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D7AC5" w14:textId="7B931F4A" w:rsidR="003F3EF0" w:rsidRPr="00177D84" w:rsidRDefault="007C44B0" w:rsidP="003F3EF0">
      <w:pPr>
        <w:rPr>
          <w:rFonts w:ascii="Simplified Arabic" w:hAnsi="Simplified Arabic" w:cs="Simplified Arabic"/>
        </w:rPr>
      </w:pPr>
      <w:r w:rsidRPr="00A85D52">
        <w:rPr>
          <w:rFonts w:ascii="Simplified Arabic" w:hAnsi="Simplified Arabic" w:cs="Simplified Arabic"/>
          <w:noProof/>
        </w:rPr>
        <mc:AlternateContent>
          <mc:Choice Requires="wps">
            <w:drawing>
              <wp:anchor distT="45720" distB="45720" distL="114300" distR="114300" simplePos="0" relativeHeight="251661312" behindDoc="0" locked="0" layoutInCell="1" allowOverlap="1" wp14:anchorId="59C0E0AB" wp14:editId="3F29EA07">
                <wp:simplePos x="0" y="0"/>
                <wp:positionH relativeFrom="column">
                  <wp:posOffset>3847465</wp:posOffset>
                </wp:positionH>
                <wp:positionV relativeFrom="paragraph">
                  <wp:posOffset>131445</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9C0E0AB" id="_x0000_t202" coordsize="21600,21600" o:spt="202" path="m,l,21600r21600,l21600,xe">
                <v:stroke joinstyle="miter"/>
                <v:path gradientshapeok="t" o:connecttype="rect"/>
              </v:shapetype>
              <v:shape id="Text Box 2" o:spid="_x0000_s1026" type="#_x0000_t202" style="position:absolute;margin-left:302.95pt;margin-top:10.3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" stroked="f">
                <v:textbox style="mso-fit-shape-to-text:t">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r w:rsidR="00592315" w:rsidRPr="00177D84">
        <w:rPr>
          <w:rFonts w:ascii="Simplified Arabic" w:hAnsi="Simplified Arabic" w:cs="Simplified Arabic"/>
          <w:noProof/>
        </w:rPr>
        <w:drawing>
          <wp:anchor distT="0" distB="0" distL="114300" distR="114300" simplePos="0" relativeHeight="251659264" behindDoc="1" locked="0" layoutInCell="1" allowOverlap="1" wp14:anchorId="41AE6F0F" wp14:editId="5CB7F857">
            <wp:simplePos x="0" y="0"/>
            <wp:positionH relativeFrom="margin">
              <wp:align>left</wp:align>
            </wp:positionH>
            <wp:positionV relativeFrom="paragraph">
              <wp:posOffset>9525</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p>
    <w:p w14:paraId="2A2BA3EC" w14:textId="6605390E" w:rsidR="003F3EF0" w:rsidRPr="00177D84" w:rsidRDefault="003F3EF0" w:rsidP="003F3EF0">
      <w:pPr>
        <w:rPr>
          <w:rFonts w:ascii="Simplified Arabic" w:hAnsi="Simplified Arabic" w:cs="Simplified Arabic"/>
        </w:rPr>
      </w:pPr>
    </w:p>
    <w:p w14:paraId="673C4BBB" w14:textId="77777777" w:rsidR="003F3EF0" w:rsidRPr="00177D84" w:rsidRDefault="003F3EF0" w:rsidP="003F3EF0">
      <w:pPr>
        <w:rPr>
          <w:rFonts w:ascii="Simplified Arabic" w:hAnsi="Simplified Arabic" w:cs="Simplified Arabic"/>
        </w:rPr>
      </w:pPr>
    </w:p>
    <w:p w14:paraId="1A498E30" w14:textId="77777777" w:rsidR="003F3EF0" w:rsidRDefault="003F3EF0" w:rsidP="00434237">
      <w:pPr>
        <w:tabs>
          <w:tab w:val="left" w:pos="5505"/>
        </w:tabs>
        <w:rPr>
          <w:rFonts w:ascii="Simplified Arabic" w:hAnsi="Simplified Arabic" w:cs="Simplified Arabic"/>
        </w:rPr>
      </w:pPr>
    </w:p>
    <w:p w14:paraId="6A924C9F" w14:textId="77777777" w:rsidR="00430685" w:rsidRDefault="00430685" w:rsidP="00430685">
      <w:pPr>
        <w:tabs>
          <w:tab w:val="left" w:pos="5505"/>
        </w:tabs>
        <w:bidi/>
        <w:jc w:val="center"/>
        <w:rPr>
          <w:rFonts w:ascii="Traditional Arabic" w:hAnsi="Traditional Arabic" w:cs="Traditional Arabic"/>
          <w:b/>
          <w:bCs/>
          <w:sz w:val="36"/>
          <w:szCs w:val="36"/>
          <w:rtl/>
          <w:lang w:bidi="ar-EG"/>
        </w:rPr>
      </w:pPr>
    </w:p>
    <w:p w14:paraId="706B4CD1" w14:textId="77777777" w:rsidR="00430685" w:rsidRDefault="00430685" w:rsidP="00430685">
      <w:pPr>
        <w:tabs>
          <w:tab w:val="left" w:pos="5505"/>
        </w:tabs>
        <w:bidi/>
        <w:jc w:val="center"/>
        <w:rPr>
          <w:rFonts w:ascii="Traditional Arabic" w:hAnsi="Traditional Arabic" w:cs="Traditional Arabic"/>
          <w:b/>
          <w:bCs/>
          <w:sz w:val="36"/>
          <w:szCs w:val="36"/>
          <w:rtl/>
          <w:lang w:bidi="ar-EG"/>
        </w:rPr>
      </w:pPr>
      <w:r>
        <w:rPr>
          <w:rFonts w:ascii="Traditional Arabic" w:hAnsi="Traditional Arabic" w:cs="Traditional Arabic" w:hint="cs"/>
          <w:b/>
          <w:bCs/>
          <w:sz w:val="36"/>
          <w:szCs w:val="36"/>
          <w:rtl/>
          <w:lang w:bidi="ar-EG"/>
        </w:rPr>
        <w:t>تأثير</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أتمتة</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التسويق</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الرقمي</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على</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كفاءة</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العمليات</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التسويقية</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دراسة</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وصفية</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تحليلية</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على</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الشركات</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الناشئة</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بالمملكة</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العربية</w:t>
      </w:r>
      <w:r>
        <w:rPr>
          <w:rFonts w:ascii="Traditional Arabic" w:hAnsi="Traditional Arabic" w:cs="Traditional Arabic"/>
          <w:b/>
          <w:bCs/>
          <w:sz w:val="36"/>
          <w:szCs w:val="36"/>
          <w:rtl/>
          <w:lang w:bidi="ar-EG"/>
        </w:rPr>
        <w:t xml:space="preserve"> </w:t>
      </w:r>
      <w:r>
        <w:rPr>
          <w:rFonts w:ascii="Traditional Arabic" w:hAnsi="Traditional Arabic" w:cs="Traditional Arabic" w:hint="cs"/>
          <w:b/>
          <w:bCs/>
          <w:sz w:val="36"/>
          <w:szCs w:val="36"/>
          <w:rtl/>
          <w:lang w:bidi="ar-EG"/>
        </w:rPr>
        <w:t>السعودية</w:t>
      </w:r>
    </w:p>
    <w:p w14:paraId="75F662C5" w14:textId="77777777" w:rsidR="00430685" w:rsidRDefault="00430685" w:rsidP="000C25BE">
      <w:pPr>
        <w:tabs>
          <w:tab w:val="left" w:pos="5505"/>
        </w:tabs>
        <w:bidi/>
        <w:rPr>
          <w:rFonts w:ascii="Traditional Arabic" w:hAnsi="Traditional Arabic" w:cs="Traditional Arabic"/>
          <w:b/>
          <w:bCs/>
          <w:sz w:val="36"/>
          <w:szCs w:val="36"/>
          <w:rtl/>
          <w:lang w:bidi="ar-EG"/>
        </w:rPr>
      </w:pPr>
    </w:p>
    <w:p w14:paraId="71C23165" w14:textId="77777777" w:rsidR="00430685" w:rsidRDefault="00430685" w:rsidP="00430685">
      <w:pPr>
        <w:tabs>
          <w:tab w:val="left" w:pos="5505"/>
        </w:tabs>
        <w:jc w:val="center"/>
        <w:rPr>
          <w:rFonts w:ascii="Times New Roman" w:hAnsi="Times New Roman" w:cs="Times New Roman"/>
          <w:sz w:val="36"/>
          <w:szCs w:val="36"/>
          <w:rtl/>
          <w:lang w:bidi="ar-EG"/>
        </w:rPr>
      </w:pPr>
      <w:r>
        <w:rPr>
          <w:rFonts w:ascii="Times New Roman" w:hAnsi="Times New Roman" w:cs="Times New Roman"/>
          <w:sz w:val="36"/>
          <w:szCs w:val="36"/>
          <w:lang w:bidi="ar-EG"/>
        </w:rPr>
        <w:t>The Impact of Digital Marketing Automation on Marketing Operations Efficiency: A Descriptive-Analytical Study of Startups in the Kingdom of Saudi Arabia</w:t>
      </w:r>
    </w:p>
    <w:p w14:paraId="41EDF6F0" w14:textId="77777777" w:rsidR="00430685" w:rsidRDefault="00430685" w:rsidP="00430685">
      <w:pPr>
        <w:tabs>
          <w:tab w:val="left" w:pos="5505"/>
        </w:tabs>
        <w:jc w:val="center"/>
        <w:rPr>
          <w:rFonts w:ascii="Times New Roman" w:hAnsi="Times New Roman" w:cs="Times New Roman"/>
          <w:sz w:val="36"/>
          <w:szCs w:val="36"/>
          <w:lang w:bidi="ar-EG"/>
        </w:rPr>
      </w:pPr>
    </w:p>
    <w:p w14:paraId="612729C8" w14:textId="77777777" w:rsidR="00430685" w:rsidRDefault="00430685" w:rsidP="00430685">
      <w:pPr>
        <w:tabs>
          <w:tab w:val="left" w:pos="5505"/>
        </w:tabs>
        <w:bidi/>
        <w:jc w:val="center"/>
        <w:rPr>
          <w:rFonts w:ascii="Traditional Arabic" w:hAnsi="Traditional Arabic" w:cs="Traditional Arabic"/>
          <w:b/>
          <w:bCs/>
          <w:sz w:val="32"/>
          <w:szCs w:val="32"/>
          <w:lang w:bidi="ar-EG"/>
        </w:rPr>
      </w:pPr>
      <w:r>
        <w:rPr>
          <w:rFonts w:ascii="Traditional Arabic" w:hAnsi="Traditional Arabic" w:cs="Traditional Arabic"/>
          <w:b/>
          <w:bCs/>
          <w:sz w:val="32"/>
          <w:szCs w:val="32"/>
          <w:rtl/>
          <w:lang w:bidi="ar-EG"/>
        </w:rPr>
        <w:t xml:space="preserve">رسالة مقدمة لجامعة ميدأوشن لاستكمال متطلبات نيل درجة </w:t>
      </w:r>
      <w:r>
        <w:rPr>
          <w:rFonts w:ascii="Traditional Arabic" w:hAnsi="Traditional Arabic" w:cs="Traditional Arabic" w:hint="cs"/>
          <w:b/>
          <w:bCs/>
          <w:sz w:val="32"/>
          <w:szCs w:val="32"/>
          <w:rtl/>
          <w:lang w:bidi="ar-EG"/>
        </w:rPr>
        <w:t>الدكتوراة</w:t>
      </w:r>
    </w:p>
    <w:tbl>
      <w:tblPr>
        <w:tblStyle w:val="aa"/>
        <w:bidiVisual/>
        <w:tblW w:w="0" w:type="auto"/>
        <w:tblLook w:val="04A0" w:firstRow="1" w:lastRow="0" w:firstColumn="1" w:lastColumn="0" w:noHBand="0" w:noVBand="1"/>
      </w:tblPr>
      <w:tblGrid>
        <w:gridCol w:w="4675"/>
        <w:gridCol w:w="4675"/>
      </w:tblGrid>
      <w:tr w:rsidR="00430685" w14:paraId="0895B08C" w14:textId="77777777" w:rsidTr="00E21D98">
        <w:tc>
          <w:tcPr>
            <w:tcW w:w="4675" w:type="dxa"/>
          </w:tcPr>
          <w:p w14:paraId="367ABA45" w14:textId="77777777" w:rsidR="00430685" w:rsidRDefault="00430685" w:rsidP="00CD08BB">
            <w:pPr>
              <w:tabs>
                <w:tab w:val="left" w:pos="5505"/>
              </w:tabs>
              <w:bidi/>
              <w:jc w:val="center"/>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t>اسم الباحث</w:t>
            </w:r>
          </w:p>
        </w:tc>
        <w:tc>
          <w:tcPr>
            <w:tcW w:w="4675" w:type="dxa"/>
          </w:tcPr>
          <w:p w14:paraId="1D48B007" w14:textId="29682359" w:rsidR="00430685" w:rsidRDefault="001D2D5C" w:rsidP="00CD08BB">
            <w:pPr>
              <w:tabs>
                <w:tab w:val="left" w:pos="5505"/>
              </w:tabs>
              <w:bidi/>
              <w:jc w:val="center"/>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 xml:space="preserve">نواف تركي المريبض </w:t>
            </w:r>
          </w:p>
        </w:tc>
      </w:tr>
      <w:tr w:rsidR="00430685" w14:paraId="59D2C51E" w14:textId="77777777" w:rsidTr="00E21D98">
        <w:tc>
          <w:tcPr>
            <w:tcW w:w="4675" w:type="dxa"/>
          </w:tcPr>
          <w:p w14:paraId="71A2A095" w14:textId="77777777" w:rsidR="00430685" w:rsidRDefault="00430685" w:rsidP="00CD08BB">
            <w:pPr>
              <w:tabs>
                <w:tab w:val="left" w:pos="5505"/>
              </w:tabs>
              <w:bidi/>
              <w:jc w:val="center"/>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t>الرقم الأكاديمي</w:t>
            </w:r>
          </w:p>
        </w:tc>
        <w:tc>
          <w:tcPr>
            <w:tcW w:w="4675" w:type="dxa"/>
          </w:tcPr>
          <w:p w14:paraId="06F7570A" w14:textId="3FFA6628" w:rsidR="00430685" w:rsidRDefault="00E21D98" w:rsidP="00CD08BB">
            <w:pPr>
              <w:tabs>
                <w:tab w:val="left" w:pos="5505"/>
              </w:tabs>
              <w:bidi/>
              <w:jc w:val="center"/>
              <w:rPr>
                <w:rFonts w:ascii="Traditional Arabic" w:hAnsi="Traditional Arabic" w:cs="Traditional Arabic"/>
                <w:b/>
                <w:bCs/>
                <w:sz w:val="32"/>
                <w:szCs w:val="32"/>
                <w:rtl/>
                <w:lang w:bidi="ar-EG"/>
              </w:rPr>
            </w:pPr>
            <w:r w:rsidRPr="00E21D98">
              <w:rPr>
                <w:rFonts w:ascii="Traditional Arabic" w:hAnsi="Traditional Arabic" w:cs="Traditional Arabic"/>
                <w:b/>
                <w:bCs/>
                <w:sz w:val="32"/>
                <w:szCs w:val="32"/>
                <w:rtl/>
                <w:lang w:bidi="ar-EG"/>
              </w:rPr>
              <w:t>232000733</w:t>
            </w:r>
          </w:p>
        </w:tc>
      </w:tr>
      <w:tr w:rsidR="00430685" w14:paraId="6D9F89D0" w14:textId="77777777" w:rsidTr="00E21D98">
        <w:tc>
          <w:tcPr>
            <w:tcW w:w="4675" w:type="dxa"/>
          </w:tcPr>
          <w:p w14:paraId="05E0E95E" w14:textId="77777777" w:rsidR="00430685" w:rsidRDefault="00430685" w:rsidP="00CD08BB">
            <w:pPr>
              <w:tabs>
                <w:tab w:val="left" w:pos="5505"/>
              </w:tabs>
              <w:bidi/>
              <w:jc w:val="center"/>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t>الكلية</w:t>
            </w:r>
          </w:p>
        </w:tc>
        <w:tc>
          <w:tcPr>
            <w:tcW w:w="4675" w:type="dxa"/>
          </w:tcPr>
          <w:p w14:paraId="206569FB" w14:textId="77777777" w:rsidR="00430685" w:rsidRDefault="00430685" w:rsidP="00CD08BB">
            <w:pPr>
              <w:tabs>
                <w:tab w:val="left" w:pos="5505"/>
              </w:tabs>
              <w:bidi/>
              <w:jc w:val="center"/>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كلية</w:t>
            </w:r>
            <w:r>
              <w:rPr>
                <w:rFonts w:ascii="Traditional Arabic" w:hAnsi="Traditional Arabic" w:cs="Traditional Arabic"/>
                <w:b/>
                <w:bCs/>
                <w:sz w:val="32"/>
                <w:szCs w:val="32"/>
                <w:rtl/>
                <w:lang w:bidi="ar-EG"/>
              </w:rPr>
              <w:t xml:space="preserve"> </w:t>
            </w:r>
            <w:r>
              <w:rPr>
                <w:rFonts w:ascii="Traditional Arabic" w:hAnsi="Traditional Arabic" w:cs="Traditional Arabic" w:hint="cs"/>
                <w:b/>
                <w:bCs/>
                <w:sz w:val="32"/>
                <w:szCs w:val="32"/>
                <w:rtl/>
                <w:lang w:bidi="ar-EG"/>
              </w:rPr>
              <w:t>الإدارة</w:t>
            </w:r>
            <w:r>
              <w:rPr>
                <w:rFonts w:ascii="Traditional Arabic" w:hAnsi="Traditional Arabic" w:cs="Traditional Arabic"/>
                <w:b/>
                <w:bCs/>
                <w:sz w:val="32"/>
                <w:szCs w:val="32"/>
                <w:rtl/>
                <w:lang w:bidi="ar-EG"/>
              </w:rPr>
              <w:t xml:space="preserve">  _ </w:t>
            </w:r>
            <w:r>
              <w:rPr>
                <w:rFonts w:ascii="Traditional Arabic" w:hAnsi="Traditional Arabic" w:cs="Traditional Arabic" w:hint="cs"/>
                <w:b/>
                <w:bCs/>
                <w:sz w:val="32"/>
                <w:szCs w:val="32"/>
                <w:rtl/>
                <w:lang w:bidi="ar-EG"/>
              </w:rPr>
              <w:t>جامعة</w:t>
            </w:r>
            <w:r>
              <w:rPr>
                <w:rFonts w:ascii="Traditional Arabic" w:hAnsi="Traditional Arabic" w:cs="Traditional Arabic"/>
                <w:b/>
                <w:bCs/>
                <w:sz w:val="32"/>
                <w:szCs w:val="32"/>
                <w:rtl/>
                <w:lang w:bidi="ar-EG"/>
              </w:rPr>
              <w:t xml:space="preserve"> </w:t>
            </w:r>
            <w:r>
              <w:rPr>
                <w:rFonts w:ascii="Traditional Arabic" w:hAnsi="Traditional Arabic" w:cs="Traditional Arabic" w:hint="cs"/>
                <w:b/>
                <w:bCs/>
                <w:sz w:val="32"/>
                <w:szCs w:val="32"/>
                <w:rtl/>
                <w:lang w:bidi="ar-EG"/>
              </w:rPr>
              <w:t>ميدأوشن</w:t>
            </w:r>
          </w:p>
        </w:tc>
      </w:tr>
    </w:tbl>
    <w:p w14:paraId="3780E62F" w14:textId="77777777" w:rsidR="003F3EF0" w:rsidRDefault="003F3EF0" w:rsidP="003F3EF0">
      <w:pPr>
        <w:tabs>
          <w:tab w:val="left" w:pos="5505"/>
        </w:tabs>
        <w:bidi/>
        <w:jc w:val="center"/>
        <w:rPr>
          <w:rFonts w:ascii="Simplified Arabic" w:hAnsi="Simplified Arabic" w:cs="Simplified Arabic"/>
          <w:rtl/>
          <w:lang w:bidi="ar-EG"/>
        </w:rPr>
      </w:pPr>
    </w:p>
    <w:p w14:paraId="790F467D" w14:textId="77777777" w:rsidR="00433305" w:rsidRPr="00177D84" w:rsidRDefault="00433305" w:rsidP="00433305">
      <w:pPr>
        <w:tabs>
          <w:tab w:val="left" w:pos="5505"/>
        </w:tabs>
        <w:bidi/>
        <w:jc w:val="center"/>
        <w:rPr>
          <w:rFonts w:ascii="Simplified Arabic" w:hAnsi="Simplified Arabic" w:cs="Simplified Arabic"/>
          <w:rtl/>
          <w:lang w:bidi="ar-EG"/>
        </w:rPr>
      </w:pPr>
    </w:p>
    <w:p w14:paraId="42E9BA41" w14:textId="5FD0D036" w:rsidR="003F3EF0" w:rsidRPr="00463AAC" w:rsidRDefault="00430685" w:rsidP="00430685">
      <w:pPr>
        <w:bidi/>
        <w:jc w:val="cente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2026</w:t>
      </w:r>
      <w:r>
        <w:rPr>
          <w:rFonts w:ascii="Simplified Arabic" w:hAnsi="Simplified Arabic" w:cs="Simplified Arabic" w:hint="cs"/>
          <w:b/>
          <w:bCs/>
          <w:sz w:val="28"/>
          <w:szCs w:val="28"/>
          <w:rtl/>
          <w:lang w:bidi="ar-EG"/>
        </w:rPr>
        <w:t>م</w:t>
      </w:r>
    </w:p>
    <w:p w14:paraId="32760F05" w14:textId="77777777" w:rsidR="00463AAC" w:rsidRDefault="00463AAC" w:rsidP="00324CEE">
      <w:pPr>
        <w:jc w:val="center"/>
        <w:rPr>
          <w:rFonts w:ascii="Simplified Arabic" w:hAnsi="Simplified Arabic" w:cs="Simplified Arabic"/>
          <w:sz w:val="28"/>
          <w:szCs w:val="28"/>
          <w:rtl/>
          <w:lang w:bidi="ar-EG"/>
        </w:rPr>
      </w:pPr>
    </w:p>
    <w:p w14:paraId="0ABB1690" w14:textId="77777777" w:rsidR="003F3EF0" w:rsidRDefault="003F3EF0" w:rsidP="003F3EF0">
      <w:pPr>
        <w:tabs>
          <w:tab w:val="left" w:pos="5505"/>
        </w:tabs>
        <w:bidi/>
        <w:rPr>
          <w:rFonts w:ascii="Traditional Arabic" w:hAnsi="Traditional Arabic" w:cs="Traditional Arabic"/>
          <w:b/>
          <w:bCs/>
          <w:sz w:val="32"/>
          <w:szCs w:val="32"/>
          <w:lang w:bidi="ar-EG"/>
        </w:rPr>
      </w:pPr>
      <w:r w:rsidRPr="003F3EF0">
        <w:rPr>
          <w:rFonts w:ascii="Traditional Arabic" w:hAnsi="Traditional Arabic" w:cs="Traditional Arabic"/>
          <w:b/>
          <w:bCs/>
          <w:sz w:val="32"/>
          <w:szCs w:val="32"/>
          <w:rtl/>
          <w:lang w:bidi="ar-EG"/>
        </w:rPr>
        <w:lastRenderedPageBreak/>
        <w:t>قائمة المحتويات:</w:t>
      </w:r>
    </w:p>
    <w:sdt>
      <w:sdtPr>
        <w:rPr>
          <w:rFonts w:ascii="Traditional Arabic" w:eastAsiaTheme="minorHAnsi" w:hAnsi="Traditional Arabic" w:cs="Traditional Arabic"/>
          <w:color w:val="auto"/>
          <w:kern w:val="2"/>
          <w:sz w:val="28"/>
          <w:szCs w:val="28"/>
          <w:rtl/>
          <w14:ligatures w14:val="standardContextual"/>
        </w:rPr>
        <w:id w:val="-1294132779"/>
        <w:docPartObj>
          <w:docPartGallery w:val="Table of Contents"/>
          <w:docPartUnique/>
        </w:docPartObj>
      </w:sdtPr>
      <w:sdtEndPr>
        <w:rPr>
          <w:b/>
          <w:bCs/>
          <w:noProof/>
        </w:rPr>
      </w:sdtEndPr>
      <w:sdtContent>
        <w:p w14:paraId="6CEE7069" w14:textId="2E4D3868" w:rsidR="00771608" w:rsidRPr="00BA73E5" w:rsidRDefault="00771608" w:rsidP="00BA73E5">
          <w:pPr>
            <w:pStyle w:val="af"/>
            <w:bidi/>
            <w:spacing w:before="0"/>
            <w:jc w:val="both"/>
            <w:rPr>
              <w:rFonts w:ascii="Traditional Arabic" w:hAnsi="Traditional Arabic" w:cs="Traditional Arabic"/>
              <w:sz w:val="2"/>
              <w:szCs w:val="2"/>
            </w:rPr>
          </w:pPr>
          <w:r w:rsidRPr="00BA73E5">
            <w:rPr>
              <w:rFonts w:ascii="Traditional Arabic" w:hAnsi="Traditional Arabic" w:cs="Traditional Arabic"/>
              <w:sz w:val="28"/>
              <w:szCs w:val="28"/>
            </w:rPr>
            <w:t xml:space="preserve"> </w:t>
          </w:r>
        </w:p>
        <w:p w14:paraId="624DEE3E" w14:textId="02DD8911" w:rsidR="00BA73E5" w:rsidRPr="00BA73E5" w:rsidRDefault="00771608" w:rsidP="00BA73E5">
          <w:pPr>
            <w:pStyle w:val="10"/>
            <w:rPr>
              <w:rFonts w:ascii="Traditional Arabic" w:eastAsiaTheme="minorEastAsia" w:hAnsi="Traditional Arabic" w:cs="Traditional Arabic"/>
              <w:noProof/>
              <w:sz w:val="28"/>
              <w:szCs w:val="28"/>
            </w:rPr>
          </w:pPr>
          <w:r w:rsidRPr="00BA73E5">
            <w:rPr>
              <w:rFonts w:ascii="Traditional Arabic" w:hAnsi="Traditional Arabic" w:cs="Traditional Arabic"/>
              <w:sz w:val="28"/>
              <w:szCs w:val="28"/>
            </w:rPr>
            <w:fldChar w:fldCharType="begin"/>
          </w:r>
          <w:r w:rsidRPr="00BA73E5">
            <w:rPr>
              <w:rFonts w:ascii="Traditional Arabic" w:hAnsi="Traditional Arabic" w:cs="Traditional Arabic"/>
              <w:sz w:val="28"/>
              <w:szCs w:val="28"/>
            </w:rPr>
            <w:instrText xml:space="preserve"> TOC \o "1-3" \h \z \u </w:instrText>
          </w:r>
          <w:r w:rsidRPr="00BA73E5">
            <w:rPr>
              <w:rFonts w:ascii="Traditional Arabic" w:hAnsi="Traditional Arabic" w:cs="Traditional Arabic"/>
              <w:sz w:val="28"/>
              <w:szCs w:val="28"/>
            </w:rPr>
            <w:fldChar w:fldCharType="separate"/>
          </w:r>
          <w:hyperlink w:anchor="_Toc215318381" w:history="1">
            <w:r w:rsidR="00BA73E5" w:rsidRPr="00BA73E5">
              <w:rPr>
                <w:rStyle w:val="Hyperlink"/>
                <w:rFonts w:ascii="Traditional Arabic" w:hAnsi="Traditional Arabic" w:cs="Traditional Arabic"/>
                <w:b/>
                <w:bCs/>
                <w:noProof/>
                <w:sz w:val="28"/>
                <w:szCs w:val="28"/>
                <w:rtl/>
                <w:lang w:bidi="ar-EG"/>
              </w:rPr>
              <w:t>الفصل الثاني:</w:t>
            </w:r>
            <w:r w:rsidR="00BA73E5" w:rsidRPr="00BA73E5">
              <w:rPr>
                <w:rFonts w:ascii="Traditional Arabic" w:hAnsi="Traditional Arabic" w:cs="Traditional Arabic"/>
                <w:noProof/>
                <w:webHidden/>
                <w:sz w:val="28"/>
                <w:szCs w:val="28"/>
              </w:rPr>
              <w:tab/>
            </w:r>
            <w:r w:rsidR="00BA73E5" w:rsidRPr="00BA73E5">
              <w:rPr>
                <w:rFonts w:ascii="Traditional Arabic" w:hAnsi="Traditional Arabic" w:cs="Traditional Arabic"/>
                <w:noProof/>
                <w:webHidden/>
                <w:sz w:val="28"/>
                <w:szCs w:val="28"/>
              </w:rPr>
              <w:fldChar w:fldCharType="begin"/>
            </w:r>
            <w:r w:rsidR="00BA73E5" w:rsidRPr="00BA73E5">
              <w:rPr>
                <w:rFonts w:ascii="Traditional Arabic" w:hAnsi="Traditional Arabic" w:cs="Traditional Arabic"/>
                <w:noProof/>
                <w:webHidden/>
                <w:sz w:val="28"/>
                <w:szCs w:val="28"/>
              </w:rPr>
              <w:instrText xml:space="preserve"> PAGEREF _Toc215318381 \h </w:instrText>
            </w:r>
            <w:r w:rsidR="00BA73E5" w:rsidRPr="00BA73E5">
              <w:rPr>
                <w:rFonts w:ascii="Traditional Arabic" w:hAnsi="Traditional Arabic" w:cs="Traditional Arabic"/>
                <w:noProof/>
                <w:webHidden/>
                <w:sz w:val="28"/>
                <w:szCs w:val="28"/>
              </w:rPr>
            </w:r>
            <w:r w:rsidR="00BA73E5" w:rsidRPr="00BA73E5">
              <w:rPr>
                <w:rFonts w:ascii="Traditional Arabic" w:hAnsi="Traditional Arabic" w:cs="Traditional Arabic"/>
                <w:noProof/>
                <w:webHidden/>
                <w:sz w:val="28"/>
                <w:szCs w:val="28"/>
              </w:rPr>
              <w:fldChar w:fldCharType="separate"/>
            </w:r>
            <w:r w:rsidR="00EF07A8">
              <w:rPr>
                <w:rFonts w:ascii="Traditional Arabic" w:hAnsi="Traditional Arabic" w:cs="Traditional Arabic"/>
                <w:noProof/>
                <w:webHidden/>
                <w:sz w:val="28"/>
                <w:szCs w:val="28"/>
                <w:rtl/>
              </w:rPr>
              <w:t>3</w:t>
            </w:r>
            <w:r w:rsidR="00BA73E5" w:rsidRPr="00BA73E5">
              <w:rPr>
                <w:rFonts w:ascii="Traditional Arabic" w:hAnsi="Traditional Arabic" w:cs="Traditional Arabic"/>
                <w:noProof/>
                <w:webHidden/>
                <w:sz w:val="28"/>
                <w:szCs w:val="28"/>
              </w:rPr>
              <w:fldChar w:fldCharType="end"/>
            </w:r>
          </w:hyperlink>
        </w:p>
        <w:p w14:paraId="62B9AAB2" w14:textId="3A91F026" w:rsidR="00BA73E5" w:rsidRPr="00BA73E5" w:rsidRDefault="00BA73E5" w:rsidP="00BA73E5">
          <w:pPr>
            <w:pStyle w:val="10"/>
            <w:rPr>
              <w:rFonts w:ascii="Traditional Arabic" w:eastAsiaTheme="minorEastAsia" w:hAnsi="Traditional Arabic" w:cs="Traditional Arabic"/>
              <w:noProof/>
              <w:sz w:val="28"/>
              <w:szCs w:val="28"/>
            </w:rPr>
          </w:pPr>
          <w:hyperlink w:anchor="_Toc215318382" w:history="1">
            <w:r w:rsidRPr="00BA73E5">
              <w:rPr>
                <w:rStyle w:val="Hyperlink"/>
                <w:rFonts w:ascii="Traditional Arabic" w:hAnsi="Traditional Arabic" w:cs="Traditional Arabic"/>
                <w:b/>
                <w:bCs/>
                <w:noProof/>
                <w:sz w:val="28"/>
                <w:szCs w:val="28"/>
                <w:rtl/>
                <w:lang w:bidi="ar-EG"/>
              </w:rPr>
              <w:t>الإطار النظري للدراسة</w:t>
            </w:r>
            <w:r w:rsidRPr="00BA73E5">
              <w:rPr>
                <w:rFonts w:ascii="Traditional Arabic" w:hAnsi="Traditional Arabic" w:cs="Traditional Arabic"/>
                <w:noProof/>
                <w:webHidden/>
                <w:sz w:val="28"/>
                <w:szCs w:val="28"/>
              </w:rPr>
              <w:tab/>
            </w:r>
            <w:r w:rsidRPr="00BA73E5">
              <w:rPr>
                <w:rFonts w:ascii="Traditional Arabic" w:hAnsi="Traditional Arabic" w:cs="Traditional Arabic"/>
                <w:noProof/>
                <w:webHidden/>
                <w:sz w:val="28"/>
                <w:szCs w:val="28"/>
              </w:rPr>
              <w:fldChar w:fldCharType="begin"/>
            </w:r>
            <w:r w:rsidRPr="00BA73E5">
              <w:rPr>
                <w:rFonts w:ascii="Traditional Arabic" w:hAnsi="Traditional Arabic" w:cs="Traditional Arabic"/>
                <w:noProof/>
                <w:webHidden/>
                <w:sz w:val="28"/>
                <w:szCs w:val="28"/>
              </w:rPr>
              <w:instrText xml:space="preserve"> PAGEREF _Toc215318382 \h </w:instrText>
            </w:r>
            <w:r w:rsidRPr="00BA73E5">
              <w:rPr>
                <w:rFonts w:ascii="Traditional Arabic" w:hAnsi="Traditional Arabic" w:cs="Traditional Arabic"/>
                <w:noProof/>
                <w:webHidden/>
                <w:sz w:val="28"/>
                <w:szCs w:val="28"/>
              </w:rPr>
            </w:r>
            <w:r w:rsidRPr="00BA73E5">
              <w:rPr>
                <w:rFonts w:ascii="Traditional Arabic" w:hAnsi="Traditional Arabic" w:cs="Traditional Arabic"/>
                <w:noProof/>
                <w:webHidden/>
                <w:sz w:val="28"/>
                <w:szCs w:val="28"/>
              </w:rPr>
              <w:fldChar w:fldCharType="separate"/>
            </w:r>
            <w:r w:rsidR="00EF07A8">
              <w:rPr>
                <w:rFonts w:ascii="Traditional Arabic" w:hAnsi="Traditional Arabic" w:cs="Traditional Arabic"/>
                <w:noProof/>
                <w:webHidden/>
                <w:sz w:val="28"/>
                <w:szCs w:val="28"/>
                <w:rtl/>
              </w:rPr>
              <w:t>3</w:t>
            </w:r>
            <w:r w:rsidRPr="00BA73E5">
              <w:rPr>
                <w:rFonts w:ascii="Traditional Arabic" w:hAnsi="Traditional Arabic" w:cs="Traditional Arabic"/>
                <w:noProof/>
                <w:webHidden/>
                <w:sz w:val="28"/>
                <w:szCs w:val="28"/>
              </w:rPr>
              <w:fldChar w:fldCharType="end"/>
            </w:r>
          </w:hyperlink>
        </w:p>
        <w:p w14:paraId="07D65745" w14:textId="7D433359" w:rsidR="00BA73E5" w:rsidRPr="00BA73E5" w:rsidRDefault="00BA73E5" w:rsidP="00BA73E5">
          <w:pPr>
            <w:pStyle w:val="20"/>
            <w:tabs>
              <w:tab w:val="right" w:leader="dot" w:pos="9350"/>
            </w:tabs>
            <w:bidi/>
            <w:rPr>
              <w:rFonts w:ascii="Traditional Arabic" w:eastAsiaTheme="minorEastAsia" w:hAnsi="Traditional Arabic" w:cs="Traditional Arabic"/>
              <w:noProof/>
              <w:sz w:val="28"/>
              <w:szCs w:val="28"/>
            </w:rPr>
          </w:pPr>
          <w:hyperlink w:anchor="_Toc215318383" w:history="1">
            <w:r w:rsidRPr="00BA73E5">
              <w:rPr>
                <w:rStyle w:val="Hyperlink"/>
                <w:rFonts w:ascii="Traditional Arabic" w:hAnsi="Traditional Arabic" w:cs="Traditional Arabic"/>
                <w:b/>
                <w:bCs/>
                <w:noProof/>
                <w:sz w:val="28"/>
                <w:szCs w:val="28"/>
                <w:rtl/>
                <w:lang w:bidi="ar-EG"/>
              </w:rPr>
              <w:t>متغيرات الدراسة:</w:t>
            </w:r>
            <w:r w:rsidRPr="00BA73E5">
              <w:rPr>
                <w:rFonts w:ascii="Traditional Arabic" w:hAnsi="Traditional Arabic" w:cs="Traditional Arabic"/>
                <w:noProof/>
                <w:webHidden/>
                <w:sz w:val="28"/>
                <w:szCs w:val="28"/>
              </w:rPr>
              <w:tab/>
            </w:r>
            <w:r w:rsidRPr="00BA73E5">
              <w:rPr>
                <w:rFonts w:ascii="Traditional Arabic" w:hAnsi="Traditional Arabic" w:cs="Traditional Arabic"/>
                <w:noProof/>
                <w:webHidden/>
                <w:sz w:val="28"/>
                <w:szCs w:val="28"/>
              </w:rPr>
              <w:fldChar w:fldCharType="begin"/>
            </w:r>
            <w:r w:rsidRPr="00BA73E5">
              <w:rPr>
                <w:rFonts w:ascii="Traditional Arabic" w:hAnsi="Traditional Arabic" w:cs="Traditional Arabic"/>
                <w:noProof/>
                <w:webHidden/>
                <w:sz w:val="28"/>
                <w:szCs w:val="28"/>
              </w:rPr>
              <w:instrText xml:space="preserve"> PAGEREF _Toc215318383 \h </w:instrText>
            </w:r>
            <w:r w:rsidRPr="00BA73E5">
              <w:rPr>
                <w:rFonts w:ascii="Traditional Arabic" w:hAnsi="Traditional Arabic" w:cs="Traditional Arabic"/>
                <w:noProof/>
                <w:webHidden/>
                <w:sz w:val="28"/>
                <w:szCs w:val="28"/>
              </w:rPr>
            </w:r>
            <w:r w:rsidRPr="00BA73E5">
              <w:rPr>
                <w:rFonts w:ascii="Traditional Arabic" w:hAnsi="Traditional Arabic" w:cs="Traditional Arabic"/>
                <w:noProof/>
                <w:webHidden/>
                <w:sz w:val="28"/>
                <w:szCs w:val="28"/>
              </w:rPr>
              <w:fldChar w:fldCharType="separate"/>
            </w:r>
            <w:r w:rsidR="00EF07A8">
              <w:rPr>
                <w:rFonts w:ascii="Traditional Arabic" w:hAnsi="Traditional Arabic" w:cs="Traditional Arabic"/>
                <w:noProof/>
                <w:webHidden/>
                <w:sz w:val="28"/>
                <w:szCs w:val="28"/>
                <w:rtl/>
              </w:rPr>
              <w:t>4</w:t>
            </w:r>
            <w:r w:rsidRPr="00BA73E5">
              <w:rPr>
                <w:rFonts w:ascii="Traditional Arabic" w:hAnsi="Traditional Arabic" w:cs="Traditional Arabic"/>
                <w:noProof/>
                <w:webHidden/>
                <w:sz w:val="28"/>
                <w:szCs w:val="28"/>
              </w:rPr>
              <w:fldChar w:fldCharType="end"/>
            </w:r>
          </w:hyperlink>
        </w:p>
        <w:p w14:paraId="44DE950F" w14:textId="5D821DBA" w:rsidR="00BA73E5" w:rsidRPr="00BA73E5" w:rsidRDefault="00BA73E5" w:rsidP="00BA73E5">
          <w:pPr>
            <w:pStyle w:val="10"/>
            <w:rPr>
              <w:rFonts w:ascii="Traditional Arabic" w:eastAsiaTheme="minorEastAsia" w:hAnsi="Traditional Arabic" w:cs="Traditional Arabic"/>
              <w:noProof/>
              <w:sz w:val="28"/>
              <w:szCs w:val="28"/>
            </w:rPr>
          </w:pPr>
          <w:r w:rsidRPr="00BA73E5">
            <w:rPr>
              <w:rStyle w:val="Hyperlink"/>
              <w:rFonts w:ascii="Traditional Arabic" w:hAnsi="Traditional Arabic" w:cs="Traditional Arabic" w:hint="cs"/>
              <w:noProof/>
              <w:sz w:val="28"/>
              <w:szCs w:val="28"/>
              <w:u w:val="none"/>
              <w:rtl/>
            </w:rPr>
            <w:t xml:space="preserve">   </w:t>
          </w:r>
          <w:hyperlink w:anchor="_Toc215318384" w:history="1">
            <w:r w:rsidRPr="00BA73E5">
              <w:rPr>
                <w:rStyle w:val="Hyperlink"/>
                <w:rFonts w:ascii="Traditional Arabic" w:hAnsi="Traditional Arabic" w:cs="Traditional Arabic"/>
                <w:b/>
                <w:bCs/>
                <w:noProof/>
                <w:sz w:val="28"/>
                <w:szCs w:val="28"/>
                <w:rtl/>
                <w:lang w:bidi="ar-EG"/>
              </w:rPr>
              <w:t>الإطار النظري للدراسة</w:t>
            </w:r>
            <w:r w:rsidRPr="00BA73E5">
              <w:rPr>
                <w:rStyle w:val="Hyperlink"/>
                <w:rFonts w:ascii="Traditional Arabic" w:hAnsi="Traditional Arabic" w:cs="Traditional Arabic"/>
                <w:b/>
                <w:bCs/>
                <w:noProof/>
                <w:sz w:val="28"/>
                <w:szCs w:val="28"/>
                <w:lang w:bidi="ar-EG"/>
              </w:rPr>
              <w:t>:</w:t>
            </w:r>
            <w:r w:rsidRPr="00BA73E5">
              <w:rPr>
                <w:rFonts w:ascii="Traditional Arabic" w:hAnsi="Traditional Arabic" w:cs="Traditional Arabic"/>
                <w:noProof/>
                <w:webHidden/>
                <w:sz w:val="28"/>
                <w:szCs w:val="28"/>
              </w:rPr>
              <w:tab/>
            </w:r>
            <w:r w:rsidRPr="00BA73E5">
              <w:rPr>
                <w:rFonts w:ascii="Traditional Arabic" w:hAnsi="Traditional Arabic" w:cs="Traditional Arabic"/>
                <w:noProof/>
                <w:webHidden/>
                <w:sz w:val="28"/>
                <w:szCs w:val="28"/>
              </w:rPr>
              <w:fldChar w:fldCharType="begin"/>
            </w:r>
            <w:r w:rsidRPr="00BA73E5">
              <w:rPr>
                <w:rFonts w:ascii="Traditional Arabic" w:hAnsi="Traditional Arabic" w:cs="Traditional Arabic"/>
                <w:noProof/>
                <w:webHidden/>
                <w:sz w:val="28"/>
                <w:szCs w:val="28"/>
              </w:rPr>
              <w:instrText xml:space="preserve"> PAGEREF _Toc215318384 \h </w:instrText>
            </w:r>
            <w:r w:rsidRPr="00BA73E5">
              <w:rPr>
                <w:rFonts w:ascii="Traditional Arabic" w:hAnsi="Traditional Arabic" w:cs="Traditional Arabic"/>
                <w:noProof/>
                <w:webHidden/>
                <w:sz w:val="28"/>
                <w:szCs w:val="28"/>
              </w:rPr>
            </w:r>
            <w:r w:rsidRPr="00BA73E5">
              <w:rPr>
                <w:rFonts w:ascii="Traditional Arabic" w:hAnsi="Traditional Arabic" w:cs="Traditional Arabic"/>
                <w:noProof/>
                <w:webHidden/>
                <w:sz w:val="28"/>
                <w:szCs w:val="28"/>
              </w:rPr>
              <w:fldChar w:fldCharType="separate"/>
            </w:r>
            <w:r w:rsidR="00EF07A8">
              <w:rPr>
                <w:rFonts w:ascii="Traditional Arabic" w:hAnsi="Traditional Arabic" w:cs="Traditional Arabic"/>
                <w:noProof/>
                <w:webHidden/>
                <w:sz w:val="28"/>
                <w:szCs w:val="28"/>
                <w:rtl/>
              </w:rPr>
              <w:t>6</w:t>
            </w:r>
            <w:r w:rsidRPr="00BA73E5">
              <w:rPr>
                <w:rFonts w:ascii="Traditional Arabic" w:hAnsi="Traditional Arabic" w:cs="Traditional Arabic"/>
                <w:noProof/>
                <w:webHidden/>
                <w:sz w:val="28"/>
                <w:szCs w:val="28"/>
              </w:rPr>
              <w:fldChar w:fldCharType="end"/>
            </w:r>
          </w:hyperlink>
        </w:p>
        <w:p w14:paraId="2A09339F" w14:textId="25B27C7E" w:rsidR="00BA73E5" w:rsidRPr="00BA73E5" w:rsidRDefault="00BA73E5" w:rsidP="00BA73E5">
          <w:pPr>
            <w:pStyle w:val="20"/>
            <w:tabs>
              <w:tab w:val="right" w:leader="dot" w:pos="9350"/>
            </w:tabs>
            <w:bidi/>
            <w:rPr>
              <w:rFonts w:ascii="Traditional Arabic" w:eastAsiaTheme="minorEastAsia" w:hAnsi="Traditional Arabic" w:cs="Traditional Arabic"/>
              <w:noProof/>
              <w:sz w:val="28"/>
              <w:szCs w:val="28"/>
            </w:rPr>
          </w:pPr>
          <w:hyperlink w:anchor="_Toc215318385" w:history="1">
            <w:r w:rsidRPr="00BA73E5">
              <w:rPr>
                <w:rStyle w:val="Hyperlink"/>
                <w:rFonts w:ascii="Traditional Arabic" w:hAnsi="Traditional Arabic" w:cs="Traditional Arabic"/>
                <w:b/>
                <w:bCs/>
                <w:noProof/>
                <w:sz w:val="28"/>
                <w:szCs w:val="28"/>
                <w:rtl/>
                <w:lang w:bidi="ar-EG"/>
              </w:rPr>
              <w:t>الدراسات السابقة:</w:t>
            </w:r>
            <w:r w:rsidRPr="00BA73E5">
              <w:rPr>
                <w:rFonts w:ascii="Traditional Arabic" w:hAnsi="Traditional Arabic" w:cs="Traditional Arabic"/>
                <w:noProof/>
                <w:webHidden/>
                <w:sz w:val="28"/>
                <w:szCs w:val="28"/>
              </w:rPr>
              <w:tab/>
            </w:r>
            <w:r w:rsidRPr="00BA73E5">
              <w:rPr>
                <w:rFonts w:ascii="Traditional Arabic" w:hAnsi="Traditional Arabic" w:cs="Traditional Arabic"/>
                <w:noProof/>
                <w:webHidden/>
                <w:sz w:val="28"/>
                <w:szCs w:val="28"/>
              </w:rPr>
              <w:fldChar w:fldCharType="begin"/>
            </w:r>
            <w:r w:rsidRPr="00BA73E5">
              <w:rPr>
                <w:rFonts w:ascii="Traditional Arabic" w:hAnsi="Traditional Arabic" w:cs="Traditional Arabic"/>
                <w:noProof/>
                <w:webHidden/>
                <w:sz w:val="28"/>
                <w:szCs w:val="28"/>
              </w:rPr>
              <w:instrText xml:space="preserve"> PAGEREF _Toc215318385 \h </w:instrText>
            </w:r>
            <w:r w:rsidRPr="00BA73E5">
              <w:rPr>
                <w:rFonts w:ascii="Traditional Arabic" w:hAnsi="Traditional Arabic" w:cs="Traditional Arabic"/>
                <w:noProof/>
                <w:webHidden/>
                <w:sz w:val="28"/>
                <w:szCs w:val="28"/>
              </w:rPr>
            </w:r>
            <w:r w:rsidRPr="00BA73E5">
              <w:rPr>
                <w:rFonts w:ascii="Traditional Arabic" w:hAnsi="Traditional Arabic" w:cs="Traditional Arabic"/>
                <w:noProof/>
                <w:webHidden/>
                <w:sz w:val="28"/>
                <w:szCs w:val="28"/>
              </w:rPr>
              <w:fldChar w:fldCharType="separate"/>
            </w:r>
            <w:r w:rsidR="00EF07A8">
              <w:rPr>
                <w:rFonts w:ascii="Traditional Arabic" w:hAnsi="Traditional Arabic" w:cs="Traditional Arabic"/>
                <w:noProof/>
                <w:webHidden/>
                <w:sz w:val="28"/>
                <w:szCs w:val="28"/>
                <w:rtl/>
              </w:rPr>
              <w:t>9</w:t>
            </w:r>
            <w:r w:rsidRPr="00BA73E5">
              <w:rPr>
                <w:rFonts w:ascii="Traditional Arabic" w:hAnsi="Traditional Arabic" w:cs="Traditional Arabic"/>
                <w:noProof/>
                <w:webHidden/>
                <w:sz w:val="28"/>
                <w:szCs w:val="28"/>
              </w:rPr>
              <w:fldChar w:fldCharType="end"/>
            </w:r>
          </w:hyperlink>
        </w:p>
        <w:p w14:paraId="3E0E2611" w14:textId="0E1F8395" w:rsidR="00BA73E5" w:rsidRPr="00BA73E5" w:rsidRDefault="00BA73E5" w:rsidP="00BA73E5">
          <w:pPr>
            <w:pStyle w:val="20"/>
            <w:tabs>
              <w:tab w:val="right" w:leader="dot" w:pos="9350"/>
            </w:tabs>
            <w:bidi/>
            <w:rPr>
              <w:rFonts w:ascii="Traditional Arabic" w:eastAsiaTheme="minorEastAsia" w:hAnsi="Traditional Arabic" w:cs="Traditional Arabic"/>
              <w:noProof/>
              <w:sz w:val="28"/>
              <w:szCs w:val="28"/>
            </w:rPr>
          </w:pPr>
          <w:hyperlink w:anchor="_Toc215318386" w:history="1">
            <w:r w:rsidRPr="00BA73E5">
              <w:rPr>
                <w:rStyle w:val="Hyperlink"/>
                <w:rFonts w:ascii="Traditional Arabic" w:hAnsi="Traditional Arabic" w:cs="Traditional Arabic"/>
                <w:b/>
                <w:bCs/>
                <w:noProof/>
                <w:sz w:val="28"/>
                <w:szCs w:val="28"/>
                <w:rtl/>
                <w:lang w:bidi="ar-EG"/>
              </w:rPr>
              <w:t>المراجع</w:t>
            </w:r>
            <w:r w:rsidRPr="00BA73E5">
              <w:rPr>
                <w:rStyle w:val="Hyperlink"/>
                <w:rFonts w:ascii="Traditional Arabic" w:hAnsi="Traditional Arabic" w:cs="Traditional Arabic"/>
                <w:b/>
                <w:bCs/>
                <w:noProof/>
                <w:sz w:val="28"/>
                <w:szCs w:val="28"/>
                <w:lang w:bidi="ar-EG"/>
              </w:rPr>
              <w:t>:</w:t>
            </w:r>
            <w:r w:rsidRPr="00BA73E5">
              <w:rPr>
                <w:rFonts w:ascii="Traditional Arabic" w:hAnsi="Traditional Arabic" w:cs="Traditional Arabic"/>
                <w:noProof/>
                <w:webHidden/>
                <w:sz w:val="28"/>
                <w:szCs w:val="28"/>
              </w:rPr>
              <w:tab/>
            </w:r>
            <w:r w:rsidRPr="00BA73E5">
              <w:rPr>
                <w:rFonts w:ascii="Traditional Arabic" w:hAnsi="Traditional Arabic" w:cs="Traditional Arabic"/>
                <w:noProof/>
                <w:webHidden/>
                <w:sz w:val="28"/>
                <w:szCs w:val="28"/>
              </w:rPr>
              <w:fldChar w:fldCharType="begin"/>
            </w:r>
            <w:r w:rsidRPr="00BA73E5">
              <w:rPr>
                <w:rFonts w:ascii="Traditional Arabic" w:hAnsi="Traditional Arabic" w:cs="Traditional Arabic"/>
                <w:noProof/>
                <w:webHidden/>
                <w:sz w:val="28"/>
                <w:szCs w:val="28"/>
              </w:rPr>
              <w:instrText xml:space="preserve"> PAGEREF _Toc215318386 \h </w:instrText>
            </w:r>
            <w:r w:rsidRPr="00BA73E5">
              <w:rPr>
                <w:rFonts w:ascii="Traditional Arabic" w:hAnsi="Traditional Arabic" w:cs="Traditional Arabic"/>
                <w:noProof/>
                <w:webHidden/>
                <w:sz w:val="28"/>
                <w:szCs w:val="28"/>
              </w:rPr>
            </w:r>
            <w:r w:rsidRPr="00BA73E5">
              <w:rPr>
                <w:rFonts w:ascii="Traditional Arabic" w:hAnsi="Traditional Arabic" w:cs="Traditional Arabic"/>
                <w:noProof/>
                <w:webHidden/>
                <w:sz w:val="28"/>
                <w:szCs w:val="28"/>
              </w:rPr>
              <w:fldChar w:fldCharType="separate"/>
            </w:r>
            <w:r w:rsidR="00EF07A8">
              <w:rPr>
                <w:rFonts w:ascii="Traditional Arabic" w:hAnsi="Traditional Arabic" w:cs="Traditional Arabic"/>
                <w:noProof/>
                <w:webHidden/>
                <w:sz w:val="28"/>
                <w:szCs w:val="28"/>
                <w:rtl/>
              </w:rPr>
              <w:t>37</w:t>
            </w:r>
            <w:r w:rsidRPr="00BA73E5">
              <w:rPr>
                <w:rFonts w:ascii="Traditional Arabic" w:hAnsi="Traditional Arabic" w:cs="Traditional Arabic"/>
                <w:noProof/>
                <w:webHidden/>
                <w:sz w:val="28"/>
                <w:szCs w:val="28"/>
              </w:rPr>
              <w:fldChar w:fldCharType="end"/>
            </w:r>
          </w:hyperlink>
        </w:p>
        <w:p w14:paraId="125B4DA1" w14:textId="3FD722B5" w:rsidR="00771608" w:rsidRDefault="00771608" w:rsidP="00BA73E5">
          <w:pPr>
            <w:bidi/>
            <w:jc w:val="both"/>
          </w:pPr>
          <w:r w:rsidRPr="00BA73E5">
            <w:rPr>
              <w:rFonts w:ascii="Traditional Arabic" w:hAnsi="Traditional Arabic" w:cs="Traditional Arabic"/>
              <w:b/>
              <w:bCs/>
              <w:noProof/>
              <w:sz w:val="28"/>
              <w:szCs w:val="28"/>
            </w:rPr>
            <w:fldChar w:fldCharType="end"/>
          </w:r>
        </w:p>
      </w:sdtContent>
    </w:sdt>
    <w:p w14:paraId="501DA0CB" w14:textId="77777777" w:rsidR="003F3EF0" w:rsidRDefault="003F3EF0" w:rsidP="003F3EF0">
      <w:pPr>
        <w:tabs>
          <w:tab w:val="left" w:pos="5505"/>
        </w:tabs>
        <w:bidi/>
        <w:rPr>
          <w:rFonts w:ascii="Traditional Arabic" w:hAnsi="Traditional Arabic" w:cs="Traditional Arabic"/>
          <w:b/>
          <w:bCs/>
          <w:sz w:val="32"/>
          <w:szCs w:val="32"/>
          <w:lang w:bidi="ar-EG"/>
        </w:rPr>
      </w:pPr>
    </w:p>
    <w:p w14:paraId="0D4DD3BA" w14:textId="77777777" w:rsidR="003F3EF0" w:rsidRDefault="003F3EF0" w:rsidP="003F3EF0">
      <w:pPr>
        <w:tabs>
          <w:tab w:val="left" w:pos="5505"/>
        </w:tabs>
        <w:bidi/>
        <w:rPr>
          <w:rFonts w:ascii="Traditional Arabic" w:hAnsi="Traditional Arabic" w:cs="Traditional Arabic"/>
          <w:b/>
          <w:bCs/>
          <w:sz w:val="32"/>
          <w:szCs w:val="32"/>
          <w:lang w:bidi="ar-EG"/>
        </w:rPr>
      </w:pPr>
    </w:p>
    <w:p w14:paraId="53574655" w14:textId="77777777" w:rsidR="003F3EF0" w:rsidRDefault="003F3EF0" w:rsidP="003F3EF0">
      <w:pPr>
        <w:tabs>
          <w:tab w:val="left" w:pos="5505"/>
        </w:tabs>
        <w:bidi/>
        <w:rPr>
          <w:rFonts w:ascii="Traditional Arabic" w:hAnsi="Traditional Arabic" w:cs="Traditional Arabic"/>
          <w:b/>
          <w:bCs/>
          <w:sz w:val="32"/>
          <w:szCs w:val="32"/>
          <w:lang w:bidi="ar-EG"/>
        </w:rPr>
      </w:pPr>
    </w:p>
    <w:p w14:paraId="7475E3A1"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47A64900" w14:textId="7CCCB3B3" w:rsidR="00B518B8" w:rsidRDefault="00B518B8" w:rsidP="00B518B8">
      <w:pPr>
        <w:tabs>
          <w:tab w:val="left" w:pos="5505"/>
        </w:tabs>
        <w:bidi/>
        <w:rPr>
          <w:rFonts w:ascii="Traditional Arabic" w:hAnsi="Traditional Arabic" w:cs="Traditional Arabic"/>
          <w:b/>
          <w:bCs/>
          <w:sz w:val="32"/>
          <w:szCs w:val="32"/>
          <w:lang w:bidi="ar-EG"/>
        </w:rPr>
      </w:pPr>
    </w:p>
    <w:p w14:paraId="4EE685EE" w14:textId="751FA524" w:rsidR="003F3EF0" w:rsidRDefault="003F3EF0" w:rsidP="003F3EF0">
      <w:pPr>
        <w:tabs>
          <w:tab w:val="left" w:pos="5505"/>
        </w:tabs>
        <w:bidi/>
        <w:rPr>
          <w:rFonts w:ascii="Traditional Arabic" w:hAnsi="Traditional Arabic" w:cs="Traditional Arabic"/>
          <w:b/>
          <w:bCs/>
          <w:sz w:val="32"/>
          <w:szCs w:val="32"/>
          <w:lang w:bidi="ar-EG"/>
        </w:rPr>
      </w:pPr>
    </w:p>
    <w:p w14:paraId="5ED7879A"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13313542"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6F93AA16" w14:textId="77777777" w:rsidR="00FB52A7" w:rsidRDefault="00FB52A7" w:rsidP="00FB52A7">
      <w:pPr>
        <w:tabs>
          <w:tab w:val="left" w:pos="5505"/>
        </w:tabs>
        <w:bidi/>
        <w:rPr>
          <w:rFonts w:ascii="Traditional Arabic" w:hAnsi="Traditional Arabic" w:cs="Traditional Arabic"/>
          <w:b/>
          <w:bCs/>
          <w:sz w:val="32"/>
          <w:szCs w:val="32"/>
          <w:rtl/>
          <w:lang w:bidi="ar-EG"/>
        </w:rPr>
      </w:pPr>
    </w:p>
    <w:p w14:paraId="4723A625" w14:textId="77777777" w:rsidR="000C6D1E" w:rsidRDefault="000C6D1E" w:rsidP="000C6D1E">
      <w:pPr>
        <w:tabs>
          <w:tab w:val="left" w:pos="5505"/>
        </w:tabs>
        <w:bidi/>
        <w:rPr>
          <w:rFonts w:ascii="Traditional Arabic" w:hAnsi="Traditional Arabic" w:cs="Traditional Arabic"/>
          <w:b/>
          <w:bCs/>
          <w:sz w:val="32"/>
          <w:szCs w:val="32"/>
          <w:rtl/>
          <w:lang w:bidi="ar-EG"/>
        </w:rPr>
      </w:pPr>
    </w:p>
    <w:p w14:paraId="2FDA1F27" w14:textId="77777777" w:rsidR="000C6D1E" w:rsidRDefault="000C6D1E" w:rsidP="000C6D1E">
      <w:pPr>
        <w:tabs>
          <w:tab w:val="left" w:pos="5505"/>
        </w:tabs>
        <w:bidi/>
        <w:rPr>
          <w:rFonts w:ascii="Traditional Arabic" w:hAnsi="Traditional Arabic" w:cs="Traditional Arabic"/>
          <w:b/>
          <w:bCs/>
          <w:sz w:val="32"/>
          <w:szCs w:val="32"/>
          <w:rtl/>
          <w:lang w:bidi="ar-EG"/>
        </w:rPr>
      </w:pPr>
    </w:p>
    <w:p w14:paraId="117DB2B8" w14:textId="77777777" w:rsidR="000C6D1E" w:rsidRDefault="000C6D1E" w:rsidP="000C6D1E">
      <w:pPr>
        <w:tabs>
          <w:tab w:val="left" w:pos="5505"/>
        </w:tabs>
        <w:bidi/>
        <w:rPr>
          <w:rFonts w:ascii="Traditional Arabic" w:hAnsi="Traditional Arabic" w:cs="Traditional Arabic"/>
          <w:b/>
          <w:bCs/>
          <w:sz w:val="32"/>
          <w:szCs w:val="32"/>
          <w:rtl/>
          <w:lang w:bidi="ar-EG"/>
        </w:rPr>
      </w:pPr>
    </w:p>
    <w:p w14:paraId="14BEBDB5" w14:textId="77777777" w:rsidR="000C6D1E" w:rsidRDefault="000C6D1E" w:rsidP="000C6D1E">
      <w:pPr>
        <w:tabs>
          <w:tab w:val="left" w:pos="5505"/>
        </w:tabs>
        <w:bidi/>
        <w:rPr>
          <w:rFonts w:ascii="Traditional Arabic" w:hAnsi="Traditional Arabic" w:cs="Traditional Arabic"/>
          <w:b/>
          <w:bCs/>
          <w:sz w:val="32"/>
          <w:szCs w:val="32"/>
          <w:rtl/>
          <w:lang w:bidi="ar-EG"/>
        </w:rPr>
      </w:pPr>
    </w:p>
    <w:p w14:paraId="53B07774" w14:textId="77777777" w:rsidR="004447F4" w:rsidRDefault="004447F4" w:rsidP="004447F4">
      <w:pPr>
        <w:tabs>
          <w:tab w:val="left" w:pos="5505"/>
        </w:tabs>
        <w:bidi/>
        <w:rPr>
          <w:rFonts w:ascii="Traditional Arabic" w:hAnsi="Traditional Arabic" w:cs="Traditional Arabic"/>
          <w:b/>
          <w:bCs/>
          <w:sz w:val="32"/>
          <w:szCs w:val="32"/>
          <w:lang w:bidi="ar-EG"/>
        </w:rPr>
      </w:pPr>
    </w:p>
    <w:p w14:paraId="3B94279C" w14:textId="77777777" w:rsidR="004447F4" w:rsidRDefault="004447F4" w:rsidP="004447F4">
      <w:pPr>
        <w:tabs>
          <w:tab w:val="left" w:pos="5505"/>
        </w:tabs>
        <w:bidi/>
        <w:rPr>
          <w:rFonts w:ascii="Traditional Arabic" w:hAnsi="Traditional Arabic" w:cs="Traditional Arabic"/>
          <w:b/>
          <w:bCs/>
          <w:sz w:val="32"/>
          <w:szCs w:val="32"/>
          <w:lang w:bidi="ar-EG"/>
        </w:rPr>
      </w:pPr>
    </w:p>
    <w:p w14:paraId="4D1E70EE" w14:textId="77777777" w:rsidR="00F821D1" w:rsidRDefault="00F821D1" w:rsidP="00F821D1">
      <w:pPr>
        <w:tabs>
          <w:tab w:val="left" w:pos="5505"/>
        </w:tabs>
        <w:bidi/>
        <w:rPr>
          <w:rFonts w:ascii="Traditional Arabic" w:hAnsi="Traditional Arabic" w:cs="Traditional Arabic"/>
          <w:b/>
          <w:bCs/>
          <w:sz w:val="32"/>
          <w:szCs w:val="32"/>
          <w:lang w:bidi="ar-EG"/>
        </w:rPr>
      </w:pPr>
    </w:p>
    <w:p w14:paraId="250F3668" w14:textId="77777777" w:rsidR="004447F4" w:rsidRPr="003F3EF0" w:rsidRDefault="004447F4" w:rsidP="004447F4">
      <w:pPr>
        <w:tabs>
          <w:tab w:val="left" w:pos="5505"/>
        </w:tabs>
        <w:bidi/>
        <w:rPr>
          <w:rFonts w:ascii="Traditional Arabic" w:hAnsi="Traditional Arabic" w:cs="Traditional Arabic"/>
          <w:b/>
          <w:bCs/>
          <w:sz w:val="32"/>
          <w:szCs w:val="32"/>
          <w:rtl/>
          <w:lang w:bidi="ar-EG"/>
        </w:rPr>
      </w:pPr>
    </w:p>
    <w:p w14:paraId="10687919" w14:textId="3E93AEF3" w:rsidR="00381527" w:rsidRPr="004447F4" w:rsidRDefault="003F3EF0" w:rsidP="00381527">
      <w:pPr>
        <w:pStyle w:val="1"/>
        <w:bidi/>
        <w:jc w:val="center"/>
        <w:rPr>
          <w:rFonts w:ascii="Andalus" w:hAnsi="Andalus" w:cs="Andalus"/>
          <w:b/>
          <w:bCs/>
          <w:color w:val="auto"/>
          <w:sz w:val="96"/>
          <w:szCs w:val="96"/>
          <w:rtl/>
          <w:lang w:bidi="ar-EG"/>
        </w:rPr>
      </w:pPr>
      <w:bookmarkStart w:id="0" w:name="_Toc215318381"/>
      <w:r w:rsidRPr="004447F4">
        <w:rPr>
          <w:rFonts w:ascii="Andalus" w:hAnsi="Andalus" w:cs="Andalus"/>
          <w:b/>
          <w:bCs/>
          <w:color w:val="auto"/>
          <w:sz w:val="96"/>
          <w:szCs w:val="96"/>
          <w:rtl/>
          <w:lang w:bidi="ar-EG"/>
        </w:rPr>
        <w:t xml:space="preserve">الفصل </w:t>
      </w:r>
      <w:r w:rsidR="00381527" w:rsidRPr="004447F4">
        <w:rPr>
          <w:rFonts w:ascii="Andalus" w:hAnsi="Andalus" w:cs="Andalus"/>
          <w:b/>
          <w:bCs/>
          <w:color w:val="auto"/>
          <w:sz w:val="96"/>
          <w:szCs w:val="96"/>
          <w:rtl/>
          <w:lang w:bidi="ar-EG"/>
        </w:rPr>
        <w:t>الثاني</w:t>
      </w:r>
      <w:r w:rsidRPr="004447F4">
        <w:rPr>
          <w:rFonts w:ascii="Andalus" w:hAnsi="Andalus" w:cs="Andalus"/>
          <w:b/>
          <w:bCs/>
          <w:color w:val="auto"/>
          <w:sz w:val="96"/>
          <w:szCs w:val="96"/>
          <w:rtl/>
          <w:lang w:bidi="ar-EG"/>
        </w:rPr>
        <w:t>:</w:t>
      </w:r>
      <w:bookmarkEnd w:id="0"/>
    </w:p>
    <w:p w14:paraId="37013CCE" w14:textId="77777777" w:rsidR="00381527" w:rsidRPr="004447F4" w:rsidRDefault="00381527" w:rsidP="00381527">
      <w:pPr>
        <w:pStyle w:val="1"/>
        <w:bidi/>
        <w:jc w:val="center"/>
        <w:rPr>
          <w:rFonts w:ascii="Andalus" w:hAnsi="Andalus" w:cs="Andalus"/>
          <w:b/>
          <w:bCs/>
          <w:color w:val="auto"/>
          <w:sz w:val="96"/>
          <w:szCs w:val="96"/>
          <w:rtl/>
          <w:lang w:bidi="ar-EG"/>
        </w:rPr>
      </w:pPr>
      <w:bookmarkStart w:id="1" w:name="_Toc215318382"/>
      <w:r w:rsidRPr="004447F4">
        <w:rPr>
          <w:rFonts w:ascii="Andalus" w:hAnsi="Andalus" w:cs="Andalus"/>
          <w:b/>
          <w:bCs/>
          <w:color w:val="auto"/>
          <w:sz w:val="96"/>
          <w:szCs w:val="96"/>
          <w:rtl/>
          <w:lang w:bidi="ar-EG"/>
        </w:rPr>
        <w:t>الإطار النظري للدراسة</w:t>
      </w:r>
      <w:bookmarkEnd w:id="1"/>
      <w:r w:rsidRPr="004447F4">
        <w:rPr>
          <w:rFonts w:ascii="Andalus" w:hAnsi="Andalus" w:cs="Andalus"/>
          <w:b/>
          <w:bCs/>
          <w:color w:val="auto"/>
          <w:sz w:val="96"/>
          <w:szCs w:val="96"/>
          <w:rtl/>
          <w:lang w:bidi="ar-EG"/>
        </w:rPr>
        <w:t xml:space="preserve"> </w:t>
      </w:r>
    </w:p>
    <w:p w14:paraId="05730F3A" w14:textId="3524269A" w:rsidR="003F3EF0" w:rsidRPr="00381527" w:rsidRDefault="003F3EF0" w:rsidP="003F3EF0">
      <w:pPr>
        <w:pStyle w:val="1"/>
        <w:bidi/>
        <w:jc w:val="center"/>
        <w:rPr>
          <w:rFonts w:ascii="Microsoft Uighur" w:hAnsi="Microsoft Uighur" w:cs="Microsoft Uighur"/>
          <w:b/>
          <w:bCs/>
          <w:color w:val="auto"/>
          <w:sz w:val="96"/>
          <w:szCs w:val="96"/>
          <w:rtl/>
          <w:lang w:bidi="ar-EG"/>
        </w:rPr>
      </w:pPr>
    </w:p>
    <w:p w14:paraId="780E997C" w14:textId="77777777" w:rsidR="003F3EF0" w:rsidRDefault="003F3EF0" w:rsidP="003F3EF0">
      <w:pPr>
        <w:tabs>
          <w:tab w:val="left" w:pos="5505"/>
        </w:tabs>
        <w:bidi/>
        <w:rPr>
          <w:rFonts w:ascii="Traditional Arabic" w:hAnsi="Traditional Arabic" w:cs="Traditional Arabic"/>
          <w:b/>
          <w:bCs/>
          <w:sz w:val="32"/>
          <w:szCs w:val="32"/>
          <w:lang w:bidi="ar-EG"/>
        </w:rPr>
      </w:pPr>
    </w:p>
    <w:p w14:paraId="50BC20DF"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37E2DB61" w14:textId="77777777" w:rsidR="00E036BB" w:rsidRDefault="00E036BB" w:rsidP="00E036BB">
      <w:pPr>
        <w:tabs>
          <w:tab w:val="left" w:pos="5505"/>
        </w:tabs>
        <w:bidi/>
        <w:rPr>
          <w:rFonts w:ascii="Traditional Arabic" w:hAnsi="Traditional Arabic" w:cs="Traditional Arabic"/>
          <w:b/>
          <w:bCs/>
          <w:sz w:val="32"/>
          <w:szCs w:val="32"/>
          <w:lang w:bidi="ar-EG"/>
        </w:rPr>
      </w:pPr>
    </w:p>
    <w:p w14:paraId="1B0CBE41" w14:textId="77777777" w:rsidR="00E16542" w:rsidRDefault="00E16542" w:rsidP="00E16542">
      <w:pPr>
        <w:tabs>
          <w:tab w:val="left" w:pos="5505"/>
        </w:tabs>
        <w:bidi/>
        <w:rPr>
          <w:rFonts w:ascii="Traditional Arabic" w:hAnsi="Traditional Arabic" w:cs="Traditional Arabic"/>
          <w:b/>
          <w:bCs/>
          <w:sz w:val="32"/>
          <w:szCs w:val="32"/>
          <w:lang w:bidi="ar-EG"/>
        </w:rPr>
      </w:pPr>
    </w:p>
    <w:p w14:paraId="2986D680" w14:textId="3F609E39" w:rsidR="00E16542" w:rsidRPr="000C6D1E" w:rsidRDefault="00E16542" w:rsidP="000C6D1E">
      <w:pPr>
        <w:pStyle w:val="2"/>
        <w:bidi/>
        <w:spacing w:line="360" w:lineRule="auto"/>
        <w:rPr>
          <w:rFonts w:ascii="Traditional Arabic" w:hAnsi="Traditional Arabic" w:cs="Traditional Arabic"/>
          <w:b/>
          <w:bCs/>
          <w:lang w:bidi="ar-EG"/>
        </w:rPr>
      </w:pPr>
      <w:bookmarkStart w:id="2" w:name="_Toc215318383"/>
      <w:r w:rsidRPr="000C6D1E">
        <w:rPr>
          <w:rFonts w:ascii="Traditional Arabic" w:hAnsi="Traditional Arabic" w:cs="Traditional Arabic"/>
          <w:b/>
          <w:bCs/>
          <w:color w:val="auto"/>
          <w:rtl/>
          <w:lang w:bidi="ar-EG"/>
        </w:rPr>
        <w:lastRenderedPageBreak/>
        <w:t>متغيرات الدراسة:</w:t>
      </w:r>
      <w:bookmarkEnd w:id="2"/>
    </w:p>
    <w:p w14:paraId="65522B92" w14:textId="77777777" w:rsidR="002925EB" w:rsidRDefault="002925EB" w:rsidP="00D64A34">
      <w:pPr>
        <w:pStyle w:val="a6"/>
        <w:numPr>
          <w:ilvl w:val="0"/>
          <w:numId w:val="4"/>
        </w:numPr>
        <w:bidi/>
        <w:spacing w:after="0" w:line="360" w:lineRule="auto"/>
        <w:jc w:val="both"/>
        <w:rPr>
          <w:rFonts w:ascii="Traditional Arabic" w:hAnsi="Traditional Arabic" w:cs="Traditional Arabic"/>
          <w:b/>
          <w:bCs/>
          <w:sz w:val="28"/>
          <w:szCs w:val="28"/>
        </w:rPr>
      </w:pPr>
      <w:r>
        <w:rPr>
          <w:rFonts w:ascii="Traditional Arabic" w:hAnsi="Traditional Arabic" w:cs="Traditional Arabic"/>
          <w:b/>
          <w:bCs/>
          <w:sz w:val="28"/>
          <w:szCs w:val="28"/>
          <w:rtl/>
        </w:rPr>
        <w:t>المتغير التابع: كفاءة العمليات التسويقية</w:t>
      </w:r>
    </w:p>
    <w:p w14:paraId="1C5E638C" w14:textId="77777777" w:rsidR="002925EB" w:rsidRDefault="002925EB" w:rsidP="00D64A34">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كفاءة العمليات التسويقية تعني قدرة الشركات الناشئة على تنفيذ وتنظيم جميع الأنشطة التسويقية بشكل فعّال يحقق أهدافها بأقل وقت وتكلفة ممكنة. تشمل هذه الكفاءة دقة التخطيط، جودة التنفيذ، التفاعل الجيد مع العملاء، وقياس الأداء وتحقيق نتائج ملموسة تعزز من نمو الشركة. في بيئة السوق السعودية المتغيرة، تصبح الكفاءة عاملاً أساسياً للبقاء والتطور وسط المنافسة الشديدة، وخاصة للشركات الناشئة التي تمتلك موارد محدودة وتحتاج لاستغلالها بكفاءة عالية</w:t>
      </w:r>
      <w:r>
        <w:rPr>
          <w:rFonts w:ascii="Traditional Arabic" w:hAnsi="Traditional Arabic" w:cs="Traditional Arabic"/>
          <w:sz w:val="28"/>
          <w:szCs w:val="28"/>
        </w:rPr>
        <w:t>.</w:t>
      </w:r>
    </w:p>
    <w:p w14:paraId="6C1DADBA" w14:textId="77777777" w:rsidR="002925EB" w:rsidRDefault="002925EB" w:rsidP="00D64A34">
      <w:pPr>
        <w:pStyle w:val="a6"/>
        <w:numPr>
          <w:ilvl w:val="0"/>
          <w:numId w:val="4"/>
        </w:numPr>
        <w:bidi/>
        <w:spacing w:after="0" w:line="360" w:lineRule="auto"/>
        <w:jc w:val="both"/>
        <w:rPr>
          <w:rFonts w:ascii="Traditional Arabic" w:hAnsi="Traditional Arabic" w:cs="Traditional Arabic"/>
          <w:b/>
          <w:bCs/>
          <w:sz w:val="28"/>
          <w:szCs w:val="28"/>
        </w:rPr>
      </w:pPr>
      <w:r>
        <w:rPr>
          <w:rFonts w:ascii="Traditional Arabic" w:hAnsi="Traditional Arabic" w:cs="Traditional Arabic"/>
          <w:b/>
          <w:bCs/>
          <w:sz w:val="28"/>
          <w:szCs w:val="28"/>
          <w:rtl/>
        </w:rPr>
        <w:t>المتغير المستقل الأول: استخدام أدوات أتمتة التسويق الرقمي</w:t>
      </w:r>
    </w:p>
    <w:p w14:paraId="499E976E" w14:textId="77777777" w:rsidR="002925EB" w:rsidRDefault="002925EB" w:rsidP="00D64A34">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هذا المتغير يشير إلى مدى اعتماد الشركات الناشئة على الأدوات الرقمية والتقنيات المتطورة التي تسهل عمليات التسويق الرقمي بشكل تلقائي، مثل برامج إدارة الحملات، وأدوات جدولة النشر، وأنظمة التحليل الذكي للبيانات. استخدام هذه الأدوات يمكن الشركات من أتمتة المهام الروتينية التي كانت تستغرق وقتًا وجهدًا كبيرين، مما يساعد في زيادة سرعة التنفيذ وتحسين جودة التسويق مع تقليل الأخطاء البشرية</w:t>
      </w:r>
      <w:r>
        <w:rPr>
          <w:rFonts w:ascii="Traditional Arabic" w:hAnsi="Traditional Arabic" w:cs="Traditional Arabic"/>
          <w:sz w:val="28"/>
          <w:szCs w:val="28"/>
        </w:rPr>
        <w:t>.</w:t>
      </w:r>
    </w:p>
    <w:p w14:paraId="64242F4D" w14:textId="77777777" w:rsidR="002925EB" w:rsidRDefault="002925EB" w:rsidP="00D64A34">
      <w:pPr>
        <w:pStyle w:val="a6"/>
        <w:numPr>
          <w:ilvl w:val="0"/>
          <w:numId w:val="4"/>
        </w:numPr>
        <w:bidi/>
        <w:spacing w:after="0" w:line="360" w:lineRule="auto"/>
        <w:jc w:val="both"/>
        <w:rPr>
          <w:rFonts w:ascii="Traditional Arabic" w:hAnsi="Traditional Arabic" w:cs="Traditional Arabic"/>
          <w:b/>
          <w:bCs/>
          <w:sz w:val="28"/>
          <w:szCs w:val="28"/>
        </w:rPr>
      </w:pPr>
      <w:r>
        <w:rPr>
          <w:rFonts w:ascii="Traditional Arabic" w:hAnsi="Traditional Arabic" w:cs="Traditional Arabic"/>
          <w:b/>
          <w:bCs/>
          <w:sz w:val="28"/>
          <w:szCs w:val="28"/>
          <w:rtl/>
        </w:rPr>
        <w:t>المتغير المستقل الثاني: تحسين استهداف العملاء وتخصيص الحملات التسويقية</w:t>
      </w:r>
    </w:p>
    <w:p w14:paraId="2511CDAF" w14:textId="18C710EA" w:rsidR="002925EB" w:rsidRDefault="002925EB" w:rsidP="00D64A34">
      <w:pPr>
        <w:bidi/>
        <w:spacing w:after="0" w:line="360" w:lineRule="auto"/>
        <w:jc w:val="both"/>
        <w:rPr>
          <w:rFonts w:ascii="Traditional Arabic" w:hAnsi="Traditional Arabic" w:cs="Traditional Arabic"/>
          <w:sz w:val="28"/>
          <w:szCs w:val="28"/>
        </w:rPr>
      </w:pPr>
      <w:r>
        <w:rPr>
          <w:rFonts w:ascii="Traditional Arabic" w:hAnsi="Traditional Arabic" w:cs="Traditional Arabic"/>
          <w:sz w:val="28"/>
          <w:szCs w:val="28"/>
          <w:rtl/>
        </w:rPr>
        <w:t>يركز هذا المتغير على قدرة الشركات الناشئة على توجيه رسائل تسويقية مخصصة ومحددة لفئات العملاء الأكثر اهتمامًا، بناءً على بيانات دقيقة تم جمعها وتحليلها عبر أنظمة الأتمتة. الأتمتة تساعد في فهم سلوك العملاء واحتياجاتهم، مما يمكن المسوقين من صياغة حملات أكثر فعالية وتقديم عروض تتناسب مع متطلبات كل شريحة من العملاء، وبالتالي رفع معدلات التفاعل والاحتفاظ بالعملاء</w:t>
      </w:r>
      <w:r>
        <w:rPr>
          <w:rFonts w:ascii="Traditional Arabic" w:hAnsi="Traditional Arabic" w:cs="Traditional Arabic"/>
          <w:sz w:val="28"/>
          <w:szCs w:val="28"/>
        </w:rPr>
        <w:t>.</w:t>
      </w:r>
    </w:p>
    <w:p w14:paraId="370C74A9" w14:textId="77777777" w:rsidR="002925EB" w:rsidRDefault="002925EB" w:rsidP="00D64A34">
      <w:pPr>
        <w:pStyle w:val="a6"/>
        <w:numPr>
          <w:ilvl w:val="0"/>
          <w:numId w:val="4"/>
        </w:numPr>
        <w:bidi/>
        <w:spacing w:after="0" w:line="360" w:lineRule="auto"/>
        <w:jc w:val="both"/>
        <w:rPr>
          <w:rFonts w:ascii="Traditional Arabic" w:hAnsi="Traditional Arabic" w:cs="Traditional Arabic"/>
          <w:b/>
          <w:bCs/>
          <w:sz w:val="28"/>
          <w:szCs w:val="28"/>
        </w:rPr>
      </w:pPr>
      <w:r>
        <w:rPr>
          <w:rFonts w:ascii="Traditional Arabic" w:hAnsi="Traditional Arabic" w:cs="Traditional Arabic"/>
          <w:b/>
          <w:bCs/>
          <w:sz w:val="28"/>
          <w:szCs w:val="28"/>
          <w:rtl/>
        </w:rPr>
        <w:t>المتغير المستقل الثالث: تقليل الوقت والتكاليف المرتبطة بتنفيذ وإدارة العمليات التسويقية</w:t>
      </w:r>
    </w:p>
    <w:p w14:paraId="73E4592C" w14:textId="77777777" w:rsidR="002925EB" w:rsidRDefault="002925EB" w:rsidP="00D64A34">
      <w:pPr>
        <w:bidi/>
        <w:spacing w:after="0" w:line="360" w:lineRule="auto"/>
        <w:jc w:val="both"/>
        <w:rPr>
          <w:rFonts w:ascii="Traditional Arabic" w:hAnsi="Traditional Arabic" w:cs="Traditional Arabic"/>
          <w:sz w:val="28"/>
          <w:szCs w:val="28"/>
          <w:rtl/>
        </w:rPr>
      </w:pPr>
      <w:r>
        <w:rPr>
          <w:rFonts w:ascii="Traditional Arabic" w:hAnsi="Traditional Arabic" w:cs="Traditional Arabic"/>
          <w:sz w:val="28"/>
          <w:szCs w:val="28"/>
          <w:rtl/>
        </w:rPr>
        <w:t>يرتبط هذا المتغير بمدى قدرة أتمتة التسويق الرقمي على تسريع تنفيذ العمليات التسويقية وخفض التكاليف التشغيلية المتعلقة بها، سواء من حيث الموارد البشرية أو التكاليف المالية. من خلال الأتمتة، يمكن جدولة وتنفيذ الحملات تلقائيًا، مما يقلل الحاجة للتدخل اليدوي المستمر، ويساعد الشركات الناشئة على تحقيق نتائج أفضل باستخدام موارد أقل، وبالتالي تحسين العائد على الاستثمار</w:t>
      </w:r>
      <w:r>
        <w:rPr>
          <w:rFonts w:ascii="Traditional Arabic" w:hAnsi="Traditional Arabic" w:cs="Traditional Arabic"/>
          <w:sz w:val="28"/>
          <w:szCs w:val="28"/>
        </w:rPr>
        <w:t>.</w:t>
      </w:r>
    </w:p>
    <w:p w14:paraId="1A3DEEC3" w14:textId="77777777" w:rsidR="002925EB" w:rsidRDefault="002925EB" w:rsidP="002925EB">
      <w:pPr>
        <w:bidi/>
        <w:rPr>
          <w:rtl/>
        </w:rPr>
      </w:pPr>
    </w:p>
    <w:p w14:paraId="54FD7964" w14:textId="759920A7" w:rsidR="002925EB" w:rsidRDefault="002925EB" w:rsidP="002925EB">
      <w:pPr>
        <w:bidi/>
        <w:spacing w:after="0" w:line="360" w:lineRule="auto"/>
        <w:jc w:val="center"/>
        <w:rPr>
          <w:rFonts w:ascii="Simplified Arabic" w:hAnsi="Simplified Arabic" w:cs="Simplified Arabic"/>
          <w:rtl/>
          <w:lang w:bidi="ar-EG"/>
        </w:rPr>
      </w:pPr>
      <w:r>
        <w:rPr>
          <w:noProof/>
        </w:rPr>
        <w:lastRenderedPageBreak/>
        <w:drawing>
          <wp:inline distT="0" distB="0" distL="0" distR="0" wp14:anchorId="133EA525" wp14:editId="6698238F">
            <wp:extent cx="4543425" cy="3990975"/>
            <wp:effectExtent l="0" t="0" r="9525" b="9525"/>
            <wp:docPr id="6611417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43425" cy="3990975"/>
                    </a:xfrm>
                    <a:prstGeom prst="rect">
                      <a:avLst/>
                    </a:prstGeom>
                    <a:noFill/>
                    <a:ln>
                      <a:noFill/>
                    </a:ln>
                  </pic:spPr>
                </pic:pic>
              </a:graphicData>
            </a:graphic>
          </wp:inline>
        </w:drawing>
      </w:r>
    </w:p>
    <w:p w14:paraId="1B26E745" w14:textId="77777777" w:rsidR="002925EB" w:rsidRDefault="002925EB" w:rsidP="002925EB">
      <w:pPr>
        <w:bidi/>
        <w:spacing w:after="0" w:line="360" w:lineRule="auto"/>
        <w:jc w:val="both"/>
        <w:rPr>
          <w:rFonts w:ascii="Traditional Arabic" w:hAnsi="Traditional Arabic" w:cs="Traditional Arabic"/>
          <w:sz w:val="28"/>
          <w:szCs w:val="28"/>
          <w:u w:val="single"/>
          <w:rtl/>
          <w:lang w:bidi="ar-EG"/>
        </w:rPr>
      </w:pPr>
      <w:r>
        <w:rPr>
          <w:rFonts w:ascii="Traditional Arabic" w:hAnsi="Traditional Arabic" w:cs="Traditional Arabic" w:hint="cs"/>
          <w:b/>
          <w:bCs/>
          <w:sz w:val="28"/>
          <w:szCs w:val="28"/>
          <w:u w:val="single"/>
          <w:rtl/>
          <w:lang w:bidi="ar-EG"/>
        </w:rPr>
        <w:t>المصدر:</w:t>
      </w:r>
      <w:r>
        <w:rPr>
          <w:rFonts w:ascii="Traditional Arabic" w:hAnsi="Traditional Arabic" w:cs="Traditional Arabic" w:hint="cs"/>
          <w:sz w:val="28"/>
          <w:szCs w:val="28"/>
          <w:u w:val="single"/>
          <w:rtl/>
          <w:lang w:bidi="ar-EG"/>
        </w:rPr>
        <w:t xml:space="preserve"> إعداد الباحث بالاعتماد على الدراسات السابقة</w:t>
      </w:r>
    </w:p>
    <w:p w14:paraId="057A7A5B" w14:textId="77777777" w:rsidR="000C6D1E" w:rsidRDefault="000C6D1E" w:rsidP="000C6D1E">
      <w:pPr>
        <w:tabs>
          <w:tab w:val="left" w:pos="5505"/>
        </w:tabs>
        <w:bidi/>
        <w:rPr>
          <w:rFonts w:ascii="Traditional Arabic" w:hAnsi="Traditional Arabic" w:cs="Traditional Arabic"/>
          <w:b/>
          <w:bCs/>
          <w:sz w:val="32"/>
          <w:szCs w:val="32"/>
          <w:rtl/>
          <w:lang w:bidi="ar-EG"/>
        </w:rPr>
      </w:pPr>
    </w:p>
    <w:p w14:paraId="34A71C8A" w14:textId="77777777" w:rsidR="00D64A34" w:rsidRDefault="00D64A34" w:rsidP="00D64A34">
      <w:pPr>
        <w:tabs>
          <w:tab w:val="left" w:pos="5505"/>
        </w:tabs>
        <w:bidi/>
        <w:rPr>
          <w:rFonts w:ascii="Traditional Arabic" w:hAnsi="Traditional Arabic" w:cs="Traditional Arabic"/>
          <w:b/>
          <w:bCs/>
          <w:sz w:val="32"/>
          <w:szCs w:val="32"/>
          <w:rtl/>
          <w:lang w:bidi="ar-EG"/>
        </w:rPr>
      </w:pPr>
    </w:p>
    <w:p w14:paraId="0B6507F8" w14:textId="77777777" w:rsidR="00D64A34" w:rsidRDefault="00D64A34" w:rsidP="00D64A34">
      <w:pPr>
        <w:tabs>
          <w:tab w:val="left" w:pos="5505"/>
        </w:tabs>
        <w:bidi/>
        <w:rPr>
          <w:rFonts w:ascii="Traditional Arabic" w:hAnsi="Traditional Arabic" w:cs="Traditional Arabic"/>
          <w:b/>
          <w:bCs/>
          <w:sz w:val="32"/>
          <w:szCs w:val="32"/>
          <w:rtl/>
          <w:lang w:bidi="ar-EG"/>
        </w:rPr>
      </w:pPr>
    </w:p>
    <w:p w14:paraId="34853D8A" w14:textId="77777777" w:rsidR="00D64A34" w:rsidRDefault="00D64A34" w:rsidP="00D64A34">
      <w:pPr>
        <w:tabs>
          <w:tab w:val="left" w:pos="5505"/>
        </w:tabs>
        <w:bidi/>
        <w:rPr>
          <w:rFonts w:ascii="Traditional Arabic" w:hAnsi="Traditional Arabic" w:cs="Traditional Arabic"/>
          <w:b/>
          <w:bCs/>
          <w:sz w:val="32"/>
          <w:szCs w:val="32"/>
          <w:rtl/>
          <w:lang w:bidi="ar-EG"/>
        </w:rPr>
      </w:pPr>
    </w:p>
    <w:p w14:paraId="176BDC59" w14:textId="77777777" w:rsidR="00D64A34" w:rsidRDefault="00D64A34" w:rsidP="00D64A34">
      <w:pPr>
        <w:tabs>
          <w:tab w:val="left" w:pos="5505"/>
        </w:tabs>
        <w:bidi/>
        <w:rPr>
          <w:rFonts w:ascii="Traditional Arabic" w:hAnsi="Traditional Arabic" w:cs="Traditional Arabic"/>
          <w:b/>
          <w:bCs/>
          <w:sz w:val="32"/>
          <w:szCs w:val="32"/>
          <w:rtl/>
          <w:lang w:bidi="ar-EG"/>
        </w:rPr>
      </w:pPr>
    </w:p>
    <w:p w14:paraId="703CE321" w14:textId="77777777" w:rsidR="00D64A34" w:rsidRDefault="00D64A34" w:rsidP="00D64A34">
      <w:pPr>
        <w:tabs>
          <w:tab w:val="left" w:pos="5505"/>
        </w:tabs>
        <w:bidi/>
        <w:rPr>
          <w:rFonts w:ascii="Traditional Arabic" w:hAnsi="Traditional Arabic" w:cs="Traditional Arabic"/>
          <w:b/>
          <w:bCs/>
          <w:sz w:val="32"/>
          <w:szCs w:val="32"/>
          <w:rtl/>
          <w:lang w:bidi="ar-EG"/>
        </w:rPr>
      </w:pPr>
    </w:p>
    <w:p w14:paraId="081A49AC" w14:textId="77777777" w:rsidR="00D64A34" w:rsidRDefault="00D64A34" w:rsidP="00D64A34">
      <w:pPr>
        <w:tabs>
          <w:tab w:val="left" w:pos="5505"/>
        </w:tabs>
        <w:bidi/>
        <w:rPr>
          <w:rFonts w:ascii="Traditional Arabic" w:hAnsi="Traditional Arabic" w:cs="Traditional Arabic"/>
          <w:b/>
          <w:bCs/>
          <w:sz w:val="32"/>
          <w:szCs w:val="32"/>
          <w:lang w:bidi="ar-EG"/>
        </w:rPr>
      </w:pPr>
    </w:p>
    <w:p w14:paraId="283D0C48" w14:textId="3B1028ED" w:rsidR="002B71ED" w:rsidRDefault="002B71ED" w:rsidP="00D64A34">
      <w:pPr>
        <w:pStyle w:val="1"/>
        <w:bidi/>
        <w:spacing w:before="0" w:line="360" w:lineRule="auto"/>
        <w:rPr>
          <w:rFonts w:ascii="Traditional Arabic" w:hAnsi="Traditional Arabic" w:cs="Traditional Arabic"/>
          <w:b/>
          <w:bCs/>
          <w:color w:val="auto"/>
          <w:sz w:val="32"/>
          <w:szCs w:val="32"/>
          <w:lang w:bidi="ar-EG"/>
        </w:rPr>
      </w:pPr>
      <w:bookmarkStart w:id="3" w:name="_Toc215318384"/>
      <w:r>
        <w:rPr>
          <w:rFonts w:ascii="Traditional Arabic" w:hAnsi="Traditional Arabic" w:cs="Traditional Arabic" w:hint="cs"/>
          <w:b/>
          <w:bCs/>
          <w:color w:val="auto"/>
          <w:sz w:val="32"/>
          <w:szCs w:val="32"/>
          <w:rtl/>
          <w:lang w:bidi="ar-EG"/>
        </w:rPr>
        <w:lastRenderedPageBreak/>
        <w:t>الإطار النظري للدراسة</w:t>
      </w:r>
      <w:r>
        <w:rPr>
          <w:rFonts w:ascii="Traditional Arabic" w:hAnsi="Traditional Arabic" w:cs="Traditional Arabic"/>
          <w:b/>
          <w:bCs/>
          <w:color w:val="auto"/>
          <w:sz w:val="32"/>
          <w:szCs w:val="32"/>
          <w:lang w:bidi="ar-EG"/>
        </w:rPr>
        <w:t>:</w:t>
      </w:r>
      <w:bookmarkEnd w:id="3"/>
    </w:p>
    <w:p w14:paraId="4CB6BD85" w14:textId="5341137B" w:rsidR="00D64A34" w:rsidRPr="00D64A34" w:rsidRDefault="00D64A34" w:rsidP="00D64A34">
      <w:pPr>
        <w:pStyle w:val="a6"/>
        <w:numPr>
          <w:ilvl w:val="0"/>
          <w:numId w:val="4"/>
        </w:numPr>
        <w:tabs>
          <w:tab w:val="left" w:pos="5505"/>
        </w:tabs>
        <w:bidi/>
        <w:spacing w:line="360" w:lineRule="auto"/>
        <w:jc w:val="both"/>
        <w:rPr>
          <w:rFonts w:ascii="Traditional Arabic" w:hAnsi="Traditional Arabic" w:cs="Traditional Arabic"/>
          <w:b/>
          <w:bCs/>
          <w:sz w:val="28"/>
          <w:szCs w:val="28"/>
          <w:lang w:bidi="ar-EG"/>
        </w:rPr>
      </w:pPr>
      <w:r w:rsidRPr="00D64A34">
        <w:rPr>
          <w:rFonts w:ascii="Traditional Arabic" w:hAnsi="Traditional Arabic" w:cs="Traditional Arabic"/>
          <w:b/>
          <w:bCs/>
          <w:sz w:val="28"/>
          <w:szCs w:val="28"/>
          <w:rtl/>
        </w:rPr>
        <w:t>مفهوم كفاءة العمليات التسويقية</w:t>
      </w:r>
    </w:p>
    <w:p w14:paraId="19917667" w14:textId="4F1FAC30"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r w:rsidRPr="00D64A34">
        <w:rPr>
          <w:rFonts w:ascii="Traditional Arabic" w:hAnsi="Traditional Arabic" w:cs="Traditional Arabic" w:hint="cs"/>
          <w:sz w:val="28"/>
          <w:szCs w:val="28"/>
          <w:rtl/>
        </w:rPr>
        <w:t>تشكل</w:t>
      </w:r>
      <w:r w:rsidRPr="00D64A34">
        <w:rPr>
          <w:rFonts w:ascii="Traditional Arabic" w:hAnsi="Traditional Arabic" w:cs="Traditional Arabic"/>
          <w:sz w:val="28"/>
          <w:szCs w:val="28"/>
          <w:rtl/>
        </w:rPr>
        <w:t xml:space="preserve"> كفاءة العمليات التسويقية المتغير التابع في هذه الدراسة، وهي تمثل النتيجة النهائية التي تتأثر بمستوى تطبيق أتمتة التسويق الرقمي بأبعاده المختلفة داخل الشركات الناشئة. ويُقصد بكفاءة العمليات التسويقية قدرة المنظمة على إدارة وتنفيذ أنشطتها التسويقية بطريقة تحقق أفضل النتائج الممكنة بأقل استخدام للموارد المتاحة، سواء كانت موارد مالية أو بشرية أو زمنية. ولا تقتصر الكفاءة هنا على مجرد خفض التكاليف، بل تمتد لتشمل جودة التنفيذ، ودقة الاستهداف، وسرعة الاستجابة لتغيرات السوق، وارتفاع معدلات التحويل، وتحقيق عائد مرتفع على الاستثمار التسويقي</w:t>
      </w:r>
      <w:r w:rsidRPr="00D64A34">
        <w:rPr>
          <w:rFonts w:ascii="Traditional Arabic" w:hAnsi="Traditional Arabic" w:cs="Traditional Arabic"/>
          <w:sz w:val="28"/>
          <w:szCs w:val="28"/>
          <w:lang w:bidi="ar-EG"/>
        </w:rPr>
        <w:t>.</w:t>
      </w:r>
    </w:p>
    <w:p w14:paraId="7C781426" w14:textId="7F982878"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r w:rsidRPr="00D64A34">
        <w:rPr>
          <w:rFonts w:ascii="Traditional Arabic" w:hAnsi="Traditional Arabic" w:cs="Traditional Arabic"/>
          <w:sz w:val="28"/>
          <w:szCs w:val="28"/>
          <w:rtl/>
        </w:rPr>
        <w:t>في بيئة الشركات الناشئة بالمملكة العربية السعودية، تتسم الموارد غالباً بالمحدودية، كما تتسم الأسواق بدرجة عالية من التنافسية والتحول الرقمي المتسارع، مما يجعل كفاءة العمليات التسويقية عاملاً حاسماً في استدامة النمو. فالشركات الناشئة لا تملك رفاهية التجربة العشوائية أو الهدر في الحملات التسويقية، بل تحتاج إلى عمليات منظمة، دقيقة، وقابلة للقياس، وهو ما يربط كفاءة العمليات بشكل مباشر بمستوى التوظيف الفعال للتقنيات الرقمية الحديثة</w:t>
      </w:r>
      <w:r w:rsidR="00CB0A1A">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416355774"/>
          <w:citation/>
        </w:sdtPr>
        <w:sdtEndPr/>
        <w:sdtContent>
          <w:r w:rsidR="00CB0A1A">
            <w:rPr>
              <w:rFonts w:ascii="Traditional Arabic" w:hAnsi="Traditional Arabic" w:cs="Traditional Arabic"/>
              <w:sz w:val="28"/>
              <w:szCs w:val="28"/>
              <w:rtl/>
            </w:rPr>
            <w:fldChar w:fldCharType="begin"/>
          </w:r>
          <w:r w:rsidR="00CB0A1A">
            <w:rPr>
              <w:rFonts w:ascii="Traditional Arabic" w:hAnsi="Traditional Arabic" w:cs="Traditional Arabic"/>
              <w:sz w:val="28"/>
              <w:szCs w:val="28"/>
              <w:rtl/>
              <w:lang w:bidi="ar-EG"/>
            </w:rPr>
            <w:instrText xml:space="preserve"> </w:instrText>
          </w:r>
          <w:r w:rsidR="00CB0A1A">
            <w:rPr>
              <w:rFonts w:ascii="Traditional Arabic" w:hAnsi="Traditional Arabic" w:cs="Traditional Arabic" w:hint="cs"/>
              <w:sz w:val="28"/>
              <w:szCs w:val="28"/>
              <w:lang w:bidi="ar-EG"/>
            </w:rPr>
            <w:instrText>CITATION</w:instrText>
          </w:r>
          <w:r w:rsidR="00CB0A1A">
            <w:rPr>
              <w:rFonts w:ascii="Traditional Arabic" w:hAnsi="Traditional Arabic" w:cs="Traditional Arabic" w:hint="cs"/>
              <w:sz w:val="28"/>
              <w:szCs w:val="28"/>
              <w:rtl/>
              <w:lang w:bidi="ar-EG"/>
            </w:rPr>
            <w:instrText xml:space="preserve"> </w:instrText>
          </w:r>
          <w:r w:rsidR="00CB0A1A">
            <w:rPr>
              <w:rFonts w:ascii="Traditional Arabic" w:hAnsi="Traditional Arabic" w:cs="Traditional Arabic" w:hint="cs"/>
              <w:sz w:val="28"/>
              <w:szCs w:val="28"/>
              <w:lang w:bidi="ar-EG"/>
            </w:rPr>
            <w:instrText>Oli251 \l 3073</w:instrText>
          </w:r>
          <w:r w:rsidR="00CB0A1A">
            <w:rPr>
              <w:rFonts w:ascii="Traditional Arabic" w:hAnsi="Traditional Arabic" w:cs="Traditional Arabic"/>
              <w:sz w:val="28"/>
              <w:szCs w:val="28"/>
              <w:rtl/>
              <w:lang w:bidi="ar-EG"/>
            </w:rPr>
            <w:instrText xml:space="preserve"> </w:instrText>
          </w:r>
          <w:r w:rsidR="00CB0A1A">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Oliveira</w:t>
          </w:r>
          <w:r w:rsidR="003157C2" w:rsidRPr="003157C2">
            <w:rPr>
              <w:rFonts w:ascii="Traditional Arabic" w:hAnsi="Traditional Arabic" w:cs="Traditional Arabic" w:hint="cs"/>
              <w:noProof/>
              <w:sz w:val="28"/>
              <w:szCs w:val="28"/>
              <w:rtl/>
              <w:lang w:bidi="ar-EG"/>
            </w:rPr>
            <w:t>، 2025)</w:t>
          </w:r>
          <w:r w:rsidR="00CB0A1A">
            <w:rPr>
              <w:rFonts w:ascii="Traditional Arabic" w:hAnsi="Traditional Arabic" w:cs="Traditional Arabic"/>
              <w:sz w:val="28"/>
              <w:szCs w:val="28"/>
              <w:rtl/>
            </w:rPr>
            <w:fldChar w:fldCharType="end"/>
          </w:r>
        </w:sdtContent>
      </w:sdt>
      <w:r w:rsidRPr="00D64A34">
        <w:rPr>
          <w:rFonts w:ascii="Traditional Arabic" w:hAnsi="Traditional Arabic" w:cs="Traditional Arabic"/>
          <w:sz w:val="28"/>
          <w:szCs w:val="28"/>
          <w:lang w:bidi="ar-EG"/>
        </w:rPr>
        <w:t>.</w:t>
      </w:r>
    </w:p>
    <w:p w14:paraId="25A9E1A1" w14:textId="437A0EAE" w:rsidR="00D64A34" w:rsidRPr="00D64A34" w:rsidRDefault="00D64A34" w:rsidP="00D64A34">
      <w:pPr>
        <w:pStyle w:val="a6"/>
        <w:numPr>
          <w:ilvl w:val="0"/>
          <w:numId w:val="4"/>
        </w:numPr>
        <w:tabs>
          <w:tab w:val="left" w:pos="5505"/>
        </w:tabs>
        <w:bidi/>
        <w:spacing w:line="360" w:lineRule="auto"/>
        <w:jc w:val="both"/>
        <w:rPr>
          <w:rFonts w:ascii="Traditional Arabic" w:hAnsi="Traditional Arabic" w:cs="Traditional Arabic"/>
          <w:b/>
          <w:bCs/>
          <w:sz w:val="28"/>
          <w:szCs w:val="28"/>
          <w:lang w:bidi="ar-EG"/>
        </w:rPr>
      </w:pPr>
      <w:r w:rsidRPr="00D64A34">
        <w:rPr>
          <w:rFonts w:ascii="Traditional Arabic" w:hAnsi="Traditional Arabic" w:cs="Traditional Arabic"/>
          <w:b/>
          <w:bCs/>
          <w:sz w:val="28"/>
          <w:szCs w:val="28"/>
          <w:rtl/>
        </w:rPr>
        <w:t>تأثير استخدام أدوات أتمتة التسويق الرقمي على كفاءة العمليات التسويقية</w:t>
      </w:r>
    </w:p>
    <w:p w14:paraId="01419FA7" w14:textId="77777777"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r w:rsidRPr="00D64A34">
        <w:rPr>
          <w:rFonts w:ascii="Traditional Arabic" w:hAnsi="Traditional Arabic" w:cs="Traditional Arabic"/>
          <w:sz w:val="28"/>
          <w:szCs w:val="28"/>
          <w:rtl/>
        </w:rPr>
        <w:t>يشير استخدام أدوات أتمتة التسويق الرقمي إلى اعتماد الشركات على الأنظمة والتطبيقات الرقمية التي تسمح بإدارة الحملات التسويقية وتنفيذها وتحليل نتائجها بصورة آلية ومنظمة. وتشمل هذه الأدوات منصات إدارة علاقات العملاء، وأنظمة البريد الإلكتروني الآلي، وأدوات جدولة المحتوى، وتحليل البيانات، وتتبع سلوك المستخدمين عبر القنوات الرقمية المختلفة. وتكمن أهمية هذه الأدوات في قدرتها على تحويل العمليات التسويقية من أنشطة يدوية متفرقة إلى عمليات مترابطة قائمة على البيانات</w:t>
      </w:r>
      <w:r w:rsidRPr="00D64A34">
        <w:rPr>
          <w:rFonts w:ascii="Traditional Arabic" w:hAnsi="Traditional Arabic" w:cs="Traditional Arabic"/>
          <w:sz w:val="28"/>
          <w:szCs w:val="28"/>
          <w:lang w:bidi="ar-EG"/>
        </w:rPr>
        <w:t>.</w:t>
      </w:r>
    </w:p>
    <w:p w14:paraId="4D968C0E" w14:textId="25BAB5C2"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r w:rsidRPr="00D64A34">
        <w:rPr>
          <w:rFonts w:ascii="Traditional Arabic" w:hAnsi="Traditional Arabic" w:cs="Traditional Arabic"/>
          <w:sz w:val="28"/>
          <w:szCs w:val="28"/>
          <w:rtl/>
        </w:rPr>
        <w:t xml:space="preserve">يؤثر استخدام أدوات الأتمتة بشكل مباشر في كفاءة العمليات التسويقية من خلال تحسين تدفق المعلومات داخل المنظمة، وتقليل الأخطاء البشرية، وتسريع تنفيذ الحملات، وتوفير تقارير تحليلية دقيقة في الوقت الفعلي. فعندما تعتمد الشركة على أنظمة رقمية متكاملة، تصبح قادرة على تتبع رحلة العميل بشكل كامل، وتقييم أداء كل قناة تسويقية بدقة، واتخاذ قرارات مبنية على بيانات فعلية بدلاً من </w:t>
      </w:r>
      <w:r w:rsidRPr="00D64A34">
        <w:rPr>
          <w:rFonts w:ascii="Traditional Arabic" w:hAnsi="Traditional Arabic" w:cs="Traditional Arabic"/>
          <w:sz w:val="28"/>
          <w:szCs w:val="28"/>
          <w:rtl/>
        </w:rPr>
        <w:lastRenderedPageBreak/>
        <w:t>الحدس. كما أن الأتمتة تتيح تنفيذ عدد أكبر من الحملات بجهد بشري أقل، مما يرفع الإنتاجية ويعزز الاستفادة المثلى من الموارد المتاحة. وبالتالي فإن ارتفاع مستوى استخدام أدوات أتمتة التسويق الرقمي يرتبط بزيادة كفاءة العمليات التسويقية من حيث السرعة، والدقة، والجدوى الاقتصادية</w:t>
      </w:r>
      <w:r w:rsidR="00CB0A1A">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577632283"/>
          <w:citation/>
        </w:sdtPr>
        <w:sdtEndPr/>
        <w:sdtContent>
          <w:r w:rsidR="00CB0A1A">
            <w:rPr>
              <w:rFonts w:ascii="Traditional Arabic" w:hAnsi="Traditional Arabic" w:cs="Traditional Arabic"/>
              <w:sz w:val="28"/>
              <w:szCs w:val="28"/>
              <w:rtl/>
            </w:rPr>
            <w:fldChar w:fldCharType="begin"/>
          </w:r>
          <w:r w:rsidR="00CB0A1A">
            <w:rPr>
              <w:rFonts w:ascii="Traditional Arabic" w:hAnsi="Traditional Arabic" w:cs="Traditional Arabic"/>
              <w:sz w:val="28"/>
              <w:szCs w:val="28"/>
              <w:rtl/>
              <w:lang w:bidi="ar-EG"/>
            </w:rPr>
            <w:instrText xml:space="preserve"> </w:instrText>
          </w:r>
          <w:r w:rsidR="00CB0A1A">
            <w:rPr>
              <w:rFonts w:ascii="Traditional Arabic" w:hAnsi="Traditional Arabic" w:cs="Traditional Arabic" w:hint="cs"/>
              <w:sz w:val="28"/>
              <w:szCs w:val="28"/>
              <w:lang w:bidi="ar-EG"/>
            </w:rPr>
            <w:instrText>CITATION</w:instrText>
          </w:r>
          <w:r w:rsidR="00CB0A1A">
            <w:rPr>
              <w:rFonts w:ascii="Traditional Arabic" w:hAnsi="Traditional Arabic" w:cs="Traditional Arabic" w:hint="cs"/>
              <w:sz w:val="28"/>
              <w:szCs w:val="28"/>
              <w:rtl/>
              <w:lang w:bidi="ar-EG"/>
            </w:rPr>
            <w:instrText xml:space="preserve"> </w:instrText>
          </w:r>
          <w:r w:rsidR="00CB0A1A">
            <w:rPr>
              <w:rFonts w:ascii="Traditional Arabic" w:hAnsi="Traditional Arabic" w:cs="Traditional Arabic" w:hint="cs"/>
              <w:sz w:val="28"/>
              <w:szCs w:val="28"/>
              <w:lang w:bidi="ar-EG"/>
            </w:rPr>
            <w:instrText>Sha247 \l 3073</w:instrText>
          </w:r>
          <w:r w:rsidR="00CB0A1A">
            <w:rPr>
              <w:rFonts w:ascii="Traditional Arabic" w:hAnsi="Traditional Arabic" w:cs="Traditional Arabic"/>
              <w:sz w:val="28"/>
              <w:szCs w:val="28"/>
              <w:rtl/>
              <w:lang w:bidi="ar-EG"/>
            </w:rPr>
            <w:instrText xml:space="preserve"> </w:instrText>
          </w:r>
          <w:r w:rsidR="00CB0A1A">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Sharabati</w:t>
          </w:r>
          <w:r w:rsidR="003157C2" w:rsidRPr="003157C2">
            <w:rPr>
              <w:rFonts w:ascii="Traditional Arabic" w:hAnsi="Traditional Arabic" w:cs="Traditional Arabic" w:hint="cs"/>
              <w:noProof/>
              <w:sz w:val="28"/>
              <w:szCs w:val="28"/>
              <w:rtl/>
              <w:lang w:bidi="ar-EG"/>
            </w:rPr>
            <w:t>، 2024)</w:t>
          </w:r>
          <w:r w:rsidR="00CB0A1A">
            <w:rPr>
              <w:rFonts w:ascii="Traditional Arabic" w:hAnsi="Traditional Arabic" w:cs="Traditional Arabic"/>
              <w:sz w:val="28"/>
              <w:szCs w:val="28"/>
              <w:rtl/>
            </w:rPr>
            <w:fldChar w:fldCharType="end"/>
          </w:r>
        </w:sdtContent>
      </w:sdt>
    </w:p>
    <w:p w14:paraId="2387CC61" w14:textId="3C672214" w:rsidR="00D64A34" w:rsidRPr="00D64A34" w:rsidRDefault="00D64A34" w:rsidP="00D64A34">
      <w:pPr>
        <w:pStyle w:val="a6"/>
        <w:numPr>
          <w:ilvl w:val="0"/>
          <w:numId w:val="4"/>
        </w:numPr>
        <w:tabs>
          <w:tab w:val="left" w:pos="5505"/>
        </w:tabs>
        <w:bidi/>
        <w:spacing w:line="360" w:lineRule="auto"/>
        <w:jc w:val="both"/>
        <w:rPr>
          <w:rFonts w:ascii="Traditional Arabic" w:hAnsi="Traditional Arabic" w:cs="Traditional Arabic"/>
          <w:b/>
          <w:bCs/>
          <w:sz w:val="28"/>
          <w:szCs w:val="28"/>
          <w:lang w:bidi="ar-EG"/>
        </w:rPr>
      </w:pPr>
      <w:r w:rsidRPr="00D64A34">
        <w:rPr>
          <w:rFonts w:ascii="Traditional Arabic" w:hAnsi="Traditional Arabic" w:cs="Traditional Arabic"/>
          <w:b/>
          <w:bCs/>
          <w:sz w:val="28"/>
          <w:szCs w:val="28"/>
          <w:rtl/>
        </w:rPr>
        <w:t>تأثير تحسين استهداف العملاء وتخصيص الحملات التسويقية على كفاءة العمليات التسويقية</w:t>
      </w:r>
    </w:p>
    <w:p w14:paraId="2BB87BA2" w14:textId="77777777"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r w:rsidRPr="00D64A34">
        <w:rPr>
          <w:rFonts w:ascii="Traditional Arabic" w:hAnsi="Traditional Arabic" w:cs="Traditional Arabic"/>
          <w:sz w:val="28"/>
          <w:szCs w:val="28"/>
          <w:rtl/>
        </w:rPr>
        <w:t>يمثل تحسين استهداف العملاء وتخصيص الحملات التسويقية أحد أهم أبعاد أتمتة التسويق الرقمي، حيث يقوم على تحليل بيانات العملاء وتصنيفهم إلى شرائح دقيقة وفقاً لخصائصهم الديموغرافية والسلوكية والاهتمامات الشرائية، ومن ثم تصميم رسائل تسويقية مخصصة لكل شريحة أو حتى لكل عميل على حدة. ويعكس هذا المتغير مدى قدرة الشركة على الانتقال من التسويق الجماهيري العام إلى التسويق الفردي الموجه القائم على البيانات</w:t>
      </w:r>
      <w:r w:rsidRPr="00D64A34">
        <w:rPr>
          <w:rFonts w:ascii="Traditional Arabic" w:hAnsi="Traditional Arabic" w:cs="Traditional Arabic"/>
          <w:sz w:val="28"/>
          <w:szCs w:val="28"/>
          <w:lang w:bidi="ar-EG"/>
        </w:rPr>
        <w:t>.</w:t>
      </w:r>
    </w:p>
    <w:p w14:paraId="5F6BB9E3" w14:textId="695C9183"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r w:rsidRPr="00D64A34">
        <w:rPr>
          <w:rFonts w:ascii="Traditional Arabic" w:hAnsi="Traditional Arabic" w:cs="Traditional Arabic"/>
          <w:sz w:val="28"/>
          <w:szCs w:val="28"/>
          <w:rtl/>
        </w:rPr>
        <w:t>ويؤثر تحسين الاستهداف والتخصيص إيجابياً في كفاءة العمليات التسويقية من خلال تقليل الهدر الناتج عن توجيه الحملات إلى جمهور غير مهتم، وزيادة احتمالية استجابة العملاء المستهدفين للرسائل التسويقية. فكلما كانت الرسالة أكثر ملاءمة لاحتياجات العميل، ارتفعت معدلات التفاعل والتحويل، وانخفضت تكلفة اكتساب العميل. كما أن التخصيص يعزز تجربة العميل ويرفع مستوى الرضا والولاء، مما يقلل الحاجة إلى إنفاق إضافي لاجتذاب عملاء جدد. وبهذا المعنى، فإن تحسين الاستهداف لا يسهم فقط في رفع فعالية الحملة، بل يعزز كفاءتها من حيث الاستخدام الأمثل للموارد وتحقيق نتائج أفضل بأقل تكلفة ممكنة</w:t>
      </w:r>
      <w:r w:rsidR="00CB0A1A">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682085450"/>
          <w:citation/>
        </w:sdtPr>
        <w:sdtEndPr/>
        <w:sdtContent>
          <w:r w:rsidR="00CB0A1A">
            <w:rPr>
              <w:rFonts w:ascii="Traditional Arabic" w:hAnsi="Traditional Arabic" w:cs="Traditional Arabic"/>
              <w:sz w:val="28"/>
              <w:szCs w:val="28"/>
              <w:rtl/>
            </w:rPr>
            <w:fldChar w:fldCharType="begin"/>
          </w:r>
          <w:r w:rsidR="00CB0A1A">
            <w:rPr>
              <w:rFonts w:ascii="Traditional Arabic" w:hAnsi="Traditional Arabic" w:cs="Traditional Arabic"/>
              <w:sz w:val="28"/>
              <w:szCs w:val="28"/>
              <w:rtl/>
              <w:lang w:bidi="ar-EG"/>
            </w:rPr>
            <w:instrText xml:space="preserve"> </w:instrText>
          </w:r>
          <w:r w:rsidR="00CB0A1A">
            <w:rPr>
              <w:rFonts w:ascii="Traditional Arabic" w:hAnsi="Traditional Arabic" w:cs="Traditional Arabic" w:hint="cs"/>
              <w:sz w:val="28"/>
              <w:szCs w:val="28"/>
              <w:lang w:bidi="ar-EG"/>
            </w:rPr>
            <w:instrText>CITATION</w:instrText>
          </w:r>
          <w:r w:rsidR="00CB0A1A">
            <w:rPr>
              <w:rFonts w:ascii="Traditional Arabic" w:hAnsi="Traditional Arabic" w:cs="Traditional Arabic" w:hint="cs"/>
              <w:sz w:val="28"/>
              <w:szCs w:val="28"/>
              <w:rtl/>
              <w:lang w:bidi="ar-EG"/>
            </w:rPr>
            <w:instrText xml:space="preserve"> </w:instrText>
          </w:r>
          <w:r w:rsidR="00CB0A1A">
            <w:rPr>
              <w:rFonts w:ascii="Traditional Arabic" w:hAnsi="Traditional Arabic" w:cs="Traditional Arabic" w:hint="cs"/>
              <w:sz w:val="28"/>
              <w:szCs w:val="28"/>
              <w:lang w:bidi="ar-EG"/>
            </w:rPr>
            <w:instrText>Kum246 \l 3073</w:instrText>
          </w:r>
          <w:r w:rsidR="00CB0A1A">
            <w:rPr>
              <w:rFonts w:ascii="Traditional Arabic" w:hAnsi="Traditional Arabic" w:cs="Traditional Arabic"/>
              <w:sz w:val="28"/>
              <w:szCs w:val="28"/>
              <w:rtl/>
              <w:lang w:bidi="ar-EG"/>
            </w:rPr>
            <w:instrText xml:space="preserve"> </w:instrText>
          </w:r>
          <w:r w:rsidR="00CB0A1A">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Kumar</w:t>
          </w:r>
          <w:r w:rsidR="003157C2" w:rsidRPr="003157C2">
            <w:rPr>
              <w:rFonts w:ascii="Traditional Arabic" w:hAnsi="Traditional Arabic" w:cs="Traditional Arabic" w:hint="cs"/>
              <w:noProof/>
              <w:sz w:val="28"/>
              <w:szCs w:val="28"/>
              <w:rtl/>
              <w:lang w:bidi="ar-EG"/>
            </w:rPr>
            <w:t>، 2024)</w:t>
          </w:r>
          <w:r w:rsidR="00CB0A1A">
            <w:rPr>
              <w:rFonts w:ascii="Traditional Arabic" w:hAnsi="Traditional Arabic" w:cs="Traditional Arabic"/>
              <w:sz w:val="28"/>
              <w:szCs w:val="28"/>
              <w:rtl/>
            </w:rPr>
            <w:fldChar w:fldCharType="end"/>
          </w:r>
        </w:sdtContent>
      </w:sdt>
      <w:r w:rsidRPr="00D64A34">
        <w:rPr>
          <w:rFonts w:ascii="Traditional Arabic" w:hAnsi="Traditional Arabic" w:cs="Traditional Arabic"/>
          <w:sz w:val="28"/>
          <w:szCs w:val="28"/>
          <w:lang w:bidi="ar-EG"/>
        </w:rPr>
        <w:t>.</w:t>
      </w:r>
    </w:p>
    <w:p w14:paraId="42C7109B" w14:textId="56542F62" w:rsidR="00D64A34" w:rsidRPr="00D64A34" w:rsidRDefault="00D64A34" w:rsidP="00D64A34">
      <w:pPr>
        <w:pStyle w:val="a6"/>
        <w:numPr>
          <w:ilvl w:val="0"/>
          <w:numId w:val="4"/>
        </w:numPr>
        <w:tabs>
          <w:tab w:val="left" w:pos="5505"/>
        </w:tabs>
        <w:bidi/>
        <w:spacing w:line="360" w:lineRule="auto"/>
        <w:jc w:val="both"/>
        <w:rPr>
          <w:rFonts w:ascii="Traditional Arabic" w:hAnsi="Traditional Arabic" w:cs="Traditional Arabic"/>
          <w:b/>
          <w:bCs/>
          <w:sz w:val="28"/>
          <w:szCs w:val="28"/>
          <w:lang w:bidi="ar-EG"/>
        </w:rPr>
      </w:pPr>
      <w:r w:rsidRPr="00D64A34">
        <w:rPr>
          <w:rFonts w:ascii="Traditional Arabic" w:hAnsi="Traditional Arabic" w:cs="Traditional Arabic"/>
          <w:b/>
          <w:bCs/>
          <w:sz w:val="28"/>
          <w:szCs w:val="28"/>
          <w:rtl/>
        </w:rPr>
        <w:t>تأثير تقليل الوقت والتكاليف المرتبطة بتنفيذ وإدارة العمليات التسويقية على كفاءة العمليات التسويقية</w:t>
      </w:r>
    </w:p>
    <w:p w14:paraId="69D4EDA9" w14:textId="77777777"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r w:rsidRPr="00D64A34">
        <w:rPr>
          <w:rFonts w:ascii="Traditional Arabic" w:hAnsi="Traditional Arabic" w:cs="Traditional Arabic"/>
          <w:sz w:val="28"/>
          <w:szCs w:val="28"/>
          <w:rtl/>
        </w:rPr>
        <w:t>يشير تقليل الوقت والتكاليف المرتبطة بتنفيذ وإدارة العمليات التسويقية إلى قدرة الشركة على تبسيط إجراءاتها الداخلية وتسريع تنفيذ أنشطتها التسويقية مع خفض النفقات التشغيلية دون التأثير على جودة الأداء. ويتحقق ذلك من خلال إعادة تصميم العمليات، وإلغاء الخطوات غير الضرورية، وتوظيف التقنيات الرقمية لتقليل الاعتماد على العمل اليدوي المتكرر</w:t>
      </w:r>
      <w:r w:rsidRPr="00D64A34">
        <w:rPr>
          <w:rFonts w:ascii="Traditional Arabic" w:hAnsi="Traditional Arabic" w:cs="Traditional Arabic"/>
          <w:sz w:val="28"/>
          <w:szCs w:val="28"/>
          <w:lang w:bidi="ar-EG"/>
        </w:rPr>
        <w:t>.</w:t>
      </w:r>
    </w:p>
    <w:p w14:paraId="28AE670E" w14:textId="0B59C4BB"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r w:rsidRPr="00D64A34">
        <w:rPr>
          <w:rFonts w:ascii="Traditional Arabic" w:hAnsi="Traditional Arabic" w:cs="Traditional Arabic"/>
          <w:sz w:val="28"/>
          <w:szCs w:val="28"/>
          <w:rtl/>
        </w:rPr>
        <w:t xml:space="preserve">ويؤدي تقليل الوقت اللازم لإطلاق الحملات أو تعديلها إلى تعزيز قدرة الشركة على الاستجابة السريعة لتغيرات السوق وسلوك المستهلك، وهو ما يعد عاملاً تنافسياً مهماً في بيئة الأعمال الرقمية. كما أن خفض التكاليف التشغيلية المرتبطة بالإعلانات، وإدارة المحتوى، وتحليل </w:t>
      </w:r>
      <w:r w:rsidRPr="00D64A34">
        <w:rPr>
          <w:rFonts w:ascii="Traditional Arabic" w:hAnsi="Traditional Arabic" w:cs="Traditional Arabic"/>
          <w:sz w:val="28"/>
          <w:szCs w:val="28"/>
          <w:rtl/>
        </w:rPr>
        <w:lastRenderedPageBreak/>
        <w:t>البيانات، يساهم في تحسين العائد على الاستثمار التسويقي. وكلما تمكنت الشركة من تحقيق نتائج مماثلة أو أفضل بتكلفة أقل وزمن أقصر، ارتفع مستوى كفاءة عملياتها التسويقية. ومن ثم فإن تقليل الوقت والتكاليف لا يُعد هدفاً منفصلاً، بل يمثل أحد المداخل الجوهرية لتعزيز الكفاءة الشاملة للعمليات</w:t>
      </w:r>
      <w:r w:rsidR="00CB0A1A">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77830763"/>
          <w:citation/>
        </w:sdtPr>
        <w:sdtEndPr/>
        <w:sdtContent>
          <w:r w:rsidR="00CB0A1A">
            <w:rPr>
              <w:rFonts w:ascii="Traditional Arabic" w:hAnsi="Traditional Arabic" w:cs="Traditional Arabic"/>
              <w:sz w:val="28"/>
              <w:szCs w:val="28"/>
              <w:rtl/>
            </w:rPr>
            <w:fldChar w:fldCharType="begin"/>
          </w:r>
          <w:r w:rsidR="00CB0A1A">
            <w:rPr>
              <w:rFonts w:ascii="Traditional Arabic" w:hAnsi="Traditional Arabic" w:cs="Traditional Arabic"/>
              <w:sz w:val="28"/>
              <w:szCs w:val="28"/>
              <w:rtl/>
              <w:lang w:bidi="ar-EG"/>
            </w:rPr>
            <w:instrText xml:space="preserve"> </w:instrText>
          </w:r>
          <w:r w:rsidR="00CB0A1A">
            <w:rPr>
              <w:rFonts w:ascii="Traditional Arabic" w:hAnsi="Traditional Arabic" w:cs="Traditional Arabic" w:hint="cs"/>
              <w:sz w:val="28"/>
              <w:szCs w:val="28"/>
              <w:lang w:bidi="ar-EG"/>
            </w:rPr>
            <w:instrText>CITATION</w:instrText>
          </w:r>
          <w:r w:rsidR="00CB0A1A">
            <w:rPr>
              <w:rFonts w:ascii="Traditional Arabic" w:hAnsi="Traditional Arabic" w:cs="Traditional Arabic" w:hint="cs"/>
              <w:sz w:val="28"/>
              <w:szCs w:val="28"/>
              <w:rtl/>
              <w:lang w:bidi="ar-EG"/>
            </w:rPr>
            <w:instrText xml:space="preserve"> </w:instrText>
          </w:r>
          <w:r w:rsidR="00CB0A1A">
            <w:rPr>
              <w:rFonts w:ascii="Traditional Arabic" w:hAnsi="Traditional Arabic" w:cs="Traditional Arabic" w:hint="cs"/>
              <w:sz w:val="28"/>
              <w:szCs w:val="28"/>
              <w:lang w:bidi="ar-EG"/>
            </w:rPr>
            <w:instrText>Sha248 \l 3073</w:instrText>
          </w:r>
          <w:r w:rsidR="00CB0A1A">
            <w:rPr>
              <w:rFonts w:ascii="Traditional Arabic" w:hAnsi="Traditional Arabic" w:cs="Traditional Arabic"/>
              <w:sz w:val="28"/>
              <w:szCs w:val="28"/>
              <w:rtl/>
              <w:lang w:bidi="ar-EG"/>
            </w:rPr>
            <w:instrText xml:space="preserve"> </w:instrText>
          </w:r>
          <w:r w:rsidR="00CB0A1A">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Sharma</w:t>
          </w:r>
          <w:r w:rsidR="003157C2" w:rsidRPr="003157C2">
            <w:rPr>
              <w:rFonts w:ascii="Traditional Arabic" w:hAnsi="Traditional Arabic" w:cs="Traditional Arabic" w:hint="cs"/>
              <w:noProof/>
              <w:sz w:val="28"/>
              <w:szCs w:val="28"/>
              <w:rtl/>
              <w:lang w:bidi="ar-EG"/>
            </w:rPr>
            <w:t>، 2024)</w:t>
          </w:r>
          <w:r w:rsidR="00CB0A1A">
            <w:rPr>
              <w:rFonts w:ascii="Traditional Arabic" w:hAnsi="Traditional Arabic" w:cs="Traditional Arabic"/>
              <w:sz w:val="28"/>
              <w:szCs w:val="28"/>
              <w:rtl/>
            </w:rPr>
            <w:fldChar w:fldCharType="end"/>
          </w:r>
        </w:sdtContent>
      </w:sdt>
      <w:r w:rsidRPr="00D64A34">
        <w:rPr>
          <w:rFonts w:ascii="Traditional Arabic" w:hAnsi="Traditional Arabic" w:cs="Traditional Arabic"/>
          <w:sz w:val="28"/>
          <w:szCs w:val="28"/>
          <w:lang w:bidi="ar-EG"/>
        </w:rPr>
        <w:t>.</w:t>
      </w:r>
    </w:p>
    <w:p w14:paraId="45B444D3" w14:textId="77777777" w:rsidR="00D64A34" w:rsidRPr="00D64A34" w:rsidRDefault="00D64A34" w:rsidP="00D64A34">
      <w:pPr>
        <w:pStyle w:val="a6"/>
        <w:numPr>
          <w:ilvl w:val="0"/>
          <w:numId w:val="5"/>
        </w:numPr>
        <w:tabs>
          <w:tab w:val="left" w:pos="5505"/>
        </w:tabs>
        <w:bidi/>
        <w:spacing w:line="360" w:lineRule="auto"/>
        <w:jc w:val="both"/>
        <w:rPr>
          <w:rFonts w:ascii="Traditional Arabic" w:hAnsi="Traditional Arabic" w:cs="Traditional Arabic"/>
          <w:b/>
          <w:bCs/>
          <w:sz w:val="28"/>
          <w:szCs w:val="28"/>
          <w:lang w:bidi="ar-EG"/>
        </w:rPr>
      </w:pPr>
      <w:r w:rsidRPr="00D64A34">
        <w:rPr>
          <w:rFonts w:ascii="Traditional Arabic" w:hAnsi="Traditional Arabic" w:cs="Traditional Arabic"/>
          <w:b/>
          <w:bCs/>
          <w:sz w:val="28"/>
          <w:szCs w:val="28"/>
          <w:rtl/>
        </w:rPr>
        <w:t>العلاقة بين المتغيرات المستقلة الثلاثة</w:t>
      </w:r>
    </w:p>
    <w:p w14:paraId="2FC12A18" w14:textId="77777777"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r w:rsidRPr="00D64A34">
        <w:rPr>
          <w:rFonts w:ascii="Traditional Arabic" w:hAnsi="Traditional Arabic" w:cs="Traditional Arabic"/>
          <w:sz w:val="28"/>
          <w:szCs w:val="28"/>
          <w:rtl/>
        </w:rPr>
        <w:t>تتسم العلاقة بين استخدام أدوات أتمتة التسويق الرقمي، وتحسين استهداف العملاء وتخصيص الحملات، وتقليل الوقت والتكاليف بعلاقة تكاملية تفاعلية، حيث لا يعمل أي متغير منها بمعزل عن الآخر. فاستخدام أدوات الأتمتة يشكل البنية التكنولوجية التي تُمكّن الشركة من جمع البيانات وتحليلها، وهو ما يتيح بدوره تحسين عملية استهداف العملاء وتصميم حملات مخصصة تتوافق مع احتياجاتهم الفعلية. وعندما يتحقق الاستهداف الدقيق، يقل الهدر الإعلاني وتنخفض التكاليف المرتبطة بالحملات غير الفعالة، كما يتم اختصار الوقت اللازم لاتخاذ القرار أو تعديل الاستراتيجية</w:t>
      </w:r>
      <w:r w:rsidRPr="00D64A34">
        <w:rPr>
          <w:rFonts w:ascii="Traditional Arabic" w:hAnsi="Traditional Arabic" w:cs="Traditional Arabic"/>
          <w:sz w:val="28"/>
          <w:szCs w:val="28"/>
          <w:lang w:bidi="ar-EG"/>
        </w:rPr>
        <w:t>.</w:t>
      </w:r>
    </w:p>
    <w:p w14:paraId="2078B396" w14:textId="77A9064B"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r w:rsidRPr="00D64A34">
        <w:rPr>
          <w:rFonts w:ascii="Traditional Arabic" w:hAnsi="Traditional Arabic" w:cs="Traditional Arabic"/>
          <w:sz w:val="28"/>
          <w:szCs w:val="28"/>
          <w:rtl/>
        </w:rPr>
        <w:t>إن تقليل الوقت والتكاليف يعزز من فعالية تطبيق أدوات الأتمتة ويزيد من جدواها الاقتصادية، مما يشجع على تعميق استخدامها وتطويرها. وبالتالي فإن المتغيرات الثلاثة ترتبط فيما بينها بعلاقة دائرية تعزز بعضها بعضاً، حيث تمثل الأتمتة الأساس التقني، ويجسد الاستهداف الدقيق البعد الاستراتيجي، بينما يعكس تقليل الوقت والتكاليف البعد التشغيلي. ويؤدي تكامل هذه الأبعاد مجتمعة إلى تعظيم كفاءة العمليات التسويقية داخل الشركات الناشئة، بما ينسجم مع متطلبات التحول الرقمي ورؤية المملكة نحو اقتصاد قائم على المعرفة والابتكار</w:t>
      </w:r>
      <w:r w:rsidR="00CB0A1A">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2113348442"/>
          <w:citation/>
        </w:sdtPr>
        <w:sdtEndPr/>
        <w:sdtContent>
          <w:r w:rsidR="00CB0A1A">
            <w:rPr>
              <w:rFonts w:ascii="Traditional Arabic" w:hAnsi="Traditional Arabic" w:cs="Traditional Arabic"/>
              <w:sz w:val="28"/>
              <w:szCs w:val="28"/>
              <w:rtl/>
            </w:rPr>
            <w:fldChar w:fldCharType="begin"/>
          </w:r>
          <w:r w:rsidR="00CB0A1A">
            <w:rPr>
              <w:rFonts w:ascii="Traditional Arabic" w:hAnsi="Traditional Arabic" w:cs="Traditional Arabic"/>
              <w:sz w:val="28"/>
              <w:szCs w:val="28"/>
              <w:rtl/>
              <w:lang w:bidi="ar-EG"/>
            </w:rPr>
            <w:instrText xml:space="preserve"> </w:instrText>
          </w:r>
          <w:r w:rsidR="00CB0A1A">
            <w:rPr>
              <w:rFonts w:ascii="Traditional Arabic" w:hAnsi="Traditional Arabic" w:cs="Traditional Arabic" w:hint="cs"/>
              <w:sz w:val="28"/>
              <w:szCs w:val="28"/>
              <w:lang w:bidi="ar-EG"/>
            </w:rPr>
            <w:instrText>CITATION</w:instrText>
          </w:r>
          <w:r w:rsidR="00CB0A1A">
            <w:rPr>
              <w:rFonts w:ascii="Traditional Arabic" w:hAnsi="Traditional Arabic" w:cs="Traditional Arabic" w:hint="cs"/>
              <w:sz w:val="28"/>
              <w:szCs w:val="28"/>
              <w:rtl/>
              <w:lang w:bidi="ar-EG"/>
            </w:rPr>
            <w:instrText xml:space="preserve"> </w:instrText>
          </w:r>
          <w:r w:rsidR="00CB0A1A">
            <w:rPr>
              <w:rFonts w:ascii="Traditional Arabic" w:hAnsi="Traditional Arabic" w:cs="Traditional Arabic" w:hint="cs"/>
              <w:sz w:val="28"/>
              <w:szCs w:val="28"/>
              <w:lang w:bidi="ar-EG"/>
            </w:rPr>
            <w:instrText>Wen25 \l 3073</w:instrText>
          </w:r>
          <w:r w:rsidR="00CB0A1A">
            <w:rPr>
              <w:rFonts w:ascii="Traditional Arabic" w:hAnsi="Traditional Arabic" w:cs="Traditional Arabic"/>
              <w:sz w:val="28"/>
              <w:szCs w:val="28"/>
              <w:rtl/>
              <w:lang w:bidi="ar-EG"/>
            </w:rPr>
            <w:instrText xml:space="preserve"> </w:instrText>
          </w:r>
          <w:r w:rsidR="00CB0A1A">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Wen</w:t>
          </w:r>
          <w:r w:rsidR="003157C2" w:rsidRPr="003157C2">
            <w:rPr>
              <w:rFonts w:ascii="Traditional Arabic" w:hAnsi="Traditional Arabic" w:cs="Traditional Arabic" w:hint="cs"/>
              <w:noProof/>
              <w:sz w:val="28"/>
              <w:szCs w:val="28"/>
              <w:rtl/>
              <w:lang w:bidi="ar-EG"/>
            </w:rPr>
            <w:t>، 2025)</w:t>
          </w:r>
          <w:r w:rsidR="00CB0A1A">
            <w:rPr>
              <w:rFonts w:ascii="Traditional Arabic" w:hAnsi="Traditional Arabic" w:cs="Traditional Arabic"/>
              <w:sz w:val="28"/>
              <w:szCs w:val="28"/>
              <w:rtl/>
            </w:rPr>
            <w:fldChar w:fldCharType="end"/>
          </w:r>
        </w:sdtContent>
      </w:sdt>
      <w:r w:rsidRPr="00D64A34">
        <w:rPr>
          <w:rFonts w:ascii="Traditional Arabic" w:hAnsi="Traditional Arabic" w:cs="Traditional Arabic"/>
          <w:sz w:val="28"/>
          <w:szCs w:val="28"/>
          <w:lang w:bidi="ar-EG"/>
        </w:rPr>
        <w:t>.</w:t>
      </w:r>
      <w:r w:rsidR="00CB0A1A">
        <w:rPr>
          <w:rFonts w:ascii="Traditional Arabic" w:hAnsi="Traditional Arabic" w:cs="Traditional Arabic" w:hint="cs"/>
          <w:sz w:val="28"/>
          <w:szCs w:val="28"/>
          <w:rtl/>
          <w:lang w:bidi="ar-EG"/>
        </w:rPr>
        <w:t xml:space="preserve">   </w:t>
      </w:r>
    </w:p>
    <w:p w14:paraId="5D0284CC" w14:textId="77777777" w:rsidR="00D64A34" w:rsidRPr="00D64A34" w:rsidRDefault="00D64A34" w:rsidP="00D64A34">
      <w:pPr>
        <w:tabs>
          <w:tab w:val="left" w:pos="5505"/>
        </w:tabs>
        <w:bidi/>
        <w:spacing w:line="360" w:lineRule="auto"/>
        <w:jc w:val="both"/>
        <w:rPr>
          <w:rFonts w:ascii="Traditional Arabic" w:hAnsi="Traditional Arabic" w:cs="Traditional Arabic"/>
          <w:sz w:val="28"/>
          <w:szCs w:val="28"/>
          <w:lang w:bidi="ar-EG"/>
        </w:rPr>
      </w:pPr>
    </w:p>
    <w:p w14:paraId="4E8FA2A0" w14:textId="77777777" w:rsidR="002B71ED" w:rsidRDefault="002B71ED" w:rsidP="002B71ED">
      <w:pPr>
        <w:tabs>
          <w:tab w:val="left" w:pos="5505"/>
        </w:tabs>
        <w:bidi/>
        <w:rPr>
          <w:rFonts w:ascii="Traditional Arabic" w:hAnsi="Traditional Arabic" w:cs="Traditional Arabic"/>
          <w:b/>
          <w:bCs/>
          <w:sz w:val="32"/>
          <w:szCs w:val="32"/>
          <w:lang w:bidi="ar-EG"/>
        </w:rPr>
      </w:pPr>
    </w:p>
    <w:p w14:paraId="675A5C78" w14:textId="77777777" w:rsidR="002B71ED" w:rsidRPr="00BA73E5" w:rsidRDefault="002B71ED" w:rsidP="002B71ED">
      <w:pPr>
        <w:tabs>
          <w:tab w:val="left" w:pos="5505"/>
        </w:tabs>
        <w:bidi/>
        <w:rPr>
          <w:rFonts w:ascii="Traditional Arabic" w:hAnsi="Traditional Arabic" w:cs="Traditional Arabic"/>
          <w:b/>
          <w:bCs/>
          <w:sz w:val="32"/>
          <w:szCs w:val="32"/>
          <w:lang w:bidi="ar-EG"/>
        </w:rPr>
      </w:pPr>
    </w:p>
    <w:p w14:paraId="10EC7289" w14:textId="77777777" w:rsidR="002B71ED" w:rsidRDefault="002B71ED" w:rsidP="002B71ED">
      <w:pPr>
        <w:tabs>
          <w:tab w:val="left" w:pos="5505"/>
        </w:tabs>
        <w:bidi/>
        <w:rPr>
          <w:rFonts w:ascii="Traditional Arabic" w:hAnsi="Traditional Arabic" w:cs="Traditional Arabic"/>
          <w:b/>
          <w:bCs/>
          <w:sz w:val="32"/>
          <w:szCs w:val="32"/>
          <w:rtl/>
          <w:lang w:bidi="ar-EG"/>
        </w:rPr>
      </w:pPr>
    </w:p>
    <w:p w14:paraId="631B3ABF" w14:textId="1D1A75D0" w:rsidR="00EC57FE" w:rsidRPr="000C6D1E" w:rsidRDefault="00E16542" w:rsidP="000C6D1E">
      <w:pPr>
        <w:pStyle w:val="2"/>
        <w:bidi/>
        <w:spacing w:line="360" w:lineRule="auto"/>
        <w:rPr>
          <w:rFonts w:ascii="Traditional Arabic" w:hAnsi="Traditional Arabic" w:cs="Traditional Arabic"/>
          <w:b/>
          <w:bCs/>
          <w:color w:val="auto"/>
          <w:rtl/>
          <w:lang w:bidi="ar-EG"/>
        </w:rPr>
      </w:pPr>
      <w:bookmarkStart w:id="4" w:name="_Toc215318385"/>
      <w:r w:rsidRPr="000C6D1E">
        <w:rPr>
          <w:rFonts w:ascii="Traditional Arabic" w:hAnsi="Traditional Arabic" w:cs="Traditional Arabic"/>
          <w:b/>
          <w:bCs/>
          <w:color w:val="auto"/>
          <w:rtl/>
          <w:lang w:bidi="ar-EG"/>
        </w:rPr>
        <w:lastRenderedPageBreak/>
        <w:t>الدراسات السابقة:</w:t>
      </w:r>
      <w:bookmarkEnd w:id="4"/>
    </w:p>
    <w:p w14:paraId="41DF4491" w14:textId="2D0166DC" w:rsidR="00E16542" w:rsidRPr="00BC61E5" w:rsidRDefault="00E16542" w:rsidP="00BC61E5">
      <w:pPr>
        <w:bidi/>
        <w:spacing w:after="0" w:line="360" w:lineRule="auto"/>
        <w:jc w:val="both"/>
        <w:rPr>
          <w:rFonts w:ascii="Traditional Arabic" w:hAnsi="Traditional Arabic" w:cs="Traditional Arabic"/>
          <w:b/>
          <w:bCs/>
          <w:sz w:val="28"/>
          <w:szCs w:val="28"/>
          <w:u w:val="single"/>
          <w:rtl/>
          <w:lang w:bidi="ar-EG"/>
        </w:rPr>
      </w:pPr>
      <w:r w:rsidRPr="00BC61E5">
        <w:rPr>
          <w:rFonts w:ascii="Traditional Arabic" w:hAnsi="Traditional Arabic" w:cs="Traditional Arabic" w:hint="cs"/>
          <w:b/>
          <w:bCs/>
          <w:sz w:val="28"/>
          <w:szCs w:val="28"/>
          <w:u w:val="single"/>
          <w:rtl/>
        </w:rPr>
        <w:t xml:space="preserve">المحور الأول: </w:t>
      </w:r>
      <w:r w:rsidRPr="00BC61E5">
        <w:rPr>
          <w:rFonts w:ascii="Traditional Arabic" w:hAnsi="Traditional Arabic" w:cs="Traditional Arabic"/>
          <w:b/>
          <w:bCs/>
          <w:sz w:val="28"/>
          <w:szCs w:val="28"/>
          <w:u w:val="single"/>
          <w:rtl/>
        </w:rPr>
        <w:t>المتغير التابع</w:t>
      </w:r>
      <w:r w:rsidRPr="00BC61E5">
        <w:rPr>
          <w:rFonts w:ascii="Traditional Arabic" w:hAnsi="Traditional Arabic" w:cs="Traditional Arabic" w:hint="cs"/>
          <w:b/>
          <w:bCs/>
          <w:sz w:val="28"/>
          <w:szCs w:val="28"/>
          <w:u w:val="single"/>
          <w:rtl/>
          <w:lang w:bidi="ar-EG"/>
        </w:rPr>
        <w:t xml:space="preserve"> (</w:t>
      </w:r>
      <w:r w:rsidR="00AB0038" w:rsidRPr="00AB0038">
        <w:rPr>
          <w:rFonts w:ascii="Traditional Arabic" w:hAnsi="Traditional Arabic" w:cs="Traditional Arabic" w:hint="cs"/>
          <w:b/>
          <w:bCs/>
          <w:sz w:val="28"/>
          <w:szCs w:val="28"/>
          <w:u w:val="single"/>
          <w:rtl/>
        </w:rPr>
        <w:t>كفاءة</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العمليات</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التسويقية</w:t>
      </w:r>
      <w:r w:rsidRPr="00BC61E5">
        <w:rPr>
          <w:rFonts w:ascii="Traditional Arabic" w:hAnsi="Traditional Arabic" w:cs="Traditional Arabic" w:hint="cs"/>
          <w:b/>
          <w:bCs/>
          <w:sz w:val="28"/>
          <w:szCs w:val="28"/>
          <w:u w:val="single"/>
          <w:rtl/>
        </w:rPr>
        <w:t>)</w:t>
      </w:r>
      <w:r w:rsidRPr="00BC61E5">
        <w:rPr>
          <w:rFonts w:ascii="Traditional Arabic" w:hAnsi="Traditional Arabic" w:cs="Traditional Arabic"/>
          <w:b/>
          <w:bCs/>
          <w:sz w:val="28"/>
          <w:szCs w:val="28"/>
          <w:u w:val="single"/>
          <w:rtl/>
        </w:rPr>
        <w:t xml:space="preserve"> </w:t>
      </w:r>
    </w:p>
    <w:p w14:paraId="2CAE243E" w14:textId="2A46CAA2" w:rsidR="00326C3A" w:rsidRDefault="00326C3A" w:rsidP="00326C3A">
      <w:pPr>
        <w:tabs>
          <w:tab w:val="left" w:pos="5505"/>
        </w:tabs>
        <w:bidi/>
        <w:spacing w:line="360" w:lineRule="auto"/>
        <w:ind w:firstLine="571"/>
        <w:jc w:val="both"/>
        <w:rPr>
          <w:rFonts w:ascii="Traditional Arabic" w:hAnsi="Traditional Arabic" w:cs="Traditional Arabic"/>
          <w:sz w:val="28"/>
          <w:szCs w:val="28"/>
        </w:rPr>
      </w:pPr>
      <w:r w:rsidRPr="00326C3A">
        <w:rPr>
          <w:rFonts w:ascii="Traditional Arabic" w:hAnsi="Traditional Arabic" w:cs="Traditional Arabic"/>
          <w:sz w:val="28"/>
          <w:szCs w:val="28"/>
        </w:rPr>
        <w:t> </w:t>
      </w:r>
      <w:r w:rsidRPr="00326C3A">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572806067"/>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مرق19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(مرقة، 2019)</w:t>
          </w:r>
          <w:r>
            <w:rPr>
              <w:rFonts w:ascii="Traditional Arabic" w:hAnsi="Traditional Arabic" w:cs="Traditional Arabic"/>
              <w:sz w:val="28"/>
              <w:szCs w:val="28"/>
              <w:rtl/>
            </w:rPr>
            <w:fldChar w:fldCharType="end"/>
          </w:r>
        </w:sdtContent>
      </w:sdt>
      <w:r w:rsidRPr="00326C3A">
        <w:rPr>
          <w:rFonts w:ascii="Traditional Arabic" w:hAnsi="Traditional Arabic" w:cs="Traditional Arabic"/>
          <w:sz w:val="28"/>
          <w:szCs w:val="28"/>
          <w:rtl/>
        </w:rPr>
        <w:t xml:space="preserve"> إلى التعرف على أثر التسويق الإلكتروني على الكفاءة التسويقية في الشركات الصناعية في محافظة الخليل، وكذلك معرفة الدوافع لاستخدام التسويق الإلكتروني، ومدى الاستفادة من استخدام التسويق الإلكتروني، إضافة إلى معرفة وسائل التسويق الإلكتروني المستخدمة في هذه الشركات. اعتمدت الباحثة على المنهج الوصفي التحليلي، وتكون مجتمع الدراسة من جميع الشركات الصناعية التي تستخدم التسويق الإلكتروني في محافظة الخليل والبالغ عددها (36) شركة، وتم اعتبار مجتمع الدراسة المتمثل بجميع الشركات التي تستخدم التسويق الإلكتروني في محافظة الخليل عينة للدراسة. استخدمت الدراسة أسلوب المسح الشامل، حيث أعدت استبانة لجمع البيانات اللازمة، تم توزيعها على الشركات، وبلغ عدد الاستبانات المستردة (36) استبانة، وتم تحليل البيانات باستخدام برنامج الرزم الإحصائية للعلوم الاجتماعية</w:t>
      </w:r>
      <w:r w:rsidRPr="00326C3A">
        <w:rPr>
          <w:rFonts w:ascii="Traditional Arabic" w:hAnsi="Traditional Arabic" w:cs="Traditional Arabic"/>
          <w:sz w:val="28"/>
          <w:szCs w:val="28"/>
        </w:rPr>
        <w:t xml:space="preserve"> SPSS</w:t>
      </w:r>
      <w:r>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sidRPr="00326C3A">
        <w:rPr>
          <w:rFonts w:ascii="Traditional Arabic" w:hAnsi="Traditional Arabic" w:cs="Traditional Arabic"/>
          <w:sz w:val="28"/>
          <w:szCs w:val="28"/>
        </w:rPr>
        <w:t xml:space="preserve">. </w:t>
      </w:r>
      <w:r w:rsidRPr="00326C3A">
        <w:rPr>
          <w:rFonts w:ascii="Traditional Arabic" w:hAnsi="Traditional Arabic" w:cs="Traditional Arabic"/>
          <w:sz w:val="28"/>
          <w:szCs w:val="28"/>
          <w:rtl/>
        </w:rPr>
        <w:t>توصلت الدراسة إلى أن الشركات الصناعية في محافظة الخليل تستخدم وسائل تسويق إلكتروني متعددة متمثلة في (وسائل التواصل الاجتماعي، الموقع الإلكترونية، الإعلانات الإلكترونية، البريد الإلكتروني، ومحركات البحث)، وأظهرت أن دوافع استخدام التسويق الإلكتروني ومدى الاستفادة من استخدام التسويق الإلكتروني يتمحور بشكل أساسي حول العملاء. وأظهرت النتائج أن هناك أثرا بدرجة كبيرة لاستخدام التسويق الإلكتروني على الكفاءة التسويقية في الشركات الصناعية في محافظة الخليل، وجاء هذا التأثير متمركزا في كفاءة الترويج تلاه كفاءة التوزيع، فكفاءة المنتج ثم كفاءة التسعير. من خلال نتائج الدراسة، قدمت الباحثة عدت توصيات، أهمها: أن على الشركات الصناعية في محافظة الخليل الاستمرار باستراتيجية التسويق الإلكتروني، كذلك على هذه الشركات تطوير مهارات الموارد البشرية العاملة فيهانحو الأعمال الإلكترونية لأداء مهام التسويق الإلكتروني بشكل أفضل. كما أوصت كذلك بضرورة تحديث وسائل التسويق الإلكتروني بشكل مستمر، وضرورة إيلاء اهتمام أكبر بالمنتج الإلكتروني والتسعير الإلكتروني لدورهم في زيادة الكفاءة التسويقية، وأيضا تكريس ثقافة التفاعل عبر الإنترنت مع الزبائن لزيادة ولاء الزبائن وإدراك حاجات السوق ورغباته.إجراء دراسات ذات علاقة بالتسويق الإلكتروني بأخذ متغيرات أخرى لم تتطرق لها الباحثة في دراستها (مثل: سلوك المستهلك، الميزة التنافسية، جودة الخدمة)، أو قطاعات أخرى (مثل: قطاع الاتصالات، البنوك، أوشركات التأمين</w:t>
      </w:r>
      <w:r>
        <w:rPr>
          <w:rFonts w:ascii="Traditional Arabic" w:hAnsi="Traditional Arabic" w:cs="Traditional Arabic" w:hint="cs"/>
          <w:sz w:val="28"/>
          <w:szCs w:val="28"/>
          <w:rtl/>
        </w:rPr>
        <w:t>).</w:t>
      </w:r>
      <w:r w:rsidRPr="00326C3A">
        <w:rPr>
          <w:rFonts w:ascii="Traditional Arabic" w:hAnsi="Traditional Arabic" w:cs="Traditional Arabic"/>
          <w:sz w:val="28"/>
          <w:szCs w:val="28"/>
        </w:rPr>
        <w:t xml:space="preserve"> </w:t>
      </w:r>
    </w:p>
    <w:p w14:paraId="524470EA" w14:textId="19C13083" w:rsidR="00326C3A" w:rsidRDefault="00326C3A" w:rsidP="00326C3A">
      <w:pPr>
        <w:tabs>
          <w:tab w:val="left" w:pos="5505"/>
        </w:tabs>
        <w:bidi/>
        <w:spacing w:line="360" w:lineRule="auto"/>
        <w:ind w:firstLine="571"/>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ته</w:t>
      </w:r>
      <w:r w:rsidRPr="00326C3A">
        <w:rPr>
          <w:rFonts w:ascii="Traditional Arabic" w:hAnsi="Traditional Arabic" w:cs="Traditional Arabic" w:hint="cs"/>
          <w:sz w:val="28"/>
          <w:szCs w:val="28"/>
          <w:rtl/>
        </w:rPr>
        <w:t>دف</w:t>
      </w:r>
      <w:r w:rsidRPr="00326C3A">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768936091"/>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Alg244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Alghfoor</w:t>
          </w:r>
          <w:r w:rsidR="003157C2" w:rsidRPr="003157C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تشخيص</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أثر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العصبي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ومساهمته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الأداء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لشركة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سردار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لتجارة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السيارات،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وتحديد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طبيعة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هذه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العلاقة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ولتحقيق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ذلك،</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يسعى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البحث</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فهم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دور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العصبي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تحسين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الأداء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العام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وقد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اختيار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شركة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سردار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لتجارة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السيارات،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وهي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شركة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مساهمة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عامة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متخصصة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تجارة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السيارات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والآلات،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كموقع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للدراسة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تحليل</w:t>
      </w:r>
      <w:r w:rsidRPr="00326C3A">
        <w:rPr>
          <w:rFonts w:ascii="Traditional Arabic" w:hAnsi="Traditional Arabic" w:cs="Traditional Arabic"/>
          <w:sz w:val="28"/>
          <w:szCs w:val="28"/>
          <w:rtl/>
        </w:rPr>
        <w:t xml:space="preserve"> 58 </w:t>
      </w:r>
      <w:r w:rsidRPr="00326C3A">
        <w:rPr>
          <w:rFonts w:ascii="Traditional Arabic" w:hAnsi="Traditional Arabic" w:cs="Traditional Arabic" w:hint="cs"/>
          <w:sz w:val="28"/>
          <w:szCs w:val="28"/>
          <w:rtl/>
        </w:rPr>
        <w:t>استبيانًا،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وُزعت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عينة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مديري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وموظفي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قسم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الشركة،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والذين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شكلوا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عينة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البحث</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تحليل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البيانات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باستخدام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برنامج</w:t>
      </w:r>
      <w:r w:rsidRPr="00326C3A">
        <w:rPr>
          <w:rFonts w:ascii="Traditional Arabic" w:hAnsi="Traditional Arabic" w:cs="Traditional Arabic"/>
          <w:sz w:val="28"/>
          <w:szCs w:val="28"/>
          <w:rtl/>
        </w:rPr>
        <w:t xml:space="preserve"> </w:t>
      </w:r>
      <w:r w:rsidRPr="00326C3A">
        <w:rPr>
          <w:rFonts w:ascii="Traditional Arabic" w:hAnsi="Traditional Arabic" w:cs="Traditional Arabic"/>
          <w:sz w:val="28"/>
          <w:szCs w:val="28"/>
        </w:rPr>
        <w:t>SPSS</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الإحصائي،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واعتُمد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المنهج</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الوصفي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التحليلي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إجراء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البحث</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أشارت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النتائج</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وجود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علاقة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ارتباطية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قوية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العصبي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والأداء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يوصي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البحث</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بأن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يركز</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صناع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القرار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الشركة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استراتيجيات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القائمة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فلسفة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العصبي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للتأثير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العملاء،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وبالتالي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تحقيق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مبيعات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وأرباح</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مما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يُحسّن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نهاية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المطاف</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العملية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برمتها</w:t>
      </w:r>
      <w:r w:rsidRPr="00326C3A">
        <w:rPr>
          <w:rFonts w:ascii="Traditional Arabic" w:hAnsi="Traditional Arabic" w:cs="Traditional Arabic"/>
          <w:sz w:val="28"/>
          <w:szCs w:val="28"/>
          <w:rtl/>
        </w:rPr>
        <w:t>.</w:t>
      </w:r>
    </w:p>
    <w:p w14:paraId="083E257B" w14:textId="5ADD9B60" w:rsidR="00326C3A" w:rsidRDefault="00326C3A" w:rsidP="00326C3A">
      <w:pPr>
        <w:tabs>
          <w:tab w:val="left" w:pos="5505"/>
        </w:tabs>
        <w:bidi/>
        <w:spacing w:line="360" w:lineRule="auto"/>
        <w:ind w:firstLine="571"/>
        <w:jc w:val="both"/>
        <w:rPr>
          <w:rFonts w:ascii="Traditional Arabic" w:hAnsi="Traditional Arabic" w:cs="Traditional Arabic"/>
          <w:sz w:val="28"/>
          <w:szCs w:val="28"/>
          <w:rtl/>
        </w:rPr>
      </w:pPr>
      <w:r w:rsidRPr="00326C3A">
        <w:rPr>
          <w:rFonts w:ascii="Traditional Arabic" w:hAnsi="Traditional Arabic" w:cs="Traditional Arabic" w:hint="cs"/>
          <w:sz w:val="28"/>
          <w:szCs w:val="28"/>
          <w:rtl/>
        </w:rPr>
        <w:t>تقدم</w:t>
      </w:r>
      <w:r w:rsidRPr="00326C3A">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817370946"/>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Cio23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Cioppi</w:t>
          </w:r>
          <w:r w:rsidR="003157C2" w:rsidRPr="003157C2">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rPr>
            <w:fldChar w:fldCharType="end"/>
          </w:r>
        </w:sdtContent>
      </w:sdt>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مراجعة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منهجية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للأدبيات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الواسعة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والمتفرقة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تركز</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التحول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وذلك</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بتحديد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المحاور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الرئيسية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والمنظورات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الموظفين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والعملاء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وعمليات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الأعمال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تناولتها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الأبحاث</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السابقة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خلال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رسم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خريطة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لأدبيات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التحول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مجال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تحديد</w:t>
      </w:r>
      <w:r w:rsidRPr="00326C3A">
        <w:rPr>
          <w:rFonts w:ascii="Traditional Arabic" w:hAnsi="Traditional Arabic" w:cs="Traditional Arabic"/>
          <w:sz w:val="28"/>
          <w:szCs w:val="28"/>
          <w:rtl/>
        </w:rPr>
        <w:t xml:space="preserve"> 117 </w:t>
      </w:r>
      <w:r w:rsidRPr="00326C3A">
        <w:rPr>
          <w:rFonts w:ascii="Traditional Arabic" w:hAnsi="Traditional Arabic" w:cs="Traditional Arabic" w:hint="cs"/>
          <w:sz w:val="28"/>
          <w:szCs w:val="28"/>
          <w:rtl/>
        </w:rPr>
        <w:t>مقالة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نُشرت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عامي</w:t>
      </w:r>
      <w:r w:rsidRPr="00326C3A">
        <w:rPr>
          <w:rFonts w:ascii="Traditional Arabic" w:hAnsi="Traditional Arabic" w:cs="Traditional Arabic"/>
          <w:sz w:val="28"/>
          <w:szCs w:val="28"/>
          <w:rtl/>
        </w:rPr>
        <w:t xml:space="preserve"> 2014 </w:t>
      </w:r>
      <w:r w:rsidRPr="00326C3A">
        <w:rPr>
          <w:rFonts w:ascii="Traditional Arabic" w:hAnsi="Traditional Arabic" w:cs="Traditional Arabic" w:hint="cs"/>
          <w:sz w:val="28"/>
          <w:szCs w:val="28"/>
          <w:rtl/>
        </w:rPr>
        <w:t>و</w:t>
      </w:r>
      <w:r w:rsidRPr="00326C3A">
        <w:rPr>
          <w:rFonts w:ascii="Traditional Arabic" w:hAnsi="Traditional Arabic" w:cs="Traditional Arabic"/>
          <w:sz w:val="28"/>
          <w:szCs w:val="28"/>
          <w:rtl/>
        </w:rPr>
        <w:t xml:space="preserve">2020. </w:t>
      </w:r>
      <w:r w:rsidRPr="00326C3A">
        <w:rPr>
          <w:rFonts w:ascii="Traditional Arabic" w:hAnsi="Traditional Arabic" w:cs="Traditional Arabic" w:hint="cs"/>
          <w:sz w:val="28"/>
          <w:szCs w:val="28"/>
          <w:rtl/>
        </w:rPr>
        <w:t>وباستخدام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منهجية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تحليل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المحتوى،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تقديم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إطار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متعدد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الأبعاد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يجمع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التحول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وتُشير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النتائج</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نمطين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موضوعيين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المحاور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الكلية،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المتعلقة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بالتقنيات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الرئيسية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المُعتمدة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وظيفة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والمحاور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الجزئية،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المتعلقة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بتأثير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هذه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التقنيات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عمليات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وأنشطة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وفيما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يخص</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المحاور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الجزئية،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تُظهر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النتائج</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أنها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دُرست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بشكل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أساسي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منظور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العملاء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وعمليات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الأعمال،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مما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يُسلط</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الضوء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فجوة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بحثية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مهمة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تتعلق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بتحليل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ظاهرة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التحول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وجهة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نظر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الموظفين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وبناءً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هذه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النتائج،</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تُقدم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الورقة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البحثية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أجندة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بحثية،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توفير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آثار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نظرية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وإدارية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الناحية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النظرية،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تُعد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هذه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الدراسة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أول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مراجعة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منهجية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وموضوعية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تركز</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التحول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وجه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الخصوص،</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تحلل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هذه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الدراسة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هذه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العلاقة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الثنائية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منظور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واسع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وشامل،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مقدمةً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بذلك</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إطارًا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تكامليًا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للأدبيات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الموجودة،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مما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يتيح</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رؤية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شاملة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وفهمًا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أعمق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لهذه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الظاهرة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المستوى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الإداري،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يمكن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تساعد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هذه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الدراسة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المؤسسات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تعزيز</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وعيها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بمجالات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وعمليات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يمكن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تستفيد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بشكل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أفضل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التحول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وبالتالي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دفع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عجلة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التحول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الشامل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للشركات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نحو</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التحول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w:t>
      </w:r>
      <w:r w:rsidRPr="00326C3A">
        <w:rPr>
          <w:rFonts w:ascii="Traditional Arabic" w:hAnsi="Traditional Arabic" w:cs="Traditional Arabic"/>
          <w:sz w:val="28"/>
          <w:szCs w:val="28"/>
          <w:rtl/>
        </w:rPr>
        <w:t>.</w:t>
      </w:r>
    </w:p>
    <w:p w14:paraId="751214FB" w14:textId="370AEC52" w:rsidR="00326C3A" w:rsidRDefault="00326C3A" w:rsidP="00326C3A">
      <w:pPr>
        <w:tabs>
          <w:tab w:val="left" w:pos="5505"/>
        </w:tabs>
        <w:bidi/>
        <w:spacing w:line="360" w:lineRule="auto"/>
        <w:ind w:firstLine="571"/>
        <w:jc w:val="both"/>
        <w:rPr>
          <w:rFonts w:ascii="Traditional Arabic" w:hAnsi="Traditional Arabic" w:cs="Traditional Arabic"/>
          <w:sz w:val="28"/>
          <w:szCs w:val="28"/>
          <w:rtl/>
        </w:rPr>
      </w:pPr>
      <w:r w:rsidRPr="00326C3A">
        <w:rPr>
          <w:rFonts w:ascii="Traditional Arabic" w:hAnsi="Traditional Arabic" w:cs="Traditional Arabic" w:hint="cs"/>
          <w:sz w:val="28"/>
          <w:szCs w:val="28"/>
          <w:rtl/>
        </w:rPr>
        <w:lastRenderedPageBreak/>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البيئة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يُعد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عنصرًا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أساسيًا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تحديد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مكانة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الشركات،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ويرتبط</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بعوامل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محورية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استراتيجية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المنظمة،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مثل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الابتكار،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والاستباقية،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والمرونة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التنظيمية،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والكفاءات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الإدارية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استراتيجية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الأعمال،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يُعتبر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أداء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المنظمة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متغيرًا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جوهريًا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وحاسمًا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يؤثر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بشكل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كبير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نجاحها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وفعاليتها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لذا،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ولتحليل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العلاقة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هذه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العوامل،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فحص</w:t>
      </w:r>
      <w:r w:rsidRPr="00326C3A">
        <w:rPr>
          <w:rFonts w:ascii="Traditional Arabic" w:hAnsi="Traditional Arabic" w:cs="Traditional Arabic"/>
          <w:sz w:val="28"/>
          <w:szCs w:val="28"/>
          <w:rtl/>
        </w:rPr>
        <w:t xml:space="preserve"> 148 </w:t>
      </w:r>
      <w:r w:rsidRPr="00326C3A">
        <w:rPr>
          <w:rFonts w:ascii="Traditional Arabic" w:hAnsi="Traditional Arabic" w:cs="Traditional Arabic" w:hint="cs"/>
          <w:sz w:val="28"/>
          <w:szCs w:val="28"/>
          <w:rtl/>
        </w:rPr>
        <w:t>شركة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صغيرة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ومتوسطة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الحجم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تايوان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وقد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أظهرت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نتائج</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نمذجة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المعادلات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الهيكلية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sz w:val="28"/>
          <w:szCs w:val="28"/>
        </w:rPr>
        <w:t>SEM</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والتحليل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المقارن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النوعي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باستخدام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المجموعات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الضبابية</w:t>
      </w:r>
      <w:r w:rsidRPr="00326C3A">
        <w:rPr>
          <w:rFonts w:ascii="Traditional Arabic" w:hAnsi="Traditional Arabic" w:cs="Traditional Arabic"/>
          <w:sz w:val="28"/>
          <w:szCs w:val="28"/>
          <w:rtl/>
        </w:rPr>
        <w:t xml:space="preserve"> (</w:t>
      </w:r>
      <w:proofErr w:type="spellStart"/>
      <w:r w:rsidRPr="00326C3A">
        <w:rPr>
          <w:rFonts w:ascii="Traditional Arabic" w:hAnsi="Traditional Arabic" w:cs="Traditional Arabic"/>
          <w:sz w:val="28"/>
          <w:szCs w:val="28"/>
        </w:rPr>
        <w:t>fsQCA</w:t>
      </w:r>
      <w:proofErr w:type="spellEnd"/>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الابتكار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والاستباقية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والكفاءات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الإدارية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تلعب</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دورًا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محوريًا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التأثير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تبني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استراتيجيات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الرقمي،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وأن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تبني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هذه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الاستراتيجيات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تأثير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واضح</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أداء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المنظمة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852326153"/>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WuC24 \l 3073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rPr>
            <w:t>(</w:t>
          </w:r>
          <w:r w:rsidR="003157C2" w:rsidRPr="003157C2">
            <w:rPr>
              <w:rFonts w:ascii="Traditional Arabic" w:hAnsi="Traditional Arabic" w:cs="Traditional Arabic" w:hint="cs"/>
              <w:noProof/>
              <w:sz w:val="28"/>
              <w:szCs w:val="28"/>
            </w:rPr>
            <w:t>Chih-Wen</w:t>
          </w:r>
          <w:r w:rsidR="003157C2" w:rsidRPr="003157C2">
            <w:rPr>
              <w:rFonts w:ascii="Traditional Arabic" w:hAnsi="Traditional Arabic" w:cs="Traditional Arabic" w:hint="cs"/>
              <w:noProof/>
              <w:sz w:val="28"/>
              <w:szCs w:val="28"/>
              <w:rtl/>
            </w:rPr>
            <w:t>، 2024)</w:t>
          </w:r>
          <w:r>
            <w:rPr>
              <w:rFonts w:ascii="Traditional Arabic" w:hAnsi="Traditional Arabic" w:cs="Traditional Arabic"/>
              <w:sz w:val="28"/>
              <w:szCs w:val="28"/>
              <w:rtl/>
            </w:rPr>
            <w:fldChar w:fldCharType="end"/>
          </w:r>
        </w:sdtContent>
      </w:sdt>
      <w:r w:rsidRPr="00326C3A">
        <w:rPr>
          <w:rFonts w:ascii="Traditional Arabic" w:hAnsi="Traditional Arabic" w:cs="Traditional Arabic"/>
          <w:sz w:val="28"/>
          <w:szCs w:val="28"/>
          <w:rtl/>
        </w:rPr>
        <w:t>.</w:t>
      </w:r>
    </w:p>
    <w:p w14:paraId="7F39E5E4" w14:textId="7A326D36" w:rsidR="00326C3A" w:rsidRDefault="00326C3A" w:rsidP="00326C3A">
      <w:pPr>
        <w:tabs>
          <w:tab w:val="left" w:pos="5505"/>
        </w:tabs>
        <w:bidi/>
        <w:spacing w:line="360" w:lineRule="auto"/>
        <w:ind w:firstLine="571"/>
        <w:jc w:val="both"/>
        <w:rPr>
          <w:rFonts w:ascii="Traditional Arabic" w:hAnsi="Traditional Arabic" w:cs="Traditional Arabic"/>
          <w:sz w:val="28"/>
          <w:szCs w:val="28"/>
          <w:rtl/>
        </w:rPr>
      </w:pPr>
      <w:r w:rsidRPr="00326C3A">
        <w:rPr>
          <w:rFonts w:ascii="Traditional Arabic" w:hAnsi="Traditional Arabic" w:cs="Traditional Arabic" w:hint="cs"/>
          <w:sz w:val="28"/>
          <w:szCs w:val="28"/>
          <w:rtl/>
        </w:rPr>
        <w:t>تُعتبر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التمور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أهم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المحاصيل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الاستراتيجية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العراق،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حيث</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تُزرع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للاستهلاك</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المحلي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أو</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للتصدير،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وتُستهلك</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طازجة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أو</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معصورة،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كما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تدخل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العديد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الصناعات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الغذائية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ويتمتع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قطاع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التمور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العراق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بسمعة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مرموقة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واعتراف</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عالمي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كأحد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أهم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القطاعات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ذلك،</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يواكب</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التمور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العراق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هذا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الوضع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المتميز،</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إذ</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يواجه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العديد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المشاكل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والعقبات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أثرت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سلبًا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كفاءة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أسواق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التمور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المحلية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والتصديرية،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مما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يستدعي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رفع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كفاءة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نظام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التمور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تحديدًا،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لتعزيز</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قدرة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القطاع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تلبية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احتياجات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السوق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المحلية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ومواجهة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تحديات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السوق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العالمية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535850464"/>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w:instrText>
          </w:r>
          <w:r>
            <w:rPr>
              <w:rFonts w:ascii="Traditional Arabic" w:hAnsi="Traditional Arabic" w:cs="Traditional Arabic"/>
              <w:sz w:val="28"/>
              <w:szCs w:val="28"/>
              <w:rtl/>
              <w:lang w:bidi="ar-EG"/>
            </w:rPr>
            <w:instrText>الك21</w:instrText>
          </w:r>
          <w:r>
            <w:rPr>
              <w:rFonts w:ascii="Traditional Arabic" w:hAnsi="Traditional Arabic" w:cs="Traditional Arabic"/>
              <w:sz w:val="28"/>
              <w:szCs w:val="28"/>
              <w:lang w:bidi="ar-EG"/>
            </w:rPr>
            <w:instrText xml:space="preserve"> \l 3073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rPr>
            <w:t>(الجيد، 2021)</w:t>
          </w:r>
          <w:r>
            <w:rPr>
              <w:rFonts w:ascii="Traditional Arabic" w:hAnsi="Traditional Arabic" w:cs="Traditional Arabic"/>
              <w:sz w:val="28"/>
              <w:szCs w:val="28"/>
              <w:rtl/>
            </w:rPr>
            <w:fldChar w:fldCharType="end"/>
          </w:r>
        </w:sdtContent>
      </w:sdt>
      <w:r w:rsidRPr="00326C3A">
        <w:rPr>
          <w:rFonts w:ascii="Traditional Arabic" w:hAnsi="Traditional Arabic" w:cs="Traditional Arabic" w:hint="cs"/>
          <w:sz w:val="28"/>
          <w:szCs w:val="28"/>
          <w:rtl/>
        </w:rPr>
        <w:t>،</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قياس</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بعض</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مؤشرات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التمور،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مثل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هوامش</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الربح</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المطلقة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والنسبية،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وحصة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المنتج</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والوسطاء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مدفوعات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المستهلك</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بالدينار،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وكفاءة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المحلي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والتصديري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لأهم</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أصناف</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التمور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العراق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حين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المنتج،</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بتكاليف</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إنتاجه،</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يحصل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أقل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حصة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مدفوعات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المستهلك</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بالدينار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أشارت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تقديرات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كفاءة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المحلي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والتصديري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للتمور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انخفاض</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مقاييس</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الكفاءة</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أقل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من</w:t>
      </w:r>
      <w:r w:rsidRPr="00326C3A">
        <w:rPr>
          <w:rFonts w:ascii="Traditional Arabic" w:hAnsi="Traditional Arabic" w:cs="Traditional Arabic"/>
          <w:sz w:val="28"/>
          <w:szCs w:val="28"/>
          <w:rtl/>
        </w:rPr>
        <w:t xml:space="preserve"> </w:t>
      </w:r>
      <w:r w:rsidRPr="00326C3A">
        <w:rPr>
          <w:rFonts w:ascii="Traditional Arabic" w:hAnsi="Traditional Arabic" w:cs="Traditional Arabic"/>
          <w:sz w:val="28"/>
          <w:szCs w:val="28"/>
        </w:rPr>
        <w:t>D</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لجميع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أنواع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البحوث،</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مما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يشير</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إلى</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وجود</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خلل</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في</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أداء</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جميع</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عمليات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وخدمات</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التسويق</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لهذا</w:t>
      </w:r>
      <w:r w:rsidRPr="00326C3A">
        <w:rPr>
          <w:rFonts w:ascii="Traditional Arabic" w:hAnsi="Traditional Arabic" w:cs="Traditional Arabic"/>
          <w:sz w:val="28"/>
          <w:szCs w:val="28"/>
          <w:rtl/>
        </w:rPr>
        <w:t xml:space="preserve"> </w:t>
      </w:r>
      <w:r w:rsidRPr="00326C3A">
        <w:rPr>
          <w:rFonts w:ascii="Traditional Arabic" w:hAnsi="Traditional Arabic" w:cs="Traditional Arabic" w:hint="cs"/>
          <w:sz w:val="28"/>
          <w:szCs w:val="28"/>
          <w:rtl/>
        </w:rPr>
        <w:t>المحصول</w:t>
      </w:r>
      <w:r w:rsidRPr="00326C3A">
        <w:rPr>
          <w:rFonts w:ascii="Traditional Arabic" w:hAnsi="Traditional Arabic" w:cs="Traditional Arabic"/>
          <w:sz w:val="28"/>
          <w:szCs w:val="28"/>
          <w:rtl/>
        </w:rPr>
        <w:t>.</w:t>
      </w:r>
    </w:p>
    <w:p w14:paraId="7F1D070E" w14:textId="7015A585" w:rsidR="00AB0038" w:rsidRDefault="00AB0038" w:rsidP="00AB0038">
      <w:pPr>
        <w:tabs>
          <w:tab w:val="left" w:pos="5505"/>
        </w:tabs>
        <w:bidi/>
        <w:spacing w:line="360" w:lineRule="auto"/>
        <w:ind w:firstLine="571"/>
        <w:jc w:val="both"/>
        <w:rPr>
          <w:rFonts w:ascii="Traditional Arabic" w:hAnsi="Traditional Arabic" w:cs="Traditional Arabic"/>
          <w:sz w:val="28"/>
          <w:szCs w:val="28"/>
          <w:rtl/>
        </w:rPr>
      </w:pPr>
      <w:r w:rsidRPr="00AB0038">
        <w:rPr>
          <w:rFonts w:ascii="Traditional Arabic" w:hAnsi="Traditional Arabic" w:cs="Traditional Arabic"/>
          <w:sz w:val="28"/>
          <w:szCs w:val="28"/>
          <w:rtl/>
        </w:rPr>
        <w:t xml:space="preserve">يهدف </w:t>
      </w:r>
      <w:r>
        <w:rPr>
          <w:rFonts w:ascii="Traditional Arabic" w:hAnsi="Traditional Arabic" w:cs="Traditional Arabic" w:hint="cs"/>
          <w:sz w:val="28"/>
          <w:szCs w:val="28"/>
          <w:rtl/>
        </w:rPr>
        <w:t xml:space="preserve">بحث </w:t>
      </w:r>
      <w:sdt>
        <w:sdtPr>
          <w:rPr>
            <w:rFonts w:ascii="Traditional Arabic" w:hAnsi="Traditional Arabic" w:cs="Traditional Arabic" w:hint="cs"/>
            <w:sz w:val="28"/>
            <w:szCs w:val="28"/>
            <w:rtl/>
          </w:rPr>
          <w:id w:val="1589499446"/>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أبو22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(أبوزيد، 2022)</w:t>
          </w:r>
          <w:r>
            <w:rPr>
              <w:rFonts w:ascii="Traditional Arabic" w:hAnsi="Traditional Arabic" w:cs="Traditional Arabic"/>
              <w:sz w:val="28"/>
              <w:szCs w:val="28"/>
              <w:rtl/>
            </w:rPr>
            <w:fldChar w:fldCharType="end"/>
          </w:r>
        </w:sdtContent>
      </w:sdt>
      <w:r w:rsidRPr="00AB0038">
        <w:rPr>
          <w:rFonts w:ascii="Traditional Arabic" w:hAnsi="Traditional Arabic" w:cs="Traditional Arabic"/>
          <w:sz w:val="28"/>
          <w:szCs w:val="28"/>
          <w:rtl/>
        </w:rPr>
        <w:t xml:space="preserve"> إلى معرفة تأثير ممارسات التسويق المستدام (البعد الإجتماعى، البعد الإقتصادى، البعد البيئي) على ابعاد الکفاءة التسويقية (التکاليف التسويقية، رضا العملاء، البحث والتطوير) بالتطبيق على مديرى شرکات الصناعات الکيميائية بمدينة العاشر من رمضان. تم استخدام البرنامج الإحصائى (</w:t>
      </w:r>
      <w:r w:rsidRPr="00AB0038">
        <w:rPr>
          <w:rFonts w:ascii="Traditional Arabic" w:hAnsi="Traditional Arabic" w:cs="Traditional Arabic"/>
          <w:sz w:val="28"/>
          <w:szCs w:val="28"/>
        </w:rPr>
        <w:t>SPSS</w:t>
      </w:r>
      <w:r w:rsidRPr="00AB0038">
        <w:rPr>
          <w:rFonts w:ascii="Traditional Arabic" w:hAnsi="Traditional Arabic" w:cs="Traditional Arabic"/>
          <w:sz w:val="28"/>
          <w:szCs w:val="28"/>
          <w:rtl/>
        </w:rPr>
        <w:t xml:space="preserve">) فى إجراء التحليل الإحصائى لبيانات الدراسة الميدانية، وتوصلت الباحثة إلى أنه يوجد تأثير إيجابى لممارسات البعد الإجتماعى على ابعاد الکفاءة التسويقية، ولا يوجد تأثير لممارسات البعد الإقتصادى </w:t>
      </w:r>
      <w:r w:rsidRPr="00AB0038">
        <w:rPr>
          <w:rFonts w:ascii="Traditional Arabic" w:hAnsi="Traditional Arabic" w:cs="Traditional Arabic"/>
          <w:sz w:val="28"/>
          <w:szCs w:val="28"/>
          <w:rtl/>
        </w:rPr>
        <w:lastRenderedPageBreak/>
        <w:t>على ابعاد الکفاءة التسويقية، بينما يوجد تأثير جزئى لممارسات البعد البيئي على ابعاد الکفاءة التسويقية، وأخيراً وجد تأثير إيجابى لممارسات التسويق المستدام على الکفاءة التسويقية.</w:t>
      </w:r>
    </w:p>
    <w:p w14:paraId="4BF0D01F" w14:textId="2DFBABE4" w:rsidR="00AB0038" w:rsidRDefault="00AB0038" w:rsidP="00AB0038">
      <w:pPr>
        <w:tabs>
          <w:tab w:val="left" w:pos="5505"/>
        </w:tabs>
        <w:bidi/>
        <w:spacing w:line="360" w:lineRule="auto"/>
        <w:ind w:firstLine="571"/>
        <w:jc w:val="both"/>
        <w:rPr>
          <w:rFonts w:ascii="Traditional Arabic" w:hAnsi="Traditional Arabic" w:cs="Traditional Arabic"/>
          <w:sz w:val="28"/>
          <w:szCs w:val="28"/>
          <w:rtl/>
        </w:rPr>
      </w:pPr>
      <w:r w:rsidRPr="00AB0038">
        <w:rPr>
          <w:rFonts w:ascii="Traditional Arabic" w:hAnsi="Traditional Arabic" w:cs="Traditional Arabic"/>
          <w:sz w:val="28"/>
          <w:szCs w:val="28"/>
          <w:rtl/>
        </w:rPr>
        <w:t xml:space="preserve">تهدف </w:t>
      </w:r>
      <w:r>
        <w:rPr>
          <w:rFonts w:ascii="Traditional Arabic" w:hAnsi="Traditional Arabic" w:cs="Traditional Arabic" w:hint="cs"/>
          <w:sz w:val="28"/>
          <w:szCs w:val="28"/>
          <w:rtl/>
        </w:rPr>
        <w:t xml:space="preserve">هدفت دراسة </w:t>
      </w:r>
      <w:sdt>
        <w:sdtPr>
          <w:rPr>
            <w:rFonts w:ascii="Traditional Arabic" w:hAnsi="Traditional Arabic" w:cs="Traditional Arabic" w:hint="cs"/>
            <w:sz w:val="28"/>
            <w:szCs w:val="28"/>
            <w:rtl/>
          </w:rPr>
          <w:id w:val="881753557"/>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ودي21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(وديع، 2021)</w:t>
          </w:r>
          <w:r>
            <w:rPr>
              <w:rFonts w:ascii="Traditional Arabic" w:hAnsi="Traditional Arabic" w:cs="Traditional Arabic"/>
              <w:sz w:val="28"/>
              <w:szCs w:val="28"/>
              <w:rtl/>
            </w:rPr>
            <w:fldChar w:fldCharType="end"/>
          </w:r>
        </w:sdtContent>
      </w:sdt>
      <w:r w:rsidRPr="00AB0038">
        <w:rPr>
          <w:rFonts w:ascii="Traditional Arabic" w:hAnsi="Traditional Arabic" w:cs="Traditional Arabic"/>
          <w:sz w:val="28"/>
          <w:szCs w:val="28"/>
          <w:rtl/>
        </w:rPr>
        <w:t xml:space="preserve"> إلى تقييم کفاءة الممارسات التسويقية لشرکات صناعة الأسمنت المصرية باستخدام مدخل کمي، وذلک من خلال دراسة تطبيقية على الشرکات المقيدة في البورصة المصرية، وقد خَلُص التحليل الاستدلالي على مستوى الدراسة التطبيقية إلى وجود تباين في کفاءة تلک الممارسات، بين مفردات العينة عند مستوى معنوية (1%)، عوضًا عن تأثيرها على مبيعات مفردات العينة، مع فترة إبطاء قدرها عام واحد، عند مستوى معنوية (1%)، وبقدرة تفسيرية قدرها (17,6%)، وقد قدمت الدراسة العديد من التوصيات لکلٍ من الشرکات المنتجة والجهات ذات العلاقة، بالإضافة إلى اقتراح موضوعات کدراسات مستقبلية. </w:t>
      </w:r>
    </w:p>
    <w:p w14:paraId="443016C3" w14:textId="0E820F4C" w:rsidR="000612C1" w:rsidRDefault="00AB0038" w:rsidP="000612C1">
      <w:pPr>
        <w:tabs>
          <w:tab w:val="left" w:pos="5505"/>
        </w:tabs>
        <w:bidi/>
        <w:spacing w:line="360" w:lineRule="auto"/>
        <w:ind w:firstLine="571"/>
        <w:jc w:val="both"/>
        <w:rPr>
          <w:rFonts w:ascii="Traditional Arabic" w:hAnsi="Traditional Arabic" w:cs="Traditional Arabic"/>
          <w:sz w:val="28"/>
          <w:szCs w:val="28"/>
          <w:rtl/>
        </w:rPr>
      </w:pPr>
      <w:r w:rsidRPr="00AB0038">
        <w:rPr>
          <w:rFonts w:ascii="Traditional Arabic" w:hAnsi="Traditional Arabic" w:cs="Traditional Arabic"/>
          <w:b/>
          <w:bCs/>
          <w:sz w:val="28"/>
          <w:szCs w:val="28"/>
          <w:rtl/>
        </w:rPr>
        <w:t>     </w:t>
      </w:r>
      <w:r w:rsidRPr="00AB0038">
        <w:rPr>
          <w:rFonts w:ascii="Traditional Arabic" w:hAnsi="Traditional Arabic" w:cs="Traditional Arabic"/>
          <w:sz w:val="28"/>
          <w:szCs w:val="28"/>
          <w:rtl/>
        </w:rPr>
        <w:t xml:space="preserve">استهدف </w:t>
      </w:r>
      <w:r>
        <w:rPr>
          <w:rFonts w:ascii="Traditional Arabic" w:hAnsi="Traditional Arabic" w:cs="Traditional Arabic" w:hint="cs"/>
          <w:sz w:val="28"/>
          <w:szCs w:val="28"/>
          <w:rtl/>
        </w:rPr>
        <w:t xml:space="preserve">بحث </w:t>
      </w:r>
      <w:sdt>
        <w:sdtPr>
          <w:rPr>
            <w:rFonts w:ascii="Traditional Arabic" w:hAnsi="Traditional Arabic" w:cs="Traditional Arabic" w:hint="cs"/>
            <w:sz w:val="28"/>
            <w:szCs w:val="28"/>
            <w:rtl/>
          </w:rPr>
          <w:id w:val="1432081625"/>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شمي25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(شميس، 2025)</w:t>
          </w:r>
          <w:r>
            <w:rPr>
              <w:rFonts w:ascii="Traditional Arabic" w:hAnsi="Traditional Arabic" w:cs="Traditional Arabic"/>
              <w:sz w:val="28"/>
              <w:szCs w:val="28"/>
              <w:rtl/>
            </w:rPr>
            <w:fldChar w:fldCharType="end"/>
          </w:r>
        </w:sdtContent>
      </w:sdt>
      <w:r w:rsidRPr="00AB0038">
        <w:rPr>
          <w:rFonts w:ascii="Traditional Arabic" w:hAnsi="Traditional Arabic" w:cs="Traditional Arabic"/>
          <w:sz w:val="28"/>
          <w:szCs w:val="28"/>
          <w:rtl/>
        </w:rPr>
        <w:t xml:space="preserve"> فحص التأثيرات المباشرة وغير المباشر للتسويق الخفى على الكفاءة التسويقية ونوايا تحول العميل من خلال استخدام المعرفة التسويقية كمتغير مُعَدِل. وقد تم تطبيق البحث على عملاء شركات مستحضرات التجميل بجمهورية مصر العربية باستخدام عينة الانترنت عبر استبيان إلكترونى تم تصميمه خصيصاً لغرض البحث، وقد تم تجميع (391) استبيان خالى من الأخطاء وصالح للتحليل الإحصائى. وقد قام الباحثان باستخدام نموذج المعادلة الهيكلية عبر الحزمة الإحصائية </w:t>
      </w:r>
      <w:r w:rsidRPr="00AB0038">
        <w:rPr>
          <w:rFonts w:ascii="Traditional Arabic" w:hAnsi="Traditional Arabic" w:cs="Traditional Arabic"/>
          <w:sz w:val="28"/>
          <w:szCs w:val="28"/>
        </w:rPr>
        <w:t>Smart PLS.4</w:t>
      </w:r>
      <w:r w:rsidRPr="00AB0038">
        <w:rPr>
          <w:rFonts w:ascii="Traditional Arabic" w:hAnsi="Traditional Arabic" w:cs="Traditional Arabic"/>
          <w:sz w:val="28"/>
          <w:szCs w:val="28"/>
          <w:rtl/>
        </w:rPr>
        <w:t xml:space="preserve"> لاختبار الفروض، إلى جانب استخدام الحزمة الإحصائية </w:t>
      </w:r>
      <w:r w:rsidRPr="00AB0038">
        <w:rPr>
          <w:rFonts w:ascii="Traditional Arabic" w:hAnsi="Traditional Arabic" w:cs="Traditional Arabic"/>
          <w:sz w:val="28"/>
          <w:szCs w:val="28"/>
        </w:rPr>
        <w:t>SPSS V.25</w:t>
      </w:r>
      <w:r w:rsidRPr="00AB0038">
        <w:rPr>
          <w:rFonts w:ascii="Traditional Arabic" w:hAnsi="Traditional Arabic" w:cs="Traditional Arabic"/>
          <w:sz w:val="28"/>
          <w:szCs w:val="28"/>
          <w:rtl/>
        </w:rPr>
        <w:t xml:space="preserve"> للاختبارات الوصفية. وقد خلصت نتائج البحث فيما يخص التأثيرات المباشرة إلى أن للتسويق الخفى تأثير معنوى إيجابى على أبعاد الفكاءة التسويقية فيما عدا (كفاءة إدارة العلاقات مع العملاء، كفاءة التوزيع وإدارة القنوات)، فيما كان للتسويق الخفى تأثير معنوى على نوايا تحول العميل. وعلاوة على ذلك، كانت للمعرفة التسويقية تأثير معنوى على أبعاد الكفاءة التسويقية فيما عدا كفاءة التوزيع وإدارة القنوات، وكانت للمعرفة التسويقية تأثير معنوى على نوايا تحول العميل. وفيما يتعلق بالتأثيرات غير المباشرة اتضح وجود تأثير مُعَدِل معنوى للمعرفة التسويقية في العلاقة بين التسويق الخفى والكفاءة التسويقية من جانب، وبين التسويق الخفى ونوايا تحول العميل من جانب آخر.</w:t>
      </w:r>
    </w:p>
    <w:p w14:paraId="70764338" w14:textId="77777777" w:rsidR="00BC1D4F" w:rsidRDefault="00BC1D4F" w:rsidP="00BC1D4F">
      <w:pPr>
        <w:tabs>
          <w:tab w:val="left" w:pos="5505"/>
        </w:tabs>
        <w:bidi/>
        <w:spacing w:line="360" w:lineRule="auto"/>
        <w:ind w:firstLine="571"/>
        <w:jc w:val="both"/>
        <w:rPr>
          <w:rFonts w:ascii="Traditional Arabic" w:hAnsi="Traditional Arabic" w:cs="Traditional Arabic"/>
          <w:sz w:val="28"/>
          <w:szCs w:val="28"/>
          <w:rtl/>
        </w:rPr>
      </w:pPr>
    </w:p>
    <w:p w14:paraId="1BDE612C" w14:textId="77777777" w:rsidR="00BC1D4F" w:rsidRDefault="00BC1D4F" w:rsidP="00BC1D4F">
      <w:pPr>
        <w:tabs>
          <w:tab w:val="left" w:pos="5505"/>
        </w:tabs>
        <w:bidi/>
        <w:spacing w:line="360" w:lineRule="auto"/>
        <w:jc w:val="both"/>
        <w:rPr>
          <w:rFonts w:ascii="Traditional Arabic" w:hAnsi="Traditional Arabic" w:cs="Traditional Arabic"/>
          <w:sz w:val="28"/>
          <w:szCs w:val="28"/>
          <w:rtl/>
        </w:rPr>
      </w:pPr>
    </w:p>
    <w:p w14:paraId="5C901B72" w14:textId="62E32585" w:rsidR="000612C1" w:rsidRPr="00BC1D4F" w:rsidRDefault="00BC1D4F" w:rsidP="00BC1D4F">
      <w:pPr>
        <w:pStyle w:val="a6"/>
        <w:numPr>
          <w:ilvl w:val="0"/>
          <w:numId w:val="4"/>
        </w:numPr>
        <w:tabs>
          <w:tab w:val="left" w:pos="5505"/>
        </w:tabs>
        <w:bidi/>
        <w:spacing w:line="360" w:lineRule="auto"/>
        <w:jc w:val="both"/>
        <w:rPr>
          <w:rFonts w:ascii="Traditional Arabic" w:hAnsi="Traditional Arabic" w:cs="Traditional Arabic"/>
          <w:b/>
          <w:bCs/>
          <w:sz w:val="28"/>
          <w:szCs w:val="28"/>
        </w:rPr>
      </w:pPr>
      <w:r w:rsidRPr="00BC1D4F">
        <w:rPr>
          <w:rFonts w:ascii="Traditional Arabic" w:hAnsi="Traditional Arabic" w:cs="Traditional Arabic" w:hint="cs"/>
          <w:b/>
          <w:bCs/>
          <w:sz w:val="28"/>
          <w:szCs w:val="28"/>
          <w:rtl/>
        </w:rPr>
        <w:lastRenderedPageBreak/>
        <w:t>التعليق على الدراسات السابقة:</w:t>
      </w:r>
    </w:p>
    <w:tbl>
      <w:tblPr>
        <w:tblStyle w:val="60"/>
        <w:bidiVisual/>
        <w:tblW w:w="9350" w:type="dxa"/>
        <w:tblLook w:val="04A0" w:firstRow="1" w:lastRow="0" w:firstColumn="1" w:lastColumn="0" w:noHBand="0" w:noVBand="1"/>
      </w:tblPr>
      <w:tblGrid>
        <w:gridCol w:w="1211"/>
        <w:gridCol w:w="734"/>
        <w:gridCol w:w="1384"/>
        <w:gridCol w:w="1464"/>
        <w:gridCol w:w="1563"/>
        <w:gridCol w:w="1423"/>
        <w:gridCol w:w="1571"/>
      </w:tblGrid>
      <w:tr w:rsidR="0036290D" w:rsidRPr="0036290D" w14:paraId="5CDD015E" w14:textId="77777777" w:rsidTr="000612C1">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135" w:type="dxa"/>
            <w:hideMark/>
          </w:tcPr>
          <w:p w14:paraId="613CC7DF" w14:textId="77777777" w:rsidR="000612C1" w:rsidRPr="0036290D" w:rsidRDefault="000612C1" w:rsidP="000612C1">
            <w:pPr>
              <w:bidi/>
              <w:jc w:val="center"/>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الدراسة</w:t>
            </w:r>
          </w:p>
        </w:tc>
        <w:tc>
          <w:tcPr>
            <w:tcW w:w="712" w:type="dxa"/>
            <w:hideMark/>
          </w:tcPr>
          <w:p w14:paraId="73CC8DFA" w14:textId="77777777"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سنة النشر</w:t>
            </w:r>
          </w:p>
        </w:tc>
        <w:tc>
          <w:tcPr>
            <w:tcW w:w="1397" w:type="dxa"/>
            <w:hideMark/>
          </w:tcPr>
          <w:p w14:paraId="096F931B" w14:textId="77777777"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مجال البحث / المنهجية</w:t>
            </w:r>
          </w:p>
        </w:tc>
        <w:tc>
          <w:tcPr>
            <w:tcW w:w="1480" w:type="dxa"/>
            <w:hideMark/>
          </w:tcPr>
          <w:p w14:paraId="186B19D9" w14:textId="77777777"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أهم النتائج</w:t>
            </w:r>
          </w:p>
        </w:tc>
        <w:tc>
          <w:tcPr>
            <w:tcW w:w="1587" w:type="dxa"/>
          </w:tcPr>
          <w:p w14:paraId="5FCB65A8" w14:textId="71D905E6"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الإختلاف بين الدراسة الحالية والدراسات السابقة</w:t>
            </w:r>
          </w:p>
        </w:tc>
        <w:tc>
          <w:tcPr>
            <w:tcW w:w="1440" w:type="dxa"/>
          </w:tcPr>
          <w:p w14:paraId="2F325AED" w14:textId="1F30314D"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التشابة بين الدراسة الحالية والدراسات السابقة</w:t>
            </w:r>
          </w:p>
        </w:tc>
        <w:tc>
          <w:tcPr>
            <w:tcW w:w="1599" w:type="dxa"/>
            <w:hideMark/>
          </w:tcPr>
          <w:p w14:paraId="1907D758" w14:textId="39F1EBD9"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الفجوة البحثية</w:t>
            </w:r>
          </w:p>
        </w:tc>
      </w:tr>
      <w:tr w:rsidR="0036290D" w:rsidRPr="0036290D" w14:paraId="14F992C3" w14:textId="77777777" w:rsidTr="000612C1">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135" w:type="dxa"/>
          </w:tcPr>
          <w:p w14:paraId="258A480B" w14:textId="1CAD4154" w:rsidR="000612C1" w:rsidRPr="0036290D" w:rsidRDefault="00E016EE" w:rsidP="000612C1">
            <w:pPr>
              <w:bidi/>
              <w:jc w:val="center"/>
              <w:rPr>
                <w:rFonts w:ascii="Traditional Arabic" w:eastAsia="Times New Roman" w:hAnsi="Traditional Arabic" w:cs="Traditional Arabic"/>
                <w:b w:val="0"/>
                <w:bCs w:val="0"/>
                <w:color w:val="000000"/>
                <w:kern w:val="0"/>
                <w:sz w:val="28"/>
                <w:szCs w:val="28"/>
                <w:rtl/>
                <w14:ligatures w14:val="none"/>
              </w:rPr>
            </w:pPr>
            <w:r w:rsidRPr="0036290D">
              <w:rPr>
                <w:rFonts w:ascii="Traditional Arabic" w:eastAsia="Times New Roman" w:hAnsi="Traditional Arabic" w:cs="Traditional Arabic"/>
                <w:b w:val="0"/>
                <w:bCs w:val="0"/>
                <w:color w:val="000000"/>
                <w:kern w:val="0"/>
                <w:sz w:val="28"/>
                <w:szCs w:val="28"/>
                <w:rtl/>
                <w14:ligatures w14:val="none"/>
              </w:rPr>
              <w:t>مرقة</w:t>
            </w:r>
          </w:p>
        </w:tc>
        <w:tc>
          <w:tcPr>
            <w:tcW w:w="712" w:type="dxa"/>
          </w:tcPr>
          <w:p w14:paraId="44FAA01E" w14:textId="65AA980B" w:rsidR="000612C1" w:rsidRPr="0036290D" w:rsidRDefault="0036290D" w:rsidP="000612C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2019</w:t>
            </w:r>
          </w:p>
        </w:tc>
        <w:tc>
          <w:tcPr>
            <w:tcW w:w="1397" w:type="dxa"/>
          </w:tcPr>
          <w:p w14:paraId="5DDD7BBC" w14:textId="4289753B" w:rsidR="000612C1" w:rsidRPr="0036290D" w:rsidRDefault="0036290D" w:rsidP="000612C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التسويق الإلكتروني في الشركات الصناعية بمحافظة الخليل / وصفي تحليلي</w:t>
            </w:r>
          </w:p>
        </w:tc>
        <w:tc>
          <w:tcPr>
            <w:tcW w:w="1480" w:type="dxa"/>
          </w:tcPr>
          <w:p w14:paraId="14E0B729" w14:textId="0B2F3A10"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استخدام وسائل تسويق إلكتروني متعددة، أثر كبير للتسويق الإلكتروني على الكفاءة التسويقية، التركيز على العملاء</w:t>
            </w:r>
          </w:p>
        </w:tc>
        <w:tc>
          <w:tcPr>
            <w:tcW w:w="1587" w:type="dxa"/>
          </w:tcPr>
          <w:p w14:paraId="0BDF6DE6" w14:textId="05DDD090"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السياق مختلف: الدراسة الحالية على الشركات الناشئة بالمملكة العربية السعودية، مع تحليل أثر أتمتة التسويق الرقمي تحديدًا</w:t>
            </w:r>
          </w:p>
        </w:tc>
        <w:tc>
          <w:tcPr>
            <w:tcW w:w="1440" w:type="dxa"/>
          </w:tcPr>
          <w:p w14:paraId="078D2E54" w14:textId="1FD2E8C3"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كلاهما يدرس أثر التكنولوجيا الرقمية على الكفاءة التسويقية</w:t>
            </w:r>
          </w:p>
        </w:tc>
        <w:tc>
          <w:tcPr>
            <w:tcW w:w="1599" w:type="dxa"/>
          </w:tcPr>
          <w:p w14:paraId="1587C768" w14:textId="6AD9312D"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الحاجة لدراسة أثر الأتمتة الرقمية المتقدمة على الكفاءة التشغيلية</w:t>
            </w:r>
          </w:p>
        </w:tc>
      </w:tr>
      <w:tr w:rsidR="0036290D" w:rsidRPr="0036290D" w14:paraId="6CF5F22C" w14:textId="77777777" w:rsidTr="000612C1">
        <w:trPr>
          <w:trHeight w:val="2167"/>
        </w:trPr>
        <w:tc>
          <w:tcPr>
            <w:cnfStyle w:val="001000000000" w:firstRow="0" w:lastRow="0" w:firstColumn="1" w:lastColumn="0" w:oddVBand="0" w:evenVBand="0" w:oddHBand="0" w:evenHBand="0" w:firstRowFirstColumn="0" w:firstRowLastColumn="0" w:lastRowFirstColumn="0" w:lastRowLastColumn="0"/>
            <w:tcW w:w="1135" w:type="dxa"/>
          </w:tcPr>
          <w:p w14:paraId="457FFC3C" w14:textId="40545572" w:rsidR="000612C1" w:rsidRPr="0036290D" w:rsidRDefault="00E016EE" w:rsidP="000612C1">
            <w:pPr>
              <w:bidi/>
              <w:jc w:val="center"/>
              <w:rPr>
                <w:rFonts w:ascii="Traditional Arabic" w:eastAsia="Times New Roman" w:hAnsi="Traditional Arabic" w:cs="Traditional Arabic"/>
                <w:b w:val="0"/>
                <w:bCs w:val="0"/>
                <w:color w:val="000000"/>
                <w:kern w:val="0"/>
                <w:sz w:val="28"/>
                <w:szCs w:val="28"/>
                <w:rtl/>
                <w14:ligatures w14:val="none"/>
              </w:rPr>
            </w:pPr>
            <w:proofErr w:type="spellStart"/>
            <w:r w:rsidRPr="0036290D">
              <w:rPr>
                <w:rFonts w:ascii="Traditional Arabic" w:eastAsia="Times New Roman" w:hAnsi="Traditional Arabic" w:cs="Traditional Arabic"/>
                <w:b w:val="0"/>
                <w:bCs w:val="0"/>
                <w:color w:val="000000"/>
                <w:kern w:val="0"/>
                <w:sz w:val="28"/>
                <w:szCs w:val="28"/>
                <w14:ligatures w14:val="none"/>
              </w:rPr>
              <w:t>Alghfoor</w:t>
            </w:r>
            <w:proofErr w:type="spellEnd"/>
          </w:p>
        </w:tc>
        <w:tc>
          <w:tcPr>
            <w:tcW w:w="712" w:type="dxa"/>
          </w:tcPr>
          <w:p w14:paraId="59FC68E1" w14:textId="522532B0" w:rsidR="000612C1" w:rsidRPr="0036290D" w:rsidRDefault="0036290D" w:rsidP="000612C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2024</w:t>
            </w:r>
          </w:p>
        </w:tc>
        <w:tc>
          <w:tcPr>
            <w:tcW w:w="1397" w:type="dxa"/>
          </w:tcPr>
          <w:p w14:paraId="43506CD6" w14:textId="26DF7D9B" w:rsidR="000612C1" w:rsidRPr="0036290D" w:rsidRDefault="0036290D" w:rsidP="000612C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التسويق العصبي وأداء التسويق في تجارة السيارات / وصفي تحليلي</w:t>
            </w:r>
          </w:p>
        </w:tc>
        <w:tc>
          <w:tcPr>
            <w:tcW w:w="1480" w:type="dxa"/>
          </w:tcPr>
          <w:p w14:paraId="7F6C1332" w14:textId="147D686B"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علاقة قوية بين التسويق العصبي والأداء التسويقي، تعزيز المبيعات والأرباح</w:t>
            </w:r>
          </w:p>
        </w:tc>
        <w:tc>
          <w:tcPr>
            <w:tcW w:w="1587" w:type="dxa"/>
          </w:tcPr>
          <w:p w14:paraId="702973FA" w14:textId="26797363"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الدراسة الحالية تركز على أتمتة العمليات الرقمية وليس التسويق العصبي</w:t>
            </w:r>
          </w:p>
        </w:tc>
        <w:tc>
          <w:tcPr>
            <w:tcW w:w="1440" w:type="dxa"/>
          </w:tcPr>
          <w:p w14:paraId="2FB11D51" w14:textId="24810706"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كلاهما يبحث في تحسين كفاءة العمليات التسويقية</w:t>
            </w:r>
          </w:p>
        </w:tc>
        <w:tc>
          <w:tcPr>
            <w:tcW w:w="1599" w:type="dxa"/>
          </w:tcPr>
          <w:p w14:paraId="01531FC1" w14:textId="0C07189C"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لم يتم دراسة دور الأتمتة الرقمية في تحسين الكفاءة التشغيلية والتكاليف</w:t>
            </w:r>
          </w:p>
        </w:tc>
      </w:tr>
      <w:tr w:rsidR="0036290D" w:rsidRPr="0036290D" w14:paraId="2FC93365" w14:textId="77777777" w:rsidTr="000612C1">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135" w:type="dxa"/>
          </w:tcPr>
          <w:p w14:paraId="325871A1" w14:textId="548CFBCB" w:rsidR="000612C1" w:rsidRPr="0036290D" w:rsidRDefault="00E016EE" w:rsidP="000612C1">
            <w:pPr>
              <w:bidi/>
              <w:jc w:val="center"/>
              <w:rPr>
                <w:rFonts w:ascii="Traditional Arabic" w:eastAsia="Times New Roman" w:hAnsi="Traditional Arabic" w:cs="Traditional Arabic"/>
                <w:b w:val="0"/>
                <w:bCs w:val="0"/>
                <w:color w:val="000000"/>
                <w:kern w:val="0"/>
                <w:sz w:val="28"/>
                <w:szCs w:val="28"/>
                <w:rtl/>
                <w14:ligatures w14:val="none"/>
              </w:rPr>
            </w:pPr>
            <w:proofErr w:type="spellStart"/>
            <w:r w:rsidRPr="0036290D">
              <w:rPr>
                <w:rFonts w:ascii="Traditional Arabic" w:eastAsia="Times New Roman" w:hAnsi="Traditional Arabic" w:cs="Traditional Arabic"/>
                <w:b w:val="0"/>
                <w:bCs w:val="0"/>
                <w:color w:val="000000"/>
                <w:kern w:val="0"/>
                <w:sz w:val="28"/>
                <w:szCs w:val="28"/>
                <w14:ligatures w14:val="none"/>
              </w:rPr>
              <w:t>Cioppi</w:t>
            </w:r>
            <w:proofErr w:type="spellEnd"/>
          </w:p>
        </w:tc>
        <w:tc>
          <w:tcPr>
            <w:tcW w:w="712" w:type="dxa"/>
          </w:tcPr>
          <w:p w14:paraId="060C053C" w14:textId="2A7B04FC" w:rsidR="000612C1" w:rsidRPr="0036290D" w:rsidRDefault="0036290D" w:rsidP="000612C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2023</w:t>
            </w:r>
          </w:p>
        </w:tc>
        <w:tc>
          <w:tcPr>
            <w:tcW w:w="1397" w:type="dxa"/>
          </w:tcPr>
          <w:p w14:paraId="163176D0" w14:textId="35610E55" w:rsidR="000612C1" w:rsidRPr="0036290D" w:rsidRDefault="0036290D" w:rsidP="000612C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مراجعة منهجية للتحول الرقمي والتسويق / تحليل محتوى</w:t>
            </w:r>
          </w:p>
        </w:tc>
        <w:tc>
          <w:tcPr>
            <w:tcW w:w="1480" w:type="dxa"/>
          </w:tcPr>
          <w:p w14:paraId="02A7BCE4" w14:textId="75EAEDD6"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التحول الرقمي يؤثر على عمليات الأعمال والعملاء والموظفين، وجود فجوات بحثية في منظور الموظفين</w:t>
            </w:r>
          </w:p>
        </w:tc>
        <w:tc>
          <w:tcPr>
            <w:tcW w:w="1587" w:type="dxa"/>
          </w:tcPr>
          <w:p w14:paraId="78063A8F" w14:textId="61BE3325"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الدراسة الحالية تطبيقية على الشركات الناشئة السعودية، مع قياس أثر أتمتة التسويق الرقمي على الكفاءة التشغيلية</w:t>
            </w:r>
          </w:p>
        </w:tc>
        <w:tc>
          <w:tcPr>
            <w:tcW w:w="1440" w:type="dxa"/>
          </w:tcPr>
          <w:p w14:paraId="7E2F2785" w14:textId="71343ECD"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كلاهما يبحث في العلاقة بين التحول الرقمي والكفاءة التسويقية</w:t>
            </w:r>
          </w:p>
        </w:tc>
        <w:tc>
          <w:tcPr>
            <w:tcW w:w="1599" w:type="dxa"/>
          </w:tcPr>
          <w:p w14:paraId="220187F3" w14:textId="13FE8684"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الحاجة لدراسة أثر الأتمتة الرقمية التطبيقية وليس مراجعة أدبية فقط</w:t>
            </w:r>
          </w:p>
        </w:tc>
      </w:tr>
      <w:tr w:rsidR="0036290D" w:rsidRPr="0036290D" w14:paraId="4535FF52" w14:textId="77777777" w:rsidTr="000612C1">
        <w:trPr>
          <w:trHeight w:val="1662"/>
        </w:trPr>
        <w:tc>
          <w:tcPr>
            <w:cnfStyle w:val="001000000000" w:firstRow="0" w:lastRow="0" w:firstColumn="1" w:lastColumn="0" w:oddVBand="0" w:evenVBand="0" w:oddHBand="0" w:evenHBand="0" w:firstRowFirstColumn="0" w:firstRowLastColumn="0" w:lastRowFirstColumn="0" w:lastRowLastColumn="0"/>
            <w:tcW w:w="1135" w:type="dxa"/>
          </w:tcPr>
          <w:p w14:paraId="54C5736B" w14:textId="42B83C95" w:rsidR="000612C1" w:rsidRPr="0036290D" w:rsidRDefault="00E016EE" w:rsidP="000612C1">
            <w:pPr>
              <w:bidi/>
              <w:jc w:val="center"/>
              <w:rPr>
                <w:rFonts w:ascii="Traditional Arabic" w:eastAsia="Times New Roman" w:hAnsi="Traditional Arabic" w:cs="Traditional Arabic"/>
                <w:b w:val="0"/>
                <w:bCs w:val="0"/>
                <w:color w:val="000000"/>
                <w:kern w:val="0"/>
                <w:sz w:val="28"/>
                <w:szCs w:val="28"/>
                <w:rtl/>
                <w14:ligatures w14:val="none"/>
              </w:rPr>
            </w:pPr>
            <w:r w:rsidRPr="0036290D">
              <w:rPr>
                <w:rFonts w:ascii="Traditional Arabic" w:eastAsia="Times New Roman" w:hAnsi="Traditional Arabic" w:cs="Traditional Arabic"/>
                <w:b w:val="0"/>
                <w:bCs w:val="0"/>
                <w:color w:val="000000"/>
                <w:kern w:val="0"/>
                <w:sz w:val="28"/>
                <w:szCs w:val="28"/>
                <w14:ligatures w14:val="none"/>
              </w:rPr>
              <w:lastRenderedPageBreak/>
              <w:t>Chih-Wen</w:t>
            </w:r>
          </w:p>
        </w:tc>
        <w:tc>
          <w:tcPr>
            <w:tcW w:w="712" w:type="dxa"/>
          </w:tcPr>
          <w:p w14:paraId="35E9C5E2" w14:textId="312317CE" w:rsidR="000612C1" w:rsidRPr="0036290D" w:rsidRDefault="0036290D" w:rsidP="000612C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2024</w:t>
            </w:r>
          </w:p>
        </w:tc>
        <w:tc>
          <w:tcPr>
            <w:tcW w:w="1397" w:type="dxa"/>
          </w:tcPr>
          <w:p w14:paraId="64594C29" w14:textId="1449EEB5"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الابتكار، الاستباقية، والكفاءات الإدارية وتأثيرها على التسويق الرقمي في الشركات الصغيرة والمتوسطة بتايوان</w:t>
            </w:r>
          </w:p>
        </w:tc>
        <w:tc>
          <w:tcPr>
            <w:tcW w:w="1480" w:type="dxa"/>
          </w:tcPr>
          <w:p w14:paraId="50CBB1A9" w14:textId="1BE41A78"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الابتكار والاستباقية والكفاءات الإدارية تؤثر في تبني استراتيجيات التسويق الرقمي، والتبني يعزز الأداء</w:t>
            </w:r>
          </w:p>
        </w:tc>
        <w:tc>
          <w:tcPr>
            <w:tcW w:w="1587" w:type="dxa"/>
          </w:tcPr>
          <w:p w14:paraId="316B8865" w14:textId="01C635DF"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السياق مختلف (تايوان، شركات صغيرة ومتوسطة) مقارنة بالشركات الناشئة السعودية</w:t>
            </w:r>
          </w:p>
        </w:tc>
        <w:tc>
          <w:tcPr>
            <w:tcW w:w="1440" w:type="dxa"/>
          </w:tcPr>
          <w:p w14:paraId="567AE6C8" w14:textId="4B9D1AFA"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كلاهما يبحث في تأثير التكنولوجيا الرقمية على أداء العمليات التسويقية</w:t>
            </w:r>
          </w:p>
        </w:tc>
        <w:tc>
          <w:tcPr>
            <w:tcW w:w="1599" w:type="dxa"/>
          </w:tcPr>
          <w:p w14:paraId="055C6908" w14:textId="41B66F9C"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لم يتم دراسة أثر تقليل الوقت والتكاليف التشغيلية باستخدام أتمتة التسويق الرقمي</w:t>
            </w:r>
          </w:p>
        </w:tc>
      </w:tr>
      <w:tr w:rsidR="0036290D" w:rsidRPr="0036290D" w14:paraId="6306B0D4" w14:textId="77777777" w:rsidTr="000612C1">
        <w:trPr>
          <w:cnfStyle w:val="000000100000" w:firstRow="0" w:lastRow="0" w:firstColumn="0" w:lastColumn="0" w:oddVBand="0" w:evenVBand="0" w:oddHBand="1" w:evenHBand="0" w:firstRowFirstColumn="0" w:firstRowLastColumn="0" w:lastRowFirstColumn="0" w:lastRowLastColumn="0"/>
          <w:trHeight w:val="2229"/>
        </w:trPr>
        <w:tc>
          <w:tcPr>
            <w:cnfStyle w:val="001000000000" w:firstRow="0" w:lastRow="0" w:firstColumn="1" w:lastColumn="0" w:oddVBand="0" w:evenVBand="0" w:oddHBand="0" w:evenHBand="0" w:firstRowFirstColumn="0" w:firstRowLastColumn="0" w:lastRowFirstColumn="0" w:lastRowLastColumn="0"/>
            <w:tcW w:w="1135" w:type="dxa"/>
          </w:tcPr>
          <w:p w14:paraId="4390B518" w14:textId="5031C2FB" w:rsidR="000612C1" w:rsidRPr="0036290D" w:rsidRDefault="00E016EE" w:rsidP="000612C1">
            <w:pPr>
              <w:jc w:val="center"/>
              <w:rPr>
                <w:rFonts w:ascii="Traditional Arabic" w:eastAsia="Times New Roman" w:hAnsi="Traditional Arabic" w:cs="Traditional Arabic"/>
                <w:b w:val="0"/>
                <w:bCs w:val="0"/>
                <w:color w:val="000000"/>
                <w:kern w:val="0"/>
                <w:sz w:val="28"/>
                <w:szCs w:val="28"/>
                <w:rtl/>
                <w14:ligatures w14:val="none"/>
              </w:rPr>
            </w:pPr>
            <w:r w:rsidRPr="0036290D">
              <w:rPr>
                <w:rFonts w:ascii="Traditional Arabic" w:eastAsia="Times New Roman" w:hAnsi="Traditional Arabic" w:cs="Traditional Arabic"/>
                <w:b w:val="0"/>
                <w:bCs w:val="0"/>
                <w:color w:val="000000"/>
                <w:kern w:val="0"/>
                <w:sz w:val="28"/>
                <w:szCs w:val="28"/>
                <w:rtl/>
                <w14:ligatures w14:val="none"/>
              </w:rPr>
              <w:t>الجيد</w:t>
            </w:r>
          </w:p>
        </w:tc>
        <w:tc>
          <w:tcPr>
            <w:tcW w:w="712" w:type="dxa"/>
          </w:tcPr>
          <w:p w14:paraId="21803E6D" w14:textId="05EA8EE8" w:rsidR="000612C1" w:rsidRPr="0036290D" w:rsidRDefault="0036290D" w:rsidP="000612C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2021</w:t>
            </w:r>
          </w:p>
        </w:tc>
        <w:tc>
          <w:tcPr>
            <w:tcW w:w="1397" w:type="dxa"/>
          </w:tcPr>
          <w:p w14:paraId="4FE793DE" w14:textId="067DADB4"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تسويق التمور في العراق / دراسة ميدانية</w:t>
            </w:r>
          </w:p>
        </w:tc>
        <w:tc>
          <w:tcPr>
            <w:tcW w:w="1480" w:type="dxa"/>
          </w:tcPr>
          <w:p w14:paraId="0220954D" w14:textId="35F81BF0"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انخفاض كفاءة التسويق المحلي والتصديري، وجود خلل في الأداء التسويقي</w:t>
            </w:r>
          </w:p>
        </w:tc>
        <w:tc>
          <w:tcPr>
            <w:tcW w:w="1587" w:type="dxa"/>
          </w:tcPr>
          <w:p w14:paraId="370C62CC" w14:textId="46ADF9E9"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القطاع مختلف (التمور) والسياق جغرافي مختلف، التركيز على الكفاءة السوقية التقليدية</w:t>
            </w:r>
          </w:p>
        </w:tc>
        <w:tc>
          <w:tcPr>
            <w:tcW w:w="1440" w:type="dxa"/>
          </w:tcPr>
          <w:p w14:paraId="139F1D5C" w14:textId="24372251"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كلاهما يهتم بقياس كفاءة العمليات التسويقية</w:t>
            </w:r>
          </w:p>
        </w:tc>
        <w:tc>
          <w:tcPr>
            <w:tcW w:w="1599" w:type="dxa"/>
          </w:tcPr>
          <w:p w14:paraId="7136EBF3" w14:textId="05DDDEEE"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لم يتم تطبيق أدوات الأتمتة الرقمية لدراسة الكفاءة التسويقية</w:t>
            </w:r>
          </w:p>
        </w:tc>
      </w:tr>
      <w:tr w:rsidR="0036290D" w:rsidRPr="0036290D" w14:paraId="012FEE1C" w14:textId="77777777" w:rsidTr="000612C1">
        <w:trPr>
          <w:trHeight w:val="3455"/>
        </w:trPr>
        <w:tc>
          <w:tcPr>
            <w:cnfStyle w:val="001000000000" w:firstRow="0" w:lastRow="0" w:firstColumn="1" w:lastColumn="0" w:oddVBand="0" w:evenVBand="0" w:oddHBand="0" w:evenHBand="0" w:firstRowFirstColumn="0" w:firstRowLastColumn="0" w:lastRowFirstColumn="0" w:lastRowLastColumn="0"/>
            <w:tcW w:w="1135" w:type="dxa"/>
          </w:tcPr>
          <w:p w14:paraId="12BA900E" w14:textId="08605E5E" w:rsidR="000612C1" w:rsidRPr="0036290D" w:rsidRDefault="00E016EE" w:rsidP="000612C1">
            <w:pPr>
              <w:jc w:val="center"/>
              <w:rPr>
                <w:rFonts w:ascii="Traditional Arabic" w:eastAsia="Times New Roman" w:hAnsi="Traditional Arabic" w:cs="Traditional Arabic"/>
                <w:b w:val="0"/>
                <w:bCs w:val="0"/>
                <w:color w:val="000000"/>
                <w:kern w:val="0"/>
                <w:sz w:val="28"/>
                <w:szCs w:val="28"/>
                <w:rtl/>
                <w14:ligatures w14:val="none"/>
              </w:rPr>
            </w:pPr>
            <w:r w:rsidRPr="0036290D">
              <w:rPr>
                <w:rFonts w:ascii="Traditional Arabic" w:eastAsia="Times New Roman" w:hAnsi="Traditional Arabic" w:cs="Traditional Arabic"/>
                <w:b w:val="0"/>
                <w:bCs w:val="0"/>
                <w:color w:val="000000"/>
                <w:kern w:val="0"/>
                <w:sz w:val="28"/>
                <w:szCs w:val="28"/>
                <w:rtl/>
                <w14:ligatures w14:val="none"/>
              </w:rPr>
              <w:t>أبوزيد</w:t>
            </w:r>
          </w:p>
        </w:tc>
        <w:tc>
          <w:tcPr>
            <w:tcW w:w="712" w:type="dxa"/>
          </w:tcPr>
          <w:p w14:paraId="1A35372A" w14:textId="062EE638" w:rsidR="000612C1" w:rsidRPr="0036290D" w:rsidRDefault="0036290D" w:rsidP="000612C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2022</w:t>
            </w:r>
          </w:p>
        </w:tc>
        <w:tc>
          <w:tcPr>
            <w:tcW w:w="1397" w:type="dxa"/>
          </w:tcPr>
          <w:p w14:paraId="06920414" w14:textId="6317656B"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تأثير ممارسات التسويق المستدام على كفاءة التسويق في الصناعات الكيميائية بالعاشر من رمضان / تحليلي ميداني</w:t>
            </w:r>
          </w:p>
        </w:tc>
        <w:tc>
          <w:tcPr>
            <w:tcW w:w="1480" w:type="dxa"/>
          </w:tcPr>
          <w:p w14:paraId="2AB32120" w14:textId="254827C7"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تأثير إيجابي للبعد الاجتماعي على الكفاءة التسويقية، تأثير جزئي للبعد البيئي</w:t>
            </w:r>
          </w:p>
        </w:tc>
        <w:tc>
          <w:tcPr>
            <w:tcW w:w="1587" w:type="dxa"/>
          </w:tcPr>
          <w:p w14:paraId="350A8265" w14:textId="3E0A7DE2"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الدراسة الحالية تركز على الشركات الناشئة والتسويق الرقمي المؤتمت</w:t>
            </w:r>
          </w:p>
        </w:tc>
        <w:tc>
          <w:tcPr>
            <w:tcW w:w="1440" w:type="dxa"/>
          </w:tcPr>
          <w:p w14:paraId="679842B0" w14:textId="37AE2BCD"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كلاهما يربط بين ممارسة محددة وتحسين الكفاءة</w:t>
            </w:r>
          </w:p>
        </w:tc>
        <w:tc>
          <w:tcPr>
            <w:tcW w:w="1599" w:type="dxa"/>
          </w:tcPr>
          <w:p w14:paraId="6F393840" w14:textId="062CB66C"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لم يتم دراسة أثر الأتمتة الرقمية على الكفاءة التشغيلية والوقت والتكاليف</w:t>
            </w:r>
          </w:p>
        </w:tc>
      </w:tr>
      <w:tr w:rsidR="0036290D" w:rsidRPr="0036290D" w14:paraId="7AD860A5" w14:textId="77777777" w:rsidTr="000612C1">
        <w:trPr>
          <w:cnfStyle w:val="000000100000" w:firstRow="0" w:lastRow="0" w:firstColumn="0" w:lastColumn="0" w:oddVBand="0" w:evenVBand="0" w:oddHBand="1" w:evenHBand="0" w:firstRowFirstColumn="0" w:firstRowLastColumn="0" w:lastRowFirstColumn="0" w:lastRowLastColumn="0"/>
          <w:trHeight w:val="2576"/>
        </w:trPr>
        <w:tc>
          <w:tcPr>
            <w:cnfStyle w:val="001000000000" w:firstRow="0" w:lastRow="0" w:firstColumn="1" w:lastColumn="0" w:oddVBand="0" w:evenVBand="0" w:oddHBand="0" w:evenHBand="0" w:firstRowFirstColumn="0" w:firstRowLastColumn="0" w:lastRowFirstColumn="0" w:lastRowLastColumn="0"/>
            <w:tcW w:w="1135" w:type="dxa"/>
          </w:tcPr>
          <w:p w14:paraId="26CE4938" w14:textId="22E32E08" w:rsidR="000612C1" w:rsidRPr="0036290D" w:rsidRDefault="00E016EE" w:rsidP="000612C1">
            <w:pPr>
              <w:jc w:val="center"/>
              <w:rPr>
                <w:rFonts w:ascii="Traditional Arabic" w:eastAsia="Times New Roman" w:hAnsi="Traditional Arabic" w:cs="Traditional Arabic"/>
                <w:b w:val="0"/>
                <w:bCs w:val="0"/>
                <w:color w:val="000000"/>
                <w:kern w:val="0"/>
                <w:sz w:val="28"/>
                <w:szCs w:val="28"/>
                <w:rtl/>
                <w14:ligatures w14:val="none"/>
              </w:rPr>
            </w:pPr>
            <w:r w:rsidRPr="0036290D">
              <w:rPr>
                <w:rFonts w:ascii="Traditional Arabic" w:eastAsia="Times New Roman" w:hAnsi="Traditional Arabic" w:cs="Traditional Arabic"/>
                <w:b w:val="0"/>
                <w:bCs w:val="0"/>
                <w:color w:val="000000"/>
                <w:kern w:val="0"/>
                <w:sz w:val="28"/>
                <w:szCs w:val="28"/>
                <w:rtl/>
                <w14:ligatures w14:val="none"/>
              </w:rPr>
              <w:t>وديع</w:t>
            </w:r>
          </w:p>
        </w:tc>
        <w:tc>
          <w:tcPr>
            <w:tcW w:w="712" w:type="dxa"/>
          </w:tcPr>
          <w:p w14:paraId="52DBA0CB" w14:textId="0BA51985" w:rsidR="000612C1" w:rsidRPr="0036290D" w:rsidRDefault="0036290D" w:rsidP="000612C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2021</w:t>
            </w:r>
          </w:p>
        </w:tc>
        <w:tc>
          <w:tcPr>
            <w:tcW w:w="1397" w:type="dxa"/>
          </w:tcPr>
          <w:p w14:paraId="4EB45A9C" w14:textId="35C88900"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تقييم كفاءة الممارسات التسويقية لشركات الأسمنت المصرية / تحليلي كمي</w:t>
            </w:r>
          </w:p>
        </w:tc>
        <w:tc>
          <w:tcPr>
            <w:tcW w:w="1480" w:type="dxa"/>
          </w:tcPr>
          <w:p w14:paraId="7804E025" w14:textId="637FEAE7"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تباين في كفاءة الممارسات التسويقية، تأثير محدود على المبيعات</w:t>
            </w:r>
          </w:p>
        </w:tc>
        <w:tc>
          <w:tcPr>
            <w:tcW w:w="1587" w:type="dxa"/>
          </w:tcPr>
          <w:p w14:paraId="6E17E499" w14:textId="509265E8"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الدراسة الحالية تركز على الشركات الناشئة والتسويق الرقمي المؤتمت</w:t>
            </w:r>
          </w:p>
        </w:tc>
        <w:tc>
          <w:tcPr>
            <w:tcW w:w="1440" w:type="dxa"/>
          </w:tcPr>
          <w:p w14:paraId="4AAA0DFF" w14:textId="6522E969"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كلاهما يستخدم منهج التحليل الكمي لتقييم الكفاءة</w:t>
            </w:r>
          </w:p>
        </w:tc>
        <w:tc>
          <w:tcPr>
            <w:tcW w:w="1599" w:type="dxa"/>
          </w:tcPr>
          <w:p w14:paraId="25A9B6D9" w14:textId="6AFCFA6A" w:rsidR="000612C1" w:rsidRPr="0036290D" w:rsidRDefault="0036290D"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الحاجة لدراسة أثر الأتمتة الرقمية كمتغير مستقل رئيسي على الكفاءة</w:t>
            </w:r>
          </w:p>
        </w:tc>
      </w:tr>
      <w:tr w:rsidR="0036290D" w:rsidRPr="0036290D" w14:paraId="7544DA46" w14:textId="77777777" w:rsidTr="000612C1">
        <w:trPr>
          <w:trHeight w:val="1527"/>
        </w:trPr>
        <w:tc>
          <w:tcPr>
            <w:cnfStyle w:val="001000000000" w:firstRow="0" w:lastRow="0" w:firstColumn="1" w:lastColumn="0" w:oddVBand="0" w:evenVBand="0" w:oddHBand="0" w:evenHBand="0" w:firstRowFirstColumn="0" w:firstRowLastColumn="0" w:lastRowFirstColumn="0" w:lastRowLastColumn="0"/>
            <w:tcW w:w="1135" w:type="dxa"/>
          </w:tcPr>
          <w:p w14:paraId="5A009486" w14:textId="5A2424D5" w:rsidR="000612C1" w:rsidRPr="0036290D" w:rsidRDefault="00E016EE" w:rsidP="000612C1">
            <w:pPr>
              <w:jc w:val="center"/>
              <w:rPr>
                <w:rFonts w:ascii="Traditional Arabic" w:eastAsia="Times New Roman" w:hAnsi="Traditional Arabic" w:cs="Traditional Arabic"/>
                <w:b w:val="0"/>
                <w:bCs w:val="0"/>
                <w:color w:val="000000"/>
                <w:kern w:val="0"/>
                <w:sz w:val="28"/>
                <w:szCs w:val="28"/>
                <w:rtl/>
                <w14:ligatures w14:val="none"/>
              </w:rPr>
            </w:pPr>
            <w:r w:rsidRPr="0036290D">
              <w:rPr>
                <w:rFonts w:ascii="Traditional Arabic" w:eastAsia="Times New Roman" w:hAnsi="Traditional Arabic" w:cs="Traditional Arabic"/>
                <w:b w:val="0"/>
                <w:bCs w:val="0"/>
                <w:color w:val="000000"/>
                <w:kern w:val="0"/>
                <w:sz w:val="28"/>
                <w:szCs w:val="28"/>
                <w:rtl/>
                <w14:ligatures w14:val="none"/>
              </w:rPr>
              <w:lastRenderedPageBreak/>
              <w:t>شميس</w:t>
            </w:r>
          </w:p>
        </w:tc>
        <w:tc>
          <w:tcPr>
            <w:tcW w:w="712" w:type="dxa"/>
          </w:tcPr>
          <w:p w14:paraId="634EB8D0" w14:textId="147029BC" w:rsidR="000612C1" w:rsidRPr="0036290D" w:rsidRDefault="0036290D" w:rsidP="000612C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2025</w:t>
            </w:r>
          </w:p>
        </w:tc>
        <w:tc>
          <w:tcPr>
            <w:tcW w:w="1397" w:type="dxa"/>
          </w:tcPr>
          <w:p w14:paraId="5E14DF20" w14:textId="4CD0EA09"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 xml:space="preserve">تأثير التسويق الخفي على الكفاءة التسويقية لشركات مستحضرات التجميل في مصر / استبيان إلكتروني، </w:t>
            </w:r>
            <w:r w:rsidRPr="0036290D">
              <w:rPr>
                <w:rFonts w:ascii="Traditional Arabic" w:eastAsia="Times New Roman" w:hAnsi="Traditional Arabic" w:cs="Traditional Arabic"/>
                <w:color w:val="000000"/>
                <w:kern w:val="0"/>
                <w:sz w:val="28"/>
                <w:szCs w:val="28"/>
                <w14:ligatures w14:val="none"/>
              </w:rPr>
              <w:t>SEM</w:t>
            </w:r>
          </w:p>
        </w:tc>
        <w:tc>
          <w:tcPr>
            <w:tcW w:w="1480" w:type="dxa"/>
          </w:tcPr>
          <w:p w14:paraId="61C0A71D" w14:textId="2A77D29C"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تأثير معنوي إيجابي على أبعاد الكفاءة التسويقية، تأثير المعرفة التسويقية كمتغير معدل</w:t>
            </w:r>
          </w:p>
        </w:tc>
        <w:tc>
          <w:tcPr>
            <w:tcW w:w="1587" w:type="dxa"/>
          </w:tcPr>
          <w:p w14:paraId="36D7F13B" w14:textId="77EAEC49"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الدراسة الحالية تبحث في أثر أتمتة التسويق الرقمي وليس التسويق الخفي</w:t>
            </w:r>
          </w:p>
        </w:tc>
        <w:tc>
          <w:tcPr>
            <w:tcW w:w="1440" w:type="dxa"/>
          </w:tcPr>
          <w:p w14:paraId="6EBBE3E7" w14:textId="5967FA02"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كلاهما يدرس أثر متغير معين على الكفاءة التشغيلية</w:t>
            </w:r>
          </w:p>
        </w:tc>
        <w:tc>
          <w:tcPr>
            <w:tcW w:w="1599" w:type="dxa"/>
          </w:tcPr>
          <w:p w14:paraId="154E3B47" w14:textId="6DC36F64" w:rsidR="000612C1" w:rsidRPr="0036290D" w:rsidRDefault="0036290D"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لم يتم دراسة دور أتمتة العمليات الرقمية على تقليل الوقت والتكاليف التشغيلية</w:t>
            </w:r>
          </w:p>
        </w:tc>
      </w:tr>
    </w:tbl>
    <w:p w14:paraId="2800D053" w14:textId="77777777" w:rsidR="00F94996" w:rsidRPr="00F94996" w:rsidRDefault="00F94996" w:rsidP="00F94996">
      <w:pPr>
        <w:tabs>
          <w:tab w:val="left" w:pos="5505"/>
        </w:tabs>
        <w:bidi/>
        <w:rPr>
          <w:rFonts w:ascii="Traditional Arabic" w:hAnsi="Traditional Arabic" w:cs="Traditional Arabic"/>
          <w:sz w:val="28"/>
          <w:szCs w:val="28"/>
          <w:rtl/>
        </w:rPr>
      </w:pPr>
    </w:p>
    <w:p w14:paraId="16D3975D" w14:textId="7CB05BB5" w:rsidR="004660C1" w:rsidRPr="000C6D1E" w:rsidRDefault="00E16542" w:rsidP="00E16542">
      <w:pPr>
        <w:bidi/>
        <w:spacing w:after="0" w:line="360" w:lineRule="auto"/>
        <w:jc w:val="both"/>
        <w:rPr>
          <w:rFonts w:ascii="Traditional Arabic" w:hAnsi="Traditional Arabic" w:cs="Traditional Arabic"/>
          <w:b/>
          <w:bCs/>
          <w:sz w:val="28"/>
          <w:szCs w:val="28"/>
          <w:u w:val="single"/>
          <w:rtl/>
        </w:rPr>
      </w:pPr>
      <w:r w:rsidRPr="000C6D1E">
        <w:rPr>
          <w:rFonts w:ascii="Traditional Arabic" w:hAnsi="Traditional Arabic" w:cs="Traditional Arabic" w:hint="cs"/>
          <w:b/>
          <w:bCs/>
          <w:sz w:val="28"/>
          <w:szCs w:val="28"/>
          <w:u w:val="single"/>
          <w:rtl/>
        </w:rPr>
        <w:t xml:space="preserve">المحور الثاني: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الأول</w:t>
      </w:r>
      <w:r w:rsidRPr="000C6D1E">
        <w:rPr>
          <w:rFonts w:ascii="Traditional Arabic" w:hAnsi="Traditional Arabic" w:cs="Traditional Arabic" w:hint="cs"/>
          <w:b/>
          <w:bCs/>
          <w:sz w:val="28"/>
          <w:szCs w:val="28"/>
          <w:u w:val="single"/>
          <w:rtl/>
          <w:lang w:bidi="ar-EG"/>
        </w:rPr>
        <w:t xml:space="preserve"> (</w:t>
      </w:r>
      <w:r w:rsidR="00AB0038" w:rsidRPr="00AB0038">
        <w:rPr>
          <w:rFonts w:ascii="Traditional Arabic" w:hAnsi="Traditional Arabic" w:cs="Traditional Arabic" w:hint="cs"/>
          <w:b/>
          <w:bCs/>
          <w:sz w:val="28"/>
          <w:szCs w:val="28"/>
          <w:u w:val="single"/>
          <w:rtl/>
        </w:rPr>
        <w:t>استخدام</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أدوات</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أتمتة</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التسويق</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الرقمي</w:t>
      </w:r>
      <w:r w:rsidRPr="000C6D1E">
        <w:rPr>
          <w:rFonts w:ascii="Traditional Arabic" w:hAnsi="Traditional Arabic" w:cs="Traditional Arabic" w:hint="cs"/>
          <w:b/>
          <w:bCs/>
          <w:sz w:val="28"/>
          <w:szCs w:val="28"/>
          <w:u w:val="single"/>
          <w:rtl/>
        </w:rPr>
        <w:t>)</w:t>
      </w:r>
    </w:p>
    <w:p w14:paraId="72A30401" w14:textId="3D1A70A2" w:rsidR="00D57CEF" w:rsidRDefault="00753C87" w:rsidP="00D57CEF">
      <w:pPr>
        <w:bidi/>
        <w:spacing w:after="0" w:line="360" w:lineRule="auto"/>
        <w:ind w:firstLine="571"/>
        <w:jc w:val="both"/>
        <w:rPr>
          <w:rFonts w:ascii="Traditional Arabic" w:hAnsi="Traditional Arabic" w:cs="Traditional Arabic"/>
          <w:sz w:val="28"/>
          <w:szCs w:val="28"/>
          <w:rtl/>
        </w:rPr>
      </w:pPr>
      <w:r w:rsidRPr="00753C87">
        <w:rPr>
          <w:rFonts w:ascii="Traditional Arabic" w:hAnsi="Traditional Arabic" w:cs="Traditional Arabic" w:hint="cs"/>
          <w:sz w:val="28"/>
          <w:szCs w:val="28"/>
          <w:rtl/>
        </w:rPr>
        <w:t>يشير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تبني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التسويق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إلى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عملية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تطبيق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واستخدام</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تقنيات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التسويق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لتبسيط</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وقياس</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مهام</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وسير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عمل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التسويق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ويتضمن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ذلك</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استخدام</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البرامج</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والأدوات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المهام</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المتكررة،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مثل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التسويق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عبر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البريد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الإلكتروني،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وتوليد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العملاء</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المحتملين،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وإدارة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وسائل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التواصل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الاجتماعي،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بهدف</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تحسين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الكفاءة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والإنتاجية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وتفاعل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العملاء</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يمكن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يحقق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تبني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التسويق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فوائد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عديدة،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بما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في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ذلك</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زيادة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الكفاءة،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وتحسين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إدارة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العملاء</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المحتملين،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وتعزيز</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التخصيص</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ومع</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ذلك،</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فإنه</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يطرح</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أيضًا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تحديات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مثل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الاستثمار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الأولي،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والتعقيد،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ومشاكل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جودة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البيانات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ولتحقيق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النجاح،</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يجب</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على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الشركات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تحقيق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التوازن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بين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والتفاعل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البشري،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والحفاظ</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على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جودة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عالية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للبيانات،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وتدريب</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الفرق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باستمرار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على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أدوات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فيما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يلي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بعض</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التحديات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الشائعة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لتبني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التسويق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مشاكل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جودة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البيانات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يمكن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تعيق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جودة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البيانات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الرديئة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فعالية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تحديات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التكامل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دمج</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منصات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مع</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الأنظمة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والبيانات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الحالية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الإفراط</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في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الاعتماد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المفرط</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على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مما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يؤدي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إلى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تجارب</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عملاء</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غير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شخصية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مخاوف</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أمنية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ضمان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أمن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بيانات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العملاء</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والحماية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التهديدات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الإلكترونية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إدارة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التغيير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إدارة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عملية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الانتقال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إلى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وتدريب</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الفرق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عدم</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وضوح</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الأهداف</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أهداف</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غير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واضحة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أو</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غير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محددة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نقص</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الموارد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عدم</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كفاية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الميزانية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أو</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الوقت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أو</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الموظفين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لدعم</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التعقيد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إدارة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عمليات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المعقدة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وتقنياتها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قياس</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عائد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الاستثمار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صعوبة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قياس</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عائد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الاستثمار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في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اختيار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المورّد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اختيار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المورّد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المناسب</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التسويق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قابلية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التوسع</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ضمان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قدرة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منصات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على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التوسع</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مع</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نمو</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الأعمال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خصوصية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البيانات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ضمان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الامتثال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لأنظمة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خصوصية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البيانات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lastRenderedPageBreak/>
        <w:t>تبني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المستخدمين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تشجيع</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الفرق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على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تبني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منصات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واستخدامها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جودة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المحتوى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ضمان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جودة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عالية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للمحتوى</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لدعم</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جهود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التحسين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المستمر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مراجعة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عمليات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وتحسينها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بانتظام</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ازداد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تبني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التسويق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في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السنوات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الأخيرة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ووفقًا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لدراسات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وتقارير</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مختلفة،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نما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تبني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تقنية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التسويق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بشكل</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ملحوظ</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في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مختلف</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القطاعات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والشركات</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من</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جميع</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الأحجام</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يشهد</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تبني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أتمتة</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التسويق</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نموًا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متزايدًا،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ونتوقع</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انتشارًا</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أوسع</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في</w:t>
      </w:r>
      <w:r w:rsidRPr="00753C87">
        <w:rPr>
          <w:rFonts w:ascii="Traditional Arabic" w:hAnsi="Traditional Arabic" w:cs="Traditional Arabic"/>
          <w:sz w:val="28"/>
          <w:szCs w:val="28"/>
          <w:rtl/>
        </w:rPr>
        <w:t xml:space="preserve"> </w:t>
      </w:r>
      <w:r w:rsidRPr="00753C87">
        <w:rPr>
          <w:rFonts w:ascii="Traditional Arabic" w:hAnsi="Traditional Arabic" w:cs="Traditional Arabic" w:hint="cs"/>
          <w:sz w:val="28"/>
          <w:szCs w:val="28"/>
          <w:rtl/>
        </w:rPr>
        <w:t>المستقبل</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087659154"/>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Gup248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Gupta</w:t>
          </w:r>
          <w:r w:rsidR="003157C2" w:rsidRPr="003157C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753C87">
        <w:rPr>
          <w:rFonts w:ascii="Traditional Arabic" w:hAnsi="Traditional Arabic" w:cs="Traditional Arabic"/>
          <w:sz w:val="28"/>
          <w:szCs w:val="28"/>
          <w:rtl/>
        </w:rPr>
        <w:t>.</w:t>
      </w:r>
    </w:p>
    <w:p w14:paraId="10921E56" w14:textId="320C3BF6" w:rsidR="00753C87" w:rsidRDefault="00753C87" w:rsidP="00753C87">
      <w:pPr>
        <w:bidi/>
        <w:spacing w:after="0" w:line="360" w:lineRule="auto"/>
        <w:ind w:firstLine="571"/>
        <w:jc w:val="both"/>
        <w:rPr>
          <w:rFonts w:ascii="Traditional Arabic" w:hAnsi="Traditional Arabic" w:cs="Traditional Arabic"/>
          <w:sz w:val="28"/>
          <w:szCs w:val="28"/>
          <w:rtl/>
        </w:rPr>
      </w:pPr>
      <w:r w:rsidRPr="00753C87">
        <w:rPr>
          <w:rFonts w:ascii="Traditional Arabic" w:hAnsi="Traditional Arabic" w:cs="Traditional Arabic"/>
          <w:sz w:val="28"/>
          <w:szCs w:val="28"/>
          <w:rtl/>
        </w:rPr>
        <w:t xml:space="preserve">تستعرض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714534448"/>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Moh252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Mohamed</w:t>
          </w:r>
          <w:r w:rsidR="003157C2" w:rsidRPr="003157C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rPr>
            <w:fldChar w:fldCharType="end"/>
          </w:r>
        </w:sdtContent>
      </w:sdt>
      <w:r w:rsidRPr="00753C87">
        <w:rPr>
          <w:rFonts w:ascii="Traditional Arabic" w:hAnsi="Traditional Arabic" w:cs="Traditional Arabic"/>
          <w:sz w:val="28"/>
          <w:szCs w:val="28"/>
          <w:rtl/>
        </w:rPr>
        <w:t xml:space="preserve"> تأثير أتمتة التسويق الإلكتروني على أداء الأعمال، مع التركيز على دورها في تحسين الكفاءة وتعزيز التفاعل مع العملاء. كما تفحص كيف تؤثر أدوات الأتمتة على استراتيجيات التسويق والعائد على الاستثمار عبر الصناعات. تتناول الدراسة تعقيدات دمج الأتمتة وتأثيرها على نمو الأعمال. أظهرت النتائج أن الأتمتة تبسط مهام التسويق، وتحسن التفاعلات مع العملاء، وتعظم العائد على الاستثمار، موصية باعتمادها للبقاء في موقع تنافسي. الكلمات المفتاحية: أتمتة التسويق الإلكتروني، أدوات التسويق الإلكتروني، أداء الؤسسة</w:t>
      </w:r>
      <w:r w:rsidRPr="00753C87">
        <w:rPr>
          <w:rFonts w:ascii="Traditional Arabic" w:hAnsi="Traditional Arabic" w:cs="Traditional Arabic"/>
          <w:sz w:val="28"/>
          <w:szCs w:val="28"/>
        </w:rPr>
        <w:t>.</w:t>
      </w:r>
    </w:p>
    <w:p w14:paraId="6B1C13DA" w14:textId="2F793088" w:rsidR="00753C87" w:rsidRDefault="00753C87" w:rsidP="00753C87">
      <w:pPr>
        <w:bidi/>
        <w:spacing w:after="0" w:line="360" w:lineRule="auto"/>
        <w:ind w:firstLine="571"/>
        <w:jc w:val="both"/>
        <w:rPr>
          <w:rFonts w:ascii="Traditional Arabic" w:hAnsi="Traditional Arabic" w:cs="Traditional Arabic"/>
          <w:sz w:val="28"/>
          <w:szCs w:val="28"/>
        </w:rPr>
      </w:pPr>
      <w:r w:rsidRPr="00753C87">
        <w:rPr>
          <w:rFonts w:ascii="Traditional Arabic" w:hAnsi="Traditional Arabic" w:cs="Traditional Arabic"/>
          <w:sz w:val="28"/>
          <w:szCs w:val="28"/>
          <w:rtl/>
        </w:rPr>
        <w:t>تسمح الحوسبة السحابية بالوصول إلى جميع تطبيقات وخدمات المستخدم عبر بيئة شبكة الانترنت , ويتم تخزين المعلومات على خادمات الشركة المقدمة للخدمة ، ,ومن الفوائد التي تحققها الحوسبة السحابية للشركات جعل أعباء صيانة وتطوير البرامج مسئولية الشركات المزودة للخدمة ، مما يقلل الأعباء على المستخدمين، وأصبح بالإمكان استخدام أي متصفح للويب والوصول للخدمات السحابية المختلفة مثل تحرير المستندات، أو تخزين الملفات، أو تحرير صور، .. إلخ. كما لم يعد هناك حاجة إلى شراء التجهيزات ، أو الوحدات التخزينية الضخمة لعمل النسخ الاحتياطية للبيانات والمعلومات. وتضمن تقنيات الحوسبة السحابية عمل الخدمة بشكل دائم ، مع توفير الوقت والتكلفة علي المستخدم ، حيث تلتزم الشركة مقدمة خدمة التخزين السحابي بالتأكد من أن الخدمة تعمل على مدار الساعة ، كما تلتزم بإصلاح أية أعطال طارئة بأسرع وقت ممكن بالاستفادة من البُنى التحتية الضخمة التي تقدمها الخدمات السحابية للقيام بالاختبارات والتجارب العلمية اللازمة</w:t>
      </w:r>
      <w:r w:rsidRPr="00753C87">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sidRPr="00753C87">
        <w:rPr>
          <w:rFonts w:ascii="Traditional Arabic" w:hAnsi="Traditional Arabic" w:cs="Traditional Arabic"/>
          <w:sz w:val="28"/>
          <w:szCs w:val="28"/>
          <w:rtl/>
        </w:rPr>
        <w:t xml:space="preserve">وتسعى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725958703"/>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عزي23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(عزي، 2023)</w:t>
          </w:r>
          <w:r>
            <w:rPr>
              <w:rFonts w:ascii="Traditional Arabic" w:hAnsi="Traditional Arabic" w:cs="Traditional Arabic"/>
              <w:sz w:val="28"/>
              <w:szCs w:val="28"/>
              <w:rtl/>
            </w:rPr>
            <w:fldChar w:fldCharType="end"/>
          </w:r>
        </w:sdtContent>
      </w:sdt>
      <w:r w:rsidRPr="00753C87">
        <w:rPr>
          <w:rFonts w:ascii="Traditional Arabic" w:hAnsi="Traditional Arabic" w:cs="Traditional Arabic"/>
          <w:sz w:val="28"/>
          <w:szCs w:val="28"/>
          <w:rtl/>
        </w:rPr>
        <w:t xml:space="preserve"> إلى إلقاء الضوء على طبيعة استراتيجيات التسويق السحابي المستخدمة من قبل الشركات في إدارة العلاقات مع العملاء , ودورها في ترشيد القرارات التسويقية وإتمام الصفقات بشكل أكثر كفاءة وتحسين مستوى جودة الخدمة ,, وإلى أي مدى يمكن أن يساعد تطبيق تلك الاستراتيجيات في الحفاظ على حقوق الملكية للعلامة التجارية وتحسين الرضا وتحقيق المزيد من المبيعات وخلق الولاء للعلامات التجارية,وأكدت الدراسة على حرص الشركات على </w:t>
      </w:r>
      <w:r w:rsidRPr="00753C87">
        <w:rPr>
          <w:rFonts w:ascii="Traditional Arabic" w:hAnsi="Traditional Arabic" w:cs="Traditional Arabic"/>
          <w:sz w:val="28"/>
          <w:szCs w:val="28"/>
          <w:rtl/>
        </w:rPr>
        <w:lastRenderedPageBreak/>
        <w:t>استخدام نظام لإدارة العلاقات مع العملاء للحفاظ على رضا العملاء من خلال أتمتة المهام التي تستغرق وقتًا طويلاً. ولا يتوفر في كثير من الأحيان للكيانات التجارية الموارد اللازمة لبناء وصيانة نوع البنية التحتية اللازمة لتشغيل برنامج</w:t>
      </w:r>
      <w:r w:rsidRPr="00753C87">
        <w:rPr>
          <w:rFonts w:ascii="Traditional Arabic" w:hAnsi="Traditional Arabic" w:cs="Traditional Arabic"/>
          <w:sz w:val="28"/>
          <w:szCs w:val="28"/>
        </w:rPr>
        <w:t xml:space="preserve"> </w:t>
      </w:r>
      <w:r>
        <w:rPr>
          <w:rFonts w:ascii="Traditional Arabic" w:hAnsi="Traditional Arabic" w:cs="Traditional Arabic"/>
          <w:sz w:val="28"/>
          <w:szCs w:val="28"/>
        </w:rPr>
        <w:t>.</w:t>
      </w:r>
      <w:r w:rsidRPr="00753C87">
        <w:rPr>
          <w:rFonts w:ascii="Traditional Arabic" w:hAnsi="Traditional Arabic" w:cs="Traditional Arabic"/>
          <w:sz w:val="28"/>
          <w:szCs w:val="28"/>
        </w:rPr>
        <w:t>CRM</w:t>
      </w:r>
      <w:r>
        <w:rPr>
          <w:rFonts w:ascii="Traditional Arabic" w:hAnsi="Traditional Arabic" w:cs="Traditional Arabic" w:hint="cs"/>
          <w:sz w:val="28"/>
          <w:szCs w:val="28"/>
          <w:rtl/>
        </w:rPr>
        <w:t xml:space="preserve"> </w:t>
      </w:r>
    </w:p>
    <w:p w14:paraId="4EB80604" w14:textId="6367DD06" w:rsidR="00753C87" w:rsidRDefault="00753C87" w:rsidP="00753C87">
      <w:pPr>
        <w:bidi/>
        <w:spacing w:after="0" w:line="360" w:lineRule="auto"/>
        <w:ind w:firstLine="571"/>
        <w:jc w:val="both"/>
        <w:rPr>
          <w:rFonts w:ascii="Traditional Arabic" w:hAnsi="Traditional Arabic" w:cs="Traditional Arabic"/>
          <w:sz w:val="28"/>
          <w:szCs w:val="28"/>
          <w:rtl/>
        </w:rPr>
      </w:pPr>
      <w:r w:rsidRPr="00753C87">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98407761"/>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الم253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(المحسن د.، 2025)</w:t>
          </w:r>
          <w:r>
            <w:rPr>
              <w:rFonts w:ascii="Traditional Arabic" w:hAnsi="Traditional Arabic" w:cs="Traditional Arabic"/>
              <w:sz w:val="28"/>
              <w:szCs w:val="28"/>
              <w:rtl/>
              <w:lang w:bidi="ar-EG"/>
            </w:rPr>
            <w:fldChar w:fldCharType="end"/>
          </w:r>
        </w:sdtContent>
      </w:sdt>
      <w:r w:rsidRPr="00753C87">
        <w:rPr>
          <w:rFonts w:ascii="Traditional Arabic" w:hAnsi="Traditional Arabic" w:cs="Traditional Arabic"/>
          <w:sz w:val="28"/>
          <w:szCs w:val="28"/>
          <w:rtl/>
        </w:rPr>
        <w:t xml:space="preserve"> إلي رصد اتجاهات العاملين نحو أتمتة التسويق للعلامة التجارية بالمؤسسات التسويقية المصرية، مع معرفة أوجه المقارنة بين أتمتة التسويق والتسويق التقليدي في زيادة الوعي بالعلامة التجارية، كما تكمن أهمية الدراسة في مساعدة المؤسسات على تطوير استراتيجيات أتمتة تتوافق مع الخصائص السلوكية للمستهلك المصري، مما يعزز ميزتها التنافسية، وتنتمي الدراسة إلي نوعية الدراسات الوصفية، واستخدمت المنهج المسحي الارتباطي، واعتمدت علي استمارة الاستقصاء ودليل المقابلة غير المقنن لمعرفة اتجاهات المبحوثين نحو أتمتة التسويق وعلاقتها بالعلامة التجارية لدي الجمهور، وذلك لعينة قوامها (200) مفردة للدراسة الكمية، و (50) مفردة للدراسة الكيفية، وتوصلت الدراسة إلي مجموعة من النتائج أبرزها: قدرة أدوات الأتمتة في مساعدة تنفيذ المهام التسويقية المتكررة بسرعة وكفاءة، إضافة أن أنظمة الأتمتة توفر إمكانيات تحليل بيانات وسلوك الجمهور، وأتمتة التسويق تقدم محتوى بصري وصوتي جذاب يزيد من فهم الجمهور لهوية العلامة التجارية، بالإضافة إلي أن هناك مجموعة من العوامل الأساسية التي تسهل تطبيق أدوات أتمتة التسويق مثل توافر البنية التحتية التكنولوجية المناسبة بالمؤسسات ودعم الإدارة العليا بالمؤسسات التسويقية الرقمية، مع استحواذ (72%) من الخبراء عن تفضيلهم لاستخدام الأتمتة، مؤكدين أنها تسهم في رفع كفاءة الأداء التسويقي، تنظيم حملات التواصل مع الجمهور، وتحسين دقة الاستهداف، وأوصت الدراسة إلي مجموعة من التوصيات أهمها: دمج الأتمتة ضمن استراتيجية العلامة التجارية بحيث لا تكون الأتمتة مجرد أداة تشغيلية، بل جزءًا من الرؤية التسويقية الشاملة، لضمان التناسق بين الرسائل الرقمية وهوية المؤسسة</w:t>
      </w:r>
      <w:r w:rsidRPr="00753C87">
        <w:rPr>
          <w:rFonts w:ascii="Traditional Arabic" w:hAnsi="Traditional Arabic" w:cs="Traditional Arabic"/>
          <w:sz w:val="28"/>
          <w:szCs w:val="28"/>
        </w:rPr>
        <w:t>.</w:t>
      </w:r>
    </w:p>
    <w:p w14:paraId="6785FBFE" w14:textId="567509A6" w:rsidR="00AB0038" w:rsidRDefault="00753C87" w:rsidP="00753C87">
      <w:pPr>
        <w:bidi/>
        <w:spacing w:after="0" w:line="360" w:lineRule="auto"/>
        <w:ind w:firstLine="571"/>
        <w:jc w:val="both"/>
        <w:rPr>
          <w:rFonts w:ascii="Traditional Arabic" w:hAnsi="Traditional Arabic" w:cs="Traditional Arabic"/>
          <w:sz w:val="28"/>
          <w:szCs w:val="28"/>
          <w:rtl/>
        </w:rPr>
      </w:pPr>
      <w:r w:rsidRPr="00753C87">
        <w:rPr>
          <w:rFonts w:ascii="Traditional Arabic" w:hAnsi="Traditional Arabic" w:cs="Traditional Arabic"/>
          <w:sz w:val="28"/>
          <w:szCs w:val="28"/>
          <w:rtl/>
        </w:rPr>
        <w:t xml:space="preserve">سعت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341114965"/>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الا23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(الاسدودي، 2023)</w:t>
          </w:r>
          <w:r>
            <w:rPr>
              <w:rFonts w:ascii="Traditional Arabic" w:hAnsi="Traditional Arabic" w:cs="Traditional Arabic"/>
              <w:sz w:val="28"/>
              <w:szCs w:val="28"/>
              <w:rtl/>
            </w:rPr>
            <w:fldChar w:fldCharType="end"/>
          </w:r>
        </w:sdtContent>
      </w:sdt>
      <w:r w:rsidRPr="00753C87">
        <w:rPr>
          <w:rFonts w:ascii="Traditional Arabic" w:hAnsi="Traditional Arabic" w:cs="Traditional Arabic"/>
          <w:sz w:val="28"/>
          <w:szCs w:val="28"/>
          <w:rtl/>
        </w:rPr>
        <w:t xml:space="preserve"> للتعرف على تطبيق آليات الذكاء الاصطناعي في التسويق الرقمي وأثره في تحقيق المزايا التنافسية، ورصد واقع المسوقين في استخدام الشركات للتقنيات الحديثة (الذكاء الاصطناعي) في التسويق الرقمي، وآليات العمل بها، والتعرف على تطبيقات (الذكاء الاصطناعي) التي تستخدم في تطوير التسويق الرقمي، وقسَّمتها الباحثة إلى: (التسعير الديناميكي، وشات روبوتات المحادثة، وتنظيم المحتوى الذكي، وتحليل البيانات "الخوارزميات" (تحليل الصورة، وتحليل المشاعر، وتحليل الجمهور)، وتحليلات التسويق التنبؤ وتخطيط السوق)، والكشف عن الميزة التنافسية، وقسَّمتها الباحثة إلى: (الحصة التسويقية، والصورة الذهنية، والربحية)، والتعرف على الدور الوسيط للتوجه نحو التقنيات الحديثة في العلاقة بين تطبيقات الذكاء الاصطناعي في التسويق الرقمي في </w:t>
      </w:r>
      <w:r w:rsidRPr="00753C87">
        <w:rPr>
          <w:rFonts w:ascii="Traditional Arabic" w:hAnsi="Traditional Arabic" w:cs="Traditional Arabic"/>
          <w:sz w:val="28"/>
          <w:szCs w:val="28"/>
          <w:rtl/>
        </w:rPr>
        <w:lastRenderedPageBreak/>
        <w:t>الشركات المصرية وتحقيق الميزة التنافسية</w:t>
      </w:r>
      <w:r w:rsidRPr="00753C87">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753C87">
        <w:rPr>
          <w:rFonts w:ascii="Traditional Arabic" w:hAnsi="Traditional Arabic" w:cs="Traditional Arabic"/>
          <w:sz w:val="28"/>
          <w:szCs w:val="28"/>
          <w:rtl/>
        </w:rPr>
        <w:t>طُبِّقت الدراسة على عينة عمدية متاحة حجمها (60) مفردة مقسمة بالتساوي بين الخبراء الممارسين والأكاديميين بواقع (30) مفردة لكل منهما، واعتمدت الباحثة على نموذج تقبل التكنولوجيا</w:t>
      </w:r>
      <w:r w:rsidRPr="00753C87">
        <w:rPr>
          <w:rFonts w:ascii="Traditional Arabic" w:hAnsi="Traditional Arabic" w:cs="Traditional Arabic"/>
          <w:sz w:val="28"/>
          <w:szCs w:val="28"/>
        </w:rPr>
        <w:t xml:space="preserve"> (TAM)</w:t>
      </w:r>
      <w:r w:rsidRPr="00753C87">
        <w:rPr>
          <w:rFonts w:ascii="Traditional Arabic" w:hAnsi="Traditional Arabic" w:cs="Traditional Arabic"/>
          <w:sz w:val="28"/>
          <w:szCs w:val="28"/>
          <w:rtl/>
        </w:rPr>
        <w:t>، وتوصلت الدراسة إلى</w:t>
      </w:r>
      <w:r w:rsidRPr="00753C87">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753C87">
        <w:rPr>
          <w:rFonts w:ascii="Traditional Arabic" w:hAnsi="Traditional Arabic" w:cs="Traditional Arabic"/>
          <w:sz w:val="28"/>
          <w:szCs w:val="28"/>
          <w:rtl/>
        </w:rPr>
        <w:t>كشفت النتائج وجود سهولة استخدام مدركة مرتفعة لدى الخبراء عينة البحث لتطبيقات الذكاء الاصطناعي في التسويق الرقمي، ترتب عليها استفادة مدركة مرتفعة تؤثر في النية السلوكية لاستخدام الخبراء بدرجة مرتفعة</w:t>
      </w:r>
      <w:r w:rsidRPr="00753C87">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753C87">
        <w:rPr>
          <w:rFonts w:ascii="Traditional Arabic" w:hAnsi="Traditional Arabic" w:cs="Traditional Arabic"/>
          <w:sz w:val="28"/>
          <w:szCs w:val="28"/>
          <w:rtl/>
        </w:rPr>
        <w:t>أثبتت النتائج وجود تأثير لتطبيقات الذكاء الاصطناعي في التسويق الرقمي على تطوير الشركات المصرية وتحقيق الميزة التنافسية، وكانت أكثر التطبيقات تأثيرًا استخدام تنظيم المحتوى الذكي الربحي، ثم التسعير الديناميكي، ثم تحليلات التسويق، وفي المرتبة الأخيرة استخدام تحليل البيانات</w:t>
      </w:r>
      <w:r w:rsidRPr="00753C87">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753C87">
        <w:rPr>
          <w:rFonts w:ascii="Traditional Arabic" w:hAnsi="Traditional Arabic" w:cs="Traditional Arabic"/>
          <w:sz w:val="28"/>
          <w:szCs w:val="28"/>
          <w:rtl/>
        </w:rPr>
        <w:t>وكانت أكثر عناصر الميزة التنافسية التي تتأثر بتطبيقات الذكاء الاصطناعي: الصورة الذهنية، ثم الربحية، وفي المرتبة الأخيرة الحصة التسويقية</w:t>
      </w:r>
      <w:r w:rsidRPr="00753C87">
        <w:rPr>
          <w:rFonts w:ascii="Traditional Arabic" w:hAnsi="Traditional Arabic" w:cs="Traditional Arabic"/>
          <w:sz w:val="28"/>
          <w:szCs w:val="28"/>
        </w:rPr>
        <w:t>.</w:t>
      </w:r>
    </w:p>
    <w:p w14:paraId="0722CD4A" w14:textId="1FD97AC0" w:rsidR="00AB0038" w:rsidRDefault="00753C87" w:rsidP="00753C87">
      <w:pPr>
        <w:bidi/>
        <w:spacing w:after="0" w:line="360" w:lineRule="auto"/>
        <w:ind w:firstLine="571"/>
        <w:jc w:val="both"/>
        <w:rPr>
          <w:rFonts w:ascii="Traditional Arabic" w:hAnsi="Traditional Arabic" w:cs="Traditional Arabic"/>
          <w:sz w:val="28"/>
          <w:szCs w:val="28"/>
          <w:rtl/>
        </w:rPr>
      </w:pPr>
      <w:r w:rsidRPr="00753C87">
        <w:rPr>
          <w:rFonts w:ascii="Traditional Arabic" w:hAnsi="Traditional Arabic" w:cs="Traditional Arabic"/>
          <w:sz w:val="28"/>
          <w:szCs w:val="28"/>
          <w:rtl/>
        </w:rPr>
        <w:t xml:space="preserve">سعت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81363998"/>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أحم221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(أحمد، 2022)</w:t>
          </w:r>
          <w:r>
            <w:rPr>
              <w:rFonts w:ascii="Traditional Arabic" w:hAnsi="Traditional Arabic" w:cs="Traditional Arabic"/>
              <w:sz w:val="28"/>
              <w:szCs w:val="28"/>
              <w:rtl/>
            </w:rPr>
            <w:fldChar w:fldCharType="end"/>
          </w:r>
        </w:sdtContent>
      </w:sdt>
      <w:r w:rsidRPr="00753C87">
        <w:rPr>
          <w:rFonts w:ascii="Traditional Arabic" w:hAnsi="Traditional Arabic" w:cs="Traditional Arabic"/>
          <w:sz w:val="28"/>
          <w:szCs w:val="28"/>
          <w:rtl/>
        </w:rPr>
        <w:t xml:space="preserve"> إلى تقييم فعالية التسويق لآليات التحول الرقمي للخدمات الحكومية في التأثير على الاستجابة السلوكية للمستهلك المصري. واشتملت عوامل الفعالية على عوامل متعلقة بثراء الوسيلة التسويقية للخدمات الحكومية وجودة المحتوى المقدَّم عبر هذه الوسيلة، وعوامل متعلقة بكفاءة الخدمات الحكومية الإلكترونية من حيث (المنفعة الوظيفية المدركة - درجة التوافق بين الخدمات الحكومية واحتياجات المستخدم - إتاحة أسس وأشكال مختلفة للتفاعل - الكفاءة الذاتية – درجة الثقة والأمان المدركة)، واعتمدت هذه الدراسة على منهج المسح بشقيه؛ الكمي والكيفي، الكمي من خلال تطبيق استمارة الاستقصاء على عينة عمدية قوامها 400 مفردة من مستخدمي منصة مصر الرقمية، والكيفي من خلال تحليل صفحة «فيسبوك» لمنصة مصر الرقمية للتعرف على جوانب ثراء تلك الوسيلة التسويقية، والتعرف على المحتوى الإعلاني والاستراتيجيات التسويقية وأشكال التفاعل المتاحة مع المحتوى الاتصالي عبر هذه الوسيلة، واتضح من نتائج اختبارات الفروض معنوية العلاقة بين جودة المحتوى الخاص بالحملات التسويقية للخدمات الحكومية الإلكترونية عبر المواقع الاجتماعية وبين مدركات المستخدم نحو المنصة الرقمية المقدِّمة لتلك الخدمات، واتضح أيضًا معنوية العلاقة بين مدركات المستخدم المتكونة بخصوص المنصة المقدِّمة للخدمات الحكومية الرقمية وبين الاستجابة السلوكية للمستخدم</w:t>
      </w:r>
      <w:r w:rsidRPr="00753C87">
        <w:rPr>
          <w:rFonts w:ascii="Traditional Arabic" w:hAnsi="Traditional Arabic" w:cs="Traditional Arabic"/>
          <w:sz w:val="28"/>
          <w:szCs w:val="28"/>
        </w:rPr>
        <w:t>.</w:t>
      </w:r>
    </w:p>
    <w:p w14:paraId="7A0C55B5" w14:textId="44488CE2" w:rsidR="00753C87" w:rsidRPr="00753C87" w:rsidRDefault="00753C87" w:rsidP="00753C87">
      <w:pPr>
        <w:bidi/>
        <w:spacing w:after="0" w:line="360" w:lineRule="auto"/>
        <w:ind w:firstLine="571"/>
        <w:jc w:val="both"/>
        <w:rPr>
          <w:rFonts w:ascii="Traditional Arabic" w:hAnsi="Traditional Arabic" w:cs="Traditional Arabic"/>
          <w:sz w:val="28"/>
          <w:szCs w:val="28"/>
        </w:rPr>
      </w:pPr>
      <w:r w:rsidRPr="00753C87">
        <w:rPr>
          <w:rFonts w:ascii="Traditional Arabic" w:hAnsi="Traditional Arabic" w:cs="Traditional Arabic"/>
          <w:sz w:val="28"/>
          <w:szCs w:val="28"/>
          <w:rtl/>
        </w:rPr>
        <w:t>أدى ارتفاع الاعتماد على آليات التسويق الرقمي وانتشار عمليات التسوق عبر المواقع الإلکترونية ووسائل التواصل الاجتماعي إلى لجوء عديد من الشرکات إلى تسويق منتجاتها باستخدام تقنيات وإستراتيجيات التسويق بالمحتوى الرقمي (</w:t>
      </w:r>
      <w:r w:rsidRPr="00753C87">
        <w:rPr>
          <w:rFonts w:ascii="Traditional Arabic" w:hAnsi="Traditional Arabic" w:cs="Traditional Arabic"/>
          <w:sz w:val="28"/>
          <w:szCs w:val="28"/>
        </w:rPr>
        <w:t>digital content marketing</w:t>
      </w:r>
      <w:r w:rsidRPr="00753C87">
        <w:rPr>
          <w:rFonts w:ascii="Traditional Arabic" w:hAnsi="Traditional Arabic" w:cs="Traditional Arabic"/>
          <w:sz w:val="28"/>
          <w:szCs w:val="28"/>
          <w:rtl/>
        </w:rPr>
        <w:t xml:space="preserve">)، لجذب المستهلکين وتحقيق التفاعل المباشر معهم وضمان زيادة ارتباط المستهلک بالعلامة التجارية، ثم إتمام عمليات </w:t>
      </w:r>
      <w:r w:rsidRPr="00753C87">
        <w:rPr>
          <w:rFonts w:ascii="Traditional Arabic" w:hAnsi="Traditional Arabic" w:cs="Traditional Arabic"/>
          <w:sz w:val="28"/>
          <w:szCs w:val="28"/>
          <w:rtl/>
        </w:rPr>
        <w:lastRenderedPageBreak/>
        <w:t>الشراء والبيع وما بعد البيع من خدمات.</w:t>
      </w:r>
      <w:r w:rsidRPr="00753C87">
        <w:rPr>
          <w:rFonts w:ascii="Traditional Arabic" w:hAnsi="Traditional Arabic" w:cs="Traditional Arabic" w:hint="cs"/>
          <w:sz w:val="28"/>
          <w:szCs w:val="28"/>
          <w:rtl/>
        </w:rPr>
        <w:t xml:space="preserve"> </w:t>
      </w:r>
      <w:r w:rsidRPr="00753C87">
        <w:rPr>
          <w:rFonts w:ascii="Traditional Arabic" w:hAnsi="Traditional Arabic" w:cs="Traditional Arabic"/>
          <w:sz w:val="28"/>
          <w:szCs w:val="28"/>
          <w:rtl/>
        </w:rPr>
        <w:t xml:space="preserve">تستهدف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447920292"/>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محم225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(محمد، 2022)</w:t>
          </w:r>
          <w:r>
            <w:rPr>
              <w:rFonts w:ascii="Traditional Arabic" w:hAnsi="Traditional Arabic" w:cs="Traditional Arabic"/>
              <w:sz w:val="28"/>
              <w:szCs w:val="28"/>
              <w:rtl/>
            </w:rPr>
            <w:fldChar w:fldCharType="end"/>
          </w:r>
        </w:sdtContent>
      </w:sdt>
      <w:r w:rsidRPr="00753C87">
        <w:rPr>
          <w:rFonts w:ascii="Traditional Arabic" w:hAnsi="Traditional Arabic" w:cs="Traditional Arabic"/>
          <w:sz w:val="28"/>
          <w:szCs w:val="28"/>
          <w:rtl/>
        </w:rPr>
        <w:t xml:space="preserve"> رصد وتحليل وتقييم تقنيات التسويق بالمحتوى الرقمي التي تستخدمها عينة من شرکات مستحضرات التجميل المصرية، مثل </w:t>
      </w:r>
      <w:r w:rsidRPr="00753C87">
        <w:rPr>
          <w:rFonts w:ascii="Traditional Arabic" w:hAnsi="Traditional Arabic" w:cs="Traditional Arabic"/>
          <w:sz w:val="28"/>
          <w:szCs w:val="28"/>
        </w:rPr>
        <w:t>EVA</w:t>
      </w:r>
      <w:r w:rsidRPr="00753C87">
        <w:rPr>
          <w:rFonts w:ascii="Traditional Arabic" w:hAnsi="Traditional Arabic" w:cs="Traditional Arabic"/>
          <w:sz w:val="28"/>
          <w:szCs w:val="28"/>
          <w:rtl/>
        </w:rPr>
        <w:t xml:space="preserve"> و</w:t>
      </w:r>
      <w:proofErr w:type="spellStart"/>
      <w:r w:rsidRPr="00753C87">
        <w:rPr>
          <w:rFonts w:ascii="Traditional Arabic" w:hAnsi="Traditional Arabic" w:cs="Traditional Arabic"/>
          <w:sz w:val="28"/>
          <w:szCs w:val="28"/>
        </w:rPr>
        <w:t>Starville</w:t>
      </w:r>
      <w:proofErr w:type="spellEnd"/>
      <w:r w:rsidRPr="00753C87">
        <w:rPr>
          <w:rFonts w:ascii="Traditional Arabic" w:hAnsi="Traditional Arabic" w:cs="Traditional Arabic"/>
          <w:sz w:val="28"/>
          <w:szCs w:val="28"/>
        </w:rPr>
        <w:t xml:space="preserve"> Egypt</w:t>
      </w:r>
      <w:r w:rsidRPr="00753C87">
        <w:rPr>
          <w:rFonts w:ascii="Traditional Arabic" w:hAnsi="Traditional Arabic" w:cs="Traditional Arabic"/>
          <w:sz w:val="28"/>
          <w:szCs w:val="28"/>
          <w:rtl/>
        </w:rPr>
        <w:t xml:space="preserve">، وشرکات الخدمات الصحية، مثل </w:t>
      </w:r>
      <w:proofErr w:type="spellStart"/>
      <w:r w:rsidRPr="00753C87">
        <w:rPr>
          <w:rFonts w:ascii="Traditional Arabic" w:hAnsi="Traditional Arabic" w:cs="Traditional Arabic"/>
          <w:sz w:val="28"/>
          <w:szCs w:val="28"/>
        </w:rPr>
        <w:t>Vezeeta</w:t>
      </w:r>
      <w:proofErr w:type="spellEnd"/>
      <w:r w:rsidRPr="00753C87">
        <w:rPr>
          <w:rFonts w:ascii="Traditional Arabic" w:hAnsi="Traditional Arabic" w:cs="Traditional Arabic"/>
          <w:sz w:val="28"/>
          <w:szCs w:val="28"/>
          <w:rtl/>
        </w:rPr>
        <w:t xml:space="preserve"> و</w:t>
      </w:r>
      <w:proofErr w:type="spellStart"/>
      <w:r w:rsidRPr="00753C87">
        <w:rPr>
          <w:rFonts w:ascii="Traditional Arabic" w:hAnsi="Traditional Arabic" w:cs="Traditional Arabic"/>
          <w:sz w:val="28"/>
          <w:szCs w:val="28"/>
        </w:rPr>
        <w:t>Chefaa</w:t>
      </w:r>
      <w:proofErr w:type="spellEnd"/>
      <w:r w:rsidRPr="00753C87">
        <w:rPr>
          <w:rFonts w:ascii="Traditional Arabic" w:hAnsi="Traditional Arabic" w:cs="Traditional Arabic"/>
          <w:sz w:val="28"/>
          <w:szCs w:val="28"/>
        </w:rPr>
        <w:t xml:space="preserve"> Egypt</w:t>
      </w:r>
      <w:r w:rsidRPr="00753C87">
        <w:rPr>
          <w:rFonts w:ascii="Traditional Arabic" w:hAnsi="Traditional Arabic" w:cs="Traditional Arabic"/>
          <w:sz w:val="28"/>
          <w:szCs w:val="28"/>
          <w:rtl/>
        </w:rPr>
        <w:t>، لتحديد مدى تنوعها وملاءمتها للسوق المصرية، نظرًا لما تتمتع به هذه الشرکات من تنوع المنتجات والخدمات، مع ارتفاع عدد متابعي صفحاتها، واستهدافها لشرائح متنوعة من المستهلکين.</w:t>
      </w:r>
      <w:r w:rsidRPr="00753C87">
        <w:rPr>
          <w:rFonts w:ascii="Traditional Arabic" w:hAnsi="Traditional Arabic" w:cs="Traditional Arabic" w:hint="cs"/>
          <w:sz w:val="28"/>
          <w:szCs w:val="28"/>
          <w:rtl/>
        </w:rPr>
        <w:t xml:space="preserve"> </w:t>
      </w:r>
      <w:r w:rsidRPr="00753C87">
        <w:rPr>
          <w:rFonts w:ascii="Traditional Arabic" w:hAnsi="Traditional Arabic" w:cs="Traditional Arabic"/>
          <w:sz w:val="28"/>
          <w:szCs w:val="28"/>
          <w:rtl/>
        </w:rPr>
        <w:t>استخدمت الدراسة منهج تحليل المضمون بالتطبيق على  الصفحات الرسمية لهذة الشرکات عبر منصة الفيسبوک خلال الفترة الزمنية من مايو حتى نهاية أغسطس 2021، إلى جانب أداة المقابلة المتعمقة بالتطبيق على عينة من صانعي المحتوى العاملين في وکالات إعلانية عاملة بمصر لتقييم الإستراتيجيات التسويقية بالمحتوى الرقمي، وتقديم رؤية مستقبلية لآليات التسويق بالمحتوى الرقمي بما يتلاءم مع طبيعة المستهلکين المصريين واحتياجاتهم.</w:t>
      </w:r>
      <w:r w:rsidRPr="00753C87">
        <w:rPr>
          <w:rFonts w:ascii="Traditional Arabic" w:hAnsi="Traditional Arabic" w:cs="Traditional Arabic"/>
          <w:sz w:val="28"/>
          <w:szCs w:val="28"/>
          <w:rtl/>
        </w:rPr>
        <w:br/>
        <w:t>أکدت نتائج الدراسة تميز منصة الفيسبوک بالخصائص التي تزيد من فاعلية تکنيکات وتقنيات  التسويق بالمحتوى، حيث يحتوى المنشور الإلکتروني عبر الفيسبوک على عديد من تقنيات التسويق بالمحتوى الرقمي، من نص وصورة وفيديو وروابط إلکترونية وهاشتاج وغيرها، کما يتيح تقديم وظائف متنوعة من التسويق بالمحتوى الرقمي، من بيع وترويج وترفيه وتوعية. واستخدمت الشرکات محل الدراسة خطة التسويق بالمحتوى الرقمي بانتظام على مدار الفترة الزمنية للدراسة، وکانت أکثرها انتظامًا شرکة</w:t>
      </w:r>
      <w:proofErr w:type="spellStart"/>
      <w:r w:rsidRPr="00753C87">
        <w:rPr>
          <w:rFonts w:ascii="Traditional Arabic" w:hAnsi="Traditional Arabic" w:cs="Traditional Arabic"/>
          <w:sz w:val="28"/>
          <w:szCs w:val="28"/>
        </w:rPr>
        <w:t>Starville</w:t>
      </w:r>
      <w:proofErr w:type="spellEnd"/>
      <w:r w:rsidRPr="00753C87">
        <w:rPr>
          <w:rFonts w:ascii="Traditional Arabic" w:hAnsi="Traditional Arabic" w:cs="Traditional Arabic"/>
          <w:sz w:val="28"/>
          <w:szCs w:val="28"/>
          <w:rtl/>
        </w:rPr>
        <w:t xml:space="preserve">  وشرکة  .</w:t>
      </w:r>
      <w:proofErr w:type="spellStart"/>
      <w:r w:rsidRPr="00753C87">
        <w:rPr>
          <w:rFonts w:ascii="Traditional Arabic" w:hAnsi="Traditional Arabic" w:cs="Traditional Arabic"/>
          <w:sz w:val="28"/>
          <w:szCs w:val="28"/>
        </w:rPr>
        <w:t>Vezeeta</w:t>
      </w:r>
      <w:proofErr w:type="spellEnd"/>
      <w:r w:rsidRPr="00753C87">
        <w:rPr>
          <w:rFonts w:ascii="Traditional Arabic" w:hAnsi="Traditional Arabic" w:cs="Traditional Arabic"/>
          <w:sz w:val="28"/>
          <w:szCs w:val="28"/>
          <w:rtl/>
        </w:rPr>
        <w:t xml:space="preserve"> کما تنوعت محتويات المنشورات الإلکترونية لهذه الشرکات؛ فقدمت شرکات مستحضرات التجميل العروض الترويجية والمسابقات، في حين قدمت شرکات الخدمات الصحية النصائح والفيديوهات التوعوية قبل الترويج الصريح للمنتج. وأکد صانعو المحتوى أن التسويق بالمحتوى الرقمي هو الآلية الأکثر استخدامًا حاليًا، کما يعتمد على أسس علمية، منها طبيعة المنتج واحتياجات الجمهور والمنافسة والأهداف التسويقية. وأضافوا أن المستقبل يحمل عديدًا من التطورات والتحديثات في هذا المجال في السوق المصرية على وجه التحديد .</w:t>
      </w:r>
    </w:p>
    <w:p w14:paraId="702B3FC4" w14:textId="24CC719F" w:rsidR="0036290D" w:rsidRDefault="00753C87" w:rsidP="0036290D">
      <w:pPr>
        <w:bidi/>
        <w:spacing w:after="0" w:line="360" w:lineRule="auto"/>
        <w:ind w:firstLine="571"/>
        <w:jc w:val="both"/>
        <w:rPr>
          <w:rFonts w:ascii="Traditional Arabic" w:hAnsi="Traditional Arabic" w:cs="Traditional Arabic"/>
          <w:sz w:val="28"/>
          <w:szCs w:val="28"/>
          <w:rtl/>
        </w:rPr>
      </w:pPr>
      <w:r w:rsidRPr="00753C87">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2017064748"/>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الم254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3157C2" w:rsidRPr="003157C2">
            <w:rPr>
              <w:rFonts w:ascii="Traditional Arabic" w:hAnsi="Traditional Arabic" w:cs="Traditional Arabic" w:hint="cs"/>
              <w:noProof/>
              <w:sz w:val="28"/>
              <w:szCs w:val="28"/>
              <w:rtl/>
              <w:lang w:bidi="ar-EG"/>
            </w:rPr>
            <w:t>(المحسن م.، 2025)</w:t>
          </w:r>
          <w:r>
            <w:rPr>
              <w:rFonts w:ascii="Traditional Arabic" w:hAnsi="Traditional Arabic" w:cs="Traditional Arabic"/>
              <w:sz w:val="28"/>
              <w:szCs w:val="28"/>
              <w:rtl/>
            </w:rPr>
            <w:fldChar w:fldCharType="end"/>
          </w:r>
        </w:sdtContent>
      </w:sdt>
      <w:r w:rsidRPr="00753C87">
        <w:rPr>
          <w:rFonts w:ascii="Traditional Arabic" w:hAnsi="Traditional Arabic" w:cs="Traditional Arabic"/>
          <w:sz w:val="28"/>
          <w:szCs w:val="28"/>
          <w:rtl/>
        </w:rPr>
        <w:t xml:space="preserve"> إلي رصد اتجاهات العاملين نحو أتمتة التسويق للعلامة التجارية بالمؤسسات التسويقية المصرية، مع معرفة أوجه المقارنة بين أتمتة التسويق والتسويق التقليدي في زيادة الوعي بالعلامة التجارية، كما تكمن أهمية الدراسة في مساعدة المؤسسات على تطوير استراتيجيات أتمتة تتوافق مع الخصائص السلوكية للمستهلك المصري، مما يعزز ميزتها التنافسية، وتنتمي الدراسة إلي نوعية الدراسات الوصفية، واستخدمت المنهج المسحي الارتباطي، واعتمدت علي استمارة الاستقصاء ودليل المقابلة غير المقنن لمعرفة اتجاهات المبحوثين نحو أتمتة التسويق وعلاقتها بالعلامة التجارية لدي الجمهور، وذلك لعينة قوامها (200) مفردة للدراسة الكمية، و </w:t>
      </w:r>
      <w:r w:rsidRPr="00753C87">
        <w:rPr>
          <w:rFonts w:ascii="Traditional Arabic" w:hAnsi="Traditional Arabic" w:cs="Traditional Arabic"/>
          <w:sz w:val="28"/>
          <w:szCs w:val="28"/>
          <w:rtl/>
        </w:rPr>
        <w:lastRenderedPageBreak/>
        <w:t>(50) مفردة للدراسة الكيفية، وتوصلت الدراسة إلي مجموعة من النتائج أبرزها: قدرة أدوات الأتمتة في مساعدة تنفيذ المهام التسويقية المتكررة بسرعة وكفاءة، إضافة أن أنظمة الأتمتة توفر إمكانيات تحليل بيانات وسلوك الجمهور، وأتمتة التسويق تقدم محتوى بصري وصوتي جذاب يزيد من فهم الجمهور لهوية العلامة التجارية، بالإضافة إلي أن هناك مجموعة من العوامل الأساسية التي تسهل تطبيق أدوات أتمتة التسويق مثل توافر البنية التحتية التكنولوجية المناسبة بالمؤسسات ودعم الإدارة العليا بالمؤسسات التسويقية الرقمية، مع استحواذ (72%) من الخبراء عن تفضيلهم لاستخدام الأتمتة، مؤكدين أنها تسهم في رفع كفاءة الأداء التسويقي، تنظيم حملات التواصل مع الجمهور، وتحسين دقة الاستهداف، وأوصت الدراسة إلي مجموعة من التوصيات أهمها: دمج الأتمتة ضمن استراتيجية العلامة التجارية بحيث لا تكون الأتمتة مجرد أداة تشغيلية، بل جزءًا من الرؤية التسويقية الشاملة، لضمان التناسق بين الرسائل الرقمية وهوية المؤسسة</w:t>
      </w:r>
      <w:r w:rsidRPr="00753C87">
        <w:rPr>
          <w:rFonts w:ascii="Traditional Arabic" w:hAnsi="Traditional Arabic" w:cs="Traditional Arabic"/>
          <w:sz w:val="28"/>
          <w:szCs w:val="28"/>
        </w:rPr>
        <w:t>.</w:t>
      </w:r>
    </w:p>
    <w:p w14:paraId="710DD52E" w14:textId="77777777" w:rsidR="0036290D" w:rsidRPr="00BC1D4F" w:rsidRDefault="0036290D" w:rsidP="0036290D">
      <w:pPr>
        <w:pStyle w:val="a6"/>
        <w:numPr>
          <w:ilvl w:val="0"/>
          <w:numId w:val="4"/>
        </w:numPr>
        <w:tabs>
          <w:tab w:val="left" w:pos="5505"/>
        </w:tabs>
        <w:bidi/>
        <w:spacing w:line="360" w:lineRule="auto"/>
        <w:jc w:val="both"/>
        <w:rPr>
          <w:rFonts w:ascii="Traditional Arabic" w:hAnsi="Traditional Arabic" w:cs="Traditional Arabic"/>
          <w:b/>
          <w:bCs/>
          <w:sz w:val="28"/>
          <w:szCs w:val="28"/>
        </w:rPr>
      </w:pPr>
      <w:r w:rsidRPr="00BC1D4F">
        <w:rPr>
          <w:rFonts w:ascii="Traditional Arabic" w:hAnsi="Traditional Arabic" w:cs="Traditional Arabic" w:hint="cs"/>
          <w:b/>
          <w:bCs/>
          <w:sz w:val="28"/>
          <w:szCs w:val="28"/>
          <w:rtl/>
        </w:rPr>
        <w:t>التعليق على الدراسات السابقة:</w:t>
      </w:r>
    </w:p>
    <w:tbl>
      <w:tblPr>
        <w:tblStyle w:val="60"/>
        <w:bidiVisual/>
        <w:tblW w:w="9350" w:type="dxa"/>
        <w:tblLook w:val="04A0" w:firstRow="1" w:lastRow="0" w:firstColumn="1" w:lastColumn="0" w:noHBand="0" w:noVBand="1"/>
      </w:tblPr>
      <w:tblGrid>
        <w:gridCol w:w="1135"/>
        <w:gridCol w:w="712"/>
        <w:gridCol w:w="1397"/>
        <w:gridCol w:w="1480"/>
        <w:gridCol w:w="1587"/>
        <w:gridCol w:w="1440"/>
        <w:gridCol w:w="1599"/>
      </w:tblGrid>
      <w:tr w:rsidR="004D2A19" w:rsidRPr="00705B25" w14:paraId="476F5B06" w14:textId="77777777" w:rsidTr="00CD08BB">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135" w:type="dxa"/>
            <w:hideMark/>
          </w:tcPr>
          <w:p w14:paraId="3AB82DC9" w14:textId="77777777" w:rsidR="0036290D" w:rsidRPr="00705B25" w:rsidRDefault="0036290D" w:rsidP="00CD08BB">
            <w:pPr>
              <w:bidi/>
              <w:jc w:val="center"/>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الدراسة</w:t>
            </w:r>
          </w:p>
        </w:tc>
        <w:tc>
          <w:tcPr>
            <w:tcW w:w="712" w:type="dxa"/>
            <w:hideMark/>
          </w:tcPr>
          <w:p w14:paraId="46C15D66" w14:textId="77777777" w:rsidR="0036290D" w:rsidRPr="00705B25" w:rsidRDefault="0036290D" w:rsidP="00CD08BB">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سنة النشر</w:t>
            </w:r>
          </w:p>
        </w:tc>
        <w:tc>
          <w:tcPr>
            <w:tcW w:w="1397" w:type="dxa"/>
            <w:hideMark/>
          </w:tcPr>
          <w:p w14:paraId="0328E2AE" w14:textId="77777777" w:rsidR="0036290D" w:rsidRPr="00705B25" w:rsidRDefault="0036290D" w:rsidP="00CD08BB">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مجال البحث / المنهجية</w:t>
            </w:r>
          </w:p>
        </w:tc>
        <w:tc>
          <w:tcPr>
            <w:tcW w:w="1480" w:type="dxa"/>
            <w:hideMark/>
          </w:tcPr>
          <w:p w14:paraId="528CF1C5" w14:textId="77777777" w:rsidR="0036290D" w:rsidRPr="00705B25" w:rsidRDefault="0036290D" w:rsidP="00CD08BB">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أهم النتائج</w:t>
            </w:r>
          </w:p>
        </w:tc>
        <w:tc>
          <w:tcPr>
            <w:tcW w:w="1587" w:type="dxa"/>
          </w:tcPr>
          <w:p w14:paraId="0423F421" w14:textId="77777777" w:rsidR="0036290D" w:rsidRPr="00705B25" w:rsidRDefault="0036290D" w:rsidP="00CD08BB">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أوجة الإختلاف بين الدراسة الحالية والدراسات السابقة</w:t>
            </w:r>
          </w:p>
        </w:tc>
        <w:tc>
          <w:tcPr>
            <w:tcW w:w="1440" w:type="dxa"/>
          </w:tcPr>
          <w:p w14:paraId="72594D22" w14:textId="77777777" w:rsidR="0036290D" w:rsidRPr="00705B25" w:rsidRDefault="0036290D" w:rsidP="00CD08BB">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أوجة التشابة بين الدراسة الحالية والدراسات السابقة</w:t>
            </w:r>
          </w:p>
        </w:tc>
        <w:tc>
          <w:tcPr>
            <w:tcW w:w="1599" w:type="dxa"/>
            <w:hideMark/>
          </w:tcPr>
          <w:p w14:paraId="66F10590" w14:textId="77777777" w:rsidR="0036290D" w:rsidRPr="00705B25" w:rsidRDefault="0036290D" w:rsidP="00CD08BB">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الفجوة البحثية</w:t>
            </w:r>
          </w:p>
        </w:tc>
      </w:tr>
      <w:tr w:rsidR="004D2A19" w:rsidRPr="00705B25" w14:paraId="29642487" w14:textId="77777777" w:rsidTr="00CD08BB">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135" w:type="dxa"/>
          </w:tcPr>
          <w:p w14:paraId="1603DCBC" w14:textId="75C0045D" w:rsidR="0036290D" w:rsidRPr="00705B25" w:rsidRDefault="00E517A6" w:rsidP="00E517A6">
            <w:pPr>
              <w:bidi/>
              <w:jc w:val="center"/>
              <w:rPr>
                <w:rFonts w:ascii="Sakkal Majalla" w:eastAsia="Times New Roman" w:hAnsi="Sakkal Majalla" w:cs="Sakkal Majalla"/>
                <w:b w:val="0"/>
                <w:bCs w:val="0"/>
                <w:color w:val="000000"/>
                <w:kern w:val="0"/>
                <w:sz w:val="28"/>
                <w:szCs w:val="28"/>
                <w:rtl/>
                <w14:ligatures w14:val="none"/>
              </w:rPr>
            </w:pPr>
            <w:r w:rsidRPr="00705B25">
              <w:rPr>
                <w:rFonts w:ascii="Sakkal Majalla" w:eastAsia="Times New Roman" w:hAnsi="Sakkal Majalla" w:cs="Sakkal Majalla"/>
                <w:b w:val="0"/>
                <w:bCs w:val="0"/>
                <w:color w:val="000000"/>
                <w:kern w:val="0"/>
                <w:sz w:val="28"/>
                <w:szCs w:val="28"/>
                <w14:ligatures w14:val="none"/>
              </w:rPr>
              <w:t>Gupta</w:t>
            </w:r>
          </w:p>
        </w:tc>
        <w:tc>
          <w:tcPr>
            <w:tcW w:w="712" w:type="dxa"/>
          </w:tcPr>
          <w:p w14:paraId="2D37CCD3" w14:textId="67CD591F" w:rsidR="0036290D" w:rsidRPr="00705B25" w:rsidRDefault="00E517A6" w:rsidP="00CD08BB">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2024</w:t>
            </w:r>
          </w:p>
        </w:tc>
        <w:tc>
          <w:tcPr>
            <w:tcW w:w="1397" w:type="dxa"/>
          </w:tcPr>
          <w:p w14:paraId="50B97ACA" w14:textId="77D37CEC"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تبني أتمتة التسويق الرقمي في الشركات متعددة القطاعات / مراجعة أدبية وتقارير</w:t>
            </w:r>
          </w:p>
        </w:tc>
        <w:tc>
          <w:tcPr>
            <w:tcW w:w="1480" w:type="dxa"/>
          </w:tcPr>
          <w:p w14:paraId="76A883CD" w14:textId="6D0DDFF8"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أشار إلى نمو متزايد لتبني أتمتة التسويق، والفوائد المتحققة من زيادة الكفاءة والإنتاجية</w:t>
            </w:r>
          </w:p>
        </w:tc>
        <w:tc>
          <w:tcPr>
            <w:tcW w:w="1587" w:type="dxa"/>
          </w:tcPr>
          <w:p w14:paraId="39D5494F" w14:textId="3693836D"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الدراسة الحالية تطبيقية على الشركات الناشئة بالمملكة العربية السعودية، وليس مراجعة فقط</w:t>
            </w:r>
          </w:p>
        </w:tc>
        <w:tc>
          <w:tcPr>
            <w:tcW w:w="1440" w:type="dxa"/>
          </w:tcPr>
          <w:p w14:paraId="466A1CA9" w14:textId="1EA79D45" w:rsidR="0036290D" w:rsidRPr="00705B25" w:rsidRDefault="00705B25" w:rsidP="00705B25">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كلاهما يهتم بفوائد الأتمتة في تحسين كفاءة العمليات التسويقية</w:t>
            </w:r>
          </w:p>
        </w:tc>
        <w:tc>
          <w:tcPr>
            <w:tcW w:w="1599" w:type="dxa"/>
          </w:tcPr>
          <w:p w14:paraId="6FDA6BBD" w14:textId="18A08A29" w:rsidR="0036290D" w:rsidRPr="00705B25" w:rsidRDefault="00705B25" w:rsidP="00705B25">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لم تُدرس التحديات العملية لتطبيق الأتمتة على مستوى الشركات الناشئة</w:t>
            </w:r>
          </w:p>
        </w:tc>
      </w:tr>
      <w:tr w:rsidR="004D2A19" w:rsidRPr="00705B25" w14:paraId="6652A379" w14:textId="77777777" w:rsidTr="00CD08BB">
        <w:trPr>
          <w:trHeight w:val="2167"/>
        </w:trPr>
        <w:tc>
          <w:tcPr>
            <w:cnfStyle w:val="001000000000" w:firstRow="0" w:lastRow="0" w:firstColumn="1" w:lastColumn="0" w:oddVBand="0" w:evenVBand="0" w:oddHBand="0" w:evenHBand="0" w:firstRowFirstColumn="0" w:firstRowLastColumn="0" w:lastRowFirstColumn="0" w:lastRowLastColumn="0"/>
            <w:tcW w:w="1135" w:type="dxa"/>
          </w:tcPr>
          <w:p w14:paraId="01DA140E" w14:textId="63A6B99E" w:rsidR="0036290D" w:rsidRPr="00705B25" w:rsidRDefault="00E517A6" w:rsidP="00E517A6">
            <w:pPr>
              <w:bidi/>
              <w:jc w:val="center"/>
              <w:rPr>
                <w:rFonts w:ascii="Sakkal Majalla" w:eastAsia="Times New Roman" w:hAnsi="Sakkal Majalla" w:cs="Sakkal Majalla"/>
                <w:b w:val="0"/>
                <w:bCs w:val="0"/>
                <w:color w:val="000000"/>
                <w:kern w:val="0"/>
                <w:sz w:val="28"/>
                <w:szCs w:val="28"/>
                <w:rtl/>
                <w14:ligatures w14:val="none"/>
              </w:rPr>
            </w:pPr>
            <w:r w:rsidRPr="00705B25">
              <w:rPr>
                <w:rFonts w:ascii="Sakkal Majalla" w:eastAsia="Times New Roman" w:hAnsi="Sakkal Majalla" w:cs="Sakkal Majalla"/>
                <w:b w:val="0"/>
                <w:bCs w:val="0"/>
                <w:color w:val="000000"/>
                <w:kern w:val="0"/>
                <w:sz w:val="28"/>
                <w:szCs w:val="28"/>
                <w14:ligatures w14:val="none"/>
              </w:rPr>
              <w:t>Mohamed</w:t>
            </w:r>
          </w:p>
        </w:tc>
        <w:tc>
          <w:tcPr>
            <w:tcW w:w="712" w:type="dxa"/>
          </w:tcPr>
          <w:p w14:paraId="26401BBA" w14:textId="4D72D4CA" w:rsidR="0036290D" w:rsidRPr="00705B25" w:rsidRDefault="00E517A6" w:rsidP="00CD08BB">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2025</w:t>
            </w:r>
          </w:p>
        </w:tc>
        <w:tc>
          <w:tcPr>
            <w:tcW w:w="1397" w:type="dxa"/>
          </w:tcPr>
          <w:p w14:paraId="047482B9" w14:textId="7F1020E8"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تأثير أتمتة التسويق الإلكتروني على أداء الأعمال / وصفي تحليلي</w:t>
            </w:r>
          </w:p>
        </w:tc>
        <w:tc>
          <w:tcPr>
            <w:tcW w:w="1480" w:type="dxa"/>
          </w:tcPr>
          <w:p w14:paraId="04C796A7" w14:textId="3536CFC3"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 xml:space="preserve">الأتمتة تبسط مهام التسويق، تحسن التفاعلات مع العملاء، وتعظم </w:t>
            </w:r>
            <w:r w:rsidRPr="00705B25">
              <w:rPr>
                <w:rFonts w:ascii="Sakkal Majalla" w:eastAsia="Times New Roman" w:hAnsi="Sakkal Majalla" w:cs="Sakkal Majalla"/>
                <w:color w:val="000000"/>
                <w:kern w:val="0"/>
                <w:sz w:val="28"/>
                <w:szCs w:val="28"/>
                <w:rtl/>
                <w14:ligatures w14:val="none"/>
              </w:rPr>
              <w:lastRenderedPageBreak/>
              <w:t>العائد على الاستثمار</w:t>
            </w:r>
          </w:p>
        </w:tc>
        <w:tc>
          <w:tcPr>
            <w:tcW w:w="1587" w:type="dxa"/>
          </w:tcPr>
          <w:p w14:paraId="77EB34EB" w14:textId="71A305CF"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lastRenderedPageBreak/>
              <w:t>السياق الصناعي والقطاعي مختلف، الدراسة الحالية على الشركات الناشئة السعودية</w:t>
            </w:r>
          </w:p>
        </w:tc>
        <w:tc>
          <w:tcPr>
            <w:tcW w:w="1440" w:type="dxa"/>
          </w:tcPr>
          <w:p w14:paraId="155A1AAD" w14:textId="26AD596F" w:rsidR="0036290D" w:rsidRPr="00705B25" w:rsidRDefault="00705B25" w:rsidP="00705B2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كلاهما يركز على أثر الأتمتة على الكفاءة والتفاعل مع العملاء</w:t>
            </w:r>
          </w:p>
        </w:tc>
        <w:tc>
          <w:tcPr>
            <w:tcW w:w="1599" w:type="dxa"/>
          </w:tcPr>
          <w:p w14:paraId="3CBE29B4" w14:textId="15FF4436" w:rsidR="0036290D" w:rsidRPr="00705B25" w:rsidRDefault="00705B25" w:rsidP="00705B2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لم يتم دراسة أثر أتمتة العمليات على تقليل الوقت والتكاليف التشغيلية</w:t>
            </w:r>
          </w:p>
        </w:tc>
      </w:tr>
      <w:tr w:rsidR="004D2A19" w:rsidRPr="00705B25" w14:paraId="2D22E0BC" w14:textId="77777777" w:rsidTr="00CD08BB">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135" w:type="dxa"/>
          </w:tcPr>
          <w:p w14:paraId="0B5644EF" w14:textId="35130E4B" w:rsidR="0036290D" w:rsidRPr="00705B25" w:rsidRDefault="00E517A6" w:rsidP="00E517A6">
            <w:pPr>
              <w:bidi/>
              <w:jc w:val="center"/>
              <w:rPr>
                <w:rFonts w:ascii="Sakkal Majalla" w:eastAsia="Times New Roman" w:hAnsi="Sakkal Majalla" w:cs="Sakkal Majalla"/>
                <w:b w:val="0"/>
                <w:bCs w:val="0"/>
                <w:color w:val="000000"/>
                <w:kern w:val="0"/>
                <w:sz w:val="28"/>
                <w:szCs w:val="28"/>
                <w:rtl/>
                <w14:ligatures w14:val="none"/>
              </w:rPr>
            </w:pPr>
            <w:r w:rsidRPr="00705B25">
              <w:rPr>
                <w:rFonts w:ascii="Sakkal Majalla" w:eastAsia="Times New Roman" w:hAnsi="Sakkal Majalla" w:cs="Sakkal Majalla"/>
                <w:b w:val="0"/>
                <w:bCs w:val="0"/>
                <w:color w:val="000000"/>
                <w:kern w:val="0"/>
                <w:sz w:val="28"/>
                <w:szCs w:val="28"/>
                <w:rtl/>
                <w14:ligatures w14:val="none"/>
              </w:rPr>
              <w:t>عزي</w:t>
            </w:r>
          </w:p>
        </w:tc>
        <w:tc>
          <w:tcPr>
            <w:tcW w:w="712" w:type="dxa"/>
          </w:tcPr>
          <w:p w14:paraId="079F2E7D" w14:textId="2E529112" w:rsidR="0036290D" w:rsidRPr="00705B25" w:rsidRDefault="00E517A6" w:rsidP="00CD08BB">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2023</w:t>
            </w:r>
          </w:p>
        </w:tc>
        <w:tc>
          <w:tcPr>
            <w:tcW w:w="1397" w:type="dxa"/>
          </w:tcPr>
          <w:p w14:paraId="00C72497" w14:textId="338B1F0E"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استراتيجيات التسويق السحابي وإدارة العلاقات مع العملاء / وصفي تحليلي</w:t>
            </w:r>
          </w:p>
        </w:tc>
        <w:tc>
          <w:tcPr>
            <w:tcW w:w="1480" w:type="dxa"/>
          </w:tcPr>
          <w:p w14:paraId="72D36AA7" w14:textId="7CF26927"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استخدام الحوسبة السحابية يقلل أعباء الصيانة، يحسن جودة الخدمة، ويرفع كفاءة القرارات التسويقية</w:t>
            </w:r>
          </w:p>
        </w:tc>
        <w:tc>
          <w:tcPr>
            <w:tcW w:w="1587" w:type="dxa"/>
          </w:tcPr>
          <w:p w14:paraId="33AF728B" w14:textId="3D45B562"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الدراسة الحالية تركز على أتمتة التسويق الرقمي بشكل شامل، وليس التسويق السحابي فقط</w:t>
            </w:r>
          </w:p>
        </w:tc>
        <w:tc>
          <w:tcPr>
            <w:tcW w:w="1440" w:type="dxa"/>
          </w:tcPr>
          <w:p w14:paraId="6CCA16D6" w14:textId="05FF2827" w:rsidR="0036290D" w:rsidRPr="00705B25" w:rsidRDefault="00705B25" w:rsidP="00705B25">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كلاهما يدرس أثر تقنيات الأتمتة على تحسين كفاءة العمليات التسويقية</w:t>
            </w:r>
          </w:p>
        </w:tc>
        <w:tc>
          <w:tcPr>
            <w:tcW w:w="1599" w:type="dxa"/>
          </w:tcPr>
          <w:p w14:paraId="1FDAEF81" w14:textId="51D9D48E" w:rsidR="0036290D" w:rsidRPr="00705B25" w:rsidRDefault="00705B25" w:rsidP="00705B25">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لم تُدرس بشكل معمق العلاقة بين الأتمتة وتحسين التفاعل مع العملاء عبر أدوات مختلفة</w:t>
            </w:r>
          </w:p>
        </w:tc>
      </w:tr>
      <w:tr w:rsidR="004D2A19" w:rsidRPr="00705B25" w14:paraId="5E67BF95" w14:textId="77777777" w:rsidTr="00CD08BB">
        <w:trPr>
          <w:trHeight w:val="1662"/>
        </w:trPr>
        <w:tc>
          <w:tcPr>
            <w:cnfStyle w:val="001000000000" w:firstRow="0" w:lastRow="0" w:firstColumn="1" w:lastColumn="0" w:oddVBand="0" w:evenVBand="0" w:oddHBand="0" w:evenHBand="0" w:firstRowFirstColumn="0" w:firstRowLastColumn="0" w:lastRowFirstColumn="0" w:lastRowLastColumn="0"/>
            <w:tcW w:w="1135" w:type="dxa"/>
          </w:tcPr>
          <w:p w14:paraId="2E1460F8" w14:textId="3DB11AA7" w:rsidR="0036290D" w:rsidRPr="00705B25" w:rsidRDefault="00E517A6" w:rsidP="00E517A6">
            <w:pPr>
              <w:bidi/>
              <w:jc w:val="center"/>
              <w:rPr>
                <w:rFonts w:ascii="Sakkal Majalla" w:eastAsia="Times New Roman" w:hAnsi="Sakkal Majalla" w:cs="Sakkal Majalla"/>
                <w:b w:val="0"/>
                <w:bCs w:val="0"/>
                <w:color w:val="000000"/>
                <w:kern w:val="0"/>
                <w:sz w:val="28"/>
                <w:szCs w:val="28"/>
                <w:rtl/>
                <w14:ligatures w14:val="none"/>
              </w:rPr>
            </w:pPr>
            <w:r w:rsidRPr="00705B25">
              <w:rPr>
                <w:rFonts w:ascii="Sakkal Majalla" w:eastAsia="Times New Roman" w:hAnsi="Sakkal Majalla" w:cs="Sakkal Majalla"/>
                <w:b w:val="0"/>
                <w:bCs w:val="0"/>
                <w:color w:val="000000"/>
                <w:kern w:val="0"/>
                <w:sz w:val="28"/>
                <w:szCs w:val="28"/>
                <w:rtl/>
                <w14:ligatures w14:val="none"/>
              </w:rPr>
              <w:t>المحسن</w:t>
            </w:r>
          </w:p>
        </w:tc>
        <w:tc>
          <w:tcPr>
            <w:tcW w:w="712" w:type="dxa"/>
          </w:tcPr>
          <w:p w14:paraId="5ED8C74F" w14:textId="0CF626F2" w:rsidR="0036290D" w:rsidRPr="00705B25" w:rsidRDefault="00E517A6" w:rsidP="00CD08BB">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2025</w:t>
            </w:r>
          </w:p>
        </w:tc>
        <w:tc>
          <w:tcPr>
            <w:tcW w:w="1397" w:type="dxa"/>
          </w:tcPr>
          <w:p w14:paraId="3D630AE6" w14:textId="15B66363"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اتجاهات العاملين نحو أتمتة التسويق للعلامة التجارية / وصفي مسحي</w:t>
            </w:r>
          </w:p>
        </w:tc>
        <w:tc>
          <w:tcPr>
            <w:tcW w:w="1480" w:type="dxa"/>
          </w:tcPr>
          <w:p w14:paraId="1BA5F44C" w14:textId="62CCB50F"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أدوات الأتمتة تساعد في تنفيذ المهام بسرعة وكفاءة، تحسين دقة الاستهداف، وتحليل سلوك الجمهور</w:t>
            </w:r>
          </w:p>
        </w:tc>
        <w:tc>
          <w:tcPr>
            <w:tcW w:w="1587" w:type="dxa"/>
          </w:tcPr>
          <w:p w14:paraId="4899B9D0" w14:textId="12B4EDCF"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الدراسة الحالية تشمل الشركات الناشئة السعودية، بينما الدراسة على المؤسسات المصرية</w:t>
            </w:r>
          </w:p>
        </w:tc>
        <w:tc>
          <w:tcPr>
            <w:tcW w:w="1440" w:type="dxa"/>
          </w:tcPr>
          <w:p w14:paraId="4C7A2EDD" w14:textId="6B447165" w:rsidR="0036290D" w:rsidRPr="00705B25" w:rsidRDefault="00705B25" w:rsidP="00705B2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كلاهما يبحث في تأثير أدوات الأتمتة على الكفاءة التسويقية</w:t>
            </w:r>
          </w:p>
        </w:tc>
        <w:tc>
          <w:tcPr>
            <w:tcW w:w="1599" w:type="dxa"/>
          </w:tcPr>
          <w:p w14:paraId="0664A703" w14:textId="136A4F08" w:rsidR="0036290D" w:rsidRPr="00705B25" w:rsidRDefault="00705B25" w:rsidP="00705B2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لم يتم دمج الأتمتة ضمن استراتيجية شاملة للعلامة التجارية بالشكل التطبيقي في الشركات الناشئة</w:t>
            </w:r>
          </w:p>
        </w:tc>
      </w:tr>
      <w:tr w:rsidR="004D2A19" w:rsidRPr="00705B25" w14:paraId="79797922" w14:textId="77777777" w:rsidTr="00CD08BB">
        <w:trPr>
          <w:cnfStyle w:val="000000100000" w:firstRow="0" w:lastRow="0" w:firstColumn="0" w:lastColumn="0" w:oddVBand="0" w:evenVBand="0" w:oddHBand="1" w:evenHBand="0" w:firstRowFirstColumn="0" w:firstRowLastColumn="0" w:lastRowFirstColumn="0" w:lastRowLastColumn="0"/>
          <w:trHeight w:val="2229"/>
        </w:trPr>
        <w:tc>
          <w:tcPr>
            <w:cnfStyle w:val="001000000000" w:firstRow="0" w:lastRow="0" w:firstColumn="1" w:lastColumn="0" w:oddVBand="0" w:evenVBand="0" w:oddHBand="0" w:evenHBand="0" w:firstRowFirstColumn="0" w:firstRowLastColumn="0" w:lastRowFirstColumn="0" w:lastRowLastColumn="0"/>
            <w:tcW w:w="1135" w:type="dxa"/>
          </w:tcPr>
          <w:p w14:paraId="4D2D9863" w14:textId="187BDF49" w:rsidR="0036290D" w:rsidRPr="00705B25" w:rsidRDefault="00E517A6" w:rsidP="00E517A6">
            <w:pPr>
              <w:jc w:val="center"/>
              <w:rPr>
                <w:rFonts w:ascii="Sakkal Majalla" w:eastAsia="Times New Roman" w:hAnsi="Sakkal Majalla" w:cs="Sakkal Majalla"/>
                <w:b w:val="0"/>
                <w:bCs w:val="0"/>
                <w:color w:val="000000"/>
                <w:kern w:val="0"/>
                <w:sz w:val="28"/>
                <w:szCs w:val="28"/>
                <w:rtl/>
                <w14:ligatures w14:val="none"/>
              </w:rPr>
            </w:pPr>
            <w:r w:rsidRPr="00705B25">
              <w:rPr>
                <w:rFonts w:ascii="Sakkal Majalla" w:eastAsia="Times New Roman" w:hAnsi="Sakkal Majalla" w:cs="Sakkal Majalla"/>
                <w:b w:val="0"/>
                <w:bCs w:val="0"/>
                <w:color w:val="000000"/>
                <w:kern w:val="0"/>
                <w:sz w:val="28"/>
                <w:szCs w:val="28"/>
                <w:rtl/>
                <w14:ligatures w14:val="none"/>
              </w:rPr>
              <w:t>الاسدودي</w:t>
            </w:r>
          </w:p>
        </w:tc>
        <w:tc>
          <w:tcPr>
            <w:tcW w:w="712" w:type="dxa"/>
          </w:tcPr>
          <w:p w14:paraId="693BDEF6" w14:textId="03348FBE" w:rsidR="0036290D" w:rsidRPr="00705B25" w:rsidRDefault="00E517A6" w:rsidP="00CD08BB">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2023</w:t>
            </w:r>
          </w:p>
        </w:tc>
        <w:tc>
          <w:tcPr>
            <w:tcW w:w="1397" w:type="dxa"/>
          </w:tcPr>
          <w:p w14:paraId="38E56AC5" w14:textId="7D304DC2"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تطبيق الذكاء الاصطناعي في التسويق الرقمي / وصفي تحليلي</w:t>
            </w:r>
          </w:p>
        </w:tc>
        <w:tc>
          <w:tcPr>
            <w:tcW w:w="1480" w:type="dxa"/>
          </w:tcPr>
          <w:p w14:paraId="543DD484" w14:textId="09506D6D"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استخدام التطبيقات مثل التسعير الديناميكي وتنظيم المحتوى وتحليل البيانات يعزز الميزة التنافسية</w:t>
            </w:r>
          </w:p>
        </w:tc>
        <w:tc>
          <w:tcPr>
            <w:tcW w:w="1587" w:type="dxa"/>
          </w:tcPr>
          <w:p w14:paraId="630EBAB2" w14:textId="67AF5DF1"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الدراسة الحالية ليست على الذكاء الاصطناعي بشكل محدد، بل على الأتمتة الرقمية بشكل عام</w:t>
            </w:r>
          </w:p>
        </w:tc>
        <w:tc>
          <w:tcPr>
            <w:tcW w:w="1440" w:type="dxa"/>
          </w:tcPr>
          <w:p w14:paraId="471D2A56" w14:textId="018E22BC" w:rsidR="0036290D" w:rsidRPr="00705B25" w:rsidRDefault="00705B25" w:rsidP="00705B25">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كلاهما يبحث في أثر التقنية الحديثة على تحسين الكفاءة التسويقية</w:t>
            </w:r>
          </w:p>
        </w:tc>
        <w:tc>
          <w:tcPr>
            <w:tcW w:w="1599" w:type="dxa"/>
          </w:tcPr>
          <w:p w14:paraId="44EDFFC1" w14:textId="2928492F" w:rsidR="0036290D" w:rsidRPr="00705B25" w:rsidRDefault="00705B25" w:rsidP="00705B25">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لم يتم التركيز على التقليل من الوقت والتكاليف التشغيلية باستخدام أدوات الأتمتة الرقمية</w:t>
            </w:r>
          </w:p>
        </w:tc>
      </w:tr>
      <w:tr w:rsidR="004D2A19" w:rsidRPr="00705B25" w14:paraId="5E94B941" w14:textId="77777777" w:rsidTr="00CD08BB">
        <w:trPr>
          <w:trHeight w:val="3455"/>
        </w:trPr>
        <w:tc>
          <w:tcPr>
            <w:cnfStyle w:val="001000000000" w:firstRow="0" w:lastRow="0" w:firstColumn="1" w:lastColumn="0" w:oddVBand="0" w:evenVBand="0" w:oddHBand="0" w:evenHBand="0" w:firstRowFirstColumn="0" w:firstRowLastColumn="0" w:lastRowFirstColumn="0" w:lastRowLastColumn="0"/>
            <w:tcW w:w="1135" w:type="dxa"/>
          </w:tcPr>
          <w:p w14:paraId="44290E61" w14:textId="194E6B92" w:rsidR="0036290D" w:rsidRPr="00705B25" w:rsidRDefault="00E517A6" w:rsidP="00E517A6">
            <w:pPr>
              <w:jc w:val="center"/>
              <w:rPr>
                <w:rFonts w:ascii="Sakkal Majalla" w:eastAsia="Times New Roman" w:hAnsi="Sakkal Majalla" w:cs="Sakkal Majalla"/>
                <w:b w:val="0"/>
                <w:bCs w:val="0"/>
                <w:color w:val="000000"/>
                <w:kern w:val="0"/>
                <w:sz w:val="28"/>
                <w:szCs w:val="28"/>
                <w:rtl/>
                <w14:ligatures w14:val="none"/>
              </w:rPr>
            </w:pPr>
            <w:r w:rsidRPr="00705B25">
              <w:rPr>
                <w:rFonts w:ascii="Sakkal Majalla" w:eastAsia="Times New Roman" w:hAnsi="Sakkal Majalla" w:cs="Sakkal Majalla"/>
                <w:b w:val="0"/>
                <w:bCs w:val="0"/>
                <w:color w:val="000000"/>
                <w:kern w:val="0"/>
                <w:sz w:val="28"/>
                <w:szCs w:val="28"/>
                <w:rtl/>
                <w14:ligatures w14:val="none"/>
              </w:rPr>
              <w:lastRenderedPageBreak/>
              <w:t>أحمد</w:t>
            </w:r>
          </w:p>
        </w:tc>
        <w:tc>
          <w:tcPr>
            <w:tcW w:w="712" w:type="dxa"/>
          </w:tcPr>
          <w:p w14:paraId="761970FB" w14:textId="1E5C8805" w:rsidR="0036290D" w:rsidRPr="00705B25" w:rsidRDefault="00E517A6" w:rsidP="00CD08BB">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2022</w:t>
            </w:r>
          </w:p>
        </w:tc>
        <w:tc>
          <w:tcPr>
            <w:tcW w:w="1397" w:type="dxa"/>
          </w:tcPr>
          <w:p w14:paraId="491053E8" w14:textId="1A78EE48"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فعالية التسويق الرقمي للخدمات الحكومية / وصفي كمي وكيفي</w:t>
            </w:r>
          </w:p>
        </w:tc>
        <w:tc>
          <w:tcPr>
            <w:tcW w:w="1480" w:type="dxa"/>
          </w:tcPr>
          <w:p w14:paraId="126FB58A" w14:textId="013AE1D4"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جودة المحتوى وكفاءة الخدمة الرقمية تؤثر على الاستجابة السلوكية للمستخدمين</w:t>
            </w:r>
          </w:p>
        </w:tc>
        <w:tc>
          <w:tcPr>
            <w:tcW w:w="1587" w:type="dxa"/>
          </w:tcPr>
          <w:p w14:paraId="629422D5" w14:textId="05EB74C0"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السياق مختلف (الخدمات الحكومية)، الدراسة الحالية على الشركات الناشئة التجارية</w:t>
            </w:r>
          </w:p>
        </w:tc>
        <w:tc>
          <w:tcPr>
            <w:tcW w:w="1440" w:type="dxa"/>
          </w:tcPr>
          <w:p w14:paraId="68092BF4" w14:textId="58110762" w:rsidR="0036290D" w:rsidRPr="00705B25" w:rsidRDefault="00705B25" w:rsidP="00705B2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كلاهما يهتم بتأثير التقنية الرقمية على تحسين الكفاءة التشغيلية</w:t>
            </w:r>
          </w:p>
        </w:tc>
        <w:tc>
          <w:tcPr>
            <w:tcW w:w="1599" w:type="dxa"/>
          </w:tcPr>
          <w:p w14:paraId="42E82308" w14:textId="0FC84639" w:rsidR="0036290D" w:rsidRPr="00705B25" w:rsidRDefault="00705B25" w:rsidP="00705B2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لم تُدرس العلاقة بين الأتمتة والتفاعل المباشر مع العملاء في بيئة الأعمال الناشئة</w:t>
            </w:r>
          </w:p>
        </w:tc>
      </w:tr>
      <w:tr w:rsidR="004D2A19" w:rsidRPr="00705B25" w14:paraId="4A5C5BD9" w14:textId="77777777" w:rsidTr="00CD08BB">
        <w:trPr>
          <w:cnfStyle w:val="000000100000" w:firstRow="0" w:lastRow="0" w:firstColumn="0" w:lastColumn="0" w:oddVBand="0" w:evenVBand="0" w:oddHBand="1" w:evenHBand="0" w:firstRowFirstColumn="0" w:firstRowLastColumn="0" w:lastRowFirstColumn="0" w:lastRowLastColumn="0"/>
          <w:trHeight w:val="2576"/>
        </w:trPr>
        <w:tc>
          <w:tcPr>
            <w:cnfStyle w:val="001000000000" w:firstRow="0" w:lastRow="0" w:firstColumn="1" w:lastColumn="0" w:oddVBand="0" w:evenVBand="0" w:oddHBand="0" w:evenHBand="0" w:firstRowFirstColumn="0" w:firstRowLastColumn="0" w:lastRowFirstColumn="0" w:lastRowLastColumn="0"/>
            <w:tcW w:w="1135" w:type="dxa"/>
          </w:tcPr>
          <w:p w14:paraId="0A93DA2B" w14:textId="602E61EC" w:rsidR="0036290D" w:rsidRPr="00705B25" w:rsidRDefault="00E517A6" w:rsidP="00E517A6">
            <w:pPr>
              <w:jc w:val="center"/>
              <w:rPr>
                <w:rFonts w:ascii="Sakkal Majalla" w:eastAsia="Times New Roman" w:hAnsi="Sakkal Majalla" w:cs="Sakkal Majalla"/>
                <w:b w:val="0"/>
                <w:bCs w:val="0"/>
                <w:color w:val="000000"/>
                <w:kern w:val="0"/>
                <w:sz w:val="28"/>
                <w:szCs w:val="28"/>
                <w:rtl/>
                <w14:ligatures w14:val="none"/>
              </w:rPr>
            </w:pPr>
            <w:r w:rsidRPr="00705B25">
              <w:rPr>
                <w:rFonts w:ascii="Sakkal Majalla" w:eastAsia="Times New Roman" w:hAnsi="Sakkal Majalla" w:cs="Sakkal Majalla"/>
                <w:b w:val="0"/>
                <w:bCs w:val="0"/>
                <w:color w:val="000000"/>
                <w:kern w:val="0"/>
                <w:sz w:val="28"/>
                <w:szCs w:val="28"/>
                <w:rtl/>
                <w14:ligatures w14:val="none"/>
              </w:rPr>
              <w:t>محمد</w:t>
            </w:r>
          </w:p>
        </w:tc>
        <w:tc>
          <w:tcPr>
            <w:tcW w:w="712" w:type="dxa"/>
          </w:tcPr>
          <w:p w14:paraId="65255825" w14:textId="1A402E7C" w:rsidR="0036290D" w:rsidRPr="00705B25" w:rsidRDefault="00E517A6" w:rsidP="00CD08BB">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2022</w:t>
            </w:r>
          </w:p>
        </w:tc>
        <w:tc>
          <w:tcPr>
            <w:tcW w:w="1397" w:type="dxa"/>
          </w:tcPr>
          <w:p w14:paraId="64B369F1" w14:textId="5D99824D"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التسويق بالمحتوى الرقمي لشركات مستحضرات التجميل والخدمات الصحية / تحليل مضمون ومقابلات</w:t>
            </w:r>
          </w:p>
        </w:tc>
        <w:tc>
          <w:tcPr>
            <w:tcW w:w="1480" w:type="dxa"/>
          </w:tcPr>
          <w:p w14:paraId="51F42EF9" w14:textId="06597C34"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تنوع المحتوى الرقمي يزيد التفاعل مع العملاء، ويعزز فهم الجمهور للعلامة التجارية</w:t>
            </w:r>
          </w:p>
        </w:tc>
        <w:tc>
          <w:tcPr>
            <w:tcW w:w="1587" w:type="dxa"/>
          </w:tcPr>
          <w:p w14:paraId="1FBAD9EE" w14:textId="42A6862A" w:rsidR="0036290D" w:rsidRPr="00705B25" w:rsidRDefault="00E517A6" w:rsidP="00E517A6">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الدراسة الحالية تتضمن أتمتة العمليات الرقمية وليس التركيز فقط على المحتوى</w:t>
            </w:r>
          </w:p>
        </w:tc>
        <w:tc>
          <w:tcPr>
            <w:tcW w:w="1440" w:type="dxa"/>
          </w:tcPr>
          <w:p w14:paraId="5E474046" w14:textId="537CDA81" w:rsidR="0036290D" w:rsidRPr="00705B25" w:rsidRDefault="00705B25" w:rsidP="00705B25">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كلاهما يهتم بتحسين الكفاءة التسويقية عبر التكنولوجيا الرقمية</w:t>
            </w:r>
          </w:p>
        </w:tc>
        <w:tc>
          <w:tcPr>
            <w:tcW w:w="1599" w:type="dxa"/>
          </w:tcPr>
          <w:p w14:paraId="6E799BD6" w14:textId="165E4E3A" w:rsidR="0036290D" w:rsidRPr="00705B25" w:rsidRDefault="00705B25" w:rsidP="00705B25">
            <w:pPr>
              <w:bidi/>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لم تُدرس الفوائد التشغيلية لتقليل الوقت والتكاليف باستخدام أدوات الأتمتة</w:t>
            </w:r>
          </w:p>
        </w:tc>
      </w:tr>
      <w:tr w:rsidR="004D2A19" w:rsidRPr="00705B25" w14:paraId="78748F4A" w14:textId="77777777" w:rsidTr="00CD08BB">
        <w:trPr>
          <w:trHeight w:val="1527"/>
        </w:trPr>
        <w:tc>
          <w:tcPr>
            <w:cnfStyle w:val="001000000000" w:firstRow="0" w:lastRow="0" w:firstColumn="1" w:lastColumn="0" w:oddVBand="0" w:evenVBand="0" w:oddHBand="0" w:evenHBand="0" w:firstRowFirstColumn="0" w:firstRowLastColumn="0" w:lastRowFirstColumn="0" w:lastRowLastColumn="0"/>
            <w:tcW w:w="1135" w:type="dxa"/>
          </w:tcPr>
          <w:p w14:paraId="543C7E74" w14:textId="16F24432" w:rsidR="0036290D" w:rsidRPr="00705B25" w:rsidRDefault="00E517A6" w:rsidP="00E517A6">
            <w:pPr>
              <w:jc w:val="center"/>
              <w:rPr>
                <w:rFonts w:ascii="Sakkal Majalla" w:eastAsia="Times New Roman" w:hAnsi="Sakkal Majalla" w:cs="Sakkal Majalla"/>
                <w:b w:val="0"/>
                <w:bCs w:val="0"/>
                <w:color w:val="000000"/>
                <w:kern w:val="0"/>
                <w:sz w:val="28"/>
                <w:szCs w:val="28"/>
                <w:rtl/>
                <w14:ligatures w14:val="none"/>
              </w:rPr>
            </w:pPr>
            <w:r w:rsidRPr="00705B25">
              <w:rPr>
                <w:rFonts w:ascii="Sakkal Majalla" w:eastAsia="Times New Roman" w:hAnsi="Sakkal Majalla" w:cs="Sakkal Majalla"/>
                <w:b w:val="0"/>
                <w:bCs w:val="0"/>
                <w:color w:val="000000"/>
                <w:kern w:val="0"/>
                <w:sz w:val="28"/>
                <w:szCs w:val="28"/>
                <w:rtl/>
                <w14:ligatures w14:val="none"/>
              </w:rPr>
              <w:t>المحسن</w:t>
            </w:r>
          </w:p>
        </w:tc>
        <w:tc>
          <w:tcPr>
            <w:tcW w:w="712" w:type="dxa"/>
          </w:tcPr>
          <w:p w14:paraId="2FCC1430" w14:textId="35BD66AA" w:rsidR="0036290D" w:rsidRPr="00705B25" w:rsidRDefault="00E517A6" w:rsidP="00CD08BB">
            <w:pPr>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2025</w:t>
            </w:r>
          </w:p>
        </w:tc>
        <w:tc>
          <w:tcPr>
            <w:tcW w:w="1397" w:type="dxa"/>
          </w:tcPr>
          <w:p w14:paraId="432F4C6E" w14:textId="481AD3BC"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705B25">
              <w:rPr>
                <w:rFonts w:ascii="Sakkal Majalla" w:eastAsia="Times New Roman" w:hAnsi="Sakkal Majalla" w:cs="Sakkal Majalla"/>
                <w:color w:val="000000"/>
                <w:kern w:val="0"/>
                <w:sz w:val="28"/>
                <w:szCs w:val="28"/>
                <w:rtl/>
                <w14:ligatures w14:val="none"/>
              </w:rPr>
              <w:t>اتجاهات العاملين نحو أتمتة التسويق للعلامة التجارية / وصفي مسحي ارتباطي</w:t>
            </w:r>
          </w:p>
        </w:tc>
        <w:tc>
          <w:tcPr>
            <w:tcW w:w="1480" w:type="dxa"/>
          </w:tcPr>
          <w:p w14:paraId="0893ED62" w14:textId="773793BB"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دمج الأتمتة ضمن استراتيجية العلامة التجارية يحسن الكفاءة التسويقية، تنظيم الحملات، وزيادة فعالية الاستهداف</w:t>
            </w:r>
          </w:p>
        </w:tc>
        <w:tc>
          <w:tcPr>
            <w:tcW w:w="1587" w:type="dxa"/>
          </w:tcPr>
          <w:p w14:paraId="2E067EC7" w14:textId="5CBF18C1" w:rsidR="0036290D" w:rsidRPr="00705B25" w:rsidRDefault="00E517A6" w:rsidP="00E517A6">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الدراسة الحالية تطبيقية على الشركات الناشئة بالمملكة العربية السعودية، وليس على المؤسسات المصرية</w:t>
            </w:r>
          </w:p>
        </w:tc>
        <w:tc>
          <w:tcPr>
            <w:tcW w:w="1440" w:type="dxa"/>
          </w:tcPr>
          <w:p w14:paraId="4A3A5848" w14:textId="633AE030" w:rsidR="0036290D" w:rsidRPr="00705B25" w:rsidRDefault="00705B25" w:rsidP="00705B2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كلاهما يبحث في أثر الأتمتة على رفع كفاءة الأداء التسويقي</w:t>
            </w:r>
          </w:p>
        </w:tc>
        <w:tc>
          <w:tcPr>
            <w:tcW w:w="1599" w:type="dxa"/>
          </w:tcPr>
          <w:p w14:paraId="3B59A0A4" w14:textId="396BF440" w:rsidR="0036290D" w:rsidRPr="00705B25" w:rsidRDefault="00705B25" w:rsidP="00705B2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705B25">
              <w:rPr>
                <w:rFonts w:ascii="Sakkal Majalla" w:eastAsia="Times New Roman" w:hAnsi="Sakkal Majalla" w:cs="Sakkal Majalla"/>
                <w:color w:val="000000"/>
                <w:kern w:val="0"/>
                <w:sz w:val="28"/>
                <w:szCs w:val="28"/>
                <w:rtl/>
                <w14:ligatures w14:val="none"/>
              </w:rPr>
              <w:t>الحاجة لدراسة تطبيقية لأتمتة التسويق في سياق الشركات الناشئة السعودية وتحليل التكاليف التشغيلية</w:t>
            </w:r>
          </w:p>
        </w:tc>
      </w:tr>
    </w:tbl>
    <w:p w14:paraId="2AA9F050" w14:textId="77777777" w:rsidR="0036290D" w:rsidRPr="00F94996" w:rsidRDefault="0036290D" w:rsidP="0036290D">
      <w:pPr>
        <w:tabs>
          <w:tab w:val="left" w:pos="5505"/>
        </w:tabs>
        <w:bidi/>
        <w:rPr>
          <w:rFonts w:ascii="Traditional Arabic" w:hAnsi="Traditional Arabic" w:cs="Traditional Arabic"/>
          <w:sz w:val="28"/>
          <w:szCs w:val="28"/>
          <w:rtl/>
        </w:rPr>
      </w:pPr>
    </w:p>
    <w:p w14:paraId="565E0C61" w14:textId="77777777" w:rsidR="0036290D" w:rsidRDefault="0036290D" w:rsidP="0036290D">
      <w:pPr>
        <w:bidi/>
        <w:spacing w:after="0" w:line="360" w:lineRule="auto"/>
        <w:jc w:val="both"/>
        <w:rPr>
          <w:rFonts w:ascii="Traditional Arabic" w:hAnsi="Traditional Arabic" w:cs="Traditional Arabic"/>
          <w:sz w:val="28"/>
          <w:szCs w:val="28"/>
          <w:rtl/>
        </w:rPr>
      </w:pPr>
    </w:p>
    <w:p w14:paraId="1BA0D9D0" w14:textId="77777777" w:rsidR="0036290D" w:rsidRDefault="0036290D" w:rsidP="00551401">
      <w:pPr>
        <w:bidi/>
        <w:spacing w:after="0" w:line="360" w:lineRule="auto"/>
        <w:jc w:val="both"/>
        <w:rPr>
          <w:rFonts w:ascii="Traditional Arabic" w:hAnsi="Traditional Arabic" w:cs="Traditional Arabic"/>
          <w:sz w:val="28"/>
          <w:szCs w:val="28"/>
          <w:rtl/>
        </w:rPr>
      </w:pPr>
    </w:p>
    <w:p w14:paraId="0C257513" w14:textId="068349E2" w:rsidR="00E16542" w:rsidRPr="000C6D1E" w:rsidRDefault="00E16542" w:rsidP="00E16542">
      <w:pPr>
        <w:bidi/>
        <w:spacing w:after="0" w:line="360" w:lineRule="auto"/>
        <w:jc w:val="both"/>
        <w:rPr>
          <w:rFonts w:ascii="Traditional Arabic" w:hAnsi="Traditional Arabic" w:cs="Traditional Arabic"/>
          <w:b/>
          <w:bCs/>
          <w:sz w:val="28"/>
          <w:szCs w:val="28"/>
          <w:u w:val="single"/>
          <w:rtl/>
          <w:lang w:bidi="ar-EG"/>
        </w:rPr>
      </w:pPr>
      <w:r w:rsidRPr="000C6D1E">
        <w:rPr>
          <w:rFonts w:ascii="Traditional Arabic" w:hAnsi="Traditional Arabic" w:cs="Traditional Arabic" w:hint="cs"/>
          <w:b/>
          <w:bCs/>
          <w:sz w:val="28"/>
          <w:szCs w:val="28"/>
          <w:u w:val="single"/>
          <w:rtl/>
        </w:rPr>
        <w:lastRenderedPageBreak/>
        <w:t xml:space="preserve">المحور الثالث: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الثاني</w:t>
      </w:r>
      <w:r w:rsidRPr="000C6D1E">
        <w:rPr>
          <w:rFonts w:ascii="Traditional Arabic" w:hAnsi="Traditional Arabic" w:cs="Traditional Arabic" w:hint="cs"/>
          <w:b/>
          <w:bCs/>
          <w:sz w:val="28"/>
          <w:szCs w:val="28"/>
          <w:u w:val="single"/>
          <w:rtl/>
          <w:lang w:bidi="ar-EG"/>
        </w:rPr>
        <w:t xml:space="preserve"> (</w:t>
      </w:r>
      <w:r w:rsidR="00AB0038" w:rsidRPr="00AB0038">
        <w:rPr>
          <w:rFonts w:ascii="Traditional Arabic" w:hAnsi="Traditional Arabic" w:cs="Traditional Arabic" w:hint="cs"/>
          <w:b/>
          <w:bCs/>
          <w:sz w:val="28"/>
          <w:szCs w:val="28"/>
          <w:u w:val="single"/>
          <w:rtl/>
        </w:rPr>
        <w:t>تحسين</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استهداف</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العملاء</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وتخصيص</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الحملات</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التسويقية</w:t>
      </w:r>
      <w:r w:rsidRPr="000C6D1E">
        <w:rPr>
          <w:rFonts w:ascii="Traditional Arabic" w:hAnsi="Traditional Arabic" w:cs="Traditional Arabic" w:hint="cs"/>
          <w:b/>
          <w:bCs/>
          <w:sz w:val="28"/>
          <w:szCs w:val="28"/>
          <w:u w:val="single"/>
          <w:rtl/>
        </w:rPr>
        <w:t>)</w:t>
      </w:r>
      <w:r w:rsidRPr="000C6D1E">
        <w:rPr>
          <w:rFonts w:ascii="Traditional Arabic" w:hAnsi="Traditional Arabic" w:cs="Traditional Arabic"/>
          <w:b/>
          <w:bCs/>
          <w:sz w:val="28"/>
          <w:szCs w:val="28"/>
          <w:u w:val="single"/>
          <w:rtl/>
        </w:rPr>
        <w:t xml:space="preserve"> </w:t>
      </w:r>
    </w:p>
    <w:p w14:paraId="3A14E654" w14:textId="5638C950" w:rsidR="008E0A54" w:rsidRDefault="00283372" w:rsidP="008E0A54">
      <w:pPr>
        <w:bidi/>
        <w:spacing w:after="0" w:line="360" w:lineRule="auto"/>
        <w:ind w:firstLine="571"/>
        <w:jc w:val="both"/>
        <w:rPr>
          <w:rFonts w:ascii="Traditional Arabic" w:hAnsi="Traditional Arabic" w:cs="Traditional Arabic"/>
          <w:sz w:val="28"/>
          <w:szCs w:val="28"/>
          <w:rtl/>
          <w:lang w:bidi="ar-EG"/>
        </w:rPr>
      </w:pPr>
      <w:r w:rsidRPr="00283372">
        <w:rPr>
          <w:rFonts w:ascii="Traditional Arabic" w:hAnsi="Traditional Arabic" w:cs="Traditional Arabic" w:hint="cs"/>
          <w:sz w:val="28"/>
          <w:szCs w:val="28"/>
          <w:rtl/>
          <w:lang w:bidi="ar-EG"/>
        </w:rPr>
        <w:t>برز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كاستراتيجية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أساسية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لتعزيز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تفاعل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وزيادة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قيمة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المدى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الطويل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بيئة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الأعمال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التنافسية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الحالية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خلال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الاستفادة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والتحليلات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المتقدمة،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تستطيع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الشركات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تقديم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تجارب</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مصممة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خصيصًا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تتناسب</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تفضيلات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وسلوكياتهم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تتناول</w:t>
      </w:r>
      <w:r w:rsidRPr="00283372">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2016528344"/>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Say25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Sayuti</w:t>
          </w:r>
          <w:r w:rsidR="003157C2" w:rsidRPr="003157C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تأثير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تفاعل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وقيمة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المدى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الطويل،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التركيز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أثره</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رضا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وولائهم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وربحية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الشركة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المدى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الطويل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يهدف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البحث</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تحديد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استراتيجيات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فعّالة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لتطبيق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واقتراح</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توصيات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لتعظيم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أثره</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علاقات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باستخدام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منهجية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بحثية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مختلطة،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تجمع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هذه</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الدراسة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التحليل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الكمي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والمقابلات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النوعية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متخصصي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تحليل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لتقييم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العلاقة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وتفاعل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وقيمة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المدى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الطويل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تكشف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النتائج</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يعزز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بشكل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ملحوظ</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تفاعل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مما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يؤدي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زيادة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رضاهم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وولائهم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ذلك،</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قد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تعيق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بعض</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التحديات،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مثل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مخاوف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خصوصية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وتكاليف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التنفيذ،</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فعاليته</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وتخلص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الدراسة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ضرورة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توازن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الشركات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التخصيص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وممارسات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الأخلاقية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لتعظيم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أثر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قيمة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المدى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الطويل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يساهم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هذا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البحث</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الحوار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الدائر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حول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استراتيجية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خلال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تقديم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توصيات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عملية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للشركات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لتعزيز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علاقات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وتحقيق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الربحية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المدى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الطويل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خلال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w:t>
      </w:r>
      <w:r w:rsidRPr="00283372">
        <w:rPr>
          <w:rFonts w:ascii="Traditional Arabic" w:hAnsi="Traditional Arabic" w:cs="Traditional Arabic"/>
          <w:sz w:val="28"/>
          <w:szCs w:val="28"/>
          <w:rtl/>
          <w:lang w:bidi="ar-EG"/>
        </w:rPr>
        <w:t>.</w:t>
      </w:r>
    </w:p>
    <w:p w14:paraId="5AC234A4" w14:textId="045BD935" w:rsidR="00283372" w:rsidRDefault="00283372" w:rsidP="00283372">
      <w:pPr>
        <w:bidi/>
        <w:spacing w:after="0" w:line="360" w:lineRule="auto"/>
        <w:ind w:firstLine="571"/>
        <w:jc w:val="both"/>
        <w:rPr>
          <w:rFonts w:ascii="Traditional Arabic" w:hAnsi="Traditional Arabic" w:cs="Traditional Arabic"/>
          <w:sz w:val="28"/>
          <w:szCs w:val="28"/>
          <w:rtl/>
          <w:lang w:bidi="ar-EG"/>
        </w:rPr>
      </w:pPr>
      <w:r w:rsidRPr="00283372">
        <w:rPr>
          <w:rFonts w:ascii="Traditional Arabic" w:hAnsi="Traditional Arabic" w:cs="Traditional Arabic" w:hint="cs"/>
          <w:sz w:val="28"/>
          <w:szCs w:val="28"/>
          <w:rtl/>
          <w:lang w:bidi="ar-EG"/>
        </w:rPr>
        <w:t>هدفت</w:t>
      </w:r>
      <w:r>
        <w:rPr>
          <w:rFonts w:ascii="Traditional Arabic" w:hAnsi="Traditional Arabic" w:cs="Traditional Arabic" w:hint="cs"/>
          <w:sz w:val="28"/>
          <w:szCs w:val="28"/>
          <w:rtl/>
          <w:lang w:bidi="ar-EG"/>
        </w:rPr>
        <w:t xml:space="preserve"> دراسة </w:t>
      </w:r>
      <w:sdt>
        <w:sdtPr>
          <w:rPr>
            <w:rFonts w:ascii="Traditional Arabic" w:hAnsi="Traditional Arabic" w:cs="Traditional Arabic" w:hint="cs"/>
            <w:sz w:val="28"/>
            <w:szCs w:val="28"/>
            <w:rtl/>
            <w:lang w:bidi="ar-EG"/>
          </w:rPr>
          <w:id w:val="1039391216"/>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Guy24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Guyo</w:t>
          </w:r>
          <w:r w:rsidR="003157C2" w:rsidRPr="003157C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lang w:bidi="ar-EG"/>
            </w:rPr>
            <w:fldChar w:fldCharType="end"/>
          </w:r>
        </w:sdtContent>
      </w:sdt>
      <w:r w:rsidRPr="00283372">
        <w:rPr>
          <w:rFonts w:ascii="Traditional Arabic" w:hAnsi="Traditional Arabic" w:cs="Traditional Arabic" w:hint="cs"/>
          <w:sz w:val="28"/>
          <w:szCs w:val="28"/>
          <w:rtl/>
          <w:lang w:bidi="ar-EG"/>
        </w:rPr>
        <w:t>إلى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تقييم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التخصيص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الاتصالات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الشراء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مصر</w:t>
      </w:r>
      <w:r w:rsidRPr="00283372">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283372">
        <w:rPr>
          <w:rFonts w:ascii="Traditional Arabic" w:hAnsi="Traditional Arabic" w:cs="Traditional Arabic" w:hint="cs"/>
          <w:sz w:val="28"/>
          <w:szCs w:val="28"/>
          <w:rtl/>
          <w:lang w:bidi="ar-EG"/>
        </w:rPr>
        <w:t>اعتمدت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هذه</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الدراسة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منهجية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البحث</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المكتبي،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وهو</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أسلوب</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بحثي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يُعرف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بجمع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الثانوية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ويعتمد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هذا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الأسلوب</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أساسًا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جمع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مصادر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موجودة،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نظرًا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لانخفاض</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تكلفته</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مقارنةً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بالبحث</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الميداني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وقد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اعتمدت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دراستنا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الحالية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الدراسات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والتقارير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المنشورة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سابقًا،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حيث</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كان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الوصول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سهلًا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عبر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المجلات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والمكتبات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الإلكترونية</w:t>
      </w:r>
      <w:r w:rsidRPr="00283372">
        <w:rPr>
          <w:rFonts w:ascii="Traditional Arabic" w:hAnsi="Traditional Arabic" w:cs="Traditional Arabic"/>
          <w:sz w:val="28"/>
          <w:szCs w:val="28"/>
          <w:rtl/>
          <w:lang w:bidi="ar-EG"/>
        </w:rPr>
        <w:t>.</w:t>
      </w:r>
      <w:r w:rsidRPr="00283372">
        <w:rPr>
          <w:rFonts w:ascii="Traditional Arabic" w:hAnsi="Traditional Arabic" w:cs="Traditional Arabic" w:hint="cs"/>
          <w:sz w:val="28"/>
          <w:szCs w:val="28"/>
          <w:rtl/>
          <w:lang w:bidi="ar-EG"/>
        </w:rPr>
        <w:t>أظهرت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الدراسة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باستمرار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الرسائل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المصممة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خصيصًا،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والعروض</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المُخصصة،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والتجارب</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تُؤدي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مستويات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التفاعل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وبالتالي،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معدلات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تحويل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يستجيب</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المستهلكون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بشكل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إيجابي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للمحتوى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الذي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يُلبي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احتياجاتهم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وتفضيلاتهم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وتحدياتهم،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مما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يزيد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احتمالية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إتمام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عملية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الشراء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بالإضافة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ذلك،</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ساهم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استخدام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تقنيات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التخصيص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القائمة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مثل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الاستهداف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السلوكي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والتحليلات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التنبؤية،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تعزيز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فعالية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الحملات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المُخصصة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تحفيز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الشراء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وبشكل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عام،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يُعد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التخصيص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استراتيجية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فعّالة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تُعزز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الروابط</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العلامات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التجارية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والمستهلكين،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lastRenderedPageBreak/>
        <w:t>مما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يُؤدي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زيادة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المبيعات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ورضا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283372">
        <w:rPr>
          <w:rFonts w:ascii="Traditional Arabic" w:hAnsi="Traditional Arabic" w:cs="Traditional Arabic" w:hint="cs"/>
          <w:sz w:val="28"/>
          <w:szCs w:val="28"/>
          <w:rtl/>
          <w:lang w:bidi="ar-EG"/>
        </w:rPr>
        <w:t>يمكن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الاستعانة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بنظرية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الهوية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الاجتماعية،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ونموذج</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قبول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التكنولوجيا،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ونظرية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التنافر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المعرفي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كأساس</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للدراسات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المستقبلية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تُعنى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بتقييم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التخصيص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الاتصالات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التسويقية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الشراء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مصر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أما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الناحية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فينبغي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المسوقين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الاستثمار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تحليلات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المتقدمة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وخوارزميات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التعلم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الآلي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لجمع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المستهلكين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وتحليلها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بفعالية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منظور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السياسة،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يُعدّ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الترويج</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لأنظمة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حماية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والمبادئ</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التوجيهية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الأخلاقية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أمرًا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بالغ</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الأهمية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لضمان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الاستخدام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المسؤول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المستهلكين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جهود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التخصيص</w:t>
      </w:r>
      <w:r w:rsidRPr="00283372">
        <w:rPr>
          <w:rFonts w:ascii="Traditional Arabic" w:hAnsi="Traditional Arabic" w:cs="Traditional Arabic"/>
          <w:sz w:val="28"/>
          <w:szCs w:val="28"/>
          <w:rtl/>
          <w:lang w:bidi="ar-EG"/>
        </w:rPr>
        <w:t>.</w:t>
      </w:r>
    </w:p>
    <w:p w14:paraId="22644965" w14:textId="07F2EC64" w:rsidR="00283372" w:rsidRDefault="00283372" w:rsidP="00283372">
      <w:pPr>
        <w:bidi/>
        <w:spacing w:after="0" w:line="360" w:lineRule="auto"/>
        <w:ind w:firstLine="571"/>
        <w:jc w:val="both"/>
        <w:rPr>
          <w:rFonts w:ascii="Traditional Arabic" w:hAnsi="Traditional Arabic" w:cs="Traditional Arabic"/>
          <w:sz w:val="28"/>
          <w:szCs w:val="28"/>
          <w:rtl/>
          <w:lang w:bidi="ar-EG"/>
        </w:rPr>
      </w:pPr>
      <w:r w:rsidRPr="00283372">
        <w:rPr>
          <w:rFonts w:ascii="Traditional Arabic" w:hAnsi="Traditional Arabic" w:cs="Traditional Arabic" w:hint="cs"/>
          <w:sz w:val="28"/>
          <w:szCs w:val="28"/>
          <w:rtl/>
          <w:lang w:bidi="ar-EG"/>
        </w:rPr>
        <w:t>تركز</w:t>
      </w:r>
      <w:r w:rsidRPr="00283372">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271846091"/>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Bou25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Bouali</w:t>
          </w:r>
          <w:r w:rsidR="003157C2" w:rsidRPr="003157C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متاجر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التجارة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الإلكترونية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الجزائر،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وتحدد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التحديات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التقنية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المتعلقة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بسياسات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النظام،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والمعرفة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التقنية،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وسرية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وتكامل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المنصات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وتدرس</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كيف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يمكن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لعلاقات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الرقمية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وخوارزميات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التعلم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الآلي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تحسين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تجربة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المستخدم،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والأمان،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والإنتاجية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وباستخدام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لغة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بايثون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لتحليل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تُظهر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الدراسة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بطء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سرعات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الإنترنت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وانخفاض</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المدفوعات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الإلكترونية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يعيقان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تكامل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المنصات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ويؤثران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استهداف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الإعلانات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وتخصيص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المحتوى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وتشمل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الحلول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المقترحة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تعزيز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التحتية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بتقنية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التخزين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المؤقت،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وتحسين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الأمان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خلال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خوارزميات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كشف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الاحتيال،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وتوفير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تدريب</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الذكاء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الاصطناعي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لمديري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المتاجر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وتُظهر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النتائج</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زيادة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بنسبة</w:t>
      </w:r>
      <w:r w:rsidRPr="00283372">
        <w:rPr>
          <w:rFonts w:ascii="Traditional Arabic" w:hAnsi="Traditional Arabic" w:cs="Traditional Arabic"/>
          <w:sz w:val="28"/>
          <w:szCs w:val="28"/>
          <w:rtl/>
          <w:lang w:bidi="ar-EG"/>
        </w:rPr>
        <w:t xml:space="preserve"> 60%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معدلات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النقر،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وزيادة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بنسبة</w:t>
      </w:r>
      <w:r w:rsidRPr="00283372">
        <w:rPr>
          <w:rFonts w:ascii="Traditional Arabic" w:hAnsi="Traditional Arabic" w:cs="Traditional Arabic"/>
          <w:sz w:val="28"/>
          <w:szCs w:val="28"/>
          <w:rtl/>
          <w:lang w:bidi="ar-EG"/>
        </w:rPr>
        <w:t xml:space="preserve"> 77%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معدلات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التحويل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بعد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التطبيق،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مما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يؤكد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قدرة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الخوارزمية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زيادة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التفاعل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والاحتفاظ</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وتؤكد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الدراسة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هذه</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التحسينات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ستعزز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القدرة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التنافسية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للتجارة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الإلكترونية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الجزائرية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الاقتصاد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الحديث</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خلال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تحسين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تجربة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وكفاءة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السوق،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وتقديم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رؤى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قيّمة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للسياقات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المحلية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والعالمية</w:t>
      </w:r>
      <w:r w:rsidRPr="00283372">
        <w:rPr>
          <w:rFonts w:ascii="Traditional Arabic" w:hAnsi="Traditional Arabic" w:cs="Traditional Arabic"/>
          <w:sz w:val="28"/>
          <w:szCs w:val="28"/>
          <w:rtl/>
          <w:lang w:bidi="ar-EG"/>
        </w:rPr>
        <w:t>.</w:t>
      </w:r>
    </w:p>
    <w:p w14:paraId="5D4E61EB" w14:textId="40D5A3F2" w:rsidR="00283372" w:rsidRDefault="00283372" w:rsidP="00283372">
      <w:pPr>
        <w:bidi/>
        <w:spacing w:after="0" w:line="360" w:lineRule="auto"/>
        <w:ind w:firstLine="571"/>
        <w:jc w:val="both"/>
        <w:rPr>
          <w:rFonts w:ascii="Traditional Arabic" w:hAnsi="Traditional Arabic" w:cs="Traditional Arabic"/>
          <w:sz w:val="28"/>
          <w:szCs w:val="28"/>
          <w:rtl/>
          <w:lang w:bidi="ar-EG"/>
        </w:rPr>
      </w:pPr>
      <w:r w:rsidRPr="00283372">
        <w:rPr>
          <w:rFonts w:ascii="Traditional Arabic" w:hAnsi="Traditional Arabic" w:cs="Traditional Arabic" w:hint="cs"/>
          <w:sz w:val="28"/>
          <w:szCs w:val="28"/>
          <w:rtl/>
          <w:lang w:bidi="ar-EG"/>
        </w:rPr>
        <w:t>تبحث</w:t>
      </w:r>
      <w:r w:rsidRPr="00283372">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87728959"/>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Has252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Hassan</w:t>
          </w:r>
          <w:r w:rsidR="003157C2" w:rsidRPr="003157C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تأثيرات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والرضا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والولاء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التجارة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الإلكترونية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المدعومة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بالذكاء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الاصطناعي،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التركيز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بشكل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خاص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كيفية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تأثير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التوصيات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هذه</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العلاقات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وتهدف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استكشاف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كيف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تُعيد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ميزات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الذكاء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الاصطناعي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المُخصصة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تشكيل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تصورات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المستهلكين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وعمليات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اتخاذ</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القرار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لديهم</w:t>
      </w:r>
      <w:r w:rsidRPr="00283372">
        <w:rPr>
          <w:rFonts w:ascii="Traditional Arabic" w:hAnsi="Traditional Arabic" w:cs="Traditional Arabic"/>
          <w:sz w:val="28"/>
          <w:szCs w:val="28"/>
          <w:rtl/>
          <w:lang w:bidi="ar-EG"/>
        </w:rPr>
        <w:t>.</w:t>
      </w:r>
      <w:r w:rsidRPr="00283372">
        <w:rPr>
          <w:rFonts w:ascii="Traditional Arabic" w:hAnsi="Traditional Arabic" w:cs="Traditional Arabic" w:hint="cs"/>
          <w:sz w:val="28"/>
          <w:szCs w:val="28"/>
          <w:rtl/>
          <w:lang w:bidi="ar-EG"/>
        </w:rPr>
        <w:t>استُخدم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منهج</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بحث</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كمي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لجمع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مجموعة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متنوعة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مستخدمي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التجارة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الإلكترونية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الذين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تفاعلوا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أنظمة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التوصيات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القائمة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الذكاء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الاصطناعي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توزيع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استبيان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إلكتروني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باستخدام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مقاييس</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معيارية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والرضا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والولاء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والتخصيص،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تحليل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باستخدام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نمذجة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المعادلات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الهيكلية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sz w:val="28"/>
          <w:szCs w:val="28"/>
          <w:lang w:bidi="ar-EG"/>
        </w:rPr>
        <w:t>SEM</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لاختبار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الفرضيات</w:t>
      </w:r>
      <w:r w:rsidRPr="00283372">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283372">
        <w:rPr>
          <w:rFonts w:ascii="Traditional Arabic" w:hAnsi="Traditional Arabic" w:cs="Traditional Arabic" w:hint="cs"/>
          <w:sz w:val="28"/>
          <w:szCs w:val="28"/>
          <w:rtl/>
          <w:lang w:bidi="ar-EG"/>
        </w:rPr>
        <w:t>تكشف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الدراسة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تأثيرًا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إيجابيًا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كبيرًا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الرضا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والولاء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كما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يُعزز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التخصيص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هذه</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العلاقات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خلال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تعديل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ديناميكية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الثقة</w:t>
      </w:r>
      <w:r w:rsidRPr="00283372">
        <w:rPr>
          <w:rFonts w:ascii="Traditional Arabic" w:hAnsi="Traditional Arabic" w:cs="Traditional Arabic"/>
          <w:sz w:val="28"/>
          <w:szCs w:val="28"/>
          <w:rtl/>
          <w:lang w:bidi="ar-EG"/>
        </w:rPr>
        <w:t>-</w:t>
      </w:r>
      <w:r w:rsidRPr="00283372">
        <w:rPr>
          <w:rFonts w:ascii="Traditional Arabic" w:hAnsi="Traditional Arabic" w:cs="Traditional Arabic" w:hint="cs"/>
          <w:sz w:val="28"/>
          <w:szCs w:val="28"/>
          <w:rtl/>
          <w:lang w:bidi="ar-EG"/>
        </w:rPr>
        <w:t>الرضا</w:t>
      </w:r>
      <w:r w:rsidRPr="00283372">
        <w:rPr>
          <w:rFonts w:ascii="Traditional Arabic" w:hAnsi="Traditional Arabic" w:cs="Traditional Arabic"/>
          <w:sz w:val="28"/>
          <w:szCs w:val="28"/>
          <w:rtl/>
          <w:lang w:bidi="ar-EG"/>
        </w:rPr>
        <w:t>-</w:t>
      </w:r>
      <w:r w:rsidRPr="00283372">
        <w:rPr>
          <w:rFonts w:ascii="Traditional Arabic" w:hAnsi="Traditional Arabic" w:cs="Traditional Arabic" w:hint="cs"/>
          <w:sz w:val="28"/>
          <w:szCs w:val="28"/>
          <w:rtl/>
          <w:lang w:bidi="ar-EG"/>
        </w:rPr>
        <w:t>الولاء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ويُساهم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الرضا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جزئيًا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التوسط</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العلاقة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والولاء،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حيث</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تتحسن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القدرة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التفسيرية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للنموذج</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lastRenderedPageBreak/>
        <w:t>بنسبة</w:t>
      </w:r>
      <w:r w:rsidRPr="00283372">
        <w:rPr>
          <w:rFonts w:ascii="Traditional Arabic" w:hAnsi="Traditional Arabic" w:cs="Traditional Arabic"/>
          <w:sz w:val="28"/>
          <w:szCs w:val="28"/>
          <w:rtl/>
          <w:lang w:bidi="ar-EG"/>
        </w:rPr>
        <w:t xml:space="preserve"> 5% </w:t>
      </w:r>
      <w:r w:rsidRPr="00283372">
        <w:rPr>
          <w:rFonts w:ascii="Traditional Arabic" w:hAnsi="Traditional Arabic" w:cs="Traditional Arabic" w:hint="cs"/>
          <w:sz w:val="28"/>
          <w:szCs w:val="28"/>
          <w:rtl/>
          <w:lang w:bidi="ar-EG"/>
        </w:rPr>
        <w:t>عند</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تضمين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التخصيص</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كمتغير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مُعدِّل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تُبرز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هذه</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النتائج</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الدور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المحوري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للتوصيات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تعزيز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المستهلكين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ورضاهم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التجارة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الإلكترونية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المدعومة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بالذكاء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الاصطناعي</w:t>
      </w:r>
      <w:r w:rsidRPr="00283372">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283372">
        <w:rPr>
          <w:rFonts w:ascii="Traditional Arabic" w:hAnsi="Traditional Arabic" w:cs="Traditional Arabic" w:hint="cs"/>
          <w:sz w:val="28"/>
          <w:szCs w:val="28"/>
          <w:rtl/>
          <w:lang w:bidi="ar-EG"/>
        </w:rPr>
        <w:t>يمكن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للشركات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استخدام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أنظمة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التوصيات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لتعزيز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والرضا،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وبالتالي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تعزيز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الولاء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سبيل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المثال،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نجحت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منصات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مثل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أمازون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ونتفليكس</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توظيف</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خوارزميات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الذكاء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الاصطناعي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الشخصية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لزيادة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الاحتفاظ</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وتفاعلهم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كما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ميزات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الشفافية،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مثل</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شرح</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أسباب</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التوصية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بمنتجات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معينة،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ومراعاة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الحساسية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الثقافية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تصميم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الخوارزميات،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شأنها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تعزز</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وقبولهم</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ينبغي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مؤسسات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التجارة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الإلكترونية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أيضًا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الاستثمار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في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تدابير</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خصوصية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البيانات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وخوارزميات</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واضحة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للحفاظ</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على</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ثقة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المستهلكين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مع</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الاستفادة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الذكاء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الاصطناعي</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لتحسين</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تجربة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العملاء</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وتحقيق</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مزايا</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تنافسية</w:t>
      </w:r>
      <w:r w:rsidRPr="00283372">
        <w:rPr>
          <w:rFonts w:ascii="Traditional Arabic" w:hAnsi="Traditional Arabic" w:cs="Traditional Arabic"/>
          <w:sz w:val="28"/>
          <w:szCs w:val="28"/>
          <w:rtl/>
          <w:lang w:bidi="ar-EG"/>
        </w:rPr>
        <w:t xml:space="preserve"> </w:t>
      </w:r>
      <w:r w:rsidRPr="00283372">
        <w:rPr>
          <w:rFonts w:ascii="Traditional Arabic" w:hAnsi="Traditional Arabic" w:cs="Traditional Arabic" w:hint="cs"/>
          <w:sz w:val="28"/>
          <w:szCs w:val="28"/>
          <w:rtl/>
          <w:lang w:bidi="ar-EG"/>
        </w:rPr>
        <w:t>مستدامة</w:t>
      </w:r>
      <w:r w:rsidRPr="00283372">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p>
    <w:p w14:paraId="24B65B71" w14:textId="69F57BB9" w:rsidR="00283372" w:rsidRPr="00283372" w:rsidRDefault="00283372" w:rsidP="00283372">
      <w:pPr>
        <w:bidi/>
        <w:spacing w:after="0" w:line="360" w:lineRule="auto"/>
        <w:ind w:firstLine="571"/>
        <w:jc w:val="both"/>
        <w:rPr>
          <w:rFonts w:ascii="Traditional Arabic" w:hAnsi="Traditional Arabic" w:cs="Traditional Arabic"/>
          <w:sz w:val="28"/>
          <w:szCs w:val="28"/>
          <w:lang w:bidi="ar-EG"/>
        </w:rPr>
      </w:pPr>
      <w:r w:rsidRPr="00283372">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762440868"/>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الع259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(العزاز، 2025)</w:t>
          </w:r>
          <w:r>
            <w:rPr>
              <w:rFonts w:ascii="Traditional Arabic" w:hAnsi="Traditional Arabic" w:cs="Traditional Arabic"/>
              <w:sz w:val="28"/>
              <w:szCs w:val="28"/>
              <w:rtl/>
              <w:lang w:bidi="ar-EG"/>
            </w:rPr>
            <w:fldChar w:fldCharType="end"/>
          </w:r>
        </w:sdtContent>
      </w:sdt>
      <w:r w:rsidRPr="00283372">
        <w:rPr>
          <w:rFonts w:ascii="Traditional Arabic" w:hAnsi="Traditional Arabic" w:cs="Traditional Arabic"/>
          <w:sz w:val="28"/>
          <w:szCs w:val="28"/>
          <w:rtl/>
        </w:rPr>
        <w:t xml:space="preserve"> إلى معرفة استراتيجيات التسويق عبر وسائل التواصل الاجتماعي وتأثيرها على ولاء العملاء لدى الشركات في دولة الكويت. تم استخدام المنهج الوصفي التحليلي واستبانة لجمع البيانات من عينة من موظفي وعملاء الشركات. تشير النتائج إلى وجود علاقة طردية ذات دلالة إحصائية بين استراتيجيات التسويق عبر وسائل التواصل الاجتماعي وولاء العملاء، مما يعزز أهمية الاستثمار في هذه الاستراتيجيات لتعزيز العلاقة مع العملاء وتحقيق النجاح التسويقي</w:t>
      </w:r>
      <w:r w:rsidRPr="00283372">
        <w:rPr>
          <w:rFonts w:ascii="Traditional Arabic" w:hAnsi="Traditional Arabic" w:cs="Traditional Arabic"/>
          <w:sz w:val="28"/>
          <w:szCs w:val="28"/>
          <w:lang w:bidi="ar-EG"/>
        </w:rPr>
        <w:t>.</w:t>
      </w:r>
    </w:p>
    <w:p w14:paraId="62A2191A" w14:textId="70CE3EA2" w:rsidR="00283372" w:rsidRDefault="00C71871" w:rsidP="00283372">
      <w:pPr>
        <w:bidi/>
        <w:spacing w:after="0" w:line="360" w:lineRule="auto"/>
        <w:ind w:firstLine="571"/>
        <w:jc w:val="both"/>
        <w:rPr>
          <w:rFonts w:ascii="Traditional Arabic" w:hAnsi="Traditional Arabic" w:cs="Traditional Arabic"/>
          <w:sz w:val="28"/>
          <w:szCs w:val="28"/>
          <w:rtl/>
          <w:lang w:bidi="ar-EG"/>
        </w:rPr>
      </w:pPr>
      <w:r w:rsidRPr="00C71871">
        <w:rPr>
          <w:rFonts w:ascii="Traditional Arabic" w:hAnsi="Traditional Arabic" w:cs="Traditional Arabic" w:hint="cs"/>
          <w:sz w:val="28"/>
          <w:szCs w:val="28"/>
          <w:rtl/>
          <w:lang w:bidi="ar-EG"/>
        </w:rPr>
        <w:t>تعتمد</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الشركات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جميع</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القطاعات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بشكل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متزايد</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التسويق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للتواصل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مع</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المستهلكين،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وبناء</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علاماتها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التجارية،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والإعلان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منتجاتها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التسويق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هو</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عملية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الوصول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إلى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المستهلكين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عبر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الإنترنت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والتفاعل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معهم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باستخدام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قنوات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رقمية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مثل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محركات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البحث،</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ووسائل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التواصل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الاجتماعي،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والأجهزة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المحمولة،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والإنترنت،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وغيرها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المنصات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إن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الطبيعة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الديناميكية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والقائمة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البيانات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والتفاعلية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العالية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للتسويق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تجعله</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جزءًا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أساسيًا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استراتيجيات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الشركات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المعاصرة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وبفضل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عروض</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المنتجات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القابلة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للتوسع</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وتفاعل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المستخدمين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العالي،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يُهيمن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قطاعا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التجزئة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والتجارة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الإلكترونية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نجاح</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التسويق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w:t>
      </w:r>
      <w:r>
        <w:rPr>
          <w:rFonts w:ascii="Traditional Arabic" w:hAnsi="Traditional Arabic" w:cs="Traditional Arabic" w:hint="cs"/>
          <w:sz w:val="28"/>
          <w:szCs w:val="28"/>
          <w:rtl/>
          <w:lang w:bidi="ar-EG"/>
        </w:rPr>
        <w:t>.</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يستخدم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قطاع</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الفنادق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والسياحة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التسويق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للترويج</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لوجهات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السفر،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ومراقبة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التقييمات،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وتوفير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الحجوزات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الفورية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التسويق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تُعرف</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التخصيصات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بأنها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عملية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تعديل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العروض</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والتجارب</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والمحتوى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لتناسب</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مستخدمين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محددين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وفقًا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لخصائصهم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الديموغرافية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وسلوكهم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وتفضيلاتهم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وتفاعلاتهم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السابقة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ويهدف</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جعل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الرسائل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التسويقية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وتجارب</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المستخدمين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أكثر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قربًا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وتفاعلًا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إلى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تعزيز</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التفاعل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وزيادة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المبيعات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ورضا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العملاء</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خلال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جعل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الاتصالات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التسويقية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وتجارب</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المستخدمين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أكثر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ملاءمةً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وتوقيتًا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وتأثيرًا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عاطفيًا،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تُسهم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التخصيصات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بشكلٍ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كبير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زيادة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lastRenderedPageBreak/>
        <w:t>تفاعل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العملاء</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وفيما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يلي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أهداف</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هذه</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الورقة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البحثية</w:t>
      </w:r>
      <w:r w:rsidRPr="00C71871">
        <w:rPr>
          <w:rFonts w:ascii="Traditional Arabic" w:hAnsi="Traditional Arabic" w:cs="Traditional Arabic"/>
          <w:sz w:val="28"/>
          <w:szCs w:val="28"/>
          <w:rtl/>
          <w:lang w:bidi="ar-EG"/>
        </w:rPr>
        <w:t xml:space="preserve">: 1. </w:t>
      </w:r>
      <w:r w:rsidRPr="00C71871">
        <w:rPr>
          <w:rFonts w:ascii="Traditional Arabic" w:hAnsi="Traditional Arabic" w:cs="Traditional Arabic" w:hint="cs"/>
          <w:sz w:val="28"/>
          <w:szCs w:val="28"/>
          <w:rtl/>
          <w:lang w:bidi="ar-EG"/>
        </w:rPr>
        <w:t>دراسة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تصورات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المستهلكين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ومواقفهم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تجاه</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المحتوى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المُخصّص</w:t>
      </w:r>
      <w:r w:rsidRPr="00C71871">
        <w:rPr>
          <w:rFonts w:ascii="Traditional Arabic" w:hAnsi="Traditional Arabic" w:cs="Traditional Arabic"/>
          <w:sz w:val="28"/>
          <w:szCs w:val="28"/>
          <w:rtl/>
          <w:lang w:bidi="ar-EG"/>
        </w:rPr>
        <w:t xml:space="preserve">. 2. </w:t>
      </w:r>
      <w:r w:rsidRPr="00C71871">
        <w:rPr>
          <w:rFonts w:ascii="Traditional Arabic" w:hAnsi="Traditional Arabic" w:cs="Traditional Arabic" w:hint="cs"/>
          <w:sz w:val="28"/>
          <w:szCs w:val="28"/>
          <w:rtl/>
          <w:lang w:bidi="ar-EG"/>
        </w:rPr>
        <w:t>دراسة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تأثير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الاتصالات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المُخصّصة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مشاركة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المستهلكين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وخياراتهم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الشرائية</w:t>
      </w:r>
      <w:r>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1421246886"/>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Bha25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Bhat</w:t>
          </w:r>
          <w:r w:rsidR="003157C2" w:rsidRPr="003157C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C71871">
        <w:rPr>
          <w:rFonts w:ascii="Traditional Arabic" w:hAnsi="Traditional Arabic" w:cs="Traditional Arabic"/>
          <w:sz w:val="28"/>
          <w:szCs w:val="28"/>
          <w:rtl/>
          <w:lang w:bidi="ar-EG"/>
        </w:rPr>
        <w:t>.</w:t>
      </w:r>
    </w:p>
    <w:p w14:paraId="3DA242AF" w14:textId="1193F5D5" w:rsidR="00C71871" w:rsidRDefault="00C71871" w:rsidP="00C71871">
      <w:pPr>
        <w:bidi/>
        <w:spacing w:after="0" w:line="360" w:lineRule="auto"/>
        <w:ind w:firstLine="571"/>
        <w:jc w:val="both"/>
        <w:rPr>
          <w:rFonts w:ascii="Traditional Arabic" w:hAnsi="Traditional Arabic" w:cs="Traditional Arabic"/>
          <w:sz w:val="28"/>
          <w:szCs w:val="28"/>
          <w:rtl/>
          <w:lang w:bidi="ar-EG"/>
        </w:rPr>
      </w:pPr>
      <w:r w:rsidRPr="00C71871">
        <w:rPr>
          <w:rFonts w:ascii="Traditional Arabic" w:hAnsi="Traditional Arabic" w:cs="Traditional Arabic" w:hint="cs"/>
          <w:sz w:val="28"/>
          <w:szCs w:val="28"/>
          <w:rtl/>
          <w:lang w:bidi="ar-EG"/>
        </w:rPr>
        <w:t>تركز</w:t>
      </w:r>
      <w:r w:rsidRPr="00C71871">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099940219"/>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Aut25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Authors</w:t>
          </w:r>
          <w:r w:rsidR="003157C2" w:rsidRPr="003157C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متاجر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التجارة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الإلكترونية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الجزائر،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وتحدد</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التحديات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التقنية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المتعلقة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بسياسات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النظام،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وثقة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العملاء،</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والمعرفة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التقنية،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وسرية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البيانات،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وتكامل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المنصات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وتدرس</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كيف</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يمكن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لعلاقات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العملاء</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وخوارزميات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التعلم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الآلي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تحسين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تجربة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المستخدم،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والأمان،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والإنتاجية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وباستخدام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لغة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بايثون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لتحليل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البيانات،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تُظهر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الدراسة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أن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بطء</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سرعات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الإنترنت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وانخفاض</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الثقة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المدفوعات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الإلكترونية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يعيقان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تكامل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المنصات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ويؤثران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استهداف</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الإعلانات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وتخصيص</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المحتوى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وتشمل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الحلول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المقترحة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تعزيز</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البنية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التحتية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بتقنية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التخزين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المؤقت،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وتحسين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الأمان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خلال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خوارزميات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كشف</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الاحتيال،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وتوفير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تدريب</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الذكاء</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الاصطناعي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لمديري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المتاجر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وتُظهر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النتائج</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زيادة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بنسبة</w:t>
      </w:r>
      <w:r w:rsidRPr="00C71871">
        <w:rPr>
          <w:rFonts w:ascii="Traditional Arabic" w:hAnsi="Traditional Arabic" w:cs="Traditional Arabic"/>
          <w:sz w:val="28"/>
          <w:szCs w:val="28"/>
          <w:rtl/>
          <w:lang w:bidi="ar-EG"/>
        </w:rPr>
        <w:t xml:space="preserve"> 60%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معدلات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النقر،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وزيادة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بنسبة</w:t>
      </w:r>
      <w:r w:rsidRPr="00C71871">
        <w:rPr>
          <w:rFonts w:ascii="Traditional Arabic" w:hAnsi="Traditional Arabic" w:cs="Traditional Arabic"/>
          <w:sz w:val="28"/>
          <w:szCs w:val="28"/>
          <w:rtl/>
          <w:lang w:bidi="ar-EG"/>
        </w:rPr>
        <w:t xml:space="preserve"> 77%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معدلات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التحويل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بعد</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التطبيق،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مما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يؤكد</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قدرة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الخوارزمية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زيادة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التفاعل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والاحتفاظ</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بالعملاء</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وتؤكد</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الدراسة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أن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هذه</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التحسينات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ستعزز</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القدرة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التنافسية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للتجارة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الإلكترونية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الجزائرية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الاقتصاد</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الحديث</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خلال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تحسين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تجربة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العملاء</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وكفاءة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السوق،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وتقديم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رؤى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قيّمة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للسياقات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المحلية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والعالمية</w:t>
      </w:r>
      <w:r w:rsidRPr="00C71871">
        <w:rPr>
          <w:rFonts w:ascii="Traditional Arabic" w:hAnsi="Traditional Arabic" w:cs="Traditional Arabic"/>
          <w:sz w:val="28"/>
          <w:szCs w:val="28"/>
          <w:rtl/>
          <w:lang w:bidi="ar-EG"/>
        </w:rPr>
        <w:t>.</w:t>
      </w:r>
    </w:p>
    <w:p w14:paraId="6E440D85" w14:textId="5498DC9E" w:rsidR="00F21D10" w:rsidRDefault="00C71871" w:rsidP="00F21D10">
      <w:pPr>
        <w:bidi/>
        <w:spacing w:after="0" w:line="360" w:lineRule="auto"/>
        <w:ind w:firstLine="571"/>
        <w:jc w:val="both"/>
        <w:rPr>
          <w:rFonts w:ascii="Traditional Arabic" w:hAnsi="Traditional Arabic" w:cs="Traditional Arabic"/>
          <w:sz w:val="28"/>
          <w:szCs w:val="28"/>
          <w:rtl/>
          <w:lang w:bidi="ar-EG"/>
        </w:rPr>
      </w:pPr>
      <w:r w:rsidRPr="00C71871">
        <w:rPr>
          <w:rFonts w:ascii="Traditional Arabic" w:hAnsi="Traditional Arabic" w:cs="Traditional Arabic" w:hint="cs"/>
          <w:sz w:val="28"/>
          <w:szCs w:val="28"/>
          <w:rtl/>
          <w:lang w:bidi="ar-EG"/>
        </w:rPr>
        <w:t>تبحث</w:t>
      </w:r>
      <w:r w:rsidRPr="00C71871">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705914178"/>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Abb241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Abbas</w:t>
          </w:r>
          <w:r w:rsidR="003157C2" w:rsidRPr="003157C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lang w:bidi="ar-EG"/>
            </w:rPr>
            <w:fldChar w:fldCharType="end"/>
          </w:r>
        </w:sdtContent>
      </w:sdt>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أثر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استراتيجيات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التخصيص</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تفاعل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المستهلكين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ومعدلات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التحويل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التسويق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وباستخدام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منهجية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بحثية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تجمع</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الأساليب</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الكمية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والنوعية،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بما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ذلك</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الاستبيانات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والمقابلات،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يستكشف</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البحث</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كيفية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تأثير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المحتوى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المُخصّص</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سلوك</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المستهلكين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وعمليات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اتخاذ</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القرار</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وتُبرز</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النتائج</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فعالية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التخصيص</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تعزيز</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تفاعل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المستهلكين،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مع</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وجود</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ارتباط</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وثيق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تقنيات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التسويق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المُخصّص</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وزيادة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معدلات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التحويل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كما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تتناول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الدراسة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التحديات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والاعتبارات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الأخلاقية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المتعلقة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بخصوصية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البيانات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التخصيص</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وتُقدّم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هذه</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النتائج</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رؤى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قيّمة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للمسوقين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والشركات،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مؤكدةً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على</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ضرورة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تحقيق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التوازن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بين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التخصيص</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وحماية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خصوصية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المستهلك</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يُساهم</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هذا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البحث</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إثراء</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المعرفة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المتنامية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مجال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التسويق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الرقمي،</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مُقدّماً</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استراتيجيات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عملية</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لتحقيق</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تفاعل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فعّال</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مع</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المستهلكين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وتحسين</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معدلات</w:t>
      </w:r>
      <w:r w:rsidRPr="00C71871">
        <w:rPr>
          <w:rFonts w:ascii="Traditional Arabic" w:hAnsi="Traditional Arabic" w:cs="Traditional Arabic"/>
          <w:sz w:val="28"/>
          <w:szCs w:val="28"/>
          <w:rtl/>
          <w:lang w:bidi="ar-EG"/>
        </w:rPr>
        <w:t xml:space="preserve"> </w:t>
      </w:r>
      <w:r w:rsidRPr="00C71871">
        <w:rPr>
          <w:rFonts w:ascii="Traditional Arabic" w:hAnsi="Traditional Arabic" w:cs="Traditional Arabic" w:hint="cs"/>
          <w:sz w:val="28"/>
          <w:szCs w:val="28"/>
          <w:rtl/>
          <w:lang w:bidi="ar-EG"/>
        </w:rPr>
        <w:t>التحويل</w:t>
      </w:r>
      <w:r w:rsidRPr="00C71871">
        <w:rPr>
          <w:rFonts w:ascii="Traditional Arabic" w:hAnsi="Traditional Arabic" w:cs="Traditional Arabic"/>
          <w:sz w:val="28"/>
          <w:szCs w:val="28"/>
          <w:rtl/>
          <w:lang w:bidi="ar-EG"/>
        </w:rPr>
        <w:t>.</w:t>
      </w:r>
    </w:p>
    <w:p w14:paraId="080CF501" w14:textId="77777777" w:rsidR="00CB56BA" w:rsidRDefault="00CB56BA" w:rsidP="00CB56BA">
      <w:pPr>
        <w:bidi/>
        <w:spacing w:after="0" w:line="360" w:lineRule="auto"/>
        <w:ind w:firstLine="571"/>
        <w:jc w:val="both"/>
        <w:rPr>
          <w:rFonts w:ascii="Traditional Arabic" w:hAnsi="Traditional Arabic" w:cs="Traditional Arabic"/>
          <w:sz w:val="28"/>
          <w:szCs w:val="28"/>
          <w:rtl/>
          <w:lang w:bidi="ar-EG"/>
        </w:rPr>
      </w:pPr>
    </w:p>
    <w:tbl>
      <w:tblPr>
        <w:tblStyle w:val="60"/>
        <w:bidiVisual/>
        <w:tblW w:w="9350" w:type="dxa"/>
        <w:tblLook w:val="04A0" w:firstRow="1" w:lastRow="0" w:firstColumn="1" w:lastColumn="0" w:noHBand="0" w:noVBand="1"/>
      </w:tblPr>
      <w:tblGrid>
        <w:gridCol w:w="1135"/>
        <w:gridCol w:w="766"/>
        <w:gridCol w:w="1390"/>
        <w:gridCol w:w="1470"/>
        <w:gridCol w:w="1573"/>
        <w:gridCol w:w="1430"/>
        <w:gridCol w:w="1586"/>
      </w:tblGrid>
      <w:tr w:rsidR="00551401" w:rsidRPr="00F21D10" w14:paraId="6D0BCE21" w14:textId="77777777" w:rsidTr="00CD08BB">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135" w:type="dxa"/>
            <w:hideMark/>
          </w:tcPr>
          <w:p w14:paraId="6312A162" w14:textId="77777777" w:rsidR="00551401" w:rsidRPr="00F21D10" w:rsidRDefault="00551401" w:rsidP="00CD08BB">
            <w:pPr>
              <w:bidi/>
              <w:jc w:val="center"/>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rtl/>
                <w14:ligatures w14:val="none"/>
              </w:rPr>
              <w:lastRenderedPageBreak/>
              <w:t>الدراسة</w:t>
            </w:r>
          </w:p>
        </w:tc>
        <w:tc>
          <w:tcPr>
            <w:tcW w:w="712" w:type="dxa"/>
            <w:hideMark/>
          </w:tcPr>
          <w:p w14:paraId="5CC6108E" w14:textId="77777777" w:rsidR="00551401" w:rsidRPr="00F21D10"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سنة النشر</w:t>
            </w:r>
          </w:p>
        </w:tc>
        <w:tc>
          <w:tcPr>
            <w:tcW w:w="1397" w:type="dxa"/>
            <w:hideMark/>
          </w:tcPr>
          <w:p w14:paraId="3575FD44" w14:textId="77777777" w:rsidR="00551401" w:rsidRPr="00F21D10"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مجال البحث / المنهجية</w:t>
            </w:r>
          </w:p>
        </w:tc>
        <w:tc>
          <w:tcPr>
            <w:tcW w:w="1480" w:type="dxa"/>
            <w:hideMark/>
          </w:tcPr>
          <w:p w14:paraId="0A81DFD7" w14:textId="77777777" w:rsidR="00551401" w:rsidRPr="00F21D10"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أهم النتائج</w:t>
            </w:r>
          </w:p>
        </w:tc>
        <w:tc>
          <w:tcPr>
            <w:tcW w:w="1587" w:type="dxa"/>
          </w:tcPr>
          <w:p w14:paraId="3374EF2F" w14:textId="77777777" w:rsidR="00551401" w:rsidRPr="00F21D10"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أوجة الإختلاف بين الدراسة الحالية والدراسات السابقة</w:t>
            </w:r>
          </w:p>
        </w:tc>
        <w:tc>
          <w:tcPr>
            <w:tcW w:w="1440" w:type="dxa"/>
          </w:tcPr>
          <w:p w14:paraId="28089AC5" w14:textId="77777777" w:rsidR="00551401" w:rsidRPr="00F21D10"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أوجة التشابة بين الدراسة الحالية والدراسات السابقة</w:t>
            </w:r>
          </w:p>
        </w:tc>
        <w:tc>
          <w:tcPr>
            <w:tcW w:w="1599" w:type="dxa"/>
            <w:hideMark/>
          </w:tcPr>
          <w:p w14:paraId="6D262FFC" w14:textId="77777777" w:rsidR="00551401" w:rsidRPr="00F21D10"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الفجوة البحثية</w:t>
            </w:r>
          </w:p>
        </w:tc>
      </w:tr>
      <w:tr w:rsidR="00551401" w:rsidRPr="00F21D10" w14:paraId="3A2E9B7C" w14:textId="77777777" w:rsidTr="00CD08BB">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135" w:type="dxa"/>
          </w:tcPr>
          <w:p w14:paraId="78EFC44B" w14:textId="1B09B60D" w:rsidR="00551401" w:rsidRPr="00F21D10" w:rsidRDefault="00551401" w:rsidP="00551401">
            <w:pPr>
              <w:bidi/>
              <w:jc w:val="center"/>
              <w:rPr>
                <w:rFonts w:ascii="Traditional Arabic" w:eastAsia="Times New Roman" w:hAnsi="Traditional Arabic" w:cs="Traditional Arabic"/>
                <w:b w:val="0"/>
                <w:bCs w:val="0"/>
                <w:color w:val="000000"/>
                <w:kern w:val="0"/>
                <w:sz w:val="28"/>
                <w:szCs w:val="28"/>
                <w:rtl/>
                <w14:ligatures w14:val="none"/>
              </w:rPr>
            </w:pPr>
            <w:r w:rsidRPr="00F21D10">
              <w:rPr>
                <w:rFonts w:ascii="Traditional Arabic" w:eastAsia="Times New Roman" w:hAnsi="Traditional Arabic" w:cs="Traditional Arabic"/>
                <w:b w:val="0"/>
                <w:bCs w:val="0"/>
                <w:color w:val="000000"/>
                <w:kern w:val="0"/>
                <w:sz w:val="28"/>
                <w:szCs w:val="28"/>
                <w14:ligatures w14:val="none"/>
              </w:rPr>
              <w:t>Sayuti</w:t>
            </w:r>
          </w:p>
        </w:tc>
        <w:tc>
          <w:tcPr>
            <w:tcW w:w="712" w:type="dxa"/>
          </w:tcPr>
          <w:p w14:paraId="214A5846" w14:textId="513D408B" w:rsidR="00551401" w:rsidRPr="00F21D10" w:rsidRDefault="00F21D10" w:rsidP="00F21D1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14:ligatures w14:val="none"/>
              </w:rPr>
              <w:t>2025</w:t>
            </w:r>
          </w:p>
        </w:tc>
        <w:tc>
          <w:tcPr>
            <w:tcW w:w="1397" w:type="dxa"/>
          </w:tcPr>
          <w:p w14:paraId="3C2945FA" w14:textId="032AB15C"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rtl/>
                <w14:ligatures w14:val="none"/>
              </w:rPr>
              <w:t>التسويق الشخصي وتأثيره على تفاعل العملاء وقيمة العميل على المدى الطويل / منهج مختلط</w:t>
            </w:r>
          </w:p>
        </w:tc>
        <w:tc>
          <w:tcPr>
            <w:tcW w:w="1480" w:type="dxa"/>
          </w:tcPr>
          <w:p w14:paraId="166E6BC7" w14:textId="6034E842"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التسويق الشخصي يزيد التفاعل، رضا العملاء، الولاء، والربحية على المدى الطويل</w:t>
            </w:r>
          </w:p>
        </w:tc>
        <w:tc>
          <w:tcPr>
            <w:tcW w:w="1587" w:type="dxa"/>
          </w:tcPr>
          <w:p w14:paraId="2529709C" w14:textId="54FBC998"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الدراسة الحالية تطبق على الشركات الناشئة في السعودية وليس على قطاع أوسع</w:t>
            </w:r>
          </w:p>
        </w:tc>
        <w:tc>
          <w:tcPr>
            <w:tcW w:w="1440" w:type="dxa"/>
          </w:tcPr>
          <w:p w14:paraId="41D1D6CE" w14:textId="10C0EDAA"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كلاهما يركز على أثر التخصيص على التفاعل والرضا</w:t>
            </w:r>
          </w:p>
        </w:tc>
        <w:tc>
          <w:tcPr>
            <w:tcW w:w="1599" w:type="dxa"/>
          </w:tcPr>
          <w:p w14:paraId="2A2A7747" w14:textId="36E89ADE"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لم تُدرس التحديات العملية لتطبيق التخصيص في الشركات الناشئة السعودية</w:t>
            </w:r>
          </w:p>
        </w:tc>
      </w:tr>
      <w:tr w:rsidR="00551401" w:rsidRPr="00F21D10" w14:paraId="28A4CCD8" w14:textId="77777777" w:rsidTr="00CD08BB">
        <w:trPr>
          <w:trHeight w:val="2167"/>
        </w:trPr>
        <w:tc>
          <w:tcPr>
            <w:cnfStyle w:val="001000000000" w:firstRow="0" w:lastRow="0" w:firstColumn="1" w:lastColumn="0" w:oddVBand="0" w:evenVBand="0" w:oddHBand="0" w:evenHBand="0" w:firstRowFirstColumn="0" w:firstRowLastColumn="0" w:lastRowFirstColumn="0" w:lastRowLastColumn="0"/>
            <w:tcW w:w="1135" w:type="dxa"/>
          </w:tcPr>
          <w:p w14:paraId="290FC2D5" w14:textId="335FA55C" w:rsidR="00551401" w:rsidRPr="00F21D10" w:rsidRDefault="00551401" w:rsidP="00551401">
            <w:pPr>
              <w:bidi/>
              <w:jc w:val="center"/>
              <w:rPr>
                <w:rFonts w:ascii="Traditional Arabic" w:eastAsia="Times New Roman" w:hAnsi="Traditional Arabic" w:cs="Traditional Arabic"/>
                <w:b w:val="0"/>
                <w:bCs w:val="0"/>
                <w:color w:val="000000"/>
                <w:kern w:val="0"/>
                <w:sz w:val="28"/>
                <w:szCs w:val="28"/>
                <w:rtl/>
                <w14:ligatures w14:val="none"/>
              </w:rPr>
            </w:pPr>
            <w:r w:rsidRPr="00F21D10">
              <w:rPr>
                <w:rFonts w:ascii="Traditional Arabic" w:eastAsia="Times New Roman" w:hAnsi="Traditional Arabic" w:cs="Traditional Arabic"/>
                <w:b w:val="0"/>
                <w:bCs w:val="0"/>
                <w:color w:val="000000"/>
                <w:kern w:val="0"/>
                <w:sz w:val="28"/>
                <w:szCs w:val="28"/>
                <w14:ligatures w14:val="none"/>
              </w:rPr>
              <w:t>Guyo</w:t>
            </w:r>
          </w:p>
        </w:tc>
        <w:tc>
          <w:tcPr>
            <w:tcW w:w="712" w:type="dxa"/>
          </w:tcPr>
          <w:p w14:paraId="5CB2369A" w14:textId="4890432D" w:rsidR="00551401" w:rsidRPr="00F21D10" w:rsidRDefault="00F21D10" w:rsidP="00F21D1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14:ligatures w14:val="none"/>
              </w:rPr>
              <w:t>2024</w:t>
            </w:r>
          </w:p>
        </w:tc>
        <w:tc>
          <w:tcPr>
            <w:tcW w:w="1397" w:type="dxa"/>
          </w:tcPr>
          <w:p w14:paraId="3BE587E3" w14:textId="0EF4587D"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rtl/>
                <w14:ligatures w14:val="none"/>
              </w:rPr>
              <w:t>التخصيص في الاتصالات التسويقية ونية الشراء / بحث مكتبي</w:t>
            </w:r>
          </w:p>
        </w:tc>
        <w:tc>
          <w:tcPr>
            <w:tcW w:w="1480" w:type="dxa"/>
          </w:tcPr>
          <w:p w14:paraId="6F9AF66A" w14:textId="59C63F35"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الرسائل والعروض المخصصة تزيد التفاعل والثقة ومعدلات التحويل</w:t>
            </w:r>
          </w:p>
        </w:tc>
        <w:tc>
          <w:tcPr>
            <w:tcW w:w="1587" w:type="dxa"/>
          </w:tcPr>
          <w:p w14:paraId="26EC3061" w14:textId="131FAA56"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الدراسة الحالية تطبيقية ميدانية وليست مكتبية فقط</w:t>
            </w:r>
          </w:p>
        </w:tc>
        <w:tc>
          <w:tcPr>
            <w:tcW w:w="1440" w:type="dxa"/>
          </w:tcPr>
          <w:p w14:paraId="4E08B40E" w14:textId="54ADF3ED"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كلاهما يهتم بتأثير التخصيص على نية الشراء والتفاعل</w:t>
            </w:r>
          </w:p>
        </w:tc>
        <w:tc>
          <w:tcPr>
            <w:tcW w:w="1599" w:type="dxa"/>
          </w:tcPr>
          <w:p w14:paraId="3EF06D7B" w14:textId="77CC8F0A"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الحاجة لدراسة تطبيقية حقيقية لقياس أثر التخصيص على سلوك المستهلكين في السوق السعودية</w:t>
            </w:r>
          </w:p>
        </w:tc>
      </w:tr>
      <w:tr w:rsidR="00551401" w:rsidRPr="00F21D10" w14:paraId="7973E97E" w14:textId="77777777" w:rsidTr="00CD08BB">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135" w:type="dxa"/>
          </w:tcPr>
          <w:p w14:paraId="5553470B" w14:textId="6AC0939E" w:rsidR="00551401" w:rsidRPr="00F21D10" w:rsidRDefault="00551401" w:rsidP="00551401">
            <w:pPr>
              <w:bidi/>
              <w:jc w:val="center"/>
              <w:rPr>
                <w:rFonts w:ascii="Traditional Arabic" w:eastAsia="Times New Roman" w:hAnsi="Traditional Arabic" w:cs="Traditional Arabic"/>
                <w:b w:val="0"/>
                <w:bCs w:val="0"/>
                <w:color w:val="000000"/>
                <w:kern w:val="0"/>
                <w:sz w:val="28"/>
                <w:szCs w:val="28"/>
                <w:rtl/>
                <w14:ligatures w14:val="none"/>
              </w:rPr>
            </w:pPr>
            <w:r w:rsidRPr="00F21D10">
              <w:rPr>
                <w:rFonts w:ascii="Traditional Arabic" w:eastAsia="Times New Roman" w:hAnsi="Traditional Arabic" w:cs="Traditional Arabic"/>
                <w:b w:val="0"/>
                <w:bCs w:val="0"/>
                <w:color w:val="000000"/>
                <w:kern w:val="0"/>
                <w:sz w:val="28"/>
                <w:szCs w:val="28"/>
                <w14:ligatures w14:val="none"/>
              </w:rPr>
              <w:t>Bouali</w:t>
            </w:r>
          </w:p>
        </w:tc>
        <w:tc>
          <w:tcPr>
            <w:tcW w:w="712" w:type="dxa"/>
          </w:tcPr>
          <w:p w14:paraId="76D96342" w14:textId="65EA5CE2" w:rsidR="00551401" w:rsidRPr="00F21D10" w:rsidRDefault="00F21D10" w:rsidP="00F21D1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14:ligatures w14:val="none"/>
              </w:rPr>
              <w:t>2025</w:t>
            </w:r>
          </w:p>
        </w:tc>
        <w:tc>
          <w:tcPr>
            <w:tcW w:w="1397" w:type="dxa"/>
          </w:tcPr>
          <w:p w14:paraId="0CC1DB42" w14:textId="28F2DDFB"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rtl/>
                <w14:ligatures w14:val="none"/>
              </w:rPr>
              <w:t>متاجر التجارة الإلكترونية في الجزائر / تحليل بيانات باستخدام لغة بايثون</w:t>
            </w:r>
          </w:p>
        </w:tc>
        <w:tc>
          <w:tcPr>
            <w:tcW w:w="1480" w:type="dxa"/>
          </w:tcPr>
          <w:p w14:paraId="04052542" w14:textId="37A51C39"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الخوارزميات وزيادة التخصيص حسّنت التفاعل ورفع معدلات النقر والتحويل</w:t>
            </w:r>
          </w:p>
        </w:tc>
        <w:tc>
          <w:tcPr>
            <w:tcW w:w="1587" w:type="dxa"/>
          </w:tcPr>
          <w:p w14:paraId="547303E1" w14:textId="2E07BD24"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الدراسة الحالية على السوق السعودي وليس الجزائري</w:t>
            </w:r>
          </w:p>
        </w:tc>
        <w:tc>
          <w:tcPr>
            <w:tcW w:w="1440" w:type="dxa"/>
          </w:tcPr>
          <w:p w14:paraId="5B68C3B3" w14:textId="04C28288"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كلاهما يدرس أثر التخصيص والتحليلات على التفاعل والاحتفاظ بالعملاء</w:t>
            </w:r>
          </w:p>
        </w:tc>
        <w:tc>
          <w:tcPr>
            <w:tcW w:w="1599" w:type="dxa"/>
          </w:tcPr>
          <w:p w14:paraId="5D28989F" w14:textId="13B748B0"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لم تُدرس العلاقة بين البنية التحتية التقنية وفعالية التخصيص في الشركات الناشئة</w:t>
            </w:r>
          </w:p>
        </w:tc>
      </w:tr>
      <w:tr w:rsidR="00551401" w:rsidRPr="00F21D10" w14:paraId="4A416259" w14:textId="77777777" w:rsidTr="00CD08BB">
        <w:trPr>
          <w:trHeight w:val="1662"/>
        </w:trPr>
        <w:tc>
          <w:tcPr>
            <w:cnfStyle w:val="001000000000" w:firstRow="0" w:lastRow="0" w:firstColumn="1" w:lastColumn="0" w:oddVBand="0" w:evenVBand="0" w:oddHBand="0" w:evenHBand="0" w:firstRowFirstColumn="0" w:firstRowLastColumn="0" w:lastRowFirstColumn="0" w:lastRowLastColumn="0"/>
            <w:tcW w:w="1135" w:type="dxa"/>
          </w:tcPr>
          <w:p w14:paraId="6ED18FE4" w14:textId="72A18074" w:rsidR="00551401" w:rsidRPr="00F21D10" w:rsidRDefault="00551401" w:rsidP="00551401">
            <w:pPr>
              <w:bidi/>
              <w:jc w:val="center"/>
              <w:rPr>
                <w:rFonts w:ascii="Traditional Arabic" w:eastAsia="Times New Roman" w:hAnsi="Traditional Arabic" w:cs="Traditional Arabic"/>
                <w:b w:val="0"/>
                <w:bCs w:val="0"/>
                <w:color w:val="000000"/>
                <w:kern w:val="0"/>
                <w:sz w:val="28"/>
                <w:szCs w:val="28"/>
                <w:rtl/>
                <w14:ligatures w14:val="none"/>
              </w:rPr>
            </w:pPr>
            <w:r w:rsidRPr="00F21D10">
              <w:rPr>
                <w:rFonts w:ascii="Traditional Arabic" w:eastAsia="Times New Roman" w:hAnsi="Traditional Arabic" w:cs="Traditional Arabic"/>
                <w:b w:val="0"/>
                <w:bCs w:val="0"/>
                <w:color w:val="000000"/>
                <w:kern w:val="0"/>
                <w:sz w:val="28"/>
                <w:szCs w:val="28"/>
                <w14:ligatures w14:val="none"/>
              </w:rPr>
              <w:t>Hassan</w:t>
            </w:r>
          </w:p>
        </w:tc>
        <w:tc>
          <w:tcPr>
            <w:tcW w:w="712" w:type="dxa"/>
          </w:tcPr>
          <w:p w14:paraId="788A0740" w14:textId="5123B2D7" w:rsidR="00551401" w:rsidRPr="00F21D10" w:rsidRDefault="00F21D10" w:rsidP="00F21D1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14:ligatures w14:val="none"/>
              </w:rPr>
              <w:t>2025</w:t>
            </w:r>
          </w:p>
        </w:tc>
        <w:tc>
          <w:tcPr>
            <w:tcW w:w="1397" w:type="dxa"/>
          </w:tcPr>
          <w:p w14:paraId="624511F7" w14:textId="3A2D42C4"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rtl/>
                <w14:ligatures w14:val="none"/>
              </w:rPr>
              <w:t>التجارة الإلكترونية المدعومة بالذكاء الاصطناعي / منهج كمي</w:t>
            </w:r>
          </w:p>
        </w:tc>
        <w:tc>
          <w:tcPr>
            <w:tcW w:w="1480" w:type="dxa"/>
          </w:tcPr>
          <w:p w14:paraId="0ECF2A58" w14:textId="2BAE565A"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التوصيات الشخصية تزيد الثقة، الرضا، والولاء، وتحسن ديناميكية العلاقة بينهم</w:t>
            </w:r>
          </w:p>
        </w:tc>
        <w:tc>
          <w:tcPr>
            <w:tcW w:w="1587" w:type="dxa"/>
          </w:tcPr>
          <w:p w14:paraId="3C981DE1" w14:textId="03E19E84"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 xml:space="preserve">الدراسة الحالية تشمل التسويق الرقمي العام وليس فقط التجارة الإلكترونية المدعومة </w:t>
            </w:r>
            <w:r w:rsidRPr="00F21D10">
              <w:rPr>
                <w:rFonts w:ascii="Traditional Arabic" w:eastAsia="Times New Roman" w:hAnsi="Traditional Arabic" w:cs="Traditional Arabic"/>
                <w:color w:val="000000"/>
                <w:kern w:val="0"/>
                <w:sz w:val="28"/>
                <w:szCs w:val="28"/>
                <w:rtl/>
                <w14:ligatures w14:val="none"/>
              </w:rPr>
              <w:lastRenderedPageBreak/>
              <w:t>بالذكاء الاصطناعي</w:t>
            </w:r>
          </w:p>
        </w:tc>
        <w:tc>
          <w:tcPr>
            <w:tcW w:w="1440" w:type="dxa"/>
          </w:tcPr>
          <w:p w14:paraId="32BF0526" w14:textId="1FA46872"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lastRenderedPageBreak/>
              <w:t>كلاهما يركز على أثر التخصيص على الثقة والولاء</w:t>
            </w:r>
          </w:p>
        </w:tc>
        <w:tc>
          <w:tcPr>
            <w:tcW w:w="1599" w:type="dxa"/>
          </w:tcPr>
          <w:p w14:paraId="6535566C" w14:textId="63D1836B"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لم تُدرس آليات دمج التخصيص ضمن استراتيجيات تسويقية شاملة للشركات الناشئة</w:t>
            </w:r>
          </w:p>
        </w:tc>
      </w:tr>
      <w:tr w:rsidR="00551401" w:rsidRPr="00F21D10" w14:paraId="5F0E8DFC" w14:textId="77777777" w:rsidTr="00CD08BB">
        <w:trPr>
          <w:cnfStyle w:val="000000100000" w:firstRow="0" w:lastRow="0" w:firstColumn="0" w:lastColumn="0" w:oddVBand="0" w:evenVBand="0" w:oddHBand="1" w:evenHBand="0" w:firstRowFirstColumn="0" w:firstRowLastColumn="0" w:lastRowFirstColumn="0" w:lastRowLastColumn="0"/>
          <w:trHeight w:val="2229"/>
        </w:trPr>
        <w:tc>
          <w:tcPr>
            <w:cnfStyle w:val="001000000000" w:firstRow="0" w:lastRow="0" w:firstColumn="1" w:lastColumn="0" w:oddVBand="0" w:evenVBand="0" w:oddHBand="0" w:evenHBand="0" w:firstRowFirstColumn="0" w:firstRowLastColumn="0" w:lastRowFirstColumn="0" w:lastRowLastColumn="0"/>
            <w:tcW w:w="1135" w:type="dxa"/>
          </w:tcPr>
          <w:p w14:paraId="4966C680" w14:textId="57CE7AD7" w:rsidR="00551401" w:rsidRPr="00F21D10" w:rsidRDefault="00551401" w:rsidP="00551401">
            <w:pPr>
              <w:jc w:val="center"/>
              <w:rPr>
                <w:rFonts w:ascii="Traditional Arabic" w:eastAsia="Times New Roman" w:hAnsi="Traditional Arabic" w:cs="Traditional Arabic"/>
                <w:b w:val="0"/>
                <w:bCs w:val="0"/>
                <w:color w:val="000000"/>
                <w:kern w:val="0"/>
                <w:sz w:val="28"/>
                <w:szCs w:val="28"/>
                <w:rtl/>
                <w14:ligatures w14:val="none"/>
              </w:rPr>
            </w:pPr>
            <w:r w:rsidRPr="00F21D10">
              <w:rPr>
                <w:rFonts w:ascii="Traditional Arabic" w:eastAsia="Times New Roman" w:hAnsi="Traditional Arabic" w:cs="Traditional Arabic"/>
                <w:b w:val="0"/>
                <w:bCs w:val="0"/>
                <w:color w:val="000000"/>
                <w:kern w:val="0"/>
                <w:sz w:val="28"/>
                <w:szCs w:val="28"/>
                <w:rtl/>
                <w14:ligatures w14:val="none"/>
              </w:rPr>
              <w:t>العزاز</w:t>
            </w:r>
          </w:p>
        </w:tc>
        <w:tc>
          <w:tcPr>
            <w:tcW w:w="712" w:type="dxa"/>
          </w:tcPr>
          <w:p w14:paraId="06D9F1FF" w14:textId="26D271D9" w:rsidR="00551401" w:rsidRPr="00F21D10" w:rsidRDefault="00F21D10" w:rsidP="00F21D1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14:ligatures w14:val="none"/>
              </w:rPr>
              <w:t>2025</w:t>
            </w:r>
          </w:p>
        </w:tc>
        <w:tc>
          <w:tcPr>
            <w:tcW w:w="1397" w:type="dxa"/>
          </w:tcPr>
          <w:p w14:paraId="722580C7" w14:textId="54B5F7EC"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rtl/>
                <w14:ligatures w14:val="none"/>
              </w:rPr>
              <w:t>التسويق عبر وسائل التواصل الاجتماعي وتأثيره على ولاء العملاء / وصفي تحليلي</w:t>
            </w:r>
          </w:p>
        </w:tc>
        <w:tc>
          <w:tcPr>
            <w:tcW w:w="1480" w:type="dxa"/>
          </w:tcPr>
          <w:p w14:paraId="23CA3487" w14:textId="355CA166"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استراتيجيات التسويق الرقمي تزيد الولاء وتعزز العلاقة مع العملاء</w:t>
            </w:r>
          </w:p>
        </w:tc>
        <w:tc>
          <w:tcPr>
            <w:tcW w:w="1587" w:type="dxa"/>
          </w:tcPr>
          <w:p w14:paraId="1F4DD79E" w14:textId="79C3F641"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الدراسة الحالية تتناول تحسين الاستهداف عبر أدوات أتمتة متعددة وليس وسائل التواصل فقط</w:t>
            </w:r>
          </w:p>
        </w:tc>
        <w:tc>
          <w:tcPr>
            <w:tcW w:w="1440" w:type="dxa"/>
          </w:tcPr>
          <w:p w14:paraId="08558133" w14:textId="349F6C6A"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كلاهما يركز على أثر الاستهداف والتخصيص على رضا وولاء العملاء</w:t>
            </w:r>
          </w:p>
        </w:tc>
        <w:tc>
          <w:tcPr>
            <w:tcW w:w="1599" w:type="dxa"/>
          </w:tcPr>
          <w:p w14:paraId="534A28DD" w14:textId="7346EA38"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لم يتم التركيز على قياس أثر التخصيص على زيادة المبيعات مباشرة</w:t>
            </w:r>
          </w:p>
        </w:tc>
      </w:tr>
      <w:tr w:rsidR="00551401" w:rsidRPr="00F21D10" w14:paraId="36F76595" w14:textId="77777777" w:rsidTr="00CD08BB">
        <w:trPr>
          <w:trHeight w:val="3455"/>
        </w:trPr>
        <w:tc>
          <w:tcPr>
            <w:cnfStyle w:val="001000000000" w:firstRow="0" w:lastRow="0" w:firstColumn="1" w:lastColumn="0" w:oddVBand="0" w:evenVBand="0" w:oddHBand="0" w:evenHBand="0" w:firstRowFirstColumn="0" w:firstRowLastColumn="0" w:lastRowFirstColumn="0" w:lastRowLastColumn="0"/>
            <w:tcW w:w="1135" w:type="dxa"/>
          </w:tcPr>
          <w:p w14:paraId="4C69E55F" w14:textId="0D031794" w:rsidR="00551401" w:rsidRPr="00F21D10" w:rsidRDefault="00551401" w:rsidP="00551401">
            <w:pPr>
              <w:jc w:val="center"/>
              <w:rPr>
                <w:rFonts w:ascii="Traditional Arabic" w:eastAsia="Times New Roman" w:hAnsi="Traditional Arabic" w:cs="Traditional Arabic"/>
                <w:b w:val="0"/>
                <w:bCs w:val="0"/>
                <w:color w:val="000000"/>
                <w:kern w:val="0"/>
                <w:sz w:val="28"/>
                <w:szCs w:val="28"/>
                <w:rtl/>
                <w14:ligatures w14:val="none"/>
              </w:rPr>
            </w:pPr>
            <w:r w:rsidRPr="00F21D10">
              <w:rPr>
                <w:rFonts w:ascii="Traditional Arabic" w:eastAsia="Times New Roman" w:hAnsi="Traditional Arabic" w:cs="Traditional Arabic"/>
                <w:b w:val="0"/>
                <w:bCs w:val="0"/>
                <w:color w:val="000000"/>
                <w:kern w:val="0"/>
                <w:sz w:val="28"/>
                <w:szCs w:val="28"/>
                <w14:ligatures w14:val="none"/>
              </w:rPr>
              <w:t>Bhat</w:t>
            </w:r>
          </w:p>
        </w:tc>
        <w:tc>
          <w:tcPr>
            <w:tcW w:w="712" w:type="dxa"/>
          </w:tcPr>
          <w:p w14:paraId="15914BC6" w14:textId="2F21478D" w:rsidR="00551401" w:rsidRPr="00F21D10" w:rsidRDefault="00F21D10" w:rsidP="00F21D1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14:ligatures w14:val="none"/>
              </w:rPr>
              <w:t>2025</w:t>
            </w:r>
          </w:p>
        </w:tc>
        <w:tc>
          <w:tcPr>
            <w:tcW w:w="1397" w:type="dxa"/>
          </w:tcPr>
          <w:p w14:paraId="0214B1BE" w14:textId="31AC17DE"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rtl/>
                <w14:ligatures w14:val="none"/>
              </w:rPr>
              <w:t>تأثير المحتوى الرقمي المُخصص على مشاركة المستهلكين وخياراتهم الشرائية / وصفي تحليلي</w:t>
            </w:r>
          </w:p>
        </w:tc>
        <w:tc>
          <w:tcPr>
            <w:tcW w:w="1480" w:type="dxa"/>
          </w:tcPr>
          <w:p w14:paraId="6EF36C16" w14:textId="65122136"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التخصيص يزيد التفاعل مع المحتوى ويعزز خيارات الشراء</w:t>
            </w:r>
          </w:p>
        </w:tc>
        <w:tc>
          <w:tcPr>
            <w:tcW w:w="1587" w:type="dxa"/>
          </w:tcPr>
          <w:p w14:paraId="0B866C54" w14:textId="17B5A7DA"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الدراسة الحالية تشمل جميع القنوات الرقمية وليس المحتوى فقط</w:t>
            </w:r>
          </w:p>
        </w:tc>
        <w:tc>
          <w:tcPr>
            <w:tcW w:w="1440" w:type="dxa"/>
          </w:tcPr>
          <w:p w14:paraId="3EF67EF3" w14:textId="479C8584"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كلاهما يهتم بتحسين التفاعل وزيادة المبيعات</w:t>
            </w:r>
          </w:p>
        </w:tc>
        <w:tc>
          <w:tcPr>
            <w:tcW w:w="1599" w:type="dxa"/>
          </w:tcPr>
          <w:p w14:paraId="1170FF1B" w14:textId="1AA7EE39"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لم تُدرس الفروقات بين أنواع القنوات الرقمية في فعالية التخصيص</w:t>
            </w:r>
          </w:p>
        </w:tc>
      </w:tr>
      <w:tr w:rsidR="00551401" w:rsidRPr="00F21D10" w14:paraId="49727F5F" w14:textId="77777777" w:rsidTr="00CD08BB">
        <w:trPr>
          <w:cnfStyle w:val="000000100000" w:firstRow="0" w:lastRow="0" w:firstColumn="0" w:lastColumn="0" w:oddVBand="0" w:evenVBand="0" w:oddHBand="1" w:evenHBand="0" w:firstRowFirstColumn="0" w:firstRowLastColumn="0" w:lastRowFirstColumn="0" w:lastRowLastColumn="0"/>
          <w:trHeight w:val="2576"/>
        </w:trPr>
        <w:tc>
          <w:tcPr>
            <w:cnfStyle w:val="001000000000" w:firstRow="0" w:lastRow="0" w:firstColumn="1" w:lastColumn="0" w:oddVBand="0" w:evenVBand="0" w:oddHBand="0" w:evenHBand="0" w:firstRowFirstColumn="0" w:firstRowLastColumn="0" w:lastRowFirstColumn="0" w:lastRowLastColumn="0"/>
            <w:tcW w:w="1135" w:type="dxa"/>
          </w:tcPr>
          <w:p w14:paraId="4C00D680" w14:textId="575E0653" w:rsidR="00551401" w:rsidRPr="00F21D10" w:rsidRDefault="00551401" w:rsidP="00551401">
            <w:pPr>
              <w:jc w:val="center"/>
              <w:rPr>
                <w:rFonts w:ascii="Traditional Arabic" w:eastAsia="Times New Roman" w:hAnsi="Traditional Arabic" w:cs="Traditional Arabic"/>
                <w:b w:val="0"/>
                <w:bCs w:val="0"/>
                <w:color w:val="000000"/>
                <w:kern w:val="0"/>
                <w:sz w:val="28"/>
                <w:szCs w:val="28"/>
                <w:rtl/>
                <w14:ligatures w14:val="none"/>
              </w:rPr>
            </w:pPr>
            <w:r w:rsidRPr="00F21D10">
              <w:rPr>
                <w:rFonts w:ascii="Traditional Arabic" w:eastAsia="Times New Roman" w:hAnsi="Traditional Arabic" w:cs="Traditional Arabic"/>
                <w:b w:val="0"/>
                <w:bCs w:val="0"/>
                <w:color w:val="000000"/>
                <w:kern w:val="0"/>
                <w:sz w:val="28"/>
                <w:szCs w:val="28"/>
                <w14:ligatures w14:val="none"/>
              </w:rPr>
              <w:t>Authors</w:t>
            </w:r>
          </w:p>
        </w:tc>
        <w:tc>
          <w:tcPr>
            <w:tcW w:w="712" w:type="dxa"/>
          </w:tcPr>
          <w:p w14:paraId="5731D061" w14:textId="5519E139" w:rsidR="00551401" w:rsidRPr="00F21D10" w:rsidRDefault="00F21D10" w:rsidP="00F21D1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14:ligatures w14:val="none"/>
              </w:rPr>
              <w:t>2025</w:t>
            </w:r>
          </w:p>
        </w:tc>
        <w:tc>
          <w:tcPr>
            <w:tcW w:w="1397" w:type="dxa"/>
          </w:tcPr>
          <w:p w14:paraId="2D13F7F3" w14:textId="2E91B246"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rtl/>
                <w14:ligatures w14:val="none"/>
              </w:rPr>
              <w:t>التجارة الإلكترونية في الجزائر / تحليل بيانات وخوارزميات</w:t>
            </w:r>
            <w:r w:rsidRPr="00F21D10">
              <w:rPr>
                <w:rFonts w:ascii="Traditional Arabic" w:eastAsia="Times New Roman" w:hAnsi="Traditional Arabic" w:cs="Traditional Arabic"/>
                <w:color w:val="000000"/>
                <w:kern w:val="0"/>
                <w:sz w:val="28"/>
                <w:szCs w:val="28"/>
                <w14:ligatures w14:val="none"/>
              </w:rPr>
              <w:t xml:space="preserve"> AI</w:t>
            </w:r>
          </w:p>
        </w:tc>
        <w:tc>
          <w:tcPr>
            <w:tcW w:w="1480" w:type="dxa"/>
          </w:tcPr>
          <w:p w14:paraId="721BEF87" w14:textId="3E4D43B6"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تحسين البنية التحتية والأمان والتدريب يزيد من فعالية التخصيص ويعزز معدلات التحويل</w:t>
            </w:r>
          </w:p>
        </w:tc>
        <w:tc>
          <w:tcPr>
            <w:tcW w:w="1587" w:type="dxa"/>
          </w:tcPr>
          <w:p w14:paraId="34C10E79" w14:textId="09518C92"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الدراسة الحالية على الشركات السعودية وليس الجزائرية</w:t>
            </w:r>
          </w:p>
        </w:tc>
        <w:tc>
          <w:tcPr>
            <w:tcW w:w="1440" w:type="dxa"/>
          </w:tcPr>
          <w:p w14:paraId="6D54F851" w14:textId="0C397BA1"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كلاهما يدرس أثر التخصيص على التحويل والتفاعل</w:t>
            </w:r>
          </w:p>
        </w:tc>
        <w:tc>
          <w:tcPr>
            <w:tcW w:w="1599" w:type="dxa"/>
          </w:tcPr>
          <w:p w14:paraId="6FC73CC0" w14:textId="38257790" w:rsidR="00551401" w:rsidRPr="00F21D10" w:rsidRDefault="00F21D10" w:rsidP="00F21D10">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الحاجة لدراسة تطبيقية على الشركات الناشئة السعودية مع التركيز على قياس العائد المالي</w:t>
            </w:r>
          </w:p>
        </w:tc>
      </w:tr>
      <w:tr w:rsidR="00551401" w:rsidRPr="00F21D10" w14:paraId="4BC4554F" w14:textId="77777777" w:rsidTr="00CD08BB">
        <w:trPr>
          <w:trHeight w:val="1527"/>
        </w:trPr>
        <w:tc>
          <w:tcPr>
            <w:cnfStyle w:val="001000000000" w:firstRow="0" w:lastRow="0" w:firstColumn="1" w:lastColumn="0" w:oddVBand="0" w:evenVBand="0" w:oddHBand="0" w:evenHBand="0" w:firstRowFirstColumn="0" w:firstRowLastColumn="0" w:lastRowFirstColumn="0" w:lastRowLastColumn="0"/>
            <w:tcW w:w="1135" w:type="dxa"/>
          </w:tcPr>
          <w:p w14:paraId="488D2F76" w14:textId="2DC7C094" w:rsidR="00551401" w:rsidRPr="00F21D10" w:rsidRDefault="00551401" w:rsidP="00551401">
            <w:pPr>
              <w:jc w:val="center"/>
              <w:rPr>
                <w:rFonts w:ascii="Traditional Arabic" w:eastAsia="Times New Roman" w:hAnsi="Traditional Arabic" w:cs="Traditional Arabic"/>
                <w:b w:val="0"/>
                <w:bCs w:val="0"/>
                <w:color w:val="000000"/>
                <w:kern w:val="0"/>
                <w:sz w:val="28"/>
                <w:szCs w:val="28"/>
                <w:rtl/>
                <w14:ligatures w14:val="none"/>
              </w:rPr>
            </w:pPr>
            <w:r w:rsidRPr="00F21D10">
              <w:rPr>
                <w:rFonts w:ascii="Traditional Arabic" w:eastAsia="Times New Roman" w:hAnsi="Traditional Arabic" w:cs="Traditional Arabic"/>
                <w:b w:val="0"/>
                <w:bCs w:val="0"/>
                <w:color w:val="000000"/>
                <w:kern w:val="0"/>
                <w:sz w:val="28"/>
                <w:szCs w:val="28"/>
                <w14:ligatures w14:val="none"/>
              </w:rPr>
              <w:t>Abbas</w:t>
            </w:r>
          </w:p>
        </w:tc>
        <w:tc>
          <w:tcPr>
            <w:tcW w:w="712" w:type="dxa"/>
          </w:tcPr>
          <w:p w14:paraId="6B629470" w14:textId="6F4DB837" w:rsidR="00551401" w:rsidRPr="00F21D10" w:rsidRDefault="00F21D10" w:rsidP="00F21D1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14:ligatures w14:val="none"/>
              </w:rPr>
              <w:t>2024</w:t>
            </w:r>
          </w:p>
        </w:tc>
        <w:tc>
          <w:tcPr>
            <w:tcW w:w="1397" w:type="dxa"/>
          </w:tcPr>
          <w:p w14:paraId="3FE56CF8" w14:textId="5CA2029C"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21D10">
              <w:rPr>
                <w:rFonts w:ascii="Traditional Arabic" w:eastAsia="Times New Roman" w:hAnsi="Traditional Arabic" w:cs="Traditional Arabic"/>
                <w:color w:val="000000"/>
                <w:kern w:val="0"/>
                <w:sz w:val="28"/>
                <w:szCs w:val="28"/>
                <w:rtl/>
                <w14:ligatures w14:val="none"/>
              </w:rPr>
              <w:t>أثر استراتيجيات التخصيص على التفاعل ومعدلات التحويل / منهج كمي ونوعي</w:t>
            </w:r>
          </w:p>
        </w:tc>
        <w:tc>
          <w:tcPr>
            <w:tcW w:w="1480" w:type="dxa"/>
          </w:tcPr>
          <w:p w14:paraId="5F924FAB" w14:textId="005B2841"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التخصيص يزيد التفاعل ومعدلات التحويل، مع مراعاة خصوصية البيانات</w:t>
            </w:r>
          </w:p>
        </w:tc>
        <w:tc>
          <w:tcPr>
            <w:tcW w:w="1587" w:type="dxa"/>
          </w:tcPr>
          <w:p w14:paraId="0B072A57" w14:textId="2DB6FDC4"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الدراسة الحالية تشمل سياق مختلف (السعودية، الشركات الناشئة)</w:t>
            </w:r>
          </w:p>
        </w:tc>
        <w:tc>
          <w:tcPr>
            <w:tcW w:w="1440" w:type="dxa"/>
          </w:tcPr>
          <w:p w14:paraId="2CF00F91" w14:textId="1B2D54B9"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كلاهما يركز على العلاقة بين التخصيص وتحسين معدلات التحويل</w:t>
            </w:r>
          </w:p>
        </w:tc>
        <w:tc>
          <w:tcPr>
            <w:tcW w:w="1599" w:type="dxa"/>
          </w:tcPr>
          <w:p w14:paraId="1091FDDA" w14:textId="3091C080" w:rsidR="00551401" w:rsidRPr="00F21D10" w:rsidRDefault="00F21D10" w:rsidP="00F21D10">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21D10">
              <w:rPr>
                <w:rFonts w:ascii="Traditional Arabic" w:eastAsia="Times New Roman" w:hAnsi="Traditional Arabic" w:cs="Traditional Arabic"/>
                <w:color w:val="000000"/>
                <w:kern w:val="0"/>
                <w:sz w:val="28"/>
                <w:szCs w:val="28"/>
                <w:rtl/>
                <w14:ligatures w14:val="none"/>
              </w:rPr>
              <w:t>لم يتم دراسة تأثير التخصيص على الكفاءة التشغيلية والتكاليف في سياق الشركات الناشئة</w:t>
            </w:r>
          </w:p>
        </w:tc>
      </w:tr>
    </w:tbl>
    <w:p w14:paraId="1B23ECFF" w14:textId="77777777" w:rsidR="00551401" w:rsidRDefault="00551401" w:rsidP="00551401">
      <w:pPr>
        <w:bidi/>
        <w:spacing w:after="0" w:line="360" w:lineRule="auto"/>
        <w:jc w:val="both"/>
        <w:rPr>
          <w:rFonts w:ascii="Traditional Arabic" w:hAnsi="Traditional Arabic" w:cs="Traditional Arabic"/>
          <w:sz w:val="28"/>
          <w:szCs w:val="28"/>
          <w:rtl/>
          <w:lang w:bidi="ar-EG"/>
        </w:rPr>
      </w:pPr>
    </w:p>
    <w:p w14:paraId="4CDAEC76" w14:textId="77777777" w:rsidR="00F21D10" w:rsidRDefault="00F21D10" w:rsidP="00F21D10">
      <w:pPr>
        <w:bidi/>
        <w:spacing w:after="0" w:line="360" w:lineRule="auto"/>
        <w:jc w:val="both"/>
        <w:rPr>
          <w:rFonts w:ascii="Traditional Arabic" w:hAnsi="Traditional Arabic" w:cs="Traditional Arabic"/>
          <w:sz w:val="28"/>
          <w:szCs w:val="28"/>
          <w:rtl/>
          <w:lang w:bidi="ar-EG"/>
        </w:rPr>
      </w:pPr>
    </w:p>
    <w:p w14:paraId="07979C10" w14:textId="77777777" w:rsidR="00F21D10" w:rsidRDefault="00F21D10" w:rsidP="00F21D10">
      <w:pPr>
        <w:bidi/>
        <w:spacing w:after="0" w:line="360" w:lineRule="auto"/>
        <w:jc w:val="both"/>
        <w:rPr>
          <w:rFonts w:ascii="Traditional Arabic" w:hAnsi="Traditional Arabic" w:cs="Traditional Arabic"/>
          <w:sz w:val="28"/>
          <w:szCs w:val="28"/>
          <w:rtl/>
          <w:lang w:bidi="ar-EG"/>
        </w:rPr>
      </w:pPr>
    </w:p>
    <w:p w14:paraId="7BCE3BC7" w14:textId="205EAEE3" w:rsidR="008E60B4" w:rsidRPr="007A039C" w:rsidRDefault="00E16542" w:rsidP="007A039C">
      <w:pPr>
        <w:bidi/>
        <w:spacing w:after="0" w:line="360" w:lineRule="auto"/>
        <w:jc w:val="both"/>
        <w:rPr>
          <w:rFonts w:ascii="Traditional Arabic" w:hAnsi="Traditional Arabic" w:cs="Traditional Arabic"/>
          <w:b/>
          <w:bCs/>
          <w:sz w:val="28"/>
          <w:szCs w:val="28"/>
          <w:u w:val="single"/>
          <w:rtl/>
          <w:lang w:bidi="ar-EG"/>
        </w:rPr>
      </w:pPr>
      <w:r w:rsidRPr="000C6D1E">
        <w:rPr>
          <w:rFonts w:ascii="Traditional Arabic" w:hAnsi="Traditional Arabic" w:cs="Traditional Arabic" w:hint="cs"/>
          <w:b/>
          <w:bCs/>
          <w:sz w:val="28"/>
          <w:szCs w:val="28"/>
          <w:u w:val="single"/>
          <w:rtl/>
        </w:rPr>
        <w:t xml:space="preserve">المحور الرابع: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الثالث</w:t>
      </w:r>
      <w:r w:rsidRPr="000C6D1E">
        <w:rPr>
          <w:rFonts w:ascii="Traditional Arabic" w:hAnsi="Traditional Arabic" w:cs="Traditional Arabic" w:hint="cs"/>
          <w:b/>
          <w:bCs/>
          <w:sz w:val="28"/>
          <w:szCs w:val="28"/>
          <w:u w:val="single"/>
          <w:rtl/>
          <w:lang w:bidi="ar-EG"/>
        </w:rPr>
        <w:t xml:space="preserve"> (</w:t>
      </w:r>
      <w:r w:rsidR="00AB0038" w:rsidRPr="00AB0038">
        <w:rPr>
          <w:rFonts w:ascii="Traditional Arabic" w:hAnsi="Traditional Arabic" w:cs="Traditional Arabic" w:hint="cs"/>
          <w:b/>
          <w:bCs/>
          <w:sz w:val="28"/>
          <w:szCs w:val="28"/>
          <w:u w:val="single"/>
          <w:rtl/>
        </w:rPr>
        <w:t>تقليل</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الوقت</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والتكاليف</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المرتبطة</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بتنفيذ</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وإدارة</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العمليات</w:t>
      </w:r>
      <w:r w:rsidR="00AB0038" w:rsidRPr="00AB0038">
        <w:rPr>
          <w:rFonts w:ascii="Traditional Arabic" w:hAnsi="Traditional Arabic" w:cs="Traditional Arabic"/>
          <w:b/>
          <w:bCs/>
          <w:sz w:val="28"/>
          <w:szCs w:val="28"/>
          <w:u w:val="single"/>
          <w:rtl/>
        </w:rPr>
        <w:t xml:space="preserve"> </w:t>
      </w:r>
      <w:r w:rsidR="00AB0038" w:rsidRPr="00AB0038">
        <w:rPr>
          <w:rFonts w:ascii="Traditional Arabic" w:hAnsi="Traditional Arabic" w:cs="Traditional Arabic" w:hint="cs"/>
          <w:b/>
          <w:bCs/>
          <w:sz w:val="28"/>
          <w:szCs w:val="28"/>
          <w:u w:val="single"/>
          <w:rtl/>
        </w:rPr>
        <w:t>التسويقية</w:t>
      </w:r>
      <w:r w:rsidRPr="000C6D1E">
        <w:rPr>
          <w:rFonts w:ascii="Traditional Arabic" w:hAnsi="Traditional Arabic" w:cs="Traditional Arabic" w:hint="cs"/>
          <w:b/>
          <w:bCs/>
          <w:sz w:val="28"/>
          <w:szCs w:val="28"/>
          <w:u w:val="single"/>
          <w:rtl/>
        </w:rPr>
        <w:t>)</w:t>
      </w:r>
      <w:r w:rsidRPr="000C6D1E">
        <w:rPr>
          <w:rFonts w:ascii="Traditional Arabic" w:hAnsi="Traditional Arabic" w:cs="Traditional Arabic"/>
          <w:b/>
          <w:bCs/>
          <w:sz w:val="28"/>
          <w:szCs w:val="28"/>
          <w:u w:val="single"/>
          <w:rtl/>
        </w:rPr>
        <w:t xml:space="preserve"> </w:t>
      </w:r>
    </w:p>
    <w:p w14:paraId="7DDD7C9A" w14:textId="2C68F3E3" w:rsidR="007A039C" w:rsidRDefault="007A039C" w:rsidP="007A039C">
      <w:pPr>
        <w:tabs>
          <w:tab w:val="left" w:pos="5505"/>
        </w:tabs>
        <w:bidi/>
        <w:spacing w:line="360" w:lineRule="auto"/>
        <w:ind w:firstLine="571"/>
        <w:jc w:val="both"/>
        <w:rPr>
          <w:rFonts w:ascii="Traditional Arabic" w:hAnsi="Traditional Arabic" w:cs="Traditional Arabic"/>
          <w:sz w:val="28"/>
          <w:szCs w:val="28"/>
          <w:rtl/>
          <w:lang w:bidi="ar-EG"/>
        </w:rPr>
      </w:pPr>
      <w:r w:rsidRPr="007A039C">
        <w:rPr>
          <w:rFonts w:ascii="Traditional Arabic" w:hAnsi="Traditional Arabic" w:cs="Traditional Arabic" w:hint="cs"/>
          <w:sz w:val="28"/>
          <w:szCs w:val="28"/>
          <w:rtl/>
          <w:lang w:bidi="ar-EG"/>
        </w:rPr>
        <w:t>أدى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التوسع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المتزايد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استخدام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تحول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جذري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ممارسات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المؤسسي،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وذلك</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خلال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تعزيز</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التشغيلية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أداء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العلامة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التجارية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تتناول</w:t>
      </w:r>
      <w:r w:rsidRPr="007A039C">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2115013952"/>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Bas253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Basha</w:t>
          </w:r>
          <w:r w:rsidR="003157C2" w:rsidRPr="003157C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7A039C">
        <w:rPr>
          <w:rFonts w:ascii="Traditional Arabic" w:hAnsi="Traditional Arabic" w:cs="Traditional Arabic" w:hint="cs"/>
          <w:sz w:val="28"/>
          <w:szCs w:val="28"/>
          <w:rtl/>
          <w:lang w:bidi="ar-EG"/>
        </w:rPr>
        <w:t>،</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خلال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منهجية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بحثية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كمية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وصفية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تفسيرية،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تأثير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وأداء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العلامة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التجارية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جُمعت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البيانات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الأولية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250 </w:t>
      </w:r>
      <w:r w:rsidRPr="007A039C">
        <w:rPr>
          <w:rFonts w:ascii="Traditional Arabic" w:hAnsi="Traditional Arabic" w:cs="Traditional Arabic" w:hint="cs"/>
          <w:sz w:val="28"/>
          <w:szCs w:val="28"/>
          <w:rtl/>
          <w:lang w:bidi="ar-EG"/>
        </w:rPr>
        <w:t>متخصصًا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ومديرًا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مجال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يعملون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مؤسسات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تستخدم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أدوات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الرقمي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بفعالية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قُيست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وأداء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العلامة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التجارية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باستخدام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مقياس</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ليكرت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خماسي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النقاط</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أُجري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تحليل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البيانات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باستخدام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برنامج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SPSS</w:t>
      </w:r>
      <w:r w:rsidRPr="007A039C">
        <w:rPr>
          <w:rFonts w:ascii="Traditional Arabic" w:hAnsi="Traditional Arabic" w:cs="Traditional Arabic" w:hint="cs"/>
          <w:sz w:val="28"/>
          <w:szCs w:val="28"/>
          <w:rtl/>
          <w:lang w:bidi="ar-EG"/>
        </w:rPr>
        <w:t>،</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بتطبيق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الإحصاء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الوصفي،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وتحليل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الموثوقية،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والارتباط،</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وتقنيات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الانحدار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تُشير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النتائج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وجود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ارتباط</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إيجابي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قوي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r = 0.67</w:t>
      </w:r>
      <w:r w:rsidRPr="007A039C">
        <w:rPr>
          <w:rFonts w:ascii="Traditional Arabic" w:hAnsi="Traditional Arabic" w:cs="Traditional Arabic" w:hint="cs"/>
          <w:sz w:val="28"/>
          <w:szCs w:val="28"/>
          <w:rtl/>
          <w:lang w:bidi="ar-EG"/>
        </w:rPr>
        <w:t>،</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p &lt; 0.01</w:t>
      </w:r>
      <w:r w:rsidRPr="007A039C">
        <w:rPr>
          <w:rFonts w:ascii="Traditional Arabic" w:hAnsi="Traditional Arabic" w:cs="Traditional Arabic"/>
          <w:sz w:val="28"/>
          <w:szCs w:val="28"/>
          <w:rtl/>
          <w:lang w:bidi="ar-EG"/>
        </w:rPr>
        <w:t>)</w:t>
      </w:r>
      <w:r w:rsidRPr="007A039C">
        <w:rPr>
          <w:rFonts w:ascii="Traditional Arabic" w:hAnsi="Traditional Arabic" w:cs="Traditional Arabic" w:hint="cs"/>
          <w:sz w:val="28"/>
          <w:szCs w:val="28"/>
          <w:rtl/>
          <w:lang w:bidi="ar-EG"/>
        </w:rPr>
        <w:t>،</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حيث</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تُفسر</w:t>
      </w:r>
      <w:r w:rsidRPr="007A039C">
        <w:rPr>
          <w:rFonts w:ascii="Traditional Arabic" w:hAnsi="Traditional Arabic" w:cs="Traditional Arabic"/>
          <w:sz w:val="28"/>
          <w:szCs w:val="28"/>
          <w:rtl/>
          <w:lang w:bidi="ar-EG"/>
        </w:rPr>
        <w:t xml:space="preserve"> 45%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التباين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R² = 0.45</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معامل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انحدار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ذي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دلالة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إحصائية</w:t>
      </w:r>
      <w:r w:rsidRPr="007A039C">
        <w:rPr>
          <w:rFonts w:ascii="Traditional Arabic" w:hAnsi="Traditional Arabic" w:cs="Traditional Arabic"/>
          <w:sz w:val="28"/>
          <w:szCs w:val="28"/>
          <w:rtl/>
          <w:lang w:bidi="ar-EG"/>
        </w:rPr>
        <w:t xml:space="preserve"> (</w:t>
      </w:r>
      <w:r w:rsidRPr="007A039C">
        <w:rPr>
          <w:rFonts w:ascii="Cambria" w:hAnsi="Cambria" w:cs="Cambria"/>
          <w:sz w:val="28"/>
          <w:szCs w:val="28"/>
          <w:lang w:bidi="ar-EG"/>
        </w:rPr>
        <w:t>β</w:t>
      </w:r>
      <w:r w:rsidRPr="007A039C">
        <w:rPr>
          <w:rFonts w:ascii="Traditional Arabic" w:hAnsi="Traditional Arabic" w:cs="Traditional Arabic"/>
          <w:sz w:val="28"/>
          <w:szCs w:val="28"/>
          <w:lang w:bidi="ar-EG"/>
        </w:rPr>
        <w:t xml:space="preserve"> = 0.67</w:t>
      </w:r>
      <w:r w:rsidRPr="007A039C">
        <w:rPr>
          <w:rFonts w:ascii="Traditional Arabic" w:hAnsi="Traditional Arabic" w:cs="Traditional Arabic" w:hint="cs"/>
          <w:sz w:val="28"/>
          <w:szCs w:val="28"/>
          <w:rtl/>
          <w:lang w:bidi="ar-EG"/>
        </w:rPr>
        <w:t>،</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p &lt; 0.001</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بالإضافة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ذلك،</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تُظهر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علاقة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إيجابية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قوية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أداء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العلامة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التجارية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r = 0.63</w:t>
      </w:r>
      <w:r w:rsidRPr="007A039C">
        <w:rPr>
          <w:rFonts w:ascii="Traditional Arabic" w:hAnsi="Traditional Arabic" w:cs="Traditional Arabic" w:hint="cs"/>
          <w:sz w:val="28"/>
          <w:szCs w:val="28"/>
          <w:rtl/>
          <w:lang w:bidi="ar-EG"/>
        </w:rPr>
        <w:t>،</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p &lt; 0.01</w:t>
      </w:r>
      <w:r w:rsidRPr="007A039C">
        <w:rPr>
          <w:rFonts w:ascii="Traditional Arabic" w:hAnsi="Traditional Arabic" w:cs="Traditional Arabic"/>
          <w:sz w:val="28"/>
          <w:szCs w:val="28"/>
          <w:rtl/>
          <w:lang w:bidi="ar-EG"/>
        </w:rPr>
        <w:t>)</w:t>
      </w:r>
      <w:r w:rsidRPr="007A039C">
        <w:rPr>
          <w:rFonts w:ascii="Traditional Arabic" w:hAnsi="Traditional Arabic" w:cs="Traditional Arabic" w:hint="cs"/>
          <w:sz w:val="28"/>
          <w:szCs w:val="28"/>
          <w:rtl/>
          <w:lang w:bidi="ar-EG"/>
        </w:rPr>
        <w:t>،</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وتُفسر</w:t>
      </w:r>
      <w:r w:rsidRPr="007A039C">
        <w:rPr>
          <w:rFonts w:ascii="Traditional Arabic" w:hAnsi="Traditional Arabic" w:cs="Traditional Arabic"/>
          <w:sz w:val="28"/>
          <w:szCs w:val="28"/>
          <w:rtl/>
          <w:lang w:bidi="ar-EG"/>
        </w:rPr>
        <w:t xml:space="preserve"> 40%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التباين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R² = 0.40</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أداء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العلامة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التجارية،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تأثير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ذي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دلالة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إحصائية</w:t>
      </w:r>
      <w:r w:rsidRPr="007A039C">
        <w:rPr>
          <w:rFonts w:ascii="Traditional Arabic" w:hAnsi="Traditional Arabic" w:cs="Traditional Arabic"/>
          <w:sz w:val="28"/>
          <w:szCs w:val="28"/>
          <w:rtl/>
          <w:lang w:bidi="ar-EG"/>
        </w:rPr>
        <w:t xml:space="preserve"> (</w:t>
      </w:r>
      <w:r w:rsidRPr="007A039C">
        <w:rPr>
          <w:rFonts w:ascii="Cambria" w:hAnsi="Cambria" w:cs="Cambria"/>
          <w:sz w:val="28"/>
          <w:szCs w:val="28"/>
          <w:lang w:bidi="ar-EG"/>
        </w:rPr>
        <w:t>β</w:t>
      </w:r>
      <w:r w:rsidRPr="007A039C">
        <w:rPr>
          <w:rFonts w:ascii="Traditional Arabic" w:hAnsi="Traditional Arabic" w:cs="Traditional Arabic"/>
          <w:sz w:val="28"/>
          <w:szCs w:val="28"/>
          <w:lang w:bidi="ar-EG"/>
        </w:rPr>
        <w:t xml:space="preserve"> = 0.63</w:t>
      </w:r>
      <w:r w:rsidRPr="007A039C">
        <w:rPr>
          <w:rFonts w:ascii="Traditional Arabic" w:hAnsi="Traditional Arabic" w:cs="Traditional Arabic" w:hint="cs"/>
          <w:sz w:val="28"/>
          <w:szCs w:val="28"/>
          <w:rtl/>
          <w:lang w:bidi="ar-EG"/>
        </w:rPr>
        <w:t>،</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p &lt; 0.001</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تؤكد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النتائج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تُحسّن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فحسب</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خلال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استخدام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الموارد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وفعالية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الحملات،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تُعزز</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أيضًا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الوعي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بالعلامة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التجارية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ورضا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وولائهم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تُسلط</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الدراسة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الضوء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كعامل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تمكين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استراتيجي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لتحقيق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نتائج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تسويقية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وعلامات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تجارية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مستدامة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الأسواق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الرقمية</w:t>
      </w:r>
      <w:r w:rsidRPr="007A039C">
        <w:rPr>
          <w:rFonts w:ascii="Traditional Arabic" w:hAnsi="Traditional Arabic" w:cs="Traditional Arabic"/>
          <w:sz w:val="28"/>
          <w:szCs w:val="28"/>
          <w:rtl/>
          <w:lang w:bidi="ar-EG"/>
        </w:rPr>
        <w:t>.</w:t>
      </w:r>
    </w:p>
    <w:p w14:paraId="6CBA6E39" w14:textId="321FC9B1" w:rsidR="007A039C" w:rsidRDefault="007A039C" w:rsidP="007A039C">
      <w:pPr>
        <w:tabs>
          <w:tab w:val="left" w:pos="5505"/>
        </w:tabs>
        <w:bidi/>
        <w:spacing w:line="360" w:lineRule="auto"/>
        <w:ind w:firstLine="571"/>
        <w:jc w:val="both"/>
        <w:rPr>
          <w:rFonts w:ascii="Traditional Arabic" w:hAnsi="Traditional Arabic" w:cs="Traditional Arabic"/>
          <w:sz w:val="28"/>
          <w:szCs w:val="28"/>
          <w:rtl/>
          <w:lang w:bidi="ar-EG"/>
        </w:rPr>
      </w:pPr>
      <w:r w:rsidRPr="007A039C">
        <w:rPr>
          <w:rFonts w:ascii="Traditional Arabic" w:hAnsi="Traditional Arabic" w:cs="Traditional Arabic" w:hint="cs"/>
          <w:sz w:val="28"/>
          <w:szCs w:val="28"/>
          <w:rtl/>
          <w:lang w:bidi="ar-EG"/>
        </w:rPr>
        <w:t>تهدف</w:t>
      </w:r>
      <w:r w:rsidRPr="007A039C">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7718855"/>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Mah20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Mahmoud</w:t>
          </w:r>
          <w:r w:rsidR="003157C2" w:rsidRPr="003157C2">
            <w:rPr>
              <w:rFonts w:ascii="Traditional Arabic" w:hAnsi="Traditional Arabic" w:cs="Traditional Arabic" w:hint="cs"/>
              <w:noProof/>
              <w:sz w:val="28"/>
              <w:szCs w:val="28"/>
              <w:rtl/>
              <w:lang w:bidi="ar-EG"/>
            </w:rPr>
            <w:t xml:space="preserve">، </w:t>
          </w:r>
          <w:r w:rsidR="003157C2" w:rsidRPr="003157C2">
            <w:rPr>
              <w:rFonts w:ascii="Traditional Arabic" w:hAnsi="Traditional Arabic" w:cs="Traditional Arabic" w:hint="cs"/>
              <w:noProof/>
              <w:sz w:val="28"/>
              <w:szCs w:val="28"/>
              <w:lang w:bidi="ar-EG"/>
            </w:rPr>
            <w:t>IMPACTS OF MARKETING AUTOMATION ON BUSINESS PERFORMANCE</w:t>
          </w:r>
          <w:r w:rsidR="003157C2" w:rsidRPr="003157C2">
            <w:rPr>
              <w:rFonts w:ascii="Traditional Arabic" w:hAnsi="Traditional Arabic" w:cs="Traditional Arabic" w:hint="cs"/>
              <w:noProof/>
              <w:sz w:val="28"/>
              <w:szCs w:val="28"/>
              <w:rtl/>
              <w:lang w:bidi="ar-EG"/>
            </w:rPr>
            <w:t>، 2020)</w:t>
          </w:r>
          <w:r>
            <w:rPr>
              <w:rFonts w:ascii="Traditional Arabic" w:hAnsi="Traditional Arabic" w:cs="Traditional Arabic"/>
              <w:sz w:val="28"/>
              <w:szCs w:val="28"/>
              <w:rtl/>
              <w:lang w:bidi="ar-EG"/>
            </w:rPr>
            <w:fldChar w:fldCharType="end"/>
          </w:r>
        </w:sdtContent>
      </w:sdt>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بشكل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أساسي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بحث</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أثر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أداء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الأعمال،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التركيز</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بشكل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خاص</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تأثيرها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المبيعات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وتجربة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بالإضافة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تحديد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العوائق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تحول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دون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تطبيق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هذه</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التقنية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بنجاح</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تُمكّن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الشركات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المنافسة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بفعالية،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سيما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جهودها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لجذب</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انتباه</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جُمعت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البيانات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باستخدام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مقابلات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شبه</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منظمة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lastRenderedPageBreak/>
        <w:t>تكشف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النتائج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تُسهم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وضع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استراتيجيات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يمكن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استخدامها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لزيادة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تعاون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المستهلكين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وتنسيقهم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خلال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عملية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تطوير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المنتج،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وتعزيز</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مساهماتهم،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وبالتالي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تجربتهم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تُحسّن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تجربة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وتوفر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الوقت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خلال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تخفيف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المهام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اليومية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مثل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نشر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الرسائل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وإرسال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رسائل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البريد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الإلكتروني،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وتضمن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الاتساق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لأن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الأنشطة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نفسها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تُنتج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النتائج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نفسها،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وتؤدي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استراتيجية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تُتيح</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حملة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تسويقية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متعددة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القنوات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ومنسقة،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يسمح</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للشركات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بالوصول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بمحتوى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مُخصص،</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وتجزئة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ذكية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وذات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صلة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الرغم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الفوائد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العديدة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تُؤدي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أداء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الأعمال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بشكل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تطبيق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المؤسسات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يواجه</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العديد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التحديات،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والتي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نوضحها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يلي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افتقار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الشركات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المبادئ</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التوجيهية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المسبقة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اللازمة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لتعزيز</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تحقيق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نتائج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وعدم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كفاية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البيانات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وعدم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اتساق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جودة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المعلومات،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يعيق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تطبيق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الشركات</w:t>
      </w:r>
      <w:r w:rsidRPr="007A039C">
        <w:rPr>
          <w:rFonts w:ascii="Traditional Arabic" w:hAnsi="Traditional Arabic" w:cs="Traditional Arabic"/>
          <w:sz w:val="28"/>
          <w:szCs w:val="28"/>
          <w:rtl/>
          <w:lang w:bidi="ar-EG"/>
        </w:rPr>
        <w:t>.</w:t>
      </w:r>
    </w:p>
    <w:p w14:paraId="33493E88" w14:textId="224EF27F" w:rsidR="007A039C" w:rsidRDefault="007A039C" w:rsidP="007A039C">
      <w:pPr>
        <w:tabs>
          <w:tab w:val="left" w:pos="5505"/>
        </w:tabs>
        <w:bidi/>
        <w:spacing w:line="360" w:lineRule="auto"/>
        <w:ind w:firstLine="571"/>
        <w:jc w:val="both"/>
        <w:rPr>
          <w:rFonts w:ascii="Traditional Arabic" w:hAnsi="Traditional Arabic" w:cs="Traditional Arabic"/>
          <w:sz w:val="28"/>
          <w:szCs w:val="28"/>
          <w:rtl/>
          <w:lang w:bidi="ar-EG"/>
        </w:rPr>
      </w:pPr>
      <w:r w:rsidRPr="007A039C">
        <w:rPr>
          <w:rFonts w:ascii="Traditional Arabic" w:hAnsi="Traditional Arabic" w:cs="Traditional Arabic" w:hint="cs"/>
          <w:sz w:val="28"/>
          <w:szCs w:val="28"/>
          <w:rtl/>
          <w:lang w:bidi="ar-EG"/>
        </w:rPr>
        <w:t>تتطلب</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المنافسة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المتزايدة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بيئة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رقمية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غير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مستقرة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مناهج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جديدة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والأعمال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يضمن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الأعمال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اتخاذ</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قرارات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إدارية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تهدف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تجربة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خلال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ومعالجة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وتحليل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كميات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هائلة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بيانات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الموضوعية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مصادر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وخدمات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برمجية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متنوعة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بالنسبة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للشركة،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يوفر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ذلك</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الوقت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والموارد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خلال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الروتينية،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ونظرًا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تجربة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يترتب</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عليها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الجمهور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المستهدف،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فإنه</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يساعد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زيادة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الاستثمارات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فعالية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الرقمي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والأعمال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بشكل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تهدف</w:t>
      </w:r>
      <w:r w:rsidRPr="007A039C">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839110271"/>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Ian24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Iankovets</w:t>
          </w:r>
          <w:r w:rsidR="003157C2" w:rsidRPr="003157C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lang w:bidi="ar-EG"/>
            </w:rPr>
            <w:fldChar w:fldCharType="end"/>
          </w:r>
        </w:sdtContent>
      </w:sdt>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إثبات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جدوى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هيكل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ملف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تعريف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مستخدم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موحد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قائم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دمج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خدمات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عبر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البريد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الإلكتروني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ESP</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وغيرها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خدمات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برامج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الرقمي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نظام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إدارة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علاقات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CRM</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وتفترض</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الفرضية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التالية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إنشاء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ملف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تعريف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مستخدم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موحد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قائم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دمج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خدمات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عبر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البريد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الإلكتروني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ESP</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وغيرها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خدمات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برامج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الرقمي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نظام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إدارة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علاقات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CRM</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خلال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تسريع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التواصل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تجربة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سيزيد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الرقمي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والأعمال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بشكل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وقد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أُجري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البحث</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باستخدام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أساليب</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علمية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عامة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ومتخصصة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التحليل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والتركيب،</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والتحليل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الهيكلي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للنظام،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والمقارنة،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والتعميم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المنهجي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والمنطقي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للنتائج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يُولى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اهتمام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كبير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عبر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البريد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الإلكتروني،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الذي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يزال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أحد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أكثر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أدوات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المباشر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شيوعًا،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حيث</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يُتيح</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توجيه</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المستهلك</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بسلاسة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عبر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مسار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المبيعات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عائد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استثمار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تسويقي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مرتفع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وقد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ثبتت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فعالية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دمج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نظام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إدارة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علاقات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CRM</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مزود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خدمة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البريد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الإلكتروني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ESP</w:t>
      </w:r>
      <w:r w:rsidRPr="007A039C">
        <w:rPr>
          <w:rFonts w:ascii="Traditional Arabic" w:hAnsi="Traditional Arabic" w:cs="Traditional Arabic"/>
          <w:sz w:val="28"/>
          <w:szCs w:val="28"/>
          <w:rtl/>
          <w:lang w:bidi="ar-EG"/>
        </w:rPr>
        <w:t>)</w:t>
      </w:r>
      <w:r w:rsidRPr="007A039C">
        <w:rPr>
          <w:rFonts w:ascii="Traditional Arabic" w:hAnsi="Traditional Arabic" w:cs="Traditional Arabic" w:hint="cs"/>
          <w:sz w:val="28"/>
          <w:szCs w:val="28"/>
          <w:rtl/>
          <w:lang w:bidi="ar-EG"/>
        </w:rPr>
        <w:t>،</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نظرًا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لتخصص</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الأخير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وميزاته</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الوظيفية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التفاعل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المستهلكين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عبر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البريد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الإلكتروني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يتم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تنظيم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تقنيات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ومراحل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وأدوات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lastRenderedPageBreak/>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المباشر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ويُقترح</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جميع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المعلومات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المتعلقة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بمستهلك</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ملف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تعريف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مستخدم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واحد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يتطلب</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ذلك</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إيجاد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حل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تقني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لكل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عملية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تجارية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وربط</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خدمات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البرمجيات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نظام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بيئي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رقمي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متكامل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معلومات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حول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الشركة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ورحلتهم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جميع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نقاط</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التفاعل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مكان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واحد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خلال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دمج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الخدمات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المستخدمة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ملف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تعريف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مستخدم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واحد،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يُتيح</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اتخاذ</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قرارات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أكثر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فعالية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والأعمال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وتحقيق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أهداف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w:t>
      </w:r>
      <w:r w:rsidRPr="007A039C">
        <w:rPr>
          <w:rFonts w:ascii="Traditional Arabic" w:hAnsi="Traditional Arabic" w:cs="Traditional Arabic"/>
          <w:sz w:val="28"/>
          <w:szCs w:val="28"/>
          <w:rtl/>
          <w:lang w:bidi="ar-EG"/>
        </w:rPr>
        <w:t>.</w:t>
      </w:r>
    </w:p>
    <w:p w14:paraId="0124FAB0" w14:textId="447A35AF" w:rsidR="007A039C" w:rsidRDefault="007A039C" w:rsidP="007A039C">
      <w:pPr>
        <w:tabs>
          <w:tab w:val="left" w:pos="5505"/>
        </w:tabs>
        <w:bidi/>
        <w:spacing w:line="360" w:lineRule="auto"/>
        <w:ind w:firstLine="571"/>
        <w:jc w:val="both"/>
        <w:rPr>
          <w:rFonts w:ascii="Traditional Arabic" w:hAnsi="Traditional Arabic" w:cs="Traditional Arabic"/>
          <w:sz w:val="28"/>
          <w:szCs w:val="28"/>
          <w:rtl/>
          <w:lang w:bidi="ar-EG"/>
        </w:rPr>
      </w:pPr>
      <w:r w:rsidRPr="007A039C">
        <w:rPr>
          <w:rFonts w:ascii="Traditional Arabic" w:hAnsi="Traditional Arabic" w:cs="Traditional Arabic" w:hint="cs"/>
          <w:sz w:val="28"/>
          <w:szCs w:val="28"/>
          <w:rtl/>
          <w:lang w:bidi="ar-EG"/>
        </w:rPr>
        <w:t>تتناول</w:t>
      </w:r>
      <w:r w:rsidRPr="007A039C">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739941063"/>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Wil244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Wilson</w:t>
          </w:r>
          <w:r w:rsidR="003157C2" w:rsidRPr="003157C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lang w:bidi="ar-EG"/>
            </w:rPr>
            <w:fldChar w:fldCharType="end"/>
          </w:r>
        </w:sdtContent>
      </w:sdt>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اعتماد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الروبوتية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RPA</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وتستكشف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أثرها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ودقة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البيانات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والفعالية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الشاملة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برزت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الروبوتية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كتقنية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ثورية،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حيث</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تعمل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المهام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الروتينية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مثل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إدخال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البيانات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وإعداد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التقارير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وإدارة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الحملات،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عزز</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بشكل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كبير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الكفاءة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التشغيلية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أقسام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خلال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المتكررة،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تُمكّن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الروبوتية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متخصصي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التركيز</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المهام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الاستراتيجية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والإبداعية،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يؤدي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تسريع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تنفيذ</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الحملات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وتحسين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الإنتاجية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بالإضافة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ذلك،</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أدى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دمج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الروبوتية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أنظمة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إدارة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علاقات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CRM</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بيانات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أكثر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دقة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واتساقًا،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يوفر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رؤى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قيّمة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الوقت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الفعلي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تُحسّن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عملية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صنع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القرار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وتخصيص</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استراتيجيات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الرغم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هذه</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المزايا،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تُسلط</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الدراسة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الضوء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أيضًا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العديد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التحديات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المرتبطة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باعتماد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الروبوتية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وتشمل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هذه</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التحديات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مخاوف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بشأن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آثارها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القوى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العاملة،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مثل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فقدان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الوظائف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والحاجة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إعادة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تأهيل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الموظفين،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بالإضافة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صعوبات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التنفيذ</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المتعلقة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بتوافق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النظام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وتصميم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سير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كما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تُعد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الاعتبارات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الأخلاقية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والتنظيمية،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سيما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يتعلق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بخصوصية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البيانات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والامتثال،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عوامل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حاسمة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يجب</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المؤسسات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مراعاتها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للحفاظ</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ثقة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والالتزام</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بالمعايير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القانونية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تستكشف</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الدراسة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أيضًا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إمكانات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دمج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الذكاء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الاصطناعي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الروبوتية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sz w:val="28"/>
          <w:szCs w:val="28"/>
          <w:lang w:bidi="ar-EG"/>
        </w:rPr>
        <w:t>RPA</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لدفع</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الابتكارات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المستقبلية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مجال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توفر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الروبوتية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المدعومة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بالذكاء</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الاصطناعي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إمكانيات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متقدمة،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تشمل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النمذجة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التنبؤية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المُخصّص،</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مما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يُبشّر</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بتعزيز</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فعالية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استراتيجيات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وتؤكد</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النتائج</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ضرورة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تبني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المؤسسات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لأفضل</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الممارسات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تطبيق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العمليات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الروبوتية،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ومواكبة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التطورات</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التكنولوجية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للاستفادة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القصوى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من</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مزايا</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الأتمتة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والحفاظ</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على</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ميزة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تنافسية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في</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بيئة</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التسويق</w:t>
      </w:r>
      <w:r w:rsidRPr="007A039C">
        <w:rPr>
          <w:rFonts w:ascii="Traditional Arabic" w:hAnsi="Traditional Arabic" w:cs="Traditional Arabic"/>
          <w:sz w:val="28"/>
          <w:szCs w:val="28"/>
          <w:rtl/>
          <w:lang w:bidi="ar-EG"/>
        </w:rPr>
        <w:t xml:space="preserve"> </w:t>
      </w:r>
      <w:r w:rsidRPr="007A039C">
        <w:rPr>
          <w:rFonts w:ascii="Traditional Arabic" w:hAnsi="Traditional Arabic" w:cs="Traditional Arabic" w:hint="cs"/>
          <w:sz w:val="28"/>
          <w:szCs w:val="28"/>
          <w:rtl/>
          <w:lang w:bidi="ar-EG"/>
        </w:rPr>
        <w:t>الديناميكية</w:t>
      </w:r>
      <w:r w:rsidRPr="007A039C">
        <w:rPr>
          <w:rFonts w:ascii="Traditional Arabic" w:hAnsi="Traditional Arabic" w:cs="Traditional Arabic"/>
          <w:sz w:val="28"/>
          <w:szCs w:val="28"/>
          <w:rtl/>
          <w:lang w:bidi="ar-EG"/>
        </w:rPr>
        <w:t>.</w:t>
      </w:r>
    </w:p>
    <w:p w14:paraId="17B957B3" w14:textId="402E797F" w:rsidR="007A039C" w:rsidRDefault="00377C71" w:rsidP="007A039C">
      <w:pPr>
        <w:tabs>
          <w:tab w:val="left" w:pos="5505"/>
        </w:tabs>
        <w:bidi/>
        <w:spacing w:line="360" w:lineRule="auto"/>
        <w:ind w:firstLine="571"/>
        <w:jc w:val="both"/>
        <w:rPr>
          <w:rFonts w:ascii="Traditional Arabic" w:hAnsi="Traditional Arabic" w:cs="Traditional Arabic"/>
          <w:sz w:val="28"/>
          <w:szCs w:val="28"/>
          <w:rtl/>
          <w:lang w:bidi="ar-EG"/>
        </w:rPr>
      </w:pPr>
      <w:r w:rsidRPr="00377C71">
        <w:rPr>
          <w:rFonts w:ascii="Traditional Arabic" w:hAnsi="Traditional Arabic" w:cs="Traditional Arabic" w:hint="cs"/>
          <w:sz w:val="28"/>
          <w:szCs w:val="28"/>
          <w:rtl/>
          <w:lang w:bidi="ar-EG"/>
        </w:rPr>
        <w:t>تقدم</w:t>
      </w:r>
      <w:r w:rsidRPr="00377C71">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462414679"/>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Mal20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Malpede</w:t>
          </w:r>
          <w:r w:rsidR="003157C2" w:rsidRPr="003157C2">
            <w:rPr>
              <w:rFonts w:ascii="Traditional Arabic" w:hAnsi="Traditional Arabic" w:cs="Traditional Arabic" w:hint="cs"/>
              <w:noProof/>
              <w:sz w:val="28"/>
              <w:szCs w:val="28"/>
              <w:rtl/>
              <w:lang w:bidi="ar-EG"/>
            </w:rPr>
            <w:t>، 2020)</w:t>
          </w:r>
          <w:r>
            <w:rPr>
              <w:rFonts w:ascii="Traditional Arabic" w:hAnsi="Traditional Arabic" w:cs="Traditional Arabic"/>
              <w:sz w:val="28"/>
              <w:szCs w:val="28"/>
              <w:rtl/>
              <w:lang w:bidi="ar-EG"/>
            </w:rPr>
            <w:fldChar w:fldCharType="end"/>
          </w:r>
        </w:sdtContent>
      </w:sdt>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تقديرًا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للعلاقة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السببية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بين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انخفاض</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انتقال</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الملاريا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وزيادة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الإنتاجية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الزراعية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للمزارعين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وباستغلال</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التباينات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الجغرافية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الخارجية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في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استقرار</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الملاريا،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وباستخدام</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بيانات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تاريخية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مفصلة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على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مستوى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المقاطعات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في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الولايات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lastRenderedPageBreak/>
        <w:t>المتحدة،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إلى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جانب</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منهجية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شبه</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تجريبية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قوية،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تبين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أن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القضاء</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على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الملاريا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أدى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إلى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ما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يقارب</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خُمس</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نمو</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الإنتاجية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الزراعية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للمزارعين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في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الولايات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المتحدة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وباستخدام</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بيانات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مكانية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تاريخية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عن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توزيع</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الأراضي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الزراعية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داخل</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الولايات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المتحدة،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تبين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أيضًا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أن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الأثر</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الإيجابي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كان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ناتجًا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بالكامل</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عن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تحسن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الأوضاع</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الصحية،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وليس</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عن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زيادة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توافر</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الأراضي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الصالحة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للزراعة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ولم</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يُلاحظ</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أي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تأثير</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على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الناتج</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الزراعي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للفرد</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في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المقاطعات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الأكثر</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انتشارًا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للملاريا،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مما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يشير</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إلى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أن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الزيادة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في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الإنتاج</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الزراعي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قد</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عُوّضت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بزيادة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عدد</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السكان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وتؤكد</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اختبارات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المتانة،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المستمدة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من</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التباينات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الجغرافية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في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استقرار</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الملاريا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داخل</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المقاطعات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المجاورة،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إلى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جانب</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العلاجات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الوهمية،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الأثر</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الإيجابي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للقضاء</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على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الملاريا</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في</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الولايات</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المتحدة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على</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الإنتاجية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الزراعية</w:t>
      </w:r>
      <w:r w:rsidRPr="00377C71">
        <w:rPr>
          <w:rFonts w:ascii="Traditional Arabic" w:hAnsi="Traditional Arabic" w:cs="Traditional Arabic"/>
          <w:sz w:val="28"/>
          <w:szCs w:val="28"/>
          <w:rtl/>
          <w:lang w:bidi="ar-EG"/>
        </w:rPr>
        <w:t xml:space="preserve"> </w:t>
      </w:r>
      <w:r w:rsidRPr="00377C71">
        <w:rPr>
          <w:rFonts w:ascii="Traditional Arabic" w:hAnsi="Traditional Arabic" w:cs="Traditional Arabic" w:hint="cs"/>
          <w:sz w:val="28"/>
          <w:szCs w:val="28"/>
          <w:rtl/>
          <w:lang w:bidi="ar-EG"/>
        </w:rPr>
        <w:t>للمزارعين</w:t>
      </w:r>
      <w:r w:rsidRPr="00377C71">
        <w:rPr>
          <w:rFonts w:ascii="Traditional Arabic" w:hAnsi="Traditional Arabic" w:cs="Traditional Arabic"/>
          <w:sz w:val="28"/>
          <w:szCs w:val="28"/>
          <w:rtl/>
          <w:lang w:bidi="ar-EG"/>
        </w:rPr>
        <w:t>.</w:t>
      </w:r>
    </w:p>
    <w:p w14:paraId="0756FF91" w14:textId="31E8121D" w:rsidR="00377C71" w:rsidRDefault="00EB55B3" w:rsidP="00377C71">
      <w:pPr>
        <w:tabs>
          <w:tab w:val="left" w:pos="5505"/>
        </w:tabs>
        <w:bidi/>
        <w:spacing w:line="360" w:lineRule="auto"/>
        <w:ind w:firstLine="571"/>
        <w:jc w:val="both"/>
        <w:rPr>
          <w:rFonts w:ascii="Traditional Arabic" w:hAnsi="Traditional Arabic" w:cs="Traditional Arabic"/>
          <w:sz w:val="28"/>
          <w:szCs w:val="28"/>
          <w:rtl/>
          <w:lang w:bidi="ar-EG"/>
        </w:rPr>
      </w:pPr>
      <w:r w:rsidRPr="00EB55B3">
        <w:rPr>
          <w:rFonts w:ascii="Traditional Arabic" w:hAnsi="Traditional Arabic" w:cs="Traditional Arabic" w:hint="cs"/>
          <w:sz w:val="28"/>
          <w:szCs w:val="28"/>
          <w:rtl/>
          <w:lang w:bidi="ar-EG"/>
        </w:rPr>
        <w:t>تتناول</w:t>
      </w:r>
      <w:r w:rsidRPr="00EB55B3">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460566777"/>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Rud25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Rudianto</w:t>
          </w:r>
          <w:r w:rsidR="003157C2" w:rsidRPr="003157C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دور</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أتمتة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التسويق</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عبر</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البريد</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الإلكتروني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والإعلانات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الرقمية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وإدارة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وسائل</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التواصل</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الاجتماعي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في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تحسين</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الكفاءة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التشغيلية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وقابلية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التوسع</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لاستراتيجيات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التسويق</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في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العصر</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الرقمي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ومن</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خلال</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مراجعة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منهجية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للأدبيات،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تفحص</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الدراسة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مفاهيم</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وتقنيات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متنوعة،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وتأثير</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تطبيق</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الأتمتة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في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هذه</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القنوات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التسويقية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الثلاث</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وتُظهر</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نتائج</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الدراسة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أن</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أتمتة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التسويق</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تُسهم</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في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تقليل</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أعباء</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العمل</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اليدوي،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وتسريع</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عمليات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التسويق،</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وتحسين</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تخصيص</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التواصل</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مع</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العملاء،</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وتمكين</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التوسع</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في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السوق</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من</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خلال</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الاستخدام</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الأمثل</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للموارد</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كما</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يُسهم</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دمج</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الأتمتة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في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البريد</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الإلكتروني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والإعلانات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الرقمية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ووسائل</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التواصل</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الاجتماعي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في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خلق</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أوجه</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تآزر</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تُعزز</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اتساق</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وفعالية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استراتيجيات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التسويق</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الرقمي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وتُقدم</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التطبيقات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العملية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لهذه</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الدراسة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توصيات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للشركات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للاستفادة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من</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أتمتة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التسويق</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كأداة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استراتيجية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لمواجهة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تحديات</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وفرص</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المنافسة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التجارية</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في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عصر</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رقمي</w:t>
      </w:r>
      <w:r w:rsidRPr="00EB55B3">
        <w:rPr>
          <w:rFonts w:ascii="Traditional Arabic" w:hAnsi="Traditional Arabic" w:cs="Traditional Arabic"/>
          <w:sz w:val="28"/>
          <w:szCs w:val="28"/>
          <w:rtl/>
          <w:lang w:bidi="ar-EG"/>
        </w:rPr>
        <w:t xml:space="preserve"> </w:t>
      </w:r>
      <w:r w:rsidRPr="00EB55B3">
        <w:rPr>
          <w:rFonts w:ascii="Traditional Arabic" w:hAnsi="Traditional Arabic" w:cs="Traditional Arabic" w:hint="cs"/>
          <w:sz w:val="28"/>
          <w:szCs w:val="28"/>
          <w:rtl/>
          <w:lang w:bidi="ar-EG"/>
        </w:rPr>
        <w:t>ديناميكي</w:t>
      </w:r>
      <w:r w:rsidRPr="00EB55B3">
        <w:rPr>
          <w:rFonts w:ascii="Traditional Arabic" w:hAnsi="Traditional Arabic" w:cs="Traditional Arabic"/>
          <w:sz w:val="28"/>
          <w:szCs w:val="28"/>
          <w:rtl/>
          <w:lang w:bidi="ar-EG"/>
        </w:rPr>
        <w:t>.</w:t>
      </w:r>
    </w:p>
    <w:p w14:paraId="382C6579" w14:textId="0B7B7647" w:rsidR="00EF2E3E" w:rsidRDefault="00EF2E3E" w:rsidP="00EF2E3E">
      <w:pPr>
        <w:bidi/>
        <w:spacing w:after="0" w:line="360" w:lineRule="auto"/>
        <w:ind w:firstLine="571"/>
        <w:jc w:val="both"/>
        <w:rPr>
          <w:rFonts w:ascii="Traditional Arabic" w:hAnsi="Traditional Arabic" w:cs="Traditional Arabic"/>
          <w:sz w:val="28"/>
          <w:szCs w:val="28"/>
          <w:rtl/>
          <w:lang w:bidi="ar-EG"/>
        </w:rPr>
      </w:pPr>
      <w:r w:rsidRPr="008F738D">
        <w:rPr>
          <w:rFonts w:ascii="Traditional Arabic" w:hAnsi="Traditional Arabic" w:cs="Traditional Arabic" w:hint="cs"/>
          <w:sz w:val="28"/>
          <w:szCs w:val="28"/>
          <w:rtl/>
          <w:lang w:bidi="ar-EG"/>
        </w:rPr>
        <w:t>تهدف</w:t>
      </w:r>
      <w:r w:rsidRPr="008F738D">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210659849"/>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Sha254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Shatti</w:t>
          </w:r>
          <w:r w:rsidR="003157C2" w:rsidRPr="003157C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إلى</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تحديد</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دور</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الاستخدام</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الفعال</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لأتمتة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الإنتاج</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في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تحسين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استراتيجيات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التسويق</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الإلكتروني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للمشاريع</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الريادية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كما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ركزت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الدراسة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على</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العناصر</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الأساسية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للاستخدام</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الفعال،</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والتي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من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خلالها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يمكن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تحسين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الإنتاجية،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لتطوير</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استراتيجيات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تسويق</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إلكتروني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تُسهم</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في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الريادة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الريادية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تكمن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أهمية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هذه</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الدراسة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في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تركيزها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على</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دور</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الاستخدام</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الفعال</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لأتمتة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الإنتاج</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في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استراتيجيات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التسويق</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الإلكتروني،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وهو</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تحدٍّ</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كبير</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يواجه</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الشركات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في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الاقتصاد</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الحالي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تم</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توزيع</w:t>
      </w:r>
      <w:r w:rsidRPr="008F738D">
        <w:rPr>
          <w:rFonts w:ascii="Traditional Arabic" w:hAnsi="Traditional Arabic" w:cs="Traditional Arabic"/>
          <w:sz w:val="28"/>
          <w:szCs w:val="28"/>
          <w:rtl/>
          <w:lang w:bidi="ar-EG"/>
        </w:rPr>
        <w:t xml:space="preserve"> 165 </w:t>
      </w:r>
      <w:r w:rsidRPr="008F738D">
        <w:rPr>
          <w:rFonts w:ascii="Traditional Arabic" w:hAnsi="Traditional Arabic" w:cs="Traditional Arabic" w:hint="cs"/>
          <w:sz w:val="28"/>
          <w:szCs w:val="28"/>
          <w:rtl/>
          <w:lang w:bidi="ar-EG"/>
        </w:rPr>
        <w:t>استبيانًا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إلكترونيًا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على</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عملاء</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اشتروا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منتجات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الشركة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المذكورة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استُخدم</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برنامج</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التحليل</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الإحصائي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sz w:val="28"/>
          <w:szCs w:val="28"/>
          <w:lang w:bidi="ar-EG"/>
        </w:rPr>
        <w:t>Smart PLS SPSS</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لتحليل</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عينة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البحث</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أظهرت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نتائج</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الدراسة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أيضًا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أن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الاستخدام</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الفعال</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لأتمتة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الإنتاج</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يلعب</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دورًا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هامًا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في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تحقيق</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استراتيجيات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التسويق</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الإلكتروني،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حيث</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يُسهم</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في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تحسين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أداء</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المشاريع</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الريادية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وتعزيز</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الابتكار</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والتغيير</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داخل</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الشركات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كما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كشفت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الدراسة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أن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العملاء</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الذين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يشترون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المنتجات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يُظهرون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تفضيلات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lastRenderedPageBreak/>
        <w:t>مختلفة،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مما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يُؤكد</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أهمية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توفير</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تجربة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عملاء</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مميزة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تتمثل</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أهم</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التوصيات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في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تعزيز</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الوعي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والتدريب،</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حيث</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يُنصح</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الشركات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بوضع</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استراتيجيات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للاستخدام</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الفعال</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لأتمتة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الإنتاج</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لتحقيق</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استراتيجيات</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التسويق</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الإلكتروني</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وكيفية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تسويقها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وبيعها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بفعالية،</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وتأهيلها</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للتعامل</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مع</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العملاء</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الذين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يبحثون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عن</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هذه</w:t>
      </w:r>
      <w:r w:rsidRPr="008F738D">
        <w:rPr>
          <w:rFonts w:ascii="Traditional Arabic" w:hAnsi="Traditional Arabic" w:cs="Traditional Arabic"/>
          <w:sz w:val="28"/>
          <w:szCs w:val="28"/>
          <w:rtl/>
          <w:lang w:bidi="ar-EG"/>
        </w:rPr>
        <w:t xml:space="preserve"> </w:t>
      </w:r>
      <w:r w:rsidRPr="008F738D">
        <w:rPr>
          <w:rFonts w:ascii="Traditional Arabic" w:hAnsi="Traditional Arabic" w:cs="Traditional Arabic" w:hint="cs"/>
          <w:sz w:val="28"/>
          <w:szCs w:val="28"/>
          <w:rtl/>
          <w:lang w:bidi="ar-EG"/>
        </w:rPr>
        <w:t>المنتجات</w:t>
      </w:r>
      <w:r w:rsidRPr="008F738D">
        <w:rPr>
          <w:rFonts w:ascii="Traditional Arabic" w:hAnsi="Traditional Arabic" w:cs="Traditional Arabic"/>
          <w:sz w:val="28"/>
          <w:szCs w:val="28"/>
          <w:rtl/>
          <w:lang w:bidi="ar-EG"/>
        </w:rPr>
        <w:t>.</w:t>
      </w:r>
    </w:p>
    <w:p w14:paraId="5893C654" w14:textId="2AE022D3" w:rsidR="00EF2E3E" w:rsidRDefault="00EF2E3E" w:rsidP="00EF2E3E">
      <w:pPr>
        <w:tabs>
          <w:tab w:val="left" w:pos="5505"/>
        </w:tabs>
        <w:bidi/>
        <w:spacing w:line="360" w:lineRule="auto"/>
        <w:ind w:firstLine="571"/>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يشكل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استخدام</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الذكاء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الاصطناعي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التسويق</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الرقمي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ذا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أهمية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بالغة،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إذ</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تتطور</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تقنيات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الذكاء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الاصطناعي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بوتيرة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متسارعة،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مما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يُمكّن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الشركات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التكيف</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مع</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ظروف</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السوق</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المتغيرة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هدفت</w:t>
      </w:r>
      <w:r w:rsidRPr="00305E05">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936794948"/>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Gor251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3157C2" w:rsidRPr="003157C2">
            <w:rPr>
              <w:rFonts w:ascii="Traditional Arabic" w:hAnsi="Traditional Arabic" w:cs="Traditional Arabic" w:hint="cs"/>
              <w:noProof/>
              <w:sz w:val="28"/>
              <w:szCs w:val="28"/>
              <w:rtl/>
              <w:lang w:bidi="ar-EG"/>
            </w:rPr>
            <w:t>(</w:t>
          </w:r>
          <w:r w:rsidR="003157C2" w:rsidRPr="003157C2">
            <w:rPr>
              <w:rFonts w:ascii="Traditional Arabic" w:hAnsi="Traditional Arabic" w:cs="Traditional Arabic" w:hint="cs"/>
              <w:noProof/>
              <w:sz w:val="28"/>
              <w:szCs w:val="28"/>
              <w:lang w:bidi="ar-EG"/>
            </w:rPr>
            <w:t>Gorodetskiy</w:t>
          </w:r>
          <w:r w:rsidR="003157C2" w:rsidRPr="003157C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إلى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تحديد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المزايا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والتغييرات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الرئيسية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تُحدثها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تقنيات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الذكاء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الاصطناعي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استراتيجيات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التسويق</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للشركات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الصغيرة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والمتوسطة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استخدمت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الدراسة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أساليب</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التحليل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والمقارنة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لدراسة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تأثير</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الذكاء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الاصطناعي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على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عمليات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التسويق</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الأساسية،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بما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ذلك</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الاستهداف</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والتخصيص</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وخدمة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وقد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تبيّن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الذكاء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الاصطناعي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يُتيح</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تقسيمًا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أفضل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للجمهور</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وزيادة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تخصيص</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العروض،</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مما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يؤدي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إلى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ارتفاع</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معدلات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التحويل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وعائد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الاستثمار</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كما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يُساعد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أتمتة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العمليات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الروتينية،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مثل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المهام</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الإدارية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ودعم</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على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تقليل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الوقت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المُستغرق</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هذه</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العمليات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وزيادة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كفاءة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بشكل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عام</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بالإضافة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إلى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ذلك،</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تمكنت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الشركات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طبّقت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روبوتات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الدردشة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والمساعدين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الافتراضيين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المدعومة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بالذكاء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الاصطناعي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تقليل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أوقات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الاستجابة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لاستفسارات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مما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كان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له</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أثر</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إيجابي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على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رضا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وولائهم</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للعلامة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التجارية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وأظهرت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الدراسة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الذكاء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الاصطناعي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يُمكن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يكون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أداة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فعّالة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لأتمتة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الحملات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التسويقية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للشركات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الأوكرانية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كما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يُساعد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تخصيص</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المحتوى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بناءً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على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تحليل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بيانات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سلوك</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المستخدم</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على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استهداف</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الجهود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الإعلانية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بدقة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أكبر</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وزيادة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التفاعل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أثبت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استخدام</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الذكاء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الاصطناعي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التحليلات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التنبؤية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قدرته</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على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تحسين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توقعات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الطلب</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وترشيد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ميزانيات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الإعلان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كما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تُسهم</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روبوتات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المحادثة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بشكل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كبير</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خفض</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تكاليف</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خدمة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خلال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تسريع</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معالجة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الطلبات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وتُسرّع</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منصات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أتمتة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إنشاء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المحتوى</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إنتاج</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المواد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وتزيد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وتيرة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النشر</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وقد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أثبت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الذكاء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الاصطناعي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فعاليته</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تقسيم</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الجمهور،</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مما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يُحسّن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دقة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العروض</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المُقدّمة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لمختلف</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فئات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وأظهرت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الدراسة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أيضًا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أن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الذكاء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الاصطناعي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يُسهّل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التغييرات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التنظيمية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الشركات،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بما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ذلك</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إنشاء</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فرق</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متعددة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الوظائف</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وأنظمة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إدارة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هجينة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وتكمن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القيمة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لهذا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العمل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إمكانية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استخدام</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نتائجه</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من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قِبل</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الشركات</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الصغيرة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والمتوسطة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لتحسين</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حملاتها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التسويقية،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وترشيد</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عملياتها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الداخلية،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وتعزيز</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قدرتها</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التنافسية</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في</w:t>
      </w:r>
      <w:r w:rsidRPr="00305E05">
        <w:rPr>
          <w:rFonts w:ascii="Traditional Arabic" w:hAnsi="Traditional Arabic" w:cs="Traditional Arabic"/>
          <w:sz w:val="28"/>
          <w:szCs w:val="28"/>
          <w:rtl/>
          <w:lang w:bidi="ar-EG"/>
        </w:rPr>
        <w:t xml:space="preserve"> </w:t>
      </w:r>
      <w:r w:rsidRPr="00305E05">
        <w:rPr>
          <w:rFonts w:ascii="Traditional Arabic" w:hAnsi="Traditional Arabic" w:cs="Traditional Arabic" w:hint="cs"/>
          <w:sz w:val="28"/>
          <w:szCs w:val="28"/>
          <w:rtl/>
          <w:lang w:bidi="ar-EG"/>
        </w:rPr>
        <w:t>السوق</w:t>
      </w:r>
      <w:r w:rsidRPr="00305E05">
        <w:rPr>
          <w:rFonts w:ascii="Traditional Arabic" w:hAnsi="Traditional Arabic" w:cs="Traditional Arabic"/>
          <w:sz w:val="28"/>
          <w:szCs w:val="28"/>
          <w:rtl/>
          <w:lang w:bidi="ar-EG"/>
        </w:rPr>
        <w:t>.</w:t>
      </w:r>
    </w:p>
    <w:p w14:paraId="6E520497" w14:textId="77777777" w:rsidR="00675776" w:rsidRDefault="00675776" w:rsidP="00675776">
      <w:pPr>
        <w:tabs>
          <w:tab w:val="left" w:pos="5505"/>
        </w:tabs>
        <w:bidi/>
        <w:spacing w:line="360" w:lineRule="auto"/>
        <w:ind w:firstLine="571"/>
        <w:jc w:val="both"/>
        <w:rPr>
          <w:rFonts w:ascii="Traditional Arabic" w:hAnsi="Traditional Arabic" w:cs="Traditional Arabic"/>
          <w:sz w:val="28"/>
          <w:szCs w:val="28"/>
          <w:rtl/>
          <w:lang w:bidi="ar-EG"/>
        </w:rPr>
      </w:pPr>
    </w:p>
    <w:p w14:paraId="689E8DDA" w14:textId="77777777" w:rsidR="00675776" w:rsidRDefault="00675776" w:rsidP="00675776">
      <w:pPr>
        <w:tabs>
          <w:tab w:val="left" w:pos="5505"/>
        </w:tabs>
        <w:bidi/>
        <w:spacing w:line="360" w:lineRule="auto"/>
        <w:ind w:firstLine="571"/>
        <w:jc w:val="both"/>
        <w:rPr>
          <w:rFonts w:ascii="Traditional Arabic" w:hAnsi="Traditional Arabic" w:cs="Traditional Arabic"/>
          <w:sz w:val="28"/>
          <w:szCs w:val="28"/>
          <w:rtl/>
          <w:lang w:bidi="ar-EG"/>
        </w:rPr>
      </w:pPr>
    </w:p>
    <w:tbl>
      <w:tblPr>
        <w:tblStyle w:val="60"/>
        <w:bidiVisual/>
        <w:tblW w:w="9350" w:type="dxa"/>
        <w:tblLook w:val="04A0" w:firstRow="1" w:lastRow="0" w:firstColumn="1" w:lastColumn="0" w:noHBand="0" w:noVBand="1"/>
      </w:tblPr>
      <w:tblGrid>
        <w:gridCol w:w="1582"/>
        <w:gridCol w:w="734"/>
        <w:gridCol w:w="1331"/>
        <w:gridCol w:w="1412"/>
        <w:gridCol w:w="1466"/>
        <w:gridCol w:w="1350"/>
        <w:gridCol w:w="1475"/>
      </w:tblGrid>
      <w:tr w:rsidR="00675776" w:rsidRPr="00675776" w14:paraId="3DB3FD53" w14:textId="77777777" w:rsidTr="00CD08BB">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135" w:type="dxa"/>
            <w:hideMark/>
          </w:tcPr>
          <w:p w14:paraId="3BF1ACEF" w14:textId="77777777" w:rsidR="00551401" w:rsidRPr="00675776" w:rsidRDefault="00551401" w:rsidP="00CD08BB">
            <w:pPr>
              <w:bidi/>
              <w:jc w:val="center"/>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الدراسة</w:t>
            </w:r>
          </w:p>
        </w:tc>
        <w:tc>
          <w:tcPr>
            <w:tcW w:w="712" w:type="dxa"/>
            <w:hideMark/>
          </w:tcPr>
          <w:p w14:paraId="41841102" w14:textId="77777777" w:rsidR="00551401" w:rsidRPr="00675776"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سنة النشر</w:t>
            </w:r>
          </w:p>
        </w:tc>
        <w:tc>
          <w:tcPr>
            <w:tcW w:w="1397" w:type="dxa"/>
            <w:hideMark/>
          </w:tcPr>
          <w:p w14:paraId="028D5ECF" w14:textId="77777777" w:rsidR="00551401" w:rsidRPr="00675776"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مجال البحث / المنهجية</w:t>
            </w:r>
          </w:p>
        </w:tc>
        <w:tc>
          <w:tcPr>
            <w:tcW w:w="1480" w:type="dxa"/>
            <w:hideMark/>
          </w:tcPr>
          <w:p w14:paraId="047ADFF4" w14:textId="77777777" w:rsidR="00551401" w:rsidRPr="00675776"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أهم النتائج</w:t>
            </w:r>
          </w:p>
        </w:tc>
        <w:tc>
          <w:tcPr>
            <w:tcW w:w="1587" w:type="dxa"/>
          </w:tcPr>
          <w:p w14:paraId="78EE4252" w14:textId="77777777" w:rsidR="00551401" w:rsidRPr="00675776"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أوجة الإختلاف بين الدراسة الحالية والدراسات السابقة</w:t>
            </w:r>
          </w:p>
        </w:tc>
        <w:tc>
          <w:tcPr>
            <w:tcW w:w="1440" w:type="dxa"/>
          </w:tcPr>
          <w:p w14:paraId="67733AD7" w14:textId="77777777" w:rsidR="00551401" w:rsidRPr="00675776"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أوجة التشابة بين الدراسة الحالية والدراسات السابقة</w:t>
            </w:r>
          </w:p>
        </w:tc>
        <w:tc>
          <w:tcPr>
            <w:tcW w:w="1599" w:type="dxa"/>
            <w:hideMark/>
          </w:tcPr>
          <w:p w14:paraId="4AA52CC9" w14:textId="77777777" w:rsidR="00551401" w:rsidRPr="00675776" w:rsidRDefault="00551401" w:rsidP="00CD08BB">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الفجوة البحثية</w:t>
            </w:r>
          </w:p>
        </w:tc>
      </w:tr>
      <w:tr w:rsidR="00675776" w:rsidRPr="00675776" w14:paraId="06953BD5" w14:textId="77777777" w:rsidTr="00CD08BB">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135" w:type="dxa"/>
          </w:tcPr>
          <w:p w14:paraId="3D0A3EFB" w14:textId="2A2D9BF3" w:rsidR="00551401" w:rsidRPr="00675776" w:rsidRDefault="00675776" w:rsidP="00675776">
            <w:pPr>
              <w:bidi/>
              <w:jc w:val="center"/>
              <w:rPr>
                <w:rFonts w:ascii="Traditional Arabic" w:eastAsia="Times New Roman" w:hAnsi="Traditional Arabic" w:cs="Traditional Arabic"/>
                <w:b w:val="0"/>
                <w:bCs w:val="0"/>
                <w:color w:val="000000"/>
                <w:kern w:val="0"/>
                <w:sz w:val="28"/>
                <w:szCs w:val="28"/>
                <w:rtl/>
                <w14:ligatures w14:val="none"/>
              </w:rPr>
            </w:pPr>
            <w:r w:rsidRPr="00675776">
              <w:rPr>
                <w:rFonts w:ascii="Traditional Arabic" w:eastAsia="Times New Roman" w:hAnsi="Traditional Arabic" w:cs="Traditional Arabic"/>
                <w:b w:val="0"/>
                <w:bCs w:val="0"/>
                <w:color w:val="000000"/>
                <w:kern w:val="0"/>
                <w:sz w:val="28"/>
                <w:szCs w:val="28"/>
                <w14:ligatures w14:val="none"/>
              </w:rPr>
              <w:t>Basha</w:t>
            </w:r>
          </w:p>
        </w:tc>
        <w:tc>
          <w:tcPr>
            <w:tcW w:w="712" w:type="dxa"/>
          </w:tcPr>
          <w:p w14:paraId="4D1EF741" w14:textId="1DB64E07" w:rsidR="00551401" w:rsidRPr="00675776" w:rsidRDefault="00675776" w:rsidP="00CD08BB">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2025</w:t>
            </w:r>
          </w:p>
        </w:tc>
        <w:tc>
          <w:tcPr>
            <w:tcW w:w="1397" w:type="dxa"/>
          </w:tcPr>
          <w:p w14:paraId="38004ACF" w14:textId="04EA3AC9"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أتمتة التسويق وتأثيرها على كفاءة التسويق وأداء العلامة التجارية / منهج كمي وصفي</w:t>
            </w:r>
          </w:p>
        </w:tc>
        <w:tc>
          <w:tcPr>
            <w:tcW w:w="1480" w:type="dxa"/>
          </w:tcPr>
          <w:p w14:paraId="7E42CB00" w14:textId="5BF30525"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أتمتة التسويق تزيد الكفاءة</w:t>
            </w:r>
            <w:r w:rsidRPr="00675776">
              <w:rPr>
                <w:rFonts w:ascii="Traditional Arabic" w:eastAsia="Times New Roman" w:hAnsi="Traditional Arabic" w:cs="Traditional Arabic"/>
                <w:color w:val="000000"/>
                <w:kern w:val="0"/>
                <w:sz w:val="28"/>
                <w:szCs w:val="28"/>
                <w14:ligatures w14:val="none"/>
              </w:rPr>
              <w:t xml:space="preserve"> (r=0.67) </w:t>
            </w:r>
            <w:r w:rsidRPr="00675776">
              <w:rPr>
                <w:rFonts w:ascii="Traditional Arabic" w:eastAsia="Times New Roman" w:hAnsi="Traditional Arabic" w:cs="Traditional Arabic"/>
                <w:color w:val="000000"/>
                <w:kern w:val="0"/>
                <w:sz w:val="28"/>
                <w:szCs w:val="28"/>
                <w:rtl/>
                <w14:ligatures w14:val="none"/>
              </w:rPr>
              <w:t>وأداء العلامة التجارية</w:t>
            </w:r>
            <w:r w:rsidRPr="00675776">
              <w:rPr>
                <w:rFonts w:ascii="Traditional Arabic" w:eastAsia="Times New Roman" w:hAnsi="Traditional Arabic" w:cs="Traditional Arabic"/>
                <w:color w:val="000000"/>
                <w:kern w:val="0"/>
                <w:sz w:val="28"/>
                <w:szCs w:val="28"/>
                <w14:ligatures w14:val="none"/>
              </w:rPr>
              <w:t xml:space="preserve"> (r=0.63)</w:t>
            </w:r>
            <w:r w:rsidRPr="00675776">
              <w:rPr>
                <w:rFonts w:ascii="Traditional Arabic" w:eastAsia="Times New Roman" w:hAnsi="Traditional Arabic" w:cs="Traditional Arabic"/>
                <w:color w:val="000000"/>
                <w:kern w:val="0"/>
                <w:sz w:val="28"/>
                <w:szCs w:val="28"/>
                <w:rtl/>
                <w14:ligatures w14:val="none"/>
              </w:rPr>
              <w:t>، وتحسن رضا العملاء وولائهم</w:t>
            </w:r>
          </w:p>
        </w:tc>
        <w:tc>
          <w:tcPr>
            <w:tcW w:w="1587" w:type="dxa"/>
          </w:tcPr>
          <w:p w14:paraId="6372BD1A" w14:textId="178B21CD"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الدراسة الحالية تطبيقها على شركات ناشئة سعودية، بينما الدراسة على مؤسسات متنوعة</w:t>
            </w:r>
          </w:p>
        </w:tc>
        <w:tc>
          <w:tcPr>
            <w:tcW w:w="1440" w:type="dxa"/>
          </w:tcPr>
          <w:p w14:paraId="43CD8342" w14:textId="487BD912"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كلاهما يظهر أثر الأتمتة على الكفاءة التشغيلية وتحسين الأداء التسويقي</w:t>
            </w:r>
          </w:p>
        </w:tc>
        <w:tc>
          <w:tcPr>
            <w:tcW w:w="1599" w:type="dxa"/>
          </w:tcPr>
          <w:p w14:paraId="3E315BA2" w14:textId="30A39C02"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لم تدرس تحديات التطبيق العملي لأتمتة التسويق في الشركات الناشئة السعودية</w:t>
            </w:r>
          </w:p>
        </w:tc>
      </w:tr>
      <w:tr w:rsidR="00675776" w:rsidRPr="00675776" w14:paraId="6DAF34B9" w14:textId="77777777" w:rsidTr="00CD08BB">
        <w:trPr>
          <w:trHeight w:val="2167"/>
        </w:trPr>
        <w:tc>
          <w:tcPr>
            <w:cnfStyle w:val="001000000000" w:firstRow="0" w:lastRow="0" w:firstColumn="1" w:lastColumn="0" w:oddVBand="0" w:evenVBand="0" w:oddHBand="0" w:evenHBand="0" w:firstRowFirstColumn="0" w:firstRowLastColumn="0" w:lastRowFirstColumn="0" w:lastRowLastColumn="0"/>
            <w:tcW w:w="1135" w:type="dxa"/>
          </w:tcPr>
          <w:p w14:paraId="26251606" w14:textId="47C766D5" w:rsidR="00551401" w:rsidRPr="00675776" w:rsidRDefault="00675776" w:rsidP="00675776">
            <w:pPr>
              <w:bidi/>
              <w:jc w:val="center"/>
              <w:rPr>
                <w:rFonts w:ascii="Traditional Arabic" w:eastAsia="Times New Roman" w:hAnsi="Traditional Arabic" w:cs="Traditional Arabic"/>
                <w:b w:val="0"/>
                <w:bCs w:val="0"/>
                <w:color w:val="000000"/>
                <w:kern w:val="0"/>
                <w:sz w:val="28"/>
                <w:szCs w:val="28"/>
                <w:rtl/>
                <w14:ligatures w14:val="none"/>
              </w:rPr>
            </w:pPr>
            <w:r w:rsidRPr="00675776">
              <w:rPr>
                <w:rFonts w:ascii="Traditional Arabic" w:eastAsia="Times New Roman" w:hAnsi="Traditional Arabic" w:cs="Traditional Arabic"/>
                <w:b w:val="0"/>
                <w:bCs w:val="0"/>
                <w:color w:val="000000"/>
                <w:kern w:val="0"/>
                <w:sz w:val="28"/>
                <w:szCs w:val="28"/>
                <w14:ligatures w14:val="none"/>
              </w:rPr>
              <w:t>Mahmoud</w:t>
            </w:r>
          </w:p>
        </w:tc>
        <w:tc>
          <w:tcPr>
            <w:tcW w:w="712" w:type="dxa"/>
          </w:tcPr>
          <w:p w14:paraId="77CAAE21" w14:textId="0C79FA83" w:rsidR="00551401" w:rsidRPr="00675776" w:rsidRDefault="00675776" w:rsidP="00CD08BB">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2020</w:t>
            </w:r>
          </w:p>
        </w:tc>
        <w:tc>
          <w:tcPr>
            <w:tcW w:w="1397" w:type="dxa"/>
          </w:tcPr>
          <w:p w14:paraId="358732E8" w14:textId="6EEB1FD6"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أثر أتمتة التسويق على أداء الأعمال وتجربة العملاء / مقابلات شبه منظمة</w:t>
            </w:r>
          </w:p>
        </w:tc>
        <w:tc>
          <w:tcPr>
            <w:tcW w:w="1480" w:type="dxa"/>
          </w:tcPr>
          <w:p w14:paraId="1EB8BF22" w14:textId="5D74B8F0"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أتمتة التسويق تقلل الوقت والمهام اليدوية، تحسن تجربة العملاء، وتدعم استراتيجيات متعددة القنوات</w:t>
            </w:r>
          </w:p>
        </w:tc>
        <w:tc>
          <w:tcPr>
            <w:tcW w:w="1587" w:type="dxa"/>
          </w:tcPr>
          <w:p w14:paraId="30892E74" w14:textId="4620A53D"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الدراسة الحالية تقيس أثر الأتمتة على الشركات السعودية الناشئة في بيئة تنافسية حديثة</w:t>
            </w:r>
          </w:p>
        </w:tc>
        <w:tc>
          <w:tcPr>
            <w:tcW w:w="1440" w:type="dxa"/>
          </w:tcPr>
          <w:p w14:paraId="19C7ED56" w14:textId="65EEC7F0"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كلاهما يركز على تحسين الكفاءة التشغيلية من خلال أتمتة المهام</w:t>
            </w:r>
          </w:p>
        </w:tc>
        <w:tc>
          <w:tcPr>
            <w:tcW w:w="1599" w:type="dxa"/>
          </w:tcPr>
          <w:p w14:paraId="25E8C3E0" w14:textId="010D6315"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الحاجة لدراسة أثر الأتمتة على تحقيق عائد مالي ملموس وقياس الكفاءة في الوقت الحقيقي</w:t>
            </w:r>
          </w:p>
        </w:tc>
      </w:tr>
      <w:tr w:rsidR="00675776" w:rsidRPr="00675776" w14:paraId="02C56A84" w14:textId="77777777" w:rsidTr="00CD08BB">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135" w:type="dxa"/>
          </w:tcPr>
          <w:p w14:paraId="7586A0EE" w14:textId="5002D21E" w:rsidR="00551401" w:rsidRPr="00675776" w:rsidRDefault="00675776" w:rsidP="00675776">
            <w:pPr>
              <w:bidi/>
              <w:jc w:val="center"/>
              <w:rPr>
                <w:rFonts w:ascii="Traditional Arabic" w:eastAsia="Times New Roman" w:hAnsi="Traditional Arabic" w:cs="Traditional Arabic"/>
                <w:b w:val="0"/>
                <w:bCs w:val="0"/>
                <w:color w:val="000000"/>
                <w:kern w:val="0"/>
                <w:sz w:val="28"/>
                <w:szCs w:val="28"/>
                <w:rtl/>
                <w14:ligatures w14:val="none"/>
              </w:rPr>
            </w:pPr>
            <w:proofErr w:type="spellStart"/>
            <w:r w:rsidRPr="00675776">
              <w:rPr>
                <w:rFonts w:ascii="Traditional Arabic" w:eastAsia="Times New Roman" w:hAnsi="Traditional Arabic" w:cs="Traditional Arabic"/>
                <w:b w:val="0"/>
                <w:bCs w:val="0"/>
                <w:color w:val="000000"/>
                <w:kern w:val="0"/>
                <w:sz w:val="28"/>
                <w:szCs w:val="28"/>
                <w14:ligatures w14:val="none"/>
              </w:rPr>
              <w:t>Iankovets</w:t>
            </w:r>
            <w:proofErr w:type="spellEnd"/>
          </w:p>
        </w:tc>
        <w:tc>
          <w:tcPr>
            <w:tcW w:w="712" w:type="dxa"/>
          </w:tcPr>
          <w:p w14:paraId="48D8B0E3" w14:textId="1837DF44" w:rsidR="00551401" w:rsidRPr="00675776" w:rsidRDefault="00675776" w:rsidP="00CD08BB">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2024</w:t>
            </w:r>
          </w:p>
        </w:tc>
        <w:tc>
          <w:tcPr>
            <w:tcW w:w="1397" w:type="dxa"/>
          </w:tcPr>
          <w:p w14:paraId="3C06D9FE" w14:textId="080CA7F4"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دمج</w:t>
            </w:r>
            <w:r w:rsidRPr="00675776">
              <w:rPr>
                <w:rFonts w:ascii="Traditional Arabic" w:eastAsia="Times New Roman" w:hAnsi="Traditional Arabic" w:cs="Traditional Arabic"/>
                <w:color w:val="000000"/>
                <w:kern w:val="0"/>
                <w:sz w:val="28"/>
                <w:szCs w:val="28"/>
                <w14:ligatures w14:val="none"/>
              </w:rPr>
              <w:t xml:space="preserve"> ESP </w:t>
            </w:r>
            <w:r w:rsidRPr="00675776">
              <w:rPr>
                <w:rFonts w:ascii="Traditional Arabic" w:eastAsia="Times New Roman" w:hAnsi="Traditional Arabic" w:cs="Traditional Arabic"/>
                <w:color w:val="000000"/>
                <w:kern w:val="0"/>
                <w:sz w:val="28"/>
                <w:szCs w:val="28"/>
                <w:rtl/>
                <w14:ligatures w14:val="none"/>
              </w:rPr>
              <w:t>مع</w:t>
            </w:r>
            <w:r w:rsidRPr="00675776">
              <w:rPr>
                <w:rFonts w:ascii="Traditional Arabic" w:eastAsia="Times New Roman" w:hAnsi="Traditional Arabic" w:cs="Traditional Arabic"/>
                <w:color w:val="000000"/>
                <w:kern w:val="0"/>
                <w:sz w:val="28"/>
                <w:szCs w:val="28"/>
                <w14:ligatures w14:val="none"/>
              </w:rPr>
              <w:t xml:space="preserve"> CRM </w:t>
            </w:r>
            <w:r w:rsidRPr="00675776">
              <w:rPr>
                <w:rFonts w:ascii="Traditional Arabic" w:eastAsia="Times New Roman" w:hAnsi="Traditional Arabic" w:cs="Traditional Arabic"/>
                <w:color w:val="000000"/>
                <w:kern w:val="0"/>
                <w:sz w:val="28"/>
                <w:szCs w:val="28"/>
                <w:rtl/>
                <w14:ligatures w14:val="none"/>
              </w:rPr>
              <w:t>لتحسين كفاءة التسويق الرقمي / منهج تحليلي وهيكلي</w:t>
            </w:r>
          </w:p>
        </w:tc>
        <w:tc>
          <w:tcPr>
            <w:tcW w:w="1480" w:type="dxa"/>
          </w:tcPr>
          <w:p w14:paraId="6DE5C3D5" w14:textId="1553C1B2"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دمج</w:t>
            </w:r>
            <w:r w:rsidRPr="00675776">
              <w:rPr>
                <w:rFonts w:ascii="Traditional Arabic" w:eastAsia="Times New Roman" w:hAnsi="Traditional Arabic" w:cs="Traditional Arabic"/>
                <w:color w:val="000000"/>
                <w:kern w:val="0"/>
                <w:sz w:val="28"/>
                <w:szCs w:val="28"/>
                <w14:ligatures w14:val="none"/>
              </w:rPr>
              <w:t xml:space="preserve"> ESP </w:t>
            </w:r>
            <w:r w:rsidRPr="00675776">
              <w:rPr>
                <w:rFonts w:ascii="Traditional Arabic" w:eastAsia="Times New Roman" w:hAnsi="Traditional Arabic" w:cs="Traditional Arabic"/>
                <w:color w:val="000000"/>
                <w:kern w:val="0"/>
                <w:sz w:val="28"/>
                <w:szCs w:val="28"/>
                <w:rtl/>
                <w14:ligatures w14:val="none"/>
              </w:rPr>
              <w:t>مع</w:t>
            </w:r>
            <w:r w:rsidRPr="00675776">
              <w:rPr>
                <w:rFonts w:ascii="Traditional Arabic" w:eastAsia="Times New Roman" w:hAnsi="Traditional Arabic" w:cs="Traditional Arabic"/>
                <w:color w:val="000000"/>
                <w:kern w:val="0"/>
                <w:sz w:val="28"/>
                <w:szCs w:val="28"/>
                <w14:ligatures w14:val="none"/>
              </w:rPr>
              <w:t xml:space="preserve"> CRM </w:t>
            </w:r>
            <w:r w:rsidRPr="00675776">
              <w:rPr>
                <w:rFonts w:ascii="Traditional Arabic" w:eastAsia="Times New Roman" w:hAnsi="Traditional Arabic" w:cs="Traditional Arabic"/>
                <w:color w:val="000000"/>
                <w:kern w:val="0"/>
                <w:sz w:val="28"/>
                <w:szCs w:val="28"/>
                <w:rtl/>
                <w14:ligatures w14:val="none"/>
              </w:rPr>
              <w:t>يزيد كفاءة التسويق ويُسرّع التواصل ويحسن تجربة العملاء</w:t>
            </w:r>
          </w:p>
        </w:tc>
        <w:tc>
          <w:tcPr>
            <w:tcW w:w="1587" w:type="dxa"/>
          </w:tcPr>
          <w:p w14:paraId="2296A510" w14:textId="18C20418"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الدراسة الحالية تطبيقها على أتمتة شاملة لجميع القنوات التسويقية وليس فقط البريد الإلكتروني</w:t>
            </w:r>
          </w:p>
        </w:tc>
        <w:tc>
          <w:tcPr>
            <w:tcW w:w="1440" w:type="dxa"/>
          </w:tcPr>
          <w:p w14:paraId="084712D5" w14:textId="668430E8"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كلاهما يهتم بتسريع العمليات وتحسين تجربة العملاء</w:t>
            </w:r>
          </w:p>
        </w:tc>
        <w:tc>
          <w:tcPr>
            <w:tcW w:w="1599" w:type="dxa"/>
          </w:tcPr>
          <w:p w14:paraId="29AA3BD0" w14:textId="0FA4C5FB"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لم تدرس قياس أثر الأتمتة على تقليل التكاليف التشغيلية بشكل مباشر</w:t>
            </w:r>
          </w:p>
        </w:tc>
      </w:tr>
      <w:tr w:rsidR="00675776" w:rsidRPr="00675776" w14:paraId="79FAA03D" w14:textId="77777777" w:rsidTr="00CD08BB">
        <w:trPr>
          <w:trHeight w:val="1662"/>
        </w:trPr>
        <w:tc>
          <w:tcPr>
            <w:cnfStyle w:val="001000000000" w:firstRow="0" w:lastRow="0" w:firstColumn="1" w:lastColumn="0" w:oddVBand="0" w:evenVBand="0" w:oddHBand="0" w:evenHBand="0" w:firstRowFirstColumn="0" w:firstRowLastColumn="0" w:lastRowFirstColumn="0" w:lastRowLastColumn="0"/>
            <w:tcW w:w="1135" w:type="dxa"/>
          </w:tcPr>
          <w:p w14:paraId="6A93F629" w14:textId="0AB937E9" w:rsidR="00551401" w:rsidRPr="00675776" w:rsidRDefault="00675776" w:rsidP="00675776">
            <w:pPr>
              <w:bidi/>
              <w:jc w:val="center"/>
              <w:rPr>
                <w:rFonts w:ascii="Traditional Arabic" w:eastAsia="Times New Roman" w:hAnsi="Traditional Arabic" w:cs="Traditional Arabic"/>
                <w:b w:val="0"/>
                <w:bCs w:val="0"/>
                <w:color w:val="000000"/>
                <w:kern w:val="0"/>
                <w:sz w:val="28"/>
                <w:szCs w:val="28"/>
                <w:rtl/>
                <w14:ligatures w14:val="none"/>
              </w:rPr>
            </w:pPr>
            <w:r w:rsidRPr="00675776">
              <w:rPr>
                <w:rFonts w:ascii="Traditional Arabic" w:eastAsia="Times New Roman" w:hAnsi="Traditional Arabic" w:cs="Traditional Arabic"/>
                <w:b w:val="0"/>
                <w:bCs w:val="0"/>
                <w:color w:val="000000"/>
                <w:kern w:val="0"/>
                <w:sz w:val="28"/>
                <w:szCs w:val="28"/>
                <w14:ligatures w14:val="none"/>
              </w:rPr>
              <w:lastRenderedPageBreak/>
              <w:t>Wilson</w:t>
            </w:r>
          </w:p>
        </w:tc>
        <w:tc>
          <w:tcPr>
            <w:tcW w:w="712" w:type="dxa"/>
          </w:tcPr>
          <w:p w14:paraId="4957632E" w14:textId="2C56AF93" w:rsidR="00551401" w:rsidRPr="00675776" w:rsidRDefault="00675776" w:rsidP="00CD08BB">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2024</w:t>
            </w:r>
          </w:p>
        </w:tc>
        <w:tc>
          <w:tcPr>
            <w:tcW w:w="1397" w:type="dxa"/>
          </w:tcPr>
          <w:p w14:paraId="3884B5DA" w14:textId="234F37D2"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أتمتة العمليات الروبوتية</w:t>
            </w:r>
            <w:r w:rsidRPr="00675776">
              <w:rPr>
                <w:rFonts w:ascii="Traditional Arabic" w:eastAsia="Times New Roman" w:hAnsi="Traditional Arabic" w:cs="Traditional Arabic"/>
                <w:color w:val="000000"/>
                <w:kern w:val="0"/>
                <w:sz w:val="28"/>
                <w:szCs w:val="28"/>
                <w14:ligatures w14:val="none"/>
              </w:rPr>
              <w:t xml:space="preserve"> (RPA) </w:t>
            </w:r>
            <w:r w:rsidRPr="00675776">
              <w:rPr>
                <w:rFonts w:ascii="Traditional Arabic" w:eastAsia="Times New Roman" w:hAnsi="Traditional Arabic" w:cs="Traditional Arabic"/>
                <w:color w:val="000000"/>
                <w:kern w:val="0"/>
                <w:sz w:val="28"/>
                <w:szCs w:val="28"/>
                <w:rtl/>
                <w14:ligatures w14:val="none"/>
              </w:rPr>
              <w:t>في التسويق / منهج استكشافي</w:t>
            </w:r>
          </w:p>
        </w:tc>
        <w:tc>
          <w:tcPr>
            <w:tcW w:w="1480" w:type="dxa"/>
          </w:tcPr>
          <w:p w14:paraId="56413360" w14:textId="51CE3123"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14:ligatures w14:val="none"/>
              </w:rPr>
              <w:t xml:space="preserve">RPA </w:t>
            </w:r>
            <w:r w:rsidRPr="00675776">
              <w:rPr>
                <w:rFonts w:ascii="Traditional Arabic" w:eastAsia="Times New Roman" w:hAnsi="Traditional Arabic" w:cs="Traditional Arabic"/>
                <w:color w:val="000000"/>
                <w:kern w:val="0"/>
                <w:sz w:val="28"/>
                <w:szCs w:val="28"/>
                <w:rtl/>
                <w14:ligatures w14:val="none"/>
              </w:rPr>
              <w:t>تحسن الكفاءة ودقة البيانات وتسريع الحملات، مع تحديات القوى العاملة والخصوصية</w:t>
            </w:r>
          </w:p>
        </w:tc>
        <w:tc>
          <w:tcPr>
            <w:tcW w:w="1587" w:type="dxa"/>
          </w:tcPr>
          <w:p w14:paraId="1E5CD925" w14:textId="41F97EA1"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الدراسة الحالية تشمل دمج الذكاء الاصطناعي مع الأتمتة، بينما الدراسة تركز على</w:t>
            </w:r>
            <w:r w:rsidRPr="00675776">
              <w:rPr>
                <w:rFonts w:ascii="Traditional Arabic" w:eastAsia="Times New Roman" w:hAnsi="Traditional Arabic" w:cs="Traditional Arabic"/>
                <w:color w:val="000000"/>
                <w:kern w:val="0"/>
                <w:sz w:val="28"/>
                <w:szCs w:val="28"/>
                <w14:ligatures w14:val="none"/>
              </w:rPr>
              <w:t xml:space="preserve"> RPA </w:t>
            </w:r>
            <w:r w:rsidRPr="00675776">
              <w:rPr>
                <w:rFonts w:ascii="Traditional Arabic" w:eastAsia="Times New Roman" w:hAnsi="Traditional Arabic" w:cs="Traditional Arabic"/>
                <w:color w:val="000000"/>
                <w:kern w:val="0"/>
                <w:sz w:val="28"/>
                <w:szCs w:val="28"/>
                <w:rtl/>
                <w14:ligatures w14:val="none"/>
              </w:rPr>
              <w:t>فقط</w:t>
            </w:r>
          </w:p>
        </w:tc>
        <w:tc>
          <w:tcPr>
            <w:tcW w:w="1440" w:type="dxa"/>
          </w:tcPr>
          <w:p w14:paraId="6B03302A" w14:textId="465120D1"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كلاهما يظهر أثر الأتمتة على الكفاءة والإنتاجية</w:t>
            </w:r>
          </w:p>
        </w:tc>
        <w:tc>
          <w:tcPr>
            <w:tcW w:w="1599" w:type="dxa"/>
          </w:tcPr>
          <w:p w14:paraId="745B9F49" w14:textId="3F4BEC13"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لم تدرس تطبيقات الأتمتة الذكية على الشركات الصغيرة والمتوسطة السعودية بشكل تجريبي</w:t>
            </w:r>
          </w:p>
        </w:tc>
      </w:tr>
      <w:tr w:rsidR="00675776" w:rsidRPr="00675776" w14:paraId="0808A783" w14:textId="77777777" w:rsidTr="00CD08BB">
        <w:trPr>
          <w:cnfStyle w:val="000000100000" w:firstRow="0" w:lastRow="0" w:firstColumn="0" w:lastColumn="0" w:oddVBand="0" w:evenVBand="0" w:oddHBand="1" w:evenHBand="0" w:firstRowFirstColumn="0" w:firstRowLastColumn="0" w:lastRowFirstColumn="0" w:lastRowLastColumn="0"/>
          <w:trHeight w:val="2229"/>
        </w:trPr>
        <w:tc>
          <w:tcPr>
            <w:cnfStyle w:val="001000000000" w:firstRow="0" w:lastRow="0" w:firstColumn="1" w:lastColumn="0" w:oddVBand="0" w:evenVBand="0" w:oddHBand="0" w:evenHBand="0" w:firstRowFirstColumn="0" w:firstRowLastColumn="0" w:lastRowFirstColumn="0" w:lastRowLastColumn="0"/>
            <w:tcW w:w="1135" w:type="dxa"/>
          </w:tcPr>
          <w:p w14:paraId="1EE23395" w14:textId="605FB8BC" w:rsidR="00551401" w:rsidRPr="00675776" w:rsidRDefault="00675776" w:rsidP="00675776">
            <w:pPr>
              <w:jc w:val="center"/>
              <w:rPr>
                <w:rFonts w:ascii="Traditional Arabic" w:eastAsia="Times New Roman" w:hAnsi="Traditional Arabic" w:cs="Traditional Arabic"/>
                <w:b w:val="0"/>
                <w:bCs w:val="0"/>
                <w:color w:val="000000"/>
                <w:kern w:val="0"/>
                <w:sz w:val="28"/>
                <w:szCs w:val="28"/>
                <w:rtl/>
                <w14:ligatures w14:val="none"/>
              </w:rPr>
            </w:pPr>
            <w:r w:rsidRPr="00675776">
              <w:rPr>
                <w:rFonts w:ascii="Traditional Arabic" w:eastAsia="Times New Roman" w:hAnsi="Traditional Arabic" w:cs="Traditional Arabic"/>
                <w:b w:val="0"/>
                <w:bCs w:val="0"/>
                <w:color w:val="000000"/>
                <w:kern w:val="0"/>
                <w:sz w:val="28"/>
                <w:szCs w:val="28"/>
                <w14:ligatures w14:val="none"/>
              </w:rPr>
              <w:t>Malpede</w:t>
            </w:r>
          </w:p>
        </w:tc>
        <w:tc>
          <w:tcPr>
            <w:tcW w:w="712" w:type="dxa"/>
          </w:tcPr>
          <w:p w14:paraId="66E19280" w14:textId="1F1BF0D0" w:rsidR="00551401" w:rsidRPr="00675776" w:rsidRDefault="00675776" w:rsidP="00CD08BB">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2020</w:t>
            </w:r>
          </w:p>
        </w:tc>
        <w:tc>
          <w:tcPr>
            <w:tcW w:w="1397" w:type="dxa"/>
          </w:tcPr>
          <w:p w14:paraId="76BE1B41" w14:textId="0B0BF39A"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أثر القضاء على الملاريا على الإنتاجية الزراعية / منهج شبه تجريبي</w:t>
            </w:r>
          </w:p>
        </w:tc>
        <w:tc>
          <w:tcPr>
            <w:tcW w:w="1480" w:type="dxa"/>
          </w:tcPr>
          <w:p w14:paraId="762875E2" w14:textId="44AA1359"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القضاء على الملاريا أدى إلى زيادة الإنتاجية</w:t>
            </w:r>
            <w:r w:rsidRPr="00675776">
              <w:rPr>
                <w:rFonts w:ascii="Traditional Arabic" w:eastAsia="Times New Roman" w:hAnsi="Traditional Arabic" w:cs="Traditional Arabic"/>
                <w:color w:val="000000"/>
                <w:kern w:val="0"/>
                <w:sz w:val="28"/>
                <w:szCs w:val="28"/>
                <w14:ligatures w14:val="none"/>
              </w:rPr>
              <w:t xml:space="preserve"> (20%)</w:t>
            </w:r>
          </w:p>
        </w:tc>
        <w:tc>
          <w:tcPr>
            <w:tcW w:w="1587" w:type="dxa"/>
          </w:tcPr>
          <w:p w14:paraId="093F6740" w14:textId="54A3298A"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الدراسة الحالية غير زراعية، تركز على أتمتة العمليات التسويقية</w:t>
            </w:r>
          </w:p>
        </w:tc>
        <w:tc>
          <w:tcPr>
            <w:tcW w:w="1440" w:type="dxa"/>
          </w:tcPr>
          <w:p w14:paraId="6068B75F" w14:textId="6AB913F0"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كلاهما يربط بين تحسين الموارد وزيادة الإنتاجية</w:t>
            </w:r>
          </w:p>
        </w:tc>
        <w:tc>
          <w:tcPr>
            <w:tcW w:w="1599" w:type="dxa"/>
          </w:tcPr>
          <w:p w14:paraId="2C4FAF66" w14:textId="479531EC"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الفجوة: تطبيق الأتمتة على الكفاءة التشغيلية في التسويق الرقمي لم يتم دراسته</w:t>
            </w:r>
          </w:p>
        </w:tc>
      </w:tr>
      <w:tr w:rsidR="00675776" w:rsidRPr="00675776" w14:paraId="0A3B5878" w14:textId="77777777" w:rsidTr="00CD08BB">
        <w:trPr>
          <w:trHeight w:val="3455"/>
        </w:trPr>
        <w:tc>
          <w:tcPr>
            <w:cnfStyle w:val="001000000000" w:firstRow="0" w:lastRow="0" w:firstColumn="1" w:lastColumn="0" w:oddVBand="0" w:evenVBand="0" w:oddHBand="0" w:evenHBand="0" w:firstRowFirstColumn="0" w:firstRowLastColumn="0" w:lastRowFirstColumn="0" w:lastRowLastColumn="0"/>
            <w:tcW w:w="1135" w:type="dxa"/>
          </w:tcPr>
          <w:p w14:paraId="4F0EFCB1" w14:textId="7C7E991C" w:rsidR="00551401" w:rsidRPr="00675776" w:rsidRDefault="00675776" w:rsidP="00675776">
            <w:pPr>
              <w:jc w:val="center"/>
              <w:rPr>
                <w:rFonts w:ascii="Traditional Arabic" w:eastAsia="Times New Roman" w:hAnsi="Traditional Arabic" w:cs="Traditional Arabic"/>
                <w:b w:val="0"/>
                <w:bCs w:val="0"/>
                <w:color w:val="000000"/>
                <w:kern w:val="0"/>
                <w:sz w:val="28"/>
                <w:szCs w:val="28"/>
                <w:rtl/>
                <w14:ligatures w14:val="none"/>
              </w:rPr>
            </w:pPr>
            <w:proofErr w:type="spellStart"/>
            <w:r w:rsidRPr="00675776">
              <w:rPr>
                <w:rFonts w:ascii="Traditional Arabic" w:eastAsia="Times New Roman" w:hAnsi="Traditional Arabic" w:cs="Traditional Arabic"/>
                <w:b w:val="0"/>
                <w:bCs w:val="0"/>
                <w:color w:val="000000"/>
                <w:kern w:val="0"/>
                <w:sz w:val="28"/>
                <w:szCs w:val="28"/>
                <w14:ligatures w14:val="none"/>
              </w:rPr>
              <w:t>Rudianto</w:t>
            </w:r>
            <w:proofErr w:type="spellEnd"/>
          </w:p>
        </w:tc>
        <w:tc>
          <w:tcPr>
            <w:tcW w:w="712" w:type="dxa"/>
          </w:tcPr>
          <w:p w14:paraId="0D0103AC" w14:textId="417AD87E" w:rsidR="00551401" w:rsidRPr="00675776" w:rsidRDefault="00675776" w:rsidP="00CD08BB">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2025</w:t>
            </w:r>
          </w:p>
        </w:tc>
        <w:tc>
          <w:tcPr>
            <w:tcW w:w="1397" w:type="dxa"/>
          </w:tcPr>
          <w:p w14:paraId="7AF68A23" w14:textId="179A064A"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أتمتة البريد الإلكتروني والإعلانات الرقمية ووسائل التواصل / مراجعة منهجية</w:t>
            </w:r>
          </w:p>
        </w:tc>
        <w:tc>
          <w:tcPr>
            <w:tcW w:w="1480" w:type="dxa"/>
          </w:tcPr>
          <w:p w14:paraId="5F1E6ACE" w14:textId="1D60F467"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الأتمتة تقلل عبء العمل اليدوي، تحسن التخصيص، وتمكّن التوسع السوقي</w:t>
            </w:r>
          </w:p>
        </w:tc>
        <w:tc>
          <w:tcPr>
            <w:tcW w:w="1587" w:type="dxa"/>
          </w:tcPr>
          <w:p w14:paraId="2CF4580C" w14:textId="294855B0"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الدراسة الحالية تطبيقها ميداني على شركات ناشئة في السعودية</w:t>
            </w:r>
          </w:p>
        </w:tc>
        <w:tc>
          <w:tcPr>
            <w:tcW w:w="1440" w:type="dxa"/>
          </w:tcPr>
          <w:p w14:paraId="34E29DD3" w14:textId="0E23EDBE"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كلاهما يظهر تأثير الأتمتة على الكفاءة والتوسع</w:t>
            </w:r>
          </w:p>
        </w:tc>
        <w:tc>
          <w:tcPr>
            <w:tcW w:w="1599" w:type="dxa"/>
          </w:tcPr>
          <w:p w14:paraId="74CD7CD8" w14:textId="1AE1E044"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الحاجة لدراسة أثر الأتمتة على تقليل التكاليف التشغيلية بشكل كمي</w:t>
            </w:r>
          </w:p>
        </w:tc>
      </w:tr>
      <w:tr w:rsidR="00675776" w:rsidRPr="00675776" w14:paraId="3D8EE7D8" w14:textId="77777777" w:rsidTr="00CD08BB">
        <w:trPr>
          <w:cnfStyle w:val="000000100000" w:firstRow="0" w:lastRow="0" w:firstColumn="0" w:lastColumn="0" w:oddVBand="0" w:evenVBand="0" w:oddHBand="1" w:evenHBand="0" w:firstRowFirstColumn="0" w:firstRowLastColumn="0" w:lastRowFirstColumn="0" w:lastRowLastColumn="0"/>
          <w:trHeight w:val="2576"/>
        </w:trPr>
        <w:tc>
          <w:tcPr>
            <w:cnfStyle w:val="001000000000" w:firstRow="0" w:lastRow="0" w:firstColumn="1" w:lastColumn="0" w:oddVBand="0" w:evenVBand="0" w:oddHBand="0" w:evenHBand="0" w:firstRowFirstColumn="0" w:firstRowLastColumn="0" w:lastRowFirstColumn="0" w:lastRowLastColumn="0"/>
            <w:tcW w:w="1135" w:type="dxa"/>
          </w:tcPr>
          <w:p w14:paraId="21BD9996" w14:textId="201439E7" w:rsidR="00551401" w:rsidRPr="00675776" w:rsidRDefault="00675776" w:rsidP="00675776">
            <w:pPr>
              <w:jc w:val="center"/>
              <w:rPr>
                <w:rFonts w:ascii="Traditional Arabic" w:eastAsia="Times New Roman" w:hAnsi="Traditional Arabic" w:cs="Traditional Arabic"/>
                <w:b w:val="0"/>
                <w:bCs w:val="0"/>
                <w:color w:val="000000"/>
                <w:kern w:val="0"/>
                <w:sz w:val="28"/>
                <w:szCs w:val="28"/>
                <w:rtl/>
                <w14:ligatures w14:val="none"/>
              </w:rPr>
            </w:pPr>
            <w:r w:rsidRPr="00675776">
              <w:rPr>
                <w:rFonts w:ascii="Traditional Arabic" w:eastAsia="Times New Roman" w:hAnsi="Traditional Arabic" w:cs="Traditional Arabic"/>
                <w:b w:val="0"/>
                <w:bCs w:val="0"/>
                <w:color w:val="000000"/>
                <w:kern w:val="0"/>
                <w:sz w:val="28"/>
                <w:szCs w:val="28"/>
                <w14:ligatures w14:val="none"/>
              </w:rPr>
              <w:t>Shatti</w:t>
            </w:r>
          </w:p>
        </w:tc>
        <w:tc>
          <w:tcPr>
            <w:tcW w:w="712" w:type="dxa"/>
          </w:tcPr>
          <w:p w14:paraId="01B9C67E" w14:textId="57EBC5DE" w:rsidR="00551401" w:rsidRPr="00675776" w:rsidRDefault="00675776" w:rsidP="00CD08BB">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2025</w:t>
            </w:r>
          </w:p>
        </w:tc>
        <w:tc>
          <w:tcPr>
            <w:tcW w:w="1397" w:type="dxa"/>
          </w:tcPr>
          <w:p w14:paraId="4F008FB0" w14:textId="0865278B"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 xml:space="preserve">دور أتمتة الإنتاج في تحسين استراتيجيات التسويق الإلكتروني للمشاريع الريادية / </w:t>
            </w:r>
            <w:r w:rsidRPr="00675776">
              <w:rPr>
                <w:rFonts w:ascii="Traditional Arabic" w:eastAsia="Times New Roman" w:hAnsi="Traditional Arabic" w:cs="Traditional Arabic"/>
                <w:color w:val="000000"/>
                <w:kern w:val="0"/>
                <w:sz w:val="28"/>
                <w:szCs w:val="28"/>
                <w:rtl/>
                <w14:ligatures w14:val="none"/>
              </w:rPr>
              <w:lastRenderedPageBreak/>
              <w:t>استبيان وتحليل</w:t>
            </w:r>
            <w:r w:rsidRPr="00675776">
              <w:rPr>
                <w:rFonts w:ascii="Traditional Arabic" w:eastAsia="Times New Roman" w:hAnsi="Traditional Arabic" w:cs="Traditional Arabic"/>
                <w:color w:val="000000"/>
                <w:kern w:val="0"/>
                <w:sz w:val="28"/>
                <w:szCs w:val="28"/>
                <w14:ligatures w14:val="none"/>
              </w:rPr>
              <w:t xml:space="preserve"> SPSS</w:t>
            </w:r>
          </w:p>
        </w:tc>
        <w:tc>
          <w:tcPr>
            <w:tcW w:w="1480" w:type="dxa"/>
          </w:tcPr>
          <w:p w14:paraId="63952A74" w14:textId="1D318BF5"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lastRenderedPageBreak/>
              <w:t>الاستخدام الفعال لأتمتة الإنتاج يحسن أداء المشاريع الريادية ويعزز الابتكار والتغيير</w:t>
            </w:r>
          </w:p>
        </w:tc>
        <w:tc>
          <w:tcPr>
            <w:tcW w:w="1587" w:type="dxa"/>
          </w:tcPr>
          <w:p w14:paraId="6C8A9AF9" w14:textId="0F0B9577"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الدراسة الحالية تركز على جميع أدوات الأتمتة وليس فقط أتمتة الإنتاج</w:t>
            </w:r>
          </w:p>
        </w:tc>
        <w:tc>
          <w:tcPr>
            <w:tcW w:w="1440" w:type="dxa"/>
          </w:tcPr>
          <w:p w14:paraId="1C6845CF" w14:textId="3482E4EC"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كلاهما يركز على تحسين الكفاءة التشغيلية من خلال أتمتة العمليات</w:t>
            </w:r>
          </w:p>
        </w:tc>
        <w:tc>
          <w:tcPr>
            <w:tcW w:w="1599" w:type="dxa"/>
          </w:tcPr>
          <w:p w14:paraId="674AD9B5" w14:textId="4FD9FF40" w:rsidR="00551401" w:rsidRPr="00675776" w:rsidRDefault="00675776" w:rsidP="00675776">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لم تُدرس العلاقة بين الأتمتة والتكلفة التشغيلية للمشاريع الناشئة</w:t>
            </w:r>
          </w:p>
        </w:tc>
      </w:tr>
      <w:tr w:rsidR="00675776" w:rsidRPr="00675776" w14:paraId="5E93DDC7" w14:textId="77777777" w:rsidTr="00CD08BB">
        <w:trPr>
          <w:trHeight w:val="1527"/>
        </w:trPr>
        <w:tc>
          <w:tcPr>
            <w:cnfStyle w:val="001000000000" w:firstRow="0" w:lastRow="0" w:firstColumn="1" w:lastColumn="0" w:oddVBand="0" w:evenVBand="0" w:oddHBand="0" w:evenHBand="0" w:firstRowFirstColumn="0" w:firstRowLastColumn="0" w:lastRowFirstColumn="0" w:lastRowLastColumn="0"/>
            <w:tcW w:w="1135" w:type="dxa"/>
          </w:tcPr>
          <w:p w14:paraId="2E61234F" w14:textId="162CFC67" w:rsidR="00551401" w:rsidRPr="00675776" w:rsidRDefault="00675776" w:rsidP="00675776">
            <w:pPr>
              <w:jc w:val="center"/>
              <w:rPr>
                <w:rFonts w:ascii="Traditional Arabic" w:eastAsia="Times New Roman" w:hAnsi="Traditional Arabic" w:cs="Traditional Arabic"/>
                <w:b w:val="0"/>
                <w:bCs w:val="0"/>
                <w:color w:val="000000"/>
                <w:kern w:val="0"/>
                <w:sz w:val="28"/>
                <w:szCs w:val="28"/>
                <w:rtl/>
                <w14:ligatures w14:val="none"/>
              </w:rPr>
            </w:pPr>
            <w:proofErr w:type="spellStart"/>
            <w:r w:rsidRPr="00675776">
              <w:rPr>
                <w:rFonts w:ascii="Traditional Arabic" w:eastAsia="Times New Roman" w:hAnsi="Traditional Arabic" w:cs="Traditional Arabic"/>
                <w:b w:val="0"/>
                <w:bCs w:val="0"/>
                <w:color w:val="000000"/>
                <w:kern w:val="0"/>
                <w:sz w:val="28"/>
                <w:szCs w:val="28"/>
                <w14:ligatures w14:val="none"/>
              </w:rPr>
              <w:t>Gorodetskiy</w:t>
            </w:r>
            <w:proofErr w:type="spellEnd"/>
          </w:p>
        </w:tc>
        <w:tc>
          <w:tcPr>
            <w:tcW w:w="712" w:type="dxa"/>
          </w:tcPr>
          <w:p w14:paraId="5F945F5F" w14:textId="2DA0D07C" w:rsidR="00551401" w:rsidRPr="00675776" w:rsidRDefault="00675776" w:rsidP="00CD08BB">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2025</w:t>
            </w:r>
          </w:p>
        </w:tc>
        <w:tc>
          <w:tcPr>
            <w:tcW w:w="1397" w:type="dxa"/>
          </w:tcPr>
          <w:p w14:paraId="5A1B98E6" w14:textId="73681EC2"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675776">
              <w:rPr>
                <w:rFonts w:ascii="Traditional Arabic" w:eastAsia="Times New Roman" w:hAnsi="Traditional Arabic" w:cs="Traditional Arabic"/>
                <w:color w:val="000000"/>
                <w:kern w:val="0"/>
                <w:sz w:val="28"/>
                <w:szCs w:val="28"/>
                <w:rtl/>
                <w14:ligatures w14:val="none"/>
              </w:rPr>
              <w:t>استخدام الذكاء الاصطناعي في التسويق الرقمي للشركات الصغيرة والمتوسطة / منهج تحليلي ومقارن</w:t>
            </w:r>
          </w:p>
        </w:tc>
        <w:tc>
          <w:tcPr>
            <w:tcW w:w="1480" w:type="dxa"/>
          </w:tcPr>
          <w:p w14:paraId="6FC5A424" w14:textId="5F35FFBB"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الذكاء الاصطناعي يزيد التخصيص، يحسن التفاعل، يقلل الوقت والتكاليف، ويزيد ولاء العملاء</w:t>
            </w:r>
          </w:p>
        </w:tc>
        <w:tc>
          <w:tcPr>
            <w:tcW w:w="1587" w:type="dxa"/>
          </w:tcPr>
          <w:p w14:paraId="0C36EB33" w14:textId="7759A74E"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الدراسة الحالية تطبق على السوق السعودي وليس الأوكراني</w:t>
            </w:r>
          </w:p>
        </w:tc>
        <w:tc>
          <w:tcPr>
            <w:tcW w:w="1440" w:type="dxa"/>
          </w:tcPr>
          <w:p w14:paraId="31E9A938" w14:textId="7CB2AD39"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كلاهما يركز على استخدام الذكاء الاصطناعي لتحسين الكفاءة التشغيلية</w:t>
            </w:r>
          </w:p>
        </w:tc>
        <w:tc>
          <w:tcPr>
            <w:tcW w:w="1599" w:type="dxa"/>
          </w:tcPr>
          <w:p w14:paraId="6C0D8AD4" w14:textId="45500E14" w:rsidR="00551401" w:rsidRPr="00675776" w:rsidRDefault="00675776" w:rsidP="00675776">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675776">
              <w:rPr>
                <w:rFonts w:ascii="Traditional Arabic" w:eastAsia="Times New Roman" w:hAnsi="Traditional Arabic" w:cs="Traditional Arabic"/>
                <w:color w:val="000000"/>
                <w:kern w:val="0"/>
                <w:sz w:val="28"/>
                <w:szCs w:val="28"/>
                <w:rtl/>
                <w14:ligatures w14:val="none"/>
              </w:rPr>
              <w:t>الحاجة لدراسة أثر دمج الذكاء الاصطناعي والأتمتة على تكلفة الحملات التسويقية بشكل مباشر في الشركات الناشئة السعودية</w:t>
            </w:r>
          </w:p>
        </w:tc>
      </w:tr>
    </w:tbl>
    <w:p w14:paraId="191F8D9A" w14:textId="77777777" w:rsidR="00E16542" w:rsidRPr="00AF5F0D" w:rsidRDefault="00E16542" w:rsidP="00E16542">
      <w:pPr>
        <w:tabs>
          <w:tab w:val="left" w:pos="5505"/>
        </w:tabs>
        <w:bidi/>
        <w:rPr>
          <w:rFonts w:ascii="Traditional Arabic" w:hAnsi="Traditional Arabic" w:cs="Traditional Arabic"/>
          <w:b/>
          <w:bCs/>
          <w:sz w:val="32"/>
          <w:szCs w:val="32"/>
          <w:rtl/>
          <w:lang w:bidi="ar-EG"/>
        </w:rPr>
      </w:pPr>
    </w:p>
    <w:p w14:paraId="71972A8A" w14:textId="77777777" w:rsidR="00E16542" w:rsidRDefault="00E16542" w:rsidP="00E16542">
      <w:pPr>
        <w:tabs>
          <w:tab w:val="left" w:pos="5505"/>
        </w:tabs>
        <w:bidi/>
        <w:rPr>
          <w:rFonts w:ascii="Traditional Arabic" w:hAnsi="Traditional Arabic" w:cs="Traditional Arabic"/>
          <w:b/>
          <w:bCs/>
          <w:sz w:val="32"/>
          <w:szCs w:val="32"/>
          <w:rtl/>
          <w:lang w:bidi="ar-EG"/>
        </w:rPr>
      </w:pPr>
    </w:p>
    <w:p w14:paraId="6117AE3E" w14:textId="77777777" w:rsidR="00E16542" w:rsidRDefault="00E16542" w:rsidP="00E16542">
      <w:pPr>
        <w:tabs>
          <w:tab w:val="left" w:pos="5505"/>
        </w:tabs>
        <w:bidi/>
        <w:rPr>
          <w:rFonts w:ascii="Traditional Arabic" w:hAnsi="Traditional Arabic" w:cs="Traditional Arabic"/>
          <w:b/>
          <w:bCs/>
          <w:sz w:val="32"/>
          <w:szCs w:val="32"/>
          <w:rtl/>
          <w:lang w:bidi="ar-EG"/>
        </w:rPr>
      </w:pPr>
    </w:p>
    <w:p w14:paraId="051165AE" w14:textId="77777777" w:rsidR="00AB0038" w:rsidRDefault="00AB0038" w:rsidP="00AB0038">
      <w:pPr>
        <w:tabs>
          <w:tab w:val="left" w:pos="5505"/>
        </w:tabs>
        <w:bidi/>
        <w:rPr>
          <w:rFonts w:ascii="Traditional Arabic" w:hAnsi="Traditional Arabic" w:cs="Traditional Arabic"/>
          <w:b/>
          <w:bCs/>
          <w:sz w:val="32"/>
          <w:szCs w:val="32"/>
          <w:rtl/>
          <w:lang w:bidi="ar-EG"/>
        </w:rPr>
      </w:pPr>
    </w:p>
    <w:p w14:paraId="65F30705" w14:textId="77777777" w:rsidR="00AB0038" w:rsidRDefault="00AB0038" w:rsidP="00AB0038">
      <w:pPr>
        <w:tabs>
          <w:tab w:val="left" w:pos="5505"/>
        </w:tabs>
        <w:bidi/>
        <w:rPr>
          <w:rFonts w:ascii="Traditional Arabic" w:hAnsi="Traditional Arabic" w:cs="Traditional Arabic"/>
          <w:b/>
          <w:bCs/>
          <w:sz w:val="32"/>
          <w:szCs w:val="32"/>
          <w:rtl/>
          <w:lang w:bidi="ar-EG"/>
        </w:rPr>
      </w:pPr>
    </w:p>
    <w:p w14:paraId="7983D96B" w14:textId="77777777" w:rsidR="00AB0038" w:rsidRDefault="00AB0038" w:rsidP="00AB0038">
      <w:pPr>
        <w:tabs>
          <w:tab w:val="left" w:pos="5505"/>
        </w:tabs>
        <w:bidi/>
        <w:rPr>
          <w:rFonts w:ascii="Traditional Arabic" w:hAnsi="Traditional Arabic" w:cs="Traditional Arabic"/>
          <w:b/>
          <w:bCs/>
          <w:sz w:val="32"/>
          <w:szCs w:val="32"/>
          <w:rtl/>
          <w:lang w:bidi="ar-EG"/>
        </w:rPr>
      </w:pPr>
    </w:p>
    <w:p w14:paraId="7D877D30" w14:textId="77777777" w:rsidR="00AB0038" w:rsidRDefault="00AB0038" w:rsidP="00AB0038">
      <w:pPr>
        <w:tabs>
          <w:tab w:val="left" w:pos="5505"/>
        </w:tabs>
        <w:bidi/>
        <w:rPr>
          <w:rFonts w:ascii="Traditional Arabic" w:hAnsi="Traditional Arabic" w:cs="Traditional Arabic"/>
          <w:b/>
          <w:bCs/>
          <w:sz w:val="32"/>
          <w:szCs w:val="32"/>
          <w:rtl/>
          <w:lang w:bidi="ar-EG"/>
        </w:rPr>
      </w:pPr>
    </w:p>
    <w:p w14:paraId="1AC4629E" w14:textId="77777777" w:rsidR="00C67717" w:rsidRDefault="00C67717" w:rsidP="00C67717">
      <w:pPr>
        <w:tabs>
          <w:tab w:val="left" w:pos="5505"/>
        </w:tabs>
        <w:bidi/>
        <w:rPr>
          <w:rFonts w:ascii="Traditional Arabic" w:hAnsi="Traditional Arabic" w:cs="Traditional Arabic"/>
          <w:b/>
          <w:bCs/>
          <w:sz w:val="32"/>
          <w:szCs w:val="32"/>
          <w:rtl/>
          <w:lang w:bidi="ar-EG"/>
        </w:rPr>
      </w:pPr>
    </w:p>
    <w:p w14:paraId="6924BE47" w14:textId="77777777" w:rsidR="00AB0038" w:rsidRDefault="00AB0038" w:rsidP="00AB0038">
      <w:pPr>
        <w:tabs>
          <w:tab w:val="left" w:pos="5505"/>
        </w:tabs>
        <w:bidi/>
        <w:rPr>
          <w:rFonts w:ascii="Traditional Arabic" w:hAnsi="Traditional Arabic" w:cs="Traditional Arabic"/>
          <w:b/>
          <w:bCs/>
          <w:sz w:val="32"/>
          <w:szCs w:val="32"/>
          <w:rtl/>
          <w:lang w:bidi="ar-EG"/>
        </w:rPr>
      </w:pPr>
    </w:p>
    <w:p w14:paraId="2E0C0B46" w14:textId="644C9A04" w:rsidR="00092A6E" w:rsidRDefault="009C35D0" w:rsidP="00931975">
      <w:pPr>
        <w:pStyle w:val="2"/>
        <w:bidi/>
        <w:rPr>
          <w:rFonts w:ascii="Traditional Arabic" w:hAnsi="Traditional Arabic" w:cs="Traditional Arabic"/>
          <w:b/>
          <w:bCs/>
          <w:color w:val="auto"/>
          <w:rtl/>
          <w:lang w:bidi="ar-EG"/>
        </w:rPr>
      </w:pPr>
      <w:bookmarkStart w:id="5" w:name="_Toc215318386"/>
      <w:r>
        <w:rPr>
          <w:rFonts w:ascii="Traditional Arabic" w:hAnsi="Traditional Arabic" w:cs="Traditional Arabic" w:hint="cs"/>
          <w:b/>
          <w:bCs/>
          <w:color w:val="auto"/>
          <w:rtl/>
          <w:lang w:bidi="ar-EG"/>
        </w:rPr>
        <w:lastRenderedPageBreak/>
        <w:t>المراجع</w:t>
      </w:r>
      <w:r>
        <w:rPr>
          <w:rFonts w:ascii="Traditional Arabic" w:hAnsi="Traditional Arabic" w:cs="Traditional Arabic"/>
          <w:b/>
          <w:bCs/>
          <w:color w:val="auto"/>
          <w:lang w:bidi="ar-EG"/>
        </w:rPr>
        <w:t>:</w:t>
      </w:r>
      <w:bookmarkEnd w:id="5"/>
    </w:p>
    <w:p w14:paraId="35AF83BC" w14:textId="342FF276" w:rsidR="00AB0038" w:rsidRPr="00C67717" w:rsidRDefault="00AA7533" w:rsidP="00C67717">
      <w:pPr>
        <w:pStyle w:val="a6"/>
        <w:numPr>
          <w:ilvl w:val="0"/>
          <w:numId w:val="1"/>
        </w:numPr>
        <w:bidi/>
        <w:rPr>
          <w:rFonts w:ascii="Traditional Arabic" w:hAnsi="Traditional Arabic" w:cs="Traditional Arabic"/>
          <w:b/>
          <w:bCs/>
          <w:sz w:val="28"/>
          <w:szCs w:val="28"/>
          <w:lang w:bidi="ar-EG"/>
        </w:rPr>
      </w:pPr>
      <w:r w:rsidRPr="00AA7533">
        <w:rPr>
          <w:rFonts w:ascii="Traditional Arabic" w:hAnsi="Traditional Arabic" w:cs="Traditional Arabic"/>
          <w:b/>
          <w:bCs/>
          <w:sz w:val="28"/>
          <w:szCs w:val="28"/>
          <w:rtl/>
          <w:lang w:bidi="ar-EG"/>
        </w:rPr>
        <w:t>المراجع العربية:</w:t>
      </w:r>
    </w:p>
    <w:p w14:paraId="0939CDB0" w14:textId="77777777" w:rsidR="00C67717" w:rsidRPr="00C67717" w:rsidRDefault="00C67717" w:rsidP="00C67717">
      <w:pPr>
        <w:pStyle w:val="ae"/>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أبوزيد, د. ع</w:t>
      </w:r>
      <w:r w:rsidRPr="00C67717">
        <w:rPr>
          <w:rFonts w:ascii="Sakkal Majalla" w:hAnsi="Sakkal Majalla" w:cs="Sakkal Majalla"/>
          <w:noProof/>
          <w:sz w:val="28"/>
          <w:szCs w:val="28"/>
        </w:rPr>
        <w:t xml:space="preserve">. (2022). </w:t>
      </w:r>
      <w:r w:rsidRPr="00C67717">
        <w:rPr>
          <w:rFonts w:ascii="Sakkal Majalla" w:hAnsi="Sakkal Majalla" w:cs="Sakkal Majalla"/>
          <w:noProof/>
          <w:sz w:val="28"/>
          <w:szCs w:val="28"/>
          <w:rtl/>
        </w:rPr>
        <w:t>ممارسات التسويق المستدام وتأثيرها على الکفاءة التسويقية (دراسة ميدانية)</w:t>
      </w:r>
      <w:r w:rsidRPr="00C67717">
        <w:rPr>
          <w:rFonts w:ascii="Sakkal Majalla" w:hAnsi="Sakkal Majalla" w:cs="Sakkal Majalla"/>
          <w:noProof/>
          <w:sz w:val="28"/>
          <w:szCs w:val="28"/>
        </w:rPr>
        <w:t xml:space="preserve">. </w:t>
      </w:r>
      <w:r w:rsidRPr="00C67717">
        <w:rPr>
          <w:rFonts w:ascii="Sakkal Majalla" w:hAnsi="Sakkal Majalla" w:cs="Sakkal Majalla"/>
          <w:i/>
          <w:iCs/>
          <w:noProof/>
          <w:sz w:val="28"/>
          <w:szCs w:val="28"/>
        </w:rPr>
        <w:t>3</w:t>
      </w:r>
      <w:r w:rsidRPr="00C67717">
        <w:rPr>
          <w:rFonts w:ascii="Sakkal Majalla" w:hAnsi="Sakkal Majalla" w:cs="Sakkal Majalla"/>
          <w:noProof/>
          <w:sz w:val="28"/>
          <w:szCs w:val="28"/>
        </w:rPr>
        <w:t>(2). Retrieved from https://cfdj.journals.ekb.eg/article_230406.html</w:t>
      </w:r>
    </w:p>
    <w:p w14:paraId="09949E53" w14:textId="77777777" w:rsidR="00C67717" w:rsidRPr="00C67717" w:rsidRDefault="00C67717" w:rsidP="00C67717">
      <w:pPr>
        <w:pStyle w:val="ae"/>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أحمد, إ. أ</w:t>
      </w:r>
      <w:r w:rsidRPr="00C67717">
        <w:rPr>
          <w:rFonts w:ascii="Sakkal Majalla" w:hAnsi="Sakkal Majalla" w:cs="Sakkal Majalla"/>
          <w:noProof/>
          <w:sz w:val="28"/>
          <w:szCs w:val="28"/>
        </w:rPr>
        <w:t xml:space="preserve">. (2022). </w:t>
      </w:r>
      <w:r w:rsidRPr="00C67717">
        <w:rPr>
          <w:rFonts w:ascii="Sakkal Majalla" w:hAnsi="Sakkal Majalla" w:cs="Sakkal Majalla"/>
          <w:noProof/>
          <w:sz w:val="28"/>
          <w:szCs w:val="28"/>
          <w:rtl/>
        </w:rPr>
        <w:t>تقييم فعالية التسويق لآليات التحول الرقمي للخدمات الحكومية في التأثير على الاستجابة السلوكية للمستهلك المصري</w:t>
      </w:r>
      <w:r w:rsidRPr="00C67717">
        <w:rPr>
          <w:rFonts w:ascii="Sakkal Majalla" w:hAnsi="Sakkal Majalla" w:cs="Sakkal Majalla"/>
          <w:noProof/>
          <w:sz w:val="28"/>
          <w:szCs w:val="28"/>
        </w:rPr>
        <w:t xml:space="preserve">. </w:t>
      </w:r>
      <w:r w:rsidRPr="00C67717">
        <w:rPr>
          <w:rFonts w:ascii="Sakkal Majalla" w:hAnsi="Sakkal Majalla" w:cs="Sakkal Majalla"/>
          <w:i/>
          <w:iCs/>
          <w:noProof/>
          <w:sz w:val="28"/>
          <w:szCs w:val="28"/>
        </w:rPr>
        <w:t>24</w:t>
      </w:r>
      <w:r w:rsidRPr="00C67717">
        <w:rPr>
          <w:rFonts w:ascii="Sakkal Majalla" w:hAnsi="Sakkal Majalla" w:cs="Sakkal Majalla"/>
          <w:noProof/>
          <w:sz w:val="28"/>
          <w:szCs w:val="28"/>
        </w:rPr>
        <w:t>(24). Retrieved from https://sjocs.journals.ekb.eg/article_294642.html</w:t>
      </w:r>
    </w:p>
    <w:p w14:paraId="258A9146" w14:textId="77777777" w:rsidR="00C67717" w:rsidRPr="00C67717" w:rsidRDefault="00C67717" w:rsidP="00C67717">
      <w:pPr>
        <w:pStyle w:val="ae"/>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الاسدودي, ن</w:t>
      </w:r>
      <w:r w:rsidRPr="00C67717">
        <w:rPr>
          <w:rFonts w:ascii="Sakkal Majalla" w:hAnsi="Sakkal Majalla" w:cs="Sakkal Majalla"/>
          <w:noProof/>
          <w:sz w:val="28"/>
          <w:szCs w:val="28"/>
        </w:rPr>
        <w:t xml:space="preserve">. (2023). </w:t>
      </w:r>
      <w:r w:rsidRPr="00C67717">
        <w:rPr>
          <w:rFonts w:ascii="Sakkal Majalla" w:hAnsi="Sakkal Majalla" w:cs="Sakkal Majalla"/>
          <w:noProof/>
          <w:sz w:val="28"/>
          <w:szCs w:val="28"/>
          <w:rtl/>
        </w:rPr>
        <w:t>تطبيق آليات الذكاء الاصطناعي في التسويق الرقمي وآثارها في تحقيق المزايا التنافسية- دراسة ميدانية على الخبراء</w:t>
      </w:r>
      <w:r w:rsidRPr="00C67717">
        <w:rPr>
          <w:rFonts w:ascii="Sakkal Majalla" w:hAnsi="Sakkal Majalla" w:cs="Sakkal Majalla"/>
          <w:noProof/>
          <w:sz w:val="28"/>
          <w:szCs w:val="28"/>
        </w:rPr>
        <w:t xml:space="preserve">. </w:t>
      </w:r>
      <w:r w:rsidRPr="00C67717">
        <w:rPr>
          <w:rFonts w:ascii="Sakkal Majalla" w:hAnsi="Sakkal Majalla" w:cs="Sakkal Majalla"/>
          <w:i/>
          <w:iCs/>
          <w:noProof/>
          <w:sz w:val="28"/>
          <w:szCs w:val="28"/>
        </w:rPr>
        <w:t>67</w:t>
      </w:r>
      <w:r w:rsidRPr="00C67717">
        <w:rPr>
          <w:rFonts w:ascii="Sakkal Majalla" w:hAnsi="Sakkal Majalla" w:cs="Sakkal Majalla"/>
          <w:noProof/>
          <w:sz w:val="28"/>
          <w:szCs w:val="28"/>
        </w:rPr>
        <w:t>(2). Retrieved from https://journals.ekb.eg/article_320638.html</w:t>
      </w:r>
    </w:p>
    <w:p w14:paraId="4FF3E9F8" w14:textId="77777777" w:rsidR="00C67717" w:rsidRPr="00C67717" w:rsidRDefault="00C67717" w:rsidP="00C67717">
      <w:pPr>
        <w:pStyle w:val="ae"/>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الجيد, ش. ع</w:t>
      </w:r>
      <w:r w:rsidRPr="00C67717">
        <w:rPr>
          <w:rFonts w:ascii="Sakkal Majalla" w:hAnsi="Sakkal Majalla" w:cs="Sakkal Majalla"/>
          <w:noProof/>
          <w:sz w:val="28"/>
          <w:szCs w:val="28"/>
        </w:rPr>
        <w:t xml:space="preserve">. (2021). </w:t>
      </w:r>
      <w:r w:rsidRPr="00C67717">
        <w:rPr>
          <w:rFonts w:ascii="Sakkal Majalla" w:hAnsi="Sakkal Majalla" w:cs="Sakkal Majalla"/>
          <w:noProof/>
          <w:sz w:val="28"/>
          <w:szCs w:val="28"/>
          <w:rtl/>
        </w:rPr>
        <w:t>الكفاءة التسويقية ألهم أصناف التمور في العراق</w:t>
      </w:r>
      <w:r w:rsidRPr="00C67717">
        <w:rPr>
          <w:rFonts w:ascii="Sakkal Majalla" w:hAnsi="Sakkal Majalla" w:cs="Sakkal Majalla"/>
          <w:noProof/>
          <w:sz w:val="28"/>
          <w:szCs w:val="28"/>
        </w:rPr>
        <w:t xml:space="preserve">. </w:t>
      </w:r>
      <w:r w:rsidRPr="00C67717">
        <w:rPr>
          <w:rFonts w:ascii="Sakkal Majalla" w:hAnsi="Sakkal Majalla" w:cs="Sakkal Majalla"/>
          <w:i/>
          <w:iCs/>
          <w:noProof/>
          <w:sz w:val="28"/>
          <w:szCs w:val="28"/>
        </w:rPr>
        <w:t>12</w:t>
      </w:r>
      <w:r w:rsidRPr="00C67717">
        <w:rPr>
          <w:rFonts w:ascii="Sakkal Majalla" w:hAnsi="Sakkal Majalla" w:cs="Sakkal Majalla"/>
          <w:noProof/>
          <w:sz w:val="28"/>
          <w:szCs w:val="28"/>
        </w:rPr>
        <w:t>(6). Retrieved from https://openurl.ebsco.com/EPDB%3Agcd%3A3%3A2786739/detailv2?sid=ebsco%3Aplink%3Ascholar&amp;id=ebsco%3Agcd%3A151745077&amp;crl=c&amp;link_origin</w:t>
      </w:r>
    </w:p>
    <w:p w14:paraId="5B63AA21" w14:textId="77777777" w:rsidR="00C67717" w:rsidRPr="00C67717" w:rsidRDefault="00C67717" w:rsidP="00C67717">
      <w:pPr>
        <w:pStyle w:val="ae"/>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العزاز, أ. ع</w:t>
      </w:r>
      <w:r w:rsidRPr="00C67717">
        <w:rPr>
          <w:rFonts w:ascii="Sakkal Majalla" w:hAnsi="Sakkal Majalla" w:cs="Sakkal Majalla"/>
          <w:noProof/>
          <w:sz w:val="28"/>
          <w:szCs w:val="28"/>
        </w:rPr>
        <w:t xml:space="preserve">. (2025). </w:t>
      </w:r>
      <w:r w:rsidRPr="00C67717">
        <w:rPr>
          <w:rFonts w:ascii="Sakkal Majalla" w:hAnsi="Sakkal Majalla" w:cs="Sakkal Majalla"/>
          <w:noProof/>
          <w:sz w:val="28"/>
          <w:szCs w:val="28"/>
          <w:rtl/>
        </w:rPr>
        <w:t>استراتيجيات التسويق عبر وسائل التواصل الاجتماعي وأثرها على ولاء العملاء</w:t>
      </w:r>
      <w:r w:rsidRPr="00C67717">
        <w:rPr>
          <w:rFonts w:ascii="Sakkal Majalla" w:hAnsi="Sakkal Majalla" w:cs="Sakkal Majalla"/>
          <w:noProof/>
          <w:sz w:val="28"/>
          <w:szCs w:val="28"/>
        </w:rPr>
        <w:t xml:space="preserve">. </w:t>
      </w:r>
      <w:r w:rsidRPr="00C67717">
        <w:rPr>
          <w:rFonts w:ascii="Sakkal Majalla" w:hAnsi="Sakkal Majalla" w:cs="Sakkal Majalla"/>
          <w:i/>
          <w:iCs/>
          <w:noProof/>
          <w:sz w:val="28"/>
          <w:szCs w:val="28"/>
        </w:rPr>
        <w:t>9</w:t>
      </w:r>
      <w:r w:rsidRPr="00C67717">
        <w:rPr>
          <w:rFonts w:ascii="Sakkal Majalla" w:hAnsi="Sakkal Majalla" w:cs="Sakkal Majalla"/>
          <w:noProof/>
          <w:sz w:val="28"/>
          <w:szCs w:val="28"/>
        </w:rPr>
        <w:t>(7). Retrieved from https://journals.ajsrp.com/index.php/jeals/ar/article/view/9078</w:t>
      </w:r>
    </w:p>
    <w:p w14:paraId="1982A86E" w14:textId="77777777" w:rsidR="00C67717" w:rsidRPr="00C67717" w:rsidRDefault="00C67717" w:rsidP="00C67717">
      <w:pPr>
        <w:pStyle w:val="ae"/>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المحسن, د. م</w:t>
      </w:r>
      <w:r w:rsidRPr="00C67717">
        <w:rPr>
          <w:rFonts w:ascii="Sakkal Majalla" w:hAnsi="Sakkal Majalla" w:cs="Sakkal Majalla"/>
          <w:noProof/>
          <w:sz w:val="28"/>
          <w:szCs w:val="28"/>
        </w:rPr>
        <w:t xml:space="preserve">. (2025). </w:t>
      </w:r>
      <w:r w:rsidRPr="00C67717">
        <w:rPr>
          <w:rFonts w:ascii="Sakkal Majalla" w:hAnsi="Sakkal Majalla" w:cs="Sakkal Majalla"/>
          <w:noProof/>
          <w:sz w:val="28"/>
          <w:szCs w:val="28"/>
          <w:rtl/>
        </w:rPr>
        <w:t>أتمتة التسويق للعلامة التجارية بالمؤسسات التسويقية المصرية وعلاقتها باتجاهات الجمهور نحوها</w:t>
      </w:r>
      <w:r w:rsidRPr="00C67717">
        <w:rPr>
          <w:rFonts w:ascii="Sakkal Majalla" w:hAnsi="Sakkal Majalla" w:cs="Sakkal Majalla"/>
          <w:noProof/>
          <w:sz w:val="28"/>
          <w:szCs w:val="28"/>
        </w:rPr>
        <w:t>. Retrieved from https://journals.ekb.eg/article_457373_0.html</w:t>
      </w:r>
    </w:p>
    <w:p w14:paraId="448441C7" w14:textId="77777777" w:rsidR="00C67717" w:rsidRPr="00C67717" w:rsidRDefault="00C67717" w:rsidP="00C67717">
      <w:pPr>
        <w:pStyle w:val="ae"/>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المحسن, م. ر</w:t>
      </w:r>
      <w:r w:rsidRPr="00C67717">
        <w:rPr>
          <w:rFonts w:ascii="Sakkal Majalla" w:hAnsi="Sakkal Majalla" w:cs="Sakkal Majalla"/>
          <w:noProof/>
          <w:sz w:val="28"/>
          <w:szCs w:val="28"/>
        </w:rPr>
        <w:t xml:space="preserve">. (2025). </w:t>
      </w:r>
      <w:r w:rsidRPr="00C67717">
        <w:rPr>
          <w:rFonts w:ascii="Sakkal Majalla" w:hAnsi="Sakkal Majalla" w:cs="Sakkal Majalla"/>
          <w:noProof/>
          <w:sz w:val="28"/>
          <w:szCs w:val="28"/>
          <w:rtl/>
        </w:rPr>
        <w:t>أتمتة التسويق للعلامة التجارية بالمؤسسات التسويقية المصرية وعلاقتها باتجاهات الجمهور نحوها</w:t>
      </w:r>
      <w:r w:rsidRPr="00C67717">
        <w:rPr>
          <w:rFonts w:ascii="Sakkal Majalla" w:hAnsi="Sakkal Majalla" w:cs="Sakkal Majalla"/>
          <w:noProof/>
          <w:sz w:val="28"/>
          <w:szCs w:val="28"/>
        </w:rPr>
        <w:t>. Retrieved from https://journals.ekb.eg/article_457373_0.html</w:t>
      </w:r>
    </w:p>
    <w:p w14:paraId="20DC4384" w14:textId="77777777" w:rsidR="00C67717" w:rsidRPr="00C67717" w:rsidRDefault="00C67717" w:rsidP="00C67717">
      <w:pPr>
        <w:pStyle w:val="ae"/>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شميس, م. ا</w:t>
      </w:r>
      <w:r w:rsidRPr="00C67717">
        <w:rPr>
          <w:rFonts w:ascii="Sakkal Majalla" w:hAnsi="Sakkal Majalla" w:cs="Sakkal Majalla"/>
          <w:noProof/>
          <w:sz w:val="28"/>
          <w:szCs w:val="28"/>
        </w:rPr>
        <w:t xml:space="preserve">. (2025). </w:t>
      </w:r>
      <w:r w:rsidRPr="00C67717">
        <w:rPr>
          <w:rFonts w:ascii="Sakkal Majalla" w:hAnsi="Sakkal Majalla" w:cs="Sakkal Majalla"/>
          <w:noProof/>
          <w:sz w:val="28"/>
          <w:szCs w:val="28"/>
          <w:rtl/>
        </w:rPr>
        <w:t>تأثير التسويق الخفي على الكفاءة التسويقية ونوايا تحول العميل: الدور المُعَدِل للمعرفة التسويقية "دراسة ميدانية على عملاء مستحضرات التجميل بجمهورية مصر العربية</w:t>
      </w:r>
      <w:r w:rsidRPr="00C67717">
        <w:rPr>
          <w:rFonts w:ascii="Sakkal Majalla" w:hAnsi="Sakkal Majalla" w:cs="Sakkal Majalla"/>
          <w:noProof/>
          <w:sz w:val="28"/>
          <w:szCs w:val="28"/>
        </w:rPr>
        <w:t xml:space="preserve">. </w:t>
      </w:r>
      <w:r w:rsidRPr="00C67717">
        <w:rPr>
          <w:rFonts w:ascii="Sakkal Majalla" w:hAnsi="Sakkal Majalla" w:cs="Sakkal Majalla"/>
          <w:i/>
          <w:iCs/>
          <w:noProof/>
          <w:sz w:val="28"/>
          <w:szCs w:val="28"/>
        </w:rPr>
        <w:t>11</w:t>
      </w:r>
      <w:r w:rsidRPr="00C67717">
        <w:rPr>
          <w:rFonts w:ascii="Sakkal Majalla" w:hAnsi="Sakkal Majalla" w:cs="Sakkal Majalla"/>
          <w:noProof/>
          <w:sz w:val="28"/>
          <w:szCs w:val="28"/>
        </w:rPr>
        <w:t>(21). Retrieved from https://csj.journals.ekb.eg/article_444376.html</w:t>
      </w:r>
    </w:p>
    <w:p w14:paraId="3D16D8B9" w14:textId="77777777" w:rsidR="00C67717" w:rsidRPr="00C67717" w:rsidRDefault="00C67717" w:rsidP="00C67717">
      <w:pPr>
        <w:pStyle w:val="ae"/>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عزي, ع. إ</w:t>
      </w:r>
      <w:r w:rsidRPr="00C67717">
        <w:rPr>
          <w:rFonts w:ascii="Sakkal Majalla" w:hAnsi="Sakkal Majalla" w:cs="Sakkal Majalla"/>
          <w:noProof/>
          <w:sz w:val="28"/>
          <w:szCs w:val="28"/>
        </w:rPr>
        <w:t xml:space="preserve">. (2023). </w:t>
      </w:r>
      <w:r w:rsidRPr="00C67717">
        <w:rPr>
          <w:rFonts w:ascii="Sakkal Majalla" w:hAnsi="Sakkal Majalla" w:cs="Sakkal Majalla"/>
          <w:noProof/>
          <w:sz w:val="28"/>
          <w:szCs w:val="28"/>
          <w:rtl/>
        </w:rPr>
        <w:t>تقييم مدى فاعلية استراتيجيات التسويق السحابي</w:t>
      </w:r>
      <w:r w:rsidRPr="00C67717">
        <w:rPr>
          <w:rFonts w:ascii="Sakkal Majalla" w:hAnsi="Sakkal Majalla" w:cs="Sakkal Majalla"/>
          <w:noProof/>
          <w:sz w:val="28"/>
          <w:szCs w:val="28"/>
        </w:rPr>
        <w:t xml:space="preserve"> (Cloud Marketing) </w:t>
      </w:r>
      <w:r w:rsidRPr="00C67717">
        <w:rPr>
          <w:rFonts w:ascii="Sakkal Majalla" w:hAnsi="Sakkal Majalla" w:cs="Sakkal Majalla"/>
          <w:noProof/>
          <w:sz w:val="28"/>
          <w:szCs w:val="28"/>
          <w:rtl/>
        </w:rPr>
        <w:t>المستخدمة من قبل الشركات ودورها في إدارة العلاقات مع العملاء</w:t>
      </w:r>
      <w:r w:rsidRPr="00C67717">
        <w:rPr>
          <w:rFonts w:ascii="Sakkal Majalla" w:hAnsi="Sakkal Majalla" w:cs="Sakkal Majalla"/>
          <w:noProof/>
          <w:sz w:val="28"/>
          <w:szCs w:val="28"/>
        </w:rPr>
        <w:t>. Retrieved from https://joa.journals.ekb.eg/article_329448.html</w:t>
      </w:r>
    </w:p>
    <w:p w14:paraId="30850CC5" w14:textId="77777777" w:rsidR="00C67717" w:rsidRPr="00C67717" w:rsidRDefault="00C67717" w:rsidP="00C67717">
      <w:pPr>
        <w:pStyle w:val="ae"/>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محمد, ح. ب</w:t>
      </w:r>
      <w:r w:rsidRPr="00C67717">
        <w:rPr>
          <w:rFonts w:ascii="Sakkal Majalla" w:hAnsi="Sakkal Majalla" w:cs="Sakkal Majalla"/>
          <w:noProof/>
          <w:sz w:val="28"/>
          <w:szCs w:val="28"/>
        </w:rPr>
        <w:t xml:space="preserve">. (2022). </w:t>
      </w:r>
      <w:r w:rsidRPr="00C67717">
        <w:rPr>
          <w:rFonts w:ascii="Sakkal Majalla" w:hAnsi="Sakkal Majalla" w:cs="Sakkal Majalla"/>
          <w:noProof/>
          <w:sz w:val="28"/>
          <w:szCs w:val="28"/>
          <w:rtl/>
        </w:rPr>
        <w:t>تقييم تقنيات التسويق بالمحتوى الرقمي عبر وسائل التواصل الاجتماعي: دراسة تحليلية وکيفية</w:t>
      </w:r>
      <w:r w:rsidRPr="00C67717">
        <w:rPr>
          <w:rFonts w:ascii="Sakkal Majalla" w:hAnsi="Sakkal Majalla" w:cs="Sakkal Majalla"/>
          <w:noProof/>
          <w:sz w:val="28"/>
          <w:szCs w:val="28"/>
        </w:rPr>
        <w:t xml:space="preserve">. </w:t>
      </w:r>
      <w:r w:rsidRPr="00C67717">
        <w:rPr>
          <w:rFonts w:ascii="Sakkal Majalla" w:hAnsi="Sakkal Majalla" w:cs="Sakkal Majalla"/>
          <w:i/>
          <w:iCs/>
          <w:noProof/>
          <w:sz w:val="28"/>
          <w:szCs w:val="28"/>
        </w:rPr>
        <w:t>36</w:t>
      </w:r>
      <w:r w:rsidRPr="00C67717">
        <w:rPr>
          <w:rFonts w:ascii="Sakkal Majalla" w:hAnsi="Sakkal Majalla" w:cs="Sakkal Majalla"/>
          <w:noProof/>
          <w:sz w:val="28"/>
          <w:szCs w:val="28"/>
        </w:rPr>
        <w:t>(36). Retrieved from https://jkom.journals.ekb.eg/article_232565.html</w:t>
      </w:r>
    </w:p>
    <w:p w14:paraId="7B47BA0E" w14:textId="77777777" w:rsidR="00C67717" w:rsidRPr="00C67717" w:rsidRDefault="00C67717" w:rsidP="00C67717">
      <w:pPr>
        <w:pStyle w:val="ae"/>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lastRenderedPageBreak/>
        <w:t>مرقة, ر. م</w:t>
      </w:r>
      <w:r w:rsidRPr="00C67717">
        <w:rPr>
          <w:rFonts w:ascii="Sakkal Majalla" w:hAnsi="Sakkal Majalla" w:cs="Sakkal Majalla"/>
          <w:noProof/>
          <w:sz w:val="28"/>
          <w:szCs w:val="28"/>
        </w:rPr>
        <w:t xml:space="preserve">. (2019). </w:t>
      </w:r>
      <w:r w:rsidRPr="00C67717">
        <w:rPr>
          <w:rFonts w:ascii="Sakkal Majalla" w:hAnsi="Sakkal Majalla" w:cs="Sakkal Majalla"/>
          <w:noProof/>
          <w:sz w:val="28"/>
          <w:szCs w:val="28"/>
          <w:rtl/>
        </w:rPr>
        <w:t>أثر التسويق الإلكتروني على الكفاءة التسويقية في الشركات الصناعية في محافظة الخليل</w:t>
      </w:r>
      <w:r w:rsidRPr="00C67717">
        <w:rPr>
          <w:rFonts w:ascii="Sakkal Majalla" w:hAnsi="Sakkal Majalla" w:cs="Sakkal Majalla"/>
          <w:noProof/>
          <w:sz w:val="28"/>
          <w:szCs w:val="28"/>
        </w:rPr>
        <w:t>. Retrieved from https://dspace.hebron.edu/jspui/handle/123456789/535</w:t>
      </w:r>
    </w:p>
    <w:p w14:paraId="09B998C9" w14:textId="77777777" w:rsidR="00C67717" w:rsidRPr="00C67717" w:rsidRDefault="00C67717" w:rsidP="00C67717">
      <w:pPr>
        <w:pStyle w:val="ae"/>
        <w:bidi/>
        <w:ind w:left="720" w:hanging="720"/>
        <w:rPr>
          <w:rFonts w:ascii="Sakkal Majalla" w:hAnsi="Sakkal Majalla" w:cs="Sakkal Majalla"/>
          <w:noProof/>
          <w:sz w:val="28"/>
          <w:szCs w:val="28"/>
        </w:rPr>
      </w:pPr>
      <w:r w:rsidRPr="00C67717">
        <w:rPr>
          <w:rFonts w:ascii="Sakkal Majalla" w:hAnsi="Sakkal Majalla" w:cs="Sakkal Majalla"/>
          <w:noProof/>
          <w:sz w:val="28"/>
          <w:szCs w:val="28"/>
          <w:rtl/>
        </w:rPr>
        <w:t>وديع, أ. و</w:t>
      </w:r>
      <w:r w:rsidRPr="00C67717">
        <w:rPr>
          <w:rFonts w:ascii="Sakkal Majalla" w:hAnsi="Sakkal Majalla" w:cs="Sakkal Majalla"/>
          <w:noProof/>
          <w:sz w:val="28"/>
          <w:szCs w:val="28"/>
        </w:rPr>
        <w:t xml:space="preserve">. (2021). </w:t>
      </w:r>
      <w:r w:rsidRPr="00C67717">
        <w:rPr>
          <w:rFonts w:ascii="Sakkal Majalla" w:hAnsi="Sakkal Majalla" w:cs="Sakkal Majalla"/>
          <w:noProof/>
          <w:sz w:val="28"/>
          <w:szCs w:val="28"/>
          <w:rtl/>
        </w:rPr>
        <w:t>مدخل کمي لتقييم کفاءة الممارسات التسويقية: دراسة تطبيقية على شرکات الأسمنت المصرية</w:t>
      </w:r>
      <w:r w:rsidRPr="00C67717">
        <w:rPr>
          <w:rFonts w:ascii="Sakkal Majalla" w:hAnsi="Sakkal Majalla" w:cs="Sakkal Majalla"/>
          <w:noProof/>
          <w:sz w:val="28"/>
          <w:szCs w:val="28"/>
        </w:rPr>
        <w:t xml:space="preserve">. </w:t>
      </w:r>
      <w:r w:rsidRPr="00C67717">
        <w:rPr>
          <w:rFonts w:ascii="Sakkal Majalla" w:hAnsi="Sakkal Majalla" w:cs="Sakkal Majalla"/>
          <w:i/>
          <w:iCs/>
          <w:noProof/>
          <w:sz w:val="28"/>
          <w:szCs w:val="28"/>
        </w:rPr>
        <w:t>9</w:t>
      </w:r>
      <w:r w:rsidRPr="00C67717">
        <w:rPr>
          <w:rFonts w:ascii="Sakkal Majalla" w:hAnsi="Sakkal Majalla" w:cs="Sakkal Majalla"/>
          <w:noProof/>
          <w:sz w:val="28"/>
          <w:szCs w:val="28"/>
        </w:rPr>
        <w:t>(1). Retrieved from https://masf.journals.ekb.eg/article_184712.html</w:t>
      </w:r>
    </w:p>
    <w:p w14:paraId="60EF5023" w14:textId="77777777" w:rsidR="007B1A67" w:rsidRPr="00AA7533" w:rsidRDefault="007B1A67" w:rsidP="007B1A67">
      <w:pPr>
        <w:bidi/>
        <w:rPr>
          <w:rtl/>
        </w:rPr>
      </w:pPr>
    </w:p>
    <w:p w14:paraId="52D8FA5E" w14:textId="65625A94" w:rsidR="00AA7533" w:rsidRPr="00C67717" w:rsidRDefault="00AA7533" w:rsidP="00C67717">
      <w:pPr>
        <w:pStyle w:val="a6"/>
        <w:numPr>
          <w:ilvl w:val="0"/>
          <w:numId w:val="1"/>
        </w:numPr>
        <w:bidi/>
        <w:rPr>
          <w:rFonts w:ascii="Traditional Arabic" w:hAnsi="Traditional Arabic" w:cs="Traditional Arabic"/>
          <w:b/>
          <w:bCs/>
          <w:sz w:val="28"/>
          <w:szCs w:val="28"/>
          <w:rtl/>
          <w:lang w:bidi="ar-EG"/>
        </w:rPr>
      </w:pPr>
      <w:r w:rsidRPr="00AA7533">
        <w:rPr>
          <w:rFonts w:ascii="Traditional Arabic" w:hAnsi="Traditional Arabic" w:cs="Traditional Arabic"/>
          <w:b/>
          <w:bCs/>
          <w:sz w:val="28"/>
          <w:szCs w:val="28"/>
          <w:rtl/>
          <w:lang w:bidi="ar-EG"/>
        </w:rPr>
        <w:t>المراجع الأجنبية:</w:t>
      </w:r>
    </w:p>
    <w:sdt>
      <w:sdtPr>
        <w:rPr>
          <w:rFonts w:ascii="Sakkal Majalla" w:eastAsiaTheme="minorHAnsi" w:hAnsi="Sakkal Majalla" w:cs="Sakkal Majalla"/>
          <w:color w:val="auto"/>
          <w:sz w:val="28"/>
          <w:szCs w:val="28"/>
        </w:rPr>
        <w:id w:val="-1534495400"/>
        <w:docPartObj>
          <w:docPartGallery w:val="Bibliographies"/>
          <w:docPartUnique/>
        </w:docPartObj>
      </w:sdtPr>
      <w:sdtEndPr/>
      <w:sdtContent>
        <w:p w14:paraId="062AD363" w14:textId="4DC6C3F2" w:rsidR="00C67717" w:rsidRPr="00C67717" w:rsidRDefault="00C67717" w:rsidP="003157C2">
          <w:pPr>
            <w:pStyle w:val="1"/>
            <w:spacing w:before="0"/>
            <w:rPr>
              <w:rFonts w:ascii="Sakkal Majalla" w:hAnsi="Sakkal Majalla" w:cs="Sakkal Majalla"/>
              <w:sz w:val="2"/>
              <w:szCs w:val="2"/>
            </w:rPr>
          </w:pPr>
        </w:p>
        <w:sdt>
          <w:sdtPr>
            <w:rPr>
              <w:rFonts w:ascii="Sakkal Majalla" w:hAnsi="Sakkal Majalla" w:cs="Sakkal Majalla"/>
              <w:sz w:val="28"/>
              <w:szCs w:val="28"/>
            </w:rPr>
            <w:id w:val="-573587230"/>
            <w:bibliography/>
          </w:sdtPr>
          <w:sdtEndPr/>
          <w:sdtContent>
            <w:p w14:paraId="3288E604" w14:textId="77777777" w:rsidR="003157C2" w:rsidRDefault="00C67717" w:rsidP="003157C2">
              <w:pPr>
                <w:pStyle w:val="ae"/>
                <w:ind w:left="720" w:hanging="720"/>
                <w:rPr>
                  <w:noProof/>
                  <w:kern w:val="0"/>
                  <w:lang w:bidi="ar-EG"/>
                  <w14:ligatures w14:val="none"/>
                </w:rPr>
              </w:pPr>
              <w:r w:rsidRPr="00C67717">
                <w:rPr>
                  <w:rFonts w:ascii="Sakkal Majalla" w:hAnsi="Sakkal Majalla" w:cs="Sakkal Majalla"/>
                  <w:sz w:val="28"/>
                  <w:szCs w:val="28"/>
                </w:rPr>
                <w:fldChar w:fldCharType="begin"/>
              </w:r>
              <w:r w:rsidRPr="00C67717">
                <w:rPr>
                  <w:rFonts w:ascii="Sakkal Majalla" w:hAnsi="Sakkal Majalla" w:cs="Sakkal Majalla"/>
                  <w:sz w:val="28"/>
                  <w:szCs w:val="28"/>
                </w:rPr>
                <w:instrText xml:space="preserve"> BIBLIOGRAPHY </w:instrText>
              </w:r>
              <w:r w:rsidRPr="00C67717">
                <w:rPr>
                  <w:rFonts w:ascii="Sakkal Majalla" w:hAnsi="Sakkal Majalla" w:cs="Sakkal Majalla"/>
                  <w:sz w:val="28"/>
                  <w:szCs w:val="28"/>
                </w:rPr>
                <w:fldChar w:fldCharType="separate"/>
              </w:r>
              <w:r w:rsidR="003157C2">
                <w:rPr>
                  <w:rFonts w:hint="cs"/>
                  <w:noProof/>
                  <w:lang w:bidi="ar-EG"/>
                </w:rPr>
                <w:t>Abdel-Aziz Ahmad Sharabati</w:t>
              </w:r>
              <w:r w:rsidR="003157C2">
                <w:rPr>
                  <w:rFonts w:hint="cs"/>
                  <w:noProof/>
                  <w:rtl/>
                  <w:lang w:bidi="ar-EG"/>
                </w:rPr>
                <w:t xml:space="preserve">. (2024). </w:t>
              </w:r>
              <w:r w:rsidR="003157C2">
                <w:rPr>
                  <w:rFonts w:hint="cs"/>
                  <w:noProof/>
                  <w:lang w:bidi="ar-EG"/>
                </w:rPr>
                <w:t>The Impact of Digital Marketing on the Performance of SMEs: An Analytical Study in Light of Modern Digital Transformations</w:t>
              </w:r>
              <w:r w:rsidR="003157C2">
                <w:rPr>
                  <w:rFonts w:hint="cs"/>
                  <w:noProof/>
                  <w:rtl/>
                  <w:lang w:bidi="ar-EG"/>
                </w:rPr>
                <w:t xml:space="preserve">. تم الاسترداد من </w:t>
              </w:r>
              <w:r w:rsidR="003157C2">
                <w:rPr>
                  <w:rFonts w:hint="cs"/>
                  <w:noProof/>
                  <w:lang w:bidi="ar-EG"/>
                </w:rPr>
                <w:t>https://www.mdpi.com/2071-1050/16/19/8667</w:t>
              </w:r>
            </w:p>
            <w:p w14:paraId="48ECF2C1" w14:textId="77777777" w:rsidR="003157C2" w:rsidRDefault="003157C2" w:rsidP="003157C2">
              <w:pPr>
                <w:pStyle w:val="ae"/>
                <w:ind w:left="720" w:hanging="720"/>
                <w:rPr>
                  <w:noProof/>
                  <w:rtl/>
                  <w:lang w:bidi="ar-EG"/>
                </w:rPr>
              </w:pPr>
              <w:r>
                <w:rPr>
                  <w:rFonts w:hint="cs"/>
                  <w:noProof/>
                  <w:lang w:bidi="ar-EG"/>
                </w:rPr>
                <w:t>Atkhmad Fauzi Sayuti</w:t>
              </w:r>
              <w:r>
                <w:rPr>
                  <w:rFonts w:hint="cs"/>
                  <w:noProof/>
                  <w:rtl/>
                  <w:lang w:bidi="ar-EG"/>
                </w:rPr>
                <w:t xml:space="preserve">. (2025). </w:t>
              </w:r>
              <w:r>
                <w:rPr>
                  <w:rFonts w:hint="cs"/>
                  <w:noProof/>
                  <w:lang w:bidi="ar-EG"/>
                </w:rPr>
                <w:t>The Influence of Personalized Marketing on Customer Engagement and Customer Lifetime Value</w:t>
              </w:r>
              <w:r>
                <w:rPr>
                  <w:rFonts w:hint="cs"/>
                  <w:noProof/>
                  <w:rtl/>
                  <w:lang w:bidi="ar-EG"/>
                </w:rPr>
                <w:t xml:space="preserve">. </w:t>
              </w:r>
              <w:r>
                <w:rPr>
                  <w:rFonts w:hint="cs"/>
                  <w:i/>
                  <w:iCs/>
                  <w:noProof/>
                  <w:rtl/>
                  <w:lang w:bidi="ar-EG"/>
                </w:rPr>
                <w:t>3</w:t>
              </w:r>
              <w:r>
                <w:rPr>
                  <w:rFonts w:hint="cs"/>
                  <w:noProof/>
                  <w:rtl/>
                  <w:lang w:bidi="ar-EG"/>
                </w:rPr>
                <w:t xml:space="preserve">(2). تم الاسترداد من </w:t>
              </w:r>
              <w:r>
                <w:rPr>
                  <w:rFonts w:hint="cs"/>
                  <w:noProof/>
                  <w:lang w:bidi="ar-EG"/>
                </w:rPr>
                <w:t>https://www.journal.ypidathu.or.id/index.php/jmf/article/view/2064</w:t>
              </w:r>
            </w:p>
            <w:p w14:paraId="4529C502" w14:textId="77777777" w:rsidR="003157C2" w:rsidRDefault="003157C2" w:rsidP="003157C2">
              <w:pPr>
                <w:pStyle w:val="ae"/>
                <w:ind w:left="720" w:hanging="720"/>
                <w:rPr>
                  <w:noProof/>
                  <w:rtl/>
                  <w:lang w:bidi="ar-EG"/>
                </w:rPr>
              </w:pPr>
              <w:r>
                <w:rPr>
                  <w:rFonts w:hint="cs"/>
                  <w:noProof/>
                  <w:lang w:bidi="ar-EG"/>
                </w:rPr>
                <w:t>Authors</w:t>
              </w:r>
              <w:r>
                <w:rPr>
                  <w:rFonts w:hint="cs"/>
                  <w:noProof/>
                  <w:rtl/>
                  <w:lang w:bidi="ar-EG"/>
                </w:rPr>
                <w:t xml:space="preserve">. (2025). </w:t>
              </w:r>
              <w:r>
                <w:rPr>
                  <w:rFonts w:hint="cs"/>
                  <w:noProof/>
                  <w:lang w:bidi="ar-EG"/>
                </w:rPr>
                <w:t>Optimizing ad targeting and content personalization in e-stores through machine learning algorithms</w:t>
              </w:r>
              <w:r>
                <w:rPr>
                  <w:rFonts w:hint="cs"/>
                  <w:noProof/>
                  <w:rtl/>
                  <w:lang w:bidi="ar-EG"/>
                </w:rPr>
                <w:t xml:space="preserve">. تم الاسترداد من </w:t>
              </w:r>
              <w:r>
                <w:rPr>
                  <w:rFonts w:hint="cs"/>
                  <w:noProof/>
                  <w:lang w:bidi="ar-EG"/>
                </w:rPr>
                <w:t>https://ijeponline.org/index.php/journal/article/view/927</w:t>
              </w:r>
            </w:p>
            <w:p w14:paraId="6E77B0F8" w14:textId="77777777" w:rsidR="003157C2" w:rsidRDefault="003157C2" w:rsidP="003157C2">
              <w:pPr>
                <w:pStyle w:val="ae"/>
                <w:ind w:left="720" w:hanging="720"/>
                <w:rPr>
                  <w:noProof/>
                  <w:rtl/>
                  <w:lang w:bidi="ar-EG"/>
                </w:rPr>
              </w:pPr>
              <w:r>
                <w:rPr>
                  <w:rFonts w:hint="cs"/>
                  <w:noProof/>
                  <w:lang w:bidi="ar-EG"/>
                </w:rPr>
                <w:t>Chih-Wen</w:t>
              </w:r>
              <w:r>
                <w:rPr>
                  <w:rFonts w:hint="cs"/>
                  <w:noProof/>
                  <w:rtl/>
                  <w:lang w:bidi="ar-EG"/>
                </w:rPr>
                <w:t xml:space="preserve">. (2024). </w:t>
              </w:r>
              <w:r>
                <w:rPr>
                  <w:rFonts w:hint="cs"/>
                  <w:noProof/>
                  <w:lang w:bidi="ar-EG"/>
                </w:rPr>
                <w:t>The empirical study of digital marketing strategy and performance in small and medium-sized enterprises (SMEs)</w:t>
              </w:r>
              <w:r>
                <w:rPr>
                  <w:rFonts w:hint="cs"/>
                  <w:noProof/>
                  <w:rtl/>
                  <w:lang w:bidi="ar-EG"/>
                </w:rPr>
                <w:t xml:space="preserve">. تم الاسترداد من </w:t>
              </w:r>
              <w:r>
                <w:rPr>
                  <w:rFonts w:hint="cs"/>
                  <w:noProof/>
                  <w:lang w:bidi="ar-EG"/>
                </w:rPr>
                <w:t>https://www.sciencedirect.com/science/article/abs/pii/S0040162523008272</w:t>
              </w:r>
            </w:p>
            <w:p w14:paraId="00CD12BC" w14:textId="77777777" w:rsidR="003157C2" w:rsidRDefault="003157C2" w:rsidP="003157C2">
              <w:pPr>
                <w:pStyle w:val="ae"/>
                <w:ind w:left="720" w:hanging="720"/>
                <w:rPr>
                  <w:noProof/>
                  <w:rtl/>
                  <w:lang w:bidi="ar-EG"/>
                </w:rPr>
              </w:pPr>
              <w:r>
                <w:rPr>
                  <w:rFonts w:hint="cs"/>
                  <w:noProof/>
                  <w:lang w:bidi="ar-EG"/>
                </w:rPr>
                <w:t>Dhurgham Mohammed Shatti</w:t>
              </w:r>
              <w:r>
                <w:rPr>
                  <w:rFonts w:hint="cs"/>
                  <w:noProof/>
                  <w:rtl/>
                  <w:lang w:bidi="ar-EG"/>
                </w:rPr>
                <w:t xml:space="preserve">. (2025). </w:t>
              </w:r>
              <w:r>
                <w:rPr>
                  <w:rFonts w:hint="cs"/>
                  <w:noProof/>
                  <w:lang w:bidi="ar-EG"/>
                </w:rPr>
                <w:t>Effective Use of Automating Productivity to Improve e-Marketing Strategies for Entrepreneurial Projects</w:t>
              </w:r>
              <w:r>
                <w:rPr>
                  <w:rFonts w:hint="cs"/>
                  <w:noProof/>
                  <w:rtl/>
                  <w:lang w:bidi="ar-EG"/>
                </w:rPr>
                <w:t xml:space="preserve">. تم الاسترداد من </w:t>
              </w:r>
              <w:r>
                <w:rPr>
                  <w:rFonts w:hint="cs"/>
                  <w:noProof/>
                  <w:lang w:bidi="ar-EG"/>
                </w:rPr>
                <w:t>https://globalresearchnetwork.us/index.php/ajebm/article/view/3477</w:t>
              </w:r>
            </w:p>
            <w:p w14:paraId="5654547E" w14:textId="77777777" w:rsidR="003157C2" w:rsidRDefault="003157C2" w:rsidP="003157C2">
              <w:pPr>
                <w:pStyle w:val="ae"/>
                <w:ind w:left="720" w:hanging="720"/>
                <w:rPr>
                  <w:noProof/>
                  <w:rtl/>
                  <w:lang w:bidi="ar-EG"/>
                </w:rPr>
              </w:pPr>
              <w:r>
                <w:rPr>
                  <w:rFonts w:hint="cs"/>
                  <w:noProof/>
                  <w:lang w:bidi="ar-EG"/>
                </w:rPr>
                <w:t>Fabio Oliveira</w:t>
              </w:r>
              <w:r>
                <w:rPr>
                  <w:rFonts w:hint="cs"/>
                  <w:noProof/>
                  <w:rtl/>
                  <w:lang w:bidi="ar-EG"/>
                </w:rPr>
                <w:t xml:space="preserve">. (2025). </w:t>
              </w:r>
              <w:r>
                <w:rPr>
                  <w:rFonts w:hint="cs"/>
                  <w:noProof/>
                  <w:lang w:bidi="ar-EG"/>
                </w:rPr>
                <w:t>Sales digitization and sales process optimisation for firm performance: Evidence from European firms</w:t>
              </w:r>
              <w:r>
                <w:rPr>
                  <w:rFonts w:hint="cs"/>
                  <w:noProof/>
                  <w:rtl/>
                  <w:lang w:bidi="ar-EG"/>
                </w:rPr>
                <w:t xml:space="preserve">. تم الاسترداد من </w:t>
              </w:r>
              <w:r>
                <w:rPr>
                  <w:rFonts w:hint="cs"/>
                  <w:noProof/>
                  <w:lang w:bidi="ar-EG"/>
                </w:rPr>
                <w:t>https://www.sciencedirect.com/science/article/pii/S0040162525002033</w:t>
              </w:r>
            </w:p>
            <w:p w14:paraId="7C3A4754" w14:textId="77777777" w:rsidR="003157C2" w:rsidRDefault="003157C2" w:rsidP="003157C2">
              <w:pPr>
                <w:pStyle w:val="ae"/>
                <w:ind w:left="720" w:hanging="720"/>
                <w:rPr>
                  <w:noProof/>
                  <w:rtl/>
                  <w:lang w:bidi="ar-EG"/>
                </w:rPr>
              </w:pPr>
              <w:r>
                <w:rPr>
                  <w:rFonts w:hint="cs"/>
                  <w:noProof/>
                  <w:lang w:bidi="ar-EG"/>
                </w:rPr>
                <w:t>Gamal Guyo</w:t>
              </w:r>
              <w:r>
                <w:rPr>
                  <w:rFonts w:hint="cs"/>
                  <w:noProof/>
                  <w:rtl/>
                  <w:lang w:bidi="ar-EG"/>
                </w:rPr>
                <w:t xml:space="preserve">. (2024). </w:t>
              </w:r>
              <w:r>
                <w:rPr>
                  <w:rFonts w:hint="cs"/>
                  <w:noProof/>
                  <w:lang w:bidi="ar-EG"/>
                </w:rPr>
                <w:t>Personalization in Marketing Communications and Purchase Intent in Egypt</w:t>
              </w:r>
              <w:r>
                <w:rPr>
                  <w:rFonts w:hint="cs"/>
                  <w:noProof/>
                  <w:rtl/>
                  <w:lang w:bidi="ar-EG"/>
                </w:rPr>
                <w:t xml:space="preserve">. </w:t>
              </w:r>
              <w:r>
                <w:rPr>
                  <w:rFonts w:hint="cs"/>
                  <w:i/>
                  <w:iCs/>
                  <w:noProof/>
                  <w:rtl/>
                  <w:lang w:bidi="ar-EG"/>
                </w:rPr>
                <w:t>6</w:t>
              </w:r>
              <w:r>
                <w:rPr>
                  <w:rFonts w:hint="cs"/>
                  <w:noProof/>
                  <w:rtl/>
                  <w:lang w:bidi="ar-EG"/>
                </w:rPr>
                <w:t xml:space="preserve">(2). تم الاسترداد من </w:t>
              </w:r>
              <w:r>
                <w:rPr>
                  <w:rFonts w:hint="cs"/>
                  <w:noProof/>
                  <w:lang w:bidi="ar-EG"/>
                </w:rPr>
                <w:t>https://ajpojournals.org/journals/index.php/IJMS/article/view/2134</w:t>
              </w:r>
            </w:p>
            <w:p w14:paraId="62CF59D9" w14:textId="77777777" w:rsidR="003157C2" w:rsidRDefault="003157C2" w:rsidP="003157C2">
              <w:pPr>
                <w:pStyle w:val="ae"/>
                <w:ind w:left="720" w:hanging="720"/>
                <w:rPr>
                  <w:noProof/>
                  <w:rtl/>
                  <w:lang w:bidi="ar-EG"/>
                </w:rPr>
              </w:pPr>
              <w:r>
                <w:rPr>
                  <w:rFonts w:hint="cs"/>
                  <w:noProof/>
                  <w:lang w:bidi="ar-EG"/>
                </w:rPr>
                <w:t>Gaurav Gupta</w:t>
              </w:r>
              <w:r>
                <w:rPr>
                  <w:rFonts w:hint="cs"/>
                  <w:noProof/>
                  <w:rtl/>
                  <w:lang w:bidi="ar-EG"/>
                </w:rPr>
                <w:t xml:space="preserve">. (2024). </w:t>
              </w:r>
              <w:r>
                <w:rPr>
                  <w:rFonts w:hint="cs"/>
                  <w:noProof/>
                  <w:lang w:bidi="ar-EG"/>
                </w:rPr>
                <w:t>A STUDY ON THE IMPACT OF MARKETING AUTOMATION ADOPTION</w:t>
              </w:r>
              <w:r>
                <w:rPr>
                  <w:rFonts w:hint="cs"/>
                  <w:noProof/>
                  <w:rtl/>
                  <w:lang w:bidi="ar-EG"/>
                </w:rPr>
                <w:t xml:space="preserve">. تم الاسترداد من </w:t>
              </w:r>
              <w:r>
                <w:rPr>
                  <w:rFonts w:hint="cs"/>
                  <w:noProof/>
                  <w:lang w:bidi="ar-EG"/>
                </w:rPr>
                <w:lastRenderedPageBreak/>
                <w:t>https://www.researchgate.net/publication/384549106_A_STUDY_ON_THE_IMPACT_OF_MARKETING_AUTOMATION_ADOPTION</w:t>
              </w:r>
            </w:p>
            <w:p w14:paraId="47B6CF3F" w14:textId="77777777" w:rsidR="003157C2" w:rsidRDefault="003157C2" w:rsidP="003157C2">
              <w:pPr>
                <w:pStyle w:val="ae"/>
                <w:ind w:left="720" w:hanging="720"/>
                <w:rPr>
                  <w:noProof/>
                  <w:rtl/>
                  <w:lang w:bidi="ar-EG"/>
                </w:rPr>
              </w:pPr>
              <w:r>
                <w:rPr>
                  <w:rFonts w:hint="cs"/>
                  <w:noProof/>
                  <w:lang w:bidi="ar-EG"/>
                </w:rPr>
                <w:t>George Wilson</w:t>
              </w:r>
              <w:r>
                <w:rPr>
                  <w:rFonts w:hint="cs"/>
                  <w:noProof/>
                  <w:rtl/>
                  <w:lang w:bidi="ar-EG"/>
                </w:rPr>
                <w:t xml:space="preserve">. (2024). </w:t>
              </w:r>
              <w:r>
                <w:rPr>
                  <w:rFonts w:hint="cs"/>
                  <w:noProof/>
                  <w:lang w:bidi="ar-EG"/>
                </w:rPr>
                <w:t>The Adoption of Robotic Process Automation in Marketing Operations</w:t>
              </w:r>
              <w:r>
                <w:rPr>
                  <w:rFonts w:hint="cs"/>
                  <w:noProof/>
                  <w:rtl/>
                  <w:lang w:bidi="ar-EG"/>
                </w:rPr>
                <w:t xml:space="preserve">. تم الاسترداد من </w:t>
              </w:r>
              <w:r>
                <w:rPr>
                  <w:rFonts w:hint="cs"/>
                  <w:noProof/>
                  <w:lang w:bidi="ar-EG"/>
                </w:rPr>
                <w:t>https://www.preprints.org/manuscript/202408.0327</w:t>
              </w:r>
            </w:p>
            <w:p w14:paraId="4B396F90" w14:textId="77777777" w:rsidR="003157C2" w:rsidRDefault="003157C2" w:rsidP="003157C2">
              <w:pPr>
                <w:pStyle w:val="ae"/>
                <w:ind w:left="720" w:hanging="720"/>
                <w:rPr>
                  <w:noProof/>
                  <w:rtl/>
                  <w:lang w:bidi="ar-EG"/>
                </w:rPr>
              </w:pPr>
              <w:r>
                <w:rPr>
                  <w:rFonts w:hint="cs"/>
                  <w:noProof/>
                  <w:lang w:bidi="ar-EG"/>
                </w:rPr>
                <w:t>Hamzaoui Mohamed</w:t>
              </w:r>
              <w:r>
                <w:rPr>
                  <w:rFonts w:hint="cs"/>
                  <w:noProof/>
                  <w:rtl/>
                  <w:lang w:bidi="ar-EG"/>
                </w:rPr>
                <w:t xml:space="preserve">. (2025). </w:t>
              </w:r>
              <w:r>
                <w:rPr>
                  <w:rFonts w:hint="cs"/>
                  <w:noProof/>
                  <w:lang w:bidi="ar-EG"/>
                </w:rPr>
                <w:t>The Impact Of E-marketing Automation On Business Performance: An Analytic Study</w:t>
              </w:r>
              <w:r>
                <w:rPr>
                  <w:rFonts w:hint="cs"/>
                  <w:noProof/>
                  <w:rtl/>
                  <w:lang w:bidi="ar-EG"/>
                </w:rPr>
                <w:t xml:space="preserve">. </w:t>
              </w:r>
              <w:r>
                <w:rPr>
                  <w:rFonts w:hint="cs"/>
                  <w:i/>
                  <w:iCs/>
                  <w:noProof/>
                  <w:rtl/>
                  <w:lang w:bidi="ar-EG"/>
                </w:rPr>
                <w:t>9</w:t>
              </w:r>
              <w:r>
                <w:rPr>
                  <w:rFonts w:hint="cs"/>
                  <w:noProof/>
                  <w:rtl/>
                  <w:lang w:bidi="ar-EG"/>
                </w:rPr>
                <w:t xml:space="preserve">(1)، 410-424. تم الاسترداد من </w:t>
              </w:r>
              <w:r>
                <w:rPr>
                  <w:rFonts w:hint="cs"/>
                  <w:noProof/>
                  <w:lang w:bidi="ar-EG"/>
                </w:rPr>
                <w:t>https://asjp.cerist.dz/en/article/269800</w:t>
              </w:r>
            </w:p>
            <w:p w14:paraId="7579D2AF" w14:textId="77777777" w:rsidR="003157C2" w:rsidRDefault="003157C2" w:rsidP="003157C2">
              <w:pPr>
                <w:pStyle w:val="ae"/>
                <w:ind w:left="720" w:hanging="720"/>
                <w:rPr>
                  <w:noProof/>
                  <w:rtl/>
                  <w:lang w:bidi="ar-EG"/>
                </w:rPr>
              </w:pPr>
              <w:r>
                <w:rPr>
                  <w:rFonts w:hint="cs"/>
                  <w:noProof/>
                  <w:lang w:bidi="ar-EG"/>
                </w:rPr>
                <w:t>Jinpeng Wen</w:t>
              </w:r>
              <w:r>
                <w:rPr>
                  <w:rFonts w:hint="cs"/>
                  <w:noProof/>
                  <w:rtl/>
                  <w:lang w:bidi="ar-EG"/>
                </w:rPr>
                <w:t xml:space="preserve">. (2025). </w:t>
              </w:r>
              <w:r>
                <w:rPr>
                  <w:rFonts w:hint="cs"/>
                  <w:noProof/>
                  <w:lang w:bidi="ar-EG"/>
                </w:rPr>
                <w:t>AI Digital Human Responsiveness and Consumer Purchase Intention: The Mediating Role of Trust</w:t>
              </w:r>
              <w:r>
                <w:rPr>
                  <w:rFonts w:hint="cs"/>
                  <w:noProof/>
                  <w:rtl/>
                  <w:lang w:bidi="ar-EG"/>
                </w:rPr>
                <w:t xml:space="preserve">. تم الاسترداد من </w:t>
              </w:r>
              <w:r>
                <w:rPr>
                  <w:rFonts w:hint="cs"/>
                  <w:noProof/>
                  <w:lang w:bidi="ar-EG"/>
                </w:rPr>
                <w:t>https://www.mdpi.com/0718-1876/20/3/246</w:t>
              </w:r>
            </w:p>
            <w:p w14:paraId="5D946893" w14:textId="77777777" w:rsidR="003157C2" w:rsidRDefault="003157C2" w:rsidP="003157C2">
              <w:pPr>
                <w:pStyle w:val="ae"/>
                <w:ind w:left="720" w:hanging="720"/>
                <w:rPr>
                  <w:noProof/>
                  <w:rtl/>
                  <w:lang w:bidi="ar-EG"/>
                </w:rPr>
              </w:pPr>
              <w:r>
                <w:rPr>
                  <w:rFonts w:hint="cs"/>
                  <w:noProof/>
                  <w:lang w:bidi="ar-EG"/>
                </w:rPr>
                <w:t>Komal Sharma</w:t>
              </w:r>
              <w:r>
                <w:rPr>
                  <w:rFonts w:hint="cs"/>
                  <w:noProof/>
                  <w:rtl/>
                  <w:lang w:bidi="ar-EG"/>
                </w:rPr>
                <w:t xml:space="preserve">. (2024). </w:t>
              </w:r>
              <w:r>
                <w:rPr>
                  <w:rFonts w:hint="cs"/>
                  <w:noProof/>
                  <w:lang w:bidi="ar-EG"/>
                </w:rPr>
                <w:t>THE IMPACT OF E-COMMERCE ON OPERATIONAL COST EFFICIENCY IN MODERN BUSINESSES</w:t>
              </w:r>
              <w:r>
                <w:rPr>
                  <w:rFonts w:hint="cs"/>
                  <w:noProof/>
                  <w:rtl/>
                  <w:lang w:bidi="ar-EG"/>
                </w:rPr>
                <w:t xml:space="preserve">. تم الاسترداد من </w:t>
              </w:r>
              <w:r>
                <w:rPr>
                  <w:rFonts w:hint="cs"/>
                  <w:noProof/>
                  <w:lang w:bidi="ar-EG"/>
                </w:rPr>
                <w:t>https://www.researchgate.net/publication/384159862_THE_IMPACT_OF_E-COMMERCE_ON_OPERATIONAL_COST_EFFICIENCY_IN_MODERN_BUSINESSES</w:t>
              </w:r>
            </w:p>
            <w:p w14:paraId="217CC9EA" w14:textId="77777777" w:rsidR="003157C2" w:rsidRDefault="003157C2" w:rsidP="003157C2">
              <w:pPr>
                <w:pStyle w:val="ae"/>
                <w:ind w:left="720" w:hanging="720"/>
                <w:rPr>
                  <w:noProof/>
                  <w:rtl/>
                  <w:lang w:bidi="ar-EG"/>
                </w:rPr>
              </w:pPr>
              <w:r>
                <w:rPr>
                  <w:rFonts w:hint="cs"/>
                  <w:noProof/>
                  <w:lang w:bidi="ar-EG"/>
                </w:rPr>
                <w:t>Marco Cioppi</w:t>
              </w:r>
              <w:r>
                <w:rPr>
                  <w:rFonts w:hint="cs"/>
                  <w:noProof/>
                  <w:rtl/>
                  <w:lang w:bidi="ar-EG"/>
                </w:rPr>
                <w:t xml:space="preserve">. (2023). </w:t>
              </w:r>
              <w:r>
                <w:rPr>
                  <w:rFonts w:hint="cs"/>
                  <w:noProof/>
                  <w:lang w:bidi="ar-EG"/>
                </w:rPr>
                <w:t>Digital transformation and marketing: a systematic and thematic literature review</w:t>
              </w:r>
              <w:r>
                <w:rPr>
                  <w:rFonts w:hint="cs"/>
                  <w:noProof/>
                  <w:rtl/>
                  <w:lang w:bidi="ar-EG"/>
                </w:rPr>
                <w:t xml:space="preserve">. تم الاسترداد من </w:t>
              </w:r>
              <w:r>
                <w:rPr>
                  <w:rFonts w:hint="cs"/>
                  <w:noProof/>
                  <w:lang w:bidi="ar-EG"/>
                </w:rPr>
                <w:t>https://pmc.ncbi.nlm.nih.gov/articles/PMC10014402</w:t>
              </w:r>
              <w:r>
                <w:rPr>
                  <w:rFonts w:hint="cs"/>
                  <w:noProof/>
                  <w:rtl/>
                  <w:lang w:bidi="ar-EG"/>
                </w:rPr>
                <w:t>/</w:t>
              </w:r>
            </w:p>
            <w:p w14:paraId="4B5AC8CF" w14:textId="77777777" w:rsidR="003157C2" w:rsidRDefault="003157C2" w:rsidP="003157C2">
              <w:pPr>
                <w:pStyle w:val="ae"/>
                <w:ind w:left="720" w:hanging="720"/>
                <w:rPr>
                  <w:noProof/>
                  <w:rtl/>
                  <w:lang w:bidi="ar-EG"/>
                </w:rPr>
              </w:pPr>
              <w:r>
                <w:rPr>
                  <w:rFonts w:hint="cs"/>
                  <w:noProof/>
                  <w:lang w:bidi="ar-EG"/>
                </w:rPr>
                <w:t>Maurizio Malpede</w:t>
              </w:r>
              <w:r>
                <w:rPr>
                  <w:rFonts w:hint="cs"/>
                  <w:noProof/>
                  <w:rtl/>
                  <w:lang w:bidi="ar-EG"/>
                </w:rPr>
                <w:t xml:space="preserve">. (2020). </w:t>
              </w:r>
              <w:r>
                <w:rPr>
                  <w:rFonts w:hint="cs"/>
                  <w:noProof/>
                  <w:lang w:bidi="ar-EG"/>
                </w:rPr>
                <w:t>Vector-Borne Diseases and Economic Activity: Evidence from Historical Farmer Productivity in the US</w:t>
              </w:r>
              <w:r>
                <w:rPr>
                  <w:rFonts w:hint="cs"/>
                  <w:noProof/>
                  <w:rtl/>
                  <w:lang w:bidi="ar-EG"/>
                </w:rPr>
                <w:t xml:space="preserve">. تم الاسترداد من </w:t>
              </w:r>
              <w:r>
                <w:rPr>
                  <w:rFonts w:hint="cs"/>
                  <w:noProof/>
                  <w:lang w:bidi="ar-EG"/>
                </w:rPr>
                <w:t>https://papers.ssrn.com/sol3/papers.cfm?abstract_id=3694321</w:t>
              </w:r>
            </w:p>
            <w:p w14:paraId="74D68CE1" w14:textId="77777777" w:rsidR="003157C2" w:rsidRDefault="003157C2" w:rsidP="003157C2">
              <w:pPr>
                <w:pStyle w:val="ae"/>
                <w:ind w:left="720" w:hanging="720"/>
                <w:rPr>
                  <w:noProof/>
                  <w:rtl/>
                  <w:lang w:bidi="ar-EG"/>
                </w:rPr>
              </w:pPr>
              <w:r>
                <w:rPr>
                  <w:rFonts w:hint="cs"/>
                  <w:noProof/>
                  <w:lang w:bidi="ar-EG"/>
                </w:rPr>
                <w:t>Mohammad Awni Mahmoud</w:t>
              </w:r>
              <w:r>
                <w:rPr>
                  <w:rFonts w:hint="cs"/>
                  <w:noProof/>
                  <w:rtl/>
                  <w:lang w:bidi="ar-EG"/>
                </w:rPr>
                <w:t xml:space="preserve">. (2020). </w:t>
              </w:r>
              <w:r>
                <w:rPr>
                  <w:rFonts w:hint="cs"/>
                  <w:noProof/>
                  <w:lang w:bidi="ar-EG"/>
                </w:rPr>
                <w:t>IMPACTS OF MARKETING AUTOMATION ON BUSINESS PERFORMANCE</w:t>
              </w:r>
              <w:r>
                <w:rPr>
                  <w:rFonts w:hint="cs"/>
                  <w:noProof/>
                  <w:rtl/>
                  <w:lang w:bidi="ar-EG"/>
                </w:rPr>
                <w:t xml:space="preserve">. تم الاسترداد من </w:t>
              </w:r>
              <w:r>
                <w:rPr>
                  <w:rFonts w:hint="cs"/>
                  <w:noProof/>
                  <w:lang w:bidi="ar-EG"/>
                </w:rPr>
                <w:t>https://www.researchgate.net/publication/342184130_IMPACTS_OF_MARKETING_AUTOMATION_ON_BUSINESS_PERFORMANCE</w:t>
              </w:r>
            </w:p>
            <w:p w14:paraId="65E79237" w14:textId="77777777" w:rsidR="003157C2" w:rsidRDefault="003157C2" w:rsidP="003157C2">
              <w:pPr>
                <w:pStyle w:val="ae"/>
                <w:ind w:left="720" w:hanging="720"/>
                <w:rPr>
                  <w:noProof/>
                  <w:rtl/>
                  <w:lang w:bidi="ar-EG"/>
                </w:rPr>
              </w:pPr>
              <w:r>
                <w:rPr>
                  <w:rFonts w:hint="cs"/>
                  <w:noProof/>
                  <w:lang w:bidi="ar-EG"/>
                </w:rPr>
                <w:t>Mohammad Awni Mahmoud</w:t>
              </w:r>
              <w:r>
                <w:rPr>
                  <w:rFonts w:hint="cs"/>
                  <w:noProof/>
                  <w:rtl/>
                  <w:lang w:bidi="ar-EG"/>
                </w:rPr>
                <w:t xml:space="preserve">. (2020). </w:t>
              </w:r>
              <w:r>
                <w:rPr>
                  <w:rFonts w:hint="cs"/>
                  <w:noProof/>
                  <w:lang w:bidi="ar-EG"/>
                </w:rPr>
                <w:t>IMPACTS OF MARKETING AUTOMATION ON BUSINESS PERFORMANCE</w:t>
              </w:r>
              <w:r>
                <w:rPr>
                  <w:rFonts w:hint="cs"/>
                  <w:noProof/>
                  <w:rtl/>
                  <w:lang w:bidi="ar-EG"/>
                </w:rPr>
                <w:t xml:space="preserve">. تم الاسترداد من </w:t>
              </w:r>
              <w:r>
                <w:rPr>
                  <w:rFonts w:hint="cs"/>
                  <w:noProof/>
                  <w:lang w:bidi="ar-EG"/>
                </w:rPr>
                <w:t>https://www.researchgate.net/publication/342184130_IMPACTS_OF_MARKETING_AUTOMATION_ON_BUSINESS_PERFORMANCE</w:t>
              </w:r>
            </w:p>
            <w:p w14:paraId="7FE13932" w14:textId="77777777" w:rsidR="003157C2" w:rsidRDefault="003157C2" w:rsidP="003157C2">
              <w:pPr>
                <w:pStyle w:val="ae"/>
                <w:ind w:left="720" w:hanging="720"/>
                <w:rPr>
                  <w:noProof/>
                  <w:rtl/>
                  <w:lang w:bidi="ar-EG"/>
                </w:rPr>
              </w:pPr>
              <w:r>
                <w:rPr>
                  <w:rFonts w:hint="cs"/>
                  <w:noProof/>
                  <w:lang w:bidi="ar-EG"/>
                </w:rPr>
                <w:t>Noha Hassan</w:t>
              </w:r>
              <w:r>
                <w:rPr>
                  <w:rFonts w:hint="cs"/>
                  <w:noProof/>
                  <w:rtl/>
                  <w:lang w:bidi="ar-EG"/>
                </w:rPr>
                <w:t xml:space="preserve">. (2025). </w:t>
              </w:r>
              <w:r>
                <w:rPr>
                  <w:rFonts w:hint="cs"/>
                  <w:noProof/>
                  <w:lang w:bidi="ar-EG"/>
                </w:rPr>
                <w:t>The moderating role of personalized recommendations in the trust–satisfaction–loyalty relationship: an empirical study of AI-driven e-commerce</w:t>
              </w:r>
              <w:r>
                <w:rPr>
                  <w:rFonts w:hint="cs"/>
                  <w:noProof/>
                  <w:rtl/>
                  <w:lang w:bidi="ar-EG"/>
                </w:rPr>
                <w:t xml:space="preserve">. تم الاسترداد من </w:t>
              </w:r>
              <w:r>
                <w:rPr>
                  <w:rFonts w:hint="cs"/>
                  <w:noProof/>
                  <w:lang w:bidi="ar-EG"/>
                </w:rPr>
                <w:t>https://link.springer.com/article/10.1186/s43093-025-00476-z</w:t>
              </w:r>
            </w:p>
            <w:p w14:paraId="7E5C1E9C" w14:textId="77777777" w:rsidR="003157C2" w:rsidRDefault="003157C2" w:rsidP="003157C2">
              <w:pPr>
                <w:pStyle w:val="ae"/>
                <w:ind w:left="720" w:hanging="720"/>
                <w:rPr>
                  <w:noProof/>
                  <w:rtl/>
                  <w:lang w:bidi="ar-EG"/>
                </w:rPr>
              </w:pPr>
              <w:r>
                <w:rPr>
                  <w:rFonts w:hint="cs"/>
                  <w:noProof/>
                  <w:lang w:bidi="ar-EG"/>
                </w:rPr>
                <w:t>Qaisar Abbas</w:t>
              </w:r>
              <w:r>
                <w:rPr>
                  <w:rFonts w:hint="cs"/>
                  <w:noProof/>
                  <w:rtl/>
                  <w:lang w:bidi="ar-EG"/>
                </w:rPr>
                <w:t xml:space="preserve">. (2024). </w:t>
              </w:r>
              <w:r>
                <w:rPr>
                  <w:rFonts w:hint="cs"/>
                  <w:noProof/>
                  <w:lang w:bidi="ar-EG"/>
                </w:rPr>
                <w:t>The Impact of Personalization Strategies on Consumer Engagement and Conversion Rates in Digital Marketing</w:t>
              </w:r>
              <w:r>
                <w:rPr>
                  <w:rFonts w:hint="cs"/>
                  <w:noProof/>
                  <w:rtl/>
                  <w:lang w:bidi="ar-EG"/>
                </w:rPr>
                <w:t xml:space="preserve">. تم الاسترداد من </w:t>
              </w:r>
              <w:r>
                <w:rPr>
                  <w:rFonts w:hint="cs"/>
                  <w:noProof/>
                  <w:lang w:bidi="ar-EG"/>
                </w:rPr>
                <w:t>https://www.researchgate.net/publication/377538425_The_Impact_of_Personalizat</w:t>
              </w:r>
              <w:r>
                <w:rPr>
                  <w:rFonts w:hint="cs"/>
                  <w:noProof/>
                  <w:lang w:bidi="ar-EG"/>
                </w:rPr>
                <w:lastRenderedPageBreak/>
                <w:t>ion_Strategies_on_Consumer_Engagement_and_Conversion_Rates_in_Digital_Marketing</w:t>
              </w:r>
            </w:p>
            <w:p w14:paraId="2F0F32CB" w14:textId="77777777" w:rsidR="003157C2" w:rsidRDefault="003157C2" w:rsidP="003157C2">
              <w:pPr>
                <w:pStyle w:val="ae"/>
                <w:ind w:left="720" w:hanging="720"/>
                <w:rPr>
                  <w:noProof/>
                  <w:rtl/>
                  <w:lang w:bidi="ar-EG"/>
                </w:rPr>
              </w:pPr>
              <w:r>
                <w:rPr>
                  <w:rFonts w:hint="cs"/>
                  <w:noProof/>
                  <w:lang w:bidi="ar-EG"/>
                </w:rPr>
                <w:t>Qutaiba Amjed Abdul Alghfoor</w:t>
              </w:r>
              <w:r>
                <w:rPr>
                  <w:rFonts w:hint="cs"/>
                  <w:noProof/>
                  <w:rtl/>
                  <w:lang w:bidi="ar-EG"/>
                </w:rPr>
                <w:t xml:space="preserve">. (2024). </w:t>
              </w:r>
              <w:r>
                <w:rPr>
                  <w:rFonts w:hint="cs"/>
                  <w:noProof/>
                  <w:lang w:bidi="ar-EG"/>
                </w:rPr>
                <w:t>Neuromarketing Practices and Their Role in Raising the Efficiency of Marketing Performance -: An Applied Study in the General Company for Cars and Machinery Trade/ Al-Waziria</w:t>
              </w:r>
              <w:r>
                <w:rPr>
                  <w:rFonts w:hint="cs"/>
                  <w:noProof/>
                  <w:rtl/>
                  <w:lang w:bidi="ar-EG"/>
                </w:rPr>
                <w:t xml:space="preserve">. تم الاسترداد من </w:t>
              </w:r>
              <w:r>
                <w:rPr>
                  <w:rFonts w:hint="cs"/>
                  <w:noProof/>
                  <w:lang w:bidi="ar-EG"/>
                </w:rPr>
                <w:t>https://www.researchgate.net/publication/377171240_Neuromarketing_Practices_and_Their_Role_in_Raising_the_Efficiency_of_Marketing_Performance_-_An_Applied_Study_in_the_General_Company_for_Cars_and_Machinery_Trade_Al-Waziria</w:t>
              </w:r>
            </w:p>
            <w:p w14:paraId="751C73C7" w14:textId="77777777" w:rsidR="003157C2" w:rsidRDefault="003157C2" w:rsidP="003157C2">
              <w:pPr>
                <w:pStyle w:val="ae"/>
                <w:ind w:left="720" w:hanging="720"/>
                <w:rPr>
                  <w:noProof/>
                  <w:rtl/>
                  <w:lang w:bidi="ar-EG"/>
                </w:rPr>
              </w:pPr>
              <w:r>
                <w:rPr>
                  <w:rFonts w:hint="cs"/>
                  <w:noProof/>
                  <w:lang w:bidi="ar-EG"/>
                </w:rPr>
                <w:t>Raginii Bhat</w:t>
              </w:r>
              <w:r>
                <w:rPr>
                  <w:rFonts w:hint="cs"/>
                  <w:noProof/>
                  <w:rtl/>
                  <w:lang w:bidi="ar-EG"/>
                </w:rPr>
                <w:t xml:space="preserve">. (2025). </w:t>
              </w:r>
              <w:r>
                <w:rPr>
                  <w:rFonts w:hint="cs"/>
                  <w:noProof/>
                  <w:lang w:bidi="ar-EG"/>
                </w:rPr>
                <w:t>Personalization in Digital Marketing and its impact on Customer Engagement: Review of the Literature</w:t>
              </w:r>
              <w:r>
                <w:rPr>
                  <w:rFonts w:hint="cs"/>
                  <w:noProof/>
                  <w:rtl/>
                  <w:lang w:bidi="ar-EG"/>
                </w:rPr>
                <w:t xml:space="preserve">. تم الاسترداد من </w:t>
              </w:r>
              <w:r>
                <w:rPr>
                  <w:rFonts w:hint="cs"/>
                  <w:noProof/>
                  <w:lang w:bidi="ar-EG"/>
                </w:rPr>
                <w:t>https://www.researchgate.net/publication/398539795_Personalization_in_Digital_Marketing_and_its_impact_on_Customer_Engagement_Review_of_the_Literature</w:t>
              </w:r>
            </w:p>
            <w:p w14:paraId="5F9297EC" w14:textId="77777777" w:rsidR="003157C2" w:rsidRDefault="003157C2" w:rsidP="003157C2">
              <w:pPr>
                <w:pStyle w:val="ae"/>
                <w:ind w:left="720" w:hanging="720"/>
                <w:rPr>
                  <w:noProof/>
                  <w:rtl/>
                  <w:lang w:bidi="ar-EG"/>
                </w:rPr>
              </w:pPr>
              <w:r>
                <w:rPr>
                  <w:rFonts w:hint="cs"/>
                  <w:noProof/>
                  <w:lang w:bidi="ar-EG"/>
                </w:rPr>
                <w:t>Rudianto Rudianto</w:t>
              </w:r>
              <w:r>
                <w:rPr>
                  <w:rFonts w:hint="cs"/>
                  <w:noProof/>
                  <w:rtl/>
                  <w:lang w:bidi="ar-EG"/>
                </w:rPr>
                <w:t xml:space="preserve">. (2025). </w:t>
              </w:r>
              <w:r>
                <w:rPr>
                  <w:rFonts w:hint="cs"/>
                  <w:noProof/>
                  <w:lang w:bidi="ar-EG"/>
                </w:rPr>
                <w:t>MARKETING AUTOMATION THROUGH EMAIL, DIGITAL ADVERTISING, AND SOCIAL MEDIA MANAGEMENT TO IMPROVE OPERATIONAL EFFICIENCY AND SCALABILITY OF MARKETING STRATEGIES IN THE DIGITAL AGE</w:t>
              </w:r>
              <w:r>
                <w:rPr>
                  <w:rFonts w:hint="cs"/>
                  <w:noProof/>
                  <w:rtl/>
                  <w:lang w:bidi="ar-EG"/>
                </w:rPr>
                <w:t xml:space="preserve">. </w:t>
              </w:r>
              <w:r>
                <w:rPr>
                  <w:rFonts w:hint="cs"/>
                  <w:i/>
                  <w:iCs/>
                  <w:noProof/>
                  <w:rtl/>
                  <w:lang w:bidi="ar-EG"/>
                </w:rPr>
                <w:t>3</w:t>
              </w:r>
              <w:r>
                <w:rPr>
                  <w:rFonts w:hint="cs"/>
                  <w:noProof/>
                  <w:rtl/>
                  <w:lang w:bidi="ar-EG"/>
                </w:rPr>
                <w:t xml:space="preserve">(1). تم الاسترداد من </w:t>
              </w:r>
              <w:r>
                <w:rPr>
                  <w:rFonts w:hint="cs"/>
                  <w:noProof/>
                  <w:lang w:bidi="ar-EG"/>
                </w:rPr>
                <w:t>https://injoqast.net/index.php/INJOSER/article/view/486</w:t>
              </w:r>
            </w:p>
            <w:p w14:paraId="15DB11AD" w14:textId="77777777" w:rsidR="003157C2" w:rsidRDefault="003157C2" w:rsidP="003157C2">
              <w:pPr>
                <w:pStyle w:val="ae"/>
                <w:ind w:left="720" w:hanging="720"/>
                <w:rPr>
                  <w:noProof/>
                  <w:rtl/>
                  <w:lang w:bidi="ar-EG"/>
                </w:rPr>
              </w:pPr>
              <w:r>
                <w:rPr>
                  <w:rFonts w:hint="cs"/>
                  <w:noProof/>
                  <w:lang w:bidi="ar-EG"/>
                </w:rPr>
                <w:t>S Mahabub Basha</w:t>
              </w:r>
              <w:r>
                <w:rPr>
                  <w:rFonts w:hint="cs"/>
                  <w:noProof/>
                  <w:rtl/>
                  <w:lang w:bidi="ar-EG"/>
                </w:rPr>
                <w:t xml:space="preserve">. (2025). </w:t>
              </w:r>
              <w:r>
                <w:rPr>
                  <w:rFonts w:hint="cs"/>
                  <w:noProof/>
                  <w:lang w:bidi="ar-EG"/>
                </w:rPr>
                <w:t>The Role of Automation in Enhancing Marketing Efficiency and Brand Performance</w:t>
              </w:r>
              <w:r>
                <w:rPr>
                  <w:rFonts w:hint="cs"/>
                  <w:noProof/>
                  <w:rtl/>
                  <w:lang w:bidi="ar-EG"/>
                </w:rPr>
                <w:t xml:space="preserve">. تم الاسترداد من </w:t>
              </w:r>
              <w:r>
                <w:rPr>
                  <w:rFonts w:hint="cs"/>
                  <w:noProof/>
                  <w:lang w:bidi="ar-EG"/>
                </w:rPr>
                <w:t>https://www.researchgate.net/publication/400280364_The_Role_of_Automation_in_Enhancing_Marketing_Efficiency_and_Brand_Performance</w:t>
              </w:r>
            </w:p>
            <w:p w14:paraId="1041E4A1" w14:textId="77777777" w:rsidR="003157C2" w:rsidRDefault="003157C2" w:rsidP="003157C2">
              <w:pPr>
                <w:pStyle w:val="ae"/>
                <w:ind w:left="720" w:hanging="720"/>
                <w:rPr>
                  <w:noProof/>
                  <w:rtl/>
                  <w:lang w:bidi="ar-EG"/>
                </w:rPr>
              </w:pPr>
              <w:r>
                <w:rPr>
                  <w:rFonts w:hint="cs"/>
                  <w:noProof/>
                  <w:lang w:bidi="ar-EG"/>
                </w:rPr>
                <w:t>Soufayne Bouali</w:t>
              </w:r>
              <w:r>
                <w:rPr>
                  <w:rFonts w:hint="cs"/>
                  <w:noProof/>
                  <w:rtl/>
                  <w:lang w:bidi="ar-EG"/>
                </w:rPr>
                <w:t xml:space="preserve">. (2025). </w:t>
              </w:r>
              <w:r>
                <w:rPr>
                  <w:rFonts w:hint="cs"/>
                  <w:noProof/>
                  <w:lang w:bidi="ar-EG"/>
                </w:rPr>
                <w:t>Optimizing ad targeting and content personalization in e-stores through machine learning algorithms</w:t>
              </w:r>
              <w:r>
                <w:rPr>
                  <w:rFonts w:hint="cs"/>
                  <w:noProof/>
                  <w:rtl/>
                  <w:lang w:bidi="ar-EG"/>
                </w:rPr>
                <w:t xml:space="preserve">. </w:t>
              </w:r>
              <w:r>
                <w:rPr>
                  <w:rFonts w:hint="cs"/>
                  <w:i/>
                  <w:iCs/>
                  <w:noProof/>
                  <w:rtl/>
                  <w:lang w:bidi="ar-EG"/>
                </w:rPr>
                <w:t>19</w:t>
              </w:r>
              <w:r>
                <w:rPr>
                  <w:rFonts w:hint="cs"/>
                  <w:noProof/>
                  <w:rtl/>
                  <w:lang w:bidi="ar-EG"/>
                </w:rPr>
                <w:t xml:space="preserve">(3). تم الاسترداد من </w:t>
              </w:r>
              <w:r>
                <w:rPr>
                  <w:rFonts w:hint="cs"/>
                  <w:noProof/>
                  <w:lang w:bidi="ar-EG"/>
                </w:rPr>
                <w:t>https://ijeponline.org/index.php/journal/article/view/927</w:t>
              </w:r>
            </w:p>
            <w:p w14:paraId="4AECB29A" w14:textId="77777777" w:rsidR="003157C2" w:rsidRDefault="003157C2" w:rsidP="003157C2">
              <w:pPr>
                <w:pStyle w:val="ae"/>
                <w:ind w:left="720" w:hanging="720"/>
                <w:rPr>
                  <w:noProof/>
                  <w:rtl/>
                  <w:lang w:bidi="ar-EG"/>
                </w:rPr>
              </w:pPr>
              <w:r>
                <w:rPr>
                  <w:rFonts w:hint="cs"/>
                  <w:noProof/>
                  <w:lang w:bidi="ar-EG"/>
                </w:rPr>
                <w:t>Tetiana Iankovets</w:t>
              </w:r>
              <w:r>
                <w:rPr>
                  <w:rFonts w:hint="cs"/>
                  <w:noProof/>
                  <w:rtl/>
                  <w:lang w:bidi="ar-EG"/>
                </w:rPr>
                <w:t xml:space="preserve">. (2024). </w:t>
              </w:r>
              <w:r>
                <w:rPr>
                  <w:rFonts w:hint="cs"/>
                  <w:noProof/>
                  <w:lang w:bidi="ar-EG"/>
                </w:rPr>
                <w:t>Digital marketing automation</w:t>
              </w:r>
              <w:r>
                <w:rPr>
                  <w:rFonts w:hint="cs"/>
                  <w:noProof/>
                  <w:rtl/>
                  <w:lang w:bidi="ar-EG"/>
                </w:rPr>
                <w:t xml:space="preserve">. تم الاسترداد من </w:t>
              </w:r>
              <w:r>
                <w:rPr>
                  <w:rFonts w:hint="cs"/>
                  <w:noProof/>
                  <w:lang w:bidi="ar-EG"/>
                </w:rPr>
                <w:t>https://www.researchgate.net/publication/379799498_Digital_marketing_automation</w:t>
              </w:r>
            </w:p>
            <w:p w14:paraId="758CAE09" w14:textId="77777777" w:rsidR="003157C2" w:rsidRDefault="003157C2" w:rsidP="003157C2">
              <w:pPr>
                <w:pStyle w:val="ae"/>
                <w:ind w:left="720" w:hanging="720"/>
                <w:rPr>
                  <w:noProof/>
                  <w:rtl/>
                  <w:lang w:bidi="ar-EG"/>
                </w:rPr>
              </w:pPr>
              <w:r>
                <w:rPr>
                  <w:rFonts w:hint="cs"/>
                  <w:noProof/>
                  <w:lang w:bidi="ar-EG"/>
                </w:rPr>
                <w:t>V. Kumar</w:t>
              </w:r>
              <w:r>
                <w:rPr>
                  <w:rFonts w:hint="cs"/>
                  <w:noProof/>
                  <w:rtl/>
                  <w:lang w:bidi="ar-EG"/>
                </w:rPr>
                <w:t xml:space="preserve">. (2024). </w:t>
              </w:r>
              <w:r>
                <w:rPr>
                  <w:rFonts w:hint="cs"/>
                  <w:noProof/>
                  <w:lang w:bidi="ar-EG"/>
                </w:rPr>
                <w:t>AI-powered marketing: What, where, and how</w:t>
              </w:r>
              <w:r>
                <w:rPr>
                  <w:rFonts w:hint="cs"/>
                  <w:noProof/>
                  <w:rtl/>
                  <w:lang w:bidi="ar-EG"/>
                </w:rPr>
                <w:t xml:space="preserve">? تم الاسترداد من </w:t>
              </w:r>
              <w:r>
                <w:rPr>
                  <w:rFonts w:hint="cs"/>
                  <w:noProof/>
                  <w:lang w:bidi="ar-EG"/>
                </w:rPr>
                <w:t>https://www.sciencedirect.com/science/article/pii/S0268401224000318</w:t>
              </w:r>
            </w:p>
            <w:p w14:paraId="30FD8548" w14:textId="77777777" w:rsidR="003157C2" w:rsidRDefault="003157C2" w:rsidP="003157C2">
              <w:pPr>
                <w:pStyle w:val="ae"/>
                <w:ind w:left="720" w:hanging="720"/>
                <w:rPr>
                  <w:noProof/>
                  <w:rtl/>
                  <w:lang w:bidi="ar-EG"/>
                </w:rPr>
              </w:pPr>
              <w:r>
                <w:rPr>
                  <w:rFonts w:hint="cs"/>
                  <w:noProof/>
                  <w:lang w:bidi="ar-EG"/>
                </w:rPr>
                <w:t>Yuriy D. Gorodetskiy</w:t>
              </w:r>
              <w:r>
                <w:rPr>
                  <w:rFonts w:hint="cs"/>
                  <w:noProof/>
                  <w:rtl/>
                  <w:lang w:bidi="ar-EG"/>
                </w:rPr>
                <w:t xml:space="preserve">. (2025). </w:t>
              </w:r>
              <w:r>
                <w:rPr>
                  <w:rFonts w:hint="cs"/>
                  <w:noProof/>
                  <w:lang w:bidi="ar-EG"/>
                </w:rPr>
                <w:t>AUTOMATION IN DIGITAL MARKETING: HOW AI TECHNOLOGIES HAVE CHANGED MARKETING STRATEGIES</w:t>
              </w:r>
              <w:r>
                <w:rPr>
                  <w:rFonts w:hint="cs"/>
                  <w:noProof/>
                  <w:rtl/>
                  <w:lang w:bidi="ar-EG"/>
                </w:rPr>
                <w:t xml:space="preserve">. تم الاسترداد من </w:t>
              </w:r>
              <w:r>
                <w:rPr>
                  <w:rFonts w:hint="cs"/>
                  <w:noProof/>
                  <w:lang w:bidi="ar-EG"/>
                </w:rPr>
                <w:t>https://jrnl.knutd.edu.ua/index.php/jseconres/article/view/1788</w:t>
              </w:r>
            </w:p>
            <w:p w14:paraId="657B065A" w14:textId="3D2E9F48" w:rsidR="00C67717" w:rsidRDefault="00C67717" w:rsidP="003157C2">
              <w:r w:rsidRPr="00C67717">
                <w:rPr>
                  <w:rFonts w:ascii="Sakkal Majalla" w:hAnsi="Sakkal Majalla" w:cs="Sakkal Majalla"/>
                  <w:b/>
                  <w:bCs/>
                  <w:noProof/>
                  <w:sz w:val="28"/>
                  <w:szCs w:val="28"/>
                </w:rPr>
                <w:fldChar w:fldCharType="end"/>
              </w:r>
            </w:p>
          </w:sdtContent>
        </w:sdt>
      </w:sdtContent>
    </w:sdt>
    <w:sectPr w:rsidR="00C67717" w:rsidSect="00B518B8">
      <w:footerReference w:type="default" r:id="rId10"/>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E84DD" w14:textId="77777777" w:rsidR="003F4866" w:rsidRDefault="003F4866" w:rsidP="003F3EF0">
      <w:pPr>
        <w:spacing w:after="0" w:line="240" w:lineRule="auto"/>
      </w:pPr>
      <w:r>
        <w:separator/>
      </w:r>
    </w:p>
  </w:endnote>
  <w:endnote w:type="continuationSeparator" w:id="0">
    <w:p w14:paraId="57812289" w14:textId="77777777" w:rsidR="003F4866" w:rsidRDefault="003F4866" w:rsidP="003F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Andalus">
    <w:altName w:val="Arial"/>
    <w:charset w:val="00"/>
    <w:family w:val="roman"/>
    <w:pitch w:val="variable"/>
    <w:sig w:usb0="00002003" w:usb1="80000000" w:usb2="00000008" w:usb3="00000000" w:csb0="00000041" w:csb1="00000000"/>
  </w:font>
  <w:font w:name="Microsoft Uighur">
    <w:panose1 w:val="02000000000000000000"/>
    <w:charset w:val="00"/>
    <w:family w:val="auto"/>
    <w:pitch w:val="variable"/>
    <w:sig w:usb0="8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4053229"/>
      <w:docPartObj>
        <w:docPartGallery w:val="Page Numbers (Bottom of Page)"/>
        <w:docPartUnique/>
      </w:docPartObj>
    </w:sdtPr>
    <w:sdtEndPr>
      <w:rPr>
        <w:noProof/>
      </w:rPr>
    </w:sdtEndPr>
    <w:sdtContent>
      <w:p w14:paraId="1A56B940" w14:textId="7D3D307D" w:rsidR="003F3EF0" w:rsidRDefault="003F3EF0">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731B5184" w14:textId="77777777" w:rsidR="003F3EF0" w:rsidRDefault="003F3EF0">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99874" w14:textId="77777777" w:rsidR="003F4866" w:rsidRDefault="003F4866" w:rsidP="003F3EF0">
      <w:pPr>
        <w:spacing w:after="0" w:line="240" w:lineRule="auto"/>
      </w:pPr>
      <w:r>
        <w:separator/>
      </w:r>
    </w:p>
  </w:footnote>
  <w:footnote w:type="continuationSeparator" w:id="0">
    <w:p w14:paraId="16CAD78A" w14:textId="77777777" w:rsidR="003F4866" w:rsidRDefault="003F4866" w:rsidP="003F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22"/>
    <w:lvl w:ilvl="0">
      <w:start w:val="1"/>
      <w:numFmt w:val="bullet"/>
      <w:lvlText w:val="-"/>
      <w:lvlJc w:val="left"/>
      <w:pPr>
        <w:ind w:left="720" w:hanging="360"/>
      </w:pPr>
      <w:rPr>
        <w:rFonts w:ascii="Simplified Arabic" w:eastAsia="Aptos"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ABF6A97"/>
    <w:multiLevelType w:val="hybridMultilevel"/>
    <w:tmpl w:val="C99CE5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A720DE"/>
    <w:multiLevelType w:val="hybridMultilevel"/>
    <w:tmpl w:val="158E6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A26638D"/>
    <w:multiLevelType w:val="multilevel"/>
    <w:tmpl w:val="BB7E5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8864567"/>
    <w:multiLevelType w:val="hybridMultilevel"/>
    <w:tmpl w:val="3B94152E"/>
    <w:lvl w:ilvl="0" w:tplc="ADA402D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3C24C0"/>
    <w:multiLevelType w:val="multilevel"/>
    <w:tmpl w:val="14485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7255679">
    <w:abstractNumId w:val="4"/>
  </w:num>
  <w:num w:numId="2" w16cid:durableId="1606769866">
    <w:abstractNumId w:val="3"/>
  </w:num>
  <w:num w:numId="3" w16cid:durableId="630983231">
    <w:abstractNumId w:val="2"/>
  </w:num>
  <w:num w:numId="4" w16cid:durableId="1896236954">
    <w:abstractNumId w:val="0"/>
  </w:num>
  <w:num w:numId="5" w16cid:durableId="1898199183">
    <w:abstractNumId w:val="1"/>
  </w:num>
  <w:num w:numId="6" w16cid:durableId="1019088629">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077"/>
    <w:rsid w:val="00000128"/>
    <w:rsid w:val="000071AE"/>
    <w:rsid w:val="000612C1"/>
    <w:rsid w:val="000906A6"/>
    <w:rsid w:val="00090F87"/>
    <w:rsid w:val="00092A6E"/>
    <w:rsid w:val="000C25BE"/>
    <w:rsid w:val="000C6D1E"/>
    <w:rsid w:val="000F5F47"/>
    <w:rsid w:val="000F75B9"/>
    <w:rsid w:val="00133D29"/>
    <w:rsid w:val="001677B9"/>
    <w:rsid w:val="0018606C"/>
    <w:rsid w:val="001A3AD8"/>
    <w:rsid w:val="001B188A"/>
    <w:rsid w:val="001C1AC0"/>
    <w:rsid w:val="001C33C3"/>
    <w:rsid w:val="001D2D5C"/>
    <w:rsid w:val="00237FC2"/>
    <w:rsid w:val="00242D53"/>
    <w:rsid w:val="00242D54"/>
    <w:rsid w:val="00280743"/>
    <w:rsid w:val="00283372"/>
    <w:rsid w:val="002920C1"/>
    <w:rsid w:val="002925EB"/>
    <w:rsid w:val="002A23F6"/>
    <w:rsid w:val="002A5637"/>
    <w:rsid w:val="002B71ED"/>
    <w:rsid w:val="002F5EFA"/>
    <w:rsid w:val="00305E05"/>
    <w:rsid w:val="003157C2"/>
    <w:rsid w:val="00320D29"/>
    <w:rsid w:val="00324CEE"/>
    <w:rsid w:val="00326C3A"/>
    <w:rsid w:val="00340BDD"/>
    <w:rsid w:val="0034330C"/>
    <w:rsid w:val="0036290D"/>
    <w:rsid w:val="00362FFF"/>
    <w:rsid w:val="00374D06"/>
    <w:rsid w:val="00377C71"/>
    <w:rsid w:val="00381527"/>
    <w:rsid w:val="00385077"/>
    <w:rsid w:val="003B7E02"/>
    <w:rsid w:val="003C1172"/>
    <w:rsid w:val="003F3EF0"/>
    <w:rsid w:val="003F4866"/>
    <w:rsid w:val="0040175A"/>
    <w:rsid w:val="00430685"/>
    <w:rsid w:val="00432A0E"/>
    <w:rsid w:val="00433305"/>
    <w:rsid w:val="00434237"/>
    <w:rsid w:val="00441B06"/>
    <w:rsid w:val="004447F4"/>
    <w:rsid w:val="004634BC"/>
    <w:rsid w:val="00463AAC"/>
    <w:rsid w:val="004660C1"/>
    <w:rsid w:val="00476F38"/>
    <w:rsid w:val="00486E62"/>
    <w:rsid w:val="004D00CC"/>
    <w:rsid w:val="004D2A19"/>
    <w:rsid w:val="004F4834"/>
    <w:rsid w:val="005101CF"/>
    <w:rsid w:val="0054063A"/>
    <w:rsid w:val="00551401"/>
    <w:rsid w:val="0055327D"/>
    <w:rsid w:val="0059133F"/>
    <w:rsid w:val="00592315"/>
    <w:rsid w:val="00597893"/>
    <w:rsid w:val="0063361C"/>
    <w:rsid w:val="006428A3"/>
    <w:rsid w:val="00675776"/>
    <w:rsid w:val="00693287"/>
    <w:rsid w:val="006C398F"/>
    <w:rsid w:val="00702E7A"/>
    <w:rsid w:val="007053EF"/>
    <w:rsid w:val="00705B25"/>
    <w:rsid w:val="00732255"/>
    <w:rsid w:val="00746FA4"/>
    <w:rsid w:val="00753C87"/>
    <w:rsid w:val="00754146"/>
    <w:rsid w:val="0075509F"/>
    <w:rsid w:val="00765AF2"/>
    <w:rsid w:val="00771608"/>
    <w:rsid w:val="007A039C"/>
    <w:rsid w:val="007A6F24"/>
    <w:rsid w:val="007B1A67"/>
    <w:rsid w:val="007C44B0"/>
    <w:rsid w:val="007C5B4D"/>
    <w:rsid w:val="007D2AA5"/>
    <w:rsid w:val="007E4C50"/>
    <w:rsid w:val="008062BF"/>
    <w:rsid w:val="00841069"/>
    <w:rsid w:val="008425E6"/>
    <w:rsid w:val="00867DF5"/>
    <w:rsid w:val="00877FA8"/>
    <w:rsid w:val="008C2C60"/>
    <w:rsid w:val="008E0A54"/>
    <w:rsid w:val="008E60B4"/>
    <w:rsid w:val="008E6D3F"/>
    <w:rsid w:val="008F738D"/>
    <w:rsid w:val="008F7B10"/>
    <w:rsid w:val="00903418"/>
    <w:rsid w:val="00931975"/>
    <w:rsid w:val="00980030"/>
    <w:rsid w:val="0099415E"/>
    <w:rsid w:val="009A4C69"/>
    <w:rsid w:val="009C35D0"/>
    <w:rsid w:val="009D3209"/>
    <w:rsid w:val="009E471A"/>
    <w:rsid w:val="00A20D7B"/>
    <w:rsid w:val="00A46ABD"/>
    <w:rsid w:val="00A54732"/>
    <w:rsid w:val="00A70CB5"/>
    <w:rsid w:val="00A73066"/>
    <w:rsid w:val="00A85D52"/>
    <w:rsid w:val="00AA7533"/>
    <w:rsid w:val="00AB0038"/>
    <w:rsid w:val="00AE2D87"/>
    <w:rsid w:val="00AF3CF5"/>
    <w:rsid w:val="00AF5F0D"/>
    <w:rsid w:val="00B518B8"/>
    <w:rsid w:val="00B606A0"/>
    <w:rsid w:val="00B93DC9"/>
    <w:rsid w:val="00BA644B"/>
    <w:rsid w:val="00BA73E5"/>
    <w:rsid w:val="00BC1D4F"/>
    <w:rsid w:val="00BC61E5"/>
    <w:rsid w:val="00BD7763"/>
    <w:rsid w:val="00BE1297"/>
    <w:rsid w:val="00C06A25"/>
    <w:rsid w:val="00C079C7"/>
    <w:rsid w:val="00C32993"/>
    <w:rsid w:val="00C51A6C"/>
    <w:rsid w:val="00C537FB"/>
    <w:rsid w:val="00C554AA"/>
    <w:rsid w:val="00C57E40"/>
    <w:rsid w:val="00C67717"/>
    <w:rsid w:val="00C702AB"/>
    <w:rsid w:val="00C71871"/>
    <w:rsid w:val="00C74E96"/>
    <w:rsid w:val="00C8395F"/>
    <w:rsid w:val="00CB0A1A"/>
    <w:rsid w:val="00CB56BA"/>
    <w:rsid w:val="00D16B7E"/>
    <w:rsid w:val="00D42A90"/>
    <w:rsid w:val="00D57CEF"/>
    <w:rsid w:val="00D64A34"/>
    <w:rsid w:val="00D71C97"/>
    <w:rsid w:val="00D7268F"/>
    <w:rsid w:val="00D81092"/>
    <w:rsid w:val="00D81A03"/>
    <w:rsid w:val="00DD7313"/>
    <w:rsid w:val="00E016EE"/>
    <w:rsid w:val="00E036BB"/>
    <w:rsid w:val="00E16542"/>
    <w:rsid w:val="00E209BB"/>
    <w:rsid w:val="00E21D98"/>
    <w:rsid w:val="00E46E32"/>
    <w:rsid w:val="00E517A6"/>
    <w:rsid w:val="00E72342"/>
    <w:rsid w:val="00EB55B3"/>
    <w:rsid w:val="00EC4BC9"/>
    <w:rsid w:val="00EC57FE"/>
    <w:rsid w:val="00ED3FDA"/>
    <w:rsid w:val="00EE29CC"/>
    <w:rsid w:val="00EF006C"/>
    <w:rsid w:val="00EF07A8"/>
    <w:rsid w:val="00EF2E3E"/>
    <w:rsid w:val="00F11235"/>
    <w:rsid w:val="00F21D10"/>
    <w:rsid w:val="00F3715C"/>
    <w:rsid w:val="00F554F9"/>
    <w:rsid w:val="00F821D1"/>
    <w:rsid w:val="00F94996"/>
    <w:rsid w:val="00F965D0"/>
    <w:rsid w:val="00FB010A"/>
    <w:rsid w:val="00FB52A7"/>
    <w:rsid w:val="00FD191B"/>
    <w:rsid w:val="00FE13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C3E84"/>
  <w15:chartTrackingRefBased/>
  <w15:docId w15:val="{6EFC142C-7CA8-4DC0-93C4-AA90AB82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51401"/>
  </w:style>
  <w:style w:type="paragraph" w:styleId="1">
    <w:name w:val="heading 1"/>
    <w:basedOn w:val="a"/>
    <w:next w:val="a"/>
    <w:link w:val="1Char"/>
    <w:uiPriority w:val="9"/>
    <w:qFormat/>
    <w:rsid w:val="003850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3850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38507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38507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38507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38507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8507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8507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8507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Char">
    <w:name w:val="عنوان فرعي Char"/>
    <w:basedOn w:val="a0"/>
    <w:link w:val="a3"/>
    <w:uiPriority w:val="11"/>
    <w:rsid w:val="00702E7A"/>
    <w:rPr>
      <w:rFonts w:ascii="Sakkal Majalla" w:eastAsiaTheme="majorEastAsia" w:hAnsi="Sakkal Majalla" w:cstheme="majorBidi"/>
      <w:color w:val="000000" w:themeColor="text1"/>
      <w:spacing w:val="15"/>
      <w:sz w:val="28"/>
      <w:szCs w:val="28"/>
    </w:rPr>
  </w:style>
  <w:style w:type="character" w:customStyle="1" w:styleId="1Char">
    <w:name w:val="العنوان 1 Char"/>
    <w:basedOn w:val="a0"/>
    <w:link w:val="1"/>
    <w:uiPriority w:val="9"/>
    <w:rsid w:val="0038507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38507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38507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38507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385077"/>
    <w:rPr>
      <w:rFonts w:eastAsiaTheme="majorEastAsia" w:cstheme="majorBidi"/>
      <w:color w:val="0F4761" w:themeColor="accent1" w:themeShade="BF"/>
    </w:rPr>
  </w:style>
  <w:style w:type="character" w:customStyle="1" w:styleId="6Char">
    <w:name w:val="عنوان 6 Char"/>
    <w:basedOn w:val="a0"/>
    <w:link w:val="6"/>
    <w:uiPriority w:val="9"/>
    <w:semiHidden/>
    <w:rsid w:val="00385077"/>
    <w:rPr>
      <w:rFonts w:eastAsiaTheme="majorEastAsia" w:cstheme="majorBidi"/>
      <w:i/>
      <w:iCs/>
      <w:color w:val="595959" w:themeColor="text1" w:themeTint="A6"/>
    </w:rPr>
  </w:style>
  <w:style w:type="character" w:customStyle="1" w:styleId="7Char">
    <w:name w:val="عنوان 7 Char"/>
    <w:basedOn w:val="a0"/>
    <w:link w:val="7"/>
    <w:uiPriority w:val="9"/>
    <w:semiHidden/>
    <w:rsid w:val="00385077"/>
    <w:rPr>
      <w:rFonts w:eastAsiaTheme="majorEastAsia" w:cstheme="majorBidi"/>
      <w:color w:val="595959" w:themeColor="text1" w:themeTint="A6"/>
    </w:rPr>
  </w:style>
  <w:style w:type="character" w:customStyle="1" w:styleId="8Char">
    <w:name w:val="عنوان 8 Char"/>
    <w:basedOn w:val="a0"/>
    <w:link w:val="8"/>
    <w:uiPriority w:val="9"/>
    <w:semiHidden/>
    <w:rsid w:val="00385077"/>
    <w:rPr>
      <w:rFonts w:eastAsiaTheme="majorEastAsia" w:cstheme="majorBidi"/>
      <w:i/>
      <w:iCs/>
      <w:color w:val="272727" w:themeColor="text1" w:themeTint="D8"/>
    </w:rPr>
  </w:style>
  <w:style w:type="character" w:customStyle="1" w:styleId="9Char">
    <w:name w:val="عنوان 9 Char"/>
    <w:basedOn w:val="a0"/>
    <w:link w:val="9"/>
    <w:uiPriority w:val="9"/>
    <w:semiHidden/>
    <w:rsid w:val="00385077"/>
    <w:rPr>
      <w:rFonts w:eastAsiaTheme="majorEastAsia" w:cstheme="majorBidi"/>
      <w:color w:val="272727" w:themeColor="text1" w:themeTint="D8"/>
    </w:rPr>
  </w:style>
  <w:style w:type="paragraph" w:styleId="a4">
    <w:name w:val="Title"/>
    <w:basedOn w:val="a"/>
    <w:next w:val="a"/>
    <w:link w:val="Char0"/>
    <w:uiPriority w:val="10"/>
    <w:qFormat/>
    <w:rsid w:val="003850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0">
    <w:name w:val="العنوان Char"/>
    <w:basedOn w:val="a0"/>
    <w:link w:val="a4"/>
    <w:uiPriority w:val="10"/>
    <w:rsid w:val="00385077"/>
    <w:rPr>
      <w:rFonts w:asciiTheme="majorHAnsi" w:eastAsiaTheme="majorEastAsia" w:hAnsiTheme="majorHAnsi" w:cstheme="majorBidi"/>
      <w:spacing w:val="-10"/>
      <w:kern w:val="28"/>
      <w:sz w:val="56"/>
      <w:szCs w:val="56"/>
    </w:rPr>
  </w:style>
  <w:style w:type="paragraph" w:styleId="a5">
    <w:name w:val="Quote"/>
    <w:basedOn w:val="a"/>
    <w:next w:val="a"/>
    <w:link w:val="Char1"/>
    <w:uiPriority w:val="29"/>
    <w:qFormat/>
    <w:rsid w:val="00385077"/>
    <w:pPr>
      <w:spacing w:before="160"/>
      <w:jc w:val="center"/>
    </w:pPr>
    <w:rPr>
      <w:i/>
      <w:iCs/>
      <w:color w:val="404040" w:themeColor="text1" w:themeTint="BF"/>
    </w:rPr>
  </w:style>
  <w:style w:type="character" w:customStyle="1" w:styleId="Char1">
    <w:name w:val="اقتباس Char"/>
    <w:basedOn w:val="a0"/>
    <w:link w:val="a5"/>
    <w:uiPriority w:val="29"/>
    <w:rsid w:val="00385077"/>
    <w:rPr>
      <w:i/>
      <w:iCs/>
      <w:color w:val="404040" w:themeColor="text1" w:themeTint="BF"/>
    </w:rPr>
  </w:style>
  <w:style w:type="paragraph" w:styleId="a6">
    <w:name w:val="List Paragraph"/>
    <w:basedOn w:val="a"/>
    <w:uiPriority w:val="34"/>
    <w:qFormat/>
    <w:rsid w:val="00385077"/>
    <w:pPr>
      <w:ind w:left="720"/>
      <w:contextualSpacing/>
    </w:pPr>
  </w:style>
  <w:style w:type="character" w:styleId="a7">
    <w:name w:val="Intense Emphasis"/>
    <w:basedOn w:val="a0"/>
    <w:uiPriority w:val="21"/>
    <w:qFormat/>
    <w:rsid w:val="00385077"/>
    <w:rPr>
      <w:i/>
      <w:iCs/>
      <w:color w:val="0F4761" w:themeColor="accent1" w:themeShade="BF"/>
    </w:rPr>
  </w:style>
  <w:style w:type="paragraph" w:styleId="a8">
    <w:name w:val="Intense Quote"/>
    <w:basedOn w:val="a"/>
    <w:next w:val="a"/>
    <w:link w:val="Char2"/>
    <w:uiPriority w:val="30"/>
    <w:qFormat/>
    <w:rsid w:val="003850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385077"/>
    <w:rPr>
      <w:i/>
      <w:iCs/>
      <w:color w:val="0F4761" w:themeColor="accent1" w:themeShade="BF"/>
    </w:rPr>
  </w:style>
  <w:style w:type="character" w:styleId="a9">
    <w:name w:val="Intense Reference"/>
    <w:basedOn w:val="a0"/>
    <w:uiPriority w:val="32"/>
    <w:qFormat/>
    <w:rsid w:val="00385077"/>
    <w:rPr>
      <w:b/>
      <w:bCs/>
      <w:smallCaps/>
      <w:color w:val="0F4761" w:themeColor="accent1" w:themeShade="BF"/>
      <w:spacing w:val="5"/>
    </w:rPr>
  </w:style>
  <w:style w:type="table" w:styleId="aa">
    <w:name w:val="Table Grid"/>
    <w:basedOn w:val="a1"/>
    <w:uiPriority w:val="39"/>
    <w:rsid w:val="003F3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Char3"/>
    <w:uiPriority w:val="99"/>
    <w:unhideWhenUsed/>
    <w:rsid w:val="003F3EF0"/>
    <w:pPr>
      <w:tabs>
        <w:tab w:val="center" w:pos="4680"/>
        <w:tab w:val="right" w:pos="9360"/>
      </w:tabs>
      <w:spacing w:after="0" w:line="240" w:lineRule="auto"/>
    </w:pPr>
  </w:style>
  <w:style w:type="character" w:customStyle="1" w:styleId="Char3">
    <w:name w:val="رأس الصفحة Char"/>
    <w:basedOn w:val="a0"/>
    <w:link w:val="ab"/>
    <w:uiPriority w:val="99"/>
    <w:rsid w:val="003F3EF0"/>
  </w:style>
  <w:style w:type="paragraph" w:styleId="ac">
    <w:name w:val="footer"/>
    <w:basedOn w:val="a"/>
    <w:link w:val="Char4"/>
    <w:uiPriority w:val="99"/>
    <w:unhideWhenUsed/>
    <w:rsid w:val="003F3EF0"/>
    <w:pPr>
      <w:tabs>
        <w:tab w:val="center" w:pos="4680"/>
        <w:tab w:val="right" w:pos="9360"/>
      </w:tabs>
      <w:spacing w:after="0" w:line="240" w:lineRule="auto"/>
    </w:pPr>
  </w:style>
  <w:style w:type="character" w:customStyle="1" w:styleId="Char4">
    <w:name w:val="تذييل الصفحة Char"/>
    <w:basedOn w:val="a0"/>
    <w:link w:val="ac"/>
    <w:uiPriority w:val="99"/>
    <w:rsid w:val="003F3EF0"/>
  </w:style>
  <w:style w:type="paragraph" w:styleId="ad">
    <w:name w:val="caption"/>
    <w:basedOn w:val="a"/>
    <w:next w:val="a"/>
    <w:uiPriority w:val="35"/>
    <w:unhideWhenUsed/>
    <w:qFormat/>
    <w:rsid w:val="00F554F9"/>
    <w:pPr>
      <w:spacing w:after="200" w:line="240" w:lineRule="auto"/>
    </w:pPr>
    <w:rPr>
      <w:i/>
      <w:iCs/>
      <w:color w:val="0E2841" w:themeColor="text2"/>
      <w:sz w:val="18"/>
      <w:szCs w:val="18"/>
    </w:rPr>
  </w:style>
  <w:style w:type="paragraph" w:styleId="ae">
    <w:name w:val="Bibliography"/>
    <w:basedOn w:val="a"/>
    <w:next w:val="a"/>
    <w:uiPriority w:val="37"/>
    <w:unhideWhenUsed/>
    <w:rsid w:val="00F554F9"/>
  </w:style>
  <w:style w:type="paragraph" w:styleId="af">
    <w:name w:val="TOC Heading"/>
    <w:basedOn w:val="1"/>
    <w:next w:val="a"/>
    <w:uiPriority w:val="39"/>
    <w:unhideWhenUsed/>
    <w:qFormat/>
    <w:rsid w:val="00F554F9"/>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F554F9"/>
    <w:pPr>
      <w:tabs>
        <w:tab w:val="right" w:leader="dot" w:pos="9350"/>
      </w:tabs>
      <w:bidi/>
      <w:spacing w:after="100"/>
    </w:pPr>
  </w:style>
  <w:style w:type="character" w:styleId="Hyperlink">
    <w:name w:val="Hyperlink"/>
    <w:basedOn w:val="a0"/>
    <w:uiPriority w:val="99"/>
    <w:unhideWhenUsed/>
    <w:rsid w:val="00F554F9"/>
    <w:rPr>
      <w:color w:val="467886" w:themeColor="hyperlink"/>
      <w:u w:val="single"/>
    </w:rPr>
  </w:style>
  <w:style w:type="paragraph" w:styleId="20">
    <w:name w:val="toc 2"/>
    <w:basedOn w:val="a"/>
    <w:next w:val="a"/>
    <w:autoRedefine/>
    <w:uiPriority w:val="39"/>
    <w:unhideWhenUsed/>
    <w:rsid w:val="00771608"/>
    <w:pPr>
      <w:spacing w:after="100"/>
      <w:ind w:left="240"/>
    </w:pPr>
  </w:style>
  <w:style w:type="character" w:styleId="af0">
    <w:name w:val="Unresolved Mention"/>
    <w:basedOn w:val="a0"/>
    <w:uiPriority w:val="99"/>
    <w:semiHidden/>
    <w:unhideWhenUsed/>
    <w:rsid w:val="00B518B8"/>
    <w:rPr>
      <w:color w:val="605E5C"/>
      <w:shd w:val="clear" w:color="auto" w:fill="E1DFDD"/>
    </w:rPr>
  </w:style>
  <w:style w:type="paragraph" w:styleId="af1">
    <w:name w:val="Normal (Web)"/>
    <w:basedOn w:val="a"/>
    <w:uiPriority w:val="99"/>
    <w:unhideWhenUsed/>
    <w:rsid w:val="00A7306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f2">
    <w:name w:val="Strong"/>
    <w:basedOn w:val="a0"/>
    <w:uiPriority w:val="22"/>
    <w:qFormat/>
    <w:rsid w:val="00FB52A7"/>
    <w:rPr>
      <w:b/>
      <w:bCs/>
    </w:rPr>
  </w:style>
  <w:style w:type="paragraph" w:styleId="af3">
    <w:name w:val="footnote text"/>
    <w:basedOn w:val="a"/>
    <w:link w:val="Char5"/>
    <w:uiPriority w:val="99"/>
    <w:semiHidden/>
    <w:unhideWhenUsed/>
    <w:rsid w:val="004660C1"/>
    <w:pPr>
      <w:spacing w:after="0" w:line="240" w:lineRule="auto"/>
    </w:pPr>
    <w:rPr>
      <w:sz w:val="20"/>
      <w:szCs w:val="20"/>
    </w:rPr>
  </w:style>
  <w:style w:type="character" w:customStyle="1" w:styleId="Char5">
    <w:name w:val="نص حاشية سفلية Char"/>
    <w:basedOn w:val="a0"/>
    <w:link w:val="af3"/>
    <w:uiPriority w:val="99"/>
    <w:semiHidden/>
    <w:rsid w:val="004660C1"/>
    <w:rPr>
      <w:sz w:val="20"/>
      <w:szCs w:val="20"/>
    </w:rPr>
  </w:style>
  <w:style w:type="character" w:styleId="af4">
    <w:name w:val="footnote reference"/>
    <w:basedOn w:val="a0"/>
    <w:uiPriority w:val="99"/>
    <w:semiHidden/>
    <w:unhideWhenUsed/>
    <w:rsid w:val="004660C1"/>
    <w:rPr>
      <w:vertAlign w:val="superscript"/>
    </w:rPr>
  </w:style>
  <w:style w:type="table" w:styleId="5-1">
    <w:name w:val="Grid Table 5 Dark Accent 1"/>
    <w:basedOn w:val="a1"/>
    <w:uiPriority w:val="50"/>
    <w:rsid w:val="00F949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5-5">
    <w:name w:val="Grid Table 5 Dark Accent 5"/>
    <w:basedOn w:val="a1"/>
    <w:uiPriority w:val="50"/>
    <w:rsid w:val="00AF5F0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60">
    <w:name w:val="Grid Table 6 Colorful"/>
    <w:basedOn w:val="a1"/>
    <w:uiPriority w:val="51"/>
    <w:rsid w:val="000612C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13794">
      <w:bodyDiv w:val="1"/>
      <w:marLeft w:val="0"/>
      <w:marRight w:val="0"/>
      <w:marTop w:val="0"/>
      <w:marBottom w:val="0"/>
      <w:divBdr>
        <w:top w:val="none" w:sz="0" w:space="0" w:color="auto"/>
        <w:left w:val="none" w:sz="0" w:space="0" w:color="auto"/>
        <w:bottom w:val="none" w:sz="0" w:space="0" w:color="auto"/>
        <w:right w:val="none" w:sz="0" w:space="0" w:color="auto"/>
      </w:divBdr>
    </w:div>
    <w:div w:id="13698044">
      <w:bodyDiv w:val="1"/>
      <w:marLeft w:val="0"/>
      <w:marRight w:val="0"/>
      <w:marTop w:val="0"/>
      <w:marBottom w:val="0"/>
      <w:divBdr>
        <w:top w:val="none" w:sz="0" w:space="0" w:color="auto"/>
        <w:left w:val="none" w:sz="0" w:space="0" w:color="auto"/>
        <w:bottom w:val="none" w:sz="0" w:space="0" w:color="auto"/>
        <w:right w:val="none" w:sz="0" w:space="0" w:color="auto"/>
      </w:divBdr>
    </w:div>
    <w:div w:id="26492373">
      <w:bodyDiv w:val="1"/>
      <w:marLeft w:val="0"/>
      <w:marRight w:val="0"/>
      <w:marTop w:val="0"/>
      <w:marBottom w:val="0"/>
      <w:divBdr>
        <w:top w:val="none" w:sz="0" w:space="0" w:color="auto"/>
        <w:left w:val="none" w:sz="0" w:space="0" w:color="auto"/>
        <w:bottom w:val="none" w:sz="0" w:space="0" w:color="auto"/>
        <w:right w:val="none" w:sz="0" w:space="0" w:color="auto"/>
      </w:divBdr>
    </w:div>
    <w:div w:id="32581283">
      <w:bodyDiv w:val="1"/>
      <w:marLeft w:val="0"/>
      <w:marRight w:val="0"/>
      <w:marTop w:val="0"/>
      <w:marBottom w:val="0"/>
      <w:divBdr>
        <w:top w:val="none" w:sz="0" w:space="0" w:color="auto"/>
        <w:left w:val="none" w:sz="0" w:space="0" w:color="auto"/>
        <w:bottom w:val="none" w:sz="0" w:space="0" w:color="auto"/>
        <w:right w:val="none" w:sz="0" w:space="0" w:color="auto"/>
      </w:divBdr>
    </w:div>
    <w:div w:id="60715721">
      <w:bodyDiv w:val="1"/>
      <w:marLeft w:val="0"/>
      <w:marRight w:val="0"/>
      <w:marTop w:val="0"/>
      <w:marBottom w:val="0"/>
      <w:divBdr>
        <w:top w:val="none" w:sz="0" w:space="0" w:color="auto"/>
        <w:left w:val="none" w:sz="0" w:space="0" w:color="auto"/>
        <w:bottom w:val="none" w:sz="0" w:space="0" w:color="auto"/>
        <w:right w:val="none" w:sz="0" w:space="0" w:color="auto"/>
      </w:divBdr>
    </w:div>
    <w:div w:id="87390715">
      <w:bodyDiv w:val="1"/>
      <w:marLeft w:val="0"/>
      <w:marRight w:val="0"/>
      <w:marTop w:val="0"/>
      <w:marBottom w:val="0"/>
      <w:divBdr>
        <w:top w:val="none" w:sz="0" w:space="0" w:color="auto"/>
        <w:left w:val="none" w:sz="0" w:space="0" w:color="auto"/>
        <w:bottom w:val="none" w:sz="0" w:space="0" w:color="auto"/>
        <w:right w:val="none" w:sz="0" w:space="0" w:color="auto"/>
      </w:divBdr>
    </w:div>
    <w:div w:id="90322933">
      <w:bodyDiv w:val="1"/>
      <w:marLeft w:val="0"/>
      <w:marRight w:val="0"/>
      <w:marTop w:val="0"/>
      <w:marBottom w:val="0"/>
      <w:divBdr>
        <w:top w:val="none" w:sz="0" w:space="0" w:color="auto"/>
        <w:left w:val="none" w:sz="0" w:space="0" w:color="auto"/>
        <w:bottom w:val="none" w:sz="0" w:space="0" w:color="auto"/>
        <w:right w:val="none" w:sz="0" w:space="0" w:color="auto"/>
      </w:divBdr>
    </w:div>
    <w:div w:id="131363005">
      <w:bodyDiv w:val="1"/>
      <w:marLeft w:val="0"/>
      <w:marRight w:val="0"/>
      <w:marTop w:val="0"/>
      <w:marBottom w:val="0"/>
      <w:divBdr>
        <w:top w:val="none" w:sz="0" w:space="0" w:color="auto"/>
        <w:left w:val="none" w:sz="0" w:space="0" w:color="auto"/>
        <w:bottom w:val="none" w:sz="0" w:space="0" w:color="auto"/>
        <w:right w:val="none" w:sz="0" w:space="0" w:color="auto"/>
      </w:divBdr>
    </w:div>
    <w:div w:id="142817721">
      <w:bodyDiv w:val="1"/>
      <w:marLeft w:val="0"/>
      <w:marRight w:val="0"/>
      <w:marTop w:val="0"/>
      <w:marBottom w:val="0"/>
      <w:divBdr>
        <w:top w:val="none" w:sz="0" w:space="0" w:color="auto"/>
        <w:left w:val="none" w:sz="0" w:space="0" w:color="auto"/>
        <w:bottom w:val="none" w:sz="0" w:space="0" w:color="auto"/>
        <w:right w:val="none" w:sz="0" w:space="0" w:color="auto"/>
      </w:divBdr>
    </w:div>
    <w:div w:id="146410304">
      <w:bodyDiv w:val="1"/>
      <w:marLeft w:val="0"/>
      <w:marRight w:val="0"/>
      <w:marTop w:val="0"/>
      <w:marBottom w:val="0"/>
      <w:divBdr>
        <w:top w:val="none" w:sz="0" w:space="0" w:color="auto"/>
        <w:left w:val="none" w:sz="0" w:space="0" w:color="auto"/>
        <w:bottom w:val="none" w:sz="0" w:space="0" w:color="auto"/>
        <w:right w:val="none" w:sz="0" w:space="0" w:color="auto"/>
      </w:divBdr>
    </w:div>
    <w:div w:id="180780382">
      <w:bodyDiv w:val="1"/>
      <w:marLeft w:val="0"/>
      <w:marRight w:val="0"/>
      <w:marTop w:val="0"/>
      <w:marBottom w:val="0"/>
      <w:divBdr>
        <w:top w:val="none" w:sz="0" w:space="0" w:color="auto"/>
        <w:left w:val="none" w:sz="0" w:space="0" w:color="auto"/>
        <w:bottom w:val="none" w:sz="0" w:space="0" w:color="auto"/>
        <w:right w:val="none" w:sz="0" w:space="0" w:color="auto"/>
      </w:divBdr>
    </w:div>
    <w:div w:id="215046764">
      <w:bodyDiv w:val="1"/>
      <w:marLeft w:val="0"/>
      <w:marRight w:val="0"/>
      <w:marTop w:val="0"/>
      <w:marBottom w:val="0"/>
      <w:divBdr>
        <w:top w:val="none" w:sz="0" w:space="0" w:color="auto"/>
        <w:left w:val="none" w:sz="0" w:space="0" w:color="auto"/>
        <w:bottom w:val="none" w:sz="0" w:space="0" w:color="auto"/>
        <w:right w:val="none" w:sz="0" w:space="0" w:color="auto"/>
      </w:divBdr>
    </w:div>
    <w:div w:id="228882942">
      <w:bodyDiv w:val="1"/>
      <w:marLeft w:val="0"/>
      <w:marRight w:val="0"/>
      <w:marTop w:val="0"/>
      <w:marBottom w:val="0"/>
      <w:divBdr>
        <w:top w:val="none" w:sz="0" w:space="0" w:color="auto"/>
        <w:left w:val="none" w:sz="0" w:space="0" w:color="auto"/>
        <w:bottom w:val="none" w:sz="0" w:space="0" w:color="auto"/>
        <w:right w:val="none" w:sz="0" w:space="0" w:color="auto"/>
      </w:divBdr>
    </w:div>
    <w:div w:id="254289644">
      <w:bodyDiv w:val="1"/>
      <w:marLeft w:val="0"/>
      <w:marRight w:val="0"/>
      <w:marTop w:val="0"/>
      <w:marBottom w:val="0"/>
      <w:divBdr>
        <w:top w:val="none" w:sz="0" w:space="0" w:color="auto"/>
        <w:left w:val="none" w:sz="0" w:space="0" w:color="auto"/>
        <w:bottom w:val="none" w:sz="0" w:space="0" w:color="auto"/>
        <w:right w:val="none" w:sz="0" w:space="0" w:color="auto"/>
      </w:divBdr>
    </w:div>
    <w:div w:id="264076271">
      <w:bodyDiv w:val="1"/>
      <w:marLeft w:val="0"/>
      <w:marRight w:val="0"/>
      <w:marTop w:val="0"/>
      <w:marBottom w:val="0"/>
      <w:divBdr>
        <w:top w:val="none" w:sz="0" w:space="0" w:color="auto"/>
        <w:left w:val="none" w:sz="0" w:space="0" w:color="auto"/>
        <w:bottom w:val="none" w:sz="0" w:space="0" w:color="auto"/>
        <w:right w:val="none" w:sz="0" w:space="0" w:color="auto"/>
      </w:divBdr>
    </w:div>
    <w:div w:id="267659157">
      <w:bodyDiv w:val="1"/>
      <w:marLeft w:val="0"/>
      <w:marRight w:val="0"/>
      <w:marTop w:val="0"/>
      <w:marBottom w:val="0"/>
      <w:divBdr>
        <w:top w:val="none" w:sz="0" w:space="0" w:color="auto"/>
        <w:left w:val="none" w:sz="0" w:space="0" w:color="auto"/>
        <w:bottom w:val="none" w:sz="0" w:space="0" w:color="auto"/>
        <w:right w:val="none" w:sz="0" w:space="0" w:color="auto"/>
      </w:divBdr>
    </w:div>
    <w:div w:id="284123038">
      <w:bodyDiv w:val="1"/>
      <w:marLeft w:val="0"/>
      <w:marRight w:val="0"/>
      <w:marTop w:val="0"/>
      <w:marBottom w:val="0"/>
      <w:divBdr>
        <w:top w:val="none" w:sz="0" w:space="0" w:color="auto"/>
        <w:left w:val="none" w:sz="0" w:space="0" w:color="auto"/>
        <w:bottom w:val="none" w:sz="0" w:space="0" w:color="auto"/>
        <w:right w:val="none" w:sz="0" w:space="0" w:color="auto"/>
      </w:divBdr>
    </w:div>
    <w:div w:id="311906907">
      <w:bodyDiv w:val="1"/>
      <w:marLeft w:val="0"/>
      <w:marRight w:val="0"/>
      <w:marTop w:val="0"/>
      <w:marBottom w:val="0"/>
      <w:divBdr>
        <w:top w:val="none" w:sz="0" w:space="0" w:color="auto"/>
        <w:left w:val="none" w:sz="0" w:space="0" w:color="auto"/>
        <w:bottom w:val="none" w:sz="0" w:space="0" w:color="auto"/>
        <w:right w:val="none" w:sz="0" w:space="0" w:color="auto"/>
      </w:divBdr>
    </w:div>
    <w:div w:id="328488023">
      <w:bodyDiv w:val="1"/>
      <w:marLeft w:val="0"/>
      <w:marRight w:val="0"/>
      <w:marTop w:val="0"/>
      <w:marBottom w:val="0"/>
      <w:divBdr>
        <w:top w:val="none" w:sz="0" w:space="0" w:color="auto"/>
        <w:left w:val="none" w:sz="0" w:space="0" w:color="auto"/>
        <w:bottom w:val="none" w:sz="0" w:space="0" w:color="auto"/>
        <w:right w:val="none" w:sz="0" w:space="0" w:color="auto"/>
      </w:divBdr>
    </w:div>
    <w:div w:id="337318169">
      <w:bodyDiv w:val="1"/>
      <w:marLeft w:val="0"/>
      <w:marRight w:val="0"/>
      <w:marTop w:val="0"/>
      <w:marBottom w:val="0"/>
      <w:divBdr>
        <w:top w:val="none" w:sz="0" w:space="0" w:color="auto"/>
        <w:left w:val="none" w:sz="0" w:space="0" w:color="auto"/>
        <w:bottom w:val="none" w:sz="0" w:space="0" w:color="auto"/>
        <w:right w:val="none" w:sz="0" w:space="0" w:color="auto"/>
      </w:divBdr>
    </w:div>
    <w:div w:id="342165562">
      <w:bodyDiv w:val="1"/>
      <w:marLeft w:val="0"/>
      <w:marRight w:val="0"/>
      <w:marTop w:val="0"/>
      <w:marBottom w:val="0"/>
      <w:divBdr>
        <w:top w:val="none" w:sz="0" w:space="0" w:color="auto"/>
        <w:left w:val="none" w:sz="0" w:space="0" w:color="auto"/>
        <w:bottom w:val="none" w:sz="0" w:space="0" w:color="auto"/>
        <w:right w:val="none" w:sz="0" w:space="0" w:color="auto"/>
      </w:divBdr>
    </w:div>
    <w:div w:id="356319991">
      <w:bodyDiv w:val="1"/>
      <w:marLeft w:val="0"/>
      <w:marRight w:val="0"/>
      <w:marTop w:val="0"/>
      <w:marBottom w:val="0"/>
      <w:divBdr>
        <w:top w:val="none" w:sz="0" w:space="0" w:color="auto"/>
        <w:left w:val="none" w:sz="0" w:space="0" w:color="auto"/>
        <w:bottom w:val="none" w:sz="0" w:space="0" w:color="auto"/>
        <w:right w:val="none" w:sz="0" w:space="0" w:color="auto"/>
      </w:divBdr>
    </w:div>
    <w:div w:id="357972169">
      <w:bodyDiv w:val="1"/>
      <w:marLeft w:val="0"/>
      <w:marRight w:val="0"/>
      <w:marTop w:val="0"/>
      <w:marBottom w:val="0"/>
      <w:divBdr>
        <w:top w:val="none" w:sz="0" w:space="0" w:color="auto"/>
        <w:left w:val="none" w:sz="0" w:space="0" w:color="auto"/>
        <w:bottom w:val="none" w:sz="0" w:space="0" w:color="auto"/>
        <w:right w:val="none" w:sz="0" w:space="0" w:color="auto"/>
      </w:divBdr>
    </w:div>
    <w:div w:id="360979078">
      <w:bodyDiv w:val="1"/>
      <w:marLeft w:val="0"/>
      <w:marRight w:val="0"/>
      <w:marTop w:val="0"/>
      <w:marBottom w:val="0"/>
      <w:divBdr>
        <w:top w:val="none" w:sz="0" w:space="0" w:color="auto"/>
        <w:left w:val="none" w:sz="0" w:space="0" w:color="auto"/>
        <w:bottom w:val="none" w:sz="0" w:space="0" w:color="auto"/>
        <w:right w:val="none" w:sz="0" w:space="0" w:color="auto"/>
      </w:divBdr>
    </w:div>
    <w:div w:id="364137970">
      <w:bodyDiv w:val="1"/>
      <w:marLeft w:val="0"/>
      <w:marRight w:val="0"/>
      <w:marTop w:val="0"/>
      <w:marBottom w:val="0"/>
      <w:divBdr>
        <w:top w:val="none" w:sz="0" w:space="0" w:color="auto"/>
        <w:left w:val="none" w:sz="0" w:space="0" w:color="auto"/>
        <w:bottom w:val="none" w:sz="0" w:space="0" w:color="auto"/>
        <w:right w:val="none" w:sz="0" w:space="0" w:color="auto"/>
      </w:divBdr>
    </w:div>
    <w:div w:id="366682067">
      <w:bodyDiv w:val="1"/>
      <w:marLeft w:val="0"/>
      <w:marRight w:val="0"/>
      <w:marTop w:val="0"/>
      <w:marBottom w:val="0"/>
      <w:divBdr>
        <w:top w:val="none" w:sz="0" w:space="0" w:color="auto"/>
        <w:left w:val="none" w:sz="0" w:space="0" w:color="auto"/>
        <w:bottom w:val="none" w:sz="0" w:space="0" w:color="auto"/>
        <w:right w:val="none" w:sz="0" w:space="0" w:color="auto"/>
      </w:divBdr>
    </w:div>
    <w:div w:id="375550066">
      <w:bodyDiv w:val="1"/>
      <w:marLeft w:val="0"/>
      <w:marRight w:val="0"/>
      <w:marTop w:val="0"/>
      <w:marBottom w:val="0"/>
      <w:divBdr>
        <w:top w:val="none" w:sz="0" w:space="0" w:color="auto"/>
        <w:left w:val="none" w:sz="0" w:space="0" w:color="auto"/>
        <w:bottom w:val="none" w:sz="0" w:space="0" w:color="auto"/>
        <w:right w:val="none" w:sz="0" w:space="0" w:color="auto"/>
      </w:divBdr>
    </w:div>
    <w:div w:id="381057533">
      <w:bodyDiv w:val="1"/>
      <w:marLeft w:val="0"/>
      <w:marRight w:val="0"/>
      <w:marTop w:val="0"/>
      <w:marBottom w:val="0"/>
      <w:divBdr>
        <w:top w:val="none" w:sz="0" w:space="0" w:color="auto"/>
        <w:left w:val="none" w:sz="0" w:space="0" w:color="auto"/>
        <w:bottom w:val="none" w:sz="0" w:space="0" w:color="auto"/>
        <w:right w:val="none" w:sz="0" w:space="0" w:color="auto"/>
      </w:divBdr>
    </w:div>
    <w:div w:id="390928381">
      <w:bodyDiv w:val="1"/>
      <w:marLeft w:val="0"/>
      <w:marRight w:val="0"/>
      <w:marTop w:val="0"/>
      <w:marBottom w:val="0"/>
      <w:divBdr>
        <w:top w:val="none" w:sz="0" w:space="0" w:color="auto"/>
        <w:left w:val="none" w:sz="0" w:space="0" w:color="auto"/>
        <w:bottom w:val="none" w:sz="0" w:space="0" w:color="auto"/>
        <w:right w:val="none" w:sz="0" w:space="0" w:color="auto"/>
      </w:divBdr>
    </w:div>
    <w:div w:id="402604570">
      <w:bodyDiv w:val="1"/>
      <w:marLeft w:val="0"/>
      <w:marRight w:val="0"/>
      <w:marTop w:val="0"/>
      <w:marBottom w:val="0"/>
      <w:divBdr>
        <w:top w:val="none" w:sz="0" w:space="0" w:color="auto"/>
        <w:left w:val="none" w:sz="0" w:space="0" w:color="auto"/>
        <w:bottom w:val="none" w:sz="0" w:space="0" w:color="auto"/>
        <w:right w:val="none" w:sz="0" w:space="0" w:color="auto"/>
      </w:divBdr>
    </w:div>
    <w:div w:id="412315447">
      <w:bodyDiv w:val="1"/>
      <w:marLeft w:val="0"/>
      <w:marRight w:val="0"/>
      <w:marTop w:val="0"/>
      <w:marBottom w:val="0"/>
      <w:divBdr>
        <w:top w:val="none" w:sz="0" w:space="0" w:color="auto"/>
        <w:left w:val="none" w:sz="0" w:space="0" w:color="auto"/>
        <w:bottom w:val="none" w:sz="0" w:space="0" w:color="auto"/>
        <w:right w:val="none" w:sz="0" w:space="0" w:color="auto"/>
      </w:divBdr>
    </w:div>
    <w:div w:id="417361867">
      <w:bodyDiv w:val="1"/>
      <w:marLeft w:val="0"/>
      <w:marRight w:val="0"/>
      <w:marTop w:val="0"/>
      <w:marBottom w:val="0"/>
      <w:divBdr>
        <w:top w:val="none" w:sz="0" w:space="0" w:color="auto"/>
        <w:left w:val="none" w:sz="0" w:space="0" w:color="auto"/>
        <w:bottom w:val="none" w:sz="0" w:space="0" w:color="auto"/>
        <w:right w:val="none" w:sz="0" w:space="0" w:color="auto"/>
      </w:divBdr>
    </w:div>
    <w:div w:id="431626088">
      <w:bodyDiv w:val="1"/>
      <w:marLeft w:val="0"/>
      <w:marRight w:val="0"/>
      <w:marTop w:val="0"/>
      <w:marBottom w:val="0"/>
      <w:divBdr>
        <w:top w:val="none" w:sz="0" w:space="0" w:color="auto"/>
        <w:left w:val="none" w:sz="0" w:space="0" w:color="auto"/>
        <w:bottom w:val="none" w:sz="0" w:space="0" w:color="auto"/>
        <w:right w:val="none" w:sz="0" w:space="0" w:color="auto"/>
      </w:divBdr>
    </w:div>
    <w:div w:id="443616020">
      <w:bodyDiv w:val="1"/>
      <w:marLeft w:val="0"/>
      <w:marRight w:val="0"/>
      <w:marTop w:val="0"/>
      <w:marBottom w:val="0"/>
      <w:divBdr>
        <w:top w:val="none" w:sz="0" w:space="0" w:color="auto"/>
        <w:left w:val="none" w:sz="0" w:space="0" w:color="auto"/>
        <w:bottom w:val="none" w:sz="0" w:space="0" w:color="auto"/>
        <w:right w:val="none" w:sz="0" w:space="0" w:color="auto"/>
      </w:divBdr>
    </w:div>
    <w:div w:id="450058444">
      <w:bodyDiv w:val="1"/>
      <w:marLeft w:val="0"/>
      <w:marRight w:val="0"/>
      <w:marTop w:val="0"/>
      <w:marBottom w:val="0"/>
      <w:divBdr>
        <w:top w:val="none" w:sz="0" w:space="0" w:color="auto"/>
        <w:left w:val="none" w:sz="0" w:space="0" w:color="auto"/>
        <w:bottom w:val="none" w:sz="0" w:space="0" w:color="auto"/>
        <w:right w:val="none" w:sz="0" w:space="0" w:color="auto"/>
      </w:divBdr>
    </w:div>
    <w:div w:id="456068870">
      <w:bodyDiv w:val="1"/>
      <w:marLeft w:val="0"/>
      <w:marRight w:val="0"/>
      <w:marTop w:val="0"/>
      <w:marBottom w:val="0"/>
      <w:divBdr>
        <w:top w:val="none" w:sz="0" w:space="0" w:color="auto"/>
        <w:left w:val="none" w:sz="0" w:space="0" w:color="auto"/>
        <w:bottom w:val="none" w:sz="0" w:space="0" w:color="auto"/>
        <w:right w:val="none" w:sz="0" w:space="0" w:color="auto"/>
      </w:divBdr>
    </w:div>
    <w:div w:id="462313378">
      <w:bodyDiv w:val="1"/>
      <w:marLeft w:val="0"/>
      <w:marRight w:val="0"/>
      <w:marTop w:val="0"/>
      <w:marBottom w:val="0"/>
      <w:divBdr>
        <w:top w:val="none" w:sz="0" w:space="0" w:color="auto"/>
        <w:left w:val="none" w:sz="0" w:space="0" w:color="auto"/>
        <w:bottom w:val="none" w:sz="0" w:space="0" w:color="auto"/>
        <w:right w:val="none" w:sz="0" w:space="0" w:color="auto"/>
      </w:divBdr>
    </w:div>
    <w:div w:id="467863117">
      <w:bodyDiv w:val="1"/>
      <w:marLeft w:val="0"/>
      <w:marRight w:val="0"/>
      <w:marTop w:val="0"/>
      <w:marBottom w:val="0"/>
      <w:divBdr>
        <w:top w:val="none" w:sz="0" w:space="0" w:color="auto"/>
        <w:left w:val="none" w:sz="0" w:space="0" w:color="auto"/>
        <w:bottom w:val="none" w:sz="0" w:space="0" w:color="auto"/>
        <w:right w:val="none" w:sz="0" w:space="0" w:color="auto"/>
      </w:divBdr>
    </w:div>
    <w:div w:id="485634943">
      <w:bodyDiv w:val="1"/>
      <w:marLeft w:val="0"/>
      <w:marRight w:val="0"/>
      <w:marTop w:val="0"/>
      <w:marBottom w:val="0"/>
      <w:divBdr>
        <w:top w:val="none" w:sz="0" w:space="0" w:color="auto"/>
        <w:left w:val="none" w:sz="0" w:space="0" w:color="auto"/>
        <w:bottom w:val="none" w:sz="0" w:space="0" w:color="auto"/>
        <w:right w:val="none" w:sz="0" w:space="0" w:color="auto"/>
      </w:divBdr>
    </w:div>
    <w:div w:id="496578147">
      <w:bodyDiv w:val="1"/>
      <w:marLeft w:val="0"/>
      <w:marRight w:val="0"/>
      <w:marTop w:val="0"/>
      <w:marBottom w:val="0"/>
      <w:divBdr>
        <w:top w:val="none" w:sz="0" w:space="0" w:color="auto"/>
        <w:left w:val="none" w:sz="0" w:space="0" w:color="auto"/>
        <w:bottom w:val="none" w:sz="0" w:space="0" w:color="auto"/>
        <w:right w:val="none" w:sz="0" w:space="0" w:color="auto"/>
      </w:divBdr>
    </w:div>
    <w:div w:id="499663519">
      <w:bodyDiv w:val="1"/>
      <w:marLeft w:val="0"/>
      <w:marRight w:val="0"/>
      <w:marTop w:val="0"/>
      <w:marBottom w:val="0"/>
      <w:divBdr>
        <w:top w:val="none" w:sz="0" w:space="0" w:color="auto"/>
        <w:left w:val="none" w:sz="0" w:space="0" w:color="auto"/>
        <w:bottom w:val="none" w:sz="0" w:space="0" w:color="auto"/>
        <w:right w:val="none" w:sz="0" w:space="0" w:color="auto"/>
      </w:divBdr>
    </w:div>
    <w:div w:id="503984015">
      <w:bodyDiv w:val="1"/>
      <w:marLeft w:val="0"/>
      <w:marRight w:val="0"/>
      <w:marTop w:val="0"/>
      <w:marBottom w:val="0"/>
      <w:divBdr>
        <w:top w:val="none" w:sz="0" w:space="0" w:color="auto"/>
        <w:left w:val="none" w:sz="0" w:space="0" w:color="auto"/>
        <w:bottom w:val="none" w:sz="0" w:space="0" w:color="auto"/>
        <w:right w:val="none" w:sz="0" w:space="0" w:color="auto"/>
      </w:divBdr>
    </w:div>
    <w:div w:id="510490152">
      <w:bodyDiv w:val="1"/>
      <w:marLeft w:val="0"/>
      <w:marRight w:val="0"/>
      <w:marTop w:val="0"/>
      <w:marBottom w:val="0"/>
      <w:divBdr>
        <w:top w:val="none" w:sz="0" w:space="0" w:color="auto"/>
        <w:left w:val="none" w:sz="0" w:space="0" w:color="auto"/>
        <w:bottom w:val="none" w:sz="0" w:space="0" w:color="auto"/>
        <w:right w:val="none" w:sz="0" w:space="0" w:color="auto"/>
      </w:divBdr>
    </w:div>
    <w:div w:id="550457879">
      <w:bodyDiv w:val="1"/>
      <w:marLeft w:val="0"/>
      <w:marRight w:val="0"/>
      <w:marTop w:val="0"/>
      <w:marBottom w:val="0"/>
      <w:divBdr>
        <w:top w:val="none" w:sz="0" w:space="0" w:color="auto"/>
        <w:left w:val="none" w:sz="0" w:space="0" w:color="auto"/>
        <w:bottom w:val="none" w:sz="0" w:space="0" w:color="auto"/>
        <w:right w:val="none" w:sz="0" w:space="0" w:color="auto"/>
      </w:divBdr>
    </w:div>
    <w:div w:id="586810587">
      <w:bodyDiv w:val="1"/>
      <w:marLeft w:val="0"/>
      <w:marRight w:val="0"/>
      <w:marTop w:val="0"/>
      <w:marBottom w:val="0"/>
      <w:divBdr>
        <w:top w:val="none" w:sz="0" w:space="0" w:color="auto"/>
        <w:left w:val="none" w:sz="0" w:space="0" w:color="auto"/>
        <w:bottom w:val="none" w:sz="0" w:space="0" w:color="auto"/>
        <w:right w:val="none" w:sz="0" w:space="0" w:color="auto"/>
      </w:divBdr>
    </w:div>
    <w:div w:id="595286161">
      <w:bodyDiv w:val="1"/>
      <w:marLeft w:val="0"/>
      <w:marRight w:val="0"/>
      <w:marTop w:val="0"/>
      <w:marBottom w:val="0"/>
      <w:divBdr>
        <w:top w:val="none" w:sz="0" w:space="0" w:color="auto"/>
        <w:left w:val="none" w:sz="0" w:space="0" w:color="auto"/>
        <w:bottom w:val="none" w:sz="0" w:space="0" w:color="auto"/>
        <w:right w:val="none" w:sz="0" w:space="0" w:color="auto"/>
      </w:divBdr>
    </w:div>
    <w:div w:id="600646043">
      <w:bodyDiv w:val="1"/>
      <w:marLeft w:val="0"/>
      <w:marRight w:val="0"/>
      <w:marTop w:val="0"/>
      <w:marBottom w:val="0"/>
      <w:divBdr>
        <w:top w:val="none" w:sz="0" w:space="0" w:color="auto"/>
        <w:left w:val="none" w:sz="0" w:space="0" w:color="auto"/>
        <w:bottom w:val="none" w:sz="0" w:space="0" w:color="auto"/>
        <w:right w:val="none" w:sz="0" w:space="0" w:color="auto"/>
      </w:divBdr>
    </w:div>
    <w:div w:id="611472715">
      <w:bodyDiv w:val="1"/>
      <w:marLeft w:val="0"/>
      <w:marRight w:val="0"/>
      <w:marTop w:val="0"/>
      <w:marBottom w:val="0"/>
      <w:divBdr>
        <w:top w:val="none" w:sz="0" w:space="0" w:color="auto"/>
        <w:left w:val="none" w:sz="0" w:space="0" w:color="auto"/>
        <w:bottom w:val="none" w:sz="0" w:space="0" w:color="auto"/>
        <w:right w:val="none" w:sz="0" w:space="0" w:color="auto"/>
      </w:divBdr>
    </w:div>
    <w:div w:id="615795492">
      <w:bodyDiv w:val="1"/>
      <w:marLeft w:val="0"/>
      <w:marRight w:val="0"/>
      <w:marTop w:val="0"/>
      <w:marBottom w:val="0"/>
      <w:divBdr>
        <w:top w:val="none" w:sz="0" w:space="0" w:color="auto"/>
        <w:left w:val="none" w:sz="0" w:space="0" w:color="auto"/>
        <w:bottom w:val="none" w:sz="0" w:space="0" w:color="auto"/>
        <w:right w:val="none" w:sz="0" w:space="0" w:color="auto"/>
      </w:divBdr>
    </w:div>
    <w:div w:id="641272957">
      <w:bodyDiv w:val="1"/>
      <w:marLeft w:val="0"/>
      <w:marRight w:val="0"/>
      <w:marTop w:val="0"/>
      <w:marBottom w:val="0"/>
      <w:divBdr>
        <w:top w:val="none" w:sz="0" w:space="0" w:color="auto"/>
        <w:left w:val="none" w:sz="0" w:space="0" w:color="auto"/>
        <w:bottom w:val="none" w:sz="0" w:space="0" w:color="auto"/>
        <w:right w:val="none" w:sz="0" w:space="0" w:color="auto"/>
      </w:divBdr>
    </w:div>
    <w:div w:id="642347074">
      <w:bodyDiv w:val="1"/>
      <w:marLeft w:val="0"/>
      <w:marRight w:val="0"/>
      <w:marTop w:val="0"/>
      <w:marBottom w:val="0"/>
      <w:divBdr>
        <w:top w:val="none" w:sz="0" w:space="0" w:color="auto"/>
        <w:left w:val="none" w:sz="0" w:space="0" w:color="auto"/>
        <w:bottom w:val="none" w:sz="0" w:space="0" w:color="auto"/>
        <w:right w:val="none" w:sz="0" w:space="0" w:color="auto"/>
      </w:divBdr>
    </w:div>
    <w:div w:id="652947761">
      <w:bodyDiv w:val="1"/>
      <w:marLeft w:val="0"/>
      <w:marRight w:val="0"/>
      <w:marTop w:val="0"/>
      <w:marBottom w:val="0"/>
      <w:divBdr>
        <w:top w:val="none" w:sz="0" w:space="0" w:color="auto"/>
        <w:left w:val="none" w:sz="0" w:space="0" w:color="auto"/>
        <w:bottom w:val="none" w:sz="0" w:space="0" w:color="auto"/>
        <w:right w:val="none" w:sz="0" w:space="0" w:color="auto"/>
      </w:divBdr>
    </w:div>
    <w:div w:id="674068645">
      <w:bodyDiv w:val="1"/>
      <w:marLeft w:val="0"/>
      <w:marRight w:val="0"/>
      <w:marTop w:val="0"/>
      <w:marBottom w:val="0"/>
      <w:divBdr>
        <w:top w:val="none" w:sz="0" w:space="0" w:color="auto"/>
        <w:left w:val="none" w:sz="0" w:space="0" w:color="auto"/>
        <w:bottom w:val="none" w:sz="0" w:space="0" w:color="auto"/>
        <w:right w:val="none" w:sz="0" w:space="0" w:color="auto"/>
      </w:divBdr>
    </w:div>
    <w:div w:id="687561261">
      <w:bodyDiv w:val="1"/>
      <w:marLeft w:val="0"/>
      <w:marRight w:val="0"/>
      <w:marTop w:val="0"/>
      <w:marBottom w:val="0"/>
      <w:divBdr>
        <w:top w:val="none" w:sz="0" w:space="0" w:color="auto"/>
        <w:left w:val="none" w:sz="0" w:space="0" w:color="auto"/>
        <w:bottom w:val="none" w:sz="0" w:space="0" w:color="auto"/>
        <w:right w:val="none" w:sz="0" w:space="0" w:color="auto"/>
      </w:divBdr>
    </w:div>
    <w:div w:id="697195792">
      <w:bodyDiv w:val="1"/>
      <w:marLeft w:val="0"/>
      <w:marRight w:val="0"/>
      <w:marTop w:val="0"/>
      <w:marBottom w:val="0"/>
      <w:divBdr>
        <w:top w:val="none" w:sz="0" w:space="0" w:color="auto"/>
        <w:left w:val="none" w:sz="0" w:space="0" w:color="auto"/>
        <w:bottom w:val="none" w:sz="0" w:space="0" w:color="auto"/>
        <w:right w:val="none" w:sz="0" w:space="0" w:color="auto"/>
      </w:divBdr>
    </w:div>
    <w:div w:id="697315975">
      <w:bodyDiv w:val="1"/>
      <w:marLeft w:val="0"/>
      <w:marRight w:val="0"/>
      <w:marTop w:val="0"/>
      <w:marBottom w:val="0"/>
      <w:divBdr>
        <w:top w:val="none" w:sz="0" w:space="0" w:color="auto"/>
        <w:left w:val="none" w:sz="0" w:space="0" w:color="auto"/>
        <w:bottom w:val="none" w:sz="0" w:space="0" w:color="auto"/>
        <w:right w:val="none" w:sz="0" w:space="0" w:color="auto"/>
      </w:divBdr>
    </w:div>
    <w:div w:id="698893531">
      <w:bodyDiv w:val="1"/>
      <w:marLeft w:val="0"/>
      <w:marRight w:val="0"/>
      <w:marTop w:val="0"/>
      <w:marBottom w:val="0"/>
      <w:divBdr>
        <w:top w:val="none" w:sz="0" w:space="0" w:color="auto"/>
        <w:left w:val="none" w:sz="0" w:space="0" w:color="auto"/>
        <w:bottom w:val="none" w:sz="0" w:space="0" w:color="auto"/>
        <w:right w:val="none" w:sz="0" w:space="0" w:color="auto"/>
      </w:divBdr>
    </w:div>
    <w:div w:id="701369973">
      <w:bodyDiv w:val="1"/>
      <w:marLeft w:val="0"/>
      <w:marRight w:val="0"/>
      <w:marTop w:val="0"/>
      <w:marBottom w:val="0"/>
      <w:divBdr>
        <w:top w:val="none" w:sz="0" w:space="0" w:color="auto"/>
        <w:left w:val="none" w:sz="0" w:space="0" w:color="auto"/>
        <w:bottom w:val="none" w:sz="0" w:space="0" w:color="auto"/>
        <w:right w:val="none" w:sz="0" w:space="0" w:color="auto"/>
      </w:divBdr>
      <w:divsChild>
        <w:div w:id="1091663001">
          <w:marLeft w:val="0"/>
          <w:marRight w:val="0"/>
          <w:marTop w:val="0"/>
          <w:marBottom w:val="0"/>
          <w:divBdr>
            <w:top w:val="none" w:sz="0" w:space="0" w:color="auto"/>
            <w:left w:val="none" w:sz="0" w:space="0" w:color="auto"/>
            <w:bottom w:val="none" w:sz="0" w:space="0" w:color="auto"/>
            <w:right w:val="none" w:sz="0" w:space="0" w:color="auto"/>
          </w:divBdr>
          <w:divsChild>
            <w:div w:id="859851232">
              <w:marLeft w:val="0"/>
              <w:marRight w:val="0"/>
              <w:marTop w:val="0"/>
              <w:marBottom w:val="0"/>
              <w:divBdr>
                <w:top w:val="none" w:sz="0" w:space="0" w:color="auto"/>
                <w:left w:val="none" w:sz="0" w:space="0" w:color="auto"/>
                <w:bottom w:val="none" w:sz="0" w:space="0" w:color="auto"/>
                <w:right w:val="none" w:sz="0" w:space="0" w:color="auto"/>
              </w:divBdr>
              <w:divsChild>
                <w:div w:id="59720196">
                  <w:marLeft w:val="0"/>
                  <w:marRight w:val="0"/>
                  <w:marTop w:val="0"/>
                  <w:marBottom w:val="0"/>
                  <w:divBdr>
                    <w:top w:val="none" w:sz="0" w:space="0" w:color="auto"/>
                    <w:left w:val="none" w:sz="0" w:space="0" w:color="auto"/>
                    <w:bottom w:val="none" w:sz="0" w:space="0" w:color="auto"/>
                    <w:right w:val="none" w:sz="0" w:space="0" w:color="auto"/>
                  </w:divBdr>
                  <w:divsChild>
                    <w:div w:id="895244731">
                      <w:marLeft w:val="0"/>
                      <w:marRight w:val="0"/>
                      <w:marTop w:val="0"/>
                      <w:marBottom w:val="0"/>
                      <w:divBdr>
                        <w:top w:val="none" w:sz="0" w:space="0" w:color="auto"/>
                        <w:left w:val="none" w:sz="0" w:space="0" w:color="auto"/>
                        <w:bottom w:val="none" w:sz="0" w:space="0" w:color="auto"/>
                        <w:right w:val="none" w:sz="0" w:space="0" w:color="auto"/>
                      </w:divBdr>
                      <w:divsChild>
                        <w:div w:id="40445552">
                          <w:marLeft w:val="0"/>
                          <w:marRight w:val="0"/>
                          <w:marTop w:val="0"/>
                          <w:marBottom w:val="0"/>
                          <w:divBdr>
                            <w:top w:val="none" w:sz="0" w:space="0" w:color="auto"/>
                            <w:left w:val="none" w:sz="0" w:space="0" w:color="auto"/>
                            <w:bottom w:val="none" w:sz="0" w:space="0" w:color="auto"/>
                            <w:right w:val="none" w:sz="0" w:space="0" w:color="auto"/>
                          </w:divBdr>
                          <w:divsChild>
                            <w:div w:id="1282028741">
                              <w:marLeft w:val="0"/>
                              <w:marRight w:val="0"/>
                              <w:marTop w:val="0"/>
                              <w:marBottom w:val="0"/>
                              <w:divBdr>
                                <w:top w:val="none" w:sz="0" w:space="0" w:color="auto"/>
                                <w:left w:val="none" w:sz="0" w:space="0" w:color="auto"/>
                                <w:bottom w:val="none" w:sz="0" w:space="0" w:color="auto"/>
                                <w:right w:val="none" w:sz="0" w:space="0" w:color="auto"/>
                              </w:divBdr>
                              <w:divsChild>
                                <w:div w:id="137772148">
                                  <w:marLeft w:val="0"/>
                                  <w:marRight w:val="0"/>
                                  <w:marTop w:val="0"/>
                                  <w:marBottom w:val="0"/>
                                  <w:divBdr>
                                    <w:top w:val="none" w:sz="0" w:space="0" w:color="auto"/>
                                    <w:left w:val="none" w:sz="0" w:space="0" w:color="auto"/>
                                    <w:bottom w:val="none" w:sz="0" w:space="0" w:color="auto"/>
                                    <w:right w:val="none" w:sz="0" w:space="0" w:color="auto"/>
                                  </w:divBdr>
                                  <w:divsChild>
                                    <w:div w:id="70321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3092350">
      <w:bodyDiv w:val="1"/>
      <w:marLeft w:val="0"/>
      <w:marRight w:val="0"/>
      <w:marTop w:val="0"/>
      <w:marBottom w:val="0"/>
      <w:divBdr>
        <w:top w:val="none" w:sz="0" w:space="0" w:color="auto"/>
        <w:left w:val="none" w:sz="0" w:space="0" w:color="auto"/>
        <w:bottom w:val="none" w:sz="0" w:space="0" w:color="auto"/>
        <w:right w:val="none" w:sz="0" w:space="0" w:color="auto"/>
      </w:divBdr>
    </w:div>
    <w:div w:id="715816078">
      <w:bodyDiv w:val="1"/>
      <w:marLeft w:val="0"/>
      <w:marRight w:val="0"/>
      <w:marTop w:val="0"/>
      <w:marBottom w:val="0"/>
      <w:divBdr>
        <w:top w:val="none" w:sz="0" w:space="0" w:color="auto"/>
        <w:left w:val="none" w:sz="0" w:space="0" w:color="auto"/>
        <w:bottom w:val="none" w:sz="0" w:space="0" w:color="auto"/>
        <w:right w:val="none" w:sz="0" w:space="0" w:color="auto"/>
      </w:divBdr>
    </w:div>
    <w:div w:id="719279397">
      <w:bodyDiv w:val="1"/>
      <w:marLeft w:val="0"/>
      <w:marRight w:val="0"/>
      <w:marTop w:val="0"/>
      <w:marBottom w:val="0"/>
      <w:divBdr>
        <w:top w:val="none" w:sz="0" w:space="0" w:color="auto"/>
        <w:left w:val="none" w:sz="0" w:space="0" w:color="auto"/>
        <w:bottom w:val="none" w:sz="0" w:space="0" w:color="auto"/>
        <w:right w:val="none" w:sz="0" w:space="0" w:color="auto"/>
      </w:divBdr>
    </w:div>
    <w:div w:id="748423148">
      <w:bodyDiv w:val="1"/>
      <w:marLeft w:val="0"/>
      <w:marRight w:val="0"/>
      <w:marTop w:val="0"/>
      <w:marBottom w:val="0"/>
      <w:divBdr>
        <w:top w:val="none" w:sz="0" w:space="0" w:color="auto"/>
        <w:left w:val="none" w:sz="0" w:space="0" w:color="auto"/>
        <w:bottom w:val="none" w:sz="0" w:space="0" w:color="auto"/>
        <w:right w:val="none" w:sz="0" w:space="0" w:color="auto"/>
      </w:divBdr>
    </w:div>
    <w:div w:id="774252596">
      <w:bodyDiv w:val="1"/>
      <w:marLeft w:val="0"/>
      <w:marRight w:val="0"/>
      <w:marTop w:val="0"/>
      <w:marBottom w:val="0"/>
      <w:divBdr>
        <w:top w:val="none" w:sz="0" w:space="0" w:color="auto"/>
        <w:left w:val="none" w:sz="0" w:space="0" w:color="auto"/>
        <w:bottom w:val="none" w:sz="0" w:space="0" w:color="auto"/>
        <w:right w:val="none" w:sz="0" w:space="0" w:color="auto"/>
      </w:divBdr>
    </w:div>
    <w:div w:id="791052015">
      <w:bodyDiv w:val="1"/>
      <w:marLeft w:val="0"/>
      <w:marRight w:val="0"/>
      <w:marTop w:val="0"/>
      <w:marBottom w:val="0"/>
      <w:divBdr>
        <w:top w:val="none" w:sz="0" w:space="0" w:color="auto"/>
        <w:left w:val="none" w:sz="0" w:space="0" w:color="auto"/>
        <w:bottom w:val="none" w:sz="0" w:space="0" w:color="auto"/>
        <w:right w:val="none" w:sz="0" w:space="0" w:color="auto"/>
      </w:divBdr>
    </w:div>
    <w:div w:id="805392429">
      <w:bodyDiv w:val="1"/>
      <w:marLeft w:val="0"/>
      <w:marRight w:val="0"/>
      <w:marTop w:val="0"/>
      <w:marBottom w:val="0"/>
      <w:divBdr>
        <w:top w:val="none" w:sz="0" w:space="0" w:color="auto"/>
        <w:left w:val="none" w:sz="0" w:space="0" w:color="auto"/>
        <w:bottom w:val="none" w:sz="0" w:space="0" w:color="auto"/>
        <w:right w:val="none" w:sz="0" w:space="0" w:color="auto"/>
      </w:divBdr>
    </w:div>
    <w:div w:id="814638987">
      <w:bodyDiv w:val="1"/>
      <w:marLeft w:val="0"/>
      <w:marRight w:val="0"/>
      <w:marTop w:val="0"/>
      <w:marBottom w:val="0"/>
      <w:divBdr>
        <w:top w:val="none" w:sz="0" w:space="0" w:color="auto"/>
        <w:left w:val="none" w:sz="0" w:space="0" w:color="auto"/>
        <w:bottom w:val="none" w:sz="0" w:space="0" w:color="auto"/>
        <w:right w:val="none" w:sz="0" w:space="0" w:color="auto"/>
      </w:divBdr>
    </w:div>
    <w:div w:id="820072988">
      <w:bodyDiv w:val="1"/>
      <w:marLeft w:val="0"/>
      <w:marRight w:val="0"/>
      <w:marTop w:val="0"/>
      <w:marBottom w:val="0"/>
      <w:divBdr>
        <w:top w:val="none" w:sz="0" w:space="0" w:color="auto"/>
        <w:left w:val="none" w:sz="0" w:space="0" w:color="auto"/>
        <w:bottom w:val="none" w:sz="0" w:space="0" w:color="auto"/>
        <w:right w:val="none" w:sz="0" w:space="0" w:color="auto"/>
      </w:divBdr>
    </w:div>
    <w:div w:id="821852358">
      <w:bodyDiv w:val="1"/>
      <w:marLeft w:val="0"/>
      <w:marRight w:val="0"/>
      <w:marTop w:val="0"/>
      <w:marBottom w:val="0"/>
      <w:divBdr>
        <w:top w:val="none" w:sz="0" w:space="0" w:color="auto"/>
        <w:left w:val="none" w:sz="0" w:space="0" w:color="auto"/>
        <w:bottom w:val="none" w:sz="0" w:space="0" w:color="auto"/>
        <w:right w:val="none" w:sz="0" w:space="0" w:color="auto"/>
      </w:divBdr>
    </w:div>
    <w:div w:id="833649864">
      <w:bodyDiv w:val="1"/>
      <w:marLeft w:val="0"/>
      <w:marRight w:val="0"/>
      <w:marTop w:val="0"/>
      <w:marBottom w:val="0"/>
      <w:divBdr>
        <w:top w:val="none" w:sz="0" w:space="0" w:color="auto"/>
        <w:left w:val="none" w:sz="0" w:space="0" w:color="auto"/>
        <w:bottom w:val="none" w:sz="0" w:space="0" w:color="auto"/>
        <w:right w:val="none" w:sz="0" w:space="0" w:color="auto"/>
      </w:divBdr>
    </w:div>
    <w:div w:id="838276518">
      <w:bodyDiv w:val="1"/>
      <w:marLeft w:val="0"/>
      <w:marRight w:val="0"/>
      <w:marTop w:val="0"/>
      <w:marBottom w:val="0"/>
      <w:divBdr>
        <w:top w:val="none" w:sz="0" w:space="0" w:color="auto"/>
        <w:left w:val="none" w:sz="0" w:space="0" w:color="auto"/>
        <w:bottom w:val="none" w:sz="0" w:space="0" w:color="auto"/>
        <w:right w:val="none" w:sz="0" w:space="0" w:color="auto"/>
      </w:divBdr>
    </w:div>
    <w:div w:id="856845056">
      <w:bodyDiv w:val="1"/>
      <w:marLeft w:val="0"/>
      <w:marRight w:val="0"/>
      <w:marTop w:val="0"/>
      <w:marBottom w:val="0"/>
      <w:divBdr>
        <w:top w:val="none" w:sz="0" w:space="0" w:color="auto"/>
        <w:left w:val="none" w:sz="0" w:space="0" w:color="auto"/>
        <w:bottom w:val="none" w:sz="0" w:space="0" w:color="auto"/>
        <w:right w:val="none" w:sz="0" w:space="0" w:color="auto"/>
      </w:divBdr>
    </w:div>
    <w:div w:id="874542067">
      <w:bodyDiv w:val="1"/>
      <w:marLeft w:val="0"/>
      <w:marRight w:val="0"/>
      <w:marTop w:val="0"/>
      <w:marBottom w:val="0"/>
      <w:divBdr>
        <w:top w:val="none" w:sz="0" w:space="0" w:color="auto"/>
        <w:left w:val="none" w:sz="0" w:space="0" w:color="auto"/>
        <w:bottom w:val="none" w:sz="0" w:space="0" w:color="auto"/>
        <w:right w:val="none" w:sz="0" w:space="0" w:color="auto"/>
      </w:divBdr>
    </w:div>
    <w:div w:id="879585454">
      <w:bodyDiv w:val="1"/>
      <w:marLeft w:val="0"/>
      <w:marRight w:val="0"/>
      <w:marTop w:val="0"/>
      <w:marBottom w:val="0"/>
      <w:divBdr>
        <w:top w:val="none" w:sz="0" w:space="0" w:color="auto"/>
        <w:left w:val="none" w:sz="0" w:space="0" w:color="auto"/>
        <w:bottom w:val="none" w:sz="0" w:space="0" w:color="auto"/>
        <w:right w:val="none" w:sz="0" w:space="0" w:color="auto"/>
      </w:divBdr>
    </w:div>
    <w:div w:id="890464488">
      <w:bodyDiv w:val="1"/>
      <w:marLeft w:val="0"/>
      <w:marRight w:val="0"/>
      <w:marTop w:val="0"/>
      <w:marBottom w:val="0"/>
      <w:divBdr>
        <w:top w:val="none" w:sz="0" w:space="0" w:color="auto"/>
        <w:left w:val="none" w:sz="0" w:space="0" w:color="auto"/>
        <w:bottom w:val="none" w:sz="0" w:space="0" w:color="auto"/>
        <w:right w:val="none" w:sz="0" w:space="0" w:color="auto"/>
      </w:divBdr>
    </w:div>
    <w:div w:id="900866291">
      <w:bodyDiv w:val="1"/>
      <w:marLeft w:val="0"/>
      <w:marRight w:val="0"/>
      <w:marTop w:val="0"/>
      <w:marBottom w:val="0"/>
      <w:divBdr>
        <w:top w:val="none" w:sz="0" w:space="0" w:color="auto"/>
        <w:left w:val="none" w:sz="0" w:space="0" w:color="auto"/>
        <w:bottom w:val="none" w:sz="0" w:space="0" w:color="auto"/>
        <w:right w:val="none" w:sz="0" w:space="0" w:color="auto"/>
      </w:divBdr>
    </w:div>
    <w:div w:id="904070761">
      <w:bodyDiv w:val="1"/>
      <w:marLeft w:val="0"/>
      <w:marRight w:val="0"/>
      <w:marTop w:val="0"/>
      <w:marBottom w:val="0"/>
      <w:divBdr>
        <w:top w:val="none" w:sz="0" w:space="0" w:color="auto"/>
        <w:left w:val="none" w:sz="0" w:space="0" w:color="auto"/>
        <w:bottom w:val="none" w:sz="0" w:space="0" w:color="auto"/>
        <w:right w:val="none" w:sz="0" w:space="0" w:color="auto"/>
      </w:divBdr>
    </w:div>
    <w:div w:id="905841049">
      <w:bodyDiv w:val="1"/>
      <w:marLeft w:val="0"/>
      <w:marRight w:val="0"/>
      <w:marTop w:val="0"/>
      <w:marBottom w:val="0"/>
      <w:divBdr>
        <w:top w:val="none" w:sz="0" w:space="0" w:color="auto"/>
        <w:left w:val="none" w:sz="0" w:space="0" w:color="auto"/>
        <w:bottom w:val="none" w:sz="0" w:space="0" w:color="auto"/>
        <w:right w:val="none" w:sz="0" w:space="0" w:color="auto"/>
      </w:divBdr>
    </w:div>
    <w:div w:id="909344084">
      <w:bodyDiv w:val="1"/>
      <w:marLeft w:val="0"/>
      <w:marRight w:val="0"/>
      <w:marTop w:val="0"/>
      <w:marBottom w:val="0"/>
      <w:divBdr>
        <w:top w:val="none" w:sz="0" w:space="0" w:color="auto"/>
        <w:left w:val="none" w:sz="0" w:space="0" w:color="auto"/>
        <w:bottom w:val="none" w:sz="0" w:space="0" w:color="auto"/>
        <w:right w:val="none" w:sz="0" w:space="0" w:color="auto"/>
      </w:divBdr>
    </w:div>
    <w:div w:id="911350571">
      <w:bodyDiv w:val="1"/>
      <w:marLeft w:val="0"/>
      <w:marRight w:val="0"/>
      <w:marTop w:val="0"/>
      <w:marBottom w:val="0"/>
      <w:divBdr>
        <w:top w:val="none" w:sz="0" w:space="0" w:color="auto"/>
        <w:left w:val="none" w:sz="0" w:space="0" w:color="auto"/>
        <w:bottom w:val="none" w:sz="0" w:space="0" w:color="auto"/>
        <w:right w:val="none" w:sz="0" w:space="0" w:color="auto"/>
      </w:divBdr>
    </w:div>
    <w:div w:id="922492145">
      <w:bodyDiv w:val="1"/>
      <w:marLeft w:val="0"/>
      <w:marRight w:val="0"/>
      <w:marTop w:val="0"/>
      <w:marBottom w:val="0"/>
      <w:divBdr>
        <w:top w:val="none" w:sz="0" w:space="0" w:color="auto"/>
        <w:left w:val="none" w:sz="0" w:space="0" w:color="auto"/>
        <w:bottom w:val="none" w:sz="0" w:space="0" w:color="auto"/>
        <w:right w:val="none" w:sz="0" w:space="0" w:color="auto"/>
      </w:divBdr>
    </w:div>
    <w:div w:id="939339327">
      <w:bodyDiv w:val="1"/>
      <w:marLeft w:val="0"/>
      <w:marRight w:val="0"/>
      <w:marTop w:val="0"/>
      <w:marBottom w:val="0"/>
      <w:divBdr>
        <w:top w:val="none" w:sz="0" w:space="0" w:color="auto"/>
        <w:left w:val="none" w:sz="0" w:space="0" w:color="auto"/>
        <w:bottom w:val="none" w:sz="0" w:space="0" w:color="auto"/>
        <w:right w:val="none" w:sz="0" w:space="0" w:color="auto"/>
      </w:divBdr>
    </w:div>
    <w:div w:id="944312460">
      <w:bodyDiv w:val="1"/>
      <w:marLeft w:val="0"/>
      <w:marRight w:val="0"/>
      <w:marTop w:val="0"/>
      <w:marBottom w:val="0"/>
      <w:divBdr>
        <w:top w:val="none" w:sz="0" w:space="0" w:color="auto"/>
        <w:left w:val="none" w:sz="0" w:space="0" w:color="auto"/>
        <w:bottom w:val="none" w:sz="0" w:space="0" w:color="auto"/>
        <w:right w:val="none" w:sz="0" w:space="0" w:color="auto"/>
      </w:divBdr>
    </w:div>
    <w:div w:id="947735400">
      <w:bodyDiv w:val="1"/>
      <w:marLeft w:val="0"/>
      <w:marRight w:val="0"/>
      <w:marTop w:val="0"/>
      <w:marBottom w:val="0"/>
      <w:divBdr>
        <w:top w:val="none" w:sz="0" w:space="0" w:color="auto"/>
        <w:left w:val="none" w:sz="0" w:space="0" w:color="auto"/>
        <w:bottom w:val="none" w:sz="0" w:space="0" w:color="auto"/>
        <w:right w:val="none" w:sz="0" w:space="0" w:color="auto"/>
      </w:divBdr>
    </w:div>
    <w:div w:id="950697642">
      <w:bodyDiv w:val="1"/>
      <w:marLeft w:val="0"/>
      <w:marRight w:val="0"/>
      <w:marTop w:val="0"/>
      <w:marBottom w:val="0"/>
      <w:divBdr>
        <w:top w:val="none" w:sz="0" w:space="0" w:color="auto"/>
        <w:left w:val="none" w:sz="0" w:space="0" w:color="auto"/>
        <w:bottom w:val="none" w:sz="0" w:space="0" w:color="auto"/>
        <w:right w:val="none" w:sz="0" w:space="0" w:color="auto"/>
      </w:divBdr>
    </w:div>
    <w:div w:id="953488821">
      <w:bodyDiv w:val="1"/>
      <w:marLeft w:val="0"/>
      <w:marRight w:val="0"/>
      <w:marTop w:val="0"/>
      <w:marBottom w:val="0"/>
      <w:divBdr>
        <w:top w:val="none" w:sz="0" w:space="0" w:color="auto"/>
        <w:left w:val="none" w:sz="0" w:space="0" w:color="auto"/>
        <w:bottom w:val="none" w:sz="0" w:space="0" w:color="auto"/>
        <w:right w:val="none" w:sz="0" w:space="0" w:color="auto"/>
      </w:divBdr>
    </w:div>
    <w:div w:id="965045234">
      <w:bodyDiv w:val="1"/>
      <w:marLeft w:val="0"/>
      <w:marRight w:val="0"/>
      <w:marTop w:val="0"/>
      <w:marBottom w:val="0"/>
      <w:divBdr>
        <w:top w:val="none" w:sz="0" w:space="0" w:color="auto"/>
        <w:left w:val="none" w:sz="0" w:space="0" w:color="auto"/>
        <w:bottom w:val="none" w:sz="0" w:space="0" w:color="auto"/>
        <w:right w:val="none" w:sz="0" w:space="0" w:color="auto"/>
      </w:divBdr>
    </w:div>
    <w:div w:id="981928498">
      <w:bodyDiv w:val="1"/>
      <w:marLeft w:val="0"/>
      <w:marRight w:val="0"/>
      <w:marTop w:val="0"/>
      <w:marBottom w:val="0"/>
      <w:divBdr>
        <w:top w:val="none" w:sz="0" w:space="0" w:color="auto"/>
        <w:left w:val="none" w:sz="0" w:space="0" w:color="auto"/>
        <w:bottom w:val="none" w:sz="0" w:space="0" w:color="auto"/>
        <w:right w:val="none" w:sz="0" w:space="0" w:color="auto"/>
      </w:divBdr>
      <w:divsChild>
        <w:div w:id="290287021">
          <w:marLeft w:val="0"/>
          <w:marRight w:val="0"/>
          <w:marTop w:val="0"/>
          <w:marBottom w:val="0"/>
          <w:divBdr>
            <w:top w:val="none" w:sz="0" w:space="0" w:color="auto"/>
            <w:left w:val="none" w:sz="0" w:space="0" w:color="auto"/>
            <w:bottom w:val="none" w:sz="0" w:space="0" w:color="auto"/>
            <w:right w:val="none" w:sz="0" w:space="0" w:color="auto"/>
          </w:divBdr>
          <w:divsChild>
            <w:div w:id="532155310">
              <w:marLeft w:val="0"/>
              <w:marRight w:val="0"/>
              <w:marTop w:val="0"/>
              <w:marBottom w:val="0"/>
              <w:divBdr>
                <w:top w:val="none" w:sz="0" w:space="0" w:color="auto"/>
                <w:left w:val="none" w:sz="0" w:space="0" w:color="auto"/>
                <w:bottom w:val="none" w:sz="0" w:space="0" w:color="auto"/>
                <w:right w:val="none" w:sz="0" w:space="0" w:color="auto"/>
              </w:divBdr>
              <w:divsChild>
                <w:div w:id="506752862">
                  <w:marLeft w:val="0"/>
                  <w:marRight w:val="0"/>
                  <w:marTop w:val="0"/>
                  <w:marBottom w:val="0"/>
                  <w:divBdr>
                    <w:top w:val="none" w:sz="0" w:space="0" w:color="auto"/>
                    <w:left w:val="none" w:sz="0" w:space="0" w:color="auto"/>
                    <w:bottom w:val="none" w:sz="0" w:space="0" w:color="auto"/>
                    <w:right w:val="none" w:sz="0" w:space="0" w:color="auto"/>
                  </w:divBdr>
                  <w:divsChild>
                    <w:div w:id="1283728354">
                      <w:marLeft w:val="0"/>
                      <w:marRight w:val="0"/>
                      <w:marTop w:val="0"/>
                      <w:marBottom w:val="0"/>
                      <w:divBdr>
                        <w:top w:val="none" w:sz="0" w:space="0" w:color="auto"/>
                        <w:left w:val="none" w:sz="0" w:space="0" w:color="auto"/>
                        <w:bottom w:val="none" w:sz="0" w:space="0" w:color="auto"/>
                        <w:right w:val="none" w:sz="0" w:space="0" w:color="auto"/>
                      </w:divBdr>
                      <w:divsChild>
                        <w:div w:id="119245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3823447">
      <w:bodyDiv w:val="1"/>
      <w:marLeft w:val="0"/>
      <w:marRight w:val="0"/>
      <w:marTop w:val="0"/>
      <w:marBottom w:val="0"/>
      <w:divBdr>
        <w:top w:val="none" w:sz="0" w:space="0" w:color="auto"/>
        <w:left w:val="none" w:sz="0" w:space="0" w:color="auto"/>
        <w:bottom w:val="none" w:sz="0" w:space="0" w:color="auto"/>
        <w:right w:val="none" w:sz="0" w:space="0" w:color="auto"/>
      </w:divBdr>
    </w:div>
    <w:div w:id="1046640237">
      <w:bodyDiv w:val="1"/>
      <w:marLeft w:val="0"/>
      <w:marRight w:val="0"/>
      <w:marTop w:val="0"/>
      <w:marBottom w:val="0"/>
      <w:divBdr>
        <w:top w:val="none" w:sz="0" w:space="0" w:color="auto"/>
        <w:left w:val="none" w:sz="0" w:space="0" w:color="auto"/>
        <w:bottom w:val="none" w:sz="0" w:space="0" w:color="auto"/>
        <w:right w:val="none" w:sz="0" w:space="0" w:color="auto"/>
      </w:divBdr>
    </w:div>
    <w:div w:id="1080953772">
      <w:bodyDiv w:val="1"/>
      <w:marLeft w:val="0"/>
      <w:marRight w:val="0"/>
      <w:marTop w:val="0"/>
      <w:marBottom w:val="0"/>
      <w:divBdr>
        <w:top w:val="none" w:sz="0" w:space="0" w:color="auto"/>
        <w:left w:val="none" w:sz="0" w:space="0" w:color="auto"/>
        <w:bottom w:val="none" w:sz="0" w:space="0" w:color="auto"/>
        <w:right w:val="none" w:sz="0" w:space="0" w:color="auto"/>
      </w:divBdr>
    </w:div>
    <w:div w:id="1083726801">
      <w:bodyDiv w:val="1"/>
      <w:marLeft w:val="0"/>
      <w:marRight w:val="0"/>
      <w:marTop w:val="0"/>
      <w:marBottom w:val="0"/>
      <w:divBdr>
        <w:top w:val="none" w:sz="0" w:space="0" w:color="auto"/>
        <w:left w:val="none" w:sz="0" w:space="0" w:color="auto"/>
        <w:bottom w:val="none" w:sz="0" w:space="0" w:color="auto"/>
        <w:right w:val="none" w:sz="0" w:space="0" w:color="auto"/>
      </w:divBdr>
    </w:div>
    <w:div w:id="1094663306">
      <w:bodyDiv w:val="1"/>
      <w:marLeft w:val="0"/>
      <w:marRight w:val="0"/>
      <w:marTop w:val="0"/>
      <w:marBottom w:val="0"/>
      <w:divBdr>
        <w:top w:val="none" w:sz="0" w:space="0" w:color="auto"/>
        <w:left w:val="none" w:sz="0" w:space="0" w:color="auto"/>
        <w:bottom w:val="none" w:sz="0" w:space="0" w:color="auto"/>
        <w:right w:val="none" w:sz="0" w:space="0" w:color="auto"/>
      </w:divBdr>
    </w:div>
    <w:div w:id="1108044628">
      <w:bodyDiv w:val="1"/>
      <w:marLeft w:val="0"/>
      <w:marRight w:val="0"/>
      <w:marTop w:val="0"/>
      <w:marBottom w:val="0"/>
      <w:divBdr>
        <w:top w:val="none" w:sz="0" w:space="0" w:color="auto"/>
        <w:left w:val="none" w:sz="0" w:space="0" w:color="auto"/>
        <w:bottom w:val="none" w:sz="0" w:space="0" w:color="auto"/>
        <w:right w:val="none" w:sz="0" w:space="0" w:color="auto"/>
      </w:divBdr>
    </w:div>
    <w:div w:id="1130435448">
      <w:bodyDiv w:val="1"/>
      <w:marLeft w:val="0"/>
      <w:marRight w:val="0"/>
      <w:marTop w:val="0"/>
      <w:marBottom w:val="0"/>
      <w:divBdr>
        <w:top w:val="none" w:sz="0" w:space="0" w:color="auto"/>
        <w:left w:val="none" w:sz="0" w:space="0" w:color="auto"/>
        <w:bottom w:val="none" w:sz="0" w:space="0" w:color="auto"/>
        <w:right w:val="none" w:sz="0" w:space="0" w:color="auto"/>
      </w:divBdr>
    </w:div>
    <w:div w:id="1174613652">
      <w:bodyDiv w:val="1"/>
      <w:marLeft w:val="0"/>
      <w:marRight w:val="0"/>
      <w:marTop w:val="0"/>
      <w:marBottom w:val="0"/>
      <w:divBdr>
        <w:top w:val="none" w:sz="0" w:space="0" w:color="auto"/>
        <w:left w:val="none" w:sz="0" w:space="0" w:color="auto"/>
        <w:bottom w:val="none" w:sz="0" w:space="0" w:color="auto"/>
        <w:right w:val="none" w:sz="0" w:space="0" w:color="auto"/>
      </w:divBdr>
    </w:div>
    <w:div w:id="1187791238">
      <w:bodyDiv w:val="1"/>
      <w:marLeft w:val="0"/>
      <w:marRight w:val="0"/>
      <w:marTop w:val="0"/>
      <w:marBottom w:val="0"/>
      <w:divBdr>
        <w:top w:val="none" w:sz="0" w:space="0" w:color="auto"/>
        <w:left w:val="none" w:sz="0" w:space="0" w:color="auto"/>
        <w:bottom w:val="none" w:sz="0" w:space="0" w:color="auto"/>
        <w:right w:val="none" w:sz="0" w:space="0" w:color="auto"/>
      </w:divBdr>
    </w:div>
    <w:div w:id="1192039255">
      <w:bodyDiv w:val="1"/>
      <w:marLeft w:val="0"/>
      <w:marRight w:val="0"/>
      <w:marTop w:val="0"/>
      <w:marBottom w:val="0"/>
      <w:divBdr>
        <w:top w:val="none" w:sz="0" w:space="0" w:color="auto"/>
        <w:left w:val="none" w:sz="0" w:space="0" w:color="auto"/>
        <w:bottom w:val="none" w:sz="0" w:space="0" w:color="auto"/>
        <w:right w:val="none" w:sz="0" w:space="0" w:color="auto"/>
      </w:divBdr>
    </w:div>
    <w:div w:id="1212037571">
      <w:bodyDiv w:val="1"/>
      <w:marLeft w:val="0"/>
      <w:marRight w:val="0"/>
      <w:marTop w:val="0"/>
      <w:marBottom w:val="0"/>
      <w:divBdr>
        <w:top w:val="none" w:sz="0" w:space="0" w:color="auto"/>
        <w:left w:val="none" w:sz="0" w:space="0" w:color="auto"/>
        <w:bottom w:val="none" w:sz="0" w:space="0" w:color="auto"/>
        <w:right w:val="none" w:sz="0" w:space="0" w:color="auto"/>
      </w:divBdr>
    </w:div>
    <w:div w:id="1240021939">
      <w:bodyDiv w:val="1"/>
      <w:marLeft w:val="0"/>
      <w:marRight w:val="0"/>
      <w:marTop w:val="0"/>
      <w:marBottom w:val="0"/>
      <w:divBdr>
        <w:top w:val="none" w:sz="0" w:space="0" w:color="auto"/>
        <w:left w:val="none" w:sz="0" w:space="0" w:color="auto"/>
        <w:bottom w:val="none" w:sz="0" w:space="0" w:color="auto"/>
        <w:right w:val="none" w:sz="0" w:space="0" w:color="auto"/>
      </w:divBdr>
    </w:div>
    <w:div w:id="1242908449">
      <w:bodyDiv w:val="1"/>
      <w:marLeft w:val="0"/>
      <w:marRight w:val="0"/>
      <w:marTop w:val="0"/>
      <w:marBottom w:val="0"/>
      <w:divBdr>
        <w:top w:val="none" w:sz="0" w:space="0" w:color="auto"/>
        <w:left w:val="none" w:sz="0" w:space="0" w:color="auto"/>
        <w:bottom w:val="none" w:sz="0" w:space="0" w:color="auto"/>
        <w:right w:val="none" w:sz="0" w:space="0" w:color="auto"/>
      </w:divBdr>
    </w:div>
    <w:div w:id="1245994918">
      <w:bodyDiv w:val="1"/>
      <w:marLeft w:val="0"/>
      <w:marRight w:val="0"/>
      <w:marTop w:val="0"/>
      <w:marBottom w:val="0"/>
      <w:divBdr>
        <w:top w:val="none" w:sz="0" w:space="0" w:color="auto"/>
        <w:left w:val="none" w:sz="0" w:space="0" w:color="auto"/>
        <w:bottom w:val="none" w:sz="0" w:space="0" w:color="auto"/>
        <w:right w:val="none" w:sz="0" w:space="0" w:color="auto"/>
      </w:divBdr>
    </w:div>
    <w:div w:id="1258444245">
      <w:bodyDiv w:val="1"/>
      <w:marLeft w:val="0"/>
      <w:marRight w:val="0"/>
      <w:marTop w:val="0"/>
      <w:marBottom w:val="0"/>
      <w:divBdr>
        <w:top w:val="none" w:sz="0" w:space="0" w:color="auto"/>
        <w:left w:val="none" w:sz="0" w:space="0" w:color="auto"/>
        <w:bottom w:val="none" w:sz="0" w:space="0" w:color="auto"/>
        <w:right w:val="none" w:sz="0" w:space="0" w:color="auto"/>
      </w:divBdr>
    </w:div>
    <w:div w:id="1289162260">
      <w:bodyDiv w:val="1"/>
      <w:marLeft w:val="0"/>
      <w:marRight w:val="0"/>
      <w:marTop w:val="0"/>
      <w:marBottom w:val="0"/>
      <w:divBdr>
        <w:top w:val="none" w:sz="0" w:space="0" w:color="auto"/>
        <w:left w:val="none" w:sz="0" w:space="0" w:color="auto"/>
        <w:bottom w:val="none" w:sz="0" w:space="0" w:color="auto"/>
        <w:right w:val="none" w:sz="0" w:space="0" w:color="auto"/>
      </w:divBdr>
    </w:div>
    <w:div w:id="1301229939">
      <w:bodyDiv w:val="1"/>
      <w:marLeft w:val="0"/>
      <w:marRight w:val="0"/>
      <w:marTop w:val="0"/>
      <w:marBottom w:val="0"/>
      <w:divBdr>
        <w:top w:val="none" w:sz="0" w:space="0" w:color="auto"/>
        <w:left w:val="none" w:sz="0" w:space="0" w:color="auto"/>
        <w:bottom w:val="none" w:sz="0" w:space="0" w:color="auto"/>
        <w:right w:val="none" w:sz="0" w:space="0" w:color="auto"/>
      </w:divBdr>
    </w:div>
    <w:div w:id="1302074406">
      <w:bodyDiv w:val="1"/>
      <w:marLeft w:val="0"/>
      <w:marRight w:val="0"/>
      <w:marTop w:val="0"/>
      <w:marBottom w:val="0"/>
      <w:divBdr>
        <w:top w:val="none" w:sz="0" w:space="0" w:color="auto"/>
        <w:left w:val="none" w:sz="0" w:space="0" w:color="auto"/>
        <w:bottom w:val="none" w:sz="0" w:space="0" w:color="auto"/>
        <w:right w:val="none" w:sz="0" w:space="0" w:color="auto"/>
      </w:divBdr>
    </w:div>
    <w:div w:id="1309634062">
      <w:bodyDiv w:val="1"/>
      <w:marLeft w:val="0"/>
      <w:marRight w:val="0"/>
      <w:marTop w:val="0"/>
      <w:marBottom w:val="0"/>
      <w:divBdr>
        <w:top w:val="none" w:sz="0" w:space="0" w:color="auto"/>
        <w:left w:val="none" w:sz="0" w:space="0" w:color="auto"/>
        <w:bottom w:val="none" w:sz="0" w:space="0" w:color="auto"/>
        <w:right w:val="none" w:sz="0" w:space="0" w:color="auto"/>
      </w:divBdr>
    </w:div>
    <w:div w:id="1337539425">
      <w:bodyDiv w:val="1"/>
      <w:marLeft w:val="0"/>
      <w:marRight w:val="0"/>
      <w:marTop w:val="0"/>
      <w:marBottom w:val="0"/>
      <w:divBdr>
        <w:top w:val="none" w:sz="0" w:space="0" w:color="auto"/>
        <w:left w:val="none" w:sz="0" w:space="0" w:color="auto"/>
        <w:bottom w:val="none" w:sz="0" w:space="0" w:color="auto"/>
        <w:right w:val="none" w:sz="0" w:space="0" w:color="auto"/>
      </w:divBdr>
    </w:div>
    <w:div w:id="1339388856">
      <w:bodyDiv w:val="1"/>
      <w:marLeft w:val="0"/>
      <w:marRight w:val="0"/>
      <w:marTop w:val="0"/>
      <w:marBottom w:val="0"/>
      <w:divBdr>
        <w:top w:val="none" w:sz="0" w:space="0" w:color="auto"/>
        <w:left w:val="none" w:sz="0" w:space="0" w:color="auto"/>
        <w:bottom w:val="none" w:sz="0" w:space="0" w:color="auto"/>
        <w:right w:val="none" w:sz="0" w:space="0" w:color="auto"/>
      </w:divBdr>
    </w:div>
    <w:div w:id="1343509338">
      <w:bodyDiv w:val="1"/>
      <w:marLeft w:val="0"/>
      <w:marRight w:val="0"/>
      <w:marTop w:val="0"/>
      <w:marBottom w:val="0"/>
      <w:divBdr>
        <w:top w:val="none" w:sz="0" w:space="0" w:color="auto"/>
        <w:left w:val="none" w:sz="0" w:space="0" w:color="auto"/>
        <w:bottom w:val="none" w:sz="0" w:space="0" w:color="auto"/>
        <w:right w:val="none" w:sz="0" w:space="0" w:color="auto"/>
      </w:divBdr>
    </w:div>
    <w:div w:id="1346665836">
      <w:bodyDiv w:val="1"/>
      <w:marLeft w:val="0"/>
      <w:marRight w:val="0"/>
      <w:marTop w:val="0"/>
      <w:marBottom w:val="0"/>
      <w:divBdr>
        <w:top w:val="none" w:sz="0" w:space="0" w:color="auto"/>
        <w:left w:val="none" w:sz="0" w:space="0" w:color="auto"/>
        <w:bottom w:val="none" w:sz="0" w:space="0" w:color="auto"/>
        <w:right w:val="none" w:sz="0" w:space="0" w:color="auto"/>
      </w:divBdr>
    </w:div>
    <w:div w:id="1348824189">
      <w:bodyDiv w:val="1"/>
      <w:marLeft w:val="0"/>
      <w:marRight w:val="0"/>
      <w:marTop w:val="0"/>
      <w:marBottom w:val="0"/>
      <w:divBdr>
        <w:top w:val="none" w:sz="0" w:space="0" w:color="auto"/>
        <w:left w:val="none" w:sz="0" w:space="0" w:color="auto"/>
        <w:bottom w:val="none" w:sz="0" w:space="0" w:color="auto"/>
        <w:right w:val="none" w:sz="0" w:space="0" w:color="auto"/>
      </w:divBdr>
    </w:div>
    <w:div w:id="1366826875">
      <w:bodyDiv w:val="1"/>
      <w:marLeft w:val="0"/>
      <w:marRight w:val="0"/>
      <w:marTop w:val="0"/>
      <w:marBottom w:val="0"/>
      <w:divBdr>
        <w:top w:val="none" w:sz="0" w:space="0" w:color="auto"/>
        <w:left w:val="none" w:sz="0" w:space="0" w:color="auto"/>
        <w:bottom w:val="none" w:sz="0" w:space="0" w:color="auto"/>
        <w:right w:val="none" w:sz="0" w:space="0" w:color="auto"/>
      </w:divBdr>
    </w:div>
    <w:div w:id="1370376332">
      <w:bodyDiv w:val="1"/>
      <w:marLeft w:val="0"/>
      <w:marRight w:val="0"/>
      <w:marTop w:val="0"/>
      <w:marBottom w:val="0"/>
      <w:divBdr>
        <w:top w:val="none" w:sz="0" w:space="0" w:color="auto"/>
        <w:left w:val="none" w:sz="0" w:space="0" w:color="auto"/>
        <w:bottom w:val="none" w:sz="0" w:space="0" w:color="auto"/>
        <w:right w:val="none" w:sz="0" w:space="0" w:color="auto"/>
      </w:divBdr>
    </w:div>
    <w:div w:id="1395472721">
      <w:bodyDiv w:val="1"/>
      <w:marLeft w:val="0"/>
      <w:marRight w:val="0"/>
      <w:marTop w:val="0"/>
      <w:marBottom w:val="0"/>
      <w:divBdr>
        <w:top w:val="none" w:sz="0" w:space="0" w:color="auto"/>
        <w:left w:val="none" w:sz="0" w:space="0" w:color="auto"/>
        <w:bottom w:val="none" w:sz="0" w:space="0" w:color="auto"/>
        <w:right w:val="none" w:sz="0" w:space="0" w:color="auto"/>
      </w:divBdr>
    </w:div>
    <w:div w:id="1408575426">
      <w:bodyDiv w:val="1"/>
      <w:marLeft w:val="0"/>
      <w:marRight w:val="0"/>
      <w:marTop w:val="0"/>
      <w:marBottom w:val="0"/>
      <w:divBdr>
        <w:top w:val="none" w:sz="0" w:space="0" w:color="auto"/>
        <w:left w:val="none" w:sz="0" w:space="0" w:color="auto"/>
        <w:bottom w:val="none" w:sz="0" w:space="0" w:color="auto"/>
        <w:right w:val="none" w:sz="0" w:space="0" w:color="auto"/>
      </w:divBdr>
    </w:div>
    <w:div w:id="1419980111">
      <w:bodyDiv w:val="1"/>
      <w:marLeft w:val="0"/>
      <w:marRight w:val="0"/>
      <w:marTop w:val="0"/>
      <w:marBottom w:val="0"/>
      <w:divBdr>
        <w:top w:val="none" w:sz="0" w:space="0" w:color="auto"/>
        <w:left w:val="none" w:sz="0" w:space="0" w:color="auto"/>
        <w:bottom w:val="none" w:sz="0" w:space="0" w:color="auto"/>
        <w:right w:val="none" w:sz="0" w:space="0" w:color="auto"/>
      </w:divBdr>
    </w:div>
    <w:div w:id="1421875967">
      <w:bodyDiv w:val="1"/>
      <w:marLeft w:val="0"/>
      <w:marRight w:val="0"/>
      <w:marTop w:val="0"/>
      <w:marBottom w:val="0"/>
      <w:divBdr>
        <w:top w:val="none" w:sz="0" w:space="0" w:color="auto"/>
        <w:left w:val="none" w:sz="0" w:space="0" w:color="auto"/>
        <w:bottom w:val="none" w:sz="0" w:space="0" w:color="auto"/>
        <w:right w:val="none" w:sz="0" w:space="0" w:color="auto"/>
      </w:divBdr>
    </w:div>
    <w:div w:id="1449550181">
      <w:bodyDiv w:val="1"/>
      <w:marLeft w:val="0"/>
      <w:marRight w:val="0"/>
      <w:marTop w:val="0"/>
      <w:marBottom w:val="0"/>
      <w:divBdr>
        <w:top w:val="none" w:sz="0" w:space="0" w:color="auto"/>
        <w:left w:val="none" w:sz="0" w:space="0" w:color="auto"/>
        <w:bottom w:val="none" w:sz="0" w:space="0" w:color="auto"/>
        <w:right w:val="none" w:sz="0" w:space="0" w:color="auto"/>
      </w:divBdr>
    </w:div>
    <w:div w:id="1452818299">
      <w:bodyDiv w:val="1"/>
      <w:marLeft w:val="0"/>
      <w:marRight w:val="0"/>
      <w:marTop w:val="0"/>
      <w:marBottom w:val="0"/>
      <w:divBdr>
        <w:top w:val="none" w:sz="0" w:space="0" w:color="auto"/>
        <w:left w:val="none" w:sz="0" w:space="0" w:color="auto"/>
        <w:bottom w:val="none" w:sz="0" w:space="0" w:color="auto"/>
        <w:right w:val="none" w:sz="0" w:space="0" w:color="auto"/>
      </w:divBdr>
    </w:div>
    <w:div w:id="1458914817">
      <w:bodyDiv w:val="1"/>
      <w:marLeft w:val="0"/>
      <w:marRight w:val="0"/>
      <w:marTop w:val="0"/>
      <w:marBottom w:val="0"/>
      <w:divBdr>
        <w:top w:val="none" w:sz="0" w:space="0" w:color="auto"/>
        <w:left w:val="none" w:sz="0" w:space="0" w:color="auto"/>
        <w:bottom w:val="none" w:sz="0" w:space="0" w:color="auto"/>
        <w:right w:val="none" w:sz="0" w:space="0" w:color="auto"/>
      </w:divBdr>
    </w:div>
    <w:div w:id="1468859954">
      <w:bodyDiv w:val="1"/>
      <w:marLeft w:val="0"/>
      <w:marRight w:val="0"/>
      <w:marTop w:val="0"/>
      <w:marBottom w:val="0"/>
      <w:divBdr>
        <w:top w:val="none" w:sz="0" w:space="0" w:color="auto"/>
        <w:left w:val="none" w:sz="0" w:space="0" w:color="auto"/>
        <w:bottom w:val="none" w:sz="0" w:space="0" w:color="auto"/>
        <w:right w:val="none" w:sz="0" w:space="0" w:color="auto"/>
      </w:divBdr>
    </w:div>
    <w:div w:id="1474177487">
      <w:bodyDiv w:val="1"/>
      <w:marLeft w:val="0"/>
      <w:marRight w:val="0"/>
      <w:marTop w:val="0"/>
      <w:marBottom w:val="0"/>
      <w:divBdr>
        <w:top w:val="none" w:sz="0" w:space="0" w:color="auto"/>
        <w:left w:val="none" w:sz="0" w:space="0" w:color="auto"/>
        <w:bottom w:val="none" w:sz="0" w:space="0" w:color="auto"/>
        <w:right w:val="none" w:sz="0" w:space="0" w:color="auto"/>
      </w:divBdr>
    </w:div>
    <w:div w:id="1487210516">
      <w:bodyDiv w:val="1"/>
      <w:marLeft w:val="0"/>
      <w:marRight w:val="0"/>
      <w:marTop w:val="0"/>
      <w:marBottom w:val="0"/>
      <w:divBdr>
        <w:top w:val="none" w:sz="0" w:space="0" w:color="auto"/>
        <w:left w:val="none" w:sz="0" w:space="0" w:color="auto"/>
        <w:bottom w:val="none" w:sz="0" w:space="0" w:color="auto"/>
        <w:right w:val="none" w:sz="0" w:space="0" w:color="auto"/>
      </w:divBdr>
      <w:divsChild>
        <w:div w:id="690302384">
          <w:marLeft w:val="0"/>
          <w:marRight w:val="0"/>
          <w:marTop w:val="0"/>
          <w:marBottom w:val="0"/>
          <w:divBdr>
            <w:top w:val="none" w:sz="0" w:space="0" w:color="auto"/>
            <w:left w:val="none" w:sz="0" w:space="0" w:color="auto"/>
            <w:bottom w:val="none" w:sz="0" w:space="0" w:color="auto"/>
            <w:right w:val="none" w:sz="0" w:space="0" w:color="auto"/>
          </w:divBdr>
          <w:divsChild>
            <w:div w:id="1537740689">
              <w:marLeft w:val="0"/>
              <w:marRight w:val="0"/>
              <w:marTop w:val="0"/>
              <w:marBottom w:val="0"/>
              <w:divBdr>
                <w:top w:val="none" w:sz="0" w:space="0" w:color="auto"/>
                <w:left w:val="none" w:sz="0" w:space="0" w:color="auto"/>
                <w:bottom w:val="none" w:sz="0" w:space="0" w:color="auto"/>
                <w:right w:val="none" w:sz="0" w:space="0" w:color="auto"/>
              </w:divBdr>
              <w:divsChild>
                <w:div w:id="705330307">
                  <w:marLeft w:val="0"/>
                  <w:marRight w:val="0"/>
                  <w:marTop w:val="0"/>
                  <w:marBottom w:val="0"/>
                  <w:divBdr>
                    <w:top w:val="none" w:sz="0" w:space="0" w:color="auto"/>
                    <w:left w:val="none" w:sz="0" w:space="0" w:color="auto"/>
                    <w:bottom w:val="none" w:sz="0" w:space="0" w:color="auto"/>
                    <w:right w:val="none" w:sz="0" w:space="0" w:color="auto"/>
                  </w:divBdr>
                  <w:divsChild>
                    <w:div w:id="2053573994">
                      <w:marLeft w:val="0"/>
                      <w:marRight w:val="0"/>
                      <w:marTop w:val="0"/>
                      <w:marBottom w:val="0"/>
                      <w:divBdr>
                        <w:top w:val="none" w:sz="0" w:space="0" w:color="auto"/>
                        <w:left w:val="none" w:sz="0" w:space="0" w:color="auto"/>
                        <w:bottom w:val="none" w:sz="0" w:space="0" w:color="auto"/>
                        <w:right w:val="none" w:sz="0" w:space="0" w:color="auto"/>
                      </w:divBdr>
                      <w:divsChild>
                        <w:div w:id="1258711060">
                          <w:marLeft w:val="0"/>
                          <w:marRight w:val="0"/>
                          <w:marTop w:val="0"/>
                          <w:marBottom w:val="0"/>
                          <w:divBdr>
                            <w:top w:val="none" w:sz="0" w:space="0" w:color="auto"/>
                            <w:left w:val="none" w:sz="0" w:space="0" w:color="auto"/>
                            <w:bottom w:val="none" w:sz="0" w:space="0" w:color="auto"/>
                            <w:right w:val="none" w:sz="0" w:space="0" w:color="auto"/>
                          </w:divBdr>
                          <w:divsChild>
                            <w:div w:id="338315364">
                              <w:marLeft w:val="0"/>
                              <w:marRight w:val="0"/>
                              <w:marTop w:val="0"/>
                              <w:marBottom w:val="0"/>
                              <w:divBdr>
                                <w:top w:val="none" w:sz="0" w:space="0" w:color="auto"/>
                                <w:left w:val="none" w:sz="0" w:space="0" w:color="auto"/>
                                <w:bottom w:val="none" w:sz="0" w:space="0" w:color="auto"/>
                                <w:right w:val="none" w:sz="0" w:space="0" w:color="auto"/>
                              </w:divBdr>
                              <w:divsChild>
                                <w:div w:id="1054737145">
                                  <w:marLeft w:val="0"/>
                                  <w:marRight w:val="0"/>
                                  <w:marTop w:val="0"/>
                                  <w:marBottom w:val="0"/>
                                  <w:divBdr>
                                    <w:top w:val="none" w:sz="0" w:space="0" w:color="auto"/>
                                    <w:left w:val="none" w:sz="0" w:space="0" w:color="auto"/>
                                    <w:bottom w:val="none" w:sz="0" w:space="0" w:color="auto"/>
                                    <w:right w:val="none" w:sz="0" w:space="0" w:color="auto"/>
                                  </w:divBdr>
                                  <w:divsChild>
                                    <w:div w:id="36001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2403043">
      <w:bodyDiv w:val="1"/>
      <w:marLeft w:val="0"/>
      <w:marRight w:val="0"/>
      <w:marTop w:val="0"/>
      <w:marBottom w:val="0"/>
      <w:divBdr>
        <w:top w:val="none" w:sz="0" w:space="0" w:color="auto"/>
        <w:left w:val="none" w:sz="0" w:space="0" w:color="auto"/>
        <w:bottom w:val="none" w:sz="0" w:space="0" w:color="auto"/>
        <w:right w:val="none" w:sz="0" w:space="0" w:color="auto"/>
      </w:divBdr>
    </w:div>
    <w:div w:id="1503278512">
      <w:bodyDiv w:val="1"/>
      <w:marLeft w:val="0"/>
      <w:marRight w:val="0"/>
      <w:marTop w:val="0"/>
      <w:marBottom w:val="0"/>
      <w:divBdr>
        <w:top w:val="none" w:sz="0" w:space="0" w:color="auto"/>
        <w:left w:val="none" w:sz="0" w:space="0" w:color="auto"/>
        <w:bottom w:val="none" w:sz="0" w:space="0" w:color="auto"/>
        <w:right w:val="none" w:sz="0" w:space="0" w:color="auto"/>
      </w:divBdr>
    </w:div>
    <w:div w:id="1503742421">
      <w:bodyDiv w:val="1"/>
      <w:marLeft w:val="0"/>
      <w:marRight w:val="0"/>
      <w:marTop w:val="0"/>
      <w:marBottom w:val="0"/>
      <w:divBdr>
        <w:top w:val="none" w:sz="0" w:space="0" w:color="auto"/>
        <w:left w:val="none" w:sz="0" w:space="0" w:color="auto"/>
        <w:bottom w:val="none" w:sz="0" w:space="0" w:color="auto"/>
        <w:right w:val="none" w:sz="0" w:space="0" w:color="auto"/>
      </w:divBdr>
    </w:div>
    <w:div w:id="1508209109">
      <w:bodyDiv w:val="1"/>
      <w:marLeft w:val="0"/>
      <w:marRight w:val="0"/>
      <w:marTop w:val="0"/>
      <w:marBottom w:val="0"/>
      <w:divBdr>
        <w:top w:val="none" w:sz="0" w:space="0" w:color="auto"/>
        <w:left w:val="none" w:sz="0" w:space="0" w:color="auto"/>
        <w:bottom w:val="none" w:sz="0" w:space="0" w:color="auto"/>
        <w:right w:val="none" w:sz="0" w:space="0" w:color="auto"/>
      </w:divBdr>
    </w:div>
    <w:div w:id="1519854139">
      <w:bodyDiv w:val="1"/>
      <w:marLeft w:val="0"/>
      <w:marRight w:val="0"/>
      <w:marTop w:val="0"/>
      <w:marBottom w:val="0"/>
      <w:divBdr>
        <w:top w:val="none" w:sz="0" w:space="0" w:color="auto"/>
        <w:left w:val="none" w:sz="0" w:space="0" w:color="auto"/>
        <w:bottom w:val="none" w:sz="0" w:space="0" w:color="auto"/>
        <w:right w:val="none" w:sz="0" w:space="0" w:color="auto"/>
      </w:divBdr>
    </w:div>
    <w:div w:id="1519999529">
      <w:bodyDiv w:val="1"/>
      <w:marLeft w:val="0"/>
      <w:marRight w:val="0"/>
      <w:marTop w:val="0"/>
      <w:marBottom w:val="0"/>
      <w:divBdr>
        <w:top w:val="none" w:sz="0" w:space="0" w:color="auto"/>
        <w:left w:val="none" w:sz="0" w:space="0" w:color="auto"/>
        <w:bottom w:val="none" w:sz="0" w:space="0" w:color="auto"/>
        <w:right w:val="none" w:sz="0" w:space="0" w:color="auto"/>
      </w:divBdr>
    </w:div>
    <w:div w:id="1544705840">
      <w:bodyDiv w:val="1"/>
      <w:marLeft w:val="0"/>
      <w:marRight w:val="0"/>
      <w:marTop w:val="0"/>
      <w:marBottom w:val="0"/>
      <w:divBdr>
        <w:top w:val="none" w:sz="0" w:space="0" w:color="auto"/>
        <w:left w:val="none" w:sz="0" w:space="0" w:color="auto"/>
        <w:bottom w:val="none" w:sz="0" w:space="0" w:color="auto"/>
        <w:right w:val="none" w:sz="0" w:space="0" w:color="auto"/>
      </w:divBdr>
    </w:div>
    <w:div w:id="1548567644">
      <w:bodyDiv w:val="1"/>
      <w:marLeft w:val="0"/>
      <w:marRight w:val="0"/>
      <w:marTop w:val="0"/>
      <w:marBottom w:val="0"/>
      <w:divBdr>
        <w:top w:val="none" w:sz="0" w:space="0" w:color="auto"/>
        <w:left w:val="none" w:sz="0" w:space="0" w:color="auto"/>
        <w:bottom w:val="none" w:sz="0" w:space="0" w:color="auto"/>
        <w:right w:val="none" w:sz="0" w:space="0" w:color="auto"/>
      </w:divBdr>
    </w:div>
    <w:div w:id="1559513045">
      <w:bodyDiv w:val="1"/>
      <w:marLeft w:val="0"/>
      <w:marRight w:val="0"/>
      <w:marTop w:val="0"/>
      <w:marBottom w:val="0"/>
      <w:divBdr>
        <w:top w:val="none" w:sz="0" w:space="0" w:color="auto"/>
        <w:left w:val="none" w:sz="0" w:space="0" w:color="auto"/>
        <w:bottom w:val="none" w:sz="0" w:space="0" w:color="auto"/>
        <w:right w:val="none" w:sz="0" w:space="0" w:color="auto"/>
      </w:divBdr>
    </w:div>
    <w:div w:id="1562520110">
      <w:bodyDiv w:val="1"/>
      <w:marLeft w:val="0"/>
      <w:marRight w:val="0"/>
      <w:marTop w:val="0"/>
      <w:marBottom w:val="0"/>
      <w:divBdr>
        <w:top w:val="none" w:sz="0" w:space="0" w:color="auto"/>
        <w:left w:val="none" w:sz="0" w:space="0" w:color="auto"/>
        <w:bottom w:val="none" w:sz="0" w:space="0" w:color="auto"/>
        <w:right w:val="none" w:sz="0" w:space="0" w:color="auto"/>
      </w:divBdr>
    </w:div>
    <w:div w:id="1564564039">
      <w:bodyDiv w:val="1"/>
      <w:marLeft w:val="0"/>
      <w:marRight w:val="0"/>
      <w:marTop w:val="0"/>
      <w:marBottom w:val="0"/>
      <w:divBdr>
        <w:top w:val="none" w:sz="0" w:space="0" w:color="auto"/>
        <w:left w:val="none" w:sz="0" w:space="0" w:color="auto"/>
        <w:bottom w:val="none" w:sz="0" w:space="0" w:color="auto"/>
        <w:right w:val="none" w:sz="0" w:space="0" w:color="auto"/>
      </w:divBdr>
    </w:div>
    <w:div w:id="1565482244">
      <w:bodyDiv w:val="1"/>
      <w:marLeft w:val="0"/>
      <w:marRight w:val="0"/>
      <w:marTop w:val="0"/>
      <w:marBottom w:val="0"/>
      <w:divBdr>
        <w:top w:val="none" w:sz="0" w:space="0" w:color="auto"/>
        <w:left w:val="none" w:sz="0" w:space="0" w:color="auto"/>
        <w:bottom w:val="none" w:sz="0" w:space="0" w:color="auto"/>
        <w:right w:val="none" w:sz="0" w:space="0" w:color="auto"/>
      </w:divBdr>
    </w:div>
    <w:div w:id="1578899778">
      <w:bodyDiv w:val="1"/>
      <w:marLeft w:val="0"/>
      <w:marRight w:val="0"/>
      <w:marTop w:val="0"/>
      <w:marBottom w:val="0"/>
      <w:divBdr>
        <w:top w:val="none" w:sz="0" w:space="0" w:color="auto"/>
        <w:left w:val="none" w:sz="0" w:space="0" w:color="auto"/>
        <w:bottom w:val="none" w:sz="0" w:space="0" w:color="auto"/>
        <w:right w:val="none" w:sz="0" w:space="0" w:color="auto"/>
      </w:divBdr>
    </w:div>
    <w:div w:id="1605768072">
      <w:bodyDiv w:val="1"/>
      <w:marLeft w:val="0"/>
      <w:marRight w:val="0"/>
      <w:marTop w:val="0"/>
      <w:marBottom w:val="0"/>
      <w:divBdr>
        <w:top w:val="none" w:sz="0" w:space="0" w:color="auto"/>
        <w:left w:val="none" w:sz="0" w:space="0" w:color="auto"/>
        <w:bottom w:val="none" w:sz="0" w:space="0" w:color="auto"/>
        <w:right w:val="none" w:sz="0" w:space="0" w:color="auto"/>
      </w:divBdr>
    </w:div>
    <w:div w:id="1606570236">
      <w:bodyDiv w:val="1"/>
      <w:marLeft w:val="0"/>
      <w:marRight w:val="0"/>
      <w:marTop w:val="0"/>
      <w:marBottom w:val="0"/>
      <w:divBdr>
        <w:top w:val="none" w:sz="0" w:space="0" w:color="auto"/>
        <w:left w:val="none" w:sz="0" w:space="0" w:color="auto"/>
        <w:bottom w:val="none" w:sz="0" w:space="0" w:color="auto"/>
        <w:right w:val="none" w:sz="0" w:space="0" w:color="auto"/>
      </w:divBdr>
    </w:div>
    <w:div w:id="1619871951">
      <w:bodyDiv w:val="1"/>
      <w:marLeft w:val="0"/>
      <w:marRight w:val="0"/>
      <w:marTop w:val="0"/>
      <w:marBottom w:val="0"/>
      <w:divBdr>
        <w:top w:val="none" w:sz="0" w:space="0" w:color="auto"/>
        <w:left w:val="none" w:sz="0" w:space="0" w:color="auto"/>
        <w:bottom w:val="none" w:sz="0" w:space="0" w:color="auto"/>
        <w:right w:val="none" w:sz="0" w:space="0" w:color="auto"/>
      </w:divBdr>
    </w:div>
    <w:div w:id="1621959875">
      <w:bodyDiv w:val="1"/>
      <w:marLeft w:val="0"/>
      <w:marRight w:val="0"/>
      <w:marTop w:val="0"/>
      <w:marBottom w:val="0"/>
      <w:divBdr>
        <w:top w:val="none" w:sz="0" w:space="0" w:color="auto"/>
        <w:left w:val="none" w:sz="0" w:space="0" w:color="auto"/>
        <w:bottom w:val="none" w:sz="0" w:space="0" w:color="auto"/>
        <w:right w:val="none" w:sz="0" w:space="0" w:color="auto"/>
      </w:divBdr>
    </w:div>
    <w:div w:id="1670325638">
      <w:bodyDiv w:val="1"/>
      <w:marLeft w:val="0"/>
      <w:marRight w:val="0"/>
      <w:marTop w:val="0"/>
      <w:marBottom w:val="0"/>
      <w:divBdr>
        <w:top w:val="none" w:sz="0" w:space="0" w:color="auto"/>
        <w:left w:val="none" w:sz="0" w:space="0" w:color="auto"/>
        <w:bottom w:val="none" w:sz="0" w:space="0" w:color="auto"/>
        <w:right w:val="none" w:sz="0" w:space="0" w:color="auto"/>
      </w:divBdr>
    </w:div>
    <w:div w:id="1706826858">
      <w:bodyDiv w:val="1"/>
      <w:marLeft w:val="0"/>
      <w:marRight w:val="0"/>
      <w:marTop w:val="0"/>
      <w:marBottom w:val="0"/>
      <w:divBdr>
        <w:top w:val="none" w:sz="0" w:space="0" w:color="auto"/>
        <w:left w:val="none" w:sz="0" w:space="0" w:color="auto"/>
        <w:bottom w:val="none" w:sz="0" w:space="0" w:color="auto"/>
        <w:right w:val="none" w:sz="0" w:space="0" w:color="auto"/>
      </w:divBdr>
    </w:div>
    <w:div w:id="1706907718">
      <w:bodyDiv w:val="1"/>
      <w:marLeft w:val="0"/>
      <w:marRight w:val="0"/>
      <w:marTop w:val="0"/>
      <w:marBottom w:val="0"/>
      <w:divBdr>
        <w:top w:val="none" w:sz="0" w:space="0" w:color="auto"/>
        <w:left w:val="none" w:sz="0" w:space="0" w:color="auto"/>
        <w:bottom w:val="none" w:sz="0" w:space="0" w:color="auto"/>
        <w:right w:val="none" w:sz="0" w:space="0" w:color="auto"/>
      </w:divBdr>
    </w:div>
    <w:div w:id="1709649371">
      <w:bodyDiv w:val="1"/>
      <w:marLeft w:val="0"/>
      <w:marRight w:val="0"/>
      <w:marTop w:val="0"/>
      <w:marBottom w:val="0"/>
      <w:divBdr>
        <w:top w:val="none" w:sz="0" w:space="0" w:color="auto"/>
        <w:left w:val="none" w:sz="0" w:space="0" w:color="auto"/>
        <w:bottom w:val="none" w:sz="0" w:space="0" w:color="auto"/>
        <w:right w:val="none" w:sz="0" w:space="0" w:color="auto"/>
      </w:divBdr>
    </w:div>
    <w:div w:id="1716468202">
      <w:bodyDiv w:val="1"/>
      <w:marLeft w:val="0"/>
      <w:marRight w:val="0"/>
      <w:marTop w:val="0"/>
      <w:marBottom w:val="0"/>
      <w:divBdr>
        <w:top w:val="none" w:sz="0" w:space="0" w:color="auto"/>
        <w:left w:val="none" w:sz="0" w:space="0" w:color="auto"/>
        <w:bottom w:val="none" w:sz="0" w:space="0" w:color="auto"/>
        <w:right w:val="none" w:sz="0" w:space="0" w:color="auto"/>
      </w:divBdr>
    </w:div>
    <w:div w:id="1743213774">
      <w:bodyDiv w:val="1"/>
      <w:marLeft w:val="0"/>
      <w:marRight w:val="0"/>
      <w:marTop w:val="0"/>
      <w:marBottom w:val="0"/>
      <w:divBdr>
        <w:top w:val="none" w:sz="0" w:space="0" w:color="auto"/>
        <w:left w:val="none" w:sz="0" w:space="0" w:color="auto"/>
        <w:bottom w:val="none" w:sz="0" w:space="0" w:color="auto"/>
        <w:right w:val="none" w:sz="0" w:space="0" w:color="auto"/>
      </w:divBdr>
    </w:div>
    <w:div w:id="1753816528">
      <w:bodyDiv w:val="1"/>
      <w:marLeft w:val="0"/>
      <w:marRight w:val="0"/>
      <w:marTop w:val="0"/>
      <w:marBottom w:val="0"/>
      <w:divBdr>
        <w:top w:val="none" w:sz="0" w:space="0" w:color="auto"/>
        <w:left w:val="none" w:sz="0" w:space="0" w:color="auto"/>
        <w:bottom w:val="none" w:sz="0" w:space="0" w:color="auto"/>
        <w:right w:val="none" w:sz="0" w:space="0" w:color="auto"/>
      </w:divBdr>
    </w:div>
    <w:div w:id="1801917826">
      <w:bodyDiv w:val="1"/>
      <w:marLeft w:val="0"/>
      <w:marRight w:val="0"/>
      <w:marTop w:val="0"/>
      <w:marBottom w:val="0"/>
      <w:divBdr>
        <w:top w:val="none" w:sz="0" w:space="0" w:color="auto"/>
        <w:left w:val="none" w:sz="0" w:space="0" w:color="auto"/>
        <w:bottom w:val="none" w:sz="0" w:space="0" w:color="auto"/>
        <w:right w:val="none" w:sz="0" w:space="0" w:color="auto"/>
      </w:divBdr>
    </w:div>
    <w:div w:id="1826118396">
      <w:bodyDiv w:val="1"/>
      <w:marLeft w:val="0"/>
      <w:marRight w:val="0"/>
      <w:marTop w:val="0"/>
      <w:marBottom w:val="0"/>
      <w:divBdr>
        <w:top w:val="none" w:sz="0" w:space="0" w:color="auto"/>
        <w:left w:val="none" w:sz="0" w:space="0" w:color="auto"/>
        <w:bottom w:val="none" w:sz="0" w:space="0" w:color="auto"/>
        <w:right w:val="none" w:sz="0" w:space="0" w:color="auto"/>
      </w:divBdr>
    </w:div>
    <w:div w:id="1890801952">
      <w:bodyDiv w:val="1"/>
      <w:marLeft w:val="0"/>
      <w:marRight w:val="0"/>
      <w:marTop w:val="0"/>
      <w:marBottom w:val="0"/>
      <w:divBdr>
        <w:top w:val="none" w:sz="0" w:space="0" w:color="auto"/>
        <w:left w:val="none" w:sz="0" w:space="0" w:color="auto"/>
        <w:bottom w:val="none" w:sz="0" w:space="0" w:color="auto"/>
        <w:right w:val="none" w:sz="0" w:space="0" w:color="auto"/>
      </w:divBdr>
    </w:div>
    <w:div w:id="1897471296">
      <w:bodyDiv w:val="1"/>
      <w:marLeft w:val="0"/>
      <w:marRight w:val="0"/>
      <w:marTop w:val="0"/>
      <w:marBottom w:val="0"/>
      <w:divBdr>
        <w:top w:val="none" w:sz="0" w:space="0" w:color="auto"/>
        <w:left w:val="none" w:sz="0" w:space="0" w:color="auto"/>
        <w:bottom w:val="none" w:sz="0" w:space="0" w:color="auto"/>
        <w:right w:val="none" w:sz="0" w:space="0" w:color="auto"/>
      </w:divBdr>
    </w:div>
    <w:div w:id="1922564098">
      <w:bodyDiv w:val="1"/>
      <w:marLeft w:val="0"/>
      <w:marRight w:val="0"/>
      <w:marTop w:val="0"/>
      <w:marBottom w:val="0"/>
      <w:divBdr>
        <w:top w:val="none" w:sz="0" w:space="0" w:color="auto"/>
        <w:left w:val="none" w:sz="0" w:space="0" w:color="auto"/>
        <w:bottom w:val="none" w:sz="0" w:space="0" w:color="auto"/>
        <w:right w:val="none" w:sz="0" w:space="0" w:color="auto"/>
      </w:divBdr>
    </w:div>
    <w:div w:id="1936087778">
      <w:bodyDiv w:val="1"/>
      <w:marLeft w:val="0"/>
      <w:marRight w:val="0"/>
      <w:marTop w:val="0"/>
      <w:marBottom w:val="0"/>
      <w:divBdr>
        <w:top w:val="none" w:sz="0" w:space="0" w:color="auto"/>
        <w:left w:val="none" w:sz="0" w:space="0" w:color="auto"/>
        <w:bottom w:val="none" w:sz="0" w:space="0" w:color="auto"/>
        <w:right w:val="none" w:sz="0" w:space="0" w:color="auto"/>
      </w:divBdr>
    </w:div>
    <w:div w:id="1945110981">
      <w:bodyDiv w:val="1"/>
      <w:marLeft w:val="0"/>
      <w:marRight w:val="0"/>
      <w:marTop w:val="0"/>
      <w:marBottom w:val="0"/>
      <w:divBdr>
        <w:top w:val="none" w:sz="0" w:space="0" w:color="auto"/>
        <w:left w:val="none" w:sz="0" w:space="0" w:color="auto"/>
        <w:bottom w:val="none" w:sz="0" w:space="0" w:color="auto"/>
        <w:right w:val="none" w:sz="0" w:space="0" w:color="auto"/>
      </w:divBdr>
      <w:divsChild>
        <w:div w:id="1739933427">
          <w:marLeft w:val="0"/>
          <w:marRight w:val="0"/>
          <w:marTop w:val="0"/>
          <w:marBottom w:val="0"/>
          <w:divBdr>
            <w:top w:val="none" w:sz="0" w:space="0" w:color="auto"/>
            <w:left w:val="none" w:sz="0" w:space="0" w:color="auto"/>
            <w:bottom w:val="none" w:sz="0" w:space="0" w:color="auto"/>
            <w:right w:val="none" w:sz="0" w:space="0" w:color="auto"/>
          </w:divBdr>
          <w:divsChild>
            <w:div w:id="1030909505">
              <w:marLeft w:val="0"/>
              <w:marRight w:val="0"/>
              <w:marTop w:val="0"/>
              <w:marBottom w:val="0"/>
              <w:divBdr>
                <w:top w:val="none" w:sz="0" w:space="0" w:color="auto"/>
                <w:left w:val="none" w:sz="0" w:space="0" w:color="auto"/>
                <w:bottom w:val="none" w:sz="0" w:space="0" w:color="auto"/>
                <w:right w:val="none" w:sz="0" w:space="0" w:color="auto"/>
              </w:divBdr>
              <w:divsChild>
                <w:div w:id="729233627">
                  <w:marLeft w:val="0"/>
                  <w:marRight w:val="0"/>
                  <w:marTop w:val="0"/>
                  <w:marBottom w:val="0"/>
                  <w:divBdr>
                    <w:top w:val="none" w:sz="0" w:space="0" w:color="auto"/>
                    <w:left w:val="none" w:sz="0" w:space="0" w:color="auto"/>
                    <w:bottom w:val="none" w:sz="0" w:space="0" w:color="auto"/>
                    <w:right w:val="none" w:sz="0" w:space="0" w:color="auto"/>
                  </w:divBdr>
                  <w:divsChild>
                    <w:div w:id="815487300">
                      <w:marLeft w:val="0"/>
                      <w:marRight w:val="0"/>
                      <w:marTop w:val="0"/>
                      <w:marBottom w:val="0"/>
                      <w:divBdr>
                        <w:top w:val="none" w:sz="0" w:space="0" w:color="auto"/>
                        <w:left w:val="none" w:sz="0" w:space="0" w:color="auto"/>
                        <w:bottom w:val="none" w:sz="0" w:space="0" w:color="auto"/>
                        <w:right w:val="none" w:sz="0" w:space="0" w:color="auto"/>
                      </w:divBdr>
                      <w:divsChild>
                        <w:div w:id="62516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6697846">
      <w:bodyDiv w:val="1"/>
      <w:marLeft w:val="0"/>
      <w:marRight w:val="0"/>
      <w:marTop w:val="0"/>
      <w:marBottom w:val="0"/>
      <w:divBdr>
        <w:top w:val="none" w:sz="0" w:space="0" w:color="auto"/>
        <w:left w:val="none" w:sz="0" w:space="0" w:color="auto"/>
        <w:bottom w:val="none" w:sz="0" w:space="0" w:color="auto"/>
        <w:right w:val="none" w:sz="0" w:space="0" w:color="auto"/>
      </w:divBdr>
    </w:div>
    <w:div w:id="2006395306">
      <w:bodyDiv w:val="1"/>
      <w:marLeft w:val="0"/>
      <w:marRight w:val="0"/>
      <w:marTop w:val="0"/>
      <w:marBottom w:val="0"/>
      <w:divBdr>
        <w:top w:val="none" w:sz="0" w:space="0" w:color="auto"/>
        <w:left w:val="none" w:sz="0" w:space="0" w:color="auto"/>
        <w:bottom w:val="none" w:sz="0" w:space="0" w:color="auto"/>
        <w:right w:val="none" w:sz="0" w:space="0" w:color="auto"/>
      </w:divBdr>
    </w:div>
    <w:div w:id="2023819313">
      <w:bodyDiv w:val="1"/>
      <w:marLeft w:val="0"/>
      <w:marRight w:val="0"/>
      <w:marTop w:val="0"/>
      <w:marBottom w:val="0"/>
      <w:divBdr>
        <w:top w:val="none" w:sz="0" w:space="0" w:color="auto"/>
        <w:left w:val="none" w:sz="0" w:space="0" w:color="auto"/>
        <w:bottom w:val="none" w:sz="0" w:space="0" w:color="auto"/>
        <w:right w:val="none" w:sz="0" w:space="0" w:color="auto"/>
      </w:divBdr>
    </w:div>
    <w:div w:id="2041082677">
      <w:bodyDiv w:val="1"/>
      <w:marLeft w:val="0"/>
      <w:marRight w:val="0"/>
      <w:marTop w:val="0"/>
      <w:marBottom w:val="0"/>
      <w:divBdr>
        <w:top w:val="none" w:sz="0" w:space="0" w:color="auto"/>
        <w:left w:val="none" w:sz="0" w:space="0" w:color="auto"/>
        <w:bottom w:val="none" w:sz="0" w:space="0" w:color="auto"/>
        <w:right w:val="none" w:sz="0" w:space="0" w:color="auto"/>
      </w:divBdr>
    </w:div>
    <w:div w:id="2057506915">
      <w:bodyDiv w:val="1"/>
      <w:marLeft w:val="0"/>
      <w:marRight w:val="0"/>
      <w:marTop w:val="0"/>
      <w:marBottom w:val="0"/>
      <w:divBdr>
        <w:top w:val="none" w:sz="0" w:space="0" w:color="auto"/>
        <w:left w:val="none" w:sz="0" w:space="0" w:color="auto"/>
        <w:bottom w:val="none" w:sz="0" w:space="0" w:color="auto"/>
        <w:right w:val="none" w:sz="0" w:space="0" w:color="auto"/>
      </w:divBdr>
    </w:div>
    <w:div w:id="2073766882">
      <w:bodyDiv w:val="1"/>
      <w:marLeft w:val="0"/>
      <w:marRight w:val="0"/>
      <w:marTop w:val="0"/>
      <w:marBottom w:val="0"/>
      <w:divBdr>
        <w:top w:val="none" w:sz="0" w:space="0" w:color="auto"/>
        <w:left w:val="none" w:sz="0" w:space="0" w:color="auto"/>
        <w:bottom w:val="none" w:sz="0" w:space="0" w:color="auto"/>
        <w:right w:val="none" w:sz="0" w:space="0" w:color="auto"/>
      </w:divBdr>
    </w:div>
    <w:div w:id="2075160194">
      <w:bodyDiv w:val="1"/>
      <w:marLeft w:val="0"/>
      <w:marRight w:val="0"/>
      <w:marTop w:val="0"/>
      <w:marBottom w:val="0"/>
      <w:divBdr>
        <w:top w:val="none" w:sz="0" w:space="0" w:color="auto"/>
        <w:left w:val="none" w:sz="0" w:space="0" w:color="auto"/>
        <w:bottom w:val="none" w:sz="0" w:space="0" w:color="auto"/>
        <w:right w:val="none" w:sz="0" w:space="0" w:color="auto"/>
      </w:divBdr>
    </w:div>
    <w:div w:id="2093115992">
      <w:bodyDiv w:val="1"/>
      <w:marLeft w:val="0"/>
      <w:marRight w:val="0"/>
      <w:marTop w:val="0"/>
      <w:marBottom w:val="0"/>
      <w:divBdr>
        <w:top w:val="none" w:sz="0" w:space="0" w:color="auto"/>
        <w:left w:val="none" w:sz="0" w:space="0" w:color="auto"/>
        <w:bottom w:val="none" w:sz="0" w:space="0" w:color="auto"/>
        <w:right w:val="none" w:sz="0" w:space="0" w:color="auto"/>
      </w:divBdr>
    </w:div>
    <w:div w:id="2112697108">
      <w:bodyDiv w:val="1"/>
      <w:marLeft w:val="0"/>
      <w:marRight w:val="0"/>
      <w:marTop w:val="0"/>
      <w:marBottom w:val="0"/>
      <w:divBdr>
        <w:top w:val="none" w:sz="0" w:space="0" w:color="auto"/>
        <w:left w:val="none" w:sz="0" w:space="0" w:color="auto"/>
        <w:bottom w:val="none" w:sz="0" w:space="0" w:color="auto"/>
        <w:right w:val="none" w:sz="0" w:space="0" w:color="auto"/>
      </w:divBdr>
    </w:div>
    <w:div w:id="2133085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مرق19</b:Tag>
    <b:SourceType>JournalArticle</b:SourceType>
    <b:Guid>{CE108C42-DB7D-4D43-8516-2A309BBABE0A}</b:Guid>
    <b:Author>
      <b:Author>
        <b:NameList>
          <b:Person>
            <b:Last>مرقة</b:Last>
            <b:First>رغد</b:First>
            <b:Middle>محمد</b:Middle>
          </b:Person>
        </b:NameList>
      </b:Author>
    </b:Author>
    <b:Title>أثر التسويق الإلكتروني على الكفاءة التسويقية في الشركات الصناعية في محافظة الخليل</b:Title>
    <b:Year>2019</b:Year>
    <b:URL>https://dspace.hebron.edu/jspui/handle/123456789/535</b:URL>
    <b:RefOrder>6</b:RefOrder>
  </b:Source>
  <b:Source>
    <b:Tag>Alg244</b:Tag>
    <b:SourceType>JournalArticle</b:SourceType>
    <b:Guid>{7395613F-6BC9-4696-B385-9163F8AE17BF}</b:Guid>
    <b:Author>
      <b:Author>
        <b:NameList>
          <b:Person>
            <b:Last>Alghfoor</b:Last>
            <b:First>Qutaiba</b:First>
            <b:Middle>Amjed Abdul</b:Middle>
          </b:Person>
        </b:NameList>
      </b:Author>
    </b:Author>
    <b:Title>Neuromarketing Practices and Their Role in Raising the Efficiency of Marketing Performance -: An Applied Study in the General Company for Cars and Machinery Trade/ Al-Waziria</b:Title>
    <b:Year>2024</b:Year>
    <b:URL>https://www.researchgate.net/publication/377171240_Neuromarketing_Practices_and_Their_Role_in_Raising_the_Efficiency_of_Marketing_Performance_-_An_Applied_Study_in_the_General_Company_for_Cars_and_Machinery_Trade_Al-Waziria</b:URL>
    <b:RefOrder>7</b:RefOrder>
  </b:Source>
  <b:Source>
    <b:Tag>Cio23</b:Tag>
    <b:SourceType>JournalArticle</b:SourceType>
    <b:Guid>{4155DE6C-25B6-4196-AED4-BA3395390A1D}</b:Guid>
    <b:Author>
      <b:Author>
        <b:NameList>
          <b:Person>
            <b:Last>Cioppi</b:Last>
            <b:First>Marco</b:First>
          </b:Person>
        </b:NameList>
      </b:Author>
    </b:Author>
    <b:Title>Digital transformation and marketing: a systematic and thematic literature review</b:Title>
    <b:Year>2023</b:Year>
    <b:URL>https://pmc.ncbi.nlm.nih.gov/articles/PMC10014402/</b:URL>
    <b:RefOrder>8</b:RefOrder>
  </b:Source>
  <b:Source>
    <b:Tag>WuC24</b:Tag>
    <b:SourceType>JournalArticle</b:SourceType>
    <b:Guid>{AC01069C-1746-467D-9F80-6294758CA7E8}</b:Guid>
    <b:Author>
      <b:Author>
        <b:NameList>
          <b:Person>
            <b:Last>Chih-Wen</b:Last>
          </b:Person>
        </b:NameList>
      </b:Author>
    </b:Author>
    <b:Title>The empirical study of digital marketing strategy and performance in small and medium-sized enterprises (SMEs)</b:Title>
    <b:Year>2024</b:Year>
    <b:URL>https://www.sciencedirect.com/science/article/abs/pii/S0040162523008272</b:URL>
    <b:RefOrder>9</b:RefOrder>
  </b:Source>
  <b:Source>
    <b:Tag>الك21</b:Tag>
    <b:SourceType>JournalArticle</b:SourceType>
    <b:Guid>{BECF68A1-84CA-47CC-8394-8A6C351698B5}</b:Guid>
    <b:Title>الكفاءة التسويقية ألهم أصناف التمور في العراق.</b:Title>
    <b:Year>2021</b:Year>
    <b:Volume>12</b:Volume>
    <b:Issue>6</b:Issue>
    <b:URL>https://openurl.ebsco.com/EPDB%3Agcd%3A3%3A2786739/detailv2?sid=ebsco%3Aplink%3Ascholar&amp;id=ebsco%3Agcd%3A151745077&amp;crl=c&amp;link_origin</b:URL>
    <b:Author>
      <b:Author>
        <b:NameList>
          <b:Person>
            <b:Last>الجيد</b:Last>
            <b:First>شعبان</b:First>
            <b:Middle>عبد</b:Middle>
          </b:Person>
        </b:NameList>
      </b:Author>
    </b:Author>
    <b:RefOrder>10</b:RefOrder>
  </b:Source>
  <b:Source>
    <b:Tag>أبو22</b:Tag>
    <b:SourceType>JournalArticle</b:SourceType>
    <b:Guid>{FEBB7598-AD0D-4FF6-9250-55BF542E4CC8}</b:Guid>
    <b:Author>
      <b:Author>
        <b:NameList>
          <b:Person>
            <b:Last>أبوزيد</b:Last>
            <b:First>دينا</b:First>
            <b:Middle>عبدالعاطى محمد</b:Middle>
          </b:Person>
        </b:NameList>
      </b:Author>
    </b:Author>
    <b:Title>ممارسات التسويق المستدام وتأثيرها على الکفاءة التسويقية (دراسة ميدانية)</b:Title>
    <b:Year>2022</b:Year>
    <b:Volume>3</b:Volume>
    <b:Issue>2</b:Issue>
    <b:URL>https://cfdj.journals.ekb.eg/article_230406.html</b:URL>
    <b:RefOrder>11</b:RefOrder>
  </b:Source>
  <b:Source>
    <b:Tag>ودي21</b:Tag>
    <b:SourceType>JournalArticle</b:SourceType>
    <b:Guid>{D760F7FB-A11E-4E5F-B7E6-04A0B57F6935}</b:Guid>
    <b:Author>
      <b:Author>
        <b:NameList>
          <b:Person>
            <b:Last>وديع</b:Last>
            <b:First>أسامة</b:First>
            <b:Middle>وجدى</b:Middle>
          </b:Person>
        </b:NameList>
      </b:Author>
    </b:Author>
    <b:Title>مدخل کمي لتقييم کفاءة الممارسات التسويقية: دراسة تطبيقية على شرکات الأسمنت المصرية</b:Title>
    <b:Year>2021</b:Year>
    <b:Volume>9</b:Volume>
    <b:Issue>1</b:Issue>
    <b:URL>https://masf.journals.ekb.eg/article_184712.html</b:URL>
    <b:RefOrder>12</b:RefOrder>
  </b:Source>
  <b:Source>
    <b:Tag>شمي25</b:Tag>
    <b:SourceType>JournalArticle</b:SourceType>
    <b:Guid>{6E67C3DF-BC9C-4FB3-A1FE-72E118F18C5F}</b:Guid>
    <b:Author>
      <b:Author>
        <b:NameList>
          <b:Person>
            <b:Last>شميس</b:Last>
            <b:First>محمد</b:First>
            <b:Middle>احمد</b:Middle>
          </b:Person>
        </b:NameList>
      </b:Author>
    </b:Author>
    <b:Title>تأثير التسويق الخفي على الكفاءة التسويقية ونوايا تحول العميل: الدور المُعَدِل للمعرفة التسويقية "دراسة ميدانية على عملاء مستحضرات التجميل بجمهورية مصر العربية</b:Title>
    <b:Year>2025</b:Year>
    <b:Volume>11</b:Volume>
    <b:Issue>21</b:Issue>
    <b:URL>https://csj.journals.ekb.eg/article_444376.html</b:URL>
    <b:RefOrder>13</b:RefOrder>
  </b:Source>
  <b:Source>
    <b:Tag>Gup248</b:Tag>
    <b:SourceType>JournalArticle</b:SourceType>
    <b:Guid>{51556534-C4AA-49E0-9BD1-2125AB0A7483}</b:Guid>
    <b:Author>
      <b:Author>
        <b:NameList>
          <b:Person>
            <b:Last>Gupta</b:Last>
            <b:First>Gaurav</b:First>
          </b:Person>
        </b:NameList>
      </b:Author>
    </b:Author>
    <b:Title>A STUDY ON THE IMPACT OF MARKETING AUTOMATION ADOPTION</b:Title>
    <b:Year>2024</b:Year>
    <b:URL>https://www.researchgate.net/publication/384549106_A_STUDY_ON_THE_IMPACT_OF_MARKETING_AUTOMATION_ADOPTION</b:URL>
    <b:RefOrder>14</b:RefOrder>
  </b:Source>
  <b:Source>
    <b:Tag>Moh252</b:Tag>
    <b:SourceType>JournalArticle</b:SourceType>
    <b:Guid>{A08E2157-111A-4F1F-A2D8-4E3390C2C0AF}</b:Guid>
    <b:Author>
      <b:Author>
        <b:NameList>
          <b:Person>
            <b:Last>Mohamed</b:Last>
            <b:First>Hamzaoui</b:First>
          </b:Person>
        </b:NameList>
      </b:Author>
    </b:Author>
    <b:Title>The Impact Of E-marketing Automation On Business Performance: An Analytic Study</b:Title>
    <b:Year>2025</b:Year>
    <b:Pages>410-424</b:Pages>
    <b:Volume>9</b:Volume>
    <b:Issue>1</b:Issue>
    <b:URL>https://asjp.cerist.dz/en/article/269800</b:URL>
    <b:RefOrder>15</b:RefOrder>
  </b:Source>
  <b:Source>
    <b:Tag>عزي23</b:Tag>
    <b:SourceType>JournalArticle</b:SourceType>
    <b:Guid>{DFA9ADF7-7DE6-44C2-A64B-13518E3E02FA}</b:Guid>
    <b:Author>
      <b:Author>
        <b:NameList>
          <b:Person>
            <b:Last>عزي</b:Last>
            <b:First>عبير</b:First>
            <b:Middle>إبراهيم محمد رجب</b:Middle>
          </b:Person>
        </b:NameList>
      </b:Author>
    </b:Author>
    <b:Title>تقييم مدى فاعلية استراتيجيات التسويق السحابي (Cloud Marketing) المستخدمة من قبل الشركات ودورها في إدارة العلاقات مع العملاء</b:Title>
    <b:Year>2023</b:Year>
    <b:URL>https://joa.journals.ekb.eg/article_329448.html</b:URL>
    <b:RefOrder>16</b:RefOrder>
  </b:Source>
  <b:Source>
    <b:Tag>الم253</b:Tag>
    <b:SourceType>JournalArticle</b:SourceType>
    <b:Guid>{BC2E6D48-E8CD-4716-907B-E96EA3BD71C2}</b:Guid>
    <b:Author>
      <b:Author>
        <b:NameList>
          <b:Person>
            <b:Last>المحسن</b:Last>
            <b:First>د.</b:First>
            <b:Middle>محمد رمضان عبد</b:Middle>
          </b:Person>
        </b:NameList>
      </b:Author>
    </b:Author>
    <b:Title>أتمتة التسويق للعلامة التجارية بالمؤسسات التسويقية المصرية وعلاقتها باتجاهات الجمهور نحوها</b:Title>
    <b:Year>2025</b:Year>
    <b:URL>https://journals.ekb.eg/article_457373_0.html</b:URL>
    <b:RefOrder>17</b:RefOrder>
  </b:Source>
  <b:Source>
    <b:Tag>الا23</b:Tag>
    <b:SourceType>JournalArticle</b:SourceType>
    <b:Guid>{92F28E0D-2450-468E-851A-9063B9685F59}</b:Guid>
    <b:Author>
      <b:Author>
        <b:NameList>
          <b:Person>
            <b:Last>الاسدودي</b:Last>
            <b:First>نها</b:First>
          </b:Person>
        </b:NameList>
      </b:Author>
    </b:Author>
    <b:Title>تطبيق آليات الذكاء الاصطناعي في التسويق الرقمي وآثارها في تحقيق المزايا التنافسية- دراسة ميدانية على الخبراء</b:Title>
    <b:Year>2023</b:Year>
    <b:Volume>67</b:Volume>
    <b:Issue>2</b:Issue>
    <b:URL>https://journals.ekb.eg/article_320638.html</b:URL>
    <b:RefOrder>18</b:RefOrder>
  </b:Source>
  <b:Source>
    <b:Tag>أحم221</b:Tag>
    <b:SourceType>JournalArticle</b:SourceType>
    <b:Guid>{758FFC2B-2740-42E4-AFD9-FE8BBF9CB5CE}</b:Guid>
    <b:Author>
      <b:Author>
        <b:NameList>
          <b:Person>
            <b:Last>أحمد</b:Last>
            <b:First>إيمان</b:First>
            <b:Middle>أسامة</b:Middle>
          </b:Person>
        </b:NameList>
      </b:Author>
    </b:Author>
    <b:Title>تقييم فعالية التسويق لآليات التحول الرقمي للخدمات الحكومية في التأثير على الاستجابة السلوكية للمستهلك المصري</b:Title>
    <b:Year>2022</b:Year>
    <b:Volume>24</b:Volume>
    <b:Issue>24</b:Issue>
    <b:URL>https://sjocs.journals.ekb.eg/article_294642.html</b:URL>
    <b:RefOrder>19</b:RefOrder>
  </b:Source>
  <b:Source>
    <b:Tag>محم225</b:Tag>
    <b:SourceType>JournalArticle</b:SourceType>
    <b:Guid>{11E80B8C-CED3-4B03-87DF-A4348049A26E}</b:Guid>
    <b:Author>
      <b:Author>
        <b:NameList>
          <b:Person>
            <b:Last>محمد</b:Last>
            <b:First>حياة</b:First>
            <b:Middle>بدر قرني</b:Middle>
          </b:Person>
        </b:NameList>
      </b:Author>
    </b:Author>
    <b:Title>تقييم تقنيات التسويق بالمحتوى الرقمي عبر وسائل التواصل الاجتماعي: دراسة تحليلية وکيفية</b:Title>
    <b:Year>2022</b:Year>
    <b:Volume>36</b:Volume>
    <b:Issue>36</b:Issue>
    <b:URL>https://jkom.journals.ekb.eg/article_232565.html</b:URL>
    <b:RefOrder>20</b:RefOrder>
  </b:Source>
  <b:Source>
    <b:Tag>الم254</b:Tag>
    <b:SourceType>JournalArticle</b:SourceType>
    <b:Guid>{8999BDAD-2E5A-400D-94EB-4F5AEDA016E3}</b:Guid>
    <b:Author>
      <b:Author>
        <b:NameList>
          <b:Person>
            <b:Last>المحسن</b:Last>
            <b:First>محمد</b:First>
            <b:Middle>رمضان عبد</b:Middle>
          </b:Person>
        </b:NameList>
      </b:Author>
    </b:Author>
    <b:Title>أتمتة التسويق للعلامة التجارية بالمؤسسات التسويقية المصرية وعلاقتها باتجاهات الجمهور نحوها</b:Title>
    <b:Year>2025</b:Year>
    <b:URL>https://journals.ekb.eg/article_457373_0.html</b:URL>
    <b:RefOrder>21</b:RefOrder>
  </b:Source>
  <b:Source>
    <b:Tag>Say25</b:Tag>
    <b:SourceType>JournalArticle</b:SourceType>
    <b:Guid>{9D0EABFA-F6B2-41B8-8522-EC2E54204E88}</b:Guid>
    <b:Author>
      <b:Author>
        <b:NameList>
          <b:Person>
            <b:Last>Sayuti</b:Last>
            <b:First>Atkhmad</b:First>
            <b:Middle>Fauzi</b:Middle>
          </b:Person>
        </b:NameList>
      </b:Author>
    </b:Author>
    <b:Title>The Influence of Personalized Marketing on Customer Engagement and Customer Lifetime Value</b:Title>
    <b:Year>2025</b:Year>
    <b:Volume>3</b:Volume>
    <b:Issue>2</b:Issue>
    <b:URL>https://www.journal.ypidathu.or.id/index.php/jmf/article/view/2064</b:URL>
    <b:RefOrder>22</b:RefOrder>
  </b:Source>
  <b:Source>
    <b:Tag>Guy24</b:Tag>
    <b:SourceType>JournalArticle</b:SourceType>
    <b:Guid>{4DB05690-4B63-415D-9456-C64009ED80CE}</b:Guid>
    <b:Author>
      <b:Author>
        <b:NameList>
          <b:Person>
            <b:Last>Guyo</b:Last>
            <b:First>Gamal</b:First>
          </b:Person>
        </b:NameList>
      </b:Author>
    </b:Author>
    <b:Title>Personalization in Marketing Communications and Purchase Intent in Egypt</b:Title>
    <b:Year>2024</b:Year>
    <b:Volume>6</b:Volume>
    <b:Issue>2</b:Issue>
    <b:URL>https://ajpojournals.org/journals/index.php/IJMS/article/view/2134</b:URL>
    <b:RefOrder>23</b:RefOrder>
  </b:Source>
  <b:Source>
    <b:Tag>Bou25</b:Tag>
    <b:SourceType>JournalArticle</b:SourceType>
    <b:Guid>{C7165E13-7C50-4782-BC16-B86FF6C9D619}</b:Guid>
    <b:Author>
      <b:Author>
        <b:NameList>
          <b:Person>
            <b:Last>Bouali</b:Last>
            <b:First>Soufayne</b:First>
          </b:Person>
        </b:NameList>
      </b:Author>
    </b:Author>
    <b:Title>Optimizing ad targeting and content personalization in e-stores through machine learning algorithms</b:Title>
    <b:Year>2025</b:Year>
    <b:Volume>19</b:Volume>
    <b:Issue>3</b:Issue>
    <b:URL>https://ijeponline.org/index.php/journal/article/view/927</b:URL>
    <b:RefOrder>24</b:RefOrder>
  </b:Source>
  <b:Source>
    <b:Tag>Has252</b:Tag>
    <b:SourceType>JournalArticle</b:SourceType>
    <b:Guid>{03AD71D2-F861-4E84-B709-2440DED648FC}</b:Guid>
    <b:Author>
      <b:Author>
        <b:NameList>
          <b:Person>
            <b:Last>Hassan</b:Last>
            <b:First>Noha</b:First>
          </b:Person>
        </b:NameList>
      </b:Author>
    </b:Author>
    <b:Title>The moderating role of personalized recommendations in the trust–satisfaction–loyalty relationship: an empirical study of AI-driven e-commerce</b:Title>
    <b:Year>2025</b:Year>
    <b:URL>https://link.springer.com/article/10.1186/s43093-025-00476-z</b:URL>
    <b:RefOrder>25</b:RefOrder>
  </b:Source>
  <b:Source>
    <b:Tag>الع259</b:Tag>
    <b:SourceType>JournalArticle</b:SourceType>
    <b:Guid>{82CC5060-BF3F-4FA1-9F36-2D7680EB1151}</b:Guid>
    <b:Author>
      <b:Author>
        <b:NameList>
          <b:Person>
            <b:Last>العزاز</b:Last>
            <b:First>أبرار</b:First>
            <b:Middle>عبدالله</b:Middle>
          </b:Person>
        </b:NameList>
      </b:Author>
    </b:Author>
    <b:Title>استراتيجيات التسويق عبر وسائل التواصل الاجتماعي وأثرها على ولاء العملاء</b:Title>
    <b:Year>2025</b:Year>
    <b:Volume>9</b:Volume>
    <b:Issue>7</b:Issue>
    <b:URL>https://journals.ajsrp.com/index.php/jeals/ar/article/view/9078</b:URL>
    <b:RefOrder>26</b:RefOrder>
  </b:Source>
  <b:Source>
    <b:Tag>Bha25</b:Tag>
    <b:SourceType>JournalArticle</b:SourceType>
    <b:Guid>{899CA55B-CB42-4814-8E93-A2D0D566B65D}</b:Guid>
    <b:Author>
      <b:Author>
        <b:NameList>
          <b:Person>
            <b:Last>Bhat</b:Last>
            <b:First>Raginii</b:First>
          </b:Person>
        </b:NameList>
      </b:Author>
    </b:Author>
    <b:Title>Personalization in Digital Marketing and its impact on Customer Engagement: Review of the Literature</b:Title>
    <b:Year>2025</b:Year>
    <b:URL>https://www.researchgate.net/publication/398539795_Personalization_in_Digital_Marketing_and_its_impact_on_Customer_Engagement_Review_of_the_Literature</b:URL>
    <b:RefOrder>27</b:RefOrder>
  </b:Source>
  <b:Source>
    <b:Tag>Aut25</b:Tag>
    <b:SourceType>JournalArticle</b:SourceType>
    <b:Guid>{7432B919-CA02-492C-A920-F064ECE7EFCE}</b:Guid>
    <b:Author>
      <b:Author>
        <b:NameList>
          <b:Person>
            <b:Last>Authors</b:Last>
          </b:Person>
        </b:NameList>
      </b:Author>
    </b:Author>
    <b:Title>Optimizing ad targeting and content personalization in e-stores through machine learning algorithms</b:Title>
    <b:Year>2025</b:Year>
    <b:URL>https://ijeponline.org/index.php/journal/article/view/927</b:URL>
    <b:RefOrder>28</b:RefOrder>
  </b:Source>
  <b:Source>
    <b:Tag>Abb241</b:Tag>
    <b:SourceType>JournalArticle</b:SourceType>
    <b:Guid>{D3B4C74D-EBF9-47D6-B9DC-AA1BAFC0AD47}</b:Guid>
    <b:Author>
      <b:Author>
        <b:NameList>
          <b:Person>
            <b:Last>Abbas</b:Last>
            <b:First>Qaisar</b:First>
          </b:Person>
        </b:NameList>
      </b:Author>
    </b:Author>
    <b:Title>The Impact of Personalization Strategies on Consumer Engagement and Conversion Rates in Digital Marketing</b:Title>
    <b:Year>2024</b:Year>
    <b:URL>https://www.researchgate.net/publication/377538425_The_Impact_of_Personalization_Strategies_on_Consumer_Engagement_and_Conversion_Rates_in_Digital_Marketing</b:URL>
    <b:RefOrder>29</b:RefOrder>
  </b:Source>
  <b:Source>
    <b:Tag>Bas253</b:Tag>
    <b:SourceType>JournalArticle</b:SourceType>
    <b:Guid>{850FC8AA-0C29-49C8-B244-E7A8F8661C7A}</b:Guid>
    <b:Author>
      <b:Author>
        <b:NameList>
          <b:Person>
            <b:Last>Basha</b:Last>
            <b:First>S</b:First>
            <b:Middle>Mahabub</b:Middle>
          </b:Person>
        </b:NameList>
      </b:Author>
    </b:Author>
    <b:Title>The Role of Automation in Enhancing Marketing Efficiency and Brand Performance</b:Title>
    <b:Year>2025</b:Year>
    <b:URL>https://www.researchgate.net/publication/400280364_The_Role_of_Automation_in_Enhancing_Marketing_Efficiency_and_Brand_Performance</b:URL>
    <b:RefOrder>30</b:RefOrder>
  </b:Source>
  <b:Source>
    <b:Tag>Mah20</b:Tag>
    <b:SourceType>JournalArticle</b:SourceType>
    <b:Guid>{AB507A0F-ADAB-4AF6-B12B-40BE9C7B3969}</b:Guid>
    <b:Author>
      <b:Author>
        <b:NameList>
          <b:Person>
            <b:Last>Mahmoud</b:Last>
            <b:First>Mohammad</b:First>
            <b:Middle>Awni</b:Middle>
          </b:Person>
        </b:NameList>
      </b:Author>
    </b:Author>
    <b:Title>IMPACTS OF MARKETING AUTOMATION ON BUSINESS PERFORMANCE</b:Title>
    <b:Year>2020</b:Year>
    <b:URL>https://www.researchgate.net/publication/342184130_IMPACTS_OF_MARKETING_AUTOMATION_ON_BUSINESS_PERFORMANCE</b:URL>
    <b:RefOrder>31</b:RefOrder>
  </b:Source>
  <b:Source>
    <b:Tag>Ian24</b:Tag>
    <b:SourceType>JournalArticle</b:SourceType>
    <b:Guid>{128755FE-E203-4990-BEAF-5B596A1379C2}</b:Guid>
    <b:Author>
      <b:Author>
        <b:NameList>
          <b:Person>
            <b:Last>Iankovets</b:Last>
            <b:First>Tetiana</b:First>
          </b:Person>
        </b:NameList>
      </b:Author>
    </b:Author>
    <b:Title>Digital marketing automation</b:Title>
    <b:Year>2024</b:Year>
    <b:URL>https://www.researchgate.net/publication/379799498_Digital_marketing_automation</b:URL>
    <b:RefOrder>32</b:RefOrder>
  </b:Source>
  <b:Source>
    <b:Tag>Wil244</b:Tag>
    <b:SourceType>JournalArticle</b:SourceType>
    <b:Guid>{52EA2B4B-DC0E-46E0-ABF3-1377937D2FEA}</b:Guid>
    <b:Author>
      <b:Author>
        <b:NameList>
          <b:Person>
            <b:Last>Wilson</b:Last>
            <b:First>George</b:First>
          </b:Person>
        </b:NameList>
      </b:Author>
    </b:Author>
    <b:Title>The Adoption of Robotic Process Automation in Marketing Operations</b:Title>
    <b:Year>2024</b:Year>
    <b:URL>https://www.preprints.org/manuscript/202408.0327</b:URL>
    <b:RefOrder>33</b:RefOrder>
  </b:Source>
  <b:Source>
    <b:Tag>Mal20</b:Tag>
    <b:SourceType>JournalArticle</b:SourceType>
    <b:Guid>{EBB6B5DD-60C2-4B59-A233-5595F97368FE}</b:Guid>
    <b:Author>
      <b:Author>
        <b:NameList>
          <b:Person>
            <b:Last>Malpede</b:Last>
            <b:First>Maurizio</b:First>
          </b:Person>
        </b:NameList>
      </b:Author>
    </b:Author>
    <b:Title>Vector-Borne Diseases and Economic Activity: Evidence from Historical Farmer Productivity in the US</b:Title>
    <b:Year>2020</b:Year>
    <b:URL>https://papers.ssrn.com/sol3/papers.cfm?abstract_id=3694321</b:URL>
    <b:RefOrder>34</b:RefOrder>
  </b:Source>
  <b:Source>
    <b:Tag>Rud25</b:Tag>
    <b:SourceType>JournalArticle</b:SourceType>
    <b:Guid>{AF355465-A11E-46CB-A167-A0E7C0823A77}</b:Guid>
    <b:Author>
      <b:Author>
        <b:NameList>
          <b:Person>
            <b:Last>Rudianto</b:Last>
            <b:First>Rudianto</b:First>
          </b:Person>
        </b:NameList>
      </b:Author>
    </b:Author>
    <b:Title>MARKETING AUTOMATION THROUGH EMAIL, DIGITAL ADVERTISING, AND SOCIAL MEDIA MANAGEMENT TO IMPROVE OPERATIONAL EFFICIENCY AND SCALABILITY OF MARKETING STRATEGIES IN THE DIGITAL AGE</b:Title>
    <b:Year>2025</b:Year>
    <b:Volume>3</b:Volume>
    <b:Issue>1</b:Issue>
    <b:URL>https://injoqast.net/index.php/INJOSER/article/view/486</b:URL>
    <b:RefOrder>35</b:RefOrder>
  </b:Source>
  <b:Source>
    <b:Tag>Sha254</b:Tag>
    <b:SourceType>JournalArticle</b:SourceType>
    <b:Guid>{445DE4A4-EACD-43B5-A354-0DA204405314}</b:Guid>
    <b:Author>
      <b:Author>
        <b:NameList>
          <b:Person>
            <b:Last>Shatti</b:Last>
            <b:First>Dhurgham</b:First>
            <b:Middle>Mohammed</b:Middle>
          </b:Person>
        </b:NameList>
      </b:Author>
    </b:Author>
    <b:Title>Effective Use of Automating Productivity to Improve e-Marketing Strategies for Entrepreneurial Projects</b:Title>
    <b:Year>2025</b:Year>
    <b:URL>https://globalresearchnetwork.us/index.php/ajebm/article/view/3477</b:URL>
    <b:RefOrder>36</b:RefOrder>
  </b:Source>
  <b:Source>
    <b:Tag>Gor251</b:Tag>
    <b:SourceType>JournalArticle</b:SourceType>
    <b:Guid>{89009591-EBC6-4E9C-BFEE-0291B0730A06}</b:Guid>
    <b:Author>
      <b:Author>
        <b:NameList>
          <b:Person>
            <b:Last>Gorodetskiy</b:Last>
            <b:First>Yuriy</b:First>
            <b:Middle>D.</b:Middle>
          </b:Person>
        </b:NameList>
      </b:Author>
    </b:Author>
    <b:Title>AUTOMATION IN DIGITAL MARKETING: HOW AI TECHNOLOGIES HAVE CHANGED MARKETING STRATEGIES</b:Title>
    <b:Year>2025</b:Year>
    <b:URL>https://jrnl.knutd.edu.ua/index.php/jseconres/article/view/1788</b:URL>
    <b:RefOrder>37</b:RefOrder>
  </b:Source>
  <b:Source>
    <b:Tag>Oli251</b:Tag>
    <b:SourceType>JournalArticle</b:SourceType>
    <b:Guid>{C657C1CA-EEF3-44D8-90BF-D05E27498C09}</b:Guid>
    <b:Author>
      <b:Author>
        <b:NameList>
          <b:Person>
            <b:Last>Oliveira</b:Last>
            <b:First>Fabio</b:First>
          </b:Person>
        </b:NameList>
      </b:Author>
    </b:Author>
    <b:Title>Sales digitization and sales process optimisation for firm performance: Evidence from European firms</b:Title>
    <b:Year>2025</b:Year>
    <b:URL>https://www.sciencedirect.com/science/article/pii/S0040162525002033</b:URL>
    <b:RefOrder>1</b:RefOrder>
  </b:Source>
  <b:Source>
    <b:Tag>Mah201</b:Tag>
    <b:SourceType>JournalArticle</b:SourceType>
    <b:Guid>{334E7095-AFA9-47E9-984D-04FFCB4F8D52}</b:Guid>
    <b:Author>
      <b:Author>
        <b:NameList>
          <b:Person>
            <b:Last>Mahmoud</b:Last>
            <b:First>Mohammad</b:First>
            <b:Middle>Awni</b:Middle>
          </b:Person>
        </b:NameList>
      </b:Author>
    </b:Author>
    <b:Title>IMPACTS OF MARKETING AUTOMATION ON BUSINESS PERFORMANCE</b:Title>
    <b:Year>2020</b:Year>
    <b:URL>https://www.researchgate.net/publication/342184130_IMPACTS_OF_MARKETING_AUTOMATION_ON_BUSINESS_PERFORMANCE</b:URL>
    <b:RefOrder>38</b:RefOrder>
  </b:Source>
  <b:Source>
    <b:Tag>Sha247</b:Tag>
    <b:SourceType>JournalArticle</b:SourceType>
    <b:Guid>{F5012E99-ED00-4D86-9E64-500C8EDEB697}</b:Guid>
    <b:Author>
      <b:Author>
        <b:NameList>
          <b:Person>
            <b:Last>Sharabati</b:Last>
            <b:First>Abdel-Aziz</b:First>
            <b:Middle>Ahmad</b:Middle>
          </b:Person>
        </b:NameList>
      </b:Author>
    </b:Author>
    <b:Title>The Impact of Digital Marketing on the Performance of SMEs: An Analytical Study in Light of Modern Digital Transformations</b:Title>
    <b:Year>2024</b:Year>
    <b:URL>https://www.mdpi.com/2071-1050/16/19/8667</b:URL>
    <b:RefOrder>2</b:RefOrder>
  </b:Source>
  <b:Source>
    <b:Tag>Kum246</b:Tag>
    <b:SourceType>JournalArticle</b:SourceType>
    <b:Guid>{67145D80-BD84-46F9-8B24-836CBCB4102C}</b:Guid>
    <b:Author>
      <b:Author>
        <b:NameList>
          <b:Person>
            <b:Last>Kumar</b:Last>
            <b:First>V.</b:First>
          </b:Person>
        </b:NameList>
      </b:Author>
    </b:Author>
    <b:Title>AI-powered marketing: What, where, and how?</b:Title>
    <b:Year>2024</b:Year>
    <b:URL>https://www.sciencedirect.com/science/article/pii/S0268401224000318</b:URL>
    <b:RefOrder>3</b:RefOrder>
  </b:Source>
  <b:Source>
    <b:Tag>Sha248</b:Tag>
    <b:SourceType>JournalArticle</b:SourceType>
    <b:Guid>{47539C21-B3D2-474D-A058-E167212904A0}</b:Guid>
    <b:Author>
      <b:Author>
        <b:NameList>
          <b:Person>
            <b:Last>Sharma</b:Last>
            <b:First>Komal</b:First>
          </b:Person>
        </b:NameList>
      </b:Author>
    </b:Author>
    <b:Title>THE IMPACT OF E-COMMERCE ON OPERATIONAL COST EFFICIENCY IN MODERN BUSINESSES</b:Title>
    <b:Year>2024</b:Year>
    <b:URL>https://www.researchgate.net/publication/384159862_THE_IMPACT_OF_E-COMMERCE_ON_OPERATIONAL_COST_EFFICIENCY_IN_MODERN_BUSINESSES</b:URL>
    <b:RefOrder>4</b:RefOrder>
  </b:Source>
  <b:Source>
    <b:Tag>Wen25</b:Tag>
    <b:SourceType>JournalArticle</b:SourceType>
    <b:Guid>{DABFCADF-66AA-458D-BBEF-A61770F83B6E}</b:Guid>
    <b:Author>
      <b:Author>
        <b:NameList>
          <b:Person>
            <b:Last>Wen</b:Last>
            <b:First>Jinpeng</b:First>
          </b:Person>
        </b:NameList>
      </b:Author>
    </b:Author>
    <b:Title>AI Digital Human Responsiveness and Consumer Purchase Intention: The Mediating Role of Trust</b:Title>
    <b:Year>2025</b:Year>
    <b:URL>https://www.mdpi.com/0718-1876/20/3/246</b:URL>
    <b:RefOrder>5</b:RefOrder>
  </b:Source>
</b:Sources>
</file>

<file path=customXml/itemProps1.xml><?xml version="1.0" encoding="utf-8"?>
<ds:datastoreItem xmlns:ds="http://schemas.openxmlformats.org/officeDocument/2006/customXml" ds:itemID="{0DA5CBA0-97AB-499E-9DC7-85CE9B7A245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10491</Words>
  <Characters>59801</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Ibrahim Ibrahim</cp:lastModifiedBy>
  <cp:revision>2</cp:revision>
  <cp:lastPrinted>2025-11-29T13:34:00Z</cp:lastPrinted>
  <dcterms:created xsi:type="dcterms:W3CDTF">2026-02-26T19:49:00Z</dcterms:created>
  <dcterms:modified xsi:type="dcterms:W3CDTF">2026-02-26T19:49:00Z</dcterms:modified>
</cp:coreProperties>
</file>