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9D3DA5" w:rsidRDefault="009125CE" w:rsidP="001228D7">
      <w:pPr>
        <w:spacing w:line="360" w:lineRule="auto"/>
        <w:rPr>
          <w:rFonts w:ascii="Simplified Arabic" w:hAnsi="Simplified Arabic" w:cs="Simplified Arabic"/>
          <w:b/>
          <w:bCs/>
          <w:sz w:val="32"/>
          <w:szCs w:val="32"/>
          <w:lang w:bidi="ar-EG"/>
        </w:rPr>
      </w:pPr>
      <w:r w:rsidRPr="009D3DA5">
        <w:rPr>
          <w:rFonts w:ascii="Simplified Arabic" w:hAnsi="Simplified Arabic" w:cs="Simplified Arabic" w:hint="cs"/>
          <w:b/>
          <w:bCs/>
          <w:sz w:val="32"/>
          <w:szCs w:val="32"/>
          <w:rtl/>
          <w:lang w:bidi="ar-EG"/>
        </w:rPr>
        <w:t xml:space="preserve">جامعة ميدأوشن </w:t>
      </w:r>
    </w:p>
    <w:p w14:paraId="15DB0F8E" w14:textId="1E7A5220" w:rsidR="00162056" w:rsidRPr="009D3DA5" w:rsidRDefault="009125CE" w:rsidP="001228D7">
      <w:pPr>
        <w:spacing w:line="360" w:lineRule="auto"/>
        <w:rPr>
          <w:rFonts w:ascii="Simplified Arabic" w:hAnsi="Simplified Arabic" w:cs="Simplified Arabic"/>
          <w:b/>
          <w:bCs/>
          <w:sz w:val="32"/>
          <w:szCs w:val="32"/>
          <w:rtl/>
          <w:lang w:bidi="ar-EG"/>
        </w:rPr>
      </w:pPr>
      <w:r w:rsidRPr="009D3DA5">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D3DA5">
        <w:rPr>
          <w:rFonts w:ascii="Simplified Arabic" w:hAnsi="Simplified Arabic" w:cs="Simplified Arabic" w:hint="cs"/>
          <w:b/>
          <w:bCs/>
          <w:sz w:val="32"/>
          <w:szCs w:val="32"/>
          <w:rtl/>
          <w:lang w:bidi="ar-EG"/>
        </w:rPr>
        <w:t xml:space="preserve">كلية </w:t>
      </w:r>
      <w:r w:rsidR="00162056" w:rsidRPr="009D3DA5">
        <w:rPr>
          <w:rFonts w:ascii="Simplified Arabic" w:hAnsi="Simplified Arabic" w:cs="Simplified Arabic" w:hint="cs"/>
          <w:b/>
          <w:bCs/>
          <w:sz w:val="32"/>
          <w:szCs w:val="32"/>
          <w:rtl/>
          <w:lang w:bidi="ar-EG"/>
        </w:rPr>
        <w:t xml:space="preserve">الإدارة </w:t>
      </w:r>
    </w:p>
    <w:p w14:paraId="3A7BF367" w14:textId="56C86338" w:rsidR="009125CE" w:rsidRPr="009D3DA5" w:rsidRDefault="009125CE" w:rsidP="001228D7">
      <w:pPr>
        <w:spacing w:line="360" w:lineRule="auto"/>
        <w:rPr>
          <w:rFonts w:ascii="Simplified Arabic" w:hAnsi="Simplified Arabic" w:cs="Simplified Arabic"/>
          <w:b/>
          <w:bCs/>
          <w:sz w:val="32"/>
          <w:szCs w:val="32"/>
          <w:rtl/>
          <w:lang w:bidi="ar-EG"/>
        </w:rPr>
      </w:pPr>
      <w:r w:rsidRPr="009D3DA5">
        <w:rPr>
          <w:rFonts w:ascii="Simplified Arabic" w:hAnsi="Simplified Arabic" w:cs="Simplified Arabic" w:hint="cs"/>
          <w:b/>
          <w:bCs/>
          <w:sz w:val="32"/>
          <w:szCs w:val="32"/>
          <w:rtl/>
          <w:lang w:bidi="ar-EG"/>
        </w:rPr>
        <w:t>قسم / تخصص.</w:t>
      </w:r>
      <w:r w:rsidR="007723BC" w:rsidRPr="009D3DA5">
        <w:rPr>
          <w:rFonts w:ascii="Simplified Arabic" w:hAnsi="Simplified Arabic" w:cs="Simplified Arabic" w:hint="cs"/>
          <w:b/>
          <w:bCs/>
          <w:sz w:val="32"/>
          <w:szCs w:val="32"/>
          <w:rtl/>
          <w:lang w:bidi="ar-EG"/>
        </w:rPr>
        <w:t xml:space="preserve"> </w:t>
      </w:r>
      <w:r w:rsidR="005A2EFA" w:rsidRPr="009D3DA5">
        <w:rPr>
          <w:rFonts w:ascii="Simplified Arabic" w:hAnsi="Simplified Arabic" w:cs="Simplified Arabic" w:hint="cs"/>
          <w:b/>
          <w:bCs/>
          <w:sz w:val="32"/>
          <w:szCs w:val="32"/>
          <w:rtl/>
          <w:lang w:bidi="ar-EG"/>
        </w:rPr>
        <w:t xml:space="preserve">ماجستير </w:t>
      </w:r>
      <w:r w:rsidR="00162056" w:rsidRPr="009D3DA5">
        <w:rPr>
          <w:rFonts w:ascii="Simplified Arabic" w:hAnsi="Simplified Arabic" w:cs="Simplified Arabic" w:hint="cs"/>
          <w:b/>
          <w:bCs/>
          <w:sz w:val="32"/>
          <w:szCs w:val="32"/>
          <w:rtl/>
          <w:lang w:bidi="ar-EG"/>
        </w:rPr>
        <w:t xml:space="preserve">إدارة </w:t>
      </w:r>
      <w:r w:rsidR="008F23FF">
        <w:rPr>
          <w:rFonts w:ascii="Simplified Arabic" w:hAnsi="Simplified Arabic" w:cs="Simplified Arabic" w:hint="cs"/>
          <w:b/>
          <w:bCs/>
          <w:sz w:val="32"/>
          <w:szCs w:val="32"/>
          <w:rtl/>
          <w:lang w:bidi="ar-EG"/>
        </w:rPr>
        <w:t>صحية</w:t>
      </w:r>
      <w:r w:rsidR="00162056" w:rsidRPr="009D3DA5">
        <w:rPr>
          <w:rFonts w:ascii="Simplified Arabic" w:hAnsi="Simplified Arabic" w:cs="Simplified Arabic" w:hint="cs"/>
          <w:b/>
          <w:bCs/>
          <w:sz w:val="32"/>
          <w:szCs w:val="32"/>
          <w:rtl/>
          <w:lang w:bidi="ar-EG"/>
        </w:rPr>
        <w:t xml:space="preserve"> </w:t>
      </w:r>
    </w:p>
    <w:p w14:paraId="2C66F622" w14:textId="77777777" w:rsidR="0048205B" w:rsidRPr="009D3DA5" w:rsidRDefault="0048205B" w:rsidP="001228D7">
      <w:pPr>
        <w:spacing w:line="360" w:lineRule="auto"/>
        <w:rPr>
          <w:rFonts w:ascii="Simplified Arabic" w:hAnsi="Simplified Arabic" w:cs="Simplified Arabic"/>
          <w:b/>
          <w:bCs/>
          <w:sz w:val="32"/>
          <w:szCs w:val="32"/>
          <w:rtl/>
          <w:lang w:bidi="ar-EG"/>
        </w:rPr>
      </w:pPr>
    </w:p>
    <w:p w14:paraId="08401F45" w14:textId="6BD02D4E" w:rsidR="009125CE" w:rsidRPr="009D3DA5" w:rsidRDefault="00A74F76" w:rsidP="001228D7">
      <w:pPr>
        <w:spacing w:line="360" w:lineRule="auto"/>
        <w:jc w:val="center"/>
        <w:rPr>
          <w:rFonts w:ascii="Simplified Arabic" w:hAnsi="Simplified Arabic" w:cs="Simplified Arabic"/>
          <w:b/>
          <w:bCs/>
          <w:sz w:val="32"/>
          <w:szCs w:val="32"/>
          <w:rtl/>
          <w:lang w:bidi="ar-EG"/>
        </w:rPr>
      </w:pPr>
      <w:r w:rsidRPr="009D3DA5">
        <w:rPr>
          <w:rFonts w:ascii="Simplified Arabic" w:hAnsi="Simplified Arabic" w:cs="Simplified Arabic" w:hint="cs"/>
          <w:b/>
          <w:bCs/>
          <w:sz w:val="32"/>
          <w:szCs w:val="32"/>
          <w:rtl/>
          <w:lang w:bidi="ar-EG"/>
        </w:rPr>
        <w:t>عنوان البحث</w:t>
      </w:r>
    </w:p>
    <w:p w14:paraId="12740327" w14:textId="6254EB48" w:rsidR="0048205B" w:rsidRPr="009D3DA5" w:rsidRDefault="00990ABC" w:rsidP="001228D7">
      <w:pPr>
        <w:spacing w:line="360" w:lineRule="auto"/>
        <w:jc w:val="center"/>
        <w:rPr>
          <w:rFonts w:ascii="Simplified Arabic" w:hAnsi="Simplified Arabic" w:cs="Simplified Arabic"/>
          <w:sz w:val="32"/>
          <w:szCs w:val="32"/>
          <w:rtl/>
          <w:lang w:bidi="ar-EG"/>
        </w:rPr>
      </w:pPr>
      <w:r w:rsidRPr="009D3DA5">
        <w:rPr>
          <w:rFonts w:ascii="Simplified Arabic" w:hAnsi="Simplified Arabic" w:cs="Simplified Arabic" w:hint="cs"/>
          <w:sz w:val="32"/>
          <w:szCs w:val="32"/>
          <w:rtl/>
          <w:lang w:bidi="ar-EG"/>
        </w:rPr>
        <w:t xml:space="preserve">دور الإدارة الصحية في التصدي للأزمات الصحية: دراسة تحليلية لتجربة جائحة كوفيد-19 بالمملكة العربية السعودية </w:t>
      </w:r>
    </w:p>
    <w:p w14:paraId="0D2460F1" w14:textId="499A3D08" w:rsidR="00B95AAE" w:rsidRPr="009D3DA5" w:rsidRDefault="000D7719" w:rsidP="001228D7">
      <w:pPr>
        <w:spacing w:line="360" w:lineRule="auto"/>
        <w:jc w:val="center"/>
        <w:rPr>
          <w:rFonts w:ascii="Simplified Arabic" w:hAnsi="Simplified Arabic" w:cs="Simplified Arabic"/>
          <w:b/>
          <w:bCs/>
          <w:sz w:val="32"/>
          <w:szCs w:val="32"/>
          <w:rtl/>
          <w:lang w:bidi="ar-EG"/>
        </w:rPr>
      </w:pPr>
      <w:r w:rsidRPr="009D3DA5">
        <w:rPr>
          <w:rFonts w:ascii="Simplified Arabic" w:hAnsi="Simplified Arabic" w:cs="Simplified Arabic" w:hint="cs"/>
          <w:sz w:val="32"/>
          <w:szCs w:val="32"/>
          <w:rtl/>
          <w:lang w:bidi="ar-EG"/>
        </w:rPr>
        <w:t xml:space="preserve">إعداد </w:t>
      </w:r>
      <w:r w:rsidR="00A65238" w:rsidRPr="009D3DA5">
        <w:rPr>
          <w:rFonts w:ascii="Simplified Arabic" w:hAnsi="Simplified Arabic" w:cs="Simplified Arabic" w:hint="cs"/>
          <w:sz w:val="32"/>
          <w:szCs w:val="32"/>
          <w:rtl/>
          <w:lang w:bidi="ar-EG"/>
        </w:rPr>
        <w:t>الطالب</w:t>
      </w:r>
      <w:r w:rsidR="00BD054D" w:rsidRPr="009D3DA5">
        <w:rPr>
          <w:rFonts w:ascii="Simplified Arabic" w:hAnsi="Simplified Arabic" w:cs="Simplified Arabic" w:hint="cs"/>
          <w:sz w:val="32"/>
          <w:szCs w:val="32"/>
          <w:rtl/>
          <w:lang w:bidi="ar-EG"/>
        </w:rPr>
        <w:t xml:space="preserve"> </w:t>
      </w:r>
      <w:r w:rsidRPr="009D3DA5">
        <w:rPr>
          <w:rFonts w:ascii="Simplified Arabic" w:hAnsi="Simplified Arabic" w:cs="Simplified Arabic" w:hint="cs"/>
          <w:sz w:val="32"/>
          <w:szCs w:val="32"/>
          <w:rtl/>
          <w:lang w:bidi="ar-EG"/>
        </w:rPr>
        <w:t xml:space="preserve">/ </w:t>
      </w:r>
      <w:r w:rsidR="007A19ED" w:rsidRPr="009D3DA5">
        <w:rPr>
          <w:rFonts w:ascii="Simplified Arabic" w:hAnsi="Simplified Arabic" w:cs="Simplified Arabic" w:hint="cs"/>
          <w:sz w:val="32"/>
          <w:szCs w:val="32"/>
          <w:rtl/>
          <w:lang w:bidi="ar-EG"/>
        </w:rPr>
        <w:t xml:space="preserve"> </w:t>
      </w:r>
      <w:r w:rsidR="00317A13" w:rsidRPr="009D3DA5">
        <w:rPr>
          <w:rFonts w:ascii="Simplified Arabic" w:hAnsi="Simplified Arabic" w:cs="Simplified Arabic" w:hint="cs"/>
          <w:sz w:val="32"/>
          <w:szCs w:val="32"/>
          <w:rtl/>
          <w:lang w:bidi="ar-EG"/>
        </w:rPr>
        <w:t xml:space="preserve"> </w:t>
      </w:r>
      <w:r w:rsidR="00990ABC" w:rsidRPr="009D3DA5">
        <w:rPr>
          <w:rFonts w:ascii="Simplified Arabic" w:hAnsi="Simplified Arabic" w:cs="Simplified Arabic" w:hint="cs"/>
          <w:b/>
          <w:bCs/>
          <w:sz w:val="32"/>
          <w:szCs w:val="32"/>
          <w:rtl/>
          <w:lang w:bidi="ar-EG"/>
        </w:rPr>
        <w:t>عبدالعزيز هذال</w:t>
      </w:r>
      <w:r w:rsidR="00F05F4C" w:rsidRPr="009D3DA5">
        <w:rPr>
          <w:rFonts w:ascii="Simplified Arabic" w:hAnsi="Simplified Arabic" w:cs="Simplified Arabic" w:hint="cs"/>
          <w:b/>
          <w:bCs/>
          <w:sz w:val="32"/>
          <w:szCs w:val="32"/>
          <w:rtl/>
          <w:lang w:bidi="ar-EG"/>
        </w:rPr>
        <w:t xml:space="preserve"> المطيري</w:t>
      </w:r>
    </w:p>
    <w:p w14:paraId="5F4EE2DE" w14:textId="0EFCA3CB" w:rsidR="009125CE" w:rsidRPr="009D3DA5" w:rsidRDefault="009125CE" w:rsidP="001228D7">
      <w:pPr>
        <w:spacing w:line="360" w:lineRule="auto"/>
        <w:jc w:val="center"/>
        <w:rPr>
          <w:rFonts w:ascii="Simplified Arabic" w:hAnsi="Simplified Arabic" w:cs="Simplified Arabic"/>
          <w:b/>
          <w:bCs/>
          <w:sz w:val="32"/>
          <w:szCs w:val="32"/>
          <w:rtl/>
          <w:lang w:bidi="ar-EG"/>
        </w:rPr>
      </w:pPr>
      <w:r w:rsidRPr="009D3DA5">
        <w:rPr>
          <w:rFonts w:ascii="Simplified Arabic" w:hAnsi="Simplified Arabic" w:cs="Simplified Arabic" w:hint="cs"/>
          <w:b/>
          <w:bCs/>
          <w:sz w:val="32"/>
          <w:szCs w:val="32"/>
          <w:rtl/>
          <w:lang w:bidi="ar-EG"/>
        </w:rPr>
        <w:t>إشراف/</w:t>
      </w:r>
    </w:p>
    <w:p w14:paraId="1E855BCD" w14:textId="77777777" w:rsidR="0094033A" w:rsidRPr="009D3DA5" w:rsidRDefault="0094033A" w:rsidP="001228D7">
      <w:pPr>
        <w:spacing w:line="360" w:lineRule="auto"/>
        <w:jc w:val="center"/>
        <w:rPr>
          <w:rFonts w:ascii="Simplified Arabic" w:hAnsi="Simplified Arabic" w:cs="Simplified Arabic"/>
          <w:b/>
          <w:bCs/>
          <w:sz w:val="32"/>
          <w:szCs w:val="32"/>
          <w:rtl/>
          <w:lang w:bidi="ar-EG"/>
        </w:rPr>
      </w:pPr>
      <w:r w:rsidRPr="009D3DA5">
        <w:rPr>
          <w:rFonts w:ascii="Simplified Arabic" w:hAnsi="Simplified Arabic" w:cs="Simplified Arabic" w:hint="cs"/>
          <w:b/>
          <w:bCs/>
          <w:sz w:val="32"/>
          <w:szCs w:val="32"/>
          <w:rtl/>
          <w:lang w:bidi="ar-EG"/>
        </w:rPr>
        <w:t>د.الفيصل  عبدالحميد محمد</w:t>
      </w:r>
    </w:p>
    <w:p w14:paraId="03F71B06" w14:textId="456BF785" w:rsidR="0072453C" w:rsidRPr="009D3DA5" w:rsidRDefault="0094033A" w:rsidP="001228D7">
      <w:pPr>
        <w:spacing w:line="360" w:lineRule="auto"/>
        <w:jc w:val="center"/>
        <w:rPr>
          <w:rFonts w:ascii="Simplified Arabic" w:hAnsi="Simplified Arabic" w:cs="Simplified Arabic"/>
          <w:b/>
          <w:bCs/>
          <w:sz w:val="32"/>
          <w:szCs w:val="32"/>
          <w:rtl/>
          <w:lang w:bidi="ar-EG"/>
        </w:rPr>
      </w:pPr>
      <w:r w:rsidRPr="009D3DA5">
        <w:rPr>
          <w:rFonts w:ascii="Simplified Arabic" w:hAnsi="Simplified Arabic" w:cs="Simplified Arabic" w:hint="cs"/>
          <w:b/>
          <w:bCs/>
          <w:sz w:val="32"/>
          <w:szCs w:val="32"/>
          <w:rtl/>
          <w:lang w:bidi="ar-EG"/>
        </w:rPr>
        <w:t>د</w:t>
      </w:r>
      <w:r w:rsidR="0089419B">
        <w:rPr>
          <w:rFonts w:ascii="Simplified Arabic" w:hAnsi="Simplified Arabic" w:cs="Simplified Arabic" w:hint="cs"/>
          <w:b/>
          <w:bCs/>
          <w:sz w:val="32"/>
          <w:szCs w:val="32"/>
          <w:rtl/>
          <w:lang w:bidi="ar-EG"/>
        </w:rPr>
        <w:t>.</w:t>
      </w:r>
      <w:r w:rsidRPr="009D3DA5">
        <w:rPr>
          <w:rFonts w:ascii="Simplified Arabic" w:hAnsi="Simplified Arabic" w:cs="Simplified Arabic" w:hint="cs"/>
          <w:b/>
          <w:bCs/>
          <w:sz w:val="32"/>
          <w:szCs w:val="32"/>
          <w:rtl/>
          <w:lang w:bidi="ar-EG"/>
        </w:rPr>
        <w:t>فايز علي الجراد</w:t>
      </w:r>
    </w:p>
    <w:p w14:paraId="020595DB" w14:textId="77777777" w:rsidR="00975E4C" w:rsidRPr="009D3DA5" w:rsidRDefault="00975E4C" w:rsidP="001228D7">
      <w:pPr>
        <w:spacing w:line="360" w:lineRule="auto"/>
        <w:rPr>
          <w:rFonts w:ascii="Simplified Arabic" w:hAnsi="Simplified Arabic" w:cs="Simplified Arabic"/>
          <w:b/>
          <w:bCs/>
          <w:sz w:val="32"/>
          <w:szCs w:val="32"/>
          <w:rtl/>
          <w:lang w:bidi="ar-EG"/>
        </w:rPr>
      </w:pPr>
    </w:p>
    <w:p w14:paraId="4ABCF5F5" w14:textId="7456C4C6" w:rsidR="00A74F76" w:rsidRPr="009D3DA5" w:rsidRDefault="009125CE" w:rsidP="001228D7">
      <w:pPr>
        <w:spacing w:line="360" w:lineRule="auto"/>
        <w:jc w:val="center"/>
        <w:rPr>
          <w:rFonts w:ascii="Simplified Arabic" w:hAnsi="Simplified Arabic" w:cs="Simplified Arabic"/>
          <w:b/>
          <w:bCs/>
          <w:sz w:val="32"/>
          <w:szCs w:val="32"/>
          <w:rtl/>
          <w:lang w:bidi="ar-EG"/>
        </w:rPr>
      </w:pPr>
      <w:r w:rsidRPr="009D3DA5">
        <w:rPr>
          <w:rFonts w:ascii="Simplified Arabic" w:hAnsi="Simplified Arabic" w:cs="Simplified Arabic" w:hint="cs"/>
          <w:b/>
          <w:bCs/>
          <w:sz w:val="32"/>
          <w:szCs w:val="32"/>
          <w:rtl/>
          <w:lang w:bidi="ar-EG"/>
        </w:rPr>
        <w:t>العام الدراسي:</w:t>
      </w:r>
    </w:p>
    <w:p w14:paraId="2880CF9A" w14:textId="234F59B9" w:rsidR="00A50EF9" w:rsidRPr="00904078" w:rsidRDefault="00835FE8" w:rsidP="00904078">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٢٠٢٥</w:t>
      </w:r>
    </w:p>
    <w:p w14:paraId="79CFFC11" w14:textId="77777777" w:rsidR="00FA4F66" w:rsidRPr="009D3DA5" w:rsidRDefault="00FA4F66" w:rsidP="001228D7">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5A28C10D" w14:textId="77777777" w:rsidR="0063727A" w:rsidRPr="009D3DA5" w:rsidRDefault="0063727A"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lastRenderedPageBreak/>
        <w:t>مقدمة الدراسة</w:t>
      </w:r>
    </w:p>
    <w:p w14:paraId="688302E3" w14:textId="77777777" w:rsidR="0063727A" w:rsidRPr="009D3DA5" w:rsidRDefault="0063727A"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تُعد الأزمات الصحية العامة، بمختلف مستوياتها وتأثيراتها، اختباراً حقيقياً لمتانة وفعالية الأنظمة الصحية وقدرتها على الصمود والاستجابة السريعة والمنظمة. وفي هذا السياق، لم تكن جائحة فيروس كورونا المستجد (كوفيد-19) التي اجتاحت العالم منذ أواخر عام 2019، استثناءً، بل مثّلت تحدياً غير مسبوقٍ ألقى بظلاله على كافة القطاعات، وكان لقطاع الرعاية الصحية دور الصدارة في مواجهة تداعياتها.</w:t>
      </w:r>
    </w:p>
    <w:p w14:paraId="05129F47" w14:textId="77777777" w:rsidR="0063727A" w:rsidRPr="009D3DA5" w:rsidRDefault="0063727A"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لقد أثبتت التجارب العالمية، ومنها تجربة المملكة العربية السعودية، أن الإدارة الصحية الفعالة هي حجر الزاوية في بناء استراتيجيات التصدي للأزمات. فالإدارة الصحية، بمفهومها الشامل، تتجاوز مجرد تقديم الرعاية العلاجية لتشمل التخطيط الاستراتيجي، وتنسيق الموارد، واتخاذ القرار في ظل حالة من عدم اليقين، وضمان استمرارية الخدمات الأساسية، وإدارة سلاسل الإمداد الطبية.</w:t>
      </w:r>
    </w:p>
    <w:p w14:paraId="36750DFB" w14:textId="77777777" w:rsidR="0063727A" w:rsidRPr="009D3DA5" w:rsidRDefault="0063727A"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تتميز المملكة العربية السعودية بامتلاكها بنية تحتية صحية متطورة نسبيًا وخبرة سابقة في التعامل مع بعض الأوبئة المحدودة، الأمر الذي ساهم في صياغة استجابة وطنية سريعة وشاملة لجائحة كوفيد-19. وقد شهدت هذه الاستجابة جهودًا مكثفة على مستوى القيادة والتنفيذ، شملت تطبيق إجراءات احترازية صارمة، وتعبئة الموارد البشرية والمالية، وتطوير بروتوكولات العلاج والوقاية، وإطلاق حملات توعية واسعة النطاق.</w:t>
      </w:r>
    </w:p>
    <w:p w14:paraId="43A62FF3" w14:textId="77777777" w:rsidR="0063727A" w:rsidRPr="009D3DA5" w:rsidRDefault="0063727A"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lastRenderedPageBreak/>
        <w:t>تنطلق هذه الدراسة من الحاجة المُلحة إلى تحليل وتقييم الدور المحوري الذي اضطلعت به الإدارة الصحية في المملكة خلال هذه الجائحة، للكشف عن نقاط القوة والضعف في نظام الاستجابة. ويهدف هذا التحليل إلى استخلاص الدروس المستفادة وتحديد أفضل الممارسات التي يمكن أن تُرسي أساسًا لتعزيز الجاهزية والاستجابة للأزمات الصحية المستقبلية، بما يضمن سلامة وصحة المجتمع والمقيمين.</w:t>
      </w:r>
    </w:p>
    <w:p w14:paraId="598A47FB" w14:textId="77777777" w:rsidR="0063727A" w:rsidRPr="009D3DA5" w:rsidRDefault="0063727A"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t>مشكلة الدراسة</w:t>
      </w:r>
    </w:p>
    <w:p w14:paraId="28F845B2" w14:textId="77777777" w:rsidR="0063727A" w:rsidRPr="009D3DA5" w:rsidRDefault="0063727A"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على الرغم من النجاح النسبي الذي حققته المملكة العربية السعودية في احتواء الموجات المتتالية لجائحة كوفيد-19 والحفاظ على معدلات وفيات منخفضة مقارنة بالعديد من الدول، إلا أن تجربة الجائحة كشفت عن تحديات تنظيمية وإدارية عميقة تحتاج إلى دراسة معمقة لضمان فعالية أكبر في إدارة الأزمات المستقبلية. وتتمحور مشكلة الدراسة حول التقييم الشامل لأداء الإدارة الصحية ودورها في مواجهة تحديات جائحة عالمية ضخمة.</w:t>
      </w:r>
    </w:p>
    <w:p w14:paraId="57968B83" w14:textId="77777777" w:rsidR="0063727A" w:rsidRPr="009D3DA5" w:rsidRDefault="0063727A"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المشكلة الرئيسية (التساؤل الرئيس)</w:t>
      </w:r>
    </w:p>
    <w:p w14:paraId="4573163A" w14:textId="77777777" w:rsidR="0063727A" w:rsidRPr="009D3DA5" w:rsidRDefault="0063727A"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ما هو الدور التحليلي والإجرائي للإدارة الصحية في المملكة العربية السعودية في إدارة أزمة جائحة كوفيد-19، وما مدى فاعلية استجابتها في ضوء تحديات التنسيق، وتخصيص الموارد، وسرعة اتخاذ القرار؟</w:t>
      </w:r>
    </w:p>
    <w:p w14:paraId="6B288FA7" w14:textId="77777777" w:rsidR="0063727A" w:rsidRPr="009D3DA5" w:rsidRDefault="0063727A"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lastRenderedPageBreak/>
        <w:t>التساؤلات الفرعية</w:t>
      </w:r>
    </w:p>
    <w:p w14:paraId="0E1BD8AE" w14:textId="77777777" w:rsidR="0063727A" w:rsidRPr="009D3DA5" w:rsidRDefault="0063727A" w:rsidP="001228D7">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كيف تمكنت الإدارة الصحية من التخطيط الاستراتيجي وتنسيق الجهود بين القطاعات الصحية الحكومية والخاصة والمجتمعية لمواجهة الجائحة؟</w:t>
      </w:r>
    </w:p>
    <w:p w14:paraId="5D544AF9" w14:textId="77777777" w:rsidR="0063727A" w:rsidRPr="009D3DA5" w:rsidRDefault="0063727A" w:rsidP="001228D7">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ما هي المعايير والآليات التي اعتمدتها الإدارة الصحية لتوزيع وتخصيص الموارد الطبية والبشرية (كأسرّة العناية المركزة، ومعدات الحماية الشخصية، والكوادر الطبية) بشكل فعال وعادل خلال فترات الذروة؟</w:t>
      </w:r>
    </w:p>
    <w:p w14:paraId="05CD2267" w14:textId="77777777" w:rsidR="0063727A" w:rsidRPr="009D3DA5" w:rsidRDefault="0063727A" w:rsidP="001228D7">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ما مدى فاعلية أنظمة الاتصال ونقل المعلومات بين المستويات الإدارية المختلفة في وزارة الصحة والجهات الأخرى ذات العلاقة (مثل الأمن والصحة العامة) أثناء الأزمة؟</w:t>
      </w:r>
    </w:p>
    <w:p w14:paraId="29AD8B22" w14:textId="77777777" w:rsidR="0063727A" w:rsidRPr="009D3DA5" w:rsidRDefault="0063727A" w:rsidP="001228D7">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ما هي أبرز التحديات والمعوقات الإدارية والتشغيلية التي واجهت صانعي القرار في الإدارة الصحية السعودية أثناء التعامل مع الأزمة؟</w:t>
      </w:r>
    </w:p>
    <w:p w14:paraId="01BF564C" w14:textId="77777777" w:rsidR="0063727A" w:rsidRPr="009D3DA5" w:rsidRDefault="0063727A" w:rsidP="001228D7">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ما هي الدروس المستفادة وأفضل الممارسات التي يمكن استخلاصها من تجربة المملكة العربية السعودية لتعزيز جاهزية النظام الصحي للأزمات المستقبلية؟</w:t>
      </w:r>
    </w:p>
    <w:p w14:paraId="371E67BF" w14:textId="77777777" w:rsidR="004E4840" w:rsidRPr="009D3DA5" w:rsidRDefault="004E4840" w:rsidP="001228D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1969C04" w14:textId="77777777" w:rsidR="0022682F" w:rsidRPr="009D3DA5" w:rsidRDefault="0022682F" w:rsidP="002268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41FD02D" w14:textId="77777777" w:rsidR="00F05F4C" w:rsidRPr="009D3DA5" w:rsidRDefault="00F05F4C" w:rsidP="001228D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3CC558B" w14:textId="77777777" w:rsidR="009E12BA" w:rsidRPr="009D3DA5" w:rsidRDefault="009E12BA" w:rsidP="001228D7">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9D3DA5">
        <w:rPr>
          <w:rFonts w:ascii="Simplified Arabic" w:eastAsia="Times New Roman" w:hAnsi="Simplified Arabic" w:cs="Simplified Arabic" w:hint="cs"/>
          <w:color w:val="1B1C1D"/>
          <w:sz w:val="32"/>
          <w:szCs w:val="32"/>
          <w:rtl/>
        </w:rPr>
        <w:lastRenderedPageBreak/>
        <w:t>أهمية الدراسة العلمية والعملية</w:t>
      </w:r>
    </w:p>
    <w:p w14:paraId="40FA8CCA" w14:textId="77777777" w:rsidR="009E12BA" w:rsidRPr="009D3DA5" w:rsidRDefault="009E12BA"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تستمد هذه الدراسة أهميتها من حداثة موضوعها وعمقه، حيث تتناول تجربة واقعية وحاسمة في تاريخ الإدارة الصحية العالمية والسعودية، وهي تجربة التصدي لجائحة كوفيد-19. وتتوزع أهمية الدراسة على جانبين رئيسيين هما الأهمية العلمية والأهمية العملية (التطبيقية).</w:t>
      </w:r>
    </w:p>
    <w:p w14:paraId="66F7EC4F" w14:textId="77777777" w:rsidR="009E12BA" w:rsidRPr="009D3DA5" w:rsidRDefault="009E12BA"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t>أولاً: الأهمية العلمية (الأكاديمية)</w:t>
      </w:r>
    </w:p>
    <w:p w14:paraId="5031851D" w14:textId="77777777" w:rsidR="009E12BA" w:rsidRPr="009D3DA5" w:rsidRDefault="009E12BA" w:rsidP="001228D7">
      <w:pPr>
        <w:pStyle w:val="a5"/>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تهدف هذه الدراسة إلى إثراء المعرفة الأكاديمية والمساهمة في بناء الإطار النظري المتعلق بإدارة الأزمات والكوارث الصحية، وذلك من خلال:</w:t>
      </w:r>
    </w:p>
    <w:p w14:paraId="16CC9163" w14:textId="77777777" w:rsidR="009E12BA" w:rsidRPr="009D3DA5" w:rsidRDefault="009E12BA" w:rsidP="001228D7">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سد الفجوة المعرفية في الإدارة الصحية:</w:t>
      </w:r>
      <w:r w:rsidRPr="009D3DA5">
        <w:rPr>
          <w:rFonts w:ascii="Simplified Arabic" w:hAnsi="Simplified Arabic" w:cs="Simplified Arabic" w:hint="cs"/>
          <w:color w:val="1B1C1D"/>
          <w:sz w:val="32"/>
          <w:szCs w:val="32"/>
          <w:rtl/>
        </w:rPr>
        <w:t xml:space="preserve"> تقديم إطار تحليلي متكامل لتقييم أداء الإدارة الصحية السعودية خلال فترة الجائحة. وهذا الإطار يمكن أن يُستخدم كنموذج تطبيقي في دراسات مقارنة مستقبلية بين النظم الصحية المختلفة في منطقة الشرق الأوسط وشمال إفريقيا.</w:t>
      </w:r>
    </w:p>
    <w:p w14:paraId="40F2535D" w14:textId="77777777" w:rsidR="009E12BA" w:rsidRPr="009D3DA5" w:rsidRDefault="009E12BA" w:rsidP="001228D7">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تأصيل مفاهيم الجاهزية والاستجابة:</w:t>
      </w:r>
      <w:r w:rsidRPr="009D3DA5">
        <w:rPr>
          <w:rFonts w:ascii="Simplified Arabic" w:hAnsi="Simplified Arabic" w:cs="Simplified Arabic" w:hint="cs"/>
          <w:color w:val="1B1C1D"/>
          <w:sz w:val="32"/>
          <w:szCs w:val="32"/>
          <w:rtl/>
        </w:rPr>
        <w:t xml:space="preserve"> المساهمة في تطوير وتنقيح المفاهيم النظرية المتعلقة بـ "الجاهزية الصحية" (</w:t>
      </w:r>
      <w:r w:rsidRPr="009D3DA5">
        <w:rPr>
          <w:rFonts w:ascii="Simplified Arabic" w:hAnsi="Simplified Arabic" w:cs="Simplified Arabic" w:hint="cs"/>
          <w:color w:val="1B1C1D"/>
          <w:sz w:val="32"/>
          <w:szCs w:val="32"/>
        </w:rPr>
        <w:t>Health Preparedness</w:t>
      </w:r>
      <w:r w:rsidRPr="009D3DA5">
        <w:rPr>
          <w:rFonts w:ascii="Simplified Arabic" w:hAnsi="Simplified Arabic" w:cs="Simplified Arabic" w:hint="cs"/>
          <w:color w:val="1B1C1D"/>
          <w:sz w:val="32"/>
          <w:szCs w:val="32"/>
          <w:rtl/>
        </w:rPr>
        <w:t>) و "مرونة النظام الصحي" (</w:t>
      </w:r>
      <w:r w:rsidRPr="009D3DA5">
        <w:rPr>
          <w:rFonts w:ascii="Simplified Arabic" w:hAnsi="Simplified Arabic" w:cs="Simplified Arabic" w:hint="cs"/>
          <w:color w:val="1B1C1D"/>
          <w:sz w:val="32"/>
          <w:szCs w:val="32"/>
        </w:rPr>
        <w:t>Health System Resilience</w:t>
      </w:r>
      <w:r w:rsidRPr="009D3DA5">
        <w:rPr>
          <w:rFonts w:ascii="Simplified Arabic" w:hAnsi="Simplified Arabic" w:cs="Simplified Arabic" w:hint="cs"/>
          <w:color w:val="1B1C1D"/>
          <w:sz w:val="32"/>
          <w:szCs w:val="32"/>
          <w:rtl/>
        </w:rPr>
        <w:t>)، من خلال تقديم أدلة تجريبية مستخلصة من واقع تطبيق هذه المفاهيم في بيئة المملكة.</w:t>
      </w:r>
    </w:p>
    <w:p w14:paraId="2B74ECCE" w14:textId="77777777" w:rsidR="009E12BA" w:rsidRPr="009D3DA5" w:rsidRDefault="009E12BA" w:rsidP="001228D7">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lastRenderedPageBreak/>
        <w:t>دراسة حالة متعمقة:</w:t>
      </w:r>
      <w:r w:rsidRPr="009D3DA5">
        <w:rPr>
          <w:rFonts w:ascii="Simplified Arabic" w:hAnsi="Simplified Arabic" w:cs="Simplified Arabic" w:hint="cs"/>
          <w:color w:val="1B1C1D"/>
          <w:sz w:val="32"/>
          <w:szCs w:val="32"/>
          <w:rtl/>
        </w:rPr>
        <w:t xml:space="preserve"> تُعد تجربة المملكة العربية السعودية في إدارة كوفيد-19 حالة دراسية غنية ومفصلة. توفر هذه الدراسة مادة علمية موثقة يمكن للباحثين والأكاديميين الاعتماد عليها لتحليل متغيرات مثل التنسيق متعدد القطاعات، وآليات تخصيص الموارد في ظل الشح، ودور القيادة الصحية في اتخاذ القرارات السريعة.</w:t>
      </w:r>
    </w:p>
    <w:p w14:paraId="3FAD6265" w14:textId="77777777" w:rsidR="009E12BA" w:rsidRPr="009D3DA5" w:rsidRDefault="009E12BA" w:rsidP="001228D7">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تغذية المكتبة البحثية العربية:</w:t>
      </w:r>
      <w:r w:rsidRPr="009D3DA5">
        <w:rPr>
          <w:rFonts w:ascii="Simplified Arabic" w:hAnsi="Simplified Arabic" w:cs="Simplified Arabic" w:hint="cs"/>
          <w:color w:val="1B1C1D"/>
          <w:sz w:val="32"/>
          <w:szCs w:val="32"/>
          <w:rtl/>
        </w:rPr>
        <w:t xml:space="preserve"> إثراء المكتبة العربية بالدراسات النوعية التي تتناول قضايا الإدارة الصحية الاستراتيجية في سياق الأزمات، مما يخدم طلاب وباحثي الإدارة الصحية، والسياسات العامة، وإدارة الكوارث.</w:t>
      </w:r>
    </w:p>
    <w:p w14:paraId="79A48212" w14:textId="77777777" w:rsidR="009E12BA" w:rsidRPr="009D3DA5" w:rsidRDefault="009E12BA"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t>ثانياً: الأهمية العملية (التطبيقية)</w:t>
      </w:r>
    </w:p>
    <w:p w14:paraId="371EF463" w14:textId="77777777" w:rsidR="009E12BA" w:rsidRPr="009D3DA5" w:rsidRDefault="009E12BA" w:rsidP="001228D7">
      <w:pPr>
        <w:pStyle w:val="a5"/>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تتمثل الأهمية العملية لهذه الدراسة في تقديم نتائج وتوصيات قابلة للتطبيق العملي لصانعي القرار والمهنيين في القطاع الصحي، مما يساهم في تحسين الأداء المستقبلي:</w:t>
      </w:r>
    </w:p>
    <w:p w14:paraId="39923994" w14:textId="77777777" w:rsidR="009E12BA" w:rsidRPr="009D3DA5" w:rsidRDefault="009E12BA" w:rsidP="001228D7">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دعم اتخاذ القرار وتطوير السياسات:</w:t>
      </w:r>
      <w:r w:rsidRPr="009D3DA5">
        <w:rPr>
          <w:rFonts w:ascii="Simplified Arabic" w:hAnsi="Simplified Arabic" w:cs="Simplified Arabic" w:hint="cs"/>
          <w:color w:val="1B1C1D"/>
          <w:sz w:val="32"/>
          <w:szCs w:val="32"/>
          <w:rtl/>
        </w:rPr>
        <w:t xml:space="preserve"> تقديم توصيات قائمة على الأدلة (</w:t>
      </w:r>
      <w:r w:rsidRPr="009D3DA5">
        <w:rPr>
          <w:rFonts w:ascii="Simplified Arabic" w:hAnsi="Simplified Arabic" w:cs="Simplified Arabic" w:hint="cs"/>
          <w:color w:val="1B1C1D"/>
          <w:sz w:val="32"/>
          <w:szCs w:val="32"/>
        </w:rPr>
        <w:t>Evidence-based Recommendations</w:t>
      </w:r>
      <w:r w:rsidRPr="009D3DA5">
        <w:rPr>
          <w:rFonts w:ascii="Simplified Arabic" w:hAnsi="Simplified Arabic" w:cs="Simplified Arabic" w:hint="cs"/>
          <w:color w:val="1B1C1D"/>
          <w:sz w:val="32"/>
          <w:szCs w:val="32"/>
          <w:rtl/>
        </w:rPr>
        <w:t>) موجهة مباشرة للقيادات الصحية في وزارة الصحة والمستشفيات، بهدف تطوير سياسات أكثر مرونة وفعالية لإدارة الأزمات الصحية المستقبلية.</w:t>
      </w:r>
    </w:p>
    <w:p w14:paraId="39B7C4C6" w14:textId="77777777" w:rsidR="009E12BA" w:rsidRPr="009D3DA5" w:rsidRDefault="009E12BA" w:rsidP="001228D7">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تحسين آليات التنسيق والتعاون:</w:t>
      </w:r>
      <w:r w:rsidRPr="009D3DA5">
        <w:rPr>
          <w:rFonts w:ascii="Simplified Arabic" w:hAnsi="Simplified Arabic" w:cs="Simplified Arabic" w:hint="cs"/>
          <w:color w:val="1B1C1D"/>
          <w:sz w:val="32"/>
          <w:szCs w:val="32"/>
          <w:rtl/>
        </w:rPr>
        <w:t xml:space="preserve"> الكشف عن التحديات المحددة التي واجهت عمليات التنسيق بين القطاعات المختلفة (الخاصة، الحكومية، العسكرية، والمجتمع </w:t>
      </w:r>
      <w:r w:rsidRPr="009D3DA5">
        <w:rPr>
          <w:rFonts w:ascii="Simplified Arabic" w:hAnsi="Simplified Arabic" w:cs="Simplified Arabic" w:hint="cs"/>
          <w:color w:val="1B1C1D"/>
          <w:sz w:val="32"/>
          <w:szCs w:val="32"/>
          <w:rtl/>
        </w:rPr>
        <w:lastRenderedPageBreak/>
        <w:t>المدني). وستساعد النتائج في تصميم آليات تنسيق وبروتوكولات تواصل أكثر سلاسة ووضوحاً.</w:t>
      </w:r>
    </w:p>
    <w:p w14:paraId="5A04A9E2" w14:textId="77777777" w:rsidR="009E12BA" w:rsidRPr="009D3DA5" w:rsidRDefault="009E12BA" w:rsidP="001228D7">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تطوير إدارة سلاسل الإمداد الطبية:</w:t>
      </w:r>
      <w:r w:rsidRPr="009D3DA5">
        <w:rPr>
          <w:rFonts w:ascii="Simplified Arabic" w:hAnsi="Simplified Arabic" w:cs="Simplified Arabic" w:hint="cs"/>
          <w:color w:val="1B1C1D"/>
          <w:sz w:val="32"/>
          <w:szCs w:val="32"/>
          <w:rtl/>
        </w:rPr>
        <w:t xml:space="preserve"> المساعدة في تحديد نقاط الضعف في سلاسل الإمداد اللوجستية للمستلزمات الطبية والأدوية خلال الأزمة، وتقديم مقترحات لتعزيز الاكتفاء الذاتي والجاهزية اللوجستية لمواجهة الصدمات المفاجئة.</w:t>
      </w:r>
    </w:p>
    <w:p w14:paraId="7FF627A7" w14:textId="77777777" w:rsidR="009E12BA" w:rsidRPr="009D3DA5" w:rsidRDefault="009E12BA" w:rsidP="001228D7">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تقييم وتدريب الكوادر:</w:t>
      </w:r>
      <w:r w:rsidRPr="009D3DA5">
        <w:rPr>
          <w:rFonts w:ascii="Simplified Arabic" w:hAnsi="Simplified Arabic" w:cs="Simplified Arabic" w:hint="cs"/>
          <w:color w:val="1B1C1D"/>
          <w:sz w:val="32"/>
          <w:szCs w:val="32"/>
          <w:rtl/>
        </w:rPr>
        <w:t xml:space="preserve"> توفير بيانات لتقييم كفاءة الكوادر الإدارية والقيادية في التعامل مع الضغوط والأحداث غير المتوقعة، واستخدام هذه البيانات لتصميم برامج تدريب وتطوير متخصصة في "إدارة الأزمات الصحية".</w:t>
      </w:r>
    </w:p>
    <w:p w14:paraId="215C28BB" w14:textId="77777777" w:rsidR="009E12BA" w:rsidRPr="009D3DA5" w:rsidRDefault="009E12BA" w:rsidP="001228D7">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المساهمة في رؤية 2030:</w:t>
      </w:r>
      <w:r w:rsidRPr="009D3DA5">
        <w:rPr>
          <w:rFonts w:ascii="Simplified Arabic" w:hAnsi="Simplified Arabic" w:cs="Simplified Arabic" w:hint="cs"/>
          <w:color w:val="1B1C1D"/>
          <w:sz w:val="32"/>
          <w:szCs w:val="32"/>
          <w:rtl/>
        </w:rPr>
        <w:t xml:space="preserve"> تتوافق نتائج الدراسة مع أهداف رؤية المملكة 2030 الرامية إلى بناء مجتمع حيوي ونظام صحي فعال، حيث تعمل على تقوية ركائز القطاع الصحي ليكون أكثر كفاءة واستجابة للتحديات الوطنية والعالمية.</w:t>
      </w:r>
    </w:p>
    <w:p w14:paraId="72669574" w14:textId="77777777" w:rsidR="00F05F4C" w:rsidRPr="009D3DA5" w:rsidRDefault="00F05F4C" w:rsidP="001228D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ED47465" w14:textId="77777777" w:rsidR="00F05F4C" w:rsidRPr="009D3DA5" w:rsidRDefault="00F05F4C" w:rsidP="001228D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14FEAD1" w14:textId="77777777" w:rsidR="00F05F4C" w:rsidRPr="009D3DA5" w:rsidRDefault="00F05F4C" w:rsidP="001228D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7BF16DD" w14:textId="77777777" w:rsidR="00F05F4C" w:rsidRPr="009D3DA5" w:rsidRDefault="00F05F4C" w:rsidP="001228D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0FD4E3C" w14:textId="77777777" w:rsidR="00F05F4C" w:rsidRPr="009D3DA5" w:rsidRDefault="00F05F4C" w:rsidP="001228D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3B9F5DB" w14:textId="3FC52E00" w:rsidR="00B00612" w:rsidRPr="009D3DA5" w:rsidRDefault="00B00612" w:rsidP="001228D7">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60197B78" w14:textId="3097848F" w:rsidR="00B00612" w:rsidRPr="009D3DA5" w:rsidRDefault="00B00612"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lastRenderedPageBreak/>
        <w:t xml:space="preserve"> أهداف الدراسة</w:t>
      </w:r>
    </w:p>
    <w:p w14:paraId="4CA28B2D" w14:textId="77777777" w:rsidR="00B00612" w:rsidRPr="009D3DA5" w:rsidRDefault="00B00612"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تسعى هذه الدراسة إلى تحقيق هدف رئيسي يتفرع منه مجموعة من الأهداف التفصيلية، التي تعمل على تحليل وتقييم أداء الإدارة الصحية السعودية خلال جائحة كوفيد-19.</w:t>
      </w:r>
    </w:p>
    <w:p w14:paraId="12C21C5C" w14:textId="77777777" w:rsidR="00B00612" w:rsidRPr="009D3DA5" w:rsidRDefault="00B00612"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الهدف الرئيسي</w:t>
      </w:r>
    </w:p>
    <w:p w14:paraId="3BC6B530" w14:textId="77777777" w:rsidR="00B00612" w:rsidRPr="009D3DA5" w:rsidRDefault="00B00612"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التحليل والتقييم الشامل لدور الإدارة الصحية في المملكة العربية السعودية في تخطيط وتنفيذ وتقييم استراتيجيات الاستجابة لأزمة جائحة كوفيد-19، واستخلاص الدروس المستفادة لتعزيز الجاهزية المستقبلية.</w:t>
      </w:r>
    </w:p>
    <w:p w14:paraId="5121BC04" w14:textId="77777777" w:rsidR="00B00612" w:rsidRPr="009D3DA5" w:rsidRDefault="00B00612"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الأهداف الفرعية</w:t>
      </w:r>
    </w:p>
    <w:p w14:paraId="1636CD88" w14:textId="77777777" w:rsidR="00B00612" w:rsidRPr="009D3DA5" w:rsidRDefault="00B00612" w:rsidP="001228D7">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 xml:space="preserve">تقييم مدى فاعلية الإدارة الصحية في صياغة </w:t>
      </w:r>
      <w:r w:rsidRPr="009D3DA5">
        <w:rPr>
          <w:rStyle w:val="a6"/>
          <w:rFonts w:ascii="Simplified Arabic" w:hAnsi="Simplified Arabic" w:cs="Simplified Arabic" w:hint="cs"/>
          <w:color w:val="1B1C1D"/>
          <w:sz w:val="32"/>
          <w:szCs w:val="32"/>
          <w:bdr w:val="none" w:sz="0" w:space="0" w:color="auto" w:frame="1"/>
          <w:rtl/>
        </w:rPr>
        <w:t>التخطيط الاستراتيجي</w:t>
      </w:r>
      <w:r w:rsidRPr="009D3DA5">
        <w:rPr>
          <w:rFonts w:ascii="Simplified Arabic" w:hAnsi="Simplified Arabic" w:cs="Simplified Arabic" w:hint="cs"/>
          <w:color w:val="1B1C1D"/>
          <w:sz w:val="32"/>
          <w:szCs w:val="32"/>
          <w:rtl/>
        </w:rPr>
        <w:t xml:space="preserve"> وتنسيق الجهود بين مختلف القطاعات الصحية وغير الصحية أثناء الجائحة.</w:t>
      </w:r>
    </w:p>
    <w:p w14:paraId="4F779958" w14:textId="77777777" w:rsidR="00B00612" w:rsidRPr="009D3DA5" w:rsidRDefault="00B00612" w:rsidP="001228D7">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 xml:space="preserve">تحديد الآليات والمعايير المتبعة من قبل الإدارة الصحية في </w:t>
      </w:r>
      <w:r w:rsidRPr="009D3DA5">
        <w:rPr>
          <w:rStyle w:val="a6"/>
          <w:rFonts w:ascii="Simplified Arabic" w:hAnsi="Simplified Arabic" w:cs="Simplified Arabic" w:hint="cs"/>
          <w:color w:val="1B1C1D"/>
          <w:sz w:val="32"/>
          <w:szCs w:val="32"/>
          <w:bdr w:val="none" w:sz="0" w:space="0" w:color="auto" w:frame="1"/>
          <w:rtl/>
        </w:rPr>
        <w:t>توزيع وتخصيص الموارد</w:t>
      </w:r>
      <w:r w:rsidRPr="009D3DA5">
        <w:rPr>
          <w:rFonts w:ascii="Simplified Arabic" w:hAnsi="Simplified Arabic" w:cs="Simplified Arabic" w:hint="cs"/>
          <w:color w:val="1B1C1D"/>
          <w:sz w:val="32"/>
          <w:szCs w:val="32"/>
          <w:rtl/>
        </w:rPr>
        <w:t xml:space="preserve"> الطبية والبشرية خلال مراحل الأزمة المختلفة.</w:t>
      </w:r>
    </w:p>
    <w:p w14:paraId="3A42B4FD" w14:textId="77777777" w:rsidR="00B00612" w:rsidRPr="009D3DA5" w:rsidRDefault="00B00612" w:rsidP="001228D7">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 xml:space="preserve">الكشف عن مستوى </w:t>
      </w:r>
      <w:r w:rsidRPr="009D3DA5">
        <w:rPr>
          <w:rStyle w:val="a6"/>
          <w:rFonts w:ascii="Simplified Arabic" w:hAnsi="Simplified Arabic" w:cs="Simplified Arabic" w:hint="cs"/>
          <w:color w:val="1B1C1D"/>
          <w:sz w:val="32"/>
          <w:szCs w:val="32"/>
          <w:bdr w:val="none" w:sz="0" w:space="0" w:color="auto" w:frame="1"/>
          <w:rtl/>
        </w:rPr>
        <w:t>فاعلية أنظمة الاتصال</w:t>
      </w:r>
      <w:r w:rsidRPr="009D3DA5">
        <w:rPr>
          <w:rFonts w:ascii="Simplified Arabic" w:hAnsi="Simplified Arabic" w:cs="Simplified Arabic" w:hint="cs"/>
          <w:color w:val="1B1C1D"/>
          <w:sz w:val="32"/>
          <w:szCs w:val="32"/>
          <w:rtl/>
        </w:rPr>
        <w:t xml:space="preserve"> ونقل المعلومات بين المستويات الإدارية المختلفة في النظام الصحي أثناء ذروة الأزمة.</w:t>
      </w:r>
    </w:p>
    <w:p w14:paraId="2C261698" w14:textId="77777777" w:rsidR="00B00612" w:rsidRPr="009D3DA5" w:rsidRDefault="00B00612" w:rsidP="001228D7">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 xml:space="preserve">تحديد </w:t>
      </w:r>
      <w:r w:rsidRPr="009D3DA5">
        <w:rPr>
          <w:rStyle w:val="a6"/>
          <w:rFonts w:ascii="Simplified Arabic" w:hAnsi="Simplified Arabic" w:cs="Simplified Arabic" w:hint="cs"/>
          <w:color w:val="1B1C1D"/>
          <w:sz w:val="32"/>
          <w:szCs w:val="32"/>
          <w:bdr w:val="none" w:sz="0" w:space="0" w:color="auto" w:frame="1"/>
          <w:rtl/>
        </w:rPr>
        <w:t>أبرز التحديات والمعوقات</w:t>
      </w:r>
      <w:r w:rsidRPr="009D3DA5">
        <w:rPr>
          <w:rFonts w:ascii="Simplified Arabic" w:hAnsi="Simplified Arabic" w:cs="Simplified Arabic" w:hint="cs"/>
          <w:color w:val="1B1C1D"/>
          <w:sz w:val="32"/>
          <w:szCs w:val="32"/>
          <w:rtl/>
        </w:rPr>
        <w:t xml:space="preserve"> الإدارية والتشغيلية التي واجهت صانعي القرار في الإدارة الصحية السعودية خلال الجائحة.</w:t>
      </w:r>
    </w:p>
    <w:p w14:paraId="4C3D8009" w14:textId="77777777" w:rsidR="00B00612" w:rsidRPr="009D3DA5" w:rsidRDefault="00B00612" w:rsidP="001228D7">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lastRenderedPageBreak/>
        <w:t xml:space="preserve">اقتراح مجموعة من </w:t>
      </w:r>
      <w:r w:rsidRPr="009D3DA5">
        <w:rPr>
          <w:rStyle w:val="a6"/>
          <w:rFonts w:ascii="Simplified Arabic" w:hAnsi="Simplified Arabic" w:cs="Simplified Arabic" w:hint="cs"/>
          <w:color w:val="1B1C1D"/>
          <w:sz w:val="32"/>
          <w:szCs w:val="32"/>
          <w:bdr w:val="none" w:sz="0" w:space="0" w:color="auto" w:frame="1"/>
          <w:rtl/>
        </w:rPr>
        <w:t>التوصيات والدروس المستفادة</w:t>
      </w:r>
      <w:r w:rsidRPr="009D3DA5">
        <w:rPr>
          <w:rFonts w:ascii="Simplified Arabic" w:hAnsi="Simplified Arabic" w:cs="Simplified Arabic" w:hint="cs"/>
          <w:color w:val="1B1C1D"/>
          <w:sz w:val="32"/>
          <w:szCs w:val="32"/>
          <w:rtl/>
        </w:rPr>
        <w:t xml:space="preserve"> لتعزيز مرونة وجاهزية النظام الصحي السعودي للأزمات الصحية المحتملة مستقبلاً.</w:t>
      </w:r>
    </w:p>
    <w:p w14:paraId="6E65C9A9" w14:textId="66BCC137" w:rsidR="00B00612" w:rsidRPr="009D3DA5" w:rsidRDefault="00B00612"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t xml:space="preserve"> تساؤلات الدراسة </w:t>
      </w:r>
    </w:p>
    <w:p w14:paraId="51F643EA" w14:textId="6FF73B08" w:rsidR="00B00612" w:rsidRPr="009D3DA5" w:rsidRDefault="00B00612"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التساؤل الرئيسي</w:t>
      </w:r>
    </w:p>
    <w:p w14:paraId="6F985B05" w14:textId="77777777" w:rsidR="00B00612" w:rsidRPr="009D3DA5" w:rsidRDefault="00B00612"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ما هو الدور التحليلي والإجرائي للإدارة الصحية في المملكة العربية السعودية في إدارة أزمة جائحة كوفيد-19، وما مدى فاعلية استجابتها في ضوء تحديات التنسيق، وتخصيص الموارد، وسرعة اتخاذ القرار؟</w:t>
      </w:r>
    </w:p>
    <w:p w14:paraId="42E8C80D" w14:textId="77777777" w:rsidR="00B00612" w:rsidRPr="009D3DA5" w:rsidRDefault="00B00612"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التساؤلات الفرعية</w:t>
      </w:r>
    </w:p>
    <w:p w14:paraId="774F7083" w14:textId="77777777" w:rsidR="00B00612" w:rsidRPr="009D3DA5" w:rsidRDefault="00B00612" w:rsidP="001228D7">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كيف تمكنت الإدارة الصحية من التخطيط الاستراتيجي وتنسيق الجهود بين القطاعات الصحية الحكومية والخاصة والمجتمعية لمواجهة الجائحة؟</w:t>
      </w:r>
    </w:p>
    <w:p w14:paraId="3D9C50F8" w14:textId="77777777" w:rsidR="00B00612" w:rsidRPr="009D3DA5" w:rsidRDefault="00B00612" w:rsidP="001228D7">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ما هي المعايير والآليات التي اعتمدتها الإدارة الصحية لتوزيع وتخصيص الموارد الطبية والبشرية (كأسرّة العناية المركزة، ومعدات الحماية الشخصية، والكوادر الطبية) بشكل فعال وعادل خلال فترات الذروة؟</w:t>
      </w:r>
    </w:p>
    <w:p w14:paraId="30DB0BD7" w14:textId="77777777" w:rsidR="00B00612" w:rsidRPr="009D3DA5" w:rsidRDefault="00B00612" w:rsidP="001228D7">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ما مدى فاعلية أنظمة الاتصال ونقل المعلومات بين المستويات الإدارية المختلفة في وزارة الصحة والجهات الأخرى ذات العلاقة أثناء الأزمة؟</w:t>
      </w:r>
    </w:p>
    <w:p w14:paraId="5E621776" w14:textId="77777777" w:rsidR="00B00612" w:rsidRPr="009D3DA5" w:rsidRDefault="00B00612" w:rsidP="001228D7">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lastRenderedPageBreak/>
        <w:t>ما هي أبرز التحديات والمعوقات الإدارية والتشغيلية التي واجهت صانعي القرار في الإدارة الصحية السعودية أثناء التعامل مع الأزمة؟</w:t>
      </w:r>
    </w:p>
    <w:p w14:paraId="742AFA55" w14:textId="77777777" w:rsidR="00B00612" w:rsidRPr="009D3DA5" w:rsidRDefault="00B00612" w:rsidP="001228D7">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ما هي الدروس المستفادة وأفضل الممارسات التي يمكن استخلاصها من تجربة المملكة العربية السعودية لتعزيز جاهزية النظام الصحي للأزمات المستقبلية؟</w:t>
      </w:r>
    </w:p>
    <w:p w14:paraId="2FD2815F" w14:textId="0309B905" w:rsidR="00B00612" w:rsidRPr="009D3DA5" w:rsidRDefault="00B00612"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t xml:space="preserve"> فرضيات الدراسة</w:t>
      </w:r>
    </w:p>
    <w:p w14:paraId="39B9E1F8" w14:textId="77777777" w:rsidR="00B00612" w:rsidRPr="009D3DA5" w:rsidRDefault="00B00612"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تفترض الدراسة وجود علاقة ذات دلالة إحصائية بين فاعلية الإدارة الصحية وجودة الاستجابة لأزمة كوفيد-19.</w:t>
      </w:r>
    </w:p>
    <w:p w14:paraId="2B1EB35F" w14:textId="77777777" w:rsidR="00B00612" w:rsidRPr="009D3DA5" w:rsidRDefault="00B00612"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الفرضية الرئيسية</w:t>
      </w:r>
    </w:p>
    <w:p w14:paraId="53D419E7" w14:textId="77777777" w:rsidR="00B00612" w:rsidRPr="009D3DA5" w:rsidRDefault="00B00612"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 xml:space="preserve">توجد علاقة ذات دلالة إحصائية بين مستوى </w:t>
      </w:r>
      <w:r w:rsidRPr="009D3DA5">
        <w:rPr>
          <w:rStyle w:val="a6"/>
          <w:rFonts w:ascii="Simplified Arabic" w:hAnsi="Simplified Arabic" w:cs="Simplified Arabic" w:hint="cs"/>
          <w:color w:val="1B1C1D"/>
          <w:sz w:val="32"/>
          <w:szCs w:val="32"/>
          <w:bdr w:val="none" w:sz="0" w:space="0" w:color="auto" w:frame="1"/>
          <w:rtl/>
        </w:rPr>
        <w:t>فاعلية وظائف الإدارة الصحية</w:t>
      </w:r>
      <w:r w:rsidRPr="009D3DA5">
        <w:rPr>
          <w:rFonts w:ascii="Simplified Arabic" w:hAnsi="Simplified Arabic" w:cs="Simplified Arabic" w:hint="cs"/>
          <w:color w:val="1B1C1D"/>
          <w:sz w:val="32"/>
          <w:szCs w:val="32"/>
          <w:rtl/>
        </w:rPr>
        <w:t xml:space="preserve"> (التخطيط، التنظيم، القيادة، المتابعة) وبين </w:t>
      </w:r>
      <w:r w:rsidRPr="009D3DA5">
        <w:rPr>
          <w:rStyle w:val="a6"/>
          <w:rFonts w:ascii="Simplified Arabic" w:hAnsi="Simplified Arabic" w:cs="Simplified Arabic" w:hint="cs"/>
          <w:color w:val="1B1C1D"/>
          <w:sz w:val="32"/>
          <w:szCs w:val="32"/>
          <w:bdr w:val="none" w:sz="0" w:space="0" w:color="auto" w:frame="1"/>
          <w:rtl/>
        </w:rPr>
        <w:t>فاعلية استجابة النظام الصحي</w:t>
      </w:r>
      <w:r w:rsidRPr="009D3DA5">
        <w:rPr>
          <w:rFonts w:ascii="Simplified Arabic" w:hAnsi="Simplified Arabic" w:cs="Simplified Arabic" w:hint="cs"/>
          <w:color w:val="1B1C1D"/>
          <w:sz w:val="32"/>
          <w:szCs w:val="32"/>
          <w:rtl/>
        </w:rPr>
        <w:t xml:space="preserve"> السعودي لأزمة جائحة كوفيد-19.</w:t>
      </w:r>
    </w:p>
    <w:p w14:paraId="0AF29D52" w14:textId="77777777" w:rsidR="00B00612" w:rsidRPr="009D3DA5" w:rsidRDefault="00B00612"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الفرضيات الفرعية</w:t>
      </w:r>
    </w:p>
    <w:p w14:paraId="188A0392" w14:textId="77777777" w:rsidR="00B00612" w:rsidRPr="009D3DA5" w:rsidRDefault="00B00612" w:rsidP="001228D7">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 xml:space="preserve">توجد علاقة ذات دلالة إحصائية بين جودة </w:t>
      </w:r>
      <w:r w:rsidRPr="009D3DA5">
        <w:rPr>
          <w:rStyle w:val="a6"/>
          <w:rFonts w:ascii="Simplified Arabic" w:hAnsi="Simplified Arabic" w:cs="Simplified Arabic" w:hint="cs"/>
          <w:color w:val="1B1C1D"/>
          <w:sz w:val="32"/>
          <w:szCs w:val="32"/>
          <w:bdr w:val="none" w:sz="0" w:space="0" w:color="auto" w:frame="1"/>
          <w:rtl/>
        </w:rPr>
        <w:t>التنسيق متعدد القطاعات</w:t>
      </w:r>
      <w:r w:rsidRPr="009D3DA5">
        <w:rPr>
          <w:rFonts w:ascii="Simplified Arabic" w:hAnsi="Simplified Arabic" w:cs="Simplified Arabic" w:hint="cs"/>
          <w:color w:val="1B1C1D"/>
          <w:sz w:val="32"/>
          <w:szCs w:val="32"/>
          <w:rtl/>
        </w:rPr>
        <w:t xml:space="preserve"> الذي قادته الإدارة الصحية وبين سرعة احتواء انتشار الوباء.</w:t>
      </w:r>
    </w:p>
    <w:p w14:paraId="01B7B509" w14:textId="77777777" w:rsidR="00B00612" w:rsidRPr="009D3DA5" w:rsidRDefault="00B00612" w:rsidP="001228D7">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 xml:space="preserve">توجد علاقة ذات دلالة إحصائية بين كفاءة </w:t>
      </w:r>
      <w:r w:rsidRPr="009D3DA5">
        <w:rPr>
          <w:rStyle w:val="a6"/>
          <w:rFonts w:ascii="Simplified Arabic" w:hAnsi="Simplified Arabic" w:cs="Simplified Arabic" w:hint="cs"/>
          <w:color w:val="1B1C1D"/>
          <w:sz w:val="32"/>
          <w:szCs w:val="32"/>
          <w:bdr w:val="none" w:sz="0" w:space="0" w:color="auto" w:frame="1"/>
          <w:rtl/>
        </w:rPr>
        <w:t>تخصيص الموارد</w:t>
      </w:r>
      <w:r w:rsidRPr="009D3DA5">
        <w:rPr>
          <w:rFonts w:ascii="Simplified Arabic" w:hAnsi="Simplified Arabic" w:cs="Simplified Arabic" w:hint="cs"/>
          <w:color w:val="1B1C1D"/>
          <w:sz w:val="32"/>
          <w:szCs w:val="32"/>
          <w:rtl/>
        </w:rPr>
        <w:t xml:space="preserve"> الذي قامت به الإدارة الصحية وبين استمرارية تقديم الخدمات الصحية الأساسية خلال الجائحة.</w:t>
      </w:r>
    </w:p>
    <w:p w14:paraId="7FA8C832" w14:textId="77777777" w:rsidR="00B00612" w:rsidRPr="009D3DA5" w:rsidRDefault="00B00612" w:rsidP="001228D7">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lastRenderedPageBreak/>
        <w:t xml:space="preserve">توجد علاقة عكسية ذات دلالة إحصائية بين درجة </w:t>
      </w:r>
      <w:r w:rsidRPr="009D3DA5">
        <w:rPr>
          <w:rStyle w:val="a6"/>
          <w:rFonts w:ascii="Simplified Arabic" w:hAnsi="Simplified Arabic" w:cs="Simplified Arabic" w:hint="cs"/>
          <w:color w:val="1B1C1D"/>
          <w:sz w:val="32"/>
          <w:szCs w:val="32"/>
          <w:bdr w:val="none" w:sz="0" w:space="0" w:color="auto" w:frame="1"/>
          <w:rtl/>
        </w:rPr>
        <w:t>التحديات الإدارية والتشغيلية</w:t>
      </w:r>
      <w:r w:rsidRPr="009D3DA5">
        <w:rPr>
          <w:rFonts w:ascii="Simplified Arabic" w:hAnsi="Simplified Arabic" w:cs="Simplified Arabic" w:hint="cs"/>
          <w:color w:val="1B1C1D"/>
          <w:sz w:val="32"/>
          <w:szCs w:val="32"/>
          <w:rtl/>
        </w:rPr>
        <w:t xml:space="preserve"> التي واجهتها الإدارة الصحية وبين فاعلية وكفاءة عملية اتخاذ القرار.</w:t>
      </w:r>
    </w:p>
    <w:p w14:paraId="091533A2" w14:textId="3AB03897" w:rsidR="00B00612" w:rsidRPr="009D3DA5" w:rsidRDefault="00B00612"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t xml:space="preserve"> مصطلحات الدراسة</w:t>
      </w:r>
    </w:p>
    <w:tbl>
      <w:tblPr>
        <w:tblStyle w:val="a8"/>
        <w:bidiVisual/>
        <w:tblW w:w="0" w:type="auto"/>
        <w:tblLook w:val="04A0" w:firstRow="1" w:lastRow="0" w:firstColumn="1" w:lastColumn="0" w:noHBand="0" w:noVBand="1"/>
      </w:tblPr>
      <w:tblGrid>
        <w:gridCol w:w="2887"/>
        <w:gridCol w:w="5935"/>
      </w:tblGrid>
      <w:tr w:rsidR="00B00612" w:rsidRPr="009D3DA5" w14:paraId="28F871DF" w14:textId="77777777" w:rsidTr="00B00612">
        <w:tc>
          <w:tcPr>
            <w:tcW w:w="0" w:type="auto"/>
            <w:hideMark/>
          </w:tcPr>
          <w:p w14:paraId="0D6A95DC" w14:textId="77777777" w:rsidR="00B00612" w:rsidRPr="009D3DA5" w:rsidRDefault="00B00612"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t>المصطلح (</w:t>
            </w:r>
            <w:r w:rsidRPr="009D3DA5">
              <w:rPr>
                <w:rStyle w:val="a6"/>
                <w:rFonts w:ascii="Simplified Arabic" w:eastAsia="Times New Roman" w:hAnsi="Simplified Arabic" w:cs="Simplified Arabic" w:hint="cs"/>
                <w:color w:val="1B1C1D"/>
                <w:sz w:val="32"/>
                <w:szCs w:val="32"/>
                <w:bdr w:val="none" w:sz="0" w:space="0" w:color="auto" w:frame="1"/>
              </w:rPr>
              <w:t>Term</w:t>
            </w:r>
            <w:r w:rsidRPr="009D3DA5">
              <w:rPr>
                <w:rStyle w:val="a6"/>
                <w:rFonts w:ascii="Simplified Arabic" w:eastAsia="Times New Roman" w:hAnsi="Simplified Arabic" w:cs="Simplified Arabic" w:hint="cs"/>
                <w:color w:val="1B1C1D"/>
                <w:sz w:val="32"/>
                <w:szCs w:val="32"/>
                <w:bdr w:val="none" w:sz="0" w:space="0" w:color="auto" w:frame="1"/>
                <w:rtl/>
              </w:rPr>
              <w:t>)</w:t>
            </w:r>
          </w:p>
        </w:tc>
        <w:tc>
          <w:tcPr>
            <w:tcW w:w="0" w:type="auto"/>
            <w:hideMark/>
          </w:tcPr>
          <w:p w14:paraId="4D03E1C0" w14:textId="77777777" w:rsidR="00B00612" w:rsidRPr="009D3DA5" w:rsidRDefault="00B00612"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t>التعريف الإجرائي (</w:t>
            </w:r>
            <w:r w:rsidRPr="009D3DA5">
              <w:rPr>
                <w:rStyle w:val="a6"/>
                <w:rFonts w:ascii="Simplified Arabic" w:eastAsia="Times New Roman" w:hAnsi="Simplified Arabic" w:cs="Simplified Arabic" w:hint="cs"/>
                <w:color w:val="1B1C1D"/>
                <w:sz w:val="32"/>
                <w:szCs w:val="32"/>
                <w:bdr w:val="none" w:sz="0" w:space="0" w:color="auto" w:frame="1"/>
              </w:rPr>
              <w:t>Operational Definition</w:t>
            </w:r>
            <w:r w:rsidRPr="009D3DA5">
              <w:rPr>
                <w:rStyle w:val="a6"/>
                <w:rFonts w:ascii="Simplified Arabic" w:eastAsia="Times New Roman" w:hAnsi="Simplified Arabic" w:cs="Simplified Arabic" w:hint="cs"/>
                <w:color w:val="1B1C1D"/>
                <w:sz w:val="32"/>
                <w:szCs w:val="32"/>
                <w:bdr w:val="none" w:sz="0" w:space="0" w:color="auto" w:frame="1"/>
                <w:rtl/>
              </w:rPr>
              <w:t>)</w:t>
            </w:r>
          </w:p>
        </w:tc>
      </w:tr>
      <w:tr w:rsidR="00B00612" w:rsidRPr="009D3DA5" w14:paraId="387AFC23" w14:textId="77777777" w:rsidTr="00B00612">
        <w:tc>
          <w:tcPr>
            <w:tcW w:w="0" w:type="auto"/>
            <w:hideMark/>
          </w:tcPr>
          <w:p w14:paraId="5E3539CC" w14:textId="77777777" w:rsidR="00B00612" w:rsidRPr="009D3DA5" w:rsidRDefault="00B00612"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الإدارة الصحية (</w:t>
            </w:r>
            <w:r w:rsidRPr="009D3DA5">
              <w:rPr>
                <w:rStyle w:val="a6"/>
                <w:rFonts w:ascii="Simplified Arabic" w:hAnsi="Simplified Arabic" w:cs="Simplified Arabic" w:hint="cs"/>
                <w:color w:val="1B1C1D"/>
                <w:sz w:val="32"/>
                <w:szCs w:val="32"/>
                <w:bdr w:val="none" w:sz="0" w:space="0" w:color="auto" w:frame="1"/>
              </w:rPr>
              <w:t>Health Management</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3AF73362" w14:textId="77777777" w:rsidR="00B00612" w:rsidRPr="009D3DA5" w:rsidRDefault="00B00612"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مجموع العمليات والوظائف الإدارية (التخطيط، التنظيم، القيادة، والمراقبة) المطبقة في القطاع الصحي السعودي على المستويين الاستراتيجي والتشغيلي، والتي توجهت بشكل مباشر لمواجهة جائحة كوفيد-19.</w:t>
            </w:r>
          </w:p>
        </w:tc>
      </w:tr>
      <w:tr w:rsidR="00B00612" w:rsidRPr="009D3DA5" w14:paraId="70C6EEDB" w14:textId="77777777" w:rsidTr="00B00612">
        <w:tc>
          <w:tcPr>
            <w:tcW w:w="0" w:type="auto"/>
            <w:hideMark/>
          </w:tcPr>
          <w:p w14:paraId="612793C5" w14:textId="77777777" w:rsidR="00B00612" w:rsidRPr="009D3DA5" w:rsidRDefault="00B00612"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الأزمة الصحية (</w:t>
            </w:r>
            <w:r w:rsidRPr="009D3DA5">
              <w:rPr>
                <w:rStyle w:val="a6"/>
                <w:rFonts w:ascii="Simplified Arabic" w:hAnsi="Simplified Arabic" w:cs="Simplified Arabic" w:hint="cs"/>
                <w:color w:val="1B1C1D"/>
                <w:sz w:val="32"/>
                <w:szCs w:val="32"/>
                <w:bdr w:val="none" w:sz="0" w:space="0" w:color="auto" w:frame="1"/>
              </w:rPr>
              <w:t>Health Crisis</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465CCA3A" w14:textId="77777777" w:rsidR="00B00612" w:rsidRPr="009D3DA5" w:rsidRDefault="00B00612"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حالة طارئة وحادة تتجاوز القدرة الاعتيادية للنظام الصحي على الاستجابة والتعامل معها، مما يتطلب تفعيل خطط الطوارئ الاستثنائية وتعبئة الموارد الوطنية.</w:t>
            </w:r>
          </w:p>
        </w:tc>
      </w:tr>
      <w:tr w:rsidR="00B00612" w:rsidRPr="009D3DA5" w14:paraId="78F1096B" w14:textId="77777777" w:rsidTr="00B00612">
        <w:tc>
          <w:tcPr>
            <w:tcW w:w="0" w:type="auto"/>
            <w:hideMark/>
          </w:tcPr>
          <w:p w14:paraId="1AC634F5" w14:textId="77777777" w:rsidR="00B00612" w:rsidRPr="009D3DA5" w:rsidRDefault="00B00612"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جائحة كوفيد-19 (</w:t>
            </w:r>
            <w:r w:rsidRPr="009D3DA5">
              <w:rPr>
                <w:rStyle w:val="a6"/>
                <w:rFonts w:ascii="Simplified Arabic" w:hAnsi="Simplified Arabic" w:cs="Simplified Arabic" w:hint="cs"/>
                <w:color w:val="1B1C1D"/>
                <w:sz w:val="32"/>
                <w:szCs w:val="32"/>
                <w:bdr w:val="none" w:sz="0" w:space="0" w:color="auto" w:frame="1"/>
              </w:rPr>
              <w:t>COVID-19 Pandemic</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40EA55F9" w14:textId="77777777" w:rsidR="00B00612" w:rsidRPr="009D3DA5" w:rsidRDefault="00B00612"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الأزمة الصحية العالمية التي نتجت عن فيروس سارس-كوف-2 (</w:t>
            </w:r>
            <w:r w:rsidRPr="009D3DA5">
              <w:rPr>
                <w:rFonts w:ascii="Simplified Arabic" w:hAnsi="Simplified Arabic" w:cs="Simplified Arabic" w:hint="cs"/>
                <w:color w:val="1B1C1D"/>
                <w:sz w:val="32"/>
                <w:szCs w:val="32"/>
              </w:rPr>
              <w:t>SARS-CoV-2</w:t>
            </w:r>
            <w:r w:rsidRPr="009D3DA5">
              <w:rPr>
                <w:rFonts w:ascii="Simplified Arabic" w:hAnsi="Simplified Arabic" w:cs="Simplified Arabic" w:hint="cs"/>
                <w:color w:val="1B1C1D"/>
                <w:sz w:val="32"/>
                <w:szCs w:val="32"/>
                <w:rtl/>
              </w:rPr>
              <w:t>) خلال الفترة الزمنية المحددة بالدراسة في المملكة العربية السعودية، والإجراءات المتخذة لمكافحتها.</w:t>
            </w:r>
          </w:p>
        </w:tc>
      </w:tr>
      <w:tr w:rsidR="00B00612" w:rsidRPr="009D3DA5" w14:paraId="10E8DEE4" w14:textId="77777777" w:rsidTr="00B00612">
        <w:tc>
          <w:tcPr>
            <w:tcW w:w="0" w:type="auto"/>
            <w:hideMark/>
          </w:tcPr>
          <w:p w14:paraId="52035783" w14:textId="77777777" w:rsidR="00B00612" w:rsidRPr="009D3DA5" w:rsidRDefault="00B00612"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lastRenderedPageBreak/>
              <w:t>فاعلية الاستجابة (</w:t>
            </w:r>
            <w:r w:rsidRPr="009D3DA5">
              <w:rPr>
                <w:rStyle w:val="a6"/>
                <w:rFonts w:ascii="Simplified Arabic" w:hAnsi="Simplified Arabic" w:cs="Simplified Arabic" w:hint="cs"/>
                <w:color w:val="1B1C1D"/>
                <w:sz w:val="32"/>
                <w:szCs w:val="32"/>
                <w:bdr w:val="none" w:sz="0" w:space="0" w:color="auto" w:frame="1"/>
              </w:rPr>
              <w:t>Response Effectiveness</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6541305A" w14:textId="77777777" w:rsidR="00B00612" w:rsidRPr="009D3DA5" w:rsidRDefault="00B00612"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مدى تحقيق الأهداف المحددة مسبقاً لمواجهة الجائحة، ويتم قياسه من خلال مؤشرات مثل (سرعة اتخاذ القرار، انخفاض معدلات الوفيات، توافر الموارد الطبية، وجودة التنسيق).</w:t>
            </w:r>
          </w:p>
        </w:tc>
      </w:tr>
    </w:tbl>
    <w:p w14:paraId="50BB7D69" w14:textId="5C959BAC" w:rsidR="00B00612" w:rsidRPr="009D3DA5" w:rsidRDefault="00B00612"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t xml:space="preserve"> متغيرات الدراسة</w:t>
      </w:r>
    </w:p>
    <w:p w14:paraId="43C701E8" w14:textId="77777777" w:rsidR="00B00612" w:rsidRPr="009D3DA5" w:rsidRDefault="00B00612"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تعتمد الدراسة على تحليل العلاقة بين مجموعة من المتغيرات الإدارية (التي تمثل دور الإدارة الصحية) كمتغيرات مستقلة، وتأثيرها على نتائج الاستجابة (فاعلية الاستجابة) كمتغير تابع.</w:t>
      </w:r>
    </w:p>
    <w:p w14:paraId="44A0F62D" w14:textId="77777777" w:rsidR="00B00612" w:rsidRPr="009D3DA5" w:rsidRDefault="00B00612"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المتغير المستقل (</w:t>
      </w:r>
      <w:r w:rsidRPr="009D3DA5">
        <w:rPr>
          <w:rFonts w:ascii="Simplified Arabic" w:eastAsia="Times New Roman" w:hAnsi="Simplified Arabic" w:cs="Simplified Arabic" w:hint="cs"/>
          <w:color w:val="1B1C1D"/>
          <w:sz w:val="32"/>
          <w:szCs w:val="32"/>
        </w:rPr>
        <w:t>Independent Variable</w:t>
      </w:r>
      <w:r w:rsidRPr="009D3DA5">
        <w:rPr>
          <w:rFonts w:ascii="Simplified Arabic" w:eastAsia="Times New Roman" w:hAnsi="Simplified Arabic" w:cs="Simplified Arabic" w:hint="cs"/>
          <w:color w:val="1B1C1D"/>
          <w:sz w:val="32"/>
          <w:szCs w:val="32"/>
          <w:rtl/>
        </w:rPr>
        <w:t>)</w:t>
      </w:r>
    </w:p>
    <w:p w14:paraId="6E10EE77" w14:textId="77777777" w:rsidR="00B00612" w:rsidRPr="009D3DA5" w:rsidRDefault="00B00612" w:rsidP="001228D7">
      <w:pPr>
        <w:pStyle w:val="a5"/>
        <w:bidi/>
        <w:spacing w:before="0" w:before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دور ووظائف الإدارة الصحية في الأزمة</w:t>
      </w:r>
    </w:p>
    <w:p w14:paraId="1A994E6F" w14:textId="77777777" w:rsidR="00B00612" w:rsidRPr="009D3DA5" w:rsidRDefault="00B00612" w:rsidP="001228D7">
      <w:pPr>
        <w:pStyle w:val="a5"/>
        <w:bidi/>
        <w:spacing w:before="0" w:before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يشمل هذا المتغير كافة الأبعاد المتعلقة بأداء الإدارة الصحية، مثل:</w:t>
      </w:r>
    </w:p>
    <w:p w14:paraId="0662ADE7" w14:textId="77777777" w:rsidR="00B00612" w:rsidRPr="009D3DA5" w:rsidRDefault="00B00612" w:rsidP="001228D7">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التخطيط الاستراتيجي للأزمة.</w:t>
      </w:r>
    </w:p>
    <w:p w14:paraId="12B62587" w14:textId="77777777" w:rsidR="00B00612" w:rsidRPr="009D3DA5" w:rsidRDefault="00B00612" w:rsidP="001228D7">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التنسيق متعدد القطاعات.</w:t>
      </w:r>
    </w:p>
    <w:p w14:paraId="70CA5EC4" w14:textId="77777777" w:rsidR="00B00612" w:rsidRPr="009D3DA5" w:rsidRDefault="00B00612" w:rsidP="001228D7">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إدارة وتخصيص الموارد.</w:t>
      </w:r>
    </w:p>
    <w:p w14:paraId="1EA28449" w14:textId="77777777" w:rsidR="00B00612" w:rsidRPr="009D3DA5" w:rsidRDefault="00B00612" w:rsidP="001228D7">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أنظمة الاتصال وإدارة المعلومات.</w:t>
      </w:r>
    </w:p>
    <w:p w14:paraId="5BB99A64" w14:textId="77777777" w:rsidR="00B00612" w:rsidRPr="009D3DA5" w:rsidRDefault="00B00612"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lastRenderedPageBreak/>
        <w:t>المتغير التابع (</w:t>
      </w:r>
      <w:r w:rsidRPr="009D3DA5">
        <w:rPr>
          <w:rFonts w:ascii="Simplified Arabic" w:eastAsia="Times New Roman" w:hAnsi="Simplified Arabic" w:cs="Simplified Arabic" w:hint="cs"/>
          <w:color w:val="1B1C1D"/>
          <w:sz w:val="32"/>
          <w:szCs w:val="32"/>
        </w:rPr>
        <w:t>Dependent Variable</w:t>
      </w:r>
      <w:r w:rsidRPr="009D3DA5">
        <w:rPr>
          <w:rFonts w:ascii="Simplified Arabic" w:eastAsia="Times New Roman" w:hAnsi="Simplified Arabic" w:cs="Simplified Arabic" w:hint="cs"/>
          <w:color w:val="1B1C1D"/>
          <w:sz w:val="32"/>
          <w:szCs w:val="32"/>
          <w:rtl/>
        </w:rPr>
        <w:t>)</w:t>
      </w:r>
    </w:p>
    <w:p w14:paraId="7A64DF2B" w14:textId="77777777" w:rsidR="00B00612" w:rsidRPr="009D3DA5" w:rsidRDefault="00B00612" w:rsidP="001228D7">
      <w:pPr>
        <w:pStyle w:val="a5"/>
        <w:bidi/>
        <w:spacing w:before="0" w:before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فاعلية استجابة النظام الصحي لجائحة كوفيد-19</w:t>
      </w:r>
    </w:p>
    <w:p w14:paraId="0AD26398" w14:textId="77777777" w:rsidR="00B00612" w:rsidRPr="009D3DA5" w:rsidRDefault="00B00612" w:rsidP="001228D7">
      <w:pPr>
        <w:pStyle w:val="a5"/>
        <w:bidi/>
        <w:spacing w:before="0" w:before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يشمل هذا المتغير المقاييس التي تعكس نجاح أو فشل الاستجابة، مثل:</w:t>
      </w:r>
    </w:p>
    <w:p w14:paraId="44437225" w14:textId="77777777" w:rsidR="00B00612" w:rsidRPr="009D3DA5" w:rsidRDefault="00B00612" w:rsidP="001228D7">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معدلات الإصابة والوفيات.</w:t>
      </w:r>
    </w:p>
    <w:p w14:paraId="6A7ECA8F" w14:textId="77777777" w:rsidR="00B00612" w:rsidRPr="009D3DA5" w:rsidRDefault="00B00612" w:rsidP="001228D7">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سرعة الاستجابة واتخاذ القرار.</w:t>
      </w:r>
    </w:p>
    <w:p w14:paraId="1D2DB6FA" w14:textId="77777777" w:rsidR="00B00612" w:rsidRPr="009D3DA5" w:rsidRDefault="00B00612" w:rsidP="001228D7">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مرونة النظام الصحي وقدرته على تحمل الضغط.</w:t>
      </w:r>
    </w:p>
    <w:p w14:paraId="7DD1654A" w14:textId="77777777" w:rsidR="00B00612" w:rsidRPr="009D3DA5" w:rsidRDefault="00B00612" w:rsidP="001228D7">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استمرارية تقديم الرعاية الأساسية.</w:t>
      </w:r>
    </w:p>
    <w:p w14:paraId="7911776E" w14:textId="77777777" w:rsidR="009E12BA" w:rsidRPr="009D3DA5" w:rsidRDefault="009E12BA" w:rsidP="001228D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363652E" w14:textId="77777777" w:rsidR="009E12BA" w:rsidRPr="009D3DA5" w:rsidRDefault="009E12BA" w:rsidP="001228D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2E54F1C" w14:textId="77777777" w:rsidR="00F235E2" w:rsidRPr="009D3DA5" w:rsidRDefault="00F235E2" w:rsidP="001228D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98D9FA8" w14:textId="77777777" w:rsidR="0022682F" w:rsidRPr="009D3DA5" w:rsidRDefault="0022682F" w:rsidP="002268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C7FE14D" w14:textId="77777777" w:rsidR="0022682F" w:rsidRPr="009D3DA5" w:rsidRDefault="0022682F" w:rsidP="002268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2935591" w14:textId="77777777" w:rsidR="0022682F" w:rsidRPr="009D3DA5" w:rsidRDefault="0022682F" w:rsidP="002268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B65652C" w14:textId="77777777" w:rsidR="0022682F" w:rsidRPr="009D3DA5" w:rsidRDefault="0022682F" w:rsidP="002268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F159477" w14:textId="77777777" w:rsidR="0022682F" w:rsidRPr="009D3DA5" w:rsidRDefault="0022682F" w:rsidP="0022682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EE833D8" w14:textId="77777777" w:rsidR="00F235E2" w:rsidRPr="009D3DA5" w:rsidRDefault="00F235E2" w:rsidP="001228D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120F7B0" w14:textId="56CB8D55" w:rsidR="00F235E2" w:rsidRPr="009D3DA5" w:rsidRDefault="00F235E2" w:rsidP="001228D7">
      <w:pPr>
        <w:spacing w:line="360" w:lineRule="auto"/>
        <w:rPr>
          <w:rFonts w:ascii="Simplified Arabic" w:hAnsi="Simplified Arabic" w:cs="Simplified Arabic"/>
          <w:sz w:val="32"/>
          <w:szCs w:val="32"/>
          <w:u w:val="single"/>
          <w:rtl/>
        </w:rPr>
      </w:pPr>
    </w:p>
    <w:p w14:paraId="63AA8916" w14:textId="77777777" w:rsidR="009D3DA5" w:rsidRPr="009D3DA5" w:rsidRDefault="009D3DA5" w:rsidP="001228D7">
      <w:pPr>
        <w:spacing w:line="360" w:lineRule="auto"/>
        <w:rPr>
          <w:rFonts w:ascii="Simplified Arabic" w:hAnsi="Simplified Arabic" w:cs="Simplified Arabic"/>
          <w:sz w:val="32"/>
          <w:szCs w:val="32"/>
          <w:u w:val="single"/>
          <w:rtl/>
        </w:rPr>
      </w:pPr>
    </w:p>
    <w:p w14:paraId="370282FD" w14:textId="77777777" w:rsidR="009D3DA5" w:rsidRPr="009D3DA5" w:rsidRDefault="009D3DA5" w:rsidP="001228D7">
      <w:pPr>
        <w:spacing w:line="360" w:lineRule="auto"/>
        <w:rPr>
          <w:rFonts w:ascii="Simplified Arabic" w:hAnsi="Simplified Arabic" w:cs="Simplified Arabic"/>
          <w:sz w:val="32"/>
          <w:szCs w:val="32"/>
          <w:u w:val="single"/>
          <w:rtl/>
        </w:rPr>
      </w:pPr>
    </w:p>
    <w:p w14:paraId="0CA435C4" w14:textId="77777777" w:rsidR="009D3DA5" w:rsidRPr="009D3DA5" w:rsidRDefault="009D3DA5" w:rsidP="001228D7">
      <w:pPr>
        <w:spacing w:line="360" w:lineRule="auto"/>
        <w:rPr>
          <w:rFonts w:ascii="Simplified Arabic" w:hAnsi="Simplified Arabic" w:cs="Simplified Arabic"/>
          <w:sz w:val="32"/>
          <w:szCs w:val="32"/>
          <w:u w:val="single"/>
          <w:rtl/>
        </w:rPr>
      </w:pPr>
    </w:p>
    <w:p w14:paraId="69865EC3" w14:textId="77777777" w:rsidR="009D3DA5" w:rsidRPr="009D3DA5" w:rsidRDefault="009D3DA5" w:rsidP="001228D7">
      <w:pPr>
        <w:spacing w:line="360" w:lineRule="auto"/>
        <w:rPr>
          <w:rFonts w:ascii="Simplified Arabic" w:hAnsi="Simplified Arabic" w:cs="Simplified Arabic"/>
          <w:sz w:val="32"/>
          <w:szCs w:val="32"/>
          <w:u w:val="single"/>
          <w:rtl/>
        </w:rPr>
      </w:pPr>
    </w:p>
    <w:p w14:paraId="6BDE1064" w14:textId="77777777" w:rsidR="009D3DA5" w:rsidRPr="009D3DA5" w:rsidRDefault="009D3DA5" w:rsidP="001228D7">
      <w:pPr>
        <w:spacing w:line="360" w:lineRule="auto"/>
        <w:rPr>
          <w:rFonts w:ascii="Simplified Arabic" w:hAnsi="Simplified Arabic" w:cs="Simplified Arabic"/>
          <w:sz w:val="32"/>
          <w:szCs w:val="32"/>
          <w:u w:val="single"/>
          <w:rtl/>
        </w:rPr>
      </w:pPr>
    </w:p>
    <w:p w14:paraId="2F120CD4" w14:textId="77777777" w:rsidR="009D3DA5" w:rsidRPr="009D3DA5" w:rsidRDefault="009D3DA5" w:rsidP="001228D7">
      <w:pPr>
        <w:spacing w:line="360" w:lineRule="auto"/>
        <w:rPr>
          <w:rFonts w:ascii="Simplified Arabic" w:hAnsi="Simplified Arabic" w:cs="Simplified Arabic"/>
          <w:sz w:val="32"/>
          <w:szCs w:val="32"/>
          <w:u w:val="single"/>
          <w:rtl/>
        </w:rPr>
      </w:pPr>
    </w:p>
    <w:p w14:paraId="517A87CC" w14:textId="55527900" w:rsidR="009D3DA5" w:rsidRPr="009D3DA5" w:rsidRDefault="009D3DA5" w:rsidP="009D3DA5">
      <w:pPr>
        <w:spacing w:line="360" w:lineRule="auto"/>
        <w:jc w:val="center"/>
        <w:rPr>
          <w:rFonts w:ascii="Simplified Arabic" w:hAnsi="Simplified Arabic" w:cs="Simplified Arabic"/>
          <w:b/>
          <w:bCs/>
          <w:sz w:val="32"/>
          <w:szCs w:val="32"/>
          <w:rtl/>
        </w:rPr>
      </w:pPr>
      <w:r w:rsidRPr="009D3DA5">
        <w:rPr>
          <w:rFonts w:ascii="Simplified Arabic" w:hAnsi="Simplified Arabic" w:cs="Simplified Arabic" w:hint="cs"/>
          <w:b/>
          <w:bCs/>
          <w:sz w:val="32"/>
          <w:szCs w:val="32"/>
          <w:rtl/>
        </w:rPr>
        <w:t>الفصل الثاني</w:t>
      </w:r>
    </w:p>
    <w:p w14:paraId="13A9BA99" w14:textId="77777777" w:rsidR="009D3DA5" w:rsidRPr="009D3DA5" w:rsidRDefault="009D3DA5" w:rsidP="009D3DA5">
      <w:pPr>
        <w:spacing w:line="360" w:lineRule="auto"/>
        <w:jc w:val="center"/>
        <w:rPr>
          <w:rFonts w:ascii="Simplified Arabic" w:hAnsi="Simplified Arabic" w:cs="Simplified Arabic"/>
          <w:b/>
          <w:bCs/>
          <w:sz w:val="32"/>
          <w:szCs w:val="32"/>
          <w:rtl/>
        </w:rPr>
      </w:pPr>
    </w:p>
    <w:p w14:paraId="4880D555" w14:textId="77777777" w:rsidR="009D3DA5" w:rsidRPr="009D3DA5" w:rsidRDefault="009D3DA5" w:rsidP="001228D7">
      <w:pPr>
        <w:spacing w:line="360" w:lineRule="auto"/>
        <w:rPr>
          <w:rFonts w:ascii="Simplified Arabic" w:hAnsi="Simplified Arabic" w:cs="Simplified Arabic"/>
          <w:sz w:val="32"/>
          <w:szCs w:val="32"/>
          <w:u w:val="single"/>
          <w:rtl/>
        </w:rPr>
      </w:pPr>
    </w:p>
    <w:p w14:paraId="35AA194F" w14:textId="77777777" w:rsidR="009D3DA5" w:rsidRPr="009D3DA5" w:rsidRDefault="009D3DA5" w:rsidP="001228D7">
      <w:pPr>
        <w:spacing w:line="360" w:lineRule="auto"/>
        <w:rPr>
          <w:rFonts w:ascii="Simplified Arabic" w:hAnsi="Simplified Arabic" w:cs="Simplified Arabic"/>
          <w:sz w:val="32"/>
          <w:szCs w:val="32"/>
          <w:u w:val="single"/>
          <w:rtl/>
        </w:rPr>
      </w:pPr>
    </w:p>
    <w:p w14:paraId="7A44DBEC" w14:textId="77777777" w:rsidR="009D3DA5" w:rsidRPr="009D3DA5" w:rsidRDefault="009D3DA5" w:rsidP="001228D7">
      <w:pPr>
        <w:spacing w:line="360" w:lineRule="auto"/>
        <w:rPr>
          <w:rFonts w:ascii="Simplified Arabic" w:hAnsi="Simplified Arabic" w:cs="Simplified Arabic"/>
          <w:sz w:val="32"/>
          <w:szCs w:val="32"/>
          <w:u w:val="single"/>
          <w:rtl/>
        </w:rPr>
      </w:pPr>
    </w:p>
    <w:p w14:paraId="659CF5EE" w14:textId="77777777" w:rsidR="009D3DA5" w:rsidRPr="009D3DA5" w:rsidRDefault="009D3DA5" w:rsidP="001228D7">
      <w:pPr>
        <w:spacing w:line="360" w:lineRule="auto"/>
        <w:rPr>
          <w:rFonts w:ascii="Simplified Arabic" w:hAnsi="Simplified Arabic" w:cs="Simplified Arabic"/>
          <w:sz w:val="32"/>
          <w:szCs w:val="32"/>
          <w:u w:val="single"/>
          <w:rtl/>
        </w:rPr>
      </w:pPr>
    </w:p>
    <w:p w14:paraId="27811DB3" w14:textId="77777777" w:rsidR="009D3DA5" w:rsidRPr="009D3DA5" w:rsidRDefault="009D3DA5" w:rsidP="001228D7">
      <w:pPr>
        <w:spacing w:line="360" w:lineRule="auto"/>
        <w:rPr>
          <w:rFonts w:ascii="Simplified Arabic" w:hAnsi="Simplified Arabic" w:cs="Simplified Arabic"/>
          <w:sz w:val="32"/>
          <w:szCs w:val="32"/>
          <w:u w:val="single"/>
          <w:rtl/>
        </w:rPr>
      </w:pPr>
    </w:p>
    <w:p w14:paraId="55DFB7B5" w14:textId="77777777" w:rsidR="009D3DA5" w:rsidRPr="009D3DA5" w:rsidRDefault="009D3DA5" w:rsidP="001228D7">
      <w:pPr>
        <w:spacing w:line="360" w:lineRule="auto"/>
        <w:rPr>
          <w:rFonts w:ascii="Simplified Arabic" w:hAnsi="Simplified Arabic" w:cs="Simplified Arabic"/>
          <w:sz w:val="32"/>
          <w:szCs w:val="32"/>
          <w:u w:val="single"/>
          <w:rtl/>
        </w:rPr>
      </w:pPr>
    </w:p>
    <w:p w14:paraId="7CAE9F10" w14:textId="77777777" w:rsidR="009D3DA5" w:rsidRPr="009D3DA5" w:rsidRDefault="009D3DA5" w:rsidP="001228D7">
      <w:pPr>
        <w:spacing w:line="360" w:lineRule="auto"/>
        <w:rPr>
          <w:rFonts w:ascii="Simplified Arabic" w:hAnsi="Simplified Arabic" w:cs="Simplified Arabic"/>
          <w:sz w:val="32"/>
          <w:szCs w:val="32"/>
          <w:u w:val="single"/>
          <w:rtl/>
        </w:rPr>
      </w:pPr>
    </w:p>
    <w:p w14:paraId="1E2B8E0D" w14:textId="77777777" w:rsidR="00043D0F" w:rsidRPr="009D3DA5" w:rsidRDefault="00043D0F" w:rsidP="001228D7">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9D3DA5">
        <w:rPr>
          <w:rFonts w:ascii="Simplified Arabic" w:eastAsia="Times New Roman" w:hAnsi="Simplified Arabic" w:cs="Simplified Arabic" w:hint="cs"/>
          <w:color w:val="1B1C1D"/>
          <w:sz w:val="32"/>
          <w:szCs w:val="32"/>
          <w:rtl/>
        </w:rPr>
        <w:t>الدراسات السابقة</w:t>
      </w:r>
    </w:p>
    <w:p w14:paraId="07F551A2" w14:textId="77777777" w:rsidR="00043D0F" w:rsidRPr="009D3DA5" w:rsidRDefault="00043D0F"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تهدف هذه المراجعة إلى استعراض وتحليل الدراسات السابقة التي تناولت قضايا إدارة الأزمات، والتواصل الحكومي في الأزمات الصحية، ومواجهة الأوبئة، وتطبيق نظم إدارة الأزمات في المستشفيات.</w:t>
      </w:r>
    </w:p>
    <w:p w14:paraId="69495D36" w14:textId="77777777" w:rsidR="00043D0F" w:rsidRPr="009D3DA5" w:rsidRDefault="00043D0F"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t>أولاً: الدراسات المتعلقة بالتواصل الحكومي وإدارة الأزمات العامة</w:t>
      </w:r>
    </w:p>
    <w:p w14:paraId="3E89C4A6" w14:textId="77777777" w:rsidR="00043D0F" w:rsidRPr="009D3DA5" w:rsidRDefault="00043D0F"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1. دراسة كامان لي (</w:t>
      </w:r>
      <w:r w:rsidRPr="009D3DA5">
        <w:rPr>
          <w:rFonts w:ascii="Simplified Arabic" w:eastAsia="Times New Roman" w:hAnsi="Simplified Arabic" w:cs="Simplified Arabic" w:hint="cs"/>
          <w:color w:val="1B1C1D"/>
          <w:sz w:val="32"/>
          <w:szCs w:val="32"/>
        </w:rPr>
        <w:t>Lee, 2009</w:t>
      </w:r>
      <w:r w:rsidRPr="009D3DA5">
        <w:rPr>
          <w:rFonts w:ascii="Simplified Arabic" w:eastAsia="Times New Roman" w:hAnsi="Simplified Arabic" w:cs="Simplified Arabic" w:hint="cs"/>
          <w:color w:val="1B1C1D"/>
          <w:sz w:val="32"/>
          <w:szCs w:val="32"/>
          <w:rtl/>
        </w:rPr>
        <w:t>) - فقدان الثقة في أزمة السارس</w:t>
      </w:r>
    </w:p>
    <w:p w14:paraId="4649DA96" w14:textId="77777777" w:rsidR="00043D0F" w:rsidRPr="009D3DA5" w:rsidRDefault="00043D0F"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تناولت هذه الدراسة تحليل كيف فقدت حكومة هونغ كونغ ثقة الجمهور خلال أزمة السارس، وقدمت رؤى للتواصل الحكومي في الأزمات الصحية. لخص "لي" مجموعة من التحديات التي يجب على الحكومات معالجتها عند مواجهة الأزمات، مستنداً إلى أطر الإدارة العامة للأزمات التي قدمها باحثون سابقون (</w:t>
      </w:r>
      <w:r w:rsidRPr="009D3DA5">
        <w:rPr>
          <w:rFonts w:ascii="Simplified Arabic" w:hAnsi="Simplified Arabic" w:cs="Simplified Arabic" w:hint="cs"/>
          <w:color w:val="1B1C1D"/>
          <w:sz w:val="32"/>
          <w:szCs w:val="32"/>
        </w:rPr>
        <w:t>Allison 2004; Buus and Olsson, 2006; Helm et al., 1981; Liu</w:t>
      </w:r>
      <w:r w:rsidRPr="009D3DA5">
        <w:rPr>
          <w:rFonts w:ascii="Simplified Arabic" w:hAnsi="Simplified Arabic" w:cs="Simplified Arabic" w:hint="cs"/>
          <w:color w:val="1B1C1D"/>
          <w:sz w:val="32"/>
          <w:szCs w:val="32"/>
          <w:rtl/>
        </w:rPr>
        <w:t xml:space="preserve"> &amp; </w:t>
      </w:r>
      <w:r w:rsidRPr="009D3DA5">
        <w:rPr>
          <w:rFonts w:ascii="Simplified Arabic" w:hAnsi="Simplified Arabic" w:cs="Simplified Arabic" w:hint="cs"/>
          <w:color w:val="1B1C1D"/>
          <w:sz w:val="32"/>
          <w:szCs w:val="32"/>
        </w:rPr>
        <w:t>Horslev, 2007; Rosenthal</w:t>
      </w:r>
      <w:r w:rsidRPr="009D3DA5">
        <w:rPr>
          <w:rFonts w:ascii="Simplified Arabic" w:hAnsi="Simplified Arabic" w:cs="Simplified Arabic" w:hint="cs"/>
          <w:color w:val="1B1C1D"/>
          <w:sz w:val="32"/>
          <w:szCs w:val="32"/>
          <w:rtl/>
        </w:rPr>
        <w:t xml:space="preserve"> &amp; </w:t>
      </w:r>
      <w:r w:rsidRPr="009D3DA5">
        <w:rPr>
          <w:rFonts w:ascii="Simplified Arabic" w:hAnsi="Simplified Arabic" w:cs="Simplified Arabic" w:hint="cs"/>
          <w:color w:val="1B1C1D"/>
          <w:sz w:val="32"/>
          <w:szCs w:val="32"/>
        </w:rPr>
        <w:t>Kouzmin, 1997; Viteritti, 1997</w:t>
      </w:r>
      <w:r w:rsidRPr="009D3DA5">
        <w:rPr>
          <w:rFonts w:ascii="Simplified Arabic" w:hAnsi="Simplified Arabic" w:cs="Simplified Arabic" w:hint="cs"/>
          <w:color w:val="1B1C1D"/>
          <w:sz w:val="32"/>
          <w:szCs w:val="32"/>
          <w:rtl/>
        </w:rPr>
        <w:t>).</w:t>
      </w:r>
    </w:p>
    <w:p w14:paraId="1A5394DF" w14:textId="77777777" w:rsidR="00043D0F" w:rsidRPr="009D3DA5" w:rsidRDefault="00043D0F"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التحديات التي خلصت إليها الدراسة:</w:t>
      </w:r>
    </w:p>
    <w:p w14:paraId="1382E377" w14:textId="77777777" w:rsidR="00043D0F" w:rsidRPr="009D3DA5" w:rsidRDefault="00043D0F" w:rsidP="001228D7">
      <w:pPr>
        <w:pStyle w:val="a5"/>
        <w:numPr>
          <w:ilvl w:val="0"/>
          <w:numId w:val="34"/>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تثير الأزمة تساؤلات حول عدم فعالية السلطات الحكومية في الوقاية.</w:t>
      </w:r>
    </w:p>
    <w:p w14:paraId="1F5D0567" w14:textId="77777777" w:rsidR="00043D0F" w:rsidRPr="009D3DA5" w:rsidRDefault="00043D0F" w:rsidP="001228D7">
      <w:pPr>
        <w:pStyle w:val="a5"/>
        <w:numPr>
          <w:ilvl w:val="0"/>
          <w:numId w:val="34"/>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lastRenderedPageBreak/>
        <w:t>يمكن للأزمة أن تضخم المشكلة الحالية المتمثلة في تخفيض قيمة الحكومة للاتصالات.</w:t>
      </w:r>
    </w:p>
    <w:p w14:paraId="4EA50A99" w14:textId="77777777" w:rsidR="00043D0F" w:rsidRPr="009D3DA5" w:rsidRDefault="00043D0F" w:rsidP="001228D7">
      <w:pPr>
        <w:pStyle w:val="a5"/>
        <w:numPr>
          <w:ilvl w:val="0"/>
          <w:numId w:val="34"/>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يزداد التدقيق الإعلامي عند حدوث الأزمة.</w:t>
      </w:r>
    </w:p>
    <w:p w14:paraId="2C9462AE" w14:textId="77777777" w:rsidR="00043D0F" w:rsidRPr="009D3DA5" w:rsidRDefault="00043D0F" w:rsidP="001228D7">
      <w:pPr>
        <w:pStyle w:val="a5"/>
        <w:numPr>
          <w:ilvl w:val="0"/>
          <w:numId w:val="34"/>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تشكل الأزمات الحكومية ذكريات جماعية متراكمة تُستخدم لتقييم أداء الحكومة في الأزمات المستقبلية.</w:t>
      </w:r>
    </w:p>
    <w:p w14:paraId="539A718B" w14:textId="77777777" w:rsidR="00043D0F" w:rsidRPr="009D3DA5" w:rsidRDefault="00043D0F" w:rsidP="001228D7">
      <w:pPr>
        <w:pStyle w:val="a5"/>
        <w:numPr>
          <w:ilvl w:val="0"/>
          <w:numId w:val="34"/>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غالباً ما يرى الجمهور أن الأزمة الحكومية نتاج للقيادة والسياق الأوسع، وليست عرضية.</w:t>
      </w:r>
    </w:p>
    <w:p w14:paraId="6702D482" w14:textId="77777777" w:rsidR="00043D0F" w:rsidRPr="009D3DA5" w:rsidRDefault="00043D0F" w:rsidP="001228D7">
      <w:pPr>
        <w:pStyle w:val="a5"/>
        <w:numPr>
          <w:ilvl w:val="0"/>
          <w:numId w:val="34"/>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يفسر الجمهور اتصالات الحكومة على أنها انعكاس لمدى أولوية الحكومة للصالح العام.</w:t>
      </w:r>
    </w:p>
    <w:p w14:paraId="729F7875" w14:textId="77777777" w:rsidR="00043D0F" w:rsidRPr="009D3DA5" w:rsidRDefault="00043D0F" w:rsidP="001228D7">
      <w:pPr>
        <w:pStyle w:val="a5"/>
        <w:numPr>
          <w:ilvl w:val="0"/>
          <w:numId w:val="34"/>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عندما تضرب الأزمة، تتضخم الطبيعة البيروقراطية للقطاع العام في أعين الجمهور.</w:t>
      </w:r>
    </w:p>
    <w:p w14:paraId="6ADD1CA8" w14:textId="77777777" w:rsidR="00043D0F" w:rsidRPr="009D3DA5" w:rsidRDefault="00043D0F" w:rsidP="001228D7">
      <w:pPr>
        <w:pStyle w:val="a5"/>
        <w:numPr>
          <w:ilvl w:val="0"/>
          <w:numId w:val="34"/>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تشكل السياقات السياسية والاقتصادية والاجتماعية بيئة خارجية قوية تؤثر على قرار الحكومة.</w:t>
      </w:r>
    </w:p>
    <w:p w14:paraId="3FA1587C" w14:textId="77777777" w:rsidR="00043D0F" w:rsidRPr="009D3DA5" w:rsidRDefault="00043D0F"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lastRenderedPageBreak/>
        <w:t>ثانياً: الخبرات الدولية في إدارة الأوبئة</w:t>
      </w:r>
    </w:p>
    <w:p w14:paraId="2BCC65D7" w14:textId="77777777" w:rsidR="00043D0F" w:rsidRPr="009D3DA5" w:rsidRDefault="00043D0F"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1. استجابة الصين لوباء كوفيد-19 (2020)</w:t>
      </w:r>
    </w:p>
    <w:p w14:paraId="5B6BA5F2" w14:textId="77777777" w:rsidR="00043D0F" w:rsidRPr="009D3DA5" w:rsidRDefault="00043D0F"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على الرغم من تأخرها الأولي في الإعلان عن فيروس كوفيد-19، تداركت الصين، حيث بدأ الوباء، حجم الأزمة واتخذت تدابير عاجلة لاحتوائه، مقدّمةً نموذجاً لإمكانية التحكم بالفيروس والقضاء عليه (أخبار الأمم المتحدة، 16 مارس 2020).</w:t>
      </w:r>
    </w:p>
    <w:p w14:paraId="4BCA21A2" w14:textId="77777777" w:rsidR="00043D0F" w:rsidRPr="009D3DA5" w:rsidRDefault="00043D0F"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الإجراءات الصينية المتخذة:</w:t>
      </w:r>
    </w:p>
    <w:p w14:paraId="24793332" w14:textId="77777777" w:rsidR="00043D0F" w:rsidRPr="009D3DA5" w:rsidRDefault="00043D0F" w:rsidP="001228D7">
      <w:pPr>
        <w:pStyle w:val="a5"/>
        <w:numPr>
          <w:ilvl w:val="0"/>
          <w:numId w:val="35"/>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فرض حظر تجوال شامل لاحتواء انتشار المرض.</w:t>
      </w:r>
    </w:p>
    <w:p w14:paraId="58ADDBDB" w14:textId="77777777" w:rsidR="00043D0F" w:rsidRPr="009D3DA5" w:rsidRDefault="00043D0F" w:rsidP="001228D7">
      <w:pPr>
        <w:pStyle w:val="a5"/>
        <w:numPr>
          <w:ilvl w:val="0"/>
          <w:numId w:val="35"/>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إغلاق جميع المحلات والمصانع والشركات ووقف وسائل النقل العامة.</w:t>
      </w:r>
    </w:p>
    <w:p w14:paraId="20D84078" w14:textId="77777777" w:rsidR="00043D0F" w:rsidRPr="009D3DA5" w:rsidRDefault="00043D0F" w:rsidP="001228D7">
      <w:pPr>
        <w:pStyle w:val="a5"/>
        <w:numPr>
          <w:ilvl w:val="0"/>
          <w:numId w:val="35"/>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منع التجمعات وإلغاء الفعاليات الرياضية والثقافية، ووقف الدراسة في المدارس والجامعات.</w:t>
      </w:r>
    </w:p>
    <w:p w14:paraId="232E0241" w14:textId="77777777" w:rsidR="00043D0F" w:rsidRPr="009D3DA5" w:rsidRDefault="00043D0F" w:rsidP="001228D7">
      <w:pPr>
        <w:pStyle w:val="a5"/>
        <w:numPr>
          <w:ilvl w:val="0"/>
          <w:numId w:val="35"/>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إنشاء مستشفيات ميدانية بشكل عاجل لاستيعاب أعداد المصابين.</w:t>
      </w:r>
    </w:p>
    <w:p w14:paraId="3719361B" w14:textId="77777777" w:rsidR="00043D0F" w:rsidRPr="009D3DA5" w:rsidRDefault="00043D0F" w:rsidP="001228D7">
      <w:pPr>
        <w:pStyle w:val="a5"/>
        <w:numPr>
          <w:ilvl w:val="0"/>
          <w:numId w:val="35"/>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فرض غرامات على من لم يلتزم بإجراءات العزل.</w:t>
      </w:r>
    </w:p>
    <w:p w14:paraId="5D3D7004" w14:textId="77777777" w:rsidR="00043D0F" w:rsidRPr="009D3DA5" w:rsidRDefault="00043D0F" w:rsidP="001228D7">
      <w:pPr>
        <w:pStyle w:val="a5"/>
        <w:numPr>
          <w:ilvl w:val="0"/>
          <w:numId w:val="35"/>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فرض ارتداء معدات الوقاية الشخصية (الكمامات والقفازات) والاهتمام بالنظافة الشخصية.</w:t>
      </w:r>
    </w:p>
    <w:p w14:paraId="18FF2ADD" w14:textId="77777777" w:rsidR="00043D0F" w:rsidRPr="009D3DA5" w:rsidRDefault="00043D0F"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وقد كان الوعي العالي والالتزام الشعبي بالإجراءات عاملاً حاسماً في التخفيف من آثار الأزمة، مقدماً درساً للدول الأخرى في التعامل مع الوباء.</w:t>
      </w:r>
    </w:p>
    <w:p w14:paraId="101C18DC" w14:textId="77777777" w:rsidR="00043D0F" w:rsidRPr="009D3DA5" w:rsidRDefault="00043D0F"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lastRenderedPageBreak/>
        <w:t>2. الأوبئة السابقة وضعف النظام الصحي العالمي</w:t>
      </w:r>
    </w:p>
    <w:p w14:paraId="20F268B8" w14:textId="77777777" w:rsidR="00043D0F" w:rsidRPr="009D3DA5" w:rsidRDefault="00043D0F"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أشار باحثون (</w:t>
      </w:r>
      <w:r w:rsidRPr="009D3DA5">
        <w:rPr>
          <w:rFonts w:ascii="Simplified Arabic" w:hAnsi="Simplified Arabic" w:cs="Simplified Arabic" w:hint="cs"/>
          <w:color w:val="1B1C1D"/>
          <w:sz w:val="32"/>
          <w:szCs w:val="32"/>
        </w:rPr>
        <w:t>Cristina Pasqualucci, Lucilla Ravà, Carla Rossi; Sifat Sharmin, Md Israt Rayhan</w:t>
      </w:r>
      <w:r w:rsidRPr="009D3DA5">
        <w:rPr>
          <w:rFonts w:ascii="Simplified Arabic" w:hAnsi="Simplified Arabic" w:cs="Simplified Arabic" w:hint="cs"/>
          <w:color w:val="1B1C1D"/>
          <w:sz w:val="32"/>
          <w:szCs w:val="32"/>
          <w:rtl/>
        </w:rPr>
        <w:t>) إلى أن وباء كورونا المستجد لم يكن الأول، بل سبقه أوبئة مثل السارس والإيبولا وفيروس نقص المناعة (الإيدز). وقد كشفت حالات تفشي الأوبئة هذه عن ضعف واضح في النظام الصحي العالمي ومنظمة الصحة العالمية تحديداً، لا سيما في جوانب التمويل والموارد البشرية (</w:t>
      </w:r>
      <w:r w:rsidRPr="009D3DA5">
        <w:rPr>
          <w:rFonts w:ascii="Simplified Arabic" w:hAnsi="Simplified Arabic" w:cs="Simplified Arabic" w:hint="cs"/>
          <w:color w:val="1B1C1D"/>
          <w:sz w:val="32"/>
          <w:szCs w:val="32"/>
        </w:rPr>
        <w:t>Bill Gates, 2015; Tomar, 2015; Ojo, 2020; Henderson 2004; Oluwasegun, 2017</w:t>
      </w:r>
      <w:r w:rsidRPr="009D3DA5">
        <w:rPr>
          <w:rFonts w:ascii="Simplified Arabic" w:hAnsi="Simplified Arabic" w:cs="Simplified Arabic" w:hint="cs"/>
          <w:color w:val="1B1C1D"/>
          <w:sz w:val="32"/>
          <w:szCs w:val="32"/>
          <w:rtl/>
        </w:rPr>
        <w:t>).</w:t>
      </w:r>
    </w:p>
    <w:p w14:paraId="0EA8288C" w14:textId="77777777" w:rsidR="00043D0F" w:rsidRPr="009D3DA5" w:rsidRDefault="00043D0F"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t>ثالثاً: الدراسات المتعلقة بإدارة الأزمات في المستشفيات</w:t>
      </w:r>
    </w:p>
    <w:p w14:paraId="64284432" w14:textId="77777777" w:rsidR="00043D0F" w:rsidRPr="009D3DA5" w:rsidRDefault="00043D0F"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1. دراسة ربحي عبد القادر جديلي (2006) - تقييم إدارة الأزمات في مستشفيات غزة</w:t>
      </w:r>
    </w:p>
    <w:p w14:paraId="77CD1AFC" w14:textId="77777777" w:rsidR="00043D0F" w:rsidRPr="009D3DA5" w:rsidRDefault="00043D0F" w:rsidP="001228D7">
      <w:pPr>
        <w:pStyle w:val="a5"/>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الهدف:</w:t>
      </w:r>
      <w:r w:rsidRPr="009D3DA5">
        <w:rPr>
          <w:rFonts w:ascii="Simplified Arabic" w:hAnsi="Simplified Arabic" w:cs="Simplified Arabic" w:hint="cs"/>
          <w:color w:val="1B1C1D"/>
          <w:sz w:val="32"/>
          <w:szCs w:val="32"/>
          <w:rtl/>
        </w:rPr>
        <w:t xml:space="preserve"> تقييم نظام إدارة الأزمات في مراحله الخمس (اكتشاف إشارات الإنذار المبكر، الاستعداد والوقاية، احتواء الأضرار، استعادة النشاط، التعلم) في المستشفيات الحكومية الكبرى بقطاع غزة، ومدى جاهزيتها للتعامل مع الأزمات.</w:t>
      </w:r>
    </w:p>
    <w:p w14:paraId="12913A2C" w14:textId="77777777" w:rsidR="00043D0F" w:rsidRPr="009D3DA5" w:rsidRDefault="00043D0F" w:rsidP="001228D7">
      <w:pPr>
        <w:pStyle w:val="a5"/>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المنهجية:</w:t>
      </w:r>
      <w:r w:rsidRPr="009D3DA5">
        <w:rPr>
          <w:rFonts w:ascii="Simplified Arabic" w:hAnsi="Simplified Arabic" w:cs="Simplified Arabic" w:hint="cs"/>
          <w:color w:val="1B1C1D"/>
          <w:sz w:val="32"/>
          <w:szCs w:val="32"/>
          <w:rtl/>
        </w:rPr>
        <w:t xml:space="preserve"> المنهج الوصفي التحليلي، باستخدام استبيان وُزع على 600 موظف (بلغت العينات الصالحة 490 استبانة).</w:t>
      </w:r>
    </w:p>
    <w:p w14:paraId="687170CA" w14:textId="77777777" w:rsidR="00043D0F" w:rsidRPr="009D3DA5" w:rsidRDefault="00043D0F" w:rsidP="001228D7">
      <w:pPr>
        <w:pStyle w:val="a5"/>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النتائج الرئيسية:</w:t>
      </w:r>
    </w:p>
    <w:p w14:paraId="6300E82C" w14:textId="77777777" w:rsidR="00043D0F" w:rsidRPr="009D3DA5" w:rsidRDefault="00043D0F" w:rsidP="001228D7">
      <w:pPr>
        <w:pStyle w:val="a5"/>
        <w:numPr>
          <w:ilvl w:val="1"/>
          <w:numId w:val="36"/>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وجود ضعف شديد في نظام إدارة الأزمات في المستشفيات على مستوى المراحل الخمس مجتمعة.</w:t>
      </w:r>
    </w:p>
    <w:p w14:paraId="34D7C450" w14:textId="77777777" w:rsidR="00043D0F" w:rsidRPr="009D3DA5" w:rsidRDefault="00043D0F" w:rsidP="001228D7">
      <w:pPr>
        <w:pStyle w:val="a5"/>
        <w:numPr>
          <w:ilvl w:val="1"/>
          <w:numId w:val="36"/>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lastRenderedPageBreak/>
        <w:t>المستشفيات الكبرى في قطاع غزة مستهدفة للأزمات وغير مستعدة لها، مما يؤكد ضعف إدارة الأزمات.</w:t>
      </w:r>
    </w:p>
    <w:p w14:paraId="54931338" w14:textId="77777777" w:rsidR="00043D0F" w:rsidRPr="009D3DA5" w:rsidRDefault="00043D0F"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2. دراسة شوشان عادي (2012) - واقع إدارة الأزمات في مستشفيات الضفة الغربية</w:t>
      </w:r>
    </w:p>
    <w:p w14:paraId="2955233D" w14:textId="77777777" w:rsidR="00043D0F" w:rsidRPr="009D3DA5" w:rsidRDefault="00043D0F" w:rsidP="001228D7">
      <w:pPr>
        <w:pStyle w:val="a5"/>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الهدف:</w:t>
      </w:r>
      <w:r w:rsidRPr="009D3DA5">
        <w:rPr>
          <w:rFonts w:ascii="Simplified Arabic" w:hAnsi="Simplified Arabic" w:cs="Simplified Arabic" w:hint="cs"/>
          <w:color w:val="1B1C1D"/>
          <w:sz w:val="32"/>
          <w:szCs w:val="32"/>
          <w:rtl/>
        </w:rPr>
        <w:t xml:space="preserve"> التعرف على واقع إدارة الأزمات لدى الإدارة العليا في المستشفيات بجنوب الضفة الغربية، وأهم الأزمات التي تواجهها، واقتراح نظام لإدارة الأزمات.</w:t>
      </w:r>
    </w:p>
    <w:p w14:paraId="4235911C" w14:textId="77777777" w:rsidR="00043D0F" w:rsidRPr="009D3DA5" w:rsidRDefault="00043D0F" w:rsidP="001228D7">
      <w:pPr>
        <w:pStyle w:val="a5"/>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المنهجية:</w:t>
      </w:r>
      <w:r w:rsidRPr="009D3DA5">
        <w:rPr>
          <w:rFonts w:ascii="Simplified Arabic" w:hAnsi="Simplified Arabic" w:cs="Simplified Arabic" w:hint="cs"/>
          <w:color w:val="1B1C1D"/>
          <w:sz w:val="32"/>
          <w:szCs w:val="32"/>
          <w:rtl/>
        </w:rPr>
        <w:t xml:space="preserve"> المنهج الوصفي التحليلي، باستخدام المقابلة والاستبانة التي وُزعت على 83 إدارياً.</w:t>
      </w:r>
    </w:p>
    <w:p w14:paraId="1C0CB09F" w14:textId="77777777" w:rsidR="00043D0F" w:rsidRPr="009D3DA5" w:rsidRDefault="00043D0F" w:rsidP="001228D7">
      <w:pPr>
        <w:pStyle w:val="a5"/>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النتائج الرئيسية:</w:t>
      </w:r>
    </w:p>
    <w:p w14:paraId="2DE0883F" w14:textId="77777777" w:rsidR="00043D0F" w:rsidRPr="009D3DA5" w:rsidRDefault="00043D0F" w:rsidP="001228D7">
      <w:pPr>
        <w:pStyle w:val="a5"/>
        <w:numPr>
          <w:ilvl w:val="1"/>
          <w:numId w:val="37"/>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كان تعامل الإدارة مع الأزمات قبل وقوعها (الوقاية) أفضل من تعاملها في المراحل الأخرى.</w:t>
      </w:r>
    </w:p>
    <w:p w14:paraId="19D7B37A" w14:textId="77777777" w:rsidR="00043D0F" w:rsidRPr="009D3DA5" w:rsidRDefault="00043D0F" w:rsidP="001228D7">
      <w:pPr>
        <w:pStyle w:val="a5"/>
        <w:numPr>
          <w:ilvl w:val="1"/>
          <w:numId w:val="37"/>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اهتمام الإدارة بالإجراءات الوقائية أكثر من الإجراءات العلاجية، مع ضعف في التعامل مع الأزمات أثناء حدوثها.</w:t>
      </w:r>
    </w:p>
    <w:p w14:paraId="030D19F4" w14:textId="77777777" w:rsidR="00043D0F" w:rsidRPr="009D3DA5" w:rsidRDefault="00043D0F" w:rsidP="001228D7">
      <w:pPr>
        <w:pStyle w:val="a5"/>
        <w:numPr>
          <w:ilvl w:val="1"/>
          <w:numId w:val="37"/>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أهم الأسباب الداخلية للأزمات كانت قلة البرامج التدريبية والإمكانات المادية.</w:t>
      </w:r>
    </w:p>
    <w:p w14:paraId="28A955D2" w14:textId="77777777" w:rsidR="00043D0F" w:rsidRPr="009D3DA5" w:rsidRDefault="00043D0F" w:rsidP="001228D7">
      <w:pPr>
        <w:pStyle w:val="a5"/>
        <w:numPr>
          <w:ilvl w:val="1"/>
          <w:numId w:val="37"/>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أهم الأزمات الخارجية تمثلت في زيادة الضغط على المستشفيات الحكومية وتدهور الوضع الاقتصادي.</w:t>
      </w:r>
    </w:p>
    <w:p w14:paraId="034E2B44" w14:textId="77777777" w:rsidR="00043D0F" w:rsidRPr="009D3DA5" w:rsidRDefault="00043D0F"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lastRenderedPageBreak/>
        <w:t>3. دراسة كاملا-راج (</w:t>
      </w:r>
      <w:r w:rsidRPr="009D3DA5">
        <w:rPr>
          <w:rFonts w:ascii="Simplified Arabic" w:eastAsia="Times New Roman" w:hAnsi="Simplified Arabic" w:cs="Simplified Arabic" w:hint="cs"/>
          <w:color w:val="1B1C1D"/>
          <w:sz w:val="32"/>
          <w:szCs w:val="32"/>
        </w:rPr>
        <w:t>Kamla-Raj, 2014</w:t>
      </w:r>
      <w:r w:rsidRPr="009D3DA5">
        <w:rPr>
          <w:rFonts w:ascii="Simplified Arabic" w:eastAsia="Times New Roman" w:hAnsi="Simplified Arabic" w:cs="Simplified Arabic" w:hint="cs"/>
          <w:color w:val="1B1C1D"/>
          <w:sz w:val="32"/>
          <w:szCs w:val="32"/>
          <w:rtl/>
        </w:rPr>
        <w:t>) - العنف في طب الطوارئ</w:t>
      </w:r>
    </w:p>
    <w:p w14:paraId="68DE8F3D" w14:textId="77777777" w:rsidR="00043D0F" w:rsidRPr="009D3DA5" w:rsidRDefault="00043D0F" w:rsidP="001228D7">
      <w:pPr>
        <w:pStyle w:val="a5"/>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الهدف:</w:t>
      </w:r>
      <w:r w:rsidRPr="009D3DA5">
        <w:rPr>
          <w:rFonts w:ascii="Simplified Arabic" w:hAnsi="Simplified Arabic" w:cs="Simplified Arabic" w:hint="cs"/>
          <w:color w:val="1B1C1D"/>
          <w:sz w:val="32"/>
          <w:szCs w:val="32"/>
          <w:rtl/>
        </w:rPr>
        <w:t xml:space="preserve"> تعزيز الرعاية الصحية العامة والمعايير الطبية والحد من وقوع العنف في طب الطوارئ في مستشفى كاوشيونغ للمحاربين القدامى.</w:t>
      </w:r>
    </w:p>
    <w:p w14:paraId="3D2A1890" w14:textId="77777777" w:rsidR="00043D0F" w:rsidRPr="009D3DA5" w:rsidRDefault="00043D0F" w:rsidP="001228D7">
      <w:pPr>
        <w:pStyle w:val="a5"/>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المنهجية:</w:t>
      </w:r>
      <w:r w:rsidRPr="009D3DA5">
        <w:rPr>
          <w:rFonts w:ascii="Simplified Arabic" w:hAnsi="Simplified Arabic" w:cs="Simplified Arabic" w:hint="cs"/>
          <w:color w:val="1B1C1D"/>
          <w:sz w:val="32"/>
          <w:szCs w:val="32"/>
          <w:rtl/>
        </w:rPr>
        <w:t xml:space="preserve"> المنهج الوصفي التحليلي، باستخدام استبيان وُزع على 300 فرد (استرداد 176 نسخة صالحة).</w:t>
      </w:r>
    </w:p>
    <w:p w14:paraId="12FD3165" w14:textId="77777777" w:rsidR="00043D0F" w:rsidRPr="009D3DA5" w:rsidRDefault="00043D0F" w:rsidP="001228D7">
      <w:pPr>
        <w:pStyle w:val="a5"/>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النتائج الرئيسية:</w:t>
      </w:r>
    </w:p>
    <w:p w14:paraId="165CA472" w14:textId="77777777" w:rsidR="00043D0F" w:rsidRPr="009D3DA5" w:rsidRDefault="00043D0F" w:rsidP="001228D7">
      <w:pPr>
        <w:pStyle w:val="a5"/>
        <w:numPr>
          <w:ilvl w:val="1"/>
          <w:numId w:val="38"/>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أفضل خمسة مؤشرات للتقييم هي: كفاءة الحكم، التخلص اللاحق، الأزمة المحتملة، الإدارة الحاسمة، والقيادة والإرسال.</w:t>
      </w:r>
    </w:p>
    <w:p w14:paraId="7B1D5817" w14:textId="77777777" w:rsidR="00043D0F" w:rsidRPr="009D3DA5" w:rsidRDefault="00043D0F" w:rsidP="001228D7">
      <w:pPr>
        <w:pStyle w:val="a5"/>
        <w:numPr>
          <w:ilvl w:val="1"/>
          <w:numId w:val="38"/>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لا يزال حل العنف في طب الطوارئ يركز على التدخل بعد وقوع الأزمة، مما دفع الإدارة إلى دمج الخدمات الطبية مع إدارة علاقات العملاء.</w:t>
      </w:r>
    </w:p>
    <w:p w14:paraId="2FC970C7" w14:textId="77777777" w:rsidR="00043D0F" w:rsidRPr="009D3DA5" w:rsidRDefault="00043D0F" w:rsidP="001228D7">
      <w:pPr>
        <w:pStyle w:val="a5"/>
        <w:numPr>
          <w:ilvl w:val="1"/>
          <w:numId w:val="38"/>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العنف لا يكشف عن علاقة مطلقة مع مهنة الطب، مما يمكّن المستشفى من التنبؤ بالنزاعات أو تشخيصها لتقليل عدد حالات العنف من خلال اكتشاف العلامات المسبقة.</w:t>
      </w:r>
    </w:p>
    <w:p w14:paraId="5DF856E3" w14:textId="77777777" w:rsidR="00043D0F" w:rsidRPr="009D3DA5" w:rsidRDefault="00043D0F"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lastRenderedPageBreak/>
        <w:t>4. دراسة بيرسون وميتروف (</w:t>
      </w:r>
      <w:r w:rsidRPr="009D3DA5">
        <w:rPr>
          <w:rFonts w:ascii="Simplified Arabic" w:eastAsia="Times New Roman" w:hAnsi="Simplified Arabic" w:cs="Simplified Arabic" w:hint="cs"/>
          <w:color w:val="1B1C1D"/>
          <w:sz w:val="32"/>
          <w:szCs w:val="32"/>
        </w:rPr>
        <w:t>Pearson</w:t>
      </w:r>
      <w:r w:rsidRPr="009D3DA5">
        <w:rPr>
          <w:rFonts w:ascii="Simplified Arabic" w:eastAsia="Times New Roman" w:hAnsi="Simplified Arabic" w:cs="Simplified Arabic" w:hint="cs"/>
          <w:color w:val="1B1C1D"/>
          <w:sz w:val="32"/>
          <w:szCs w:val="32"/>
          <w:rtl/>
        </w:rPr>
        <w:t xml:space="preserve"> &amp; </w:t>
      </w:r>
      <w:r w:rsidRPr="009D3DA5">
        <w:rPr>
          <w:rFonts w:ascii="Simplified Arabic" w:eastAsia="Times New Roman" w:hAnsi="Simplified Arabic" w:cs="Simplified Arabic" w:hint="cs"/>
          <w:color w:val="1B1C1D"/>
          <w:sz w:val="32"/>
          <w:szCs w:val="32"/>
        </w:rPr>
        <w:t>Mitroff, 1993</w:t>
      </w:r>
      <w:r w:rsidRPr="009D3DA5">
        <w:rPr>
          <w:rFonts w:ascii="Simplified Arabic" w:eastAsia="Times New Roman" w:hAnsi="Simplified Arabic" w:cs="Simplified Arabic" w:hint="cs"/>
          <w:color w:val="1B1C1D"/>
          <w:sz w:val="32"/>
          <w:szCs w:val="32"/>
          <w:rtl/>
        </w:rPr>
        <w:t>) - القيادة الفعالة في الكوارث</w:t>
      </w:r>
    </w:p>
    <w:p w14:paraId="1B2A1F14" w14:textId="77777777" w:rsidR="00043D0F" w:rsidRPr="009D3DA5" w:rsidRDefault="00043D0F" w:rsidP="001228D7">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الهدف:</w:t>
      </w:r>
      <w:r w:rsidRPr="009D3DA5">
        <w:rPr>
          <w:rFonts w:ascii="Simplified Arabic" w:hAnsi="Simplified Arabic" w:cs="Simplified Arabic" w:hint="cs"/>
          <w:color w:val="1B1C1D"/>
          <w:sz w:val="32"/>
          <w:szCs w:val="32"/>
          <w:rtl/>
        </w:rPr>
        <w:t xml:space="preserve"> توصيف واستكشاف العناصر الأساسية للقيادة الفعالة (قيادة المستشفى والتمريض) أثناء الكوارث، ومؤشراتها، وتحديد الأحداث التي تثير قلقاً أكبر للاستجابة.</w:t>
      </w:r>
    </w:p>
    <w:p w14:paraId="39F70939" w14:textId="77777777" w:rsidR="00043D0F" w:rsidRPr="009D3DA5" w:rsidRDefault="00043D0F" w:rsidP="001228D7">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المنهجية:</w:t>
      </w:r>
      <w:r w:rsidRPr="009D3DA5">
        <w:rPr>
          <w:rFonts w:ascii="Simplified Arabic" w:hAnsi="Simplified Arabic" w:cs="Simplified Arabic" w:hint="cs"/>
          <w:color w:val="1B1C1D"/>
          <w:sz w:val="32"/>
          <w:szCs w:val="32"/>
          <w:rtl/>
        </w:rPr>
        <w:t xml:space="preserve"> مقابلة شخصية لعينة من 500 مدير تنفيذي وقادة ممرضات مهتمين بتحسين التأهب للأزمات في 200 منظمة أعمال.</w:t>
      </w:r>
    </w:p>
    <w:p w14:paraId="5529AA12" w14:textId="77777777" w:rsidR="00043D0F" w:rsidRPr="009D3DA5" w:rsidRDefault="00043D0F" w:rsidP="001228D7">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النموذج المقترح:</w:t>
      </w:r>
      <w:r w:rsidRPr="009D3DA5">
        <w:rPr>
          <w:rFonts w:ascii="Simplified Arabic" w:hAnsi="Simplified Arabic" w:cs="Simplified Arabic" w:hint="cs"/>
          <w:color w:val="1B1C1D"/>
          <w:sz w:val="32"/>
          <w:szCs w:val="32"/>
          <w:rtl/>
        </w:rPr>
        <w:t xml:space="preserve"> اشتمل على نوع الأزمة، مراحل الأزمة، الأنظمة العاملة في المنظمة، والأطراف المعنية (أصحاب المصلحة).</w:t>
      </w:r>
    </w:p>
    <w:p w14:paraId="3A6E50A0" w14:textId="77777777" w:rsidR="00043D0F" w:rsidRPr="009D3DA5" w:rsidRDefault="00043D0F" w:rsidP="001228D7">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النتائج الرئيسية:</w:t>
      </w:r>
    </w:p>
    <w:p w14:paraId="3517ED08" w14:textId="77777777" w:rsidR="00043D0F" w:rsidRPr="009D3DA5" w:rsidRDefault="00043D0F" w:rsidP="001228D7">
      <w:pPr>
        <w:pStyle w:val="a5"/>
        <w:numPr>
          <w:ilvl w:val="1"/>
          <w:numId w:val="39"/>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لدى إدارة المستشفيات وقادة الممرضات مخاوف جدية بشأن كفاءة قيادة الأزمات والقدرة التنظيمية على الاستجابة لأحداث مثل العنف المجتمعي، الاضطرابات المدنية، الأحداث البيولوجية (الأوبئة)، وأعمال الإرهاب التي تؤدي إلى مأساة جماعية.</w:t>
      </w:r>
    </w:p>
    <w:p w14:paraId="71ED1CC0" w14:textId="77777777" w:rsidR="00043D0F" w:rsidRPr="009D3DA5" w:rsidRDefault="00043D0F" w:rsidP="001228D7">
      <w:pPr>
        <w:pStyle w:val="a5"/>
        <w:numPr>
          <w:ilvl w:val="1"/>
          <w:numId w:val="39"/>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خفة الحركة المعرفية (مثل حل المشكلات) هي إحدى الخصائص الأساسية المهمة للقيادة في الاستجابة للكوارث.</w:t>
      </w:r>
    </w:p>
    <w:p w14:paraId="022AE416" w14:textId="77777777" w:rsidR="0020548D" w:rsidRPr="009D3DA5" w:rsidRDefault="0020548D" w:rsidP="001228D7">
      <w:pPr>
        <w:spacing w:line="360" w:lineRule="auto"/>
        <w:rPr>
          <w:rFonts w:ascii="Simplified Arabic" w:hAnsi="Simplified Arabic" w:cs="Simplified Arabic"/>
          <w:sz w:val="32"/>
          <w:szCs w:val="32"/>
          <w:u w:val="single"/>
          <w:rtl/>
        </w:rPr>
      </w:pPr>
    </w:p>
    <w:p w14:paraId="28CAE68B" w14:textId="77777777" w:rsidR="00F235E2" w:rsidRPr="009D3DA5" w:rsidRDefault="00F235E2" w:rsidP="001228D7">
      <w:pPr>
        <w:pStyle w:val="a7"/>
        <w:numPr>
          <w:ilvl w:val="0"/>
          <w:numId w:val="22"/>
        </w:numPr>
        <w:spacing w:line="360" w:lineRule="auto"/>
        <w:rPr>
          <w:rFonts w:ascii="Simplified Arabic" w:hAnsi="Simplified Arabic" w:cs="Simplified Arabic"/>
          <w:sz w:val="32"/>
          <w:szCs w:val="32"/>
        </w:rPr>
      </w:pPr>
      <w:r w:rsidRPr="009D3DA5">
        <w:rPr>
          <w:rFonts w:ascii="Simplified Arabic" w:hAnsi="Simplified Arabic" w:cs="Simplified Arabic" w:hint="cs"/>
          <w:b/>
          <w:bCs/>
          <w:sz w:val="32"/>
          <w:szCs w:val="32"/>
          <w:rtl/>
        </w:rPr>
        <w:lastRenderedPageBreak/>
        <w:t>إبراهيم محمد عبدالله شلبي، سناء؛ عبد الفتاح الريس، نجاح؛ أحمد عبد العال، ريمان</w:t>
      </w:r>
      <w:r w:rsidRPr="009D3DA5">
        <w:rPr>
          <w:rFonts w:ascii="Simplified Arabic" w:hAnsi="Simplified Arabic" w:cs="Simplified Arabic" w:hint="cs"/>
          <w:b/>
          <w:bCs/>
          <w:sz w:val="32"/>
          <w:szCs w:val="32"/>
        </w:rPr>
        <w:t xml:space="preserve"> (2024)</w:t>
      </w:r>
      <w:r w:rsidRPr="009D3DA5">
        <w:rPr>
          <w:rFonts w:ascii="Simplified Arabic" w:hAnsi="Simplified Arabic" w:cs="Simplified Arabic" w:hint="cs"/>
          <w:sz w:val="32"/>
          <w:szCs w:val="32"/>
        </w:rPr>
        <w:br/>
      </w:r>
      <w:r w:rsidRPr="009D3DA5">
        <w:rPr>
          <w:rFonts w:ascii="Simplified Arabic" w:hAnsi="Simplified Arabic" w:cs="Simplified Arabic" w:hint="cs"/>
          <w:b/>
          <w:bCs/>
          <w:sz w:val="32"/>
          <w:szCs w:val="32"/>
          <w:rtl/>
        </w:rPr>
        <w:t>عنوان الدراسة</w:t>
      </w:r>
      <w:r w:rsidRPr="009D3DA5">
        <w:rPr>
          <w:rFonts w:ascii="Simplified Arabic" w:hAnsi="Simplified Arabic" w:cs="Simplified Arabic" w:hint="cs"/>
          <w:b/>
          <w:bCs/>
          <w:sz w:val="32"/>
          <w:szCs w:val="32"/>
        </w:rPr>
        <w:t>:</w:t>
      </w:r>
      <w:r w:rsidRPr="009D3DA5">
        <w:rPr>
          <w:rFonts w:ascii="Simplified Arabic" w:hAnsi="Simplified Arabic" w:cs="Simplified Arabic" w:hint="cs"/>
          <w:sz w:val="32"/>
          <w:szCs w:val="32"/>
        </w:rPr>
        <w:br/>
      </w:r>
      <w:r w:rsidRPr="009D3DA5">
        <w:rPr>
          <w:rFonts w:ascii="Simplified Arabic" w:hAnsi="Simplified Arabic" w:cs="Simplified Arabic" w:hint="cs"/>
          <w:sz w:val="32"/>
          <w:szCs w:val="32"/>
          <w:rtl/>
        </w:rPr>
        <w:t>دور مؤسسات التعليم العالي المصرية في إدارة الأزمات الصحية: أزمة فيروس كورونا نموذجاً</w:t>
      </w:r>
      <w:r w:rsidRPr="009D3DA5">
        <w:rPr>
          <w:rFonts w:ascii="Simplified Arabic" w:hAnsi="Simplified Arabic" w:cs="Simplified Arabic" w:hint="cs"/>
          <w:sz w:val="32"/>
          <w:szCs w:val="32"/>
        </w:rPr>
        <w:br/>
      </w:r>
      <w:r w:rsidRPr="009D3DA5">
        <w:rPr>
          <w:rFonts w:ascii="Simplified Arabic" w:hAnsi="Simplified Arabic" w:cs="Simplified Arabic" w:hint="cs"/>
          <w:b/>
          <w:bCs/>
          <w:sz w:val="32"/>
          <w:szCs w:val="32"/>
          <w:rtl/>
        </w:rPr>
        <w:t>المصدر</w:t>
      </w:r>
      <w:r w:rsidRPr="009D3DA5">
        <w:rPr>
          <w:rFonts w:ascii="Simplified Arabic" w:hAnsi="Simplified Arabic" w:cs="Simplified Arabic" w:hint="cs"/>
          <w:b/>
          <w:bCs/>
          <w:sz w:val="32"/>
          <w:szCs w:val="32"/>
        </w:rPr>
        <w:t>:</w:t>
      </w:r>
      <w:r w:rsidRPr="009D3DA5">
        <w:rPr>
          <w:rFonts w:ascii="Simplified Arabic" w:hAnsi="Simplified Arabic" w:cs="Simplified Arabic" w:hint="cs"/>
          <w:sz w:val="32"/>
          <w:szCs w:val="32"/>
        </w:rPr>
        <w:br/>
      </w:r>
      <w:r w:rsidRPr="009D3DA5">
        <w:rPr>
          <w:rFonts w:ascii="Simplified Arabic" w:hAnsi="Simplified Arabic" w:cs="Simplified Arabic" w:hint="cs"/>
          <w:sz w:val="32"/>
          <w:szCs w:val="32"/>
          <w:rtl/>
        </w:rPr>
        <w:t>المجلة العلمية للدراسات التجارية والبيئية، المجلد 15، العدد الثالث، 2024، الصفحات 87–117</w:t>
      </w:r>
      <w:r w:rsidRPr="009D3DA5">
        <w:rPr>
          <w:rFonts w:ascii="Simplified Arabic" w:hAnsi="Simplified Arabic" w:cs="Simplified Arabic" w:hint="cs"/>
          <w:sz w:val="32"/>
          <w:szCs w:val="32"/>
        </w:rPr>
        <w:br/>
      </w:r>
      <w:r w:rsidRPr="009D3DA5">
        <w:rPr>
          <w:rFonts w:ascii="Simplified Arabic" w:hAnsi="Simplified Arabic" w:cs="Simplified Arabic" w:hint="cs"/>
          <w:b/>
          <w:bCs/>
          <w:sz w:val="32"/>
          <w:szCs w:val="32"/>
          <w:rtl/>
        </w:rPr>
        <w:t>الـ</w:t>
      </w:r>
      <w:r w:rsidRPr="009D3DA5">
        <w:rPr>
          <w:rFonts w:ascii="Simplified Arabic" w:hAnsi="Simplified Arabic" w:cs="Simplified Arabic" w:hint="cs"/>
          <w:b/>
          <w:bCs/>
          <w:sz w:val="32"/>
          <w:szCs w:val="32"/>
        </w:rPr>
        <w:t>DOI:</w:t>
      </w:r>
      <w:r w:rsidRPr="009D3DA5">
        <w:rPr>
          <w:rFonts w:ascii="Simplified Arabic" w:hAnsi="Simplified Arabic" w:cs="Simplified Arabic" w:hint="cs"/>
          <w:sz w:val="32"/>
          <w:szCs w:val="32"/>
        </w:rPr>
        <w:t xml:space="preserve"> 10.21608/jces.2024.394687</w:t>
      </w:r>
      <w:r w:rsidRPr="009D3DA5">
        <w:rPr>
          <w:rFonts w:ascii="Simplified Arabic" w:hAnsi="Simplified Arabic" w:cs="Simplified Arabic" w:hint="cs"/>
          <w:sz w:val="32"/>
          <w:szCs w:val="32"/>
        </w:rPr>
        <w:br/>
      </w:r>
      <w:r w:rsidRPr="009D3DA5">
        <w:rPr>
          <w:rFonts w:ascii="Simplified Arabic" w:hAnsi="Simplified Arabic" w:cs="Simplified Arabic" w:hint="cs"/>
          <w:b/>
          <w:bCs/>
          <w:sz w:val="32"/>
          <w:szCs w:val="32"/>
          <w:rtl/>
        </w:rPr>
        <w:t>الملخص</w:t>
      </w:r>
      <w:r w:rsidRPr="009D3DA5">
        <w:rPr>
          <w:rFonts w:ascii="Simplified Arabic" w:hAnsi="Simplified Arabic" w:cs="Simplified Arabic" w:hint="cs"/>
          <w:b/>
          <w:bCs/>
          <w:sz w:val="32"/>
          <w:szCs w:val="32"/>
        </w:rPr>
        <w:t>:</w:t>
      </w:r>
      <w:r w:rsidRPr="009D3DA5">
        <w:rPr>
          <w:rFonts w:ascii="Simplified Arabic" w:hAnsi="Simplified Arabic" w:cs="Simplified Arabic" w:hint="cs"/>
          <w:sz w:val="32"/>
          <w:szCs w:val="32"/>
        </w:rPr>
        <w:br/>
      </w:r>
      <w:r w:rsidRPr="009D3DA5">
        <w:rPr>
          <w:rFonts w:ascii="Simplified Arabic" w:hAnsi="Simplified Arabic" w:cs="Simplified Arabic" w:hint="cs"/>
          <w:sz w:val="32"/>
          <w:szCs w:val="32"/>
          <w:rtl/>
        </w:rPr>
        <w:t>تهدف الدراسة إلى استكشاف الأدوار الإدارية التي اضطلعت بها مؤسسات التعليم العالي في مصر أثناء جائحة كوفيد-19، مركّزة على تخطيط الطوارئ، التواصل الداخلي والخارجي، وتنظيم العملية التعليمية عن بُعد</w:t>
      </w:r>
      <w:r w:rsidRPr="009D3DA5">
        <w:rPr>
          <w:rFonts w:ascii="Simplified Arabic" w:hAnsi="Simplified Arabic" w:cs="Simplified Arabic" w:hint="cs"/>
          <w:sz w:val="32"/>
          <w:szCs w:val="32"/>
        </w:rPr>
        <w:t>.</w:t>
      </w:r>
      <w:r w:rsidRPr="009D3DA5">
        <w:rPr>
          <w:rFonts w:ascii="Simplified Arabic" w:hAnsi="Simplified Arabic" w:cs="Simplified Arabic" w:hint="cs"/>
          <w:sz w:val="32"/>
          <w:szCs w:val="32"/>
        </w:rPr>
        <w:br/>
      </w:r>
      <w:r w:rsidRPr="009D3DA5">
        <w:rPr>
          <w:rFonts w:ascii="Simplified Arabic" w:hAnsi="Simplified Arabic" w:cs="Simplified Arabic" w:hint="cs"/>
          <w:b/>
          <w:bCs/>
          <w:sz w:val="32"/>
          <w:szCs w:val="32"/>
          <w:rtl/>
        </w:rPr>
        <w:t>المنهجية</w:t>
      </w:r>
      <w:r w:rsidRPr="009D3DA5">
        <w:rPr>
          <w:rFonts w:ascii="Simplified Arabic" w:hAnsi="Simplified Arabic" w:cs="Simplified Arabic" w:hint="cs"/>
          <w:b/>
          <w:bCs/>
          <w:sz w:val="32"/>
          <w:szCs w:val="32"/>
        </w:rPr>
        <w:t>:</w:t>
      </w:r>
      <w:r w:rsidRPr="009D3DA5">
        <w:rPr>
          <w:rFonts w:ascii="Simplified Arabic" w:hAnsi="Simplified Arabic" w:cs="Simplified Arabic" w:hint="cs"/>
          <w:sz w:val="32"/>
          <w:szCs w:val="32"/>
        </w:rPr>
        <w:br/>
      </w:r>
      <w:r w:rsidRPr="009D3DA5">
        <w:rPr>
          <w:rFonts w:ascii="Simplified Arabic" w:hAnsi="Simplified Arabic" w:cs="Simplified Arabic" w:hint="cs"/>
          <w:sz w:val="32"/>
          <w:szCs w:val="32"/>
          <w:rtl/>
        </w:rPr>
        <w:t>اعتمدت على منهج دراسة الحالة، مع تحليل وثائق رسمية وإحصاءات من الجامعات، إضافةً إلى مقابلات نصف مهيكلة مع إداريين وأساتذة</w:t>
      </w:r>
      <w:r w:rsidRPr="009D3DA5">
        <w:rPr>
          <w:rFonts w:ascii="Simplified Arabic" w:hAnsi="Simplified Arabic" w:cs="Simplified Arabic" w:hint="cs"/>
          <w:sz w:val="32"/>
          <w:szCs w:val="32"/>
        </w:rPr>
        <w:t>.</w:t>
      </w:r>
      <w:r w:rsidRPr="009D3DA5">
        <w:rPr>
          <w:rFonts w:ascii="Simplified Arabic" w:hAnsi="Simplified Arabic" w:cs="Simplified Arabic" w:hint="cs"/>
          <w:sz w:val="32"/>
          <w:szCs w:val="32"/>
        </w:rPr>
        <w:br/>
      </w:r>
      <w:r w:rsidRPr="009D3DA5">
        <w:rPr>
          <w:rFonts w:ascii="Simplified Arabic" w:hAnsi="Simplified Arabic" w:cs="Simplified Arabic" w:hint="cs"/>
          <w:b/>
          <w:bCs/>
          <w:sz w:val="32"/>
          <w:szCs w:val="32"/>
          <w:rtl/>
        </w:rPr>
        <w:t>النتائج الرئيسية</w:t>
      </w:r>
      <w:r w:rsidRPr="009D3DA5">
        <w:rPr>
          <w:rFonts w:ascii="Simplified Arabic" w:hAnsi="Simplified Arabic" w:cs="Simplified Arabic" w:hint="cs"/>
          <w:b/>
          <w:bCs/>
          <w:sz w:val="32"/>
          <w:szCs w:val="32"/>
        </w:rPr>
        <w:t>:</w:t>
      </w:r>
      <w:r w:rsidRPr="009D3DA5">
        <w:rPr>
          <w:rFonts w:ascii="Simplified Arabic" w:hAnsi="Simplified Arabic" w:cs="Simplified Arabic" w:hint="cs"/>
          <w:sz w:val="32"/>
          <w:szCs w:val="32"/>
        </w:rPr>
        <w:br/>
      </w:r>
      <w:r w:rsidRPr="009D3DA5">
        <w:rPr>
          <w:rFonts w:ascii="Simplified Arabic" w:hAnsi="Simplified Arabic" w:cs="Simplified Arabic" w:hint="cs"/>
          <w:sz w:val="32"/>
          <w:szCs w:val="32"/>
          <w:rtl/>
        </w:rPr>
        <w:lastRenderedPageBreak/>
        <w:t>أظهرت الدراسة أن المؤسسات التي طبّقت خطط طوارئ مدروسة وأنظمة تواصل فعّالة استطاعت تقليل تعطّل العملية التعليمية. وكانت الشفافية والتخطيط المسبق من أبرز عوامل النجاح.</w:t>
      </w:r>
    </w:p>
    <w:p w14:paraId="0AFB208A" w14:textId="77777777" w:rsidR="00F235E2" w:rsidRPr="009D3DA5" w:rsidRDefault="00F235E2" w:rsidP="001228D7">
      <w:pPr>
        <w:spacing w:line="360" w:lineRule="auto"/>
        <w:rPr>
          <w:rFonts w:ascii="Simplified Arabic" w:hAnsi="Simplified Arabic" w:cs="Simplified Arabic"/>
          <w:sz w:val="32"/>
          <w:szCs w:val="32"/>
          <w:rtl/>
        </w:rPr>
      </w:pPr>
    </w:p>
    <w:p w14:paraId="5F1C10E4" w14:textId="77777777" w:rsidR="00F235E2" w:rsidRPr="009D3DA5" w:rsidRDefault="00F235E2" w:rsidP="001228D7">
      <w:pPr>
        <w:pStyle w:val="a7"/>
        <w:numPr>
          <w:ilvl w:val="0"/>
          <w:numId w:val="22"/>
        </w:numPr>
        <w:spacing w:line="360" w:lineRule="auto"/>
        <w:rPr>
          <w:rFonts w:ascii="Simplified Arabic" w:hAnsi="Simplified Arabic" w:cs="Simplified Arabic"/>
          <w:sz w:val="32"/>
          <w:szCs w:val="32"/>
        </w:rPr>
      </w:pPr>
      <w:r w:rsidRPr="009D3DA5">
        <w:rPr>
          <w:rFonts w:ascii="Simplified Arabic" w:hAnsi="Simplified Arabic" w:cs="Simplified Arabic" w:hint="cs"/>
          <w:b/>
          <w:bCs/>
          <w:sz w:val="32"/>
          <w:szCs w:val="32"/>
          <w:rtl/>
        </w:rPr>
        <w:t>العريفي، حصة محمد عبد الله</w:t>
      </w:r>
      <w:r w:rsidRPr="009D3DA5">
        <w:rPr>
          <w:rFonts w:ascii="Simplified Arabic" w:hAnsi="Simplified Arabic" w:cs="Simplified Arabic" w:hint="cs"/>
          <w:sz w:val="32"/>
          <w:szCs w:val="32"/>
          <w:rtl/>
        </w:rPr>
        <w:t xml:space="preserve"> </w:t>
      </w:r>
      <w:r w:rsidRPr="009D3DA5">
        <w:rPr>
          <w:rFonts w:ascii="Simplified Arabic" w:hAnsi="Simplified Arabic" w:cs="Simplified Arabic" w:hint="cs"/>
          <w:sz w:val="32"/>
          <w:szCs w:val="32"/>
        </w:rPr>
        <w:t>(2022)</w:t>
      </w:r>
      <w:r w:rsidRPr="009D3DA5">
        <w:rPr>
          <w:rFonts w:ascii="Simplified Arabic" w:hAnsi="Simplified Arabic" w:cs="Simplified Arabic" w:hint="cs"/>
          <w:sz w:val="32"/>
          <w:szCs w:val="32"/>
          <w:rtl/>
        </w:rPr>
        <w:t>، و</w:t>
      </w:r>
      <w:r w:rsidRPr="009D3DA5">
        <w:rPr>
          <w:rFonts w:ascii="Simplified Arabic" w:hAnsi="Simplified Arabic" w:cs="Simplified Arabic" w:hint="cs"/>
          <w:b/>
          <w:bCs/>
          <w:sz w:val="32"/>
          <w:szCs w:val="32"/>
          <w:rtl/>
        </w:rPr>
        <w:t>الشنيفي، نجلاء إبراهيم عبد الله</w:t>
      </w:r>
      <w:r w:rsidRPr="009D3DA5">
        <w:rPr>
          <w:rFonts w:ascii="Simplified Arabic" w:hAnsi="Simplified Arabic" w:cs="Simplified Arabic" w:hint="cs"/>
          <w:sz w:val="32"/>
          <w:szCs w:val="32"/>
        </w:rPr>
        <w:t>.</w:t>
      </w:r>
      <w:r w:rsidRPr="009D3DA5">
        <w:rPr>
          <w:rFonts w:ascii="Simplified Arabic" w:hAnsi="Simplified Arabic" w:cs="Simplified Arabic" w:hint="cs"/>
          <w:sz w:val="32"/>
          <w:szCs w:val="32"/>
        </w:rPr>
        <w:br/>
      </w:r>
      <w:r w:rsidRPr="009D3DA5">
        <w:rPr>
          <w:rFonts w:ascii="Simplified Arabic" w:hAnsi="Simplified Arabic" w:cs="Simplified Arabic" w:hint="cs"/>
          <w:sz w:val="32"/>
          <w:szCs w:val="32"/>
          <w:rtl/>
        </w:rPr>
        <w:t>الدور الأساسي لتنمية الموارد البشرية في أوقات الأزمات: استجابة لوباء كوفيد-19 – دراسة ميدانية في جامعة الملك سعود</w:t>
      </w:r>
      <w:r w:rsidRPr="009D3DA5">
        <w:rPr>
          <w:rFonts w:ascii="Simplified Arabic" w:hAnsi="Simplified Arabic" w:cs="Simplified Arabic" w:hint="cs"/>
          <w:sz w:val="32"/>
          <w:szCs w:val="32"/>
        </w:rPr>
        <w:t>.</w:t>
      </w:r>
      <w:r w:rsidRPr="009D3DA5">
        <w:rPr>
          <w:rFonts w:ascii="Simplified Arabic" w:hAnsi="Simplified Arabic" w:cs="Simplified Arabic" w:hint="cs"/>
          <w:sz w:val="32"/>
          <w:szCs w:val="32"/>
        </w:rPr>
        <w:br/>
      </w:r>
      <w:r w:rsidRPr="009D3DA5">
        <w:rPr>
          <w:rFonts w:ascii="Simplified Arabic" w:hAnsi="Simplified Arabic" w:cs="Simplified Arabic" w:hint="cs"/>
          <w:sz w:val="32"/>
          <w:szCs w:val="32"/>
          <w:rtl/>
        </w:rPr>
        <w:t>المجلة العربية للنشر العلمي، العدد (47)، ص ص 53–79</w:t>
      </w:r>
      <w:r w:rsidRPr="009D3DA5">
        <w:rPr>
          <w:rFonts w:ascii="Simplified Arabic" w:hAnsi="Simplified Arabic" w:cs="Simplified Arabic" w:hint="cs"/>
          <w:sz w:val="32"/>
          <w:szCs w:val="32"/>
        </w:rPr>
        <w:t>.</w:t>
      </w:r>
    </w:p>
    <w:p w14:paraId="52C0F4F6" w14:textId="77777777" w:rsidR="00F235E2" w:rsidRPr="009D3DA5" w:rsidRDefault="00F235E2" w:rsidP="001228D7">
      <w:pPr>
        <w:spacing w:line="360" w:lineRule="auto"/>
        <w:rPr>
          <w:rFonts w:ascii="Simplified Arabic" w:hAnsi="Simplified Arabic" w:cs="Simplified Arabic"/>
          <w:sz w:val="32"/>
          <w:szCs w:val="32"/>
        </w:rPr>
      </w:pPr>
      <w:r w:rsidRPr="009D3DA5">
        <w:rPr>
          <w:rFonts w:ascii="Simplified Arabic" w:hAnsi="Simplified Arabic" w:cs="Simplified Arabic" w:hint="cs"/>
          <w:sz w:val="32"/>
          <w:szCs w:val="32"/>
          <w:rtl/>
        </w:rPr>
        <w:t>هدفت هذه الدراسة إلى استقصاء الدور الذي تلعبه إدارة الموارد البشرية في الجامعات أثناء الأزمات الصحية، من خلال دراسة ميدانية طبقت في جامعة الملك سعود بالمملكة العربية السعودية خلال جائحة كوفيد-19. وقد سعت الباحثتان إلى التعرف على الأساليب الإدارية التي تم اعتمادها لتعزيز مرونة الجهاز الأكاديمي والإداري، وضمان استمرارية العمل المؤسسي في ظل ظروف الجائحة</w:t>
      </w:r>
      <w:r w:rsidRPr="009D3DA5">
        <w:rPr>
          <w:rFonts w:ascii="Simplified Arabic" w:hAnsi="Simplified Arabic" w:cs="Simplified Arabic" w:hint="cs"/>
          <w:sz w:val="32"/>
          <w:szCs w:val="32"/>
        </w:rPr>
        <w:t>.</w:t>
      </w:r>
    </w:p>
    <w:p w14:paraId="4F825E0E" w14:textId="77777777" w:rsidR="00F235E2" w:rsidRPr="009D3DA5" w:rsidRDefault="00F235E2" w:rsidP="001228D7">
      <w:pPr>
        <w:spacing w:line="360" w:lineRule="auto"/>
        <w:rPr>
          <w:rFonts w:ascii="Simplified Arabic" w:hAnsi="Simplified Arabic" w:cs="Simplified Arabic"/>
          <w:sz w:val="32"/>
          <w:szCs w:val="32"/>
        </w:rPr>
      </w:pPr>
      <w:r w:rsidRPr="009D3DA5">
        <w:rPr>
          <w:rFonts w:ascii="Simplified Arabic" w:hAnsi="Simplified Arabic" w:cs="Simplified Arabic" w:hint="cs"/>
          <w:sz w:val="32"/>
          <w:szCs w:val="32"/>
          <w:rtl/>
        </w:rPr>
        <w:t xml:space="preserve">اعتمدت الدراسة على </w:t>
      </w:r>
      <w:r w:rsidRPr="009D3DA5">
        <w:rPr>
          <w:rFonts w:ascii="Simplified Arabic" w:hAnsi="Simplified Arabic" w:cs="Simplified Arabic" w:hint="cs"/>
          <w:b/>
          <w:bCs/>
          <w:sz w:val="32"/>
          <w:szCs w:val="32"/>
          <w:rtl/>
        </w:rPr>
        <w:t>المنهج الوصفي المسحي</w:t>
      </w:r>
      <w:r w:rsidRPr="009D3DA5">
        <w:rPr>
          <w:rFonts w:ascii="Simplified Arabic" w:hAnsi="Simplified Arabic" w:cs="Simplified Arabic" w:hint="cs"/>
          <w:sz w:val="32"/>
          <w:szCs w:val="32"/>
          <w:rtl/>
        </w:rPr>
        <w:t xml:space="preserve">، وتم استخدام </w:t>
      </w:r>
      <w:r w:rsidRPr="009D3DA5">
        <w:rPr>
          <w:rFonts w:ascii="Simplified Arabic" w:hAnsi="Simplified Arabic" w:cs="Simplified Arabic" w:hint="cs"/>
          <w:b/>
          <w:bCs/>
          <w:sz w:val="32"/>
          <w:szCs w:val="32"/>
          <w:rtl/>
        </w:rPr>
        <w:t>أداة الاستبانة</w:t>
      </w:r>
      <w:r w:rsidRPr="009D3DA5">
        <w:rPr>
          <w:rFonts w:ascii="Simplified Arabic" w:hAnsi="Simplified Arabic" w:cs="Simplified Arabic" w:hint="cs"/>
          <w:sz w:val="32"/>
          <w:szCs w:val="32"/>
          <w:rtl/>
        </w:rPr>
        <w:t xml:space="preserve"> لجمع البيانات من عينة عشوائية مكونة من (174) موظفًا وموظفة من مختلف إدارات الجامعة. وتم تحليل البيانات إحصائيًا باستخدام المتوسطات الحسابية والانحرافات المعيارية</w:t>
      </w:r>
      <w:r w:rsidRPr="009D3DA5">
        <w:rPr>
          <w:rFonts w:ascii="Simplified Arabic" w:hAnsi="Simplified Arabic" w:cs="Simplified Arabic" w:hint="cs"/>
          <w:sz w:val="32"/>
          <w:szCs w:val="32"/>
        </w:rPr>
        <w:t>.</w:t>
      </w:r>
    </w:p>
    <w:p w14:paraId="575F0D03" w14:textId="77777777" w:rsidR="00F235E2" w:rsidRPr="009D3DA5" w:rsidRDefault="00F235E2" w:rsidP="001228D7">
      <w:pPr>
        <w:spacing w:line="360" w:lineRule="auto"/>
        <w:rPr>
          <w:rFonts w:ascii="Simplified Arabic" w:hAnsi="Simplified Arabic" w:cs="Simplified Arabic"/>
          <w:sz w:val="32"/>
          <w:szCs w:val="32"/>
        </w:rPr>
      </w:pPr>
      <w:r w:rsidRPr="009D3DA5">
        <w:rPr>
          <w:rFonts w:ascii="Simplified Arabic" w:hAnsi="Simplified Arabic" w:cs="Simplified Arabic" w:hint="cs"/>
          <w:sz w:val="32"/>
          <w:szCs w:val="32"/>
          <w:rtl/>
        </w:rPr>
        <w:lastRenderedPageBreak/>
        <w:t>توصلت النتائج إلى أن إدارة الموارد البشرية في الجامعة قامت بدور فعّال في ضمان استقرار بيئة العمل، من خلال تعزيز التواصل الفعّال، وتطبيق العمل عن بعد، وتوفير بيئة تنظيمية داعمة تركز على السلامة والصحة النفسية للموظفين. كما بينت النتائج وجود استجابة تنظيمية مرنة، أسهمت في تقليل الأثر السلبي للجائحة على أداء الإدارات المختلفة</w:t>
      </w:r>
      <w:r w:rsidRPr="009D3DA5">
        <w:rPr>
          <w:rFonts w:ascii="Simplified Arabic" w:hAnsi="Simplified Arabic" w:cs="Simplified Arabic" w:hint="cs"/>
          <w:sz w:val="32"/>
          <w:szCs w:val="32"/>
        </w:rPr>
        <w:t>.</w:t>
      </w:r>
    </w:p>
    <w:p w14:paraId="74830254" w14:textId="77777777" w:rsidR="00F235E2" w:rsidRPr="009D3DA5" w:rsidRDefault="00F235E2" w:rsidP="001228D7">
      <w:pPr>
        <w:spacing w:line="360" w:lineRule="auto"/>
        <w:rPr>
          <w:rFonts w:ascii="Simplified Arabic" w:hAnsi="Simplified Arabic" w:cs="Simplified Arabic"/>
          <w:sz w:val="32"/>
          <w:szCs w:val="32"/>
        </w:rPr>
      </w:pPr>
      <w:r w:rsidRPr="009D3DA5">
        <w:rPr>
          <w:rFonts w:ascii="Simplified Arabic" w:hAnsi="Simplified Arabic" w:cs="Simplified Arabic" w:hint="cs"/>
          <w:sz w:val="32"/>
          <w:szCs w:val="32"/>
          <w:rtl/>
        </w:rPr>
        <w:t>توصي الدراسة بضرورة تعزيز جاهزية إدارات الموارد البشرية في المؤسسات التعليمية للتعامل مع الأزمات، من خلال التدريب، وتحديث السياسات، وتطوير أدوات التواصل الرقمي</w:t>
      </w:r>
      <w:r w:rsidRPr="009D3DA5">
        <w:rPr>
          <w:rFonts w:ascii="Simplified Arabic" w:hAnsi="Simplified Arabic" w:cs="Simplified Arabic" w:hint="cs"/>
          <w:sz w:val="32"/>
          <w:szCs w:val="32"/>
        </w:rPr>
        <w:t>.</w:t>
      </w:r>
    </w:p>
    <w:p w14:paraId="60FD5357" w14:textId="77777777" w:rsidR="00F235E2" w:rsidRPr="009D3DA5" w:rsidRDefault="00F235E2" w:rsidP="001228D7">
      <w:pPr>
        <w:spacing w:line="360" w:lineRule="auto"/>
        <w:rPr>
          <w:rFonts w:ascii="Simplified Arabic" w:hAnsi="Simplified Arabic" w:cs="Simplified Arabic"/>
          <w:b/>
          <w:bCs/>
          <w:sz w:val="32"/>
          <w:szCs w:val="32"/>
          <w:rtl/>
        </w:rPr>
      </w:pPr>
    </w:p>
    <w:p w14:paraId="71730FFD" w14:textId="77777777" w:rsidR="00F235E2" w:rsidRPr="009D3DA5" w:rsidRDefault="00F235E2" w:rsidP="001228D7">
      <w:pPr>
        <w:pStyle w:val="a7"/>
        <w:numPr>
          <w:ilvl w:val="0"/>
          <w:numId w:val="22"/>
        </w:numPr>
        <w:spacing w:line="360" w:lineRule="auto"/>
        <w:rPr>
          <w:rFonts w:ascii="Simplified Arabic" w:hAnsi="Simplified Arabic" w:cs="Simplified Arabic"/>
          <w:sz w:val="32"/>
          <w:szCs w:val="32"/>
        </w:rPr>
      </w:pPr>
      <w:r w:rsidRPr="009D3DA5">
        <w:rPr>
          <w:rFonts w:ascii="Simplified Arabic" w:hAnsi="Simplified Arabic" w:cs="Simplified Arabic" w:hint="cs"/>
          <w:b/>
          <w:bCs/>
          <w:sz w:val="32"/>
          <w:szCs w:val="32"/>
          <w:rtl/>
        </w:rPr>
        <w:t>أبو عباة، آرام إبراهيم</w:t>
      </w:r>
      <w:r w:rsidRPr="009D3DA5">
        <w:rPr>
          <w:rFonts w:ascii="Simplified Arabic" w:hAnsi="Simplified Arabic" w:cs="Simplified Arabic" w:hint="cs"/>
          <w:sz w:val="32"/>
          <w:szCs w:val="32"/>
          <w:rtl/>
        </w:rPr>
        <w:t xml:space="preserve"> </w:t>
      </w:r>
      <w:r w:rsidRPr="009D3DA5">
        <w:rPr>
          <w:rFonts w:ascii="Simplified Arabic" w:hAnsi="Simplified Arabic" w:cs="Simplified Arabic" w:hint="cs"/>
          <w:sz w:val="32"/>
          <w:szCs w:val="32"/>
        </w:rPr>
        <w:t>(2020).</w:t>
      </w:r>
    </w:p>
    <w:p w14:paraId="66393F84" w14:textId="77777777" w:rsidR="00F235E2" w:rsidRPr="009D3DA5" w:rsidRDefault="00F235E2" w:rsidP="001228D7">
      <w:pPr>
        <w:spacing w:line="360" w:lineRule="auto"/>
        <w:rPr>
          <w:rFonts w:ascii="Simplified Arabic" w:hAnsi="Simplified Arabic" w:cs="Simplified Arabic"/>
          <w:sz w:val="32"/>
          <w:szCs w:val="32"/>
        </w:rPr>
      </w:pPr>
      <w:r w:rsidRPr="009D3DA5">
        <w:rPr>
          <w:rFonts w:ascii="Simplified Arabic" w:hAnsi="Simplified Arabic" w:cs="Simplified Arabic" w:hint="cs"/>
          <w:sz w:val="32"/>
          <w:szCs w:val="32"/>
          <w:rtl/>
        </w:rPr>
        <w:t>العلاقات العامة عبر مواقع التواصل الاجتماعي وإدارة الأزمة الصحية: دراسة تحليلية لجهود وزارة الصحة السعودية خلال جائحة كورونا (كوفيد-19)</w:t>
      </w:r>
      <w:r w:rsidRPr="009D3DA5">
        <w:rPr>
          <w:rFonts w:ascii="Simplified Arabic" w:hAnsi="Simplified Arabic" w:cs="Simplified Arabic" w:hint="cs"/>
          <w:sz w:val="32"/>
          <w:szCs w:val="32"/>
        </w:rPr>
        <w:t>.</w:t>
      </w:r>
      <w:r w:rsidRPr="009D3DA5">
        <w:rPr>
          <w:rFonts w:ascii="Simplified Arabic" w:hAnsi="Simplified Arabic" w:cs="Simplified Arabic" w:hint="cs"/>
          <w:sz w:val="32"/>
          <w:szCs w:val="32"/>
        </w:rPr>
        <w:br/>
      </w:r>
      <w:r w:rsidRPr="009D3DA5">
        <w:rPr>
          <w:rFonts w:ascii="Simplified Arabic" w:hAnsi="Simplified Arabic" w:cs="Simplified Arabic" w:hint="cs"/>
          <w:sz w:val="32"/>
          <w:szCs w:val="32"/>
          <w:rtl/>
        </w:rPr>
        <w:t>مجلة الآداب والعلوم الإنسانية والاجتماعية، العدد (60)، ص ص 235–264</w:t>
      </w:r>
      <w:r w:rsidRPr="009D3DA5">
        <w:rPr>
          <w:rFonts w:ascii="Simplified Arabic" w:hAnsi="Simplified Arabic" w:cs="Simplified Arabic" w:hint="cs"/>
          <w:sz w:val="32"/>
          <w:szCs w:val="32"/>
        </w:rPr>
        <w:t>.</w:t>
      </w:r>
      <w:r w:rsidRPr="009D3DA5">
        <w:rPr>
          <w:rFonts w:ascii="Simplified Arabic" w:hAnsi="Simplified Arabic" w:cs="Simplified Arabic" w:hint="cs"/>
          <w:sz w:val="32"/>
          <w:szCs w:val="32"/>
        </w:rPr>
        <w:br/>
        <w:t xml:space="preserve">DOI: </w:t>
      </w:r>
      <w:hyperlink r:id="rId8" w:tgtFrame="_new" w:history="1">
        <w:r w:rsidRPr="009D3DA5">
          <w:rPr>
            <w:rStyle w:val="Hyperlink"/>
            <w:rFonts w:ascii="Simplified Arabic" w:hAnsi="Simplified Arabic" w:cs="Simplified Arabic" w:hint="cs"/>
            <w:sz w:val="32"/>
            <w:szCs w:val="32"/>
          </w:rPr>
          <w:t>10.33193/JALHSS.60.2020.313</w:t>
        </w:r>
      </w:hyperlink>
    </w:p>
    <w:p w14:paraId="3D46864B" w14:textId="77777777" w:rsidR="00F235E2" w:rsidRPr="009D3DA5" w:rsidRDefault="00F235E2" w:rsidP="001228D7">
      <w:pPr>
        <w:spacing w:line="360" w:lineRule="auto"/>
        <w:rPr>
          <w:rFonts w:ascii="Simplified Arabic" w:hAnsi="Simplified Arabic" w:cs="Simplified Arabic"/>
          <w:sz w:val="32"/>
          <w:szCs w:val="32"/>
        </w:rPr>
      </w:pPr>
      <w:r w:rsidRPr="009D3DA5">
        <w:rPr>
          <w:rFonts w:ascii="Simplified Arabic" w:hAnsi="Simplified Arabic" w:cs="Simplified Arabic" w:hint="cs"/>
          <w:sz w:val="32"/>
          <w:szCs w:val="32"/>
          <w:rtl/>
        </w:rPr>
        <w:t xml:space="preserve">هدفت هذه الدراسة إلى استكشاف الدور الذي قامت به </w:t>
      </w:r>
      <w:r w:rsidRPr="009D3DA5">
        <w:rPr>
          <w:rFonts w:ascii="Simplified Arabic" w:hAnsi="Simplified Arabic" w:cs="Simplified Arabic" w:hint="cs"/>
          <w:b/>
          <w:bCs/>
          <w:sz w:val="32"/>
          <w:szCs w:val="32"/>
          <w:rtl/>
        </w:rPr>
        <w:t>وزارة الصحة السعودية</w:t>
      </w:r>
      <w:r w:rsidRPr="009D3DA5">
        <w:rPr>
          <w:rFonts w:ascii="Simplified Arabic" w:hAnsi="Simplified Arabic" w:cs="Simplified Arabic" w:hint="cs"/>
          <w:sz w:val="32"/>
          <w:szCs w:val="32"/>
          <w:rtl/>
        </w:rPr>
        <w:t xml:space="preserve"> في استخدام منصات التواصل الاجتماعي، خصوصًا "تويتر"، كأداة فاعلة في </w:t>
      </w:r>
      <w:r w:rsidRPr="009D3DA5">
        <w:rPr>
          <w:rFonts w:ascii="Simplified Arabic" w:hAnsi="Simplified Arabic" w:cs="Simplified Arabic" w:hint="cs"/>
          <w:b/>
          <w:bCs/>
          <w:sz w:val="32"/>
          <w:szCs w:val="32"/>
          <w:rtl/>
        </w:rPr>
        <w:t xml:space="preserve">إدارة الأزمة </w:t>
      </w:r>
      <w:r w:rsidRPr="009D3DA5">
        <w:rPr>
          <w:rFonts w:ascii="Simplified Arabic" w:hAnsi="Simplified Arabic" w:cs="Simplified Arabic" w:hint="cs"/>
          <w:b/>
          <w:bCs/>
          <w:sz w:val="32"/>
          <w:szCs w:val="32"/>
          <w:rtl/>
        </w:rPr>
        <w:lastRenderedPageBreak/>
        <w:t>الصحية</w:t>
      </w:r>
      <w:r w:rsidRPr="009D3DA5">
        <w:rPr>
          <w:rFonts w:ascii="Simplified Arabic" w:hAnsi="Simplified Arabic" w:cs="Simplified Arabic" w:hint="cs"/>
          <w:sz w:val="32"/>
          <w:szCs w:val="32"/>
          <w:rtl/>
        </w:rPr>
        <w:t xml:space="preserve"> أثناء جائحة كوفيد-19. وقد ركزت الباحثة على تحليل المحتوى الاتصالي الذي قدمته الوزارة من حيث الشكل والمضمون، وكيفية تأثيره في تعزيز الوعي العام وبناء الثقة المجتمعية</w:t>
      </w:r>
      <w:r w:rsidRPr="009D3DA5">
        <w:rPr>
          <w:rFonts w:ascii="Simplified Arabic" w:hAnsi="Simplified Arabic" w:cs="Simplified Arabic" w:hint="cs"/>
          <w:sz w:val="32"/>
          <w:szCs w:val="32"/>
        </w:rPr>
        <w:t>.</w:t>
      </w:r>
    </w:p>
    <w:p w14:paraId="559AAED5" w14:textId="77777777" w:rsidR="00F235E2" w:rsidRPr="009D3DA5" w:rsidRDefault="00F235E2" w:rsidP="001228D7">
      <w:pPr>
        <w:spacing w:line="360" w:lineRule="auto"/>
        <w:rPr>
          <w:rFonts w:ascii="Simplified Arabic" w:hAnsi="Simplified Arabic" w:cs="Simplified Arabic"/>
          <w:sz w:val="32"/>
          <w:szCs w:val="32"/>
        </w:rPr>
      </w:pPr>
      <w:r w:rsidRPr="009D3DA5">
        <w:rPr>
          <w:rFonts w:ascii="Simplified Arabic" w:hAnsi="Simplified Arabic" w:cs="Simplified Arabic" w:hint="cs"/>
          <w:sz w:val="32"/>
          <w:szCs w:val="32"/>
          <w:rtl/>
        </w:rPr>
        <w:t xml:space="preserve">اعتمدت الدراسة على </w:t>
      </w:r>
      <w:r w:rsidRPr="009D3DA5">
        <w:rPr>
          <w:rFonts w:ascii="Simplified Arabic" w:hAnsi="Simplified Arabic" w:cs="Simplified Arabic" w:hint="cs"/>
          <w:b/>
          <w:bCs/>
          <w:sz w:val="32"/>
          <w:szCs w:val="32"/>
          <w:rtl/>
        </w:rPr>
        <w:t>منهج التحليل الكيفي الكمي</w:t>
      </w:r>
      <w:r w:rsidRPr="009D3DA5">
        <w:rPr>
          <w:rFonts w:ascii="Simplified Arabic" w:hAnsi="Simplified Arabic" w:cs="Simplified Arabic" w:hint="cs"/>
          <w:sz w:val="32"/>
          <w:szCs w:val="32"/>
          <w:rtl/>
        </w:rPr>
        <w:t xml:space="preserve">، وتم استخدام </w:t>
      </w:r>
      <w:r w:rsidRPr="009D3DA5">
        <w:rPr>
          <w:rFonts w:ascii="Simplified Arabic" w:hAnsi="Simplified Arabic" w:cs="Simplified Arabic" w:hint="cs"/>
          <w:b/>
          <w:bCs/>
          <w:sz w:val="32"/>
          <w:szCs w:val="32"/>
          <w:rtl/>
        </w:rPr>
        <w:t>تحليل المحتوى</w:t>
      </w:r>
      <w:r w:rsidRPr="009D3DA5">
        <w:rPr>
          <w:rFonts w:ascii="Simplified Arabic" w:hAnsi="Simplified Arabic" w:cs="Simplified Arabic" w:hint="cs"/>
          <w:sz w:val="32"/>
          <w:szCs w:val="32"/>
          <w:rtl/>
        </w:rPr>
        <w:t xml:space="preserve"> لعينة من التغريدات التي نُشرت من حساب وزارة الصحة السعودية على تويتر خلال الفترة من مارس حتى أبريل 2020، إضافة إلى تطبيق استبيان موجه إلى </w:t>
      </w:r>
      <w:r w:rsidRPr="009D3DA5">
        <w:rPr>
          <w:rFonts w:ascii="Simplified Arabic" w:hAnsi="Simplified Arabic" w:cs="Simplified Arabic" w:hint="cs"/>
          <w:b/>
          <w:bCs/>
          <w:sz w:val="32"/>
          <w:szCs w:val="32"/>
          <w:rtl/>
        </w:rPr>
        <w:t>عينة من طلاب العلاقات العامة</w:t>
      </w:r>
      <w:r w:rsidRPr="009D3DA5">
        <w:rPr>
          <w:rFonts w:ascii="Simplified Arabic" w:hAnsi="Simplified Arabic" w:cs="Simplified Arabic" w:hint="cs"/>
          <w:sz w:val="32"/>
          <w:szCs w:val="32"/>
          <w:rtl/>
        </w:rPr>
        <w:t xml:space="preserve"> في جامعة الإمام محمد بن سعود الإسلامية، وذلك بهدف قياس مدى تفاعل المتلقين وفهمهم لرسائل الأزمة</w:t>
      </w:r>
      <w:r w:rsidRPr="009D3DA5">
        <w:rPr>
          <w:rFonts w:ascii="Simplified Arabic" w:hAnsi="Simplified Arabic" w:cs="Simplified Arabic" w:hint="cs"/>
          <w:sz w:val="32"/>
          <w:szCs w:val="32"/>
        </w:rPr>
        <w:t>.</w:t>
      </w:r>
    </w:p>
    <w:p w14:paraId="2A31F513" w14:textId="77777777" w:rsidR="00F235E2" w:rsidRPr="009D3DA5" w:rsidRDefault="00F235E2" w:rsidP="001228D7">
      <w:pPr>
        <w:spacing w:line="360" w:lineRule="auto"/>
        <w:rPr>
          <w:rFonts w:ascii="Simplified Arabic" w:hAnsi="Simplified Arabic" w:cs="Simplified Arabic"/>
          <w:sz w:val="32"/>
          <w:szCs w:val="32"/>
        </w:rPr>
      </w:pPr>
      <w:r w:rsidRPr="009D3DA5">
        <w:rPr>
          <w:rFonts w:ascii="Simplified Arabic" w:hAnsi="Simplified Arabic" w:cs="Simplified Arabic" w:hint="cs"/>
          <w:sz w:val="32"/>
          <w:szCs w:val="32"/>
          <w:rtl/>
        </w:rPr>
        <w:t xml:space="preserve">أظهرت النتائج أن وزارة الصحة استخدمت </w:t>
      </w:r>
      <w:r w:rsidRPr="009D3DA5">
        <w:rPr>
          <w:rFonts w:ascii="Simplified Arabic" w:hAnsi="Simplified Arabic" w:cs="Simplified Arabic" w:hint="cs"/>
          <w:b/>
          <w:bCs/>
          <w:sz w:val="32"/>
          <w:szCs w:val="32"/>
          <w:rtl/>
        </w:rPr>
        <w:t>لغة إعلامية تتسم بالمصداقية والشفافية والوضوح</w:t>
      </w:r>
      <w:r w:rsidRPr="009D3DA5">
        <w:rPr>
          <w:rFonts w:ascii="Simplified Arabic" w:hAnsi="Simplified Arabic" w:cs="Simplified Arabic" w:hint="cs"/>
          <w:sz w:val="32"/>
          <w:szCs w:val="32"/>
          <w:rtl/>
        </w:rPr>
        <w:t xml:space="preserve">، واتبعت أساليب اتصال ذات طابع تفاعلي، مما عزز من مستوى الثقة لدى المتلقين، وأسهم في توجيه سلوكهم نحو الالتزام بالإجراءات الصحية. كما بينت النتائج وجود </w:t>
      </w:r>
      <w:r w:rsidRPr="009D3DA5">
        <w:rPr>
          <w:rFonts w:ascii="Simplified Arabic" w:hAnsi="Simplified Arabic" w:cs="Simplified Arabic" w:hint="cs"/>
          <w:b/>
          <w:bCs/>
          <w:sz w:val="32"/>
          <w:szCs w:val="32"/>
          <w:rtl/>
        </w:rPr>
        <w:t>تأثير إيجابي مباشر</w:t>
      </w:r>
      <w:r w:rsidRPr="009D3DA5">
        <w:rPr>
          <w:rFonts w:ascii="Simplified Arabic" w:hAnsi="Simplified Arabic" w:cs="Simplified Arabic" w:hint="cs"/>
          <w:sz w:val="32"/>
          <w:szCs w:val="32"/>
          <w:rtl/>
        </w:rPr>
        <w:t xml:space="preserve"> لأساليب الاتصال الرقمي على الاستجابة المجتمعية للأزمة</w:t>
      </w:r>
      <w:r w:rsidRPr="009D3DA5">
        <w:rPr>
          <w:rFonts w:ascii="Simplified Arabic" w:hAnsi="Simplified Arabic" w:cs="Simplified Arabic" w:hint="cs"/>
          <w:sz w:val="32"/>
          <w:szCs w:val="32"/>
        </w:rPr>
        <w:t>.</w:t>
      </w:r>
    </w:p>
    <w:p w14:paraId="5993AF9E" w14:textId="77777777" w:rsidR="00F235E2" w:rsidRPr="009D3DA5" w:rsidRDefault="00F235E2" w:rsidP="001228D7">
      <w:pPr>
        <w:spacing w:line="360" w:lineRule="auto"/>
        <w:rPr>
          <w:rFonts w:ascii="Simplified Arabic" w:hAnsi="Simplified Arabic" w:cs="Simplified Arabic"/>
          <w:sz w:val="32"/>
          <w:szCs w:val="32"/>
          <w:rtl/>
        </w:rPr>
      </w:pPr>
      <w:r w:rsidRPr="009D3DA5">
        <w:rPr>
          <w:rFonts w:ascii="Simplified Arabic" w:hAnsi="Simplified Arabic" w:cs="Simplified Arabic" w:hint="cs"/>
          <w:sz w:val="32"/>
          <w:szCs w:val="32"/>
          <w:rtl/>
        </w:rPr>
        <w:t xml:space="preserve">توصي الدراسة بأهمية تطوير استراتيجيات العلاقات العامة الرقمية داخل المؤسسات الحكومية، لا سيما في قطاعات الصحة، لما لها من دور حيوي في </w:t>
      </w:r>
      <w:r w:rsidRPr="009D3DA5">
        <w:rPr>
          <w:rFonts w:ascii="Simplified Arabic" w:hAnsi="Simplified Arabic" w:cs="Simplified Arabic" w:hint="cs"/>
          <w:b/>
          <w:bCs/>
          <w:sz w:val="32"/>
          <w:szCs w:val="32"/>
          <w:rtl/>
        </w:rPr>
        <w:t>إدارة الأزمات، وصناعة صورة ذهنية إيجابية، وتحقيق الامتثال الشعبي للتدابير الوقائية</w:t>
      </w:r>
      <w:r w:rsidRPr="009D3DA5">
        <w:rPr>
          <w:rFonts w:ascii="Simplified Arabic" w:hAnsi="Simplified Arabic" w:cs="Simplified Arabic" w:hint="cs"/>
          <w:b/>
          <w:bCs/>
          <w:sz w:val="32"/>
          <w:szCs w:val="32"/>
        </w:rPr>
        <w:t>.</w:t>
      </w:r>
    </w:p>
    <w:p w14:paraId="11C538D0" w14:textId="77777777" w:rsidR="00F235E2" w:rsidRPr="009D3DA5" w:rsidRDefault="00F235E2" w:rsidP="001228D7">
      <w:pPr>
        <w:spacing w:line="360" w:lineRule="auto"/>
        <w:rPr>
          <w:rFonts w:ascii="Simplified Arabic" w:hAnsi="Simplified Arabic" w:cs="Simplified Arabic"/>
          <w:sz w:val="32"/>
          <w:szCs w:val="32"/>
          <w:rtl/>
        </w:rPr>
      </w:pPr>
    </w:p>
    <w:p w14:paraId="56213311" w14:textId="77777777" w:rsidR="00F235E2" w:rsidRPr="009D3DA5" w:rsidRDefault="00F235E2" w:rsidP="001228D7">
      <w:pPr>
        <w:pStyle w:val="a7"/>
        <w:numPr>
          <w:ilvl w:val="0"/>
          <w:numId w:val="22"/>
        </w:numPr>
        <w:spacing w:line="360" w:lineRule="auto"/>
        <w:rPr>
          <w:rFonts w:ascii="Simplified Arabic" w:hAnsi="Simplified Arabic" w:cs="Simplified Arabic"/>
          <w:sz w:val="32"/>
          <w:szCs w:val="32"/>
        </w:rPr>
      </w:pPr>
      <w:r w:rsidRPr="009D3DA5">
        <w:rPr>
          <w:rFonts w:ascii="Simplified Arabic" w:hAnsi="Simplified Arabic" w:cs="Simplified Arabic" w:hint="cs"/>
          <w:b/>
          <w:bCs/>
          <w:sz w:val="32"/>
          <w:szCs w:val="32"/>
          <w:rtl/>
        </w:rPr>
        <w:lastRenderedPageBreak/>
        <w:t>شامي، صليحة؛ بسي، نعيمة</w:t>
      </w:r>
      <w:r w:rsidRPr="009D3DA5">
        <w:rPr>
          <w:rFonts w:ascii="Simplified Arabic" w:hAnsi="Simplified Arabic" w:cs="Simplified Arabic" w:hint="cs"/>
          <w:sz w:val="32"/>
          <w:szCs w:val="32"/>
          <w:rtl/>
        </w:rPr>
        <w:t xml:space="preserve"> </w:t>
      </w:r>
      <w:r w:rsidRPr="009D3DA5">
        <w:rPr>
          <w:rFonts w:ascii="Simplified Arabic" w:hAnsi="Simplified Arabic" w:cs="Simplified Arabic" w:hint="cs"/>
          <w:sz w:val="32"/>
          <w:szCs w:val="32"/>
        </w:rPr>
        <w:t>(2023).</w:t>
      </w:r>
    </w:p>
    <w:p w14:paraId="52B0F328" w14:textId="77777777" w:rsidR="00F235E2" w:rsidRPr="009D3DA5" w:rsidRDefault="00F235E2" w:rsidP="001228D7">
      <w:pPr>
        <w:pStyle w:val="a7"/>
        <w:spacing w:line="360" w:lineRule="auto"/>
        <w:ind w:left="360"/>
        <w:rPr>
          <w:rFonts w:ascii="Simplified Arabic" w:hAnsi="Simplified Arabic" w:cs="Simplified Arabic"/>
          <w:sz w:val="32"/>
          <w:szCs w:val="32"/>
        </w:rPr>
      </w:pPr>
      <w:r w:rsidRPr="009D3DA5">
        <w:rPr>
          <w:rFonts w:ascii="Simplified Arabic" w:hAnsi="Simplified Arabic" w:cs="Simplified Arabic" w:hint="cs"/>
          <w:sz w:val="32"/>
          <w:szCs w:val="32"/>
          <w:rtl/>
        </w:rPr>
        <w:t>واقع تبنّي المؤسسات العمومية الجزائرية لأبعاد المسؤولية الاجتماعية في ظل جائحة كورونا: مؤسسة سوناطراك نموذجًا</w:t>
      </w:r>
      <w:r w:rsidRPr="009D3DA5">
        <w:rPr>
          <w:rFonts w:ascii="Simplified Arabic" w:hAnsi="Simplified Arabic" w:cs="Simplified Arabic" w:hint="cs"/>
          <w:sz w:val="32"/>
          <w:szCs w:val="32"/>
        </w:rPr>
        <w:t>.</w:t>
      </w:r>
      <w:r w:rsidRPr="009D3DA5">
        <w:rPr>
          <w:rFonts w:ascii="Simplified Arabic" w:hAnsi="Simplified Arabic" w:cs="Simplified Arabic" w:hint="cs"/>
          <w:sz w:val="32"/>
          <w:szCs w:val="32"/>
        </w:rPr>
        <w:br/>
      </w:r>
      <w:r w:rsidRPr="009D3DA5">
        <w:rPr>
          <w:rFonts w:ascii="Simplified Arabic" w:hAnsi="Simplified Arabic" w:cs="Simplified Arabic" w:hint="cs"/>
          <w:sz w:val="32"/>
          <w:szCs w:val="32"/>
          <w:rtl/>
        </w:rPr>
        <w:t>مجلة الاقتصاد والتنمية المستدامة، المجلد</w:t>
      </w:r>
      <w:r w:rsidRPr="009D3DA5">
        <w:rPr>
          <w:rFonts w:ascii="Times New Roman" w:hAnsi="Times New Roman" w:cs="Times New Roman" w:hint="cs"/>
          <w:sz w:val="32"/>
          <w:szCs w:val="32"/>
          <w:rtl/>
        </w:rPr>
        <w:t> </w:t>
      </w:r>
      <w:r w:rsidRPr="009D3DA5">
        <w:rPr>
          <w:rFonts w:ascii="Simplified Arabic" w:hAnsi="Simplified Arabic" w:cs="Simplified Arabic" w:hint="cs"/>
          <w:sz w:val="32"/>
          <w:szCs w:val="32"/>
          <w:rtl/>
        </w:rPr>
        <w:t>6، العدد</w:t>
      </w:r>
      <w:r w:rsidRPr="009D3DA5">
        <w:rPr>
          <w:rFonts w:ascii="Times New Roman" w:hAnsi="Times New Roman" w:cs="Times New Roman" w:hint="cs"/>
          <w:sz w:val="32"/>
          <w:szCs w:val="32"/>
          <w:rtl/>
        </w:rPr>
        <w:t> </w:t>
      </w:r>
      <w:r w:rsidRPr="009D3DA5">
        <w:rPr>
          <w:rFonts w:ascii="Simplified Arabic" w:hAnsi="Simplified Arabic" w:cs="Simplified Arabic" w:hint="cs"/>
          <w:sz w:val="32"/>
          <w:szCs w:val="32"/>
          <w:rtl/>
        </w:rPr>
        <w:t>1، مارس 2023، ص</w:t>
      </w:r>
      <w:r w:rsidRPr="009D3DA5">
        <w:rPr>
          <w:rFonts w:ascii="Times New Roman" w:hAnsi="Times New Roman" w:cs="Times New Roman" w:hint="cs"/>
          <w:sz w:val="32"/>
          <w:szCs w:val="32"/>
          <w:rtl/>
        </w:rPr>
        <w:t> </w:t>
      </w:r>
      <w:r w:rsidRPr="009D3DA5">
        <w:rPr>
          <w:rFonts w:ascii="Simplified Arabic" w:hAnsi="Simplified Arabic" w:cs="Simplified Arabic" w:hint="cs"/>
          <w:sz w:val="32"/>
          <w:szCs w:val="32"/>
          <w:rtl/>
        </w:rPr>
        <w:t>1–20</w:t>
      </w:r>
      <w:r w:rsidRPr="009D3DA5">
        <w:rPr>
          <w:rFonts w:ascii="Simplified Arabic" w:hAnsi="Simplified Arabic" w:cs="Simplified Arabic" w:hint="cs"/>
          <w:sz w:val="32"/>
          <w:szCs w:val="32"/>
        </w:rPr>
        <w:t>.</w:t>
      </w:r>
      <w:r w:rsidRPr="009D3DA5">
        <w:rPr>
          <w:rFonts w:ascii="Simplified Arabic" w:hAnsi="Simplified Arabic" w:cs="Simplified Arabic" w:hint="cs"/>
          <w:sz w:val="32"/>
          <w:szCs w:val="32"/>
        </w:rPr>
        <w:br/>
      </w:r>
      <w:r w:rsidRPr="009D3DA5">
        <w:rPr>
          <w:rFonts w:ascii="Simplified Arabic" w:hAnsi="Simplified Arabic" w:cs="Simplified Arabic" w:hint="cs"/>
          <w:b/>
          <w:bCs/>
          <w:sz w:val="32"/>
          <w:szCs w:val="32"/>
          <w:rtl/>
        </w:rPr>
        <w:t>المصدر والرابط للتحقق</w:t>
      </w:r>
      <w:r w:rsidRPr="009D3DA5">
        <w:rPr>
          <w:rFonts w:ascii="Simplified Arabic" w:hAnsi="Simplified Arabic" w:cs="Simplified Arabic" w:hint="cs"/>
          <w:b/>
          <w:bCs/>
          <w:sz w:val="32"/>
          <w:szCs w:val="32"/>
        </w:rPr>
        <w:t>:</w:t>
      </w:r>
      <w:r w:rsidRPr="009D3DA5">
        <w:rPr>
          <w:rFonts w:ascii="Simplified Arabic" w:hAnsi="Simplified Arabic" w:cs="Simplified Arabic" w:hint="cs"/>
          <w:sz w:val="32"/>
          <w:szCs w:val="32"/>
        </w:rPr>
        <w:t xml:space="preserve"> </w:t>
      </w:r>
      <w:r w:rsidRPr="009D3DA5">
        <w:rPr>
          <w:rFonts w:ascii="Simplified Arabic" w:hAnsi="Simplified Arabic" w:cs="Simplified Arabic" w:hint="cs"/>
          <w:sz w:val="32"/>
          <w:szCs w:val="32"/>
          <w:rtl/>
        </w:rPr>
        <w:t>متاحة عبر مستودع جامعة الوادي — جامعة الوادي التكنولوجية</w:t>
      </w:r>
      <w:r w:rsidRPr="009D3DA5">
        <w:rPr>
          <w:rFonts w:ascii="Simplified Arabic" w:hAnsi="Simplified Arabic" w:cs="Simplified Arabic" w:hint="cs"/>
          <w:sz w:val="32"/>
          <w:szCs w:val="32"/>
        </w:rPr>
        <w:t xml:space="preserve">: </w:t>
      </w:r>
    </w:p>
    <w:p w14:paraId="696D3985" w14:textId="77777777" w:rsidR="00F235E2" w:rsidRPr="009D3DA5" w:rsidRDefault="00F235E2" w:rsidP="001228D7">
      <w:pPr>
        <w:spacing w:line="360" w:lineRule="auto"/>
        <w:rPr>
          <w:rFonts w:ascii="Simplified Arabic" w:hAnsi="Simplified Arabic" w:cs="Simplified Arabic"/>
          <w:sz w:val="32"/>
          <w:szCs w:val="32"/>
        </w:rPr>
      </w:pPr>
      <w:r w:rsidRPr="009D3DA5">
        <w:rPr>
          <w:rFonts w:ascii="Simplified Arabic" w:hAnsi="Simplified Arabic" w:cs="Simplified Arabic" w:hint="cs"/>
          <w:b/>
          <w:bCs/>
          <w:sz w:val="32"/>
          <w:szCs w:val="32"/>
          <w:rtl/>
        </w:rPr>
        <w:t>الملخص والمنهجية</w:t>
      </w:r>
      <w:r w:rsidRPr="009D3DA5">
        <w:rPr>
          <w:rFonts w:ascii="Simplified Arabic" w:hAnsi="Simplified Arabic" w:cs="Simplified Arabic" w:hint="cs"/>
          <w:b/>
          <w:bCs/>
          <w:sz w:val="32"/>
          <w:szCs w:val="32"/>
        </w:rPr>
        <w:t>:</w:t>
      </w:r>
      <w:r w:rsidRPr="009D3DA5">
        <w:rPr>
          <w:rFonts w:ascii="Simplified Arabic" w:hAnsi="Simplified Arabic" w:cs="Simplified Arabic" w:hint="cs"/>
          <w:sz w:val="32"/>
          <w:szCs w:val="32"/>
        </w:rPr>
        <w:br/>
      </w:r>
      <w:r w:rsidRPr="009D3DA5">
        <w:rPr>
          <w:rFonts w:ascii="Simplified Arabic" w:hAnsi="Simplified Arabic" w:cs="Simplified Arabic" w:hint="cs"/>
          <w:sz w:val="32"/>
          <w:szCs w:val="32"/>
          <w:rtl/>
        </w:rPr>
        <w:t>هدفت الدراسة إلى تقييم مدى مساهمة المؤسسات العمومية الجزائرية - وبشكل خاص مؤسسة سوناطراك - في التصدّي للأزمة الصحية الناجمة عن جائحة كورونا ضمن إطار المسؤولية الاجتماعية. تم تحليل وثائق رسمية وتقارير، إلى جانب دراسة حالة ميدانية ضمت تحليل أنشطة سوناطراك خلال الأزمة</w:t>
      </w:r>
    </w:p>
    <w:p w14:paraId="1E44840D" w14:textId="77777777" w:rsidR="00F235E2" w:rsidRPr="009D3DA5" w:rsidRDefault="00F235E2" w:rsidP="001228D7">
      <w:pPr>
        <w:spacing w:line="360" w:lineRule="auto"/>
        <w:rPr>
          <w:rFonts w:ascii="Simplified Arabic" w:hAnsi="Simplified Arabic" w:cs="Simplified Arabic"/>
          <w:sz w:val="32"/>
          <w:szCs w:val="32"/>
        </w:rPr>
      </w:pPr>
      <w:r w:rsidRPr="009D3DA5">
        <w:rPr>
          <w:rFonts w:ascii="Simplified Arabic" w:hAnsi="Simplified Arabic" w:cs="Simplified Arabic" w:hint="cs"/>
          <w:b/>
          <w:bCs/>
          <w:sz w:val="32"/>
          <w:szCs w:val="32"/>
          <w:rtl/>
        </w:rPr>
        <w:t>النتائج الرئيسية</w:t>
      </w:r>
      <w:r w:rsidRPr="009D3DA5">
        <w:rPr>
          <w:rFonts w:ascii="Simplified Arabic" w:hAnsi="Simplified Arabic" w:cs="Simplified Arabic" w:hint="cs"/>
          <w:b/>
          <w:bCs/>
          <w:sz w:val="32"/>
          <w:szCs w:val="32"/>
        </w:rPr>
        <w:t>:</w:t>
      </w:r>
    </w:p>
    <w:p w14:paraId="458AAD4E" w14:textId="77777777" w:rsidR="00F235E2" w:rsidRPr="009D3DA5" w:rsidRDefault="00F235E2" w:rsidP="001228D7">
      <w:pPr>
        <w:numPr>
          <w:ilvl w:val="0"/>
          <w:numId w:val="23"/>
        </w:numPr>
        <w:spacing w:line="360" w:lineRule="auto"/>
        <w:rPr>
          <w:rFonts w:ascii="Simplified Arabic" w:hAnsi="Simplified Arabic" w:cs="Simplified Arabic"/>
          <w:sz w:val="32"/>
          <w:szCs w:val="32"/>
        </w:rPr>
      </w:pPr>
      <w:r w:rsidRPr="009D3DA5">
        <w:rPr>
          <w:rFonts w:ascii="Simplified Arabic" w:hAnsi="Simplified Arabic" w:cs="Simplified Arabic" w:hint="cs"/>
          <w:sz w:val="32"/>
          <w:szCs w:val="32"/>
          <w:rtl/>
        </w:rPr>
        <w:t>تبنّت سوناطراك برامج خيرية ومساهمات صحية ساهمت في دعم المستشفيات المحلية خلال الجائحة</w:t>
      </w:r>
      <w:r w:rsidRPr="009D3DA5">
        <w:rPr>
          <w:rFonts w:ascii="Simplified Arabic" w:hAnsi="Simplified Arabic" w:cs="Simplified Arabic" w:hint="cs"/>
          <w:sz w:val="32"/>
          <w:szCs w:val="32"/>
        </w:rPr>
        <w:t>.</w:t>
      </w:r>
    </w:p>
    <w:p w14:paraId="74276738" w14:textId="77777777" w:rsidR="00F235E2" w:rsidRPr="009D3DA5" w:rsidRDefault="00F235E2" w:rsidP="001228D7">
      <w:pPr>
        <w:numPr>
          <w:ilvl w:val="0"/>
          <w:numId w:val="23"/>
        </w:numPr>
        <w:spacing w:line="360" w:lineRule="auto"/>
        <w:rPr>
          <w:rFonts w:ascii="Simplified Arabic" w:hAnsi="Simplified Arabic" w:cs="Simplified Arabic"/>
          <w:sz w:val="32"/>
          <w:szCs w:val="32"/>
        </w:rPr>
      </w:pPr>
      <w:r w:rsidRPr="009D3DA5">
        <w:rPr>
          <w:rFonts w:ascii="Simplified Arabic" w:hAnsi="Simplified Arabic" w:cs="Simplified Arabic" w:hint="cs"/>
          <w:sz w:val="32"/>
          <w:szCs w:val="32"/>
          <w:rtl/>
        </w:rPr>
        <w:t>رغم هذه الجهود، اعتُبرت مساهماتها رمزية وجزئية، مع محدودية في نطاق الاستثمارات التنموية</w:t>
      </w:r>
      <w:r w:rsidRPr="009D3DA5">
        <w:rPr>
          <w:rFonts w:ascii="Simplified Arabic" w:hAnsi="Simplified Arabic" w:cs="Simplified Arabic" w:hint="cs"/>
          <w:sz w:val="32"/>
          <w:szCs w:val="32"/>
        </w:rPr>
        <w:t>.</w:t>
      </w:r>
    </w:p>
    <w:p w14:paraId="26AFC00A" w14:textId="77777777" w:rsidR="00F235E2" w:rsidRPr="009D3DA5" w:rsidRDefault="00F235E2" w:rsidP="001228D7">
      <w:pPr>
        <w:numPr>
          <w:ilvl w:val="0"/>
          <w:numId w:val="23"/>
        </w:numPr>
        <w:spacing w:line="360" w:lineRule="auto"/>
        <w:rPr>
          <w:rFonts w:ascii="Simplified Arabic" w:hAnsi="Simplified Arabic" w:cs="Simplified Arabic"/>
          <w:sz w:val="32"/>
          <w:szCs w:val="32"/>
        </w:rPr>
      </w:pPr>
      <w:r w:rsidRPr="009D3DA5">
        <w:rPr>
          <w:rFonts w:ascii="Simplified Arabic" w:hAnsi="Simplified Arabic" w:cs="Simplified Arabic" w:hint="cs"/>
          <w:sz w:val="32"/>
          <w:szCs w:val="32"/>
          <w:rtl/>
        </w:rPr>
        <w:lastRenderedPageBreak/>
        <w:t>خلُصت الدراسة إلى أن المؤسسة أظهرت تصرفًا مجتمعيًا ملحوظًا، لكنها بحاجة إلى تعزيز دورها لتتوافق مع المسؤوليات المناطة بها بالكامل</w:t>
      </w:r>
      <w:r w:rsidRPr="009D3DA5">
        <w:rPr>
          <w:rFonts w:ascii="Simplified Arabic" w:hAnsi="Simplified Arabic" w:cs="Simplified Arabic" w:hint="cs"/>
          <w:sz w:val="32"/>
          <w:szCs w:val="32"/>
        </w:rPr>
        <w:t>.</w:t>
      </w:r>
    </w:p>
    <w:p w14:paraId="19F8C680" w14:textId="77777777" w:rsidR="009C118D" w:rsidRPr="009D3DA5" w:rsidRDefault="009C118D" w:rsidP="001228D7">
      <w:pPr>
        <w:spacing w:line="360" w:lineRule="auto"/>
        <w:rPr>
          <w:rFonts w:ascii="Simplified Arabic" w:hAnsi="Simplified Arabic" w:cs="Simplified Arabic"/>
          <w:sz w:val="32"/>
          <w:szCs w:val="32"/>
        </w:rPr>
      </w:pPr>
    </w:p>
    <w:p w14:paraId="3E89DA02" w14:textId="232CC915" w:rsidR="00220756" w:rsidRPr="009D3DA5" w:rsidRDefault="009C118D"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eastAsia="Times New Roman" w:hAnsi="Simplified Arabic" w:cs="Simplified Arabic" w:hint="cs"/>
          <w:b/>
          <w:bCs/>
          <w:color w:val="1B1C1D"/>
          <w:kern w:val="36"/>
          <w:sz w:val="32"/>
          <w:szCs w:val="32"/>
          <w:rtl/>
        </w:rPr>
        <w:t>الإطار النظري</w:t>
      </w:r>
      <w:r w:rsidR="00220756" w:rsidRPr="009D3DA5">
        <w:rPr>
          <w:rFonts w:ascii="Simplified Arabic" w:hAnsi="Simplified Arabic" w:cs="Simplified Arabic" w:hint="cs"/>
          <w:color w:val="1B1C1D"/>
          <w:sz w:val="32"/>
          <w:szCs w:val="32"/>
          <w:rtl/>
        </w:rPr>
        <w:t>.</w:t>
      </w:r>
    </w:p>
    <w:p w14:paraId="664040ED" w14:textId="79DF594A" w:rsidR="00220756" w:rsidRPr="009D3DA5" w:rsidRDefault="00220756"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t>1. المفاهيم الأساسية: الأزمة الصحية وإدارة الطوارئ</w:t>
      </w:r>
    </w:p>
    <w:p w14:paraId="4A07B9E2" w14:textId="77777777" w:rsidR="00220756" w:rsidRPr="009D3DA5" w:rsidRDefault="00220756" w:rsidP="001228D7">
      <w:pPr>
        <w:pStyle w:val="a5"/>
        <w:numPr>
          <w:ilvl w:val="0"/>
          <w:numId w:val="24"/>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تعريف الأزمة الصحية والفرق بينها وبين الكارثة الصحية.</w:t>
      </w:r>
    </w:p>
    <w:p w14:paraId="2573019F" w14:textId="77777777" w:rsidR="00220756" w:rsidRPr="009D3DA5" w:rsidRDefault="00220756" w:rsidP="001228D7">
      <w:pPr>
        <w:pStyle w:val="a5"/>
        <w:numPr>
          <w:ilvl w:val="0"/>
          <w:numId w:val="24"/>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مراحل دورة إدارة الأزمة (ما قبل الأزمة، وأثناء الأزمة، وما بعد الأزمة).</w:t>
      </w:r>
    </w:p>
    <w:p w14:paraId="48120787" w14:textId="77777777" w:rsidR="00220756" w:rsidRPr="009D3DA5" w:rsidRDefault="00220756" w:rsidP="001228D7">
      <w:pPr>
        <w:pStyle w:val="a5"/>
        <w:numPr>
          <w:ilvl w:val="0"/>
          <w:numId w:val="24"/>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نظريات ونماذج إدارة الطوارئ في القطاع الصحي.</w:t>
      </w:r>
    </w:p>
    <w:p w14:paraId="76B7ACEB" w14:textId="77777777" w:rsidR="00220756" w:rsidRPr="009D3DA5" w:rsidRDefault="00220756" w:rsidP="001228D7">
      <w:pPr>
        <w:pStyle w:val="a5"/>
        <w:numPr>
          <w:ilvl w:val="0"/>
          <w:numId w:val="24"/>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الإطار القانوني والتنظيمي الدولي والوطني للأمن الصحي (مثل لوائح الصحة الدولية).</w:t>
      </w:r>
    </w:p>
    <w:p w14:paraId="7F719C44" w14:textId="77777777" w:rsidR="00220756" w:rsidRPr="009D3DA5" w:rsidRDefault="00220756"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t>2. الأسس النظرية للإدارة الصحية في الأزمات</w:t>
      </w:r>
    </w:p>
    <w:p w14:paraId="39D06E5F" w14:textId="77777777" w:rsidR="00220756" w:rsidRPr="009D3DA5" w:rsidRDefault="00220756" w:rsidP="001228D7">
      <w:pPr>
        <w:pStyle w:val="a5"/>
        <w:numPr>
          <w:ilvl w:val="0"/>
          <w:numId w:val="25"/>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وظائف الإدارة الصحية (التخطيط، التنظيم، التوجيه، الرقابة) في بيئة عدم اليقين.</w:t>
      </w:r>
    </w:p>
    <w:p w14:paraId="0C270649" w14:textId="77777777" w:rsidR="00220756" w:rsidRPr="009D3DA5" w:rsidRDefault="00220756" w:rsidP="001228D7">
      <w:pPr>
        <w:pStyle w:val="a5"/>
        <w:numPr>
          <w:ilvl w:val="0"/>
          <w:numId w:val="25"/>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نماذج القيادة الفعالة في الأزمات (مثل القيادة التحويلية والقيادة التكيفية).</w:t>
      </w:r>
    </w:p>
    <w:p w14:paraId="5028D4D8" w14:textId="77777777" w:rsidR="00220756" w:rsidRPr="009D3DA5" w:rsidRDefault="00220756" w:rsidP="001228D7">
      <w:pPr>
        <w:pStyle w:val="a5"/>
        <w:numPr>
          <w:ilvl w:val="0"/>
          <w:numId w:val="25"/>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مفهوم المرونة التنظيمية الصحية (</w:t>
      </w:r>
      <w:r w:rsidRPr="009D3DA5">
        <w:rPr>
          <w:rFonts w:ascii="Simplified Arabic" w:hAnsi="Simplified Arabic" w:cs="Simplified Arabic" w:hint="cs"/>
          <w:color w:val="1B1C1D"/>
          <w:sz w:val="32"/>
          <w:szCs w:val="32"/>
        </w:rPr>
        <w:t>Health Organizational Resilience</w:t>
      </w:r>
      <w:r w:rsidRPr="009D3DA5">
        <w:rPr>
          <w:rFonts w:ascii="Simplified Arabic" w:hAnsi="Simplified Arabic" w:cs="Simplified Arabic" w:hint="cs"/>
          <w:color w:val="1B1C1D"/>
          <w:sz w:val="32"/>
          <w:szCs w:val="32"/>
          <w:rtl/>
        </w:rPr>
        <w:t>).</w:t>
      </w:r>
    </w:p>
    <w:p w14:paraId="497A3065" w14:textId="77777777" w:rsidR="00220756" w:rsidRPr="009D3DA5" w:rsidRDefault="00220756" w:rsidP="001228D7">
      <w:pPr>
        <w:pStyle w:val="a5"/>
        <w:numPr>
          <w:ilvl w:val="0"/>
          <w:numId w:val="25"/>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دور التنسيق والتكامل بين مستويات الرعاية (الأولية، الثانوية، التخصصية).</w:t>
      </w:r>
    </w:p>
    <w:p w14:paraId="6F9F68EE" w14:textId="77777777" w:rsidR="00220756" w:rsidRPr="009D3DA5" w:rsidRDefault="00220756"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lastRenderedPageBreak/>
        <w:t>3. التخطيط الاستراتيجي والاستعداد الوبائي</w:t>
      </w:r>
    </w:p>
    <w:p w14:paraId="216550E8" w14:textId="77777777" w:rsidR="00220756" w:rsidRPr="009D3DA5" w:rsidRDefault="00220756" w:rsidP="001228D7">
      <w:pPr>
        <w:pStyle w:val="a5"/>
        <w:numPr>
          <w:ilvl w:val="0"/>
          <w:numId w:val="26"/>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تقييم خطط الاستعداد الوطنية والقطاعية في المملكة العربية السعودية قبل الجائحة.</w:t>
      </w:r>
    </w:p>
    <w:p w14:paraId="46DD9086" w14:textId="77777777" w:rsidR="00220756" w:rsidRPr="009D3DA5" w:rsidRDefault="00220756" w:rsidP="001228D7">
      <w:pPr>
        <w:pStyle w:val="a5"/>
        <w:numPr>
          <w:ilvl w:val="0"/>
          <w:numId w:val="26"/>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أهمية بناء المخزون الاستراتيجي للموارد الطبية ومعدات الوقاية الشخصية (</w:t>
      </w:r>
      <w:r w:rsidRPr="009D3DA5">
        <w:rPr>
          <w:rFonts w:ascii="Simplified Arabic" w:hAnsi="Simplified Arabic" w:cs="Simplified Arabic" w:hint="cs"/>
          <w:color w:val="1B1C1D"/>
          <w:sz w:val="32"/>
          <w:szCs w:val="32"/>
        </w:rPr>
        <w:t>PPE</w:t>
      </w:r>
      <w:r w:rsidRPr="009D3DA5">
        <w:rPr>
          <w:rFonts w:ascii="Simplified Arabic" w:hAnsi="Simplified Arabic" w:cs="Simplified Arabic" w:hint="cs"/>
          <w:color w:val="1B1C1D"/>
          <w:sz w:val="32"/>
          <w:szCs w:val="32"/>
          <w:rtl/>
        </w:rPr>
        <w:t>).</w:t>
      </w:r>
    </w:p>
    <w:p w14:paraId="3CFE4005" w14:textId="77777777" w:rsidR="00220756" w:rsidRPr="009D3DA5" w:rsidRDefault="00220756" w:rsidP="001228D7">
      <w:pPr>
        <w:pStyle w:val="a5"/>
        <w:numPr>
          <w:ilvl w:val="0"/>
          <w:numId w:val="26"/>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نماذج المحاكاة والسيناريوهات الافتراضية ودورها في رفع جاهزية النظام الصحي.</w:t>
      </w:r>
    </w:p>
    <w:p w14:paraId="00EAC368" w14:textId="77777777" w:rsidR="00220756" w:rsidRPr="009D3DA5" w:rsidRDefault="00220756" w:rsidP="001228D7">
      <w:pPr>
        <w:pStyle w:val="a5"/>
        <w:numPr>
          <w:ilvl w:val="0"/>
          <w:numId w:val="26"/>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تطوير البنية التحتية للمستشفيات لاستيعاب موجات الطوارئ (مثل أسِرَّة العناية المركزة وأجهزة التنفس).</w:t>
      </w:r>
    </w:p>
    <w:p w14:paraId="49571A1D" w14:textId="77777777" w:rsidR="00220756" w:rsidRPr="009D3DA5" w:rsidRDefault="00220756"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t>4. إدارة الموارد البشرية الصحية في ظروف الأزمة</w:t>
      </w:r>
    </w:p>
    <w:p w14:paraId="46BDBB20" w14:textId="77777777" w:rsidR="00220756" w:rsidRPr="009D3DA5" w:rsidRDefault="00220756" w:rsidP="001228D7">
      <w:pPr>
        <w:pStyle w:val="a5"/>
        <w:numPr>
          <w:ilvl w:val="0"/>
          <w:numId w:val="27"/>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إدارة التوزيع والتدوير السريع للكوادر الطبية بين المناطق والمرافق.</w:t>
      </w:r>
    </w:p>
    <w:p w14:paraId="77C08879" w14:textId="77777777" w:rsidR="00220756" w:rsidRPr="009D3DA5" w:rsidRDefault="00220756" w:rsidP="001228D7">
      <w:pPr>
        <w:pStyle w:val="a5"/>
        <w:numPr>
          <w:ilvl w:val="0"/>
          <w:numId w:val="27"/>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آليات الحماية والدعم النفسي والاجتماعي للعاملين في الخطوط الأمامية.</w:t>
      </w:r>
    </w:p>
    <w:p w14:paraId="30407F99" w14:textId="77777777" w:rsidR="00220756" w:rsidRPr="009D3DA5" w:rsidRDefault="00220756" w:rsidP="001228D7">
      <w:pPr>
        <w:pStyle w:val="a5"/>
        <w:numPr>
          <w:ilvl w:val="0"/>
          <w:numId w:val="27"/>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نظام إدارة القوى العاملة التطوعية وسد الثغرات في التخصصات النادرة.</w:t>
      </w:r>
    </w:p>
    <w:p w14:paraId="356BCACD" w14:textId="77777777" w:rsidR="00220756" w:rsidRPr="009D3DA5" w:rsidRDefault="00220756" w:rsidP="001228D7">
      <w:pPr>
        <w:pStyle w:val="a5"/>
        <w:numPr>
          <w:ilvl w:val="0"/>
          <w:numId w:val="27"/>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التدريب السريع وإعادة تأهيل الكوادر للتعامل مع بروتوكولات العدوى الجديدة.</w:t>
      </w:r>
    </w:p>
    <w:p w14:paraId="034FF97C" w14:textId="77777777" w:rsidR="00220756" w:rsidRPr="009D3DA5" w:rsidRDefault="00220756"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t>5. إدارة سلاسل الإمداد الطبية واللوجستيات</w:t>
      </w:r>
    </w:p>
    <w:p w14:paraId="07A4FA26" w14:textId="77777777" w:rsidR="00220756" w:rsidRPr="009D3DA5" w:rsidRDefault="00220756" w:rsidP="001228D7">
      <w:pPr>
        <w:pStyle w:val="a5"/>
        <w:numPr>
          <w:ilvl w:val="0"/>
          <w:numId w:val="28"/>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التحديات العالمية والمحلية لسلسلة إمداد اللقاحات والأدوية والمستلزمات.</w:t>
      </w:r>
    </w:p>
    <w:p w14:paraId="5F1D3628" w14:textId="77777777" w:rsidR="00220756" w:rsidRPr="009D3DA5" w:rsidRDefault="00220756" w:rsidP="001228D7">
      <w:pPr>
        <w:pStyle w:val="a5"/>
        <w:numPr>
          <w:ilvl w:val="0"/>
          <w:numId w:val="28"/>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دور التوطين والتصنيع المحلي للمستلزمات الطبية لتقليل الاعتماد الخارجي.</w:t>
      </w:r>
    </w:p>
    <w:p w14:paraId="7EB378C4" w14:textId="77777777" w:rsidR="00220756" w:rsidRPr="009D3DA5" w:rsidRDefault="00220756" w:rsidP="001228D7">
      <w:pPr>
        <w:pStyle w:val="a5"/>
        <w:numPr>
          <w:ilvl w:val="0"/>
          <w:numId w:val="28"/>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lastRenderedPageBreak/>
        <w:t>كفاءة أنظمة التوزيع والتخزين المركزي والبارد (</w:t>
      </w:r>
      <w:r w:rsidRPr="009D3DA5">
        <w:rPr>
          <w:rFonts w:ascii="Simplified Arabic" w:hAnsi="Simplified Arabic" w:cs="Simplified Arabic" w:hint="cs"/>
          <w:color w:val="1B1C1D"/>
          <w:sz w:val="32"/>
          <w:szCs w:val="32"/>
        </w:rPr>
        <w:t>Cold Chain Management</w:t>
      </w:r>
      <w:r w:rsidRPr="009D3DA5">
        <w:rPr>
          <w:rFonts w:ascii="Simplified Arabic" w:hAnsi="Simplified Arabic" w:cs="Simplified Arabic" w:hint="cs"/>
          <w:color w:val="1B1C1D"/>
          <w:sz w:val="32"/>
          <w:szCs w:val="32"/>
          <w:rtl/>
        </w:rPr>
        <w:t>).</w:t>
      </w:r>
    </w:p>
    <w:p w14:paraId="462CE80C" w14:textId="77777777" w:rsidR="00220756" w:rsidRPr="009D3DA5" w:rsidRDefault="00220756" w:rsidP="001228D7">
      <w:pPr>
        <w:pStyle w:val="a5"/>
        <w:numPr>
          <w:ilvl w:val="0"/>
          <w:numId w:val="28"/>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آليات الرقابة على جودة وسلامة الإمدادات خلال فترة الطوارئ.</w:t>
      </w:r>
    </w:p>
    <w:p w14:paraId="43CEDCF7" w14:textId="77777777" w:rsidR="00220756" w:rsidRPr="009D3DA5" w:rsidRDefault="00220756"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t>6. حوكمة البيانات والاتصال والتوعية الصحية</w:t>
      </w:r>
    </w:p>
    <w:p w14:paraId="7CF31710" w14:textId="77777777" w:rsidR="00220756" w:rsidRPr="009D3DA5" w:rsidRDefault="00220756" w:rsidP="001228D7">
      <w:pPr>
        <w:pStyle w:val="a5"/>
        <w:numPr>
          <w:ilvl w:val="0"/>
          <w:numId w:val="29"/>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دور الشفافية والمصداقية في بناء الثقة المجتمعية أثناء الأزمة.</w:t>
      </w:r>
    </w:p>
    <w:p w14:paraId="14C8AC0A" w14:textId="77777777" w:rsidR="00220756" w:rsidRPr="009D3DA5" w:rsidRDefault="00220756" w:rsidP="001228D7">
      <w:pPr>
        <w:pStyle w:val="a5"/>
        <w:numPr>
          <w:ilvl w:val="0"/>
          <w:numId w:val="29"/>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استخدام التقنيات الرقمية في التواصل وإدارة الأزمة (مثل تطبيقات "توكلنا" و"صحتي" في السعودية).</w:t>
      </w:r>
    </w:p>
    <w:p w14:paraId="717CAC69" w14:textId="77777777" w:rsidR="00220756" w:rsidRPr="009D3DA5" w:rsidRDefault="00220756" w:rsidP="001228D7">
      <w:pPr>
        <w:pStyle w:val="a5"/>
        <w:numPr>
          <w:ilvl w:val="0"/>
          <w:numId w:val="29"/>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استراتيجيات الاتصال المبني على المخاطر (</w:t>
      </w:r>
      <w:r w:rsidRPr="009D3DA5">
        <w:rPr>
          <w:rFonts w:ascii="Simplified Arabic" w:hAnsi="Simplified Arabic" w:cs="Simplified Arabic" w:hint="cs"/>
          <w:color w:val="1B1C1D"/>
          <w:sz w:val="32"/>
          <w:szCs w:val="32"/>
        </w:rPr>
        <w:t>Risk Communication</w:t>
      </w:r>
      <w:r w:rsidRPr="009D3DA5">
        <w:rPr>
          <w:rFonts w:ascii="Simplified Arabic" w:hAnsi="Simplified Arabic" w:cs="Simplified Arabic" w:hint="cs"/>
          <w:color w:val="1B1C1D"/>
          <w:sz w:val="32"/>
          <w:szCs w:val="32"/>
          <w:rtl/>
        </w:rPr>
        <w:t>) للحد من المعلومات المضللة.</w:t>
      </w:r>
    </w:p>
    <w:p w14:paraId="56EF1B80" w14:textId="77777777" w:rsidR="00220756" w:rsidRPr="009D3DA5" w:rsidRDefault="00220756" w:rsidP="001228D7">
      <w:pPr>
        <w:pStyle w:val="a5"/>
        <w:numPr>
          <w:ilvl w:val="0"/>
          <w:numId w:val="29"/>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أهمية المرصد الوبائي ونظم المعلومات الجغرافية في اتخاذ القرار.</w:t>
      </w:r>
    </w:p>
    <w:p w14:paraId="2DFED1CC" w14:textId="77777777" w:rsidR="00220756" w:rsidRPr="009D3DA5" w:rsidRDefault="00220756"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t>7. دور الإدارة الصحية في تطبيق الإجراءات الاحترازية</w:t>
      </w:r>
    </w:p>
    <w:p w14:paraId="14753F47" w14:textId="77777777" w:rsidR="00220756" w:rsidRPr="009D3DA5" w:rsidRDefault="00220756" w:rsidP="001228D7">
      <w:pPr>
        <w:pStyle w:val="a5"/>
        <w:numPr>
          <w:ilvl w:val="0"/>
          <w:numId w:val="30"/>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التحليل الإداري لقرارات الإغلاق الجزئي والكلي وحظر التجول وتأثيرها على القطاع الصحي.</w:t>
      </w:r>
    </w:p>
    <w:p w14:paraId="7109394B" w14:textId="77777777" w:rsidR="00220756" w:rsidRPr="009D3DA5" w:rsidRDefault="00220756" w:rsidP="001228D7">
      <w:pPr>
        <w:pStyle w:val="a5"/>
        <w:numPr>
          <w:ilvl w:val="0"/>
          <w:numId w:val="30"/>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كفاءة تطبيق بروتوكولات الفحص والتتبع والعزل والحجر الصحي.</w:t>
      </w:r>
    </w:p>
    <w:p w14:paraId="09E7DC6C" w14:textId="77777777" w:rsidR="00220756" w:rsidRPr="009D3DA5" w:rsidRDefault="00220756" w:rsidP="001228D7">
      <w:pPr>
        <w:pStyle w:val="a5"/>
        <w:numPr>
          <w:ilvl w:val="0"/>
          <w:numId w:val="30"/>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الإدارة الفعالة لمراكز الفحص الشامل ومواقع التطعيم.</w:t>
      </w:r>
    </w:p>
    <w:p w14:paraId="1EFFDD8C" w14:textId="77777777" w:rsidR="00220756" w:rsidRPr="009D3DA5" w:rsidRDefault="00220756" w:rsidP="001228D7">
      <w:pPr>
        <w:pStyle w:val="a5"/>
        <w:numPr>
          <w:ilvl w:val="0"/>
          <w:numId w:val="30"/>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التنسيق الإداري بين الجهات الصحية والأمنية والتعليمية لتطبيق الإجراءات.</w:t>
      </w:r>
    </w:p>
    <w:p w14:paraId="58E3142E" w14:textId="77777777" w:rsidR="00220756" w:rsidRPr="009D3DA5" w:rsidRDefault="00220756"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lastRenderedPageBreak/>
        <w:t>8. إدارة الخدمات الصحية غير المتعلقة بكوفيد-19</w:t>
      </w:r>
    </w:p>
    <w:p w14:paraId="3FB27D4E" w14:textId="77777777" w:rsidR="00220756" w:rsidRPr="009D3DA5" w:rsidRDefault="00220756" w:rsidP="001228D7">
      <w:pPr>
        <w:pStyle w:val="a5"/>
        <w:numPr>
          <w:ilvl w:val="0"/>
          <w:numId w:val="31"/>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التحدي الإداري المتمثل في استمرارية الخدمات الصحية الأساسية (مثل الأمراض المزمنة والرعاية الأولية).</w:t>
      </w:r>
    </w:p>
    <w:p w14:paraId="3D7DDE58" w14:textId="77777777" w:rsidR="00220756" w:rsidRPr="009D3DA5" w:rsidRDefault="00220756" w:rsidP="001228D7">
      <w:pPr>
        <w:pStyle w:val="a5"/>
        <w:numPr>
          <w:ilvl w:val="0"/>
          <w:numId w:val="31"/>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تبني نماذج الرعاية الصحية عن بُعد (</w:t>
      </w:r>
      <w:r w:rsidRPr="009D3DA5">
        <w:rPr>
          <w:rFonts w:ascii="Simplified Arabic" w:hAnsi="Simplified Arabic" w:cs="Simplified Arabic" w:hint="cs"/>
          <w:color w:val="1B1C1D"/>
          <w:sz w:val="32"/>
          <w:szCs w:val="32"/>
        </w:rPr>
        <w:t>Telehealth</w:t>
      </w:r>
      <w:r w:rsidRPr="009D3DA5">
        <w:rPr>
          <w:rFonts w:ascii="Simplified Arabic" w:hAnsi="Simplified Arabic" w:cs="Simplified Arabic" w:hint="cs"/>
          <w:color w:val="1B1C1D"/>
          <w:sz w:val="32"/>
          <w:szCs w:val="32"/>
          <w:rtl/>
        </w:rPr>
        <w:t>) ودورها في تخفيف الضغط على المستشفيات.</w:t>
      </w:r>
    </w:p>
    <w:p w14:paraId="20C7BAF9" w14:textId="77777777" w:rsidR="00220756" w:rsidRPr="009D3DA5" w:rsidRDefault="00220756" w:rsidP="001228D7">
      <w:pPr>
        <w:pStyle w:val="a5"/>
        <w:numPr>
          <w:ilvl w:val="0"/>
          <w:numId w:val="31"/>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إدارة قوائم الانتظار وإعادة جدولة العمليات الجراحية غير الطارئة.</w:t>
      </w:r>
    </w:p>
    <w:p w14:paraId="295CB69A" w14:textId="77777777" w:rsidR="00220756" w:rsidRPr="009D3DA5" w:rsidRDefault="00220756" w:rsidP="001228D7">
      <w:pPr>
        <w:pStyle w:val="a5"/>
        <w:numPr>
          <w:ilvl w:val="0"/>
          <w:numId w:val="31"/>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تخصيص مسارات آمنة للمرضى غير المصابين بكوفيد-19 لتقليل العدوى الداخلية.</w:t>
      </w:r>
    </w:p>
    <w:p w14:paraId="64D60B1C" w14:textId="77777777" w:rsidR="00220756" w:rsidRPr="009D3DA5" w:rsidRDefault="00220756"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t>9. تقييم الأداء وقياس الفعالية</w:t>
      </w:r>
    </w:p>
    <w:p w14:paraId="601479AC" w14:textId="77777777" w:rsidR="00220756" w:rsidRPr="009D3DA5" w:rsidRDefault="00220756" w:rsidP="001228D7">
      <w:pPr>
        <w:pStyle w:val="a5"/>
        <w:numPr>
          <w:ilvl w:val="0"/>
          <w:numId w:val="32"/>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مؤشرات قياس أداء النظام الصحي في الاستجابة للأزمة (مثل معدلات الوفيات، والتعافي، وسرعة الاستجابة).</w:t>
      </w:r>
    </w:p>
    <w:p w14:paraId="0C8CACB5" w14:textId="77777777" w:rsidR="00220756" w:rsidRPr="009D3DA5" w:rsidRDefault="00220756" w:rsidP="001228D7">
      <w:pPr>
        <w:pStyle w:val="a5"/>
        <w:numPr>
          <w:ilvl w:val="0"/>
          <w:numId w:val="32"/>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تحليل التكاليف الاقتصادية والإنسانية لإدارة الجائحة.</w:t>
      </w:r>
    </w:p>
    <w:p w14:paraId="0BCA517B" w14:textId="77777777" w:rsidR="00220756" w:rsidRPr="009D3DA5" w:rsidRDefault="00220756" w:rsidP="001228D7">
      <w:pPr>
        <w:pStyle w:val="a5"/>
        <w:numPr>
          <w:ilvl w:val="0"/>
          <w:numId w:val="32"/>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دور التدقيق والمراجعة الداخلية لعمليات الإدارة الصحية أثناء الطوارئ.</w:t>
      </w:r>
    </w:p>
    <w:p w14:paraId="6BA49839" w14:textId="77777777" w:rsidR="00220756" w:rsidRPr="009D3DA5" w:rsidRDefault="00220756" w:rsidP="001228D7">
      <w:pPr>
        <w:pStyle w:val="a5"/>
        <w:numPr>
          <w:ilvl w:val="0"/>
          <w:numId w:val="32"/>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منهجية استخلاص الدروس المستفادة (</w:t>
      </w:r>
      <w:r w:rsidRPr="009D3DA5">
        <w:rPr>
          <w:rFonts w:ascii="Simplified Arabic" w:hAnsi="Simplified Arabic" w:cs="Simplified Arabic" w:hint="cs"/>
          <w:color w:val="1B1C1D"/>
          <w:sz w:val="32"/>
          <w:szCs w:val="32"/>
        </w:rPr>
        <w:t>Lessons Learned</w:t>
      </w:r>
      <w:r w:rsidRPr="009D3DA5">
        <w:rPr>
          <w:rFonts w:ascii="Simplified Arabic" w:hAnsi="Simplified Arabic" w:cs="Simplified Arabic" w:hint="cs"/>
          <w:color w:val="1B1C1D"/>
          <w:sz w:val="32"/>
          <w:szCs w:val="32"/>
          <w:rtl/>
        </w:rPr>
        <w:t>) وتوثيق الخبرات.</w:t>
      </w:r>
    </w:p>
    <w:p w14:paraId="2470B9EC" w14:textId="77777777" w:rsidR="00220756" w:rsidRPr="009D3DA5" w:rsidRDefault="00220756"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lastRenderedPageBreak/>
        <w:t>10. التكيُّف وبناء المرونة للمستقبل (ما بعد الأزمة)</w:t>
      </w:r>
    </w:p>
    <w:p w14:paraId="7A1BD7CE" w14:textId="77777777" w:rsidR="00220756" w:rsidRPr="009D3DA5" w:rsidRDefault="00220756" w:rsidP="001228D7">
      <w:pPr>
        <w:pStyle w:val="a5"/>
        <w:numPr>
          <w:ilvl w:val="0"/>
          <w:numId w:val="33"/>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استراتيجيات تعزيز الإنفاق على الصحة العامة والاستثمار في البحث والتطوير الطبي.</w:t>
      </w:r>
    </w:p>
    <w:p w14:paraId="1932E3B6" w14:textId="77777777" w:rsidR="00220756" w:rsidRPr="009D3DA5" w:rsidRDefault="00220756" w:rsidP="001228D7">
      <w:pPr>
        <w:pStyle w:val="a5"/>
        <w:numPr>
          <w:ilvl w:val="0"/>
          <w:numId w:val="33"/>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إعادة هيكلة بعض الخدمات والمرافق الصحية بناءً على خبرة الجائحة.</w:t>
      </w:r>
    </w:p>
    <w:p w14:paraId="505689EB" w14:textId="77777777" w:rsidR="00220756" w:rsidRPr="009D3DA5" w:rsidRDefault="00220756" w:rsidP="001228D7">
      <w:pPr>
        <w:pStyle w:val="a5"/>
        <w:numPr>
          <w:ilvl w:val="0"/>
          <w:numId w:val="33"/>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تطوير نظام الإنذار المبكر والترصد الوبائي المستقبلي.</w:t>
      </w:r>
    </w:p>
    <w:p w14:paraId="22F5DD2E" w14:textId="77777777" w:rsidR="00220756" w:rsidRPr="009D3DA5" w:rsidRDefault="00220756" w:rsidP="001228D7">
      <w:pPr>
        <w:pStyle w:val="a5"/>
        <w:numPr>
          <w:ilvl w:val="0"/>
          <w:numId w:val="33"/>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دمج مفهوم المرونة في الثقافة التنظيمية للمؤسسات الصحية.</w:t>
      </w:r>
    </w:p>
    <w:p w14:paraId="687BB97C" w14:textId="77777777" w:rsidR="0074064E" w:rsidRPr="009D3DA5" w:rsidRDefault="0074064E" w:rsidP="001228D7">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9D3DA5">
        <w:rPr>
          <w:rFonts w:ascii="Simplified Arabic" w:eastAsia="Times New Roman" w:hAnsi="Simplified Arabic" w:cs="Simplified Arabic" w:hint="cs"/>
          <w:color w:val="1B1C1D"/>
          <w:sz w:val="32"/>
          <w:szCs w:val="32"/>
          <w:rtl/>
        </w:rPr>
        <w:t>تحليل مفاهيم الأزمة الصحية وإدارة الطوارئ</w:t>
      </w:r>
    </w:p>
    <w:p w14:paraId="6D87B677" w14:textId="77777777" w:rsidR="0074064E" w:rsidRPr="009D3DA5" w:rsidRDefault="0074064E"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يهدف هذا التحليل إلى شرح المفاهيم الأساسية، والأسس النظرية، ومتطلبات التخطيط الاستراتيجي في سياق الأزمات الصحية وإدارة الطوارئ، مع التركيز على البيئة الصحية.</w:t>
      </w:r>
    </w:p>
    <w:p w14:paraId="0A6FED11" w14:textId="77777777" w:rsidR="0074064E" w:rsidRPr="009D3DA5" w:rsidRDefault="0074064E"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t>1. المفاهيم الأساسية: الأزمة الصحية وإدارة الطوارئ</w:t>
      </w:r>
    </w:p>
    <w:p w14:paraId="02E665FE" w14:textId="77777777" w:rsidR="0074064E" w:rsidRPr="009D3DA5" w:rsidRDefault="0074064E"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أ. تعريف الأزمة الصحية والفرق بينها وبين الكارثة الصحية</w:t>
      </w:r>
    </w:p>
    <w:tbl>
      <w:tblPr>
        <w:tblStyle w:val="a8"/>
        <w:bidiVisual/>
        <w:tblW w:w="0" w:type="auto"/>
        <w:tblLook w:val="04A0" w:firstRow="1" w:lastRow="0" w:firstColumn="1" w:lastColumn="0" w:noHBand="0" w:noVBand="1"/>
      </w:tblPr>
      <w:tblGrid>
        <w:gridCol w:w="1730"/>
        <w:gridCol w:w="3842"/>
        <w:gridCol w:w="3250"/>
      </w:tblGrid>
      <w:tr w:rsidR="0074064E" w:rsidRPr="009D3DA5" w14:paraId="5BB61804" w14:textId="77777777" w:rsidTr="00916C87">
        <w:tc>
          <w:tcPr>
            <w:tcW w:w="0" w:type="auto"/>
            <w:hideMark/>
          </w:tcPr>
          <w:p w14:paraId="5BE37952" w14:textId="77777777" w:rsidR="0074064E" w:rsidRPr="009D3DA5" w:rsidRDefault="0074064E"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t>المفهوم</w:t>
            </w:r>
          </w:p>
        </w:tc>
        <w:tc>
          <w:tcPr>
            <w:tcW w:w="0" w:type="auto"/>
            <w:hideMark/>
          </w:tcPr>
          <w:p w14:paraId="40B21389" w14:textId="77777777" w:rsidR="0074064E" w:rsidRPr="009D3DA5" w:rsidRDefault="0074064E"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t>التعريف</w:t>
            </w:r>
          </w:p>
        </w:tc>
        <w:tc>
          <w:tcPr>
            <w:tcW w:w="0" w:type="auto"/>
            <w:hideMark/>
          </w:tcPr>
          <w:p w14:paraId="0AA449F6" w14:textId="77777777" w:rsidR="0074064E" w:rsidRPr="009D3DA5" w:rsidRDefault="0074064E"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t>الخصائص الرئيسية</w:t>
            </w:r>
          </w:p>
        </w:tc>
      </w:tr>
      <w:tr w:rsidR="0074064E" w:rsidRPr="009D3DA5" w14:paraId="69FE71BD" w14:textId="77777777" w:rsidTr="00916C87">
        <w:tc>
          <w:tcPr>
            <w:tcW w:w="0" w:type="auto"/>
            <w:hideMark/>
          </w:tcPr>
          <w:p w14:paraId="73C42D63"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الأزمة الصحية (</w:t>
            </w:r>
            <w:r w:rsidRPr="009D3DA5">
              <w:rPr>
                <w:rStyle w:val="a6"/>
                <w:rFonts w:ascii="Simplified Arabic" w:hAnsi="Simplified Arabic" w:cs="Simplified Arabic" w:hint="cs"/>
                <w:color w:val="1B1C1D"/>
                <w:sz w:val="32"/>
                <w:szCs w:val="32"/>
                <w:bdr w:val="none" w:sz="0" w:space="0" w:color="auto" w:frame="1"/>
              </w:rPr>
              <w:t>Health Crisis</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480E2A4C"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 xml:space="preserve">هي حالة مفاجئة أو متدهورة تؤدي إلى خلل كبير في النظام الصحي، وتهدد صحة المجتمع والاقتصاد، </w:t>
            </w:r>
            <w:r w:rsidRPr="009D3DA5">
              <w:rPr>
                <w:rFonts w:ascii="Simplified Arabic" w:hAnsi="Simplified Arabic" w:cs="Simplified Arabic" w:hint="cs"/>
                <w:color w:val="1B1C1D"/>
                <w:sz w:val="32"/>
                <w:szCs w:val="32"/>
                <w:rtl/>
              </w:rPr>
              <w:lastRenderedPageBreak/>
              <w:t xml:space="preserve">لكنها غالبًا ما تكون </w:t>
            </w:r>
            <w:r w:rsidRPr="009D3DA5">
              <w:rPr>
                <w:rStyle w:val="a6"/>
                <w:rFonts w:ascii="Simplified Arabic" w:hAnsi="Simplified Arabic" w:cs="Simplified Arabic" w:hint="cs"/>
                <w:color w:val="1B1C1D"/>
                <w:sz w:val="32"/>
                <w:szCs w:val="32"/>
                <w:bdr w:val="none" w:sz="0" w:space="0" w:color="auto" w:frame="1"/>
                <w:rtl/>
              </w:rPr>
              <w:t>ضمن حدود قدرة النظام الصحي على الاستجابة بموارد إضافية</w:t>
            </w:r>
            <w:r w:rsidRPr="009D3DA5">
              <w:rPr>
                <w:rFonts w:ascii="Simplified Arabic" w:hAnsi="Simplified Arabic" w:cs="Simplified Arabic" w:hint="cs"/>
                <w:color w:val="1B1C1D"/>
                <w:sz w:val="32"/>
                <w:szCs w:val="32"/>
                <w:rtl/>
              </w:rPr>
              <w:t>. تنشأ الأزمة عندما تتجاوز متطلبات الرعاية القدرة الروتينية للمنظومة.</w:t>
            </w:r>
          </w:p>
        </w:tc>
        <w:tc>
          <w:tcPr>
            <w:tcW w:w="0" w:type="auto"/>
            <w:hideMark/>
          </w:tcPr>
          <w:p w14:paraId="62797EB3"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lastRenderedPageBreak/>
              <w:t>التهديد</w:t>
            </w:r>
            <w:r w:rsidRPr="009D3DA5">
              <w:rPr>
                <w:rFonts w:ascii="Simplified Arabic" w:hAnsi="Simplified Arabic" w:cs="Simplified Arabic" w:hint="cs"/>
                <w:color w:val="1B1C1D"/>
                <w:sz w:val="32"/>
                <w:szCs w:val="32"/>
                <w:rtl/>
              </w:rPr>
              <w:t xml:space="preserve">: وشيك وخطير. </w:t>
            </w:r>
            <w:r w:rsidRPr="009D3DA5">
              <w:rPr>
                <w:rStyle w:val="a6"/>
                <w:rFonts w:ascii="Simplified Arabic" w:hAnsi="Simplified Arabic" w:cs="Simplified Arabic" w:hint="cs"/>
                <w:color w:val="1B1C1D"/>
                <w:sz w:val="32"/>
                <w:szCs w:val="32"/>
                <w:bdr w:val="none" w:sz="0" w:space="0" w:color="auto" w:frame="1"/>
                <w:rtl/>
              </w:rPr>
              <w:t>القدرة</w:t>
            </w:r>
            <w:r w:rsidRPr="009D3DA5">
              <w:rPr>
                <w:rFonts w:ascii="Simplified Arabic" w:hAnsi="Simplified Arabic" w:cs="Simplified Arabic" w:hint="cs"/>
                <w:color w:val="1B1C1D"/>
                <w:sz w:val="32"/>
                <w:szCs w:val="32"/>
                <w:rtl/>
              </w:rPr>
              <w:t xml:space="preserve">: يمكن احتواؤها وإدارتها ضمن الموارد والخطط </w:t>
            </w:r>
            <w:r w:rsidRPr="009D3DA5">
              <w:rPr>
                <w:rFonts w:ascii="Simplified Arabic" w:hAnsi="Simplified Arabic" w:cs="Simplified Arabic" w:hint="cs"/>
                <w:color w:val="1B1C1D"/>
                <w:sz w:val="32"/>
                <w:szCs w:val="32"/>
                <w:rtl/>
              </w:rPr>
              <w:lastRenderedPageBreak/>
              <w:t xml:space="preserve">الموضوعة (مع الحاجة لتوسيع نطاق الموارد). </w:t>
            </w:r>
            <w:r w:rsidRPr="009D3DA5">
              <w:rPr>
                <w:rStyle w:val="a6"/>
                <w:rFonts w:ascii="Simplified Arabic" w:hAnsi="Simplified Arabic" w:cs="Simplified Arabic" w:hint="cs"/>
                <w:color w:val="1B1C1D"/>
                <w:sz w:val="32"/>
                <w:szCs w:val="32"/>
                <w:bdr w:val="none" w:sz="0" w:space="0" w:color="auto" w:frame="1"/>
                <w:rtl/>
              </w:rPr>
              <w:t>الأسباب</w:t>
            </w:r>
            <w:r w:rsidRPr="009D3DA5">
              <w:rPr>
                <w:rFonts w:ascii="Simplified Arabic" w:hAnsi="Simplified Arabic" w:cs="Simplified Arabic" w:hint="cs"/>
                <w:color w:val="1B1C1D"/>
                <w:sz w:val="32"/>
                <w:szCs w:val="32"/>
                <w:rtl/>
              </w:rPr>
              <w:t>: قد تكون طبيعية (وباء محدود)، أو صناعية، أو نتيجة لسياسات خاطئة.</w:t>
            </w:r>
          </w:p>
        </w:tc>
      </w:tr>
      <w:tr w:rsidR="0074064E" w:rsidRPr="009D3DA5" w14:paraId="409AC97B" w14:textId="77777777" w:rsidTr="00916C87">
        <w:tc>
          <w:tcPr>
            <w:tcW w:w="0" w:type="auto"/>
            <w:hideMark/>
          </w:tcPr>
          <w:p w14:paraId="615E6242"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lastRenderedPageBreak/>
              <w:t>الكارثة الصحية (</w:t>
            </w:r>
            <w:r w:rsidRPr="009D3DA5">
              <w:rPr>
                <w:rStyle w:val="a6"/>
                <w:rFonts w:ascii="Simplified Arabic" w:hAnsi="Simplified Arabic" w:cs="Simplified Arabic" w:hint="cs"/>
                <w:color w:val="1B1C1D"/>
                <w:sz w:val="32"/>
                <w:szCs w:val="32"/>
                <w:bdr w:val="none" w:sz="0" w:space="0" w:color="auto" w:frame="1"/>
              </w:rPr>
              <w:t>Health Disaster</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7CEC6ED1"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 xml:space="preserve">هي حدث مدمر واسع النطاق (طبيعي أو من صنع الإنسان) يؤدي إلى </w:t>
            </w:r>
            <w:r w:rsidRPr="009D3DA5">
              <w:rPr>
                <w:rStyle w:val="a6"/>
                <w:rFonts w:ascii="Simplified Arabic" w:hAnsi="Simplified Arabic" w:cs="Simplified Arabic" w:hint="cs"/>
                <w:color w:val="1B1C1D"/>
                <w:sz w:val="32"/>
                <w:szCs w:val="32"/>
                <w:bdr w:val="none" w:sz="0" w:space="0" w:color="auto" w:frame="1"/>
                <w:rtl/>
              </w:rPr>
              <w:t>تدمير واسع النطاق وخسائر جسيمة</w:t>
            </w:r>
            <w:r w:rsidRPr="009D3DA5">
              <w:rPr>
                <w:rFonts w:ascii="Simplified Arabic" w:hAnsi="Simplified Arabic" w:cs="Simplified Arabic" w:hint="cs"/>
                <w:color w:val="1B1C1D"/>
                <w:sz w:val="32"/>
                <w:szCs w:val="32"/>
                <w:rtl/>
              </w:rPr>
              <w:t xml:space="preserve"> في الأرواح والموارد البشرية والمادية، و</w:t>
            </w:r>
            <w:r w:rsidRPr="009D3DA5">
              <w:rPr>
                <w:rStyle w:val="a6"/>
                <w:rFonts w:ascii="Simplified Arabic" w:hAnsi="Simplified Arabic" w:cs="Simplified Arabic" w:hint="cs"/>
                <w:color w:val="1B1C1D"/>
                <w:sz w:val="32"/>
                <w:szCs w:val="32"/>
                <w:bdr w:val="none" w:sz="0" w:space="0" w:color="auto" w:frame="1"/>
                <w:rtl/>
              </w:rPr>
              <w:t>يتجاوز تمامًا قدرة النظام الصحي المحلي والوطني على الاستجابة</w:t>
            </w:r>
            <w:r w:rsidRPr="009D3DA5">
              <w:rPr>
                <w:rFonts w:ascii="Simplified Arabic" w:hAnsi="Simplified Arabic" w:cs="Simplified Arabic" w:hint="cs"/>
                <w:color w:val="1B1C1D"/>
                <w:sz w:val="32"/>
                <w:szCs w:val="32"/>
                <w:rtl/>
              </w:rPr>
              <w:t>، مما يتطلب تدخلًا خارجيًا وإجراءات غير عادية.</w:t>
            </w:r>
          </w:p>
        </w:tc>
        <w:tc>
          <w:tcPr>
            <w:tcW w:w="0" w:type="auto"/>
            <w:hideMark/>
          </w:tcPr>
          <w:p w14:paraId="156436E6"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الخسائر</w:t>
            </w:r>
            <w:r w:rsidRPr="009D3DA5">
              <w:rPr>
                <w:rFonts w:ascii="Simplified Arabic" w:hAnsi="Simplified Arabic" w:cs="Simplified Arabic" w:hint="cs"/>
                <w:color w:val="1B1C1D"/>
                <w:sz w:val="32"/>
                <w:szCs w:val="32"/>
                <w:rtl/>
              </w:rPr>
              <w:t xml:space="preserve">: جسيمة وغير مسبوقة. </w:t>
            </w:r>
            <w:r w:rsidRPr="009D3DA5">
              <w:rPr>
                <w:rStyle w:val="a6"/>
                <w:rFonts w:ascii="Simplified Arabic" w:hAnsi="Simplified Arabic" w:cs="Simplified Arabic" w:hint="cs"/>
                <w:color w:val="1B1C1D"/>
                <w:sz w:val="32"/>
                <w:szCs w:val="32"/>
                <w:bdr w:val="none" w:sz="0" w:space="0" w:color="auto" w:frame="1"/>
                <w:rtl/>
              </w:rPr>
              <w:t>القدرة</w:t>
            </w:r>
            <w:r w:rsidRPr="009D3DA5">
              <w:rPr>
                <w:rFonts w:ascii="Simplified Arabic" w:hAnsi="Simplified Arabic" w:cs="Simplified Arabic" w:hint="cs"/>
                <w:color w:val="1B1C1D"/>
                <w:sz w:val="32"/>
                <w:szCs w:val="32"/>
                <w:rtl/>
              </w:rPr>
              <w:t xml:space="preserve">: انهيار أو تجاوز تام لقدرات الاستجابة المحلية، مما يستلزم إعلان حالة طوارئ قصوى وتعبئة شاملة. </w:t>
            </w:r>
            <w:r w:rsidRPr="009D3DA5">
              <w:rPr>
                <w:rStyle w:val="a6"/>
                <w:rFonts w:ascii="Simplified Arabic" w:hAnsi="Simplified Arabic" w:cs="Simplified Arabic" w:hint="cs"/>
                <w:color w:val="1B1C1D"/>
                <w:sz w:val="32"/>
                <w:szCs w:val="32"/>
                <w:bdr w:val="none" w:sz="0" w:space="0" w:color="auto" w:frame="1"/>
                <w:rtl/>
              </w:rPr>
              <w:t>التركيز</w:t>
            </w:r>
            <w:r w:rsidRPr="009D3DA5">
              <w:rPr>
                <w:rFonts w:ascii="Simplified Arabic" w:hAnsi="Simplified Arabic" w:cs="Simplified Arabic" w:hint="cs"/>
                <w:color w:val="1B1C1D"/>
                <w:sz w:val="32"/>
                <w:szCs w:val="32"/>
                <w:rtl/>
              </w:rPr>
              <w:t>: يكون على الإغاثة الفورية وإعادة البناء.</w:t>
            </w:r>
          </w:p>
        </w:tc>
      </w:tr>
      <w:tr w:rsidR="0074064E" w:rsidRPr="009D3DA5" w14:paraId="3259B272" w14:textId="77777777" w:rsidTr="00916C87">
        <w:tc>
          <w:tcPr>
            <w:tcW w:w="0" w:type="auto"/>
            <w:hideMark/>
          </w:tcPr>
          <w:p w14:paraId="0D3048CE"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خلاصة الفرق</w:t>
            </w:r>
          </w:p>
        </w:tc>
        <w:tc>
          <w:tcPr>
            <w:tcW w:w="0" w:type="auto"/>
            <w:hideMark/>
          </w:tcPr>
          <w:p w14:paraId="1065C781"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 xml:space="preserve">الفرق الجوهري يكمن في </w:t>
            </w:r>
            <w:r w:rsidRPr="009D3DA5">
              <w:rPr>
                <w:rStyle w:val="a6"/>
                <w:rFonts w:ascii="Simplified Arabic" w:hAnsi="Simplified Arabic" w:cs="Simplified Arabic" w:hint="cs"/>
                <w:color w:val="1B1C1D"/>
                <w:sz w:val="32"/>
                <w:szCs w:val="32"/>
                <w:bdr w:val="none" w:sz="0" w:space="0" w:color="auto" w:frame="1"/>
                <w:rtl/>
              </w:rPr>
              <w:t>نطاق التأثير وقدرة الاستجابة</w:t>
            </w:r>
            <w:r w:rsidRPr="009D3DA5">
              <w:rPr>
                <w:rFonts w:ascii="Simplified Arabic" w:hAnsi="Simplified Arabic" w:cs="Simplified Arabic" w:hint="cs"/>
                <w:color w:val="1B1C1D"/>
                <w:sz w:val="32"/>
                <w:szCs w:val="32"/>
                <w:rtl/>
              </w:rPr>
              <w:t xml:space="preserve">. الأزمة تدار بتوسيع نطاق القدرات الحالية، بينما تتطلب الكارثة تغييرًا جذريًا في </w:t>
            </w:r>
            <w:r w:rsidRPr="009D3DA5">
              <w:rPr>
                <w:rFonts w:ascii="Simplified Arabic" w:hAnsi="Simplified Arabic" w:cs="Simplified Arabic" w:hint="cs"/>
                <w:color w:val="1B1C1D"/>
                <w:sz w:val="32"/>
                <w:szCs w:val="32"/>
                <w:rtl/>
              </w:rPr>
              <w:lastRenderedPageBreak/>
              <w:t>العمليات وتعبئة موارد من خارج النظام الصحي المعتاد.</w:t>
            </w:r>
          </w:p>
        </w:tc>
        <w:tc>
          <w:tcPr>
            <w:tcW w:w="0" w:type="auto"/>
            <w:hideMark/>
          </w:tcPr>
          <w:p w14:paraId="2BA349F9"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p>
        </w:tc>
      </w:tr>
    </w:tbl>
    <w:p w14:paraId="361F82DA" w14:textId="77777777" w:rsidR="0074064E" w:rsidRPr="009D3DA5" w:rsidRDefault="0074064E"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ب. مراحل دورة إدارة الأزمة (ما قبل الأزمة، وأثناء الأزمة، وما بعد الأزمة)</w:t>
      </w:r>
    </w:p>
    <w:p w14:paraId="71EBAAF3" w14:textId="77777777" w:rsidR="0074064E" w:rsidRPr="009D3DA5" w:rsidRDefault="0074064E" w:rsidP="001228D7">
      <w:pPr>
        <w:pStyle w:val="a5"/>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تُعرف إدارة الأزمة بدورة متكاملة تتكون من أربع مراحل رئيسية (أحيانًا تُدمج في ثلاث):</w:t>
      </w:r>
    </w:p>
    <w:p w14:paraId="790A3099" w14:textId="77777777" w:rsidR="0074064E" w:rsidRPr="009D3DA5" w:rsidRDefault="0074064E" w:rsidP="001228D7">
      <w:pPr>
        <w:pStyle w:val="a5"/>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مرحلة التخفيف / الوقاية (</w:t>
      </w:r>
      <w:r w:rsidRPr="009D3DA5">
        <w:rPr>
          <w:rStyle w:val="a6"/>
          <w:rFonts w:ascii="Simplified Arabic" w:hAnsi="Simplified Arabic" w:cs="Simplified Arabic" w:hint="cs"/>
          <w:color w:val="1B1C1D"/>
          <w:sz w:val="32"/>
          <w:szCs w:val="32"/>
          <w:bdr w:val="none" w:sz="0" w:space="0" w:color="auto" w:frame="1"/>
        </w:rPr>
        <w:t>Mitigation</w:t>
      </w:r>
      <w:r w:rsidRPr="009D3DA5">
        <w:rPr>
          <w:rStyle w:val="a6"/>
          <w:rFonts w:ascii="Simplified Arabic" w:hAnsi="Simplified Arabic" w:cs="Simplified Arabic" w:hint="cs"/>
          <w:color w:val="1B1C1D"/>
          <w:sz w:val="32"/>
          <w:szCs w:val="32"/>
          <w:bdr w:val="none" w:sz="0" w:space="0" w:color="auto" w:frame="1"/>
          <w:rtl/>
        </w:rPr>
        <w:t xml:space="preserve"> &amp; </w:t>
      </w:r>
      <w:r w:rsidRPr="009D3DA5">
        <w:rPr>
          <w:rStyle w:val="a6"/>
          <w:rFonts w:ascii="Simplified Arabic" w:hAnsi="Simplified Arabic" w:cs="Simplified Arabic" w:hint="cs"/>
          <w:color w:val="1B1C1D"/>
          <w:sz w:val="32"/>
          <w:szCs w:val="32"/>
          <w:bdr w:val="none" w:sz="0" w:space="0" w:color="auto" w:frame="1"/>
        </w:rPr>
        <w:t>Prevention</w:t>
      </w:r>
      <w:r w:rsidRPr="009D3DA5">
        <w:rPr>
          <w:rStyle w:val="a6"/>
          <w:rFonts w:ascii="Simplified Arabic" w:hAnsi="Simplified Arabic" w:cs="Simplified Arabic" w:hint="cs"/>
          <w:color w:val="1B1C1D"/>
          <w:sz w:val="32"/>
          <w:szCs w:val="32"/>
          <w:bdr w:val="none" w:sz="0" w:space="0" w:color="auto" w:frame="1"/>
          <w:rtl/>
        </w:rPr>
        <w:t xml:space="preserve"> - ما قبل الأزمة):</w:t>
      </w:r>
    </w:p>
    <w:p w14:paraId="16F7553F" w14:textId="77777777" w:rsidR="0074064E" w:rsidRPr="009D3DA5" w:rsidRDefault="0074064E" w:rsidP="001228D7">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الهدف:</w:t>
      </w:r>
      <w:r w:rsidRPr="009D3DA5">
        <w:rPr>
          <w:rFonts w:ascii="Simplified Arabic" w:hAnsi="Simplified Arabic" w:cs="Simplified Arabic" w:hint="cs"/>
          <w:color w:val="1B1C1D"/>
          <w:sz w:val="32"/>
          <w:szCs w:val="32"/>
          <w:rtl/>
        </w:rPr>
        <w:t xml:space="preserve"> منع وقوع الأزمة أو تقليل شدتها في حال حدوثها.</w:t>
      </w:r>
    </w:p>
    <w:p w14:paraId="298E0883" w14:textId="77777777" w:rsidR="0074064E" w:rsidRPr="009D3DA5" w:rsidRDefault="0074064E" w:rsidP="001228D7">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الأنشطة:</w:t>
      </w:r>
      <w:r w:rsidRPr="009D3DA5">
        <w:rPr>
          <w:rFonts w:ascii="Simplified Arabic" w:hAnsi="Simplified Arabic" w:cs="Simplified Arabic" w:hint="cs"/>
          <w:color w:val="1B1C1D"/>
          <w:sz w:val="32"/>
          <w:szCs w:val="32"/>
          <w:rtl/>
        </w:rPr>
        <w:t xml:space="preserve"> تطوير البنية التحتية المقاومة للمخاطر، وتطبيق لوائح الصحة العامة (مثل تطعيمات الأنفلونزا)، وإجراء تحليل المخاطر ونقاط الضعف.</w:t>
      </w:r>
    </w:p>
    <w:p w14:paraId="48E94D06" w14:textId="77777777" w:rsidR="0074064E" w:rsidRPr="009D3DA5" w:rsidRDefault="0074064E" w:rsidP="001228D7">
      <w:pPr>
        <w:pStyle w:val="a5"/>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مرحلة الاستعداد (</w:t>
      </w:r>
      <w:r w:rsidRPr="009D3DA5">
        <w:rPr>
          <w:rStyle w:val="a6"/>
          <w:rFonts w:ascii="Simplified Arabic" w:hAnsi="Simplified Arabic" w:cs="Simplified Arabic" w:hint="cs"/>
          <w:color w:val="1B1C1D"/>
          <w:sz w:val="32"/>
          <w:szCs w:val="32"/>
          <w:bdr w:val="none" w:sz="0" w:space="0" w:color="auto" w:frame="1"/>
        </w:rPr>
        <w:t>Preparedness</w:t>
      </w:r>
      <w:r w:rsidRPr="009D3DA5">
        <w:rPr>
          <w:rStyle w:val="a6"/>
          <w:rFonts w:ascii="Simplified Arabic" w:hAnsi="Simplified Arabic" w:cs="Simplified Arabic" w:hint="cs"/>
          <w:color w:val="1B1C1D"/>
          <w:sz w:val="32"/>
          <w:szCs w:val="32"/>
          <w:bdr w:val="none" w:sz="0" w:space="0" w:color="auto" w:frame="1"/>
          <w:rtl/>
        </w:rPr>
        <w:t xml:space="preserve"> - ما قبل الأزمة):</w:t>
      </w:r>
    </w:p>
    <w:p w14:paraId="393CCB4D" w14:textId="77777777" w:rsidR="0074064E" w:rsidRPr="009D3DA5" w:rsidRDefault="0074064E" w:rsidP="001228D7">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الهدف:</w:t>
      </w:r>
      <w:r w:rsidRPr="009D3DA5">
        <w:rPr>
          <w:rFonts w:ascii="Simplified Arabic" w:hAnsi="Simplified Arabic" w:cs="Simplified Arabic" w:hint="cs"/>
          <w:color w:val="1B1C1D"/>
          <w:sz w:val="32"/>
          <w:szCs w:val="32"/>
          <w:rtl/>
        </w:rPr>
        <w:t xml:space="preserve"> ضمان جاهزية النظام الصحي للتعامل مع الأزمة فور وقوعها.</w:t>
      </w:r>
    </w:p>
    <w:p w14:paraId="6C5026EE" w14:textId="77777777" w:rsidR="0074064E" w:rsidRPr="009D3DA5" w:rsidRDefault="0074064E" w:rsidP="001228D7">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الأنشطة:</w:t>
      </w:r>
      <w:r w:rsidRPr="009D3DA5">
        <w:rPr>
          <w:rFonts w:ascii="Simplified Arabic" w:hAnsi="Simplified Arabic" w:cs="Simplified Arabic" w:hint="cs"/>
          <w:color w:val="1B1C1D"/>
          <w:sz w:val="32"/>
          <w:szCs w:val="32"/>
          <w:rtl/>
        </w:rPr>
        <w:t xml:space="preserve"> وضع خطط الطوارئ التفصيلية، وتحديد فرق الاستجابة، وتخزين المخزون الاستراتيجي (</w:t>
      </w:r>
      <w:r w:rsidRPr="009D3DA5">
        <w:rPr>
          <w:rFonts w:ascii="Simplified Arabic" w:hAnsi="Simplified Arabic" w:cs="Simplified Arabic" w:hint="cs"/>
          <w:color w:val="1B1C1D"/>
          <w:sz w:val="32"/>
          <w:szCs w:val="32"/>
        </w:rPr>
        <w:t>PPE</w:t>
      </w:r>
      <w:r w:rsidRPr="009D3DA5">
        <w:rPr>
          <w:rFonts w:ascii="Simplified Arabic" w:hAnsi="Simplified Arabic" w:cs="Simplified Arabic" w:hint="cs"/>
          <w:color w:val="1B1C1D"/>
          <w:sz w:val="32"/>
          <w:szCs w:val="32"/>
          <w:rtl/>
        </w:rPr>
        <w:t>، أدوية)، وإجراء التدريبات والمحاكاة لجميع السيناريوهات المحتملة.</w:t>
      </w:r>
    </w:p>
    <w:p w14:paraId="59F2701F" w14:textId="77777777" w:rsidR="0074064E" w:rsidRPr="009D3DA5" w:rsidRDefault="0074064E" w:rsidP="001228D7">
      <w:pPr>
        <w:pStyle w:val="a5"/>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مرحلة الاستجابة (</w:t>
      </w:r>
      <w:r w:rsidRPr="009D3DA5">
        <w:rPr>
          <w:rStyle w:val="a6"/>
          <w:rFonts w:ascii="Simplified Arabic" w:hAnsi="Simplified Arabic" w:cs="Simplified Arabic" w:hint="cs"/>
          <w:color w:val="1B1C1D"/>
          <w:sz w:val="32"/>
          <w:szCs w:val="32"/>
          <w:bdr w:val="none" w:sz="0" w:space="0" w:color="auto" w:frame="1"/>
        </w:rPr>
        <w:t>Response</w:t>
      </w:r>
      <w:r w:rsidRPr="009D3DA5">
        <w:rPr>
          <w:rStyle w:val="a6"/>
          <w:rFonts w:ascii="Simplified Arabic" w:hAnsi="Simplified Arabic" w:cs="Simplified Arabic" w:hint="cs"/>
          <w:color w:val="1B1C1D"/>
          <w:sz w:val="32"/>
          <w:szCs w:val="32"/>
          <w:bdr w:val="none" w:sz="0" w:space="0" w:color="auto" w:frame="1"/>
          <w:rtl/>
        </w:rPr>
        <w:t xml:space="preserve"> - أثناء الأزمة):</w:t>
      </w:r>
    </w:p>
    <w:p w14:paraId="44C4323F" w14:textId="77777777" w:rsidR="0074064E" w:rsidRPr="009D3DA5" w:rsidRDefault="0074064E" w:rsidP="001228D7">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الهدف:</w:t>
      </w:r>
      <w:r w:rsidRPr="009D3DA5">
        <w:rPr>
          <w:rFonts w:ascii="Simplified Arabic" w:hAnsi="Simplified Arabic" w:cs="Simplified Arabic" w:hint="cs"/>
          <w:color w:val="1B1C1D"/>
          <w:sz w:val="32"/>
          <w:szCs w:val="32"/>
          <w:rtl/>
        </w:rPr>
        <w:t xml:space="preserve"> حماية الأرواح والممتلكات، واحتواء الأزمة، وتلبية الاحتياجات الفورية.</w:t>
      </w:r>
    </w:p>
    <w:p w14:paraId="35C884B0" w14:textId="77777777" w:rsidR="0074064E" w:rsidRPr="009D3DA5" w:rsidRDefault="0074064E" w:rsidP="001228D7">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lastRenderedPageBreak/>
        <w:t>الأنشطة:</w:t>
      </w:r>
      <w:r w:rsidRPr="009D3DA5">
        <w:rPr>
          <w:rFonts w:ascii="Simplified Arabic" w:hAnsi="Simplified Arabic" w:cs="Simplified Arabic" w:hint="cs"/>
          <w:color w:val="1B1C1D"/>
          <w:sz w:val="32"/>
          <w:szCs w:val="32"/>
          <w:rtl/>
        </w:rPr>
        <w:t xml:space="preserve"> تفعيل خطط الطوارئ، وتخصيص الموارد، وإدارة تدفق المرضى (</w:t>
      </w:r>
      <w:r w:rsidRPr="009D3DA5">
        <w:rPr>
          <w:rFonts w:ascii="Simplified Arabic" w:hAnsi="Simplified Arabic" w:cs="Simplified Arabic" w:hint="cs"/>
          <w:color w:val="1B1C1D"/>
          <w:sz w:val="32"/>
          <w:szCs w:val="32"/>
        </w:rPr>
        <w:t>Triage</w:t>
      </w:r>
      <w:r w:rsidRPr="009D3DA5">
        <w:rPr>
          <w:rFonts w:ascii="Simplified Arabic" w:hAnsi="Simplified Arabic" w:cs="Simplified Arabic" w:hint="cs"/>
          <w:color w:val="1B1C1D"/>
          <w:sz w:val="32"/>
          <w:szCs w:val="32"/>
          <w:rtl/>
        </w:rPr>
        <w:t>)، وتوفير الاتصال والتنسيق المستمر (قيادة موحدة)، وتنفيذ إجراءات الصحة العامة (مثل الإغلاقات والتباعد).</w:t>
      </w:r>
    </w:p>
    <w:p w14:paraId="689719B2" w14:textId="77777777" w:rsidR="0074064E" w:rsidRPr="009D3DA5" w:rsidRDefault="0074064E" w:rsidP="001228D7">
      <w:pPr>
        <w:pStyle w:val="a5"/>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مرحلة التعافي (</w:t>
      </w:r>
      <w:r w:rsidRPr="009D3DA5">
        <w:rPr>
          <w:rStyle w:val="a6"/>
          <w:rFonts w:ascii="Simplified Arabic" w:hAnsi="Simplified Arabic" w:cs="Simplified Arabic" w:hint="cs"/>
          <w:color w:val="1B1C1D"/>
          <w:sz w:val="32"/>
          <w:szCs w:val="32"/>
          <w:bdr w:val="none" w:sz="0" w:space="0" w:color="auto" w:frame="1"/>
        </w:rPr>
        <w:t>Recovery</w:t>
      </w:r>
      <w:r w:rsidRPr="009D3DA5">
        <w:rPr>
          <w:rStyle w:val="a6"/>
          <w:rFonts w:ascii="Simplified Arabic" w:hAnsi="Simplified Arabic" w:cs="Simplified Arabic" w:hint="cs"/>
          <w:color w:val="1B1C1D"/>
          <w:sz w:val="32"/>
          <w:szCs w:val="32"/>
          <w:bdr w:val="none" w:sz="0" w:space="0" w:color="auto" w:frame="1"/>
          <w:rtl/>
        </w:rPr>
        <w:t xml:space="preserve"> - ما بعد الأزمة):</w:t>
      </w:r>
    </w:p>
    <w:p w14:paraId="07C19FA1" w14:textId="77777777" w:rsidR="0074064E" w:rsidRPr="009D3DA5" w:rsidRDefault="0074064E" w:rsidP="001228D7">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الهدف:</w:t>
      </w:r>
      <w:r w:rsidRPr="009D3DA5">
        <w:rPr>
          <w:rFonts w:ascii="Simplified Arabic" w:hAnsi="Simplified Arabic" w:cs="Simplified Arabic" w:hint="cs"/>
          <w:color w:val="1B1C1D"/>
          <w:sz w:val="32"/>
          <w:szCs w:val="32"/>
          <w:rtl/>
        </w:rPr>
        <w:t xml:space="preserve"> استعادة الأوضاع إلى حالتها الطبيعية أو أفضل مما كانت عليه (البناء بشكل أفضل).</w:t>
      </w:r>
    </w:p>
    <w:p w14:paraId="2A158E6D" w14:textId="77777777" w:rsidR="0074064E" w:rsidRPr="009D3DA5" w:rsidRDefault="0074064E" w:rsidP="001228D7">
      <w:pPr>
        <w:pStyle w:val="a5"/>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الأنشطة:</w:t>
      </w:r>
      <w:r w:rsidRPr="009D3DA5">
        <w:rPr>
          <w:rFonts w:ascii="Simplified Arabic" w:hAnsi="Simplified Arabic" w:cs="Simplified Arabic" w:hint="cs"/>
          <w:color w:val="1B1C1D"/>
          <w:sz w:val="32"/>
          <w:szCs w:val="32"/>
          <w:rtl/>
        </w:rPr>
        <w:t xml:space="preserve"> تقييم الأضرار والخسائر، وإعادة تأهيل البنية التحتية، وتقديم الدعم النفسي والاجتماعي، وتقييم الاستجابة والخروج بالدروس المستفادة، وتحديث خطط الاستعداد بناءً على التجربة.</w:t>
      </w:r>
    </w:p>
    <w:p w14:paraId="1805A226" w14:textId="77777777" w:rsidR="0074064E" w:rsidRPr="009D3DA5" w:rsidRDefault="0074064E"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ج. نظريات ونماذج إدارة الطوارئ في القطاع الصحي</w:t>
      </w:r>
    </w:p>
    <w:p w14:paraId="2B2A4846" w14:textId="77777777" w:rsidR="0074064E" w:rsidRPr="009D3DA5" w:rsidRDefault="0074064E"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تعتمد إدارة الطوارئ على نماذج هيكلية وتنظيمية، أبرزها:</w:t>
      </w:r>
    </w:p>
    <w:tbl>
      <w:tblPr>
        <w:tblStyle w:val="a8"/>
        <w:bidiVisual/>
        <w:tblW w:w="0" w:type="auto"/>
        <w:tblLook w:val="04A0" w:firstRow="1" w:lastRow="0" w:firstColumn="1" w:lastColumn="0" w:noHBand="0" w:noVBand="1"/>
      </w:tblPr>
      <w:tblGrid>
        <w:gridCol w:w="2209"/>
        <w:gridCol w:w="3273"/>
        <w:gridCol w:w="3340"/>
      </w:tblGrid>
      <w:tr w:rsidR="0074064E" w:rsidRPr="009D3DA5" w14:paraId="45ACE4C2" w14:textId="77777777" w:rsidTr="00916C87">
        <w:tc>
          <w:tcPr>
            <w:tcW w:w="0" w:type="auto"/>
            <w:hideMark/>
          </w:tcPr>
          <w:p w14:paraId="10236F50" w14:textId="77777777" w:rsidR="0074064E" w:rsidRPr="009D3DA5" w:rsidRDefault="0074064E"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t>النموذج</w:t>
            </w:r>
          </w:p>
        </w:tc>
        <w:tc>
          <w:tcPr>
            <w:tcW w:w="0" w:type="auto"/>
            <w:hideMark/>
          </w:tcPr>
          <w:p w14:paraId="3A720749" w14:textId="77777777" w:rsidR="0074064E" w:rsidRPr="009D3DA5" w:rsidRDefault="0074064E"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t>المفهوم</w:t>
            </w:r>
          </w:p>
        </w:tc>
        <w:tc>
          <w:tcPr>
            <w:tcW w:w="0" w:type="auto"/>
            <w:hideMark/>
          </w:tcPr>
          <w:p w14:paraId="438E5057" w14:textId="77777777" w:rsidR="0074064E" w:rsidRPr="009D3DA5" w:rsidRDefault="0074064E"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t>التطبيق في القطاع الصحي</w:t>
            </w:r>
          </w:p>
        </w:tc>
      </w:tr>
      <w:tr w:rsidR="0074064E" w:rsidRPr="009D3DA5" w14:paraId="5C950872" w14:textId="77777777" w:rsidTr="00916C87">
        <w:tc>
          <w:tcPr>
            <w:tcW w:w="0" w:type="auto"/>
            <w:hideMark/>
          </w:tcPr>
          <w:p w14:paraId="14D0C770"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نظام القيادة الموحدة للحوادث (</w:t>
            </w:r>
            <w:r w:rsidRPr="009D3DA5">
              <w:rPr>
                <w:rStyle w:val="a6"/>
                <w:rFonts w:ascii="Simplified Arabic" w:hAnsi="Simplified Arabic" w:cs="Simplified Arabic" w:hint="cs"/>
                <w:color w:val="1B1C1D"/>
                <w:sz w:val="32"/>
                <w:szCs w:val="32"/>
                <w:bdr w:val="none" w:sz="0" w:space="0" w:color="auto" w:frame="1"/>
              </w:rPr>
              <w:t>ICS</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287FC8D0"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هو إطار عمل تنظيمي معياري يوفر هيكلًا قياديًا موحدًا وفعالًا ومرنًا لإدارة الحوادث بجميع أنواعها وأحجامها.</w:t>
            </w:r>
          </w:p>
        </w:tc>
        <w:tc>
          <w:tcPr>
            <w:tcW w:w="0" w:type="auto"/>
            <w:hideMark/>
          </w:tcPr>
          <w:p w14:paraId="4947A516"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 xml:space="preserve">يُستخدم لتنظيم الاستجابة داخل المستشفى أو على مستوى المنطقة. يوحد القيادة (قائد الحادث)، ويسهل الاتصال، </w:t>
            </w:r>
            <w:r w:rsidRPr="009D3DA5">
              <w:rPr>
                <w:rFonts w:ascii="Simplified Arabic" w:hAnsi="Simplified Arabic" w:cs="Simplified Arabic" w:hint="cs"/>
                <w:color w:val="1B1C1D"/>
                <w:sz w:val="32"/>
                <w:szCs w:val="32"/>
                <w:rtl/>
              </w:rPr>
              <w:lastRenderedPageBreak/>
              <w:t>ويقسم العمليات، والتخطيط، واللوجستيات، والمالية.</w:t>
            </w:r>
          </w:p>
        </w:tc>
      </w:tr>
      <w:tr w:rsidR="0074064E" w:rsidRPr="009D3DA5" w14:paraId="76BA1EBE" w14:textId="77777777" w:rsidTr="00916C87">
        <w:tc>
          <w:tcPr>
            <w:tcW w:w="0" w:type="auto"/>
            <w:hideMark/>
          </w:tcPr>
          <w:p w14:paraId="5C71D3E1"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lastRenderedPageBreak/>
              <w:t>النموذج الشامل للمخاطر (</w:t>
            </w:r>
            <w:r w:rsidRPr="009D3DA5">
              <w:rPr>
                <w:rStyle w:val="a6"/>
                <w:rFonts w:ascii="Simplified Arabic" w:hAnsi="Simplified Arabic" w:cs="Simplified Arabic" w:hint="cs"/>
                <w:color w:val="1B1C1D"/>
                <w:sz w:val="32"/>
                <w:szCs w:val="32"/>
                <w:bdr w:val="none" w:sz="0" w:space="0" w:color="auto" w:frame="1"/>
              </w:rPr>
              <w:t>All-Hazards Approach</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15DA501C"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يركز على تطوير قدرات استجابة عامة يمكن تطبيقها بغض النظر عن طبيعة الخطر (سواء كان وباء، أو زلزال، أو هجوم إرهابي).</w:t>
            </w:r>
          </w:p>
        </w:tc>
        <w:tc>
          <w:tcPr>
            <w:tcW w:w="0" w:type="auto"/>
            <w:hideMark/>
          </w:tcPr>
          <w:p w14:paraId="733FEED4"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يضمن بناء قدرات مشتركة مثل المراقبة، وتقييم المخاطر، والاتصالات، وإدارة الموارد، بدلاً من التخطيط لكل سيناريو على حدة، مما يزيد من مرونة النظام.</w:t>
            </w:r>
          </w:p>
        </w:tc>
      </w:tr>
      <w:tr w:rsidR="0074064E" w:rsidRPr="009D3DA5" w14:paraId="5A05394A" w14:textId="77777777" w:rsidTr="00916C87">
        <w:tc>
          <w:tcPr>
            <w:tcW w:w="0" w:type="auto"/>
            <w:hideMark/>
          </w:tcPr>
          <w:p w14:paraId="5D3A563C"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نظرية الأنظمة المعقدة والتكيفية (</w:t>
            </w:r>
            <w:r w:rsidRPr="009D3DA5">
              <w:rPr>
                <w:rStyle w:val="a6"/>
                <w:rFonts w:ascii="Simplified Arabic" w:hAnsi="Simplified Arabic" w:cs="Simplified Arabic" w:hint="cs"/>
                <w:color w:val="1B1C1D"/>
                <w:sz w:val="32"/>
                <w:szCs w:val="32"/>
                <w:bdr w:val="none" w:sz="0" w:space="0" w:color="auto" w:frame="1"/>
              </w:rPr>
              <w:t>CAS</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220B1557"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 xml:space="preserve">تنظر إلى النظام الصحي على أنه نظام معقد يتكون من عناصر مترابطة وغير خطية. تؤكد على الحاجة إلى </w:t>
            </w:r>
            <w:r w:rsidRPr="009D3DA5">
              <w:rPr>
                <w:rStyle w:val="a6"/>
                <w:rFonts w:ascii="Simplified Arabic" w:hAnsi="Simplified Arabic" w:cs="Simplified Arabic" w:hint="cs"/>
                <w:color w:val="1B1C1D"/>
                <w:sz w:val="32"/>
                <w:szCs w:val="32"/>
                <w:bdr w:val="none" w:sz="0" w:space="0" w:color="auto" w:frame="1"/>
                <w:rtl/>
              </w:rPr>
              <w:t>التكيف</w:t>
            </w:r>
            <w:r w:rsidRPr="009D3DA5">
              <w:rPr>
                <w:rFonts w:ascii="Simplified Arabic" w:hAnsi="Simplified Arabic" w:cs="Simplified Arabic" w:hint="cs"/>
                <w:color w:val="1B1C1D"/>
                <w:sz w:val="32"/>
                <w:szCs w:val="32"/>
                <w:rtl/>
              </w:rPr>
              <w:t xml:space="preserve"> و</w:t>
            </w:r>
            <w:r w:rsidRPr="009D3DA5">
              <w:rPr>
                <w:rStyle w:val="a6"/>
                <w:rFonts w:ascii="Simplified Arabic" w:hAnsi="Simplified Arabic" w:cs="Simplified Arabic" w:hint="cs"/>
                <w:color w:val="1B1C1D"/>
                <w:sz w:val="32"/>
                <w:szCs w:val="32"/>
                <w:bdr w:val="none" w:sz="0" w:space="0" w:color="auto" w:frame="1"/>
                <w:rtl/>
              </w:rPr>
              <w:t>التعلم السريع</w:t>
            </w:r>
            <w:r w:rsidRPr="009D3DA5">
              <w:rPr>
                <w:rFonts w:ascii="Simplified Arabic" w:hAnsi="Simplified Arabic" w:cs="Simplified Arabic" w:hint="cs"/>
                <w:color w:val="1B1C1D"/>
                <w:sz w:val="32"/>
                <w:szCs w:val="32"/>
                <w:rtl/>
              </w:rPr>
              <w:t xml:space="preserve"> أثناء الأزمة، بدلاً من مجرد اتباع خطة جامدة.</w:t>
            </w:r>
          </w:p>
        </w:tc>
        <w:tc>
          <w:tcPr>
            <w:tcW w:w="0" w:type="auto"/>
            <w:hideMark/>
          </w:tcPr>
          <w:p w14:paraId="1E3E6068"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تشجع على اتخاذ القرارات اللامركزية (تمكين الفرق المحلية)، والابتكار في الاستجابة (مثل إنشاء مراكز رعاية مؤقتة)، والتعلم في الوقت الحقيقي من البيانات.</w:t>
            </w:r>
          </w:p>
        </w:tc>
      </w:tr>
    </w:tbl>
    <w:p w14:paraId="1573BEFA" w14:textId="77777777" w:rsidR="0074064E" w:rsidRPr="009D3DA5" w:rsidRDefault="0074064E"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د. الإطار القانوني والتنظيمي الدولي والوطني للأمن الصحي</w:t>
      </w:r>
    </w:p>
    <w:p w14:paraId="1472304D" w14:textId="77777777" w:rsidR="0074064E" w:rsidRPr="009D3DA5" w:rsidRDefault="0074064E" w:rsidP="001228D7">
      <w:pPr>
        <w:pStyle w:val="a5"/>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لوائح الصحة الدولية (</w:t>
      </w:r>
      <w:r w:rsidRPr="009D3DA5">
        <w:rPr>
          <w:rStyle w:val="a6"/>
          <w:rFonts w:ascii="Simplified Arabic" w:hAnsi="Simplified Arabic" w:cs="Simplified Arabic" w:hint="cs"/>
          <w:color w:val="1B1C1D"/>
          <w:sz w:val="32"/>
          <w:szCs w:val="32"/>
          <w:bdr w:val="none" w:sz="0" w:space="0" w:color="auto" w:frame="1"/>
        </w:rPr>
        <w:t>IHR) 2005</w:t>
      </w:r>
      <w:r w:rsidRPr="009D3DA5">
        <w:rPr>
          <w:rStyle w:val="a6"/>
          <w:rFonts w:ascii="Simplified Arabic" w:hAnsi="Simplified Arabic" w:cs="Simplified Arabic" w:hint="cs"/>
          <w:color w:val="1B1C1D"/>
          <w:sz w:val="32"/>
          <w:szCs w:val="32"/>
          <w:bdr w:val="none" w:sz="0" w:space="0" w:color="auto" w:frame="1"/>
          <w:rtl/>
        </w:rPr>
        <w:t>:</w:t>
      </w:r>
    </w:p>
    <w:p w14:paraId="7BB3A547" w14:textId="77777777" w:rsidR="0074064E" w:rsidRPr="009D3DA5" w:rsidRDefault="0074064E" w:rsidP="001228D7">
      <w:pPr>
        <w:pStyle w:val="a5"/>
        <w:numPr>
          <w:ilvl w:val="1"/>
          <w:numId w:val="43"/>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lastRenderedPageBreak/>
        <w:t>هي صك قانوني دولي ملزم لـ 196 دولة، وتُعتبر الإطار الأساسي للأمن الصحي العالمي.</w:t>
      </w:r>
    </w:p>
    <w:p w14:paraId="35D8948C" w14:textId="77777777" w:rsidR="0074064E" w:rsidRPr="009D3DA5" w:rsidRDefault="0074064E" w:rsidP="001228D7">
      <w:pPr>
        <w:pStyle w:val="a5"/>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الهدف:</w:t>
      </w:r>
      <w:r w:rsidRPr="009D3DA5">
        <w:rPr>
          <w:rFonts w:ascii="Simplified Arabic" w:hAnsi="Simplified Arabic" w:cs="Simplified Arabic" w:hint="cs"/>
          <w:color w:val="1B1C1D"/>
          <w:sz w:val="32"/>
          <w:szCs w:val="32"/>
          <w:rtl/>
        </w:rPr>
        <w:t xml:space="preserve"> مساعدة المجتمع الدولي على توقي ومواجهة المخاطر الصحية العمومية القادرة على الانتشار عبر الحدود وتهديد الناس في شتى أرجاء العالم.</w:t>
      </w:r>
    </w:p>
    <w:p w14:paraId="50C78D29" w14:textId="77777777" w:rsidR="0074064E" w:rsidRPr="009D3DA5" w:rsidRDefault="0074064E" w:rsidP="001228D7">
      <w:pPr>
        <w:pStyle w:val="a5"/>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الالتزامات الأساسية للدول الأطراف:</w:t>
      </w:r>
    </w:p>
    <w:p w14:paraId="127F309E" w14:textId="77777777" w:rsidR="0074064E" w:rsidRPr="009D3DA5" w:rsidRDefault="0074064E" w:rsidP="001228D7">
      <w:pPr>
        <w:pStyle w:val="a5"/>
        <w:numPr>
          <w:ilvl w:val="2"/>
          <w:numId w:val="43"/>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الترصد (</w:t>
      </w:r>
      <w:r w:rsidRPr="009D3DA5">
        <w:rPr>
          <w:rStyle w:val="a6"/>
          <w:rFonts w:ascii="Simplified Arabic" w:hAnsi="Simplified Arabic" w:cs="Simplified Arabic" w:hint="cs"/>
          <w:color w:val="1B1C1D"/>
          <w:sz w:val="32"/>
          <w:szCs w:val="32"/>
          <w:bdr w:val="none" w:sz="0" w:space="0" w:color="auto" w:frame="1"/>
        </w:rPr>
        <w:t>Surveillance</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xml:space="preserve"> بناء الحد الأدنى من القدرات الأساسية للكشف عن أحداث الصحة العامة وتقييمها والإبلاغ عنها والاستجابة لها.</w:t>
      </w:r>
    </w:p>
    <w:p w14:paraId="3478E541" w14:textId="77777777" w:rsidR="0074064E" w:rsidRPr="009D3DA5" w:rsidRDefault="0074064E" w:rsidP="001228D7">
      <w:pPr>
        <w:pStyle w:val="a5"/>
        <w:numPr>
          <w:ilvl w:val="2"/>
          <w:numId w:val="43"/>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الإبلاغ (</w:t>
      </w:r>
      <w:r w:rsidRPr="009D3DA5">
        <w:rPr>
          <w:rStyle w:val="a6"/>
          <w:rFonts w:ascii="Simplified Arabic" w:hAnsi="Simplified Arabic" w:cs="Simplified Arabic" w:hint="cs"/>
          <w:color w:val="1B1C1D"/>
          <w:sz w:val="32"/>
          <w:szCs w:val="32"/>
          <w:bdr w:val="none" w:sz="0" w:space="0" w:color="auto" w:frame="1"/>
        </w:rPr>
        <w:t>Notification</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xml:space="preserve"> إلزام الدول بإبلاغ منظمة الصحة العالمية عن جميع أحداث الصحة العامة التي قد تشكل "طوارئ صحية عامة تسبب قلقاً دولياً" (</w:t>
      </w:r>
      <w:r w:rsidRPr="009D3DA5">
        <w:rPr>
          <w:rFonts w:ascii="Simplified Arabic" w:hAnsi="Simplified Arabic" w:cs="Simplified Arabic" w:hint="cs"/>
          <w:color w:val="1B1C1D"/>
          <w:sz w:val="32"/>
          <w:szCs w:val="32"/>
        </w:rPr>
        <w:t>PHEIC</w:t>
      </w:r>
      <w:r w:rsidRPr="009D3DA5">
        <w:rPr>
          <w:rFonts w:ascii="Simplified Arabic" w:hAnsi="Simplified Arabic" w:cs="Simplified Arabic" w:hint="cs"/>
          <w:color w:val="1B1C1D"/>
          <w:sz w:val="32"/>
          <w:szCs w:val="32"/>
          <w:rtl/>
        </w:rPr>
        <w:t>).</w:t>
      </w:r>
    </w:p>
    <w:p w14:paraId="1CFFCFDF" w14:textId="77777777" w:rsidR="0074064E" w:rsidRPr="009D3DA5" w:rsidRDefault="0074064E" w:rsidP="001228D7">
      <w:pPr>
        <w:pStyle w:val="a5"/>
        <w:numPr>
          <w:ilvl w:val="2"/>
          <w:numId w:val="43"/>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نقاط الاتصال الوطنية (</w:t>
      </w:r>
      <w:r w:rsidRPr="009D3DA5">
        <w:rPr>
          <w:rStyle w:val="a6"/>
          <w:rFonts w:ascii="Simplified Arabic" w:hAnsi="Simplified Arabic" w:cs="Simplified Arabic" w:hint="cs"/>
          <w:color w:val="1B1C1D"/>
          <w:sz w:val="32"/>
          <w:szCs w:val="32"/>
          <w:bdr w:val="none" w:sz="0" w:space="0" w:color="auto" w:frame="1"/>
        </w:rPr>
        <w:t>NFP</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xml:space="preserve"> إنشاء نقاط اتصال وطنية على مدار الساعة للإبلاغ عن الأحداث وتبادل المعلومات مع منظمة الصحة العالمية.</w:t>
      </w:r>
    </w:p>
    <w:p w14:paraId="1CD66F03" w14:textId="77777777" w:rsidR="0074064E" w:rsidRPr="009D3DA5" w:rsidRDefault="0074064E" w:rsidP="001228D7">
      <w:pPr>
        <w:pStyle w:val="a5"/>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الإطار الوطني (المملكة العربية السعودية):</w:t>
      </w:r>
    </w:p>
    <w:p w14:paraId="696D8720" w14:textId="77777777" w:rsidR="0074064E" w:rsidRPr="009D3DA5" w:rsidRDefault="0074064E" w:rsidP="001228D7">
      <w:pPr>
        <w:pStyle w:val="a5"/>
        <w:numPr>
          <w:ilvl w:val="1"/>
          <w:numId w:val="43"/>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lastRenderedPageBreak/>
        <w:t>تلتزم المملكة العربية السعودية بتطبيق لوائح الصحة الدولية، وتعكس استراتيجياتها الوطنية (مثل برامج "رؤية 2030" الخاصة بالقطاع الصحي) مبادئ الأمن الصحي.</w:t>
      </w:r>
    </w:p>
    <w:p w14:paraId="29E5C9F1" w14:textId="77777777" w:rsidR="0074064E" w:rsidRPr="009D3DA5" w:rsidRDefault="0074064E" w:rsidP="001228D7">
      <w:pPr>
        <w:pStyle w:val="a5"/>
        <w:numPr>
          <w:ilvl w:val="1"/>
          <w:numId w:val="43"/>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يشمل الإطار الوطني عادةً هيئات تنسيق وطنية (مثل مراكز القيادة والتحكم أو هيئات الصحة العامة) مسؤولة عن التخطيط والاستعداد للأوبئة والطوارئ، وتحديد الأدوار والمسؤوليات بين مختلف الوزارات والقطاعات (الصحة، الداخلية، الدفاع، التعليم).</w:t>
      </w:r>
    </w:p>
    <w:p w14:paraId="6F80EAEE" w14:textId="77777777" w:rsidR="0074064E" w:rsidRPr="009D3DA5" w:rsidRDefault="0074064E"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t>2. الأسس النظرية للإدارة الصحية في الأزمات</w:t>
      </w:r>
    </w:p>
    <w:p w14:paraId="3FC19822" w14:textId="77777777" w:rsidR="0074064E" w:rsidRPr="009D3DA5" w:rsidRDefault="0074064E"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أ. وظائف الإدارة الصحية في بيئة عدم اليقين</w:t>
      </w:r>
    </w:p>
    <w:p w14:paraId="00F62AF2" w14:textId="77777777" w:rsidR="0074064E" w:rsidRPr="009D3DA5" w:rsidRDefault="0074064E"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تتحول الوظائف الكلاسيكية للإدارة (التخطيط، التنظيم، التوجيه، الرقابة) بشكل كبير أثناء الأزمة:</w:t>
      </w:r>
    </w:p>
    <w:tbl>
      <w:tblPr>
        <w:tblStyle w:val="a8"/>
        <w:bidiVisual/>
        <w:tblW w:w="0" w:type="auto"/>
        <w:tblLook w:val="04A0" w:firstRow="1" w:lastRow="0" w:firstColumn="1" w:lastColumn="0" w:noHBand="0" w:noVBand="1"/>
      </w:tblPr>
      <w:tblGrid>
        <w:gridCol w:w="2042"/>
        <w:gridCol w:w="4403"/>
        <w:gridCol w:w="2377"/>
      </w:tblGrid>
      <w:tr w:rsidR="0074064E" w:rsidRPr="009D3DA5" w14:paraId="2EE6AD9B" w14:textId="77777777" w:rsidTr="00916C87">
        <w:tc>
          <w:tcPr>
            <w:tcW w:w="0" w:type="auto"/>
            <w:hideMark/>
          </w:tcPr>
          <w:p w14:paraId="7EDA2A2D" w14:textId="77777777" w:rsidR="0074064E" w:rsidRPr="009D3DA5" w:rsidRDefault="0074064E"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t>الوظيفة</w:t>
            </w:r>
          </w:p>
        </w:tc>
        <w:tc>
          <w:tcPr>
            <w:tcW w:w="0" w:type="auto"/>
            <w:hideMark/>
          </w:tcPr>
          <w:p w14:paraId="1290FD42" w14:textId="77777777" w:rsidR="0074064E" w:rsidRPr="009D3DA5" w:rsidRDefault="0074064E"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t>التحول في الأزمة</w:t>
            </w:r>
          </w:p>
        </w:tc>
        <w:tc>
          <w:tcPr>
            <w:tcW w:w="0" w:type="auto"/>
            <w:hideMark/>
          </w:tcPr>
          <w:p w14:paraId="5F50840C" w14:textId="77777777" w:rsidR="0074064E" w:rsidRPr="009D3DA5" w:rsidRDefault="0074064E"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t>التركيز الأساسي</w:t>
            </w:r>
          </w:p>
        </w:tc>
      </w:tr>
      <w:tr w:rsidR="0074064E" w:rsidRPr="009D3DA5" w14:paraId="0F3C9BE8" w14:textId="77777777" w:rsidTr="00916C87">
        <w:tc>
          <w:tcPr>
            <w:tcW w:w="0" w:type="auto"/>
            <w:hideMark/>
          </w:tcPr>
          <w:p w14:paraId="629EE6B4"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التخطيط (</w:t>
            </w:r>
            <w:r w:rsidRPr="009D3DA5">
              <w:rPr>
                <w:rStyle w:val="a6"/>
                <w:rFonts w:ascii="Simplified Arabic" w:hAnsi="Simplified Arabic" w:cs="Simplified Arabic" w:hint="cs"/>
                <w:color w:val="1B1C1D"/>
                <w:sz w:val="32"/>
                <w:szCs w:val="32"/>
                <w:bdr w:val="none" w:sz="0" w:space="0" w:color="auto" w:frame="1"/>
              </w:rPr>
              <w:t>Planning</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0505679A"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 xml:space="preserve">يتحول من التخطيط طويل الأجل إلى </w:t>
            </w:r>
            <w:r w:rsidRPr="009D3DA5">
              <w:rPr>
                <w:rStyle w:val="a6"/>
                <w:rFonts w:ascii="Simplified Arabic" w:hAnsi="Simplified Arabic" w:cs="Simplified Arabic" w:hint="cs"/>
                <w:color w:val="1B1C1D"/>
                <w:sz w:val="32"/>
                <w:szCs w:val="32"/>
                <w:bdr w:val="none" w:sz="0" w:space="0" w:color="auto" w:frame="1"/>
                <w:rtl/>
              </w:rPr>
              <w:t>التخطيط التشغيلي السريع (الرشيق)</w:t>
            </w:r>
            <w:r w:rsidRPr="009D3DA5">
              <w:rPr>
                <w:rFonts w:ascii="Simplified Arabic" w:hAnsi="Simplified Arabic" w:cs="Simplified Arabic" w:hint="cs"/>
                <w:color w:val="1B1C1D"/>
                <w:sz w:val="32"/>
                <w:szCs w:val="32"/>
                <w:rtl/>
              </w:rPr>
              <w:t xml:space="preserve"> ووضع خطط طوارئ قصيرة الأجل (24-72 ساعة) بناءً على سيناريوهات متغيرة.</w:t>
            </w:r>
          </w:p>
        </w:tc>
        <w:tc>
          <w:tcPr>
            <w:tcW w:w="0" w:type="auto"/>
            <w:hideMark/>
          </w:tcPr>
          <w:p w14:paraId="3B643B1D"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السيناريوهات</w:t>
            </w:r>
            <w:r w:rsidRPr="009D3DA5">
              <w:rPr>
                <w:rFonts w:ascii="Simplified Arabic" w:hAnsi="Simplified Arabic" w:cs="Simplified Arabic" w:hint="cs"/>
                <w:color w:val="1B1C1D"/>
                <w:sz w:val="32"/>
                <w:szCs w:val="32"/>
                <w:rtl/>
              </w:rPr>
              <w:t>: وضع خطط متعددة لأفضل وأسوأ الحالات.</w:t>
            </w:r>
          </w:p>
        </w:tc>
      </w:tr>
      <w:tr w:rsidR="0074064E" w:rsidRPr="009D3DA5" w14:paraId="6DE44422" w14:textId="77777777" w:rsidTr="00916C87">
        <w:tc>
          <w:tcPr>
            <w:tcW w:w="0" w:type="auto"/>
            <w:hideMark/>
          </w:tcPr>
          <w:p w14:paraId="2335DAFD"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lastRenderedPageBreak/>
              <w:t>التنظيم (</w:t>
            </w:r>
            <w:r w:rsidRPr="009D3DA5">
              <w:rPr>
                <w:rStyle w:val="a6"/>
                <w:rFonts w:ascii="Simplified Arabic" w:hAnsi="Simplified Arabic" w:cs="Simplified Arabic" w:hint="cs"/>
                <w:color w:val="1B1C1D"/>
                <w:sz w:val="32"/>
                <w:szCs w:val="32"/>
                <w:bdr w:val="none" w:sz="0" w:space="0" w:color="auto" w:frame="1"/>
              </w:rPr>
              <w:t>Organizing</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641EEF3B"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يتطلب المرونة وإعادة هيكلة سريعة؛ يتم إنشاء فرق عمل مخصصة (</w:t>
            </w:r>
            <w:r w:rsidRPr="009D3DA5">
              <w:rPr>
                <w:rFonts w:ascii="Simplified Arabic" w:hAnsi="Simplified Arabic" w:cs="Simplified Arabic" w:hint="cs"/>
                <w:color w:val="1B1C1D"/>
                <w:sz w:val="32"/>
                <w:szCs w:val="32"/>
              </w:rPr>
              <w:t>Task Forces</w:t>
            </w:r>
            <w:r w:rsidRPr="009D3DA5">
              <w:rPr>
                <w:rFonts w:ascii="Simplified Arabic" w:hAnsi="Simplified Arabic" w:cs="Simplified Arabic" w:hint="cs"/>
                <w:color w:val="1B1C1D"/>
                <w:sz w:val="32"/>
                <w:szCs w:val="32"/>
                <w:rtl/>
              </w:rPr>
              <w:t>)، وتفويض الصلاحيات (</w:t>
            </w:r>
            <w:r w:rsidRPr="009D3DA5">
              <w:rPr>
                <w:rFonts w:ascii="Simplified Arabic" w:hAnsi="Simplified Arabic" w:cs="Simplified Arabic" w:hint="cs"/>
                <w:color w:val="1B1C1D"/>
                <w:sz w:val="32"/>
                <w:szCs w:val="32"/>
              </w:rPr>
              <w:t>Decentralization</w:t>
            </w:r>
            <w:r w:rsidRPr="009D3DA5">
              <w:rPr>
                <w:rFonts w:ascii="Simplified Arabic" w:hAnsi="Simplified Arabic" w:cs="Simplified Arabic" w:hint="cs"/>
                <w:color w:val="1B1C1D"/>
                <w:sz w:val="32"/>
                <w:szCs w:val="32"/>
                <w:rtl/>
              </w:rPr>
              <w:t>) إلى المستويات الأدنى لسرعة اتخاذ القرار.</w:t>
            </w:r>
          </w:p>
        </w:tc>
        <w:tc>
          <w:tcPr>
            <w:tcW w:w="0" w:type="auto"/>
            <w:hideMark/>
          </w:tcPr>
          <w:p w14:paraId="11CC83AD"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الهيكل</w:t>
            </w:r>
            <w:r w:rsidRPr="009D3DA5">
              <w:rPr>
                <w:rFonts w:ascii="Simplified Arabic" w:hAnsi="Simplified Arabic" w:cs="Simplified Arabic" w:hint="cs"/>
                <w:color w:val="1B1C1D"/>
                <w:sz w:val="32"/>
                <w:szCs w:val="32"/>
                <w:rtl/>
              </w:rPr>
              <w:t>: التحول من الهيكل الهرمي الصلب إلى شبكة فرق مرنة.</w:t>
            </w:r>
          </w:p>
        </w:tc>
      </w:tr>
      <w:tr w:rsidR="0074064E" w:rsidRPr="009D3DA5" w14:paraId="617E2472" w14:textId="77777777" w:rsidTr="00916C87">
        <w:tc>
          <w:tcPr>
            <w:tcW w:w="0" w:type="auto"/>
            <w:hideMark/>
          </w:tcPr>
          <w:p w14:paraId="6916C6B5"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التوجيه (</w:t>
            </w:r>
            <w:r w:rsidRPr="009D3DA5">
              <w:rPr>
                <w:rStyle w:val="a6"/>
                <w:rFonts w:ascii="Simplified Arabic" w:hAnsi="Simplified Arabic" w:cs="Simplified Arabic" w:hint="cs"/>
                <w:color w:val="1B1C1D"/>
                <w:sz w:val="32"/>
                <w:szCs w:val="32"/>
                <w:bdr w:val="none" w:sz="0" w:space="0" w:color="auto" w:frame="1"/>
              </w:rPr>
              <w:t>Directing</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29D1FF6C"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يتطلب قيادة واضحة وموثوقة، وتوجيهًا عاطفيًا (بناء الثقة والأمل) إلى جانب التوجيه الفني. يتم التركيز على الاتصال الصادق والشفاف مع الموظفين والجمهور.</w:t>
            </w:r>
          </w:p>
        </w:tc>
        <w:tc>
          <w:tcPr>
            <w:tcW w:w="0" w:type="auto"/>
            <w:hideMark/>
          </w:tcPr>
          <w:p w14:paraId="78409AC3"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الاتصال</w:t>
            </w:r>
            <w:r w:rsidRPr="009D3DA5">
              <w:rPr>
                <w:rFonts w:ascii="Simplified Arabic" w:hAnsi="Simplified Arabic" w:cs="Simplified Arabic" w:hint="cs"/>
                <w:color w:val="1B1C1D"/>
                <w:sz w:val="32"/>
                <w:szCs w:val="32"/>
                <w:rtl/>
              </w:rPr>
              <w:t>: الوضوح، الشفافية، والتواصل المستمر لخلق اليقين في بيئة غير يقينية.</w:t>
            </w:r>
          </w:p>
        </w:tc>
      </w:tr>
      <w:tr w:rsidR="0074064E" w:rsidRPr="009D3DA5" w14:paraId="2689277C" w14:textId="77777777" w:rsidTr="00916C87">
        <w:tc>
          <w:tcPr>
            <w:tcW w:w="0" w:type="auto"/>
            <w:hideMark/>
          </w:tcPr>
          <w:p w14:paraId="3F492220"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الرقابة (</w:t>
            </w:r>
            <w:r w:rsidRPr="009D3DA5">
              <w:rPr>
                <w:rStyle w:val="a6"/>
                <w:rFonts w:ascii="Simplified Arabic" w:hAnsi="Simplified Arabic" w:cs="Simplified Arabic" w:hint="cs"/>
                <w:color w:val="1B1C1D"/>
                <w:sz w:val="32"/>
                <w:szCs w:val="32"/>
                <w:bdr w:val="none" w:sz="0" w:space="0" w:color="auto" w:frame="1"/>
              </w:rPr>
              <w:t>Controlling</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73AEF100"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 xml:space="preserve">يتحول التركيز من قياس الأداء المالي إلى </w:t>
            </w:r>
            <w:r w:rsidRPr="009D3DA5">
              <w:rPr>
                <w:rStyle w:val="a6"/>
                <w:rFonts w:ascii="Simplified Arabic" w:hAnsi="Simplified Arabic" w:cs="Simplified Arabic" w:hint="cs"/>
                <w:color w:val="1B1C1D"/>
                <w:sz w:val="32"/>
                <w:szCs w:val="32"/>
                <w:bdr w:val="none" w:sz="0" w:space="0" w:color="auto" w:frame="1"/>
                <w:rtl/>
              </w:rPr>
              <w:t>مراقبة المؤشرات التشغيلية الحيوية</w:t>
            </w:r>
            <w:r w:rsidRPr="009D3DA5">
              <w:rPr>
                <w:rFonts w:ascii="Simplified Arabic" w:hAnsi="Simplified Arabic" w:cs="Simplified Arabic" w:hint="cs"/>
                <w:color w:val="1B1C1D"/>
                <w:sz w:val="32"/>
                <w:szCs w:val="32"/>
                <w:rtl/>
              </w:rPr>
              <w:t xml:space="preserve"> (مثل عدد حالات الإصابة، سعة أسِرَّة العناية، توافر المخزون). تتطلب الرقابة آليات تتبع سريعة وموثوقة للبيانات.</w:t>
            </w:r>
          </w:p>
        </w:tc>
        <w:tc>
          <w:tcPr>
            <w:tcW w:w="0" w:type="auto"/>
            <w:hideMark/>
          </w:tcPr>
          <w:p w14:paraId="196082DD"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البيانات</w:t>
            </w:r>
            <w:r w:rsidRPr="009D3DA5">
              <w:rPr>
                <w:rFonts w:ascii="Simplified Arabic" w:hAnsi="Simplified Arabic" w:cs="Simplified Arabic" w:hint="cs"/>
                <w:color w:val="1B1C1D"/>
                <w:sz w:val="32"/>
                <w:szCs w:val="32"/>
                <w:rtl/>
              </w:rPr>
              <w:t>: جمع وتحليل بيانات الوقت الحقيقي لاتخاذ قرارات تصحيحية سريعة.</w:t>
            </w:r>
          </w:p>
        </w:tc>
      </w:tr>
    </w:tbl>
    <w:p w14:paraId="76BC99A8" w14:textId="77777777" w:rsidR="0074064E" w:rsidRPr="009D3DA5" w:rsidRDefault="0074064E"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ب. نماذج القيادة الفعالة في الأزمات</w:t>
      </w:r>
    </w:p>
    <w:tbl>
      <w:tblPr>
        <w:tblStyle w:val="a8"/>
        <w:bidiVisual/>
        <w:tblW w:w="0" w:type="auto"/>
        <w:tblLook w:val="04A0" w:firstRow="1" w:lastRow="0" w:firstColumn="1" w:lastColumn="0" w:noHBand="0" w:noVBand="1"/>
      </w:tblPr>
      <w:tblGrid>
        <w:gridCol w:w="3117"/>
        <w:gridCol w:w="2984"/>
        <w:gridCol w:w="2721"/>
      </w:tblGrid>
      <w:tr w:rsidR="0074064E" w:rsidRPr="009D3DA5" w14:paraId="427C29CE" w14:textId="77777777" w:rsidTr="00916C87">
        <w:tc>
          <w:tcPr>
            <w:tcW w:w="0" w:type="auto"/>
            <w:hideMark/>
          </w:tcPr>
          <w:p w14:paraId="3C5FCB86" w14:textId="77777777" w:rsidR="0074064E" w:rsidRPr="009D3DA5" w:rsidRDefault="0074064E"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t>النموذج</w:t>
            </w:r>
          </w:p>
        </w:tc>
        <w:tc>
          <w:tcPr>
            <w:tcW w:w="0" w:type="auto"/>
            <w:hideMark/>
          </w:tcPr>
          <w:p w14:paraId="420FB982" w14:textId="77777777" w:rsidR="0074064E" w:rsidRPr="009D3DA5" w:rsidRDefault="0074064E"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t>المفهوم</w:t>
            </w:r>
          </w:p>
        </w:tc>
        <w:tc>
          <w:tcPr>
            <w:tcW w:w="0" w:type="auto"/>
            <w:hideMark/>
          </w:tcPr>
          <w:p w14:paraId="704C844B" w14:textId="77777777" w:rsidR="0074064E" w:rsidRPr="009D3DA5" w:rsidRDefault="0074064E"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t>أهميته في الأزمة الصحية</w:t>
            </w:r>
          </w:p>
        </w:tc>
      </w:tr>
      <w:tr w:rsidR="0074064E" w:rsidRPr="009D3DA5" w14:paraId="6EB47339" w14:textId="77777777" w:rsidTr="00916C87">
        <w:tc>
          <w:tcPr>
            <w:tcW w:w="0" w:type="auto"/>
            <w:hideMark/>
          </w:tcPr>
          <w:p w14:paraId="305CA7B7"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lastRenderedPageBreak/>
              <w:t>القيادة التحويلية (</w:t>
            </w:r>
            <w:r w:rsidRPr="009D3DA5">
              <w:rPr>
                <w:rStyle w:val="a6"/>
                <w:rFonts w:ascii="Simplified Arabic" w:hAnsi="Simplified Arabic" w:cs="Simplified Arabic" w:hint="cs"/>
                <w:color w:val="1B1C1D"/>
                <w:sz w:val="32"/>
                <w:szCs w:val="32"/>
                <w:bdr w:val="none" w:sz="0" w:space="0" w:color="auto" w:frame="1"/>
              </w:rPr>
              <w:t>Transformational Leadership</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6D9AF630"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يركز القائد على إلهام وتحفيز الموظفين لتجاوز مصالحهم الذاتية من أجل هدف جماعي سامٍ (إنقاذ الأرواح).</w:t>
            </w:r>
          </w:p>
        </w:tc>
        <w:tc>
          <w:tcPr>
            <w:tcW w:w="0" w:type="auto"/>
            <w:hideMark/>
          </w:tcPr>
          <w:p w14:paraId="6CE3800D"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يُعزز التزام فرق الرعاية الصحية، ويرفع الروح المعنوية، ويشجع الموظفين على تحمل ضغوط العمل الشديدة والتضحية.</w:t>
            </w:r>
          </w:p>
        </w:tc>
      </w:tr>
      <w:tr w:rsidR="0074064E" w:rsidRPr="009D3DA5" w14:paraId="341994C2" w14:textId="77777777" w:rsidTr="00916C87">
        <w:tc>
          <w:tcPr>
            <w:tcW w:w="0" w:type="auto"/>
            <w:hideMark/>
          </w:tcPr>
          <w:p w14:paraId="1BB53F54"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القيادة التكيفية (</w:t>
            </w:r>
            <w:r w:rsidRPr="009D3DA5">
              <w:rPr>
                <w:rStyle w:val="a6"/>
                <w:rFonts w:ascii="Simplified Arabic" w:hAnsi="Simplified Arabic" w:cs="Simplified Arabic" w:hint="cs"/>
                <w:color w:val="1B1C1D"/>
                <w:sz w:val="32"/>
                <w:szCs w:val="32"/>
                <w:bdr w:val="none" w:sz="0" w:space="0" w:color="auto" w:frame="1"/>
              </w:rPr>
              <w:t>Adaptive Leadership</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134B4978"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تتركز على مساعدة الأفراد والمؤسسات على التكيف والازدهار في البيئات المتغيرة والصعبة. القائد لا يقدم حلولًا جاهزة، بل يحدد التحديات ويشجع على التجريب والتعلم الذاتي.</w:t>
            </w:r>
          </w:p>
        </w:tc>
        <w:tc>
          <w:tcPr>
            <w:tcW w:w="0" w:type="auto"/>
            <w:hideMark/>
          </w:tcPr>
          <w:p w14:paraId="4A4E2CCD"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ضرورية لمواجهة الأزمات غير المسبوقة (مثل جائحة جديدة). تشجع النظام على تبني الابتكار السريع وإيجاد حلول جديدة لمشكلات لم تكن موجودة سابقًا.</w:t>
            </w:r>
          </w:p>
        </w:tc>
      </w:tr>
    </w:tbl>
    <w:p w14:paraId="546C999D" w14:textId="77777777" w:rsidR="0074064E" w:rsidRPr="009D3DA5" w:rsidRDefault="0074064E"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ج. مفهوم المرونة التنظيمية الصحية (</w:t>
      </w:r>
      <w:r w:rsidRPr="009D3DA5">
        <w:rPr>
          <w:rFonts w:ascii="Simplified Arabic" w:eastAsia="Times New Roman" w:hAnsi="Simplified Arabic" w:cs="Simplified Arabic" w:hint="cs"/>
          <w:color w:val="1B1C1D"/>
          <w:sz w:val="32"/>
          <w:szCs w:val="32"/>
        </w:rPr>
        <w:t>Health Organizational Resilience</w:t>
      </w:r>
      <w:r w:rsidRPr="009D3DA5">
        <w:rPr>
          <w:rFonts w:ascii="Simplified Arabic" w:eastAsia="Times New Roman" w:hAnsi="Simplified Arabic" w:cs="Simplified Arabic" w:hint="cs"/>
          <w:color w:val="1B1C1D"/>
          <w:sz w:val="32"/>
          <w:szCs w:val="32"/>
          <w:rtl/>
        </w:rPr>
        <w:t>)</w:t>
      </w:r>
    </w:p>
    <w:p w14:paraId="654DEC48"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المرونة التنظيمية الصحية</w:t>
      </w:r>
      <w:r w:rsidRPr="009D3DA5">
        <w:rPr>
          <w:rFonts w:ascii="Simplified Arabic" w:hAnsi="Simplified Arabic" w:cs="Simplified Arabic" w:hint="cs"/>
          <w:color w:val="1B1C1D"/>
          <w:sz w:val="32"/>
          <w:szCs w:val="32"/>
          <w:rtl/>
        </w:rPr>
        <w:t xml:space="preserve"> هي قدرة النظام الصحي أو المؤسسة الصحية على توقع التغييرات والاضطرابات، والاستعداد لها، والاستجابة بفعالية، ثم التكيف والتعافي من </w:t>
      </w:r>
      <w:r w:rsidRPr="009D3DA5">
        <w:rPr>
          <w:rFonts w:ascii="Simplified Arabic" w:hAnsi="Simplified Arabic" w:cs="Simplified Arabic" w:hint="cs"/>
          <w:color w:val="1B1C1D"/>
          <w:sz w:val="32"/>
          <w:szCs w:val="32"/>
          <w:rtl/>
        </w:rPr>
        <w:lastRenderedPageBreak/>
        <w:t>الصدمات والضغوط (مثل الأوبئة، أو الكوارث الطبيعية)، مع الحفاظ على استمرارية الوظائف الأساسية.</w:t>
      </w:r>
    </w:p>
    <w:p w14:paraId="796E7499" w14:textId="77777777" w:rsidR="0074064E" w:rsidRPr="009D3DA5" w:rsidRDefault="0074064E" w:rsidP="001228D7">
      <w:pPr>
        <w:pStyle w:val="a5"/>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تُقاس المرونة بثلاثة أبعاد رئيسية:</w:t>
      </w:r>
    </w:p>
    <w:p w14:paraId="1D7C07BF" w14:textId="77777777" w:rsidR="0074064E" w:rsidRPr="009D3DA5" w:rsidRDefault="0074064E" w:rsidP="001228D7">
      <w:pPr>
        <w:pStyle w:val="a5"/>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الامتصاص (</w:t>
      </w:r>
      <w:r w:rsidRPr="009D3DA5">
        <w:rPr>
          <w:rStyle w:val="a6"/>
          <w:rFonts w:ascii="Simplified Arabic" w:hAnsi="Simplified Arabic" w:cs="Simplified Arabic" w:hint="cs"/>
          <w:color w:val="1B1C1D"/>
          <w:sz w:val="32"/>
          <w:szCs w:val="32"/>
          <w:bdr w:val="none" w:sz="0" w:space="0" w:color="auto" w:frame="1"/>
        </w:rPr>
        <w:t>Absorption</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xml:space="preserve"> القدرة على تحمل الصدمة الأولية (مثل الزيادة المفاجئة في عدد المرضى) دون انهيار، وذلك عبر فائض السعة (</w:t>
      </w:r>
      <w:r w:rsidRPr="009D3DA5">
        <w:rPr>
          <w:rFonts w:ascii="Simplified Arabic" w:hAnsi="Simplified Arabic" w:cs="Simplified Arabic" w:hint="cs"/>
          <w:color w:val="1B1C1D"/>
          <w:sz w:val="32"/>
          <w:szCs w:val="32"/>
        </w:rPr>
        <w:t>Spare Capacity</w:t>
      </w:r>
      <w:r w:rsidRPr="009D3DA5">
        <w:rPr>
          <w:rFonts w:ascii="Simplified Arabic" w:hAnsi="Simplified Arabic" w:cs="Simplified Arabic" w:hint="cs"/>
          <w:color w:val="1B1C1D"/>
          <w:sz w:val="32"/>
          <w:szCs w:val="32"/>
          <w:rtl/>
        </w:rPr>
        <w:t>) والمخزون الاحتياطي.</w:t>
      </w:r>
    </w:p>
    <w:p w14:paraId="3A41EF19" w14:textId="77777777" w:rsidR="0074064E" w:rsidRPr="009D3DA5" w:rsidRDefault="0074064E" w:rsidP="001228D7">
      <w:pPr>
        <w:pStyle w:val="a5"/>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التكيف (</w:t>
      </w:r>
      <w:r w:rsidRPr="009D3DA5">
        <w:rPr>
          <w:rStyle w:val="a6"/>
          <w:rFonts w:ascii="Simplified Arabic" w:hAnsi="Simplified Arabic" w:cs="Simplified Arabic" w:hint="cs"/>
          <w:color w:val="1B1C1D"/>
          <w:sz w:val="32"/>
          <w:szCs w:val="32"/>
          <w:bdr w:val="none" w:sz="0" w:space="0" w:color="auto" w:frame="1"/>
        </w:rPr>
        <w:t>Adaptation</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xml:space="preserve"> القدرة على إجراء تعديلات هيكلية وتشغيلية سريعة (مثل تحويل أقسام غير طبية إلى وحدات عزل، أو إعادة توزيع الكوادر الطبية).</w:t>
      </w:r>
    </w:p>
    <w:p w14:paraId="0E7E5B37" w14:textId="77777777" w:rsidR="0074064E" w:rsidRPr="009D3DA5" w:rsidRDefault="0074064E" w:rsidP="001228D7">
      <w:pPr>
        <w:pStyle w:val="a5"/>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الاستعادة والتعافي (</w:t>
      </w:r>
      <w:r w:rsidRPr="009D3DA5">
        <w:rPr>
          <w:rStyle w:val="a6"/>
          <w:rFonts w:ascii="Simplified Arabic" w:hAnsi="Simplified Arabic" w:cs="Simplified Arabic" w:hint="cs"/>
          <w:color w:val="1B1C1D"/>
          <w:sz w:val="32"/>
          <w:szCs w:val="32"/>
          <w:bdr w:val="none" w:sz="0" w:space="0" w:color="auto" w:frame="1"/>
        </w:rPr>
        <w:t>Restoration</w:t>
      </w:r>
      <w:r w:rsidRPr="009D3DA5">
        <w:rPr>
          <w:rStyle w:val="a6"/>
          <w:rFonts w:ascii="Simplified Arabic" w:hAnsi="Simplified Arabic" w:cs="Simplified Arabic" w:hint="cs"/>
          <w:color w:val="1B1C1D"/>
          <w:sz w:val="32"/>
          <w:szCs w:val="32"/>
          <w:bdr w:val="none" w:sz="0" w:space="0" w:color="auto" w:frame="1"/>
          <w:rtl/>
        </w:rPr>
        <w:t xml:space="preserve"> &amp; </w:t>
      </w:r>
      <w:r w:rsidRPr="009D3DA5">
        <w:rPr>
          <w:rStyle w:val="a6"/>
          <w:rFonts w:ascii="Simplified Arabic" w:hAnsi="Simplified Arabic" w:cs="Simplified Arabic" w:hint="cs"/>
          <w:color w:val="1B1C1D"/>
          <w:sz w:val="32"/>
          <w:szCs w:val="32"/>
          <w:bdr w:val="none" w:sz="0" w:space="0" w:color="auto" w:frame="1"/>
        </w:rPr>
        <w:t>Recovery</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xml:space="preserve"> القدرة على العودة إلى الوضع الطبيعي بعد انتهاء الأزمة مع تطبيق الدروس المستفادة لتحسين النظام المستقبلي (البناء بشكل أفضل).</w:t>
      </w:r>
    </w:p>
    <w:p w14:paraId="207E0B40" w14:textId="77777777" w:rsidR="0074064E" w:rsidRPr="009D3DA5" w:rsidRDefault="0074064E"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د. دور التنسيق والتكامل بين مستويات الرعاية</w:t>
      </w:r>
    </w:p>
    <w:p w14:paraId="1E82478E" w14:textId="77777777" w:rsidR="0074064E" w:rsidRPr="009D3DA5" w:rsidRDefault="0074064E" w:rsidP="001228D7">
      <w:pPr>
        <w:pStyle w:val="a5"/>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يُعد التكامل الأفقي والعمودي أمرًا حاسمًا لنجاح إدارة الأزمات:</w:t>
      </w:r>
    </w:p>
    <w:p w14:paraId="06FFD9FF" w14:textId="77777777" w:rsidR="0074064E" w:rsidRPr="009D3DA5" w:rsidRDefault="0074064E" w:rsidP="001228D7">
      <w:pPr>
        <w:pStyle w:val="a5"/>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الرعاية الأولية (</w:t>
      </w:r>
      <w:r w:rsidRPr="009D3DA5">
        <w:rPr>
          <w:rStyle w:val="a6"/>
          <w:rFonts w:ascii="Simplified Arabic" w:hAnsi="Simplified Arabic" w:cs="Simplified Arabic" w:hint="cs"/>
          <w:color w:val="1B1C1D"/>
          <w:sz w:val="32"/>
          <w:szCs w:val="32"/>
          <w:bdr w:val="none" w:sz="0" w:space="0" w:color="auto" w:frame="1"/>
        </w:rPr>
        <w:t>Primary Care</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xml:space="preserve"> تلعب دور "الخط الأمامي" في الترصد (اكتشاف الحالات المبكرة)، والتثقيف الصحي المجتمعي، وإدارة الحالات الخفيفة والمعتدلة في المجتمع لتخفيف الضغط على المستشفيات.</w:t>
      </w:r>
    </w:p>
    <w:p w14:paraId="205AC316" w14:textId="77777777" w:rsidR="0074064E" w:rsidRPr="009D3DA5" w:rsidRDefault="0074064E" w:rsidP="001228D7">
      <w:pPr>
        <w:pStyle w:val="a5"/>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lastRenderedPageBreak/>
        <w:t>الرعاية الثانوية والتخصصية (</w:t>
      </w:r>
      <w:r w:rsidRPr="009D3DA5">
        <w:rPr>
          <w:rStyle w:val="a6"/>
          <w:rFonts w:ascii="Simplified Arabic" w:hAnsi="Simplified Arabic" w:cs="Simplified Arabic" w:hint="cs"/>
          <w:color w:val="1B1C1D"/>
          <w:sz w:val="32"/>
          <w:szCs w:val="32"/>
          <w:bdr w:val="none" w:sz="0" w:space="0" w:color="auto" w:frame="1"/>
        </w:rPr>
        <w:t>Secondary</w:t>
      </w:r>
      <w:r w:rsidRPr="009D3DA5">
        <w:rPr>
          <w:rStyle w:val="a6"/>
          <w:rFonts w:ascii="Simplified Arabic" w:hAnsi="Simplified Arabic" w:cs="Simplified Arabic" w:hint="cs"/>
          <w:color w:val="1B1C1D"/>
          <w:sz w:val="32"/>
          <w:szCs w:val="32"/>
          <w:bdr w:val="none" w:sz="0" w:space="0" w:color="auto" w:frame="1"/>
          <w:rtl/>
        </w:rPr>
        <w:t xml:space="preserve"> &amp; </w:t>
      </w:r>
      <w:r w:rsidRPr="009D3DA5">
        <w:rPr>
          <w:rStyle w:val="a6"/>
          <w:rFonts w:ascii="Simplified Arabic" w:hAnsi="Simplified Arabic" w:cs="Simplified Arabic" w:hint="cs"/>
          <w:color w:val="1B1C1D"/>
          <w:sz w:val="32"/>
          <w:szCs w:val="32"/>
          <w:bdr w:val="none" w:sz="0" w:space="0" w:color="auto" w:frame="1"/>
        </w:rPr>
        <w:t>Tertiary Care</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xml:space="preserve"> يتركز دورها في إدارة الحالات الحرجة والمعقدة. يتطلب التنسيق ضمان نظام فعال للإحالة السريعة (</w:t>
      </w:r>
      <w:r w:rsidRPr="009D3DA5">
        <w:rPr>
          <w:rFonts w:ascii="Simplified Arabic" w:hAnsi="Simplified Arabic" w:cs="Simplified Arabic" w:hint="cs"/>
          <w:color w:val="1B1C1D"/>
          <w:sz w:val="32"/>
          <w:szCs w:val="32"/>
        </w:rPr>
        <w:t>Referral System</w:t>
      </w:r>
      <w:r w:rsidRPr="009D3DA5">
        <w:rPr>
          <w:rFonts w:ascii="Simplified Arabic" w:hAnsi="Simplified Arabic" w:cs="Simplified Arabic" w:hint="cs"/>
          <w:color w:val="1B1C1D"/>
          <w:sz w:val="32"/>
          <w:szCs w:val="32"/>
          <w:rtl/>
        </w:rPr>
        <w:t>) وتحويل المرضى بين المستشفيات (تحويل السعة).</w:t>
      </w:r>
    </w:p>
    <w:p w14:paraId="54FAE65A" w14:textId="77777777" w:rsidR="0074064E" w:rsidRPr="009D3DA5" w:rsidRDefault="0074064E" w:rsidP="001228D7">
      <w:pPr>
        <w:pStyle w:val="a5"/>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التنسيق:</w:t>
      </w:r>
      <w:r w:rsidRPr="009D3DA5">
        <w:rPr>
          <w:rFonts w:ascii="Simplified Arabic" w:hAnsi="Simplified Arabic" w:cs="Simplified Arabic" w:hint="cs"/>
          <w:color w:val="1B1C1D"/>
          <w:sz w:val="32"/>
          <w:szCs w:val="32"/>
          <w:rtl/>
        </w:rPr>
        <w:t xml:space="preserve"> يجب إنشاء </w:t>
      </w:r>
      <w:r w:rsidRPr="009D3DA5">
        <w:rPr>
          <w:rStyle w:val="a6"/>
          <w:rFonts w:ascii="Simplified Arabic" w:hAnsi="Simplified Arabic" w:cs="Simplified Arabic" w:hint="cs"/>
          <w:color w:val="1B1C1D"/>
          <w:sz w:val="32"/>
          <w:szCs w:val="32"/>
          <w:bdr w:val="none" w:sz="0" w:space="0" w:color="auto" w:frame="1"/>
          <w:rtl/>
        </w:rPr>
        <w:t>مركز عمليات طوارئ صحي موحد</w:t>
      </w:r>
      <w:r w:rsidRPr="009D3DA5">
        <w:rPr>
          <w:rFonts w:ascii="Simplified Arabic" w:hAnsi="Simplified Arabic" w:cs="Simplified Arabic" w:hint="cs"/>
          <w:color w:val="1B1C1D"/>
          <w:sz w:val="32"/>
          <w:szCs w:val="32"/>
          <w:rtl/>
        </w:rPr>
        <w:t xml:space="preserve"> على المستوى الوطني يضمن التدفق السلس للمعلومات، واتخاذ القرارات الموحدة، والتوزيع العادل والفعال للموارد بين جميع المستويات الجغرافية والرعاية.</w:t>
      </w:r>
    </w:p>
    <w:p w14:paraId="3863EFD9" w14:textId="77777777" w:rsidR="0074064E" w:rsidRPr="009D3DA5" w:rsidRDefault="0074064E"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t>3. التخطيط الاستراتيجي والاستعداد الوبائي</w:t>
      </w:r>
    </w:p>
    <w:p w14:paraId="6CF539E9" w14:textId="77777777" w:rsidR="0074064E" w:rsidRPr="009D3DA5" w:rsidRDefault="0074064E"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أ. تقييم خطط الاستعداد الوطنية والقطاعية في المملكة العربية السعودية قبل الجائحة</w:t>
      </w:r>
    </w:p>
    <w:p w14:paraId="16BB96EF" w14:textId="77777777" w:rsidR="0074064E" w:rsidRPr="009D3DA5" w:rsidRDefault="0074064E" w:rsidP="001228D7">
      <w:pPr>
        <w:pStyle w:val="a5"/>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قبل جائحة كوفيد-19، كانت المملكة العربية السعودية تمتلك خبرة متراكمة ومقدرات قوية في الاستعداد الوبائي، لا سيما بسبب:</w:t>
      </w:r>
    </w:p>
    <w:p w14:paraId="359A08E5" w14:textId="77777777" w:rsidR="0074064E" w:rsidRPr="009D3DA5" w:rsidRDefault="0074064E" w:rsidP="001228D7">
      <w:pPr>
        <w:pStyle w:val="a5"/>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الخبرة في التعامل مع متلازمة الشرق الأوسط التنفسية (</w:t>
      </w:r>
      <w:r w:rsidRPr="009D3DA5">
        <w:rPr>
          <w:rStyle w:val="a6"/>
          <w:rFonts w:ascii="Simplified Arabic" w:hAnsi="Simplified Arabic" w:cs="Simplified Arabic" w:hint="cs"/>
          <w:color w:val="1B1C1D"/>
          <w:sz w:val="32"/>
          <w:szCs w:val="32"/>
          <w:bdr w:val="none" w:sz="0" w:space="0" w:color="auto" w:frame="1"/>
        </w:rPr>
        <w:t>MERS-CoV</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xml:space="preserve"> اكتسبت المنظومة الصحية خبرة قيمة في التعامل مع فيروسات كورونا سريعة الانتشار، مما أسهم في تطوير بروتوكولات الترصد ومكافحة العدوى.</w:t>
      </w:r>
    </w:p>
    <w:p w14:paraId="71540A43" w14:textId="77777777" w:rsidR="0074064E" w:rsidRPr="009D3DA5" w:rsidRDefault="0074064E" w:rsidP="001228D7">
      <w:pPr>
        <w:pStyle w:val="a5"/>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إدارة مواسم الحج والعمرة:</w:t>
      </w:r>
      <w:r w:rsidRPr="009D3DA5">
        <w:rPr>
          <w:rFonts w:ascii="Simplified Arabic" w:hAnsi="Simplified Arabic" w:cs="Simplified Arabic" w:hint="cs"/>
          <w:color w:val="1B1C1D"/>
          <w:sz w:val="32"/>
          <w:szCs w:val="32"/>
          <w:rtl/>
        </w:rPr>
        <w:t xml:space="preserve"> الخبرة اللوجستية والترصدية في إدارة الحشود البشرية الهائلة، وتطبيق الاشتراطات الصحية الصارمة على مستوى دولي، والتي عززت من قدرة المملكة على الاستجابة السريعة للطوارئ الصحية.</w:t>
      </w:r>
    </w:p>
    <w:p w14:paraId="401A9AB6" w14:textId="77777777" w:rsidR="0074064E" w:rsidRPr="009D3DA5" w:rsidRDefault="0074064E" w:rsidP="001228D7">
      <w:pPr>
        <w:pStyle w:val="a5"/>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lastRenderedPageBreak/>
        <w:t>وجود مراكز قيادة وتحكم:</w:t>
      </w:r>
      <w:r w:rsidRPr="009D3DA5">
        <w:rPr>
          <w:rFonts w:ascii="Simplified Arabic" w:hAnsi="Simplified Arabic" w:cs="Simplified Arabic" w:hint="cs"/>
          <w:color w:val="1B1C1D"/>
          <w:sz w:val="32"/>
          <w:szCs w:val="32"/>
          <w:rtl/>
        </w:rPr>
        <w:t xml:space="preserve"> إنشاء مراكز متخصصة للقيادة والتحكم، لا سيما بعد أزمة </w:t>
      </w:r>
      <w:r w:rsidRPr="009D3DA5">
        <w:rPr>
          <w:rFonts w:ascii="Simplified Arabic" w:hAnsi="Simplified Arabic" w:cs="Simplified Arabic" w:hint="cs"/>
          <w:color w:val="1B1C1D"/>
          <w:sz w:val="32"/>
          <w:szCs w:val="32"/>
        </w:rPr>
        <w:t>MERS-CoV</w:t>
      </w:r>
      <w:r w:rsidRPr="009D3DA5">
        <w:rPr>
          <w:rFonts w:ascii="Simplified Arabic" w:hAnsi="Simplified Arabic" w:cs="Simplified Arabic" w:hint="cs"/>
          <w:color w:val="1B1C1D"/>
          <w:sz w:val="32"/>
          <w:szCs w:val="32"/>
          <w:rtl/>
        </w:rPr>
        <w:t>، لعب دورًا محوريًا في التنسيق المركزي أثناء الجائحة.</w:t>
      </w:r>
    </w:p>
    <w:p w14:paraId="57AE0105"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نقاط القوة:</w:t>
      </w:r>
      <w:r w:rsidRPr="009D3DA5">
        <w:rPr>
          <w:rFonts w:ascii="Simplified Arabic" w:hAnsi="Simplified Arabic" w:cs="Simplified Arabic" w:hint="cs"/>
          <w:color w:val="1B1C1D"/>
          <w:sz w:val="32"/>
          <w:szCs w:val="32"/>
          <w:rtl/>
        </w:rPr>
        <w:t xml:space="preserve"> سرعة الاستجابة الأولية، قوة الترصد الوبائي، وجود إطار تنسيقي وطني.</w:t>
      </w:r>
    </w:p>
    <w:p w14:paraId="496A12E7"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مجالات التحسين (الدروس المستفادة من كوفيد-19):</w:t>
      </w:r>
      <w:r w:rsidRPr="009D3DA5">
        <w:rPr>
          <w:rFonts w:ascii="Simplified Arabic" w:hAnsi="Simplified Arabic" w:cs="Simplified Arabic" w:hint="cs"/>
          <w:color w:val="1B1C1D"/>
          <w:sz w:val="32"/>
          <w:szCs w:val="32"/>
          <w:rtl/>
        </w:rPr>
        <w:t xml:space="preserve"> الحاجة لتعزيز المخزون الاستراتيجي طويل الأجل، وزيادة المرونة في سلاسل الإمداد، وتطوير قدرة البنية التحتية للمستشفيات بشكل أكبر للتعامل مع الزيادات غير المتوقعة في حالات العناية المركزة.</w:t>
      </w:r>
    </w:p>
    <w:p w14:paraId="05640BF3" w14:textId="77777777" w:rsidR="0074064E" w:rsidRPr="009D3DA5" w:rsidRDefault="0074064E"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ب. أهمية بناء المخزون الاستراتيجي للموارد الطبية ومعدات الوقاية الشخصية (</w:t>
      </w:r>
      <w:r w:rsidRPr="009D3DA5">
        <w:rPr>
          <w:rFonts w:ascii="Simplified Arabic" w:eastAsia="Times New Roman" w:hAnsi="Simplified Arabic" w:cs="Simplified Arabic" w:hint="cs"/>
          <w:color w:val="1B1C1D"/>
          <w:sz w:val="32"/>
          <w:szCs w:val="32"/>
        </w:rPr>
        <w:t>PPE</w:t>
      </w:r>
      <w:r w:rsidRPr="009D3DA5">
        <w:rPr>
          <w:rFonts w:ascii="Simplified Arabic" w:eastAsia="Times New Roman" w:hAnsi="Simplified Arabic" w:cs="Simplified Arabic" w:hint="cs"/>
          <w:color w:val="1B1C1D"/>
          <w:sz w:val="32"/>
          <w:szCs w:val="32"/>
          <w:rtl/>
        </w:rPr>
        <w:t>)</w:t>
      </w:r>
    </w:p>
    <w:p w14:paraId="6A2B2F8F" w14:textId="77777777" w:rsidR="0074064E" w:rsidRPr="009D3DA5" w:rsidRDefault="0074064E"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المخزون الاستراتيجي هو خط الدفاع المادي الأول لضمان استمرارية الرعاية دون انقطاع.</w:t>
      </w:r>
    </w:p>
    <w:tbl>
      <w:tblPr>
        <w:tblStyle w:val="a8"/>
        <w:bidiVisual/>
        <w:tblW w:w="0" w:type="auto"/>
        <w:tblLook w:val="04A0" w:firstRow="1" w:lastRow="0" w:firstColumn="1" w:lastColumn="0" w:noHBand="0" w:noVBand="1"/>
      </w:tblPr>
      <w:tblGrid>
        <w:gridCol w:w="2382"/>
        <w:gridCol w:w="6440"/>
      </w:tblGrid>
      <w:tr w:rsidR="0074064E" w:rsidRPr="009D3DA5" w14:paraId="12613644" w14:textId="77777777" w:rsidTr="00916C87">
        <w:tc>
          <w:tcPr>
            <w:tcW w:w="0" w:type="auto"/>
            <w:hideMark/>
          </w:tcPr>
          <w:p w14:paraId="15CC6954" w14:textId="77777777" w:rsidR="0074064E" w:rsidRPr="009D3DA5" w:rsidRDefault="0074064E"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t>المكون</w:t>
            </w:r>
          </w:p>
        </w:tc>
        <w:tc>
          <w:tcPr>
            <w:tcW w:w="0" w:type="auto"/>
            <w:hideMark/>
          </w:tcPr>
          <w:p w14:paraId="5DF16FF7" w14:textId="77777777" w:rsidR="0074064E" w:rsidRPr="009D3DA5" w:rsidRDefault="0074064E"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t>الأهمية الاستراتيجية</w:t>
            </w:r>
          </w:p>
        </w:tc>
      </w:tr>
      <w:tr w:rsidR="0074064E" w:rsidRPr="009D3DA5" w14:paraId="7B030DDC" w14:textId="77777777" w:rsidTr="00916C87">
        <w:tc>
          <w:tcPr>
            <w:tcW w:w="0" w:type="auto"/>
            <w:hideMark/>
          </w:tcPr>
          <w:p w14:paraId="366B98E2"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الموارد الطبية الأساسية (الأدوية واللقاحات)</w:t>
            </w:r>
          </w:p>
        </w:tc>
        <w:tc>
          <w:tcPr>
            <w:tcW w:w="0" w:type="auto"/>
            <w:hideMark/>
          </w:tcPr>
          <w:p w14:paraId="58D4E932"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ضمان توافر أدوية دعم الحياة، ومضادات الفيروسات، والمحاليل، وتأمين اللقاحات في مراحل مبكرة، وتخفيف الضغط على سلاسل الإمداد العالمية المتضررة.</w:t>
            </w:r>
          </w:p>
        </w:tc>
      </w:tr>
      <w:tr w:rsidR="0074064E" w:rsidRPr="009D3DA5" w14:paraId="0CCD521E" w14:textId="77777777" w:rsidTr="00916C87">
        <w:tc>
          <w:tcPr>
            <w:tcW w:w="0" w:type="auto"/>
            <w:hideMark/>
          </w:tcPr>
          <w:p w14:paraId="3F37A3F0"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معدات الوقاية الشخصية (</w:t>
            </w:r>
            <w:r w:rsidRPr="009D3DA5">
              <w:rPr>
                <w:rStyle w:val="a6"/>
                <w:rFonts w:ascii="Simplified Arabic" w:hAnsi="Simplified Arabic" w:cs="Simplified Arabic" w:hint="cs"/>
                <w:color w:val="1B1C1D"/>
                <w:sz w:val="32"/>
                <w:szCs w:val="32"/>
                <w:bdr w:val="none" w:sz="0" w:space="0" w:color="auto" w:frame="1"/>
              </w:rPr>
              <w:t>PPE</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54990122"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حماية الكوادر الصحية (خط الدفاع الأول) لضمان استمرار عملهم، وتقليل انتشار العدوى داخل المنشآت الصحية (السيطرة على العدوى).</w:t>
            </w:r>
          </w:p>
        </w:tc>
      </w:tr>
      <w:tr w:rsidR="0074064E" w:rsidRPr="009D3DA5" w14:paraId="0E114778" w14:textId="77777777" w:rsidTr="00916C87">
        <w:tc>
          <w:tcPr>
            <w:tcW w:w="0" w:type="auto"/>
            <w:hideMark/>
          </w:tcPr>
          <w:p w14:paraId="3BD3F76E"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lastRenderedPageBreak/>
              <w:t>التحديات:</w:t>
            </w:r>
          </w:p>
        </w:tc>
        <w:tc>
          <w:tcPr>
            <w:tcW w:w="0" w:type="auto"/>
            <w:hideMark/>
          </w:tcPr>
          <w:p w14:paraId="4DC80915"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الحفاظ على المخزون من التلف (إدارة تواريخ الانتهاء)، وتحديد الكمية المثلى لتجنب الهدر أو النقص، وتأمين سلاسل إمداد متنوعة وغير معتمدة على مصدر واحد.</w:t>
            </w:r>
          </w:p>
        </w:tc>
      </w:tr>
    </w:tbl>
    <w:p w14:paraId="47EF7C18" w14:textId="77777777" w:rsidR="0074064E" w:rsidRPr="009D3DA5" w:rsidRDefault="0074064E"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ج. نماذج المحاكاة والسيناريوهات الافتراضية ودورها في رفع جاهزية النظام الصحي</w:t>
      </w:r>
    </w:p>
    <w:p w14:paraId="497872B8"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نماذج المحاكاة (</w:t>
      </w:r>
      <w:r w:rsidRPr="009D3DA5">
        <w:rPr>
          <w:rStyle w:val="a6"/>
          <w:rFonts w:ascii="Simplified Arabic" w:hAnsi="Simplified Arabic" w:cs="Simplified Arabic" w:hint="cs"/>
          <w:color w:val="1B1C1D"/>
          <w:sz w:val="32"/>
          <w:szCs w:val="32"/>
          <w:bdr w:val="none" w:sz="0" w:space="0" w:color="auto" w:frame="1"/>
        </w:rPr>
        <w:t>Simulation Models</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xml:space="preserve"> هي تمارين منظمة تُستخدم لاختبار خطط الطوارئ وتدريب الكوادر في بيئة آمنة.</w:t>
      </w:r>
    </w:p>
    <w:p w14:paraId="2CD5DA0E" w14:textId="77777777" w:rsidR="0074064E" w:rsidRPr="009D3DA5" w:rsidRDefault="0074064E" w:rsidP="001228D7">
      <w:pPr>
        <w:pStyle w:val="a5"/>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أنواعها:</w:t>
      </w:r>
    </w:p>
    <w:p w14:paraId="231B236E" w14:textId="77777777" w:rsidR="0074064E" w:rsidRPr="009D3DA5" w:rsidRDefault="0074064E" w:rsidP="001228D7">
      <w:pPr>
        <w:pStyle w:val="a5"/>
        <w:numPr>
          <w:ilvl w:val="1"/>
          <w:numId w:val="47"/>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محاكاة طاولة العمل (</w:t>
      </w:r>
      <w:r w:rsidRPr="009D3DA5">
        <w:rPr>
          <w:rStyle w:val="a6"/>
          <w:rFonts w:ascii="Simplified Arabic" w:hAnsi="Simplified Arabic" w:cs="Simplified Arabic" w:hint="cs"/>
          <w:color w:val="1B1C1D"/>
          <w:sz w:val="32"/>
          <w:szCs w:val="32"/>
          <w:bdr w:val="none" w:sz="0" w:space="0" w:color="auto" w:frame="1"/>
        </w:rPr>
        <w:t>Tabletop Exercises</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xml:space="preserve"> مناقشات نظرية للسيناريوهات.</w:t>
      </w:r>
    </w:p>
    <w:p w14:paraId="632AEC5B" w14:textId="77777777" w:rsidR="0074064E" w:rsidRPr="009D3DA5" w:rsidRDefault="0074064E" w:rsidP="001228D7">
      <w:pPr>
        <w:pStyle w:val="a5"/>
        <w:numPr>
          <w:ilvl w:val="1"/>
          <w:numId w:val="47"/>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محاكاة وظيفية (</w:t>
      </w:r>
      <w:r w:rsidRPr="009D3DA5">
        <w:rPr>
          <w:rStyle w:val="a6"/>
          <w:rFonts w:ascii="Simplified Arabic" w:hAnsi="Simplified Arabic" w:cs="Simplified Arabic" w:hint="cs"/>
          <w:color w:val="1B1C1D"/>
          <w:sz w:val="32"/>
          <w:szCs w:val="32"/>
          <w:bdr w:val="none" w:sz="0" w:space="0" w:color="auto" w:frame="1"/>
        </w:rPr>
        <w:t>Functional Exercises</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xml:space="preserve"> اختبار وظائف محددة (مثل الاتصالات أو نظام الإحالة).</w:t>
      </w:r>
    </w:p>
    <w:p w14:paraId="00BA3E26" w14:textId="77777777" w:rsidR="0074064E" w:rsidRPr="009D3DA5" w:rsidRDefault="0074064E" w:rsidP="001228D7">
      <w:pPr>
        <w:pStyle w:val="a5"/>
        <w:numPr>
          <w:ilvl w:val="1"/>
          <w:numId w:val="47"/>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محاكاة كاملة (</w:t>
      </w:r>
      <w:r w:rsidRPr="009D3DA5">
        <w:rPr>
          <w:rStyle w:val="a6"/>
          <w:rFonts w:ascii="Simplified Arabic" w:hAnsi="Simplified Arabic" w:cs="Simplified Arabic" w:hint="cs"/>
          <w:color w:val="1B1C1D"/>
          <w:sz w:val="32"/>
          <w:szCs w:val="32"/>
          <w:bdr w:val="none" w:sz="0" w:space="0" w:color="auto" w:frame="1"/>
        </w:rPr>
        <w:t>Full-Scale Exercises</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xml:space="preserve"> تتضمن تفعيل فرق الاستجابة في مواقع حقيقية.</w:t>
      </w:r>
    </w:p>
    <w:p w14:paraId="03EED82D" w14:textId="77777777" w:rsidR="0074064E" w:rsidRPr="009D3DA5" w:rsidRDefault="0074064E" w:rsidP="001228D7">
      <w:pPr>
        <w:pStyle w:val="a5"/>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دورها في رفع الجاهزية:</w:t>
      </w:r>
    </w:p>
    <w:p w14:paraId="7CE7FBCE" w14:textId="77777777" w:rsidR="0074064E" w:rsidRPr="009D3DA5" w:rsidRDefault="0074064E" w:rsidP="001228D7">
      <w:pPr>
        <w:pStyle w:val="a5"/>
        <w:numPr>
          <w:ilvl w:val="1"/>
          <w:numId w:val="48"/>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تحديد الثغرات (</w:t>
      </w:r>
      <w:r w:rsidRPr="009D3DA5">
        <w:rPr>
          <w:rStyle w:val="a6"/>
          <w:rFonts w:ascii="Simplified Arabic" w:hAnsi="Simplified Arabic" w:cs="Simplified Arabic" w:hint="cs"/>
          <w:color w:val="1B1C1D"/>
          <w:sz w:val="32"/>
          <w:szCs w:val="32"/>
          <w:bdr w:val="none" w:sz="0" w:space="0" w:color="auto" w:frame="1"/>
        </w:rPr>
        <w:t>Gap Analysis</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xml:space="preserve"> تكشف عن نقاط الضعف في الخطط، والموارد، وعمليات التنسيق قبل وقوع الأزمة الفعلية.</w:t>
      </w:r>
    </w:p>
    <w:p w14:paraId="6AB401C9" w14:textId="77777777" w:rsidR="0074064E" w:rsidRPr="009D3DA5" w:rsidRDefault="0074064E" w:rsidP="001228D7">
      <w:pPr>
        <w:pStyle w:val="a5"/>
        <w:numPr>
          <w:ilvl w:val="1"/>
          <w:numId w:val="48"/>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lastRenderedPageBreak/>
        <w:t>تدريب الكوادر:</w:t>
      </w:r>
      <w:r w:rsidRPr="009D3DA5">
        <w:rPr>
          <w:rFonts w:ascii="Simplified Arabic" w:hAnsi="Simplified Arabic" w:cs="Simplified Arabic" w:hint="cs"/>
          <w:color w:val="1B1C1D"/>
          <w:sz w:val="32"/>
          <w:szCs w:val="32"/>
          <w:rtl/>
        </w:rPr>
        <w:t xml:space="preserve"> تعزز المهارات الفنية وغير الفنية (مثل القيادة، واتخاذ القرار تحت الضغط).</w:t>
      </w:r>
    </w:p>
    <w:p w14:paraId="16B56C7D" w14:textId="77777777" w:rsidR="0074064E" w:rsidRPr="009D3DA5" w:rsidRDefault="0074064E" w:rsidP="001228D7">
      <w:pPr>
        <w:pStyle w:val="a5"/>
        <w:numPr>
          <w:ilvl w:val="1"/>
          <w:numId w:val="48"/>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بناء فرق العمل:</w:t>
      </w:r>
      <w:r w:rsidRPr="009D3DA5">
        <w:rPr>
          <w:rFonts w:ascii="Simplified Arabic" w:hAnsi="Simplified Arabic" w:cs="Simplified Arabic" w:hint="cs"/>
          <w:color w:val="1B1C1D"/>
          <w:sz w:val="32"/>
          <w:szCs w:val="32"/>
          <w:rtl/>
        </w:rPr>
        <w:t xml:space="preserve"> تحسن التفاهم المشترك بين مختلف القطاعات (الصحة، الأمن، البلديات) لضمان استجابة منسقة.</w:t>
      </w:r>
    </w:p>
    <w:p w14:paraId="490FC389" w14:textId="77777777" w:rsidR="0074064E" w:rsidRPr="009D3DA5" w:rsidRDefault="0074064E"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د. تطوير البنية التحتية للمستشفيات لاستيعاب موجات الطوارئ</w:t>
      </w:r>
    </w:p>
    <w:p w14:paraId="7CCD4D96" w14:textId="77777777" w:rsidR="0074064E" w:rsidRPr="009D3DA5" w:rsidRDefault="0074064E"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يتطلب الاستعداد الوبائي تحولًا في تصميم المستشفيات من نماذج التشغيل العادية إلى "مستشفيات مرنة" قادرة على التوسع السريع (</w:t>
      </w:r>
      <w:r w:rsidRPr="009D3DA5">
        <w:rPr>
          <w:rFonts w:ascii="Simplified Arabic" w:hAnsi="Simplified Arabic" w:cs="Simplified Arabic" w:hint="cs"/>
          <w:color w:val="1B1C1D"/>
          <w:sz w:val="32"/>
          <w:szCs w:val="32"/>
        </w:rPr>
        <w:t>Surge Capacity</w:t>
      </w:r>
      <w:r w:rsidRPr="009D3DA5">
        <w:rPr>
          <w:rFonts w:ascii="Simplified Arabic" w:hAnsi="Simplified Arabic" w:cs="Simplified Arabic" w:hint="cs"/>
          <w:color w:val="1B1C1D"/>
          <w:sz w:val="32"/>
          <w:szCs w:val="32"/>
          <w:rtl/>
        </w:rPr>
        <w:t>).</w:t>
      </w:r>
    </w:p>
    <w:tbl>
      <w:tblPr>
        <w:tblStyle w:val="a8"/>
        <w:bidiVisual/>
        <w:tblW w:w="0" w:type="auto"/>
        <w:tblLook w:val="04A0" w:firstRow="1" w:lastRow="0" w:firstColumn="1" w:lastColumn="0" w:noHBand="0" w:noVBand="1"/>
      </w:tblPr>
      <w:tblGrid>
        <w:gridCol w:w="2495"/>
        <w:gridCol w:w="6327"/>
      </w:tblGrid>
      <w:tr w:rsidR="0074064E" w:rsidRPr="009D3DA5" w14:paraId="2E74EF7F" w14:textId="77777777" w:rsidTr="00916C87">
        <w:tc>
          <w:tcPr>
            <w:tcW w:w="0" w:type="auto"/>
            <w:hideMark/>
          </w:tcPr>
          <w:p w14:paraId="6B266621" w14:textId="77777777" w:rsidR="0074064E" w:rsidRPr="009D3DA5" w:rsidRDefault="0074064E"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t>المتطلب</w:t>
            </w:r>
          </w:p>
        </w:tc>
        <w:tc>
          <w:tcPr>
            <w:tcW w:w="0" w:type="auto"/>
            <w:hideMark/>
          </w:tcPr>
          <w:p w14:paraId="3B28FCBF" w14:textId="77777777" w:rsidR="0074064E" w:rsidRPr="009D3DA5" w:rsidRDefault="0074064E"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t>الإجراءات التنموية</w:t>
            </w:r>
          </w:p>
        </w:tc>
      </w:tr>
      <w:tr w:rsidR="0074064E" w:rsidRPr="009D3DA5" w14:paraId="74E6CAEE" w14:textId="77777777" w:rsidTr="00916C87">
        <w:tc>
          <w:tcPr>
            <w:tcW w:w="0" w:type="auto"/>
            <w:hideMark/>
          </w:tcPr>
          <w:p w14:paraId="5714B93F"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أسرَّة العناية المركزة (</w:t>
            </w:r>
            <w:r w:rsidRPr="009D3DA5">
              <w:rPr>
                <w:rStyle w:val="a6"/>
                <w:rFonts w:ascii="Simplified Arabic" w:hAnsi="Simplified Arabic" w:cs="Simplified Arabic" w:hint="cs"/>
                <w:color w:val="1B1C1D"/>
                <w:sz w:val="32"/>
                <w:szCs w:val="32"/>
                <w:bdr w:val="none" w:sz="0" w:space="0" w:color="auto" w:frame="1"/>
              </w:rPr>
              <w:t>ICU</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5113851F"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زيادة عدد الأسِرَّة المجهزة بأجهزة التنفس والكوادر المتخصصة، مع وجود خطط لتحويل الأسرَّة العادية إلى أسِرَّة عناية مركزة مؤقتة في حالة الضرورة.</w:t>
            </w:r>
          </w:p>
        </w:tc>
      </w:tr>
      <w:tr w:rsidR="0074064E" w:rsidRPr="009D3DA5" w14:paraId="4B22DDFD" w14:textId="77777777" w:rsidTr="00916C87">
        <w:tc>
          <w:tcPr>
            <w:tcW w:w="0" w:type="auto"/>
            <w:hideMark/>
          </w:tcPr>
          <w:p w14:paraId="5503F00A"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أجهزة التنفس الصناعي (</w:t>
            </w:r>
            <w:r w:rsidRPr="009D3DA5">
              <w:rPr>
                <w:rStyle w:val="a6"/>
                <w:rFonts w:ascii="Simplified Arabic" w:hAnsi="Simplified Arabic" w:cs="Simplified Arabic" w:hint="cs"/>
                <w:color w:val="1B1C1D"/>
                <w:sz w:val="32"/>
                <w:szCs w:val="32"/>
                <w:bdr w:val="none" w:sz="0" w:space="0" w:color="auto" w:frame="1"/>
              </w:rPr>
              <w:t>Ventilators</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131C98E9"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بناء مخزون استراتيجي إضافي، وتأهيل الكوادر غير المتخصصة لتشغيلها تحت إشراف.</w:t>
            </w:r>
          </w:p>
        </w:tc>
      </w:tr>
      <w:tr w:rsidR="0074064E" w:rsidRPr="009D3DA5" w14:paraId="4EFD877F" w14:textId="77777777" w:rsidTr="00916C87">
        <w:tc>
          <w:tcPr>
            <w:tcW w:w="0" w:type="auto"/>
            <w:hideMark/>
          </w:tcPr>
          <w:p w14:paraId="13AB075B"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lastRenderedPageBreak/>
              <w:t>مرونة الفضاءات (</w:t>
            </w:r>
            <w:r w:rsidRPr="009D3DA5">
              <w:rPr>
                <w:rStyle w:val="a6"/>
                <w:rFonts w:ascii="Simplified Arabic" w:hAnsi="Simplified Arabic" w:cs="Simplified Arabic" w:hint="cs"/>
                <w:color w:val="1B1C1D"/>
                <w:sz w:val="32"/>
                <w:szCs w:val="32"/>
                <w:bdr w:val="none" w:sz="0" w:space="0" w:color="auto" w:frame="1"/>
              </w:rPr>
              <w:t>Space Flexibility</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2345FCBC"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تخصيص مناطق قابلة للتحويل إلى وحدات عزل (</w:t>
            </w:r>
            <w:r w:rsidRPr="009D3DA5">
              <w:rPr>
                <w:rFonts w:ascii="Simplified Arabic" w:hAnsi="Simplified Arabic" w:cs="Simplified Arabic" w:hint="cs"/>
                <w:color w:val="1B1C1D"/>
                <w:sz w:val="32"/>
                <w:szCs w:val="32"/>
              </w:rPr>
              <w:t>Cohorting</w:t>
            </w:r>
            <w:r w:rsidRPr="009D3DA5">
              <w:rPr>
                <w:rFonts w:ascii="Simplified Arabic" w:hAnsi="Simplified Arabic" w:cs="Simplified Arabic" w:hint="cs"/>
                <w:color w:val="1B1C1D"/>
                <w:sz w:val="32"/>
                <w:szCs w:val="32"/>
                <w:rtl/>
              </w:rPr>
              <w:t>) أو فضاءات فحص وعلاج خارجية، وتصميم أنظمة تهوية مرنة تسمح بإنشاء غرف ضغط سلبي (</w:t>
            </w:r>
            <w:r w:rsidRPr="009D3DA5">
              <w:rPr>
                <w:rFonts w:ascii="Simplified Arabic" w:hAnsi="Simplified Arabic" w:cs="Simplified Arabic" w:hint="cs"/>
                <w:color w:val="1B1C1D"/>
                <w:sz w:val="32"/>
                <w:szCs w:val="32"/>
              </w:rPr>
              <w:t>Negative Pressure Rooms</w:t>
            </w:r>
            <w:r w:rsidRPr="009D3DA5">
              <w:rPr>
                <w:rFonts w:ascii="Simplified Arabic" w:hAnsi="Simplified Arabic" w:cs="Simplified Arabic" w:hint="cs"/>
                <w:color w:val="1B1C1D"/>
                <w:sz w:val="32"/>
                <w:szCs w:val="32"/>
                <w:rtl/>
              </w:rPr>
              <w:t>) بسرعة.</w:t>
            </w:r>
          </w:p>
        </w:tc>
      </w:tr>
      <w:tr w:rsidR="0074064E" w:rsidRPr="009D3DA5" w14:paraId="3DD0F191" w14:textId="77777777" w:rsidTr="00916C87">
        <w:tc>
          <w:tcPr>
            <w:tcW w:w="0" w:type="auto"/>
            <w:hideMark/>
          </w:tcPr>
          <w:p w14:paraId="6F43ECC0"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التكنولوجيا والاتصال</w:t>
            </w:r>
          </w:p>
        </w:tc>
        <w:tc>
          <w:tcPr>
            <w:tcW w:w="0" w:type="auto"/>
            <w:hideMark/>
          </w:tcPr>
          <w:p w14:paraId="1BDE64E2" w14:textId="77777777" w:rsidR="0074064E" w:rsidRPr="009D3DA5" w:rsidRDefault="0074064E"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تطوير أنظمة التطبيب عن بعد (</w:t>
            </w:r>
            <w:r w:rsidRPr="009D3DA5">
              <w:rPr>
                <w:rFonts w:ascii="Simplified Arabic" w:hAnsi="Simplified Arabic" w:cs="Simplified Arabic" w:hint="cs"/>
                <w:color w:val="1B1C1D"/>
                <w:sz w:val="32"/>
                <w:szCs w:val="32"/>
              </w:rPr>
              <w:t>Telemedicine</w:t>
            </w:r>
            <w:r w:rsidRPr="009D3DA5">
              <w:rPr>
                <w:rFonts w:ascii="Simplified Arabic" w:hAnsi="Simplified Arabic" w:cs="Simplified Arabic" w:hint="cs"/>
                <w:color w:val="1B1C1D"/>
                <w:sz w:val="32"/>
                <w:szCs w:val="32"/>
                <w:rtl/>
              </w:rPr>
              <w:t>) لمتابعة الحالات غير الحرجة عن بعد، مما يخفف الضغط على المرافق المادية ويقلل مخاطر العدوى.</w:t>
            </w:r>
          </w:p>
        </w:tc>
      </w:tr>
    </w:tbl>
    <w:p w14:paraId="1D1D1C2D" w14:textId="77777777" w:rsidR="00220756" w:rsidRPr="009D3DA5" w:rsidRDefault="00220756" w:rsidP="001228D7">
      <w:pPr>
        <w:spacing w:line="360" w:lineRule="auto"/>
        <w:rPr>
          <w:rFonts w:ascii="Simplified Arabic" w:hAnsi="Simplified Arabic" w:cs="Simplified Arabic"/>
          <w:sz w:val="32"/>
          <w:szCs w:val="32"/>
          <w:rtl/>
        </w:rPr>
      </w:pPr>
    </w:p>
    <w:p w14:paraId="3525CCDC" w14:textId="77777777" w:rsidR="00E36135" w:rsidRPr="009D3DA5" w:rsidRDefault="00E36135" w:rsidP="001228D7">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9D3DA5">
        <w:rPr>
          <w:rFonts w:ascii="Simplified Arabic" w:eastAsia="Times New Roman" w:hAnsi="Simplified Arabic" w:cs="Simplified Arabic" w:hint="cs"/>
          <w:color w:val="1B1C1D"/>
          <w:sz w:val="32"/>
          <w:szCs w:val="32"/>
          <w:rtl/>
        </w:rPr>
        <w:t>الإدارة التشغيلية والاستجابة في الأزمات الصحية</w:t>
      </w:r>
    </w:p>
    <w:p w14:paraId="0630E586" w14:textId="77777777" w:rsidR="00E36135" w:rsidRPr="009D3DA5" w:rsidRDefault="00E36135"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يركز هذا الجزء على ثلاثة محاور حيوية في إدارة الأزمات الصحية: حوكمة البيانات والاتصال، وتطبيق الإجراءات الاحترازية، وإدارة الخدمات الصحية المستمرة.</w:t>
      </w:r>
    </w:p>
    <w:p w14:paraId="1CE1F1BD" w14:textId="77777777" w:rsidR="00E36135" w:rsidRPr="009D3DA5" w:rsidRDefault="00E36135"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t>1. حوكمة البيانات والاتصال والتوعية الصحية</w:t>
      </w:r>
    </w:p>
    <w:p w14:paraId="2303B202" w14:textId="77777777" w:rsidR="00E36135" w:rsidRPr="009D3DA5" w:rsidRDefault="00E36135"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أ. دور الشفافية والمصداقية في بناء الثقة المجتمعية أثناء الأزمة</w:t>
      </w:r>
    </w:p>
    <w:p w14:paraId="5FD0C21A" w14:textId="77777777" w:rsidR="00E36135" w:rsidRPr="009D3DA5" w:rsidRDefault="00E36135"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تُعد الثقة المجتمعية هي العملة الأكثر قيمة لإدارة الأزمة بنجاح. إن غياب الثقة يمكن أن يؤدي إلى مقاومة الإجراءات الصحية، وانتشار المعلومات المضللة، وعرقلة جهود الاستجابة.</w:t>
      </w:r>
    </w:p>
    <w:tbl>
      <w:tblPr>
        <w:tblStyle w:val="a8"/>
        <w:bidiVisual/>
        <w:tblW w:w="0" w:type="auto"/>
        <w:tblLook w:val="04A0" w:firstRow="1" w:lastRow="0" w:firstColumn="1" w:lastColumn="0" w:noHBand="0" w:noVBand="1"/>
      </w:tblPr>
      <w:tblGrid>
        <w:gridCol w:w="2537"/>
        <w:gridCol w:w="6285"/>
      </w:tblGrid>
      <w:tr w:rsidR="00E36135" w:rsidRPr="009D3DA5" w14:paraId="0F2D1F4D" w14:textId="77777777" w:rsidTr="00083D79">
        <w:tc>
          <w:tcPr>
            <w:tcW w:w="0" w:type="auto"/>
            <w:hideMark/>
          </w:tcPr>
          <w:p w14:paraId="66B3554E" w14:textId="77777777" w:rsidR="00E36135" w:rsidRPr="009D3DA5" w:rsidRDefault="00E36135"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lastRenderedPageBreak/>
              <w:t>المفهوم</w:t>
            </w:r>
          </w:p>
        </w:tc>
        <w:tc>
          <w:tcPr>
            <w:tcW w:w="0" w:type="auto"/>
            <w:hideMark/>
          </w:tcPr>
          <w:p w14:paraId="08DC86D4" w14:textId="77777777" w:rsidR="00E36135" w:rsidRPr="009D3DA5" w:rsidRDefault="00E36135"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t>الأهمية الإدارية في الأزمة</w:t>
            </w:r>
          </w:p>
        </w:tc>
      </w:tr>
      <w:tr w:rsidR="00E36135" w:rsidRPr="009D3DA5" w14:paraId="4D5D5898" w14:textId="77777777" w:rsidTr="00083D79">
        <w:tc>
          <w:tcPr>
            <w:tcW w:w="0" w:type="auto"/>
            <w:hideMark/>
          </w:tcPr>
          <w:p w14:paraId="51168DDC" w14:textId="77777777" w:rsidR="00E36135" w:rsidRPr="009D3DA5" w:rsidRDefault="00E36135"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الشفافية (</w:t>
            </w:r>
            <w:r w:rsidRPr="009D3DA5">
              <w:rPr>
                <w:rStyle w:val="a6"/>
                <w:rFonts w:ascii="Simplified Arabic" w:hAnsi="Simplified Arabic" w:cs="Simplified Arabic" w:hint="cs"/>
                <w:color w:val="1B1C1D"/>
                <w:sz w:val="32"/>
                <w:szCs w:val="32"/>
                <w:bdr w:val="none" w:sz="0" w:space="0" w:color="auto" w:frame="1"/>
              </w:rPr>
              <w:t>Transparency</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694D164C" w14:textId="77777777" w:rsidR="00E36135" w:rsidRPr="009D3DA5" w:rsidRDefault="00E36135"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تعني المشاركة الصادقة والمفتوحة للبيانات والمعلومات حول حالة الوباء، التحديات، والقرارات المتخذة (حتى القرارات الصعبة). يجب توضيح سبب اتخاذ قرار معين، وكيفية قياس نجاحه، وما هي المخاطر المحيطة به.</w:t>
            </w:r>
          </w:p>
        </w:tc>
      </w:tr>
      <w:tr w:rsidR="00E36135" w:rsidRPr="009D3DA5" w14:paraId="16301BBA" w14:textId="77777777" w:rsidTr="00083D79">
        <w:tc>
          <w:tcPr>
            <w:tcW w:w="0" w:type="auto"/>
            <w:hideMark/>
          </w:tcPr>
          <w:p w14:paraId="111CAA25" w14:textId="77777777" w:rsidR="00E36135" w:rsidRPr="009D3DA5" w:rsidRDefault="00E36135"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المصداقية (</w:t>
            </w:r>
            <w:r w:rsidRPr="009D3DA5">
              <w:rPr>
                <w:rStyle w:val="a6"/>
                <w:rFonts w:ascii="Simplified Arabic" w:hAnsi="Simplified Arabic" w:cs="Simplified Arabic" w:hint="cs"/>
                <w:color w:val="1B1C1D"/>
                <w:sz w:val="32"/>
                <w:szCs w:val="32"/>
                <w:bdr w:val="none" w:sz="0" w:space="0" w:color="auto" w:frame="1"/>
              </w:rPr>
              <w:t>Credibility</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13B808A3" w14:textId="77777777" w:rsidR="00E36135" w:rsidRPr="009D3DA5" w:rsidRDefault="00E36135"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ترتبط باستمرار القيادات والمسؤولين الصحيين في تقديم معلومات دقيقة ومتسقة من مصدر موثوق واحد، وتجنب التناقضات. كلما كان المتحدثون باسم الأزمة خبراء ومعروفين، زادت مصداقية الرسالة.</w:t>
            </w:r>
          </w:p>
        </w:tc>
      </w:tr>
    </w:tbl>
    <w:p w14:paraId="4EA45F20" w14:textId="77777777" w:rsidR="00E36135" w:rsidRPr="009D3DA5" w:rsidRDefault="00E36135"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النتيجة:</w:t>
      </w:r>
      <w:r w:rsidRPr="009D3DA5">
        <w:rPr>
          <w:rFonts w:ascii="Simplified Arabic" w:hAnsi="Simplified Arabic" w:cs="Simplified Arabic" w:hint="cs"/>
          <w:color w:val="1B1C1D"/>
          <w:sz w:val="32"/>
          <w:szCs w:val="32"/>
          <w:rtl/>
        </w:rPr>
        <w:t xml:space="preserve"> عندما يثق الجمهور بالجهات الصحية، يلتزمون بالإجراءات الاحترازية (مثل التطعيم، وارتداء الكمامات)، مما يسرّع من احتواء الأزمة.</w:t>
      </w:r>
    </w:p>
    <w:p w14:paraId="12E21D14" w14:textId="77777777" w:rsidR="00E36135" w:rsidRPr="009D3DA5" w:rsidRDefault="00E36135"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ب. استخدام التقنيات الرقمية في التواصل وإدارة الأزمة</w:t>
      </w:r>
    </w:p>
    <w:p w14:paraId="07824290" w14:textId="77777777" w:rsidR="00E36135" w:rsidRPr="009D3DA5" w:rsidRDefault="00E36135" w:rsidP="001228D7">
      <w:pPr>
        <w:pStyle w:val="a5"/>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أثبتت التقنيات الرقمية أنها أدوات أساسية لإدارة الأزمات الصحية الكبرى، خاصة في المملكة العربية السعودية:</w:t>
      </w:r>
    </w:p>
    <w:p w14:paraId="2B404DEE" w14:textId="77777777" w:rsidR="00E36135" w:rsidRPr="009D3DA5" w:rsidRDefault="00E36135" w:rsidP="001228D7">
      <w:pPr>
        <w:pStyle w:val="a5"/>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تطبيقات تتبع المخالطة (مثل "توكلنا" و"صحتي"):</w:t>
      </w:r>
    </w:p>
    <w:p w14:paraId="5CFA5F1A" w14:textId="77777777" w:rsidR="00E36135" w:rsidRPr="009D3DA5" w:rsidRDefault="00E36135" w:rsidP="001228D7">
      <w:pPr>
        <w:pStyle w:val="a5"/>
        <w:numPr>
          <w:ilvl w:val="1"/>
          <w:numId w:val="49"/>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lastRenderedPageBreak/>
        <w:t>"توكلنا":</w:t>
      </w:r>
      <w:r w:rsidRPr="009D3DA5">
        <w:rPr>
          <w:rFonts w:ascii="Simplified Arabic" w:hAnsi="Simplified Arabic" w:cs="Simplified Arabic" w:hint="cs"/>
          <w:color w:val="1B1C1D"/>
          <w:sz w:val="32"/>
          <w:szCs w:val="32"/>
          <w:rtl/>
        </w:rPr>
        <w:t xml:space="preserve"> استُخدم كبوابة رقمية إلزامية لإظهار الحالة الصحية (محصّن، مصاب، مخالط)، مما سهّل الوصول إلى الأماكن العامة وأدار حركة التنقل.</w:t>
      </w:r>
    </w:p>
    <w:p w14:paraId="0C1F58C4" w14:textId="77777777" w:rsidR="00E36135" w:rsidRPr="009D3DA5" w:rsidRDefault="00E36135" w:rsidP="001228D7">
      <w:pPr>
        <w:pStyle w:val="a5"/>
        <w:numPr>
          <w:ilvl w:val="1"/>
          <w:numId w:val="49"/>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"صحتي":</w:t>
      </w:r>
      <w:r w:rsidRPr="009D3DA5">
        <w:rPr>
          <w:rFonts w:ascii="Simplified Arabic" w:hAnsi="Simplified Arabic" w:cs="Simplified Arabic" w:hint="cs"/>
          <w:color w:val="1B1C1D"/>
          <w:sz w:val="32"/>
          <w:szCs w:val="32"/>
          <w:rtl/>
        </w:rPr>
        <w:t xml:space="preserve"> استُخدم لحجز مواعيد الفحص والحصول على نتائجها، وحجز مواعيد التطعيم، وتقديم خدمات الرعاية الصحية عن بُعد.</w:t>
      </w:r>
    </w:p>
    <w:p w14:paraId="299D1565" w14:textId="77777777" w:rsidR="00E36135" w:rsidRPr="009D3DA5" w:rsidRDefault="00E36135" w:rsidP="001228D7">
      <w:pPr>
        <w:pStyle w:val="a5"/>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دورها الإداري:</w:t>
      </w:r>
      <w:r w:rsidRPr="009D3DA5">
        <w:rPr>
          <w:rFonts w:ascii="Simplified Arabic" w:hAnsi="Simplified Arabic" w:cs="Simplified Arabic" w:hint="cs"/>
          <w:color w:val="1B1C1D"/>
          <w:sz w:val="32"/>
          <w:szCs w:val="32"/>
          <w:rtl/>
        </w:rPr>
        <w:t xml:space="preserve"> سمحت هذه التقنيات بإدارة حشود ضخمة بكفاءة، وأتمتة عمليات الفحص والتتبع، وتوفير بيانات دقيقة فورية للقيادة العليا لاتخاذ قرارات سريعة ومبنية على الأدلة.</w:t>
      </w:r>
    </w:p>
    <w:p w14:paraId="0A4A9465" w14:textId="77777777" w:rsidR="00E36135" w:rsidRPr="009D3DA5" w:rsidRDefault="00E36135"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ج. استراتيجيات الاتصال المبني على المخاطر (</w:t>
      </w:r>
      <w:r w:rsidRPr="009D3DA5">
        <w:rPr>
          <w:rFonts w:ascii="Simplified Arabic" w:eastAsia="Times New Roman" w:hAnsi="Simplified Arabic" w:cs="Simplified Arabic" w:hint="cs"/>
          <w:color w:val="1B1C1D"/>
          <w:sz w:val="32"/>
          <w:szCs w:val="32"/>
        </w:rPr>
        <w:t>Risk Communication</w:t>
      </w:r>
      <w:r w:rsidRPr="009D3DA5">
        <w:rPr>
          <w:rFonts w:ascii="Simplified Arabic" w:eastAsia="Times New Roman" w:hAnsi="Simplified Arabic" w:cs="Simplified Arabic" w:hint="cs"/>
          <w:color w:val="1B1C1D"/>
          <w:sz w:val="32"/>
          <w:szCs w:val="32"/>
          <w:rtl/>
        </w:rPr>
        <w:t>)</w:t>
      </w:r>
    </w:p>
    <w:p w14:paraId="6A2B8BDB" w14:textId="77777777" w:rsidR="00E36135" w:rsidRPr="009D3DA5" w:rsidRDefault="00E36135" w:rsidP="001228D7">
      <w:pPr>
        <w:pStyle w:val="a5"/>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هو عملية تفاعلية لتبادل المعلومات في الوقت الحقيقي حول المخاطر الصحية، مما يسمح للأفراد والجهات المعنية باتخاذ قرارات مستنيرة.</w:t>
      </w:r>
    </w:p>
    <w:p w14:paraId="23A12DFF" w14:textId="77777777" w:rsidR="00E36135" w:rsidRPr="009D3DA5" w:rsidRDefault="00E36135" w:rsidP="001228D7">
      <w:pPr>
        <w:pStyle w:val="a5"/>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لغة بسيطة وواضحة:</w:t>
      </w:r>
      <w:r w:rsidRPr="009D3DA5">
        <w:rPr>
          <w:rFonts w:ascii="Simplified Arabic" w:hAnsi="Simplified Arabic" w:cs="Simplified Arabic" w:hint="cs"/>
          <w:color w:val="1B1C1D"/>
          <w:sz w:val="32"/>
          <w:szCs w:val="32"/>
          <w:rtl/>
        </w:rPr>
        <w:t xml:space="preserve"> تجنب المصطلحات الفنية المعقدة، واستخدام لغة يفهمها الجمهور المستهدف.</w:t>
      </w:r>
    </w:p>
    <w:p w14:paraId="796E5684" w14:textId="77777777" w:rsidR="00E36135" w:rsidRPr="009D3DA5" w:rsidRDefault="00E36135" w:rsidP="001228D7">
      <w:pPr>
        <w:pStyle w:val="a5"/>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التوقيت المناسب:</w:t>
      </w:r>
      <w:r w:rsidRPr="009D3DA5">
        <w:rPr>
          <w:rFonts w:ascii="Simplified Arabic" w:hAnsi="Simplified Arabic" w:cs="Simplified Arabic" w:hint="cs"/>
          <w:color w:val="1B1C1D"/>
          <w:sz w:val="32"/>
          <w:szCs w:val="32"/>
          <w:rtl/>
        </w:rPr>
        <w:t xml:space="preserve"> إيصال المعلومات قبل وأثناء وبعد الأحداث الخطرة بوقت كافٍ.</w:t>
      </w:r>
    </w:p>
    <w:p w14:paraId="18F9FFB7" w14:textId="77777777" w:rsidR="00E36135" w:rsidRPr="009D3DA5" w:rsidRDefault="00E36135" w:rsidP="001228D7">
      <w:pPr>
        <w:pStyle w:val="a5"/>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مكافحة المعلومات المضللة (</w:t>
      </w:r>
      <w:r w:rsidRPr="009D3DA5">
        <w:rPr>
          <w:rStyle w:val="a6"/>
          <w:rFonts w:ascii="Simplified Arabic" w:hAnsi="Simplified Arabic" w:cs="Simplified Arabic" w:hint="cs"/>
          <w:color w:val="1B1C1D"/>
          <w:sz w:val="32"/>
          <w:szCs w:val="32"/>
          <w:bdr w:val="none" w:sz="0" w:space="0" w:color="auto" w:frame="1"/>
        </w:rPr>
        <w:t>Infodemic Management</w:t>
      </w:r>
      <w:r w:rsidRPr="009D3DA5">
        <w:rPr>
          <w:rStyle w:val="a6"/>
          <w:rFonts w:ascii="Simplified Arabic" w:hAnsi="Simplified Arabic" w:cs="Simplified Arabic" w:hint="cs"/>
          <w:color w:val="1B1C1D"/>
          <w:sz w:val="32"/>
          <w:szCs w:val="32"/>
          <w:bdr w:val="none" w:sz="0" w:space="0" w:color="auto" w:frame="1"/>
          <w:rtl/>
        </w:rPr>
        <w:t>):</w:t>
      </w:r>
    </w:p>
    <w:p w14:paraId="49D3C966" w14:textId="77777777" w:rsidR="00E36135" w:rsidRPr="009D3DA5" w:rsidRDefault="00E36135" w:rsidP="001228D7">
      <w:pPr>
        <w:pStyle w:val="a5"/>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lastRenderedPageBreak/>
        <w:t>الاستباقية:</w:t>
      </w:r>
      <w:r w:rsidRPr="009D3DA5">
        <w:rPr>
          <w:rFonts w:ascii="Simplified Arabic" w:hAnsi="Simplified Arabic" w:cs="Simplified Arabic" w:hint="cs"/>
          <w:color w:val="1B1C1D"/>
          <w:sz w:val="32"/>
          <w:szCs w:val="32"/>
          <w:rtl/>
        </w:rPr>
        <w:t xml:space="preserve"> نشر المعلومات الصحيحة بشكل متكرر ومبكر لملء فراغ المعلومات الذي قد تستغله الإشاعات.</w:t>
      </w:r>
    </w:p>
    <w:p w14:paraId="5CE2378D" w14:textId="77777777" w:rsidR="00E36135" w:rsidRPr="009D3DA5" w:rsidRDefault="00E36135" w:rsidP="001228D7">
      <w:pPr>
        <w:pStyle w:val="a5"/>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التفنيد:</w:t>
      </w:r>
      <w:r w:rsidRPr="009D3DA5">
        <w:rPr>
          <w:rFonts w:ascii="Simplified Arabic" w:hAnsi="Simplified Arabic" w:cs="Simplified Arabic" w:hint="cs"/>
          <w:color w:val="1B1C1D"/>
          <w:sz w:val="32"/>
          <w:szCs w:val="32"/>
          <w:rtl/>
        </w:rPr>
        <w:t xml:space="preserve"> تحديد الإشاعات الشائعة وتفنيدها بهدوء وباستخدام الأدلة، مع التركيز على الرسالة الصحيحة بدلاً من تضخيم الإشاعة.</w:t>
      </w:r>
    </w:p>
    <w:p w14:paraId="6D7A12D5" w14:textId="77777777" w:rsidR="00E36135" w:rsidRPr="009D3DA5" w:rsidRDefault="00E36135" w:rsidP="001228D7">
      <w:pPr>
        <w:pStyle w:val="a5"/>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التعاون مع المؤثرين:</w:t>
      </w:r>
      <w:r w:rsidRPr="009D3DA5">
        <w:rPr>
          <w:rFonts w:ascii="Simplified Arabic" w:hAnsi="Simplified Arabic" w:cs="Simplified Arabic" w:hint="cs"/>
          <w:color w:val="1B1C1D"/>
          <w:sz w:val="32"/>
          <w:szCs w:val="32"/>
          <w:rtl/>
        </w:rPr>
        <w:t xml:space="preserve"> استخدام قادة الرأي والأئمة والمشاهير لنشر الرسائل الصحية الموثوقة.</w:t>
      </w:r>
    </w:p>
    <w:p w14:paraId="7F3163D2" w14:textId="77777777" w:rsidR="00E36135" w:rsidRPr="009D3DA5" w:rsidRDefault="00E36135"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د. أهمية المرصد الوبائي ونظم المعلومات الجغرافية (</w:t>
      </w:r>
      <w:r w:rsidRPr="009D3DA5">
        <w:rPr>
          <w:rFonts w:ascii="Simplified Arabic" w:eastAsia="Times New Roman" w:hAnsi="Simplified Arabic" w:cs="Simplified Arabic" w:hint="cs"/>
          <w:color w:val="1B1C1D"/>
          <w:sz w:val="32"/>
          <w:szCs w:val="32"/>
        </w:rPr>
        <w:t>GIS</w:t>
      </w:r>
      <w:r w:rsidRPr="009D3DA5">
        <w:rPr>
          <w:rFonts w:ascii="Simplified Arabic" w:eastAsia="Times New Roman" w:hAnsi="Simplified Arabic" w:cs="Simplified Arabic" w:hint="cs"/>
          <w:color w:val="1B1C1D"/>
          <w:sz w:val="32"/>
          <w:szCs w:val="32"/>
          <w:rtl/>
        </w:rPr>
        <w:t>)</w:t>
      </w:r>
    </w:p>
    <w:p w14:paraId="24CF6574" w14:textId="77777777" w:rsidR="00E36135" w:rsidRPr="009D3DA5" w:rsidRDefault="00E36135" w:rsidP="001228D7">
      <w:pPr>
        <w:pStyle w:val="a5"/>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المرصد الوبائي (</w:t>
      </w:r>
      <w:r w:rsidRPr="009D3DA5">
        <w:rPr>
          <w:rStyle w:val="a6"/>
          <w:rFonts w:ascii="Simplified Arabic" w:hAnsi="Simplified Arabic" w:cs="Simplified Arabic" w:hint="cs"/>
          <w:color w:val="1B1C1D"/>
          <w:sz w:val="32"/>
          <w:szCs w:val="32"/>
          <w:bdr w:val="none" w:sz="0" w:space="0" w:color="auto" w:frame="1"/>
        </w:rPr>
        <w:t>Epidemiological Surveillance</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xml:space="preserve"> هو نظام متكامل لجمع، وتحليل، وتفسير، ونشر البيانات الصحية بشكل مستمر ومنتظم.</w:t>
      </w:r>
    </w:p>
    <w:p w14:paraId="4373D7DA" w14:textId="77777777" w:rsidR="00E36135" w:rsidRPr="009D3DA5" w:rsidRDefault="00E36135" w:rsidP="001228D7">
      <w:pPr>
        <w:pStyle w:val="a5"/>
        <w:numPr>
          <w:ilvl w:val="1"/>
          <w:numId w:val="51"/>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دوره في القرار:</w:t>
      </w:r>
      <w:r w:rsidRPr="009D3DA5">
        <w:rPr>
          <w:rFonts w:ascii="Simplified Arabic" w:hAnsi="Simplified Arabic" w:cs="Simplified Arabic" w:hint="cs"/>
          <w:color w:val="1B1C1D"/>
          <w:sz w:val="32"/>
          <w:szCs w:val="32"/>
          <w:rtl/>
        </w:rPr>
        <w:t xml:space="preserve"> يوفر مؤشرات حاسمة حول اتجاهات العدوى (الزيادة/النقصان)، وفعالية اللقاحات والإجراءات، وتوزيع الحالات حسب الفئات العمرية أو المهنية، مما يوجه قرارات التخطيط وتوزيع الموارد (مثل نقل أجهزة التنفس).</w:t>
      </w:r>
    </w:p>
    <w:p w14:paraId="4E2C8F53" w14:textId="77777777" w:rsidR="00E36135" w:rsidRPr="009D3DA5" w:rsidRDefault="00E36135" w:rsidP="001228D7">
      <w:pPr>
        <w:pStyle w:val="a5"/>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نظم المعلومات الجغرافية (</w:t>
      </w:r>
      <w:r w:rsidRPr="009D3DA5">
        <w:rPr>
          <w:rStyle w:val="a6"/>
          <w:rFonts w:ascii="Simplified Arabic" w:hAnsi="Simplified Arabic" w:cs="Simplified Arabic" w:hint="cs"/>
          <w:color w:val="1B1C1D"/>
          <w:sz w:val="32"/>
          <w:szCs w:val="32"/>
          <w:bdr w:val="none" w:sz="0" w:space="0" w:color="auto" w:frame="1"/>
        </w:rPr>
        <w:t>GIS</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xml:space="preserve"> هي أداة لتحليل وتصوير البيانات الوبائية على الخرائط.</w:t>
      </w:r>
    </w:p>
    <w:p w14:paraId="1E8347C9" w14:textId="77777777" w:rsidR="00E36135" w:rsidRPr="009D3DA5" w:rsidRDefault="00E36135" w:rsidP="001228D7">
      <w:pPr>
        <w:pStyle w:val="a5"/>
        <w:numPr>
          <w:ilvl w:val="1"/>
          <w:numId w:val="51"/>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lastRenderedPageBreak/>
        <w:t>دوره في القرار:</w:t>
      </w:r>
      <w:r w:rsidRPr="009D3DA5">
        <w:rPr>
          <w:rFonts w:ascii="Simplified Arabic" w:hAnsi="Simplified Arabic" w:cs="Simplified Arabic" w:hint="cs"/>
          <w:color w:val="1B1C1D"/>
          <w:sz w:val="32"/>
          <w:szCs w:val="32"/>
          <w:rtl/>
        </w:rPr>
        <w:t xml:space="preserve"> تحديد </w:t>
      </w:r>
      <w:r w:rsidRPr="009D3DA5">
        <w:rPr>
          <w:rStyle w:val="a6"/>
          <w:rFonts w:ascii="Simplified Arabic" w:hAnsi="Simplified Arabic" w:cs="Simplified Arabic" w:hint="cs"/>
          <w:color w:val="1B1C1D"/>
          <w:sz w:val="32"/>
          <w:szCs w:val="32"/>
          <w:bdr w:val="none" w:sz="0" w:space="0" w:color="auto" w:frame="1"/>
          <w:rtl/>
        </w:rPr>
        <w:t>"البؤر الساخنة" (</w:t>
      </w:r>
      <w:r w:rsidRPr="009D3DA5">
        <w:rPr>
          <w:rStyle w:val="a6"/>
          <w:rFonts w:ascii="Simplified Arabic" w:hAnsi="Simplified Arabic" w:cs="Simplified Arabic" w:hint="cs"/>
          <w:color w:val="1B1C1D"/>
          <w:sz w:val="32"/>
          <w:szCs w:val="32"/>
          <w:bdr w:val="none" w:sz="0" w:space="0" w:color="auto" w:frame="1"/>
        </w:rPr>
        <w:t>Hotspots</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xml:space="preserve"> لتفشي المرض بدقة جغرافية، مما يسمح للسلطات باتخاذ قرارات تدخل مستهدفة ومركزة (مثل فرض إغلاق جزئي على حي معين) بدلاً من الإغلاق العام المكلف.</w:t>
      </w:r>
    </w:p>
    <w:p w14:paraId="2D659B53" w14:textId="77777777" w:rsidR="00E36135" w:rsidRPr="009D3DA5" w:rsidRDefault="00E36135"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t>2. دور الإدارة الصحية في تطبيق الإجراءات الاحترازية</w:t>
      </w:r>
    </w:p>
    <w:p w14:paraId="2E04868F" w14:textId="77777777" w:rsidR="00E36135" w:rsidRPr="009D3DA5" w:rsidRDefault="00E36135"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أ. التحليل الإداري لقرارات الإغلاق وحظر التجول</w:t>
      </w:r>
    </w:p>
    <w:p w14:paraId="7EAAF9C2" w14:textId="77777777" w:rsidR="00E36135" w:rsidRPr="009D3DA5" w:rsidRDefault="00E36135" w:rsidP="001228D7">
      <w:pPr>
        <w:pStyle w:val="a5"/>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تتطلب هذه القرارات توازناً إدارياً دقيقاً بين الحفاظ على الصحة العامة والآثار الاجتماعية والاقتصادية.</w:t>
      </w:r>
    </w:p>
    <w:p w14:paraId="003C7134" w14:textId="77777777" w:rsidR="00E36135" w:rsidRPr="009D3DA5" w:rsidRDefault="00E36135" w:rsidP="001228D7">
      <w:pPr>
        <w:pStyle w:val="a5"/>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الإغلاق الجزئي والكلي:</w:t>
      </w:r>
    </w:p>
    <w:p w14:paraId="29CF96C2" w14:textId="77777777" w:rsidR="00E36135" w:rsidRPr="009D3DA5" w:rsidRDefault="00E36135" w:rsidP="001228D7">
      <w:pPr>
        <w:pStyle w:val="a5"/>
        <w:numPr>
          <w:ilvl w:val="1"/>
          <w:numId w:val="52"/>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التحليل الإداري:</w:t>
      </w:r>
      <w:r w:rsidRPr="009D3DA5">
        <w:rPr>
          <w:rFonts w:ascii="Simplified Arabic" w:hAnsi="Simplified Arabic" w:cs="Simplified Arabic" w:hint="cs"/>
          <w:color w:val="1B1C1D"/>
          <w:sz w:val="32"/>
          <w:szCs w:val="32"/>
          <w:rtl/>
        </w:rPr>
        <w:t xml:space="preserve"> يجب أن يتم بناءً على نموذج وبائي يوضح عدد الحالات التي يمكن تجنبها مقابل الخسارة الاقتصادية.</w:t>
      </w:r>
    </w:p>
    <w:p w14:paraId="1BD7532B" w14:textId="77777777" w:rsidR="00E36135" w:rsidRPr="009D3DA5" w:rsidRDefault="00E36135" w:rsidP="001228D7">
      <w:pPr>
        <w:pStyle w:val="a5"/>
        <w:numPr>
          <w:ilvl w:val="1"/>
          <w:numId w:val="52"/>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التأثير الصحي:</w:t>
      </w:r>
      <w:r w:rsidRPr="009D3DA5">
        <w:rPr>
          <w:rFonts w:ascii="Simplified Arabic" w:hAnsi="Simplified Arabic" w:cs="Simplified Arabic" w:hint="cs"/>
          <w:color w:val="1B1C1D"/>
          <w:sz w:val="32"/>
          <w:szCs w:val="32"/>
          <w:rtl/>
        </w:rPr>
        <w:t xml:space="preserve"> يقلل بشكل كبير من معدل التكاثر (</w:t>
      </w:r>
      <w:r w:rsidRPr="009D3DA5">
        <w:rPr>
          <w:rFonts w:ascii="Simplified Arabic" w:hAnsi="Simplified Arabic" w:cs="Simplified Arabic" w:hint="cs"/>
          <w:color w:val="1B1C1D"/>
          <w:sz w:val="32"/>
          <w:szCs w:val="32"/>
        </w:rPr>
        <w:t>R-naught</w:t>
      </w:r>
      <w:r w:rsidRPr="009D3DA5">
        <w:rPr>
          <w:rFonts w:ascii="Simplified Arabic" w:hAnsi="Simplified Arabic" w:cs="Simplified Arabic" w:hint="cs"/>
          <w:color w:val="1B1C1D"/>
          <w:sz w:val="32"/>
          <w:szCs w:val="32"/>
          <w:rtl/>
        </w:rPr>
        <w:t>) للعدوى، مما يمنع تجاوز قدرة المستشفيات.</w:t>
      </w:r>
    </w:p>
    <w:p w14:paraId="2E9E4D72" w14:textId="77777777" w:rsidR="00E36135" w:rsidRPr="009D3DA5" w:rsidRDefault="00E36135" w:rsidP="001228D7">
      <w:pPr>
        <w:pStyle w:val="a5"/>
        <w:numPr>
          <w:ilvl w:val="1"/>
          <w:numId w:val="52"/>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التحدي الإداري:</w:t>
      </w:r>
      <w:r w:rsidRPr="009D3DA5">
        <w:rPr>
          <w:rFonts w:ascii="Simplified Arabic" w:hAnsi="Simplified Arabic" w:cs="Simplified Arabic" w:hint="cs"/>
          <w:color w:val="1B1C1D"/>
          <w:sz w:val="32"/>
          <w:szCs w:val="32"/>
          <w:rtl/>
        </w:rPr>
        <w:t xml:space="preserve"> يتطلب التخطيط لتوفير الخدمات الأساسية (الغذاء، الرعاية الطبية الطارئة) أثناء الإغلاق، وتنسيق جهود الأمن لتطبيق الحظر.</w:t>
      </w:r>
    </w:p>
    <w:p w14:paraId="0A0DEA6E" w14:textId="77777777" w:rsidR="00E36135" w:rsidRPr="009D3DA5" w:rsidRDefault="00E36135" w:rsidP="001228D7">
      <w:pPr>
        <w:pStyle w:val="a5"/>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حظر التجول:</w:t>
      </w:r>
      <w:r w:rsidRPr="009D3DA5">
        <w:rPr>
          <w:rFonts w:ascii="Simplified Arabic" w:hAnsi="Simplified Arabic" w:cs="Simplified Arabic" w:hint="cs"/>
          <w:color w:val="1B1C1D"/>
          <w:sz w:val="32"/>
          <w:szCs w:val="32"/>
          <w:rtl/>
        </w:rPr>
        <w:t xml:space="preserve"> أداة لتخفيف التجمعات المسائية والعائلية، ويُعد تدخلاً أقل حدة من الإغلاق الكلي.</w:t>
      </w:r>
    </w:p>
    <w:p w14:paraId="52E73389" w14:textId="77777777" w:rsidR="00E36135" w:rsidRPr="009D3DA5" w:rsidRDefault="00E36135"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lastRenderedPageBreak/>
        <w:t>ب. كفاءة تطبيق بروتوكولات الفحص والتتبع والعزل والحجر الصحي</w:t>
      </w:r>
    </w:p>
    <w:p w14:paraId="0AB0E3BE" w14:textId="77777777" w:rsidR="00E36135" w:rsidRPr="009D3DA5" w:rsidRDefault="00E36135"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تُعرف هذه الإجراءات الأربعة بالركائز الأساسية لاحتواء الوباء:</w:t>
      </w:r>
    </w:p>
    <w:tbl>
      <w:tblPr>
        <w:tblStyle w:val="a8"/>
        <w:bidiVisual/>
        <w:tblW w:w="0" w:type="auto"/>
        <w:tblLook w:val="04A0" w:firstRow="1" w:lastRow="0" w:firstColumn="1" w:lastColumn="0" w:noHBand="0" w:noVBand="1"/>
      </w:tblPr>
      <w:tblGrid>
        <w:gridCol w:w="2573"/>
        <w:gridCol w:w="6249"/>
      </w:tblGrid>
      <w:tr w:rsidR="00E36135" w:rsidRPr="009D3DA5" w14:paraId="738F4977" w14:textId="77777777" w:rsidTr="00083D79">
        <w:tc>
          <w:tcPr>
            <w:tcW w:w="0" w:type="auto"/>
            <w:hideMark/>
          </w:tcPr>
          <w:p w14:paraId="3F1DA2C0" w14:textId="77777777" w:rsidR="00E36135" w:rsidRPr="009D3DA5" w:rsidRDefault="00E36135"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t>الإجراء</w:t>
            </w:r>
          </w:p>
        </w:tc>
        <w:tc>
          <w:tcPr>
            <w:tcW w:w="0" w:type="auto"/>
            <w:hideMark/>
          </w:tcPr>
          <w:p w14:paraId="6EF97876" w14:textId="77777777" w:rsidR="00E36135" w:rsidRPr="009D3DA5" w:rsidRDefault="00E36135"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t>الكفاءة الإدارية المطلوبة</w:t>
            </w:r>
          </w:p>
        </w:tc>
      </w:tr>
      <w:tr w:rsidR="00E36135" w:rsidRPr="009D3DA5" w14:paraId="4B28FF34" w14:textId="77777777" w:rsidTr="00083D79">
        <w:tc>
          <w:tcPr>
            <w:tcW w:w="0" w:type="auto"/>
            <w:hideMark/>
          </w:tcPr>
          <w:p w14:paraId="5B024B25" w14:textId="77777777" w:rsidR="00E36135" w:rsidRPr="009D3DA5" w:rsidRDefault="00E36135"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الفحص (</w:t>
            </w:r>
            <w:r w:rsidRPr="009D3DA5">
              <w:rPr>
                <w:rStyle w:val="a6"/>
                <w:rFonts w:ascii="Simplified Arabic" w:hAnsi="Simplified Arabic" w:cs="Simplified Arabic" w:hint="cs"/>
                <w:color w:val="1B1C1D"/>
                <w:sz w:val="32"/>
                <w:szCs w:val="32"/>
                <w:bdr w:val="none" w:sz="0" w:space="0" w:color="auto" w:frame="1"/>
              </w:rPr>
              <w:t>Testing</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0209C075" w14:textId="77777777" w:rsidR="00E36135" w:rsidRPr="009D3DA5" w:rsidRDefault="00E36135"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ضمان توافر المواد الكاشفة، وسرعة معالجة العينات (القدرة المختبرية)، وسهولة وصول الأفراد إلى مراكز الفحص (الانتشار الجغرافي).</w:t>
            </w:r>
          </w:p>
        </w:tc>
      </w:tr>
      <w:tr w:rsidR="00E36135" w:rsidRPr="009D3DA5" w14:paraId="57FB3098" w14:textId="77777777" w:rsidTr="00083D79">
        <w:tc>
          <w:tcPr>
            <w:tcW w:w="0" w:type="auto"/>
            <w:hideMark/>
          </w:tcPr>
          <w:p w14:paraId="7ED3384B" w14:textId="77777777" w:rsidR="00E36135" w:rsidRPr="009D3DA5" w:rsidRDefault="00E36135"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التتبع (</w:t>
            </w:r>
            <w:r w:rsidRPr="009D3DA5">
              <w:rPr>
                <w:rStyle w:val="a6"/>
                <w:rFonts w:ascii="Simplified Arabic" w:hAnsi="Simplified Arabic" w:cs="Simplified Arabic" w:hint="cs"/>
                <w:color w:val="1B1C1D"/>
                <w:sz w:val="32"/>
                <w:szCs w:val="32"/>
                <w:bdr w:val="none" w:sz="0" w:space="0" w:color="auto" w:frame="1"/>
              </w:rPr>
              <w:t>Tracing</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08239441" w14:textId="77777777" w:rsidR="00E36135" w:rsidRPr="009D3DA5" w:rsidRDefault="00E36135"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توظيف وتدريب عدد كافٍ من فرق تتبع المخالطين (يدويًا أو رقميًا)، وضمان السرية للمعلومات الشخصية.</w:t>
            </w:r>
          </w:p>
        </w:tc>
      </w:tr>
      <w:tr w:rsidR="00E36135" w:rsidRPr="009D3DA5" w14:paraId="5FA170E2" w14:textId="77777777" w:rsidTr="00083D79">
        <w:tc>
          <w:tcPr>
            <w:tcW w:w="0" w:type="auto"/>
            <w:hideMark/>
          </w:tcPr>
          <w:p w14:paraId="5A840CC9" w14:textId="77777777" w:rsidR="00E36135" w:rsidRPr="009D3DA5" w:rsidRDefault="00E36135"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العزل (</w:t>
            </w:r>
            <w:r w:rsidRPr="009D3DA5">
              <w:rPr>
                <w:rStyle w:val="a6"/>
                <w:rFonts w:ascii="Simplified Arabic" w:hAnsi="Simplified Arabic" w:cs="Simplified Arabic" w:hint="cs"/>
                <w:color w:val="1B1C1D"/>
                <w:sz w:val="32"/>
                <w:szCs w:val="32"/>
                <w:bdr w:val="none" w:sz="0" w:space="0" w:color="auto" w:frame="1"/>
              </w:rPr>
              <w:t>Isolation</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16EB657F" w14:textId="77777777" w:rsidR="00E36135" w:rsidRPr="009D3DA5" w:rsidRDefault="00E36135"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 xml:space="preserve">يطبق على </w:t>
            </w:r>
            <w:r w:rsidRPr="009D3DA5">
              <w:rPr>
                <w:rStyle w:val="a6"/>
                <w:rFonts w:ascii="Simplified Arabic" w:hAnsi="Simplified Arabic" w:cs="Simplified Arabic" w:hint="cs"/>
                <w:color w:val="1B1C1D"/>
                <w:sz w:val="32"/>
                <w:szCs w:val="32"/>
                <w:bdr w:val="none" w:sz="0" w:space="0" w:color="auto" w:frame="1"/>
                <w:rtl/>
              </w:rPr>
              <w:t>المصابين المؤكدين</w:t>
            </w:r>
            <w:r w:rsidRPr="009D3DA5">
              <w:rPr>
                <w:rFonts w:ascii="Simplified Arabic" w:hAnsi="Simplified Arabic" w:cs="Simplified Arabic" w:hint="cs"/>
                <w:color w:val="1B1C1D"/>
                <w:sz w:val="32"/>
                <w:szCs w:val="32"/>
                <w:rtl/>
              </w:rPr>
              <w:t>. يتطلب إدارة أماكن العزل المنزلي أو المؤسساتي لضمان الالتزام وعدم انتشار العدوى.</w:t>
            </w:r>
          </w:p>
        </w:tc>
      </w:tr>
      <w:tr w:rsidR="00E36135" w:rsidRPr="009D3DA5" w14:paraId="6E93DE39" w14:textId="77777777" w:rsidTr="00083D79">
        <w:tc>
          <w:tcPr>
            <w:tcW w:w="0" w:type="auto"/>
            <w:hideMark/>
          </w:tcPr>
          <w:p w14:paraId="4F746D56" w14:textId="77777777" w:rsidR="00E36135" w:rsidRPr="009D3DA5" w:rsidRDefault="00E36135"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الحجر الصحي (</w:t>
            </w:r>
            <w:r w:rsidRPr="009D3DA5">
              <w:rPr>
                <w:rStyle w:val="a6"/>
                <w:rFonts w:ascii="Simplified Arabic" w:hAnsi="Simplified Arabic" w:cs="Simplified Arabic" w:hint="cs"/>
                <w:color w:val="1B1C1D"/>
                <w:sz w:val="32"/>
                <w:szCs w:val="32"/>
                <w:bdr w:val="none" w:sz="0" w:space="0" w:color="auto" w:frame="1"/>
              </w:rPr>
              <w:t>Quarantine</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409350E9" w14:textId="77777777" w:rsidR="00E36135" w:rsidRPr="009D3DA5" w:rsidRDefault="00E36135"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 xml:space="preserve">يطبق على </w:t>
            </w:r>
            <w:r w:rsidRPr="009D3DA5">
              <w:rPr>
                <w:rStyle w:val="a6"/>
                <w:rFonts w:ascii="Simplified Arabic" w:hAnsi="Simplified Arabic" w:cs="Simplified Arabic" w:hint="cs"/>
                <w:color w:val="1B1C1D"/>
                <w:sz w:val="32"/>
                <w:szCs w:val="32"/>
                <w:bdr w:val="none" w:sz="0" w:space="0" w:color="auto" w:frame="1"/>
                <w:rtl/>
              </w:rPr>
              <w:t>المخالطين الأصحاء</w:t>
            </w:r>
            <w:r w:rsidRPr="009D3DA5">
              <w:rPr>
                <w:rFonts w:ascii="Simplified Arabic" w:hAnsi="Simplified Arabic" w:cs="Simplified Arabic" w:hint="cs"/>
                <w:color w:val="1B1C1D"/>
                <w:sz w:val="32"/>
                <w:szCs w:val="32"/>
                <w:rtl/>
              </w:rPr>
              <w:t xml:space="preserve"> الذين يُحتمل إصابتهم. يتطلب نظام مراقبة فعال لضمان بقائهم في المنزل طوال فترة الحجر.</w:t>
            </w:r>
          </w:p>
        </w:tc>
      </w:tr>
    </w:tbl>
    <w:p w14:paraId="39C119E8" w14:textId="77777777" w:rsidR="00E36135" w:rsidRPr="009D3DA5" w:rsidRDefault="00E36135"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ج. الإدارة الفعالة لمراكز الفحص الشامل ومواقع التطعيم</w:t>
      </w:r>
    </w:p>
    <w:p w14:paraId="400BB405" w14:textId="77777777" w:rsidR="00E36135" w:rsidRPr="009D3DA5" w:rsidRDefault="00E36135" w:rsidP="001228D7">
      <w:pPr>
        <w:pStyle w:val="a5"/>
        <w:numPr>
          <w:ilvl w:val="0"/>
          <w:numId w:val="53"/>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التخطيط اللوجستي:</w:t>
      </w:r>
      <w:r w:rsidRPr="009D3DA5">
        <w:rPr>
          <w:rFonts w:ascii="Simplified Arabic" w:hAnsi="Simplified Arabic" w:cs="Simplified Arabic" w:hint="cs"/>
          <w:color w:val="1B1C1D"/>
          <w:sz w:val="32"/>
          <w:szCs w:val="32"/>
          <w:rtl/>
        </w:rPr>
        <w:t xml:space="preserve"> إنشاء مواقع واسعة النطاق (مثل مراكز القيادة والتحكم، الملاعب الرياضية) لضمان تدفق سلس للحشود (</w:t>
      </w:r>
      <w:r w:rsidRPr="009D3DA5">
        <w:rPr>
          <w:rFonts w:ascii="Simplified Arabic" w:hAnsi="Simplified Arabic" w:cs="Simplified Arabic" w:hint="cs"/>
          <w:color w:val="1B1C1D"/>
          <w:sz w:val="32"/>
          <w:szCs w:val="32"/>
        </w:rPr>
        <w:t>Crowd Management</w:t>
      </w:r>
      <w:r w:rsidRPr="009D3DA5">
        <w:rPr>
          <w:rFonts w:ascii="Simplified Arabic" w:hAnsi="Simplified Arabic" w:cs="Simplified Arabic" w:hint="cs"/>
          <w:color w:val="1B1C1D"/>
          <w:sz w:val="32"/>
          <w:szCs w:val="32"/>
          <w:rtl/>
        </w:rPr>
        <w:t>)، وتقليل وقت الانتظار.</w:t>
      </w:r>
    </w:p>
    <w:p w14:paraId="1C05FC62" w14:textId="77777777" w:rsidR="00E36135" w:rsidRPr="009D3DA5" w:rsidRDefault="00E36135" w:rsidP="001228D7">
      <w:pPr>
        <w:pStyle w:val="a5"/>
        <w:numPr>
          <w:ilvl w:val="0"/>
          <w:numId w:val="53"/>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lastRenderedPageBreak/>
        <w:t>إدارة الموارد البشرية:</w:t>
      </w:r>
      <w:r w:rsidRPr="009D3DA5">
        <w:rPr>
          <w:rFonts w:ascii="Simplified Arabic" w:hAnsi="Simplified Arabic" w:cs="Simplified Arabic" w:hint="cs"/>
          <w:color w:val="1B1C1D"/>
          <w:sz w:val="32"/>
          <w:szCs w:val="32"/>
          <w:rtl/>
        </w:rPr>
        <w:t xml:space="preserve"> توزيع الكوادر الطبية والإدارية لدعم الأعداد الهائلة من المراجعين.</w:t>
      </w:r>
    </w:p>
    <w:p w14:paraId="2CB009E7" w14:textId="77777777" w:rsidR="00E36135" w:rsidRPr="009D3DA5" w:rsidRDefault="00E36135" w:rsidP="001228D7">
      <w:pPr>
        <w:pStyle w:val="a5"/>
        <w:numPr>
          <w:ilvl w:val="0"/>
          <w:numId w:val="53"/>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الرقمنة:</w:t>
      </w:r>
      <w:r w:rsidRPr="009D3DA5">
        <w:rPr>
          <w:rFonts w:ascii="Simplified Arabic" w:hAnsi="Simplified Arabic" w:cs="Simplified Arabic" w:hint="cs"/>
          <w:color w:val="1B1C1D"/>
          <w:sz w:val="32"/>
          <w:szCs w:val="32"/>
          <w:rtl/>
        </w:rPr>
        <w:t xml:space="preserve"> الاعتماد الكلي على حجز المواعيد إلكترونيًا لضمان عدم تكدس الحشود والتحكم في السعة اليومية للمركز.</w:t>
      </w:r>
    </w:p>
    <w:p w14:paraId="7878B5A3" w14:textId="77777777" w:rsidR="00E36135" w:rsidRPr="009D3DA5" w:rsidRDefault="00E36135"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د. التنسيق الإداري بين الجهات الصحية والأمنية والتعليمية</w:t>
      </w:r>
    </w:p>
    <w:p w14:paraId="49DD1C6F" w14:textId="77777777" w:rsidR="00E36135" w:rsidRPr="009D3DA5" w:rsidRDefault="00E36135" w:rsidP="001228D7">
      <w:pPr>
        <w:pStyle w:val="a5"/>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الاستجابة الفعالة للأزمة هي جهد وطني متكامل:</w:t>
      </w:r>
    </w:p>
    <w:p w14:paraId="4298AFA8" w14:textId="77777777" w:rsidR="00E36135" w:rsidRPr="009D3DA5" w:rsidRDefault="00E36135" w:rsidP="001228D7">
      <w:pPr>
        <w:pStyle w:val="a5"/>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الجهات الأمنية (وزارة الداخلية):</w:t>
      </w:r>
      <w:r w:rsidRPr="009D3DA5">
        <w:rPr>
          <w:rFonts w:ascii="Simplified Arabic" w:hAnsi="Simplified Arabic" w:cs="Simplified Arabic" w:hint="cs"/>
          <w:color w:val="1B1C1D"/>
          <w:sz w:val="32"/>
          <w:szCs w:val="32"/>
          <w:rtl/>
        </w:rPr>
        <w:t xml:space="preserve"> فرض وتنفيذ الإجراءات الاحترازية (حظر التجول، الإغلاق)، وتأمين سلاسل الإمداد.</w:t>
      </w:r>
    </w:p>
    <w:p w14:paraId="769797FE" w14:textId="77777777" w:rsidR="00E36135" w:rsidRPr="009D3DA5" w:rsidRDefault="00E36135" w:rsidP="001228D7">
      <w:pPr>
        <w:pStyle w:val="a5"/>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الجهات التعليمية (وزارة التعليم):</w:t>
      </w:r>
      <w:r w:rsidRPr="009D3DA5">
        <w:rPr>
          <w:rFonts w:ascii="Simplified Arabic" w:hAnsi="Simplified Arabic" w:cs="Simplified Arabic" w:hint="cs"/>
          <w:color w:val="1B1C1D"/>
          <w:sz w:val="32"/>
          <w:szCs w:val="32"/>
          <w:rtl/>
        </w:rPr>
        <w:t xml:space="preserve"> التخطيط لاستمرارية العملية التعليمية عن بُعد، وتوفير البيانات حول إصابات الطلاب/المعلمين.</w:t>
      </w:r>
    </w:p>
    <w:p w14:paraId="30AEF4EB" w14:textId="77777777" w:rsidR="00E36135" w:rsidRPr="009D3DA5" w:rsidRDefault="00E36135" w:rsidP="001228D7">
      <w:pPr>
        <w:pStyle w:val="a5"/>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الجهات الصحية (وزارة الصحة):</w:t>
      </w:r>
      <w:r w:rsidRPr="009D3DA5">
        <w:rPr>
          <w:rFonts w:ascii="Simplified Arabic" w:hAnsi="Simplified Arabic" w:cs="Simplified Arabic" w:hint="cs"/>
          <w:color w:val="1B1C1D"/>
          <w:sz w:val="32"/>
          <w:szCs w:val="32"/>
          <w:rtl/>
        </w:rPr>
        <w:t xml:space="preserve"> هي قائد الطوارئ، وتتولى التنسيق العام، ووضع البروتوكولات، وإدارة الموارد البشرية والطبية.</w:t>
      </w:r>
    </w:p>
    <w:p w14:paraId="42F6A8C6" w14:textId="77777777" w:rsidR="00E36135" w:rsidRPr="009D3DA5" w:rsidRDefault="00E36135" w:rsidP="001228D7">
      <w:pPr>
        <w:pStyle w:val="a5"/>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الإدارة:</w:t>
      </w:r>
      <w:r w:rsidRPr="009D3DA5">
        <w:rPr>
          <w:rFonts w:ascii="Simplified Arabic" w:hAnsi="Simplified Arabic" w:cs="Simplified Arabic" w:hint="cs"/>
          <w:color w:val="1B1C1D"/>
          <w:sz w:val="32"/>
          <w:szCs w:val="32"/>
          <w:rtl/>
        </w:rPr>
        <w:t xml:space="preserve"> يتم التنسيق من خلال غرفة عمليات وطنية موحدة للقرارات، تضمن تبادل البيانات في الوقت الحقيقي بين هذه الجهات لضمان تطبيق موحد للإجراءات.</w:t>
      </w:r>
    </w:p>
    <w:p w14:paraId="0BB57FC3" w14:textId="77777777" w:rsidR="00E36135" w:rsidRPr="009D3DA5" w:rsidRDefault="00E36135"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lastRenderedPageBreak/>
        <w:t>3. إدارة الخدمات الصحية غير المتعلقة بكوفيد-19</w:t>
      </w:r>
    </w:p>
    <w:p w14:paraId="4CF3086C" w14:textId="77777777" w:rsidR="00E36135" w:rsidRPr="009D3DA5" w:rsidRDefault="00E36135"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أ. التحدي الإداري المتمثل في استمرارية الخدمات الصحية الأساسية</w:t>
      </w:r>
    </w:p>
    <w:p w14:paraId="2296F3FF" w14:textId="77777777" w:rsidR="00E36135" w:rsidRPr="009D3DA5" w:rsidRDefault="00E36135" w:rsidP="001228D7">
      <w:pPr>
        <w:pStyle w:val="a5"/>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خلال الأوبئة، يتجه النظام الصحي بأكمله نحو الاستجابة للمرض المتفشي، مما يهدد استمرارية رعاية الأمراض الأخرى (مثل السرطان، السكري، غسيل الكلى).</w:t>
      </w:r>
    </w:p>
    <w:p w14:paraId="141B5289" w14:textId="77777777" w:rsidR="00E36135" w:rsidRPr="009D3DA5" w:rsidRDefault="00E36135" w:rsidP="001228D7">
      <w:pPr>
        <w:pStyle w:val="a5"/>
        <w:numPr>
          <w:ilvl w:val="0"/>
          <w:numId w:val="55"/>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التحدي:</w:t>
      </w:r>
      <w:r w:rsidRPr="009D3DA5">
        <w:rPr>
          <w:rFonts w:ascii="Simplified Arabic" w:hAnsi="Simplified Arabic" w:cs="Simplified Arabic" w:hint="cs"/>
          <w:color w:val="1B1C1D"/>
          <w:sz w:val="32"/>
          <w:szCs w:val="32"/>
          <w:rtl/>
        </w:rPr>
        <w:t xml:space="preserve"> هو تحقيق التوازن بين "احتواء كوفيد-19" و"الرعاية الروتينية".</w:t>
      </w:r>
    </w:p>
    <w:p w14:paraId="7739FD86" w14:textId="77777777" w:rsidR="00E36135" w:rsidRPr="009D3DA5" w:rsidRDefault="00E36135" w:rsidP="001228D7">
      <w:pPr>
        <w:pStyle w:val="a5"/>
        <w:numPr>
          <w:ilvl w:val="0"/>
          <w:numId w:val="55"/>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الإدارة:</w:t>
      </w:r>
      <w:r w:rsidRPr="009D3DA5">
        <w:rPr>
          <w:rFonts w:ascii="Simplified Arabic" w:hAnsi="Simplified Arabic" w:cs="Simplified Arabic" w:hint="cs"/>
          <w:color w:val="1B1C1D"/>
          <w:sz w:val="32"/>
          <w:szCs w:val="32"/>
          <w:rtl/>
        </w:rPr>
        <w:t xml:space="preserve"> تتطلب تخصيص مسارات واضحة للمرضى غير المصابين، وتحديد مستشفيات أو أقسام "نظيفة" مخصصة لخدمات الأمراض المزمنة. الفشل في ذلك يؤدي إلى "وفيات غير مباشرة" بسبب إهمال الأمراض المزمنة.</w:t>
      </w:r>
    </w:p>
    <w:p w14:paraId="06C000E2" w14:textId="77777777" w:rsidR="00E36135" w:rsidRPr="009D3DA5" w:rsidRDefault="00E36135"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ب. تبني نماذج الرعاية الصحية عن بُعد (</w:t>
      </w:r>
      <w:r w:rsidRPr="009D3DA5">
        <w:rPr>
          <w:rFonts w:ascii="Simplified Arabic" w:eastAsia="Times New Roman" w:hAnsi="Simplified Arabic" w:cs="Simplified Arabic" w:hint="cs"/>
          <w:color w:val="1B1C1D"/>
          <w:sz w:val="32"/>
          <w:szCs w:val="32"/>
        </w:rPr>
        <w:t>Telehealth</w:t>
      </w:r>
      <w:r w:rsidRPr="009D3DA5">
        <w:rPr>
          <w:rFonts w:ascii="Simplified Arabic" w:eastAsia="Times New Roman" w:hAnsi="Simplified Arabic" w:cs="Simplified Arabic" w:hint="cs"/>
          <w:color w:val="1B1C1D"/>
          <w:sz w:val="32"/>
          <w:szCs w:val="32"/>
          <w:rtl/>
        </w:rPr>
        <w:t>)</w:t>
      </w:r>
    </w:p>
    <w:p w14:paraId="0EEE93AE" w14:textId="77777777" w:rsidR="00E36135" w:rsidRPr="009D3DA5" w:rsidRDefault="00E36135" w:rsidP="001228D7">
      <w:pPr>
        <w:pStyle w:val="a5"/>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أصبحت الرعاية عن بُعد حلاً إداريًا فعالًا لتقليل المخاطر وزيادة السعة:</w:t>
      </w:r>
    </w:p>
    <w:p w14:paraId="71A428D0" w14:textId="77777777" w:rsidR="00E36135" w:rsidRPr="009D3DA5" w:rsidRDefault="00E36135" w:rsidP="001228D7">
      <w:pPr>
        <w:pStyle w:val="a5"/>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تخفيف الضغط:</w:t>
      </w:r>
      <w:r w:rsidRPr="009D3DA5">
        <w:rPr>
          <w:rFonts w:ascii="Simplified Arabic" w:hAnsi="Simplified Arabic" w:cs="Simplified Arabic" w:hint="cs"/>
          <w:color w:val="1B1C1D"/>
          <w:sz w:val="32"/>
          <w:szCs w:val="32"/>
          <w:rtl/>
        </w:rPr>
        <w:t xml:space="preserve"> تحويل الاستشارات الروتينية، ومتابعة الأمراض المزمنة، وتجديد الوصفات الطبية إلى الاستشارات المرئية أو الهاتفية. هذا يقلل من عدد الزيارات الفعلية ويخفض الضغط على العيادات والمستشفيات.</w:t>
      </w:r>
    </w:p>
    <w:p w14:paraId="41BEB304" w14:textId="77777777" w:rsidR="00E36135" w:rsidRPr="009D3DA5" w:rsidRDefault="00E36135" w:rsidP="001228D7">
      <w:pPr>
        <w:pStyle w:val="a5"/>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الحد من العدوى:</w:t>
      </w:r>
      <w:r w:rsidRPr="009D3DA5">
        <w:rPr>
          <w:rFonts w:ascii="Simplified Arabic" w:hAnsi="Simplified Arabic" w:cs="Simplified Arabic" w:hint="cs"/>
          <w:color w:val="1B1C1D"/>
          <w:sz w:val="32"/>
          <w:szCs w:val="32"/>
          <w:rtl/>
        </w:rPr>
        <w:t xml:space="preserve"> يقلل من تعرض المرضى وكبار السن لمخاطر العدوى داخل المنشآت الصحية.</w:t>
      </w:r>
    </w:p>
    <w:p w14:paraId="4BE6793E" w14:textId="77777777" w:rsidR="00E36135" w:rsidRPr="009D3DA5" w:rsidRDefault="00E36135"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lastRenderedPageBreak/>
        <w:t>ج. إدارة قوائم الانتظار وإعادة جدولة العمليات الجراحية غير الطارئة</w:t>
      </w:r>
    </w:p>
    <w:p w14:paraId="63C622BA" w14:textId="77777777" w:rsidR="00E36135" w:rsidRPr="009D3DA5" w:rsidRDefault="00E36135" w:rsidP="001228D7">
      <w:pPr>
        <w:pStyle w:val="a5"/>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مع تحويل أجنحة المستشفيات وأسرّة العناية المركزة لخدمة مرضى الأزمة، تتوقف العمليات الجراحية "الاختيارية" أو غير الطارئة.</w:t>
      </w:r>
    </w:p>
    <w:p w14:paraId="432F264B" w14:textId="77777777" w:rsidR="00E36135" w:rsidRPr="009D3DA5" w:rsidRDefault="00E36135" w:rsidP="001228D7">
      <w:pPr>
        <w:pStyle w:val="a5"/>
        <w:numPr>
          <w:ilvl w:val="0"/>
          <w:numId w:val="57"/>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التحدي الإداري:</w:t>
      </w:r>
      <w:r w:rsidRPr="009D3DA5">
        <w:rPr>
          <w:rFonts w:ascii="Simplified Arabic" w:hAnsi="Simplified Arabic" w:cs="Simplified Arabic" w:hint="cs"/>
          <w:color w:val="1B1C1D"/>
          <w:sz w:val="32"/>
          <w:szCs w:val="32"/>
          <w:rtl/>
        </w:rPr>
        <w:t xml:space="preserve"> تحديد أولويات الحالات عند بدء مرحلة التعافي. يتطلب الأمر نظاماً دقيقاً لتقييم المخاطر وتحديد الأولويات الجراحية (</w:t>
      </w:r>
      <w:r w:rsidRPr="009D3DA5">
        <w:rPr>
          <w:rFonts w:ascii="Simplified Arabic" w:hAnsi="Simplified Arabic" w:cs="Simplified Arabic" w:hint="cs"/>
          <w:color w:val="1B1C1D"/>
          <w:sz w:val="32"/>
          <w:szCs w:val="32"/>
        </w:rPr>
        <w:t>Triage</w:t>
      </w:r>
      <w:r w:rsidRPr="009D3DA5">
        <w:rPr>
          <w:rFonts w:ascii="Simplified Arabic" w:hAnsi="Simplified Arabic" w:cs="Simplified Arabic" w:hint="cs"/>
          <w:color w:val="1B1C1D"/>
          <w:sz w:val="32"/>
          <w:szCs w:val="32"/>
          <w:rtl/>
        </w:rPr>
        <w:t>) لضمان معالجة الحالات الأكثر احتياجًا وتأثيرًا على حياة المريض أولاً، وتنظيم قوائم الانتظار بشكل عادل وشفاف.</w:t>
      </w:r>
    </w:p>
    <w:p w14:paraId="02DCD43B" w14:textId="77777777" w:rsidR="00E36135" w:rsidRPr="009D3DA5" w:rsidRDefault="00E36135"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د. تخصيص مسارات آمنة للمرضى غير المصابين (</w:t>
      </w:r>
      <w:r w:rsidRPr="009D3DA5">
        <w:rPr>
          <w:rFonts w:ascii="Simplified Arabic" w:eastAsia="Times New Roman" w:hAnsi="Simplified Arabic" w:cs="Simplified Arabic" w:hint="cs"/>
          <w:color w:val="1B1C1D"/>
          <w:sz w:val="32"/>
          <w:szCs w:val="32"/>
        </w:rPr>
        <w:t>Clean Pathways</w:t>
      </w:r>
      <w:r w:rsidRPr="009D3DA5">
        <w:rPr>
          <w:rFonts w:ascii="Simplified Arabic" w:eastAsia="Times New Roman" w:hAnsi="Simplified Arabic" w:cs="Simplified Arabic" w:hint="cs"/>
          <w:color w:val="1B1C1D"/>
          <w:sz w:val="32"/>
          <w:szCs w:val="32"/>
          <w:rtl/>
        </w:rPr>
        <w:t>)</w:t>
      </w:r>
    </w:p>
    <w:p w14:paraId="6CC68BC3" w14:textId="77777777" w:rsidR="00E36135" w:rsidRPr="009D3DA5" w:rsidRDefault="00E36135" w:rsidP="001228D7">
      <w:pPr>
        <w:pStyle w:val="a5"/>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لتقليل العدوى الداخلية (</w:t>
      </w:r>
      <w:r w:rsidRPr="009D3DA5">
        <w:rPr>
          <w:rFonts w:ascii="Simplified Arabic" w:hAnsi="Simplified Arabic" w:cs="Simplified Arabic" w:hint="cs"/>
          <w:color w:val="1B1C1D"/>
          <w:sz w:val="32"/>
          <w:szCs w:val="32"/>
        </w:rPr>
        <w:t>Nosocomial Infections</w:t>
      </w:r>
      <w:r w:rsidRPr="009D3DA5">
        <w:rPr>
          <w:rFonts w:ascii="Simplified Arabic" w:hAnsi="Simplified Arabic" w:cs="Simplified Arabic" w:hint="cs"/>
          <w:color w:val="1B1C1D"/>
          <w:sz w:val="32"/>
          <w:szCs w:val="32"/>
          <w:rtl/>
        </w:rPr>
        <w:t>) داخل المستشفيات:</w:t>
      </w:r>
    </w:p>
    <w:p w14:paraId="17EC97C1" w14:textId="77777777" w:rsidR="00E36135" w:rsidRPr="009D3DA5" w:rsidRDefault="00E36135" w:rsidP="001228D7">
      <w:pPr>
        <w:pStyle w:val="a5"/>
        <w:numPr>
          <w:ilvl w:val="0"/>
          <w:numId w:val="58"/>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الفصل المادي:</w:t>
      </w:r>
      <w:r w:rsidRPr="009D3DA5">
        <w:rPr>
          <w:rFonts w:ascii="Simplified Arabic" w:hAnsi="Simplified Arabic" w:cs="Simplified Arabic" w:hint="cs"/>
          <w:color w:val="1B1C1D"/>
          <w:sz w:val="32"/>
          <w:szCs w:val="32"/>
          <w:rtl/>
        </w:rPr>
        <w:t xml:space="preserve"> تخصيص مبانٍ أو طوابق أو مناطق دخول منفصلة تماماً لمرضى الأزمة ومرضى الرعاية العادية.</w:t>
      </w:r>
    </w:p>
    <w:p w14:paraId="6A867E55" w14:textId="77777777" w:rsidR="00E36135" w:rsidRPr="009D3DA5" w:rsidRDefault="00E36135" w:rsidP="001228D7">
      <w:pPr>
        <w:pStyle w:val="a5"/>
        <w:numPr>
          <w:ilvl w:val="0"/>
          <w:numId w:val="58"/>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فحص البوابة (</w:t>
      </w:r>
      <w:r w:rsidRPr="009D3DA5">
        <w:rPr>
          <w:rStyle w:val="a6"/>
          <w:rFonts w:ascii="Simplified Arabic" w:hAnsi="Simplified Arabic" w:cs="Simplified Arabic" w:hint="cs"/>
          <w:color w:val="1B1C1D"/>
          <w:sz w:val="32"/>
          <w:szCs w:val="32"/>
          <w:bdr w:val="none" w:sz="0" w:space="0" w:color="auto" w:frame="1"/>
        </w:rPr>
        <w:t>Gate Screening</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xml:space="preserve"> تطبيق بروتوكولات فحص صارمة لجميع الداخلين (مرضى، زوار، موظفين) لتحديد حالات الاشتباه قبل دخولهم مناطق الرعاية النظيفة.</w:t>
      </w:r>
    </w:p>
    <w:p w14:paraId="44A97E10" w14:textId="77777777" w:rsidR="00E36135" w:rsidRPr="009D3DA5" w:rsidRDefault="00E36135" w:rsidP="001228D7">
      <w:pPr>
        <w:pStyle w:val="a5"/>
        <w:numPr>
          <w:ilvl w:val="0"/>
          <w:numId w:val="58"/>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الكوادر المخصصة:</w:t>
      </w:r>
      <w:r w:rsidRPr="009D3DA5">
        <w:rPr>
          <w:rFonts w:ascii="Simplified Arabic" w:hAnsi="Simplified Arabic" w:cs="Simplified Arabic" w:hint="cs"/>
          <w:color w:val="1B1C1D"/>
          <w:sz w:val="32"/>
          <w:szCs w:val="32"/>
          <w:rtl/>
        </w:rPr>
        <w:t xml:space="preserve"> تخصيص فرق عمل (</w:t>
      </w:r>
      <w:r w:rsidRPr="009D3DA5">
        <w:rPr>
          <w:rFonts w:ascii="Simplified Arabic" w:hAnsi="Simplified Arabic" w:cs="Simplified Arabic" w:hint="cs"/>
          <w:color w:val="1B1C1D"/>
          <w:sz w:val="32"/>
          <w:szCs w:val="32"/>
        </w:rPr>
        <w:t>Team Cohorting</w:t>
      </w:r>
      <w:r w:rsidRPr="009D3DA5">
        <w:rPr>
          <w:rFonts w:ascii="Simplified Arabic" w:hAnsi="Simplified Arabic" w:cs="Simplified Arabic" w:hint="cs"/>
          <w:color w:val="1B1C1D"/>
          <w:sz w:val="32"/>
          <w:szCs w:val="32"/>
          <w:rtl/>
        </w:rPr>
        <w:t>) لا تتعامل مع مرضى الأزمة لخدمة المرضى غير المصابين، مما يقلل من احتمالية نقل العدوى.</w:t>
      </w:r>
    </w:p>
    <w:p w14:paraId="4578AA10" w14:textId="77777777" w:rsidR="00F235E2" w:rsidRPr="009D3DA5" w:rsidRDefault="00F235E2" w:rsidP="001228D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DF694EC" w14:textId="77777777" w:rsidR="00E170C1" w:rsidRPr="009D3DA5" w:rsidRDefault="00E170C1" w:rsidP="001228D7">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9D3DA5">
        <w:rPr>
          <w:rFonts w:ascii="Simplified Arabic" w:eastAsia="Times New Roman" w:hAnsi="Simplified Arabic" w:cs="Simplified Arabic" w:hint="cs"/>
          <w:color w:val="1B1C1D"/>
          <w:sz w:val="32"/>
          <w:szCs w:val="32"/>
          <w:rtl/>
        </w:rPr>
        <w:lastRenderedPageBreak/>
        <w:t>التقييم والتعافي وبناء المرونة الصحية</w:t>
      </w:r>
    </w:p>
    <w:p w14:paraId="07BC0624" w14:textId="77777777" w:rsidR="00E170C1" w:rsidRPr="009D3DA5" w:rsidRDefault="00E170C1"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يركز هذا الجزء على آليات تقييم فعالية الاستجابة للأزمة الصحية، واستراتيجيات التعافي، والخطوات اللازمة لدمج مفهوم المرونة في النظم الصحية للمستقبل.</w:t>
      </w:r>
    </w:p>
    <w:p w14:paraId="534455D7" w14:textId="77777777" w:rsidR="00E170C1" w:rsidRPr="009D3DA5" w:rsidRDefault="00E170C1"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t>1. تقييم الأداء وقياس الفعالية</w:t>
      </w:r>
    </w:p>
    <w:p w14:paraId="7F9DECDF" w14:textId="77777777" w:rsidR="00E170C1" w:rsidRPr="009D3DA5" w:rsidRDefault="00E170C1"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تُعد مرحلة التقييم ضرورية لتحديد ما نجح وما يحتاج إلى تحسين في الاستجابة للأزمة.</w:t>
      </w:r>
    </w:p>
    <w:p w14:paraId="68952A0F" w14:textId="77777777" w:rsidR="00E170C1" w:rsidRPr="009D3DA5" w:rsidRDefault="00E170C1"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أ. مؤشرات قياس أداء النظام الصحي في الاستجابة للأزمة</w:t>
      </w:r>
    </w:p>
    <w:p w14:paraId="3D7B75D0" w14:textId="77777777" w:rsidR="00E170C1" w:rsidRPr="009D3DA5" w:rsidRDefault="00E170C1"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يتم قياس الأداء باستخدام مزيج من المؤشرات الوبائية والتشغيلية:</w:t>
      </w:r>
    </w:p>
    <w:tbl>
      <w:tblPr>
        <w:tblStyle w:val="a8"/>
        <w:bidiVisual/>
        <w:tblW w:w="0" w:type="auto"/>
        <w:tblLook w:val="04A0" w:firstRow="1" w:lastRow="0" w:firstColumn="1" w:lastColumn="0" w:noHBand="0" w:noVBand="1"/>
      </w:tblPr>
      <w:tblGrid>
        <w:gridCol w:w="2301"/>
        <w:gridCol w:w="3867"/>
        <w:gridCol w:w="2654"/>
      </w:tblGrid>
      <w:tr w:rsidR="00E170C1" w:rsidRPr="009D3DA5" w14:paraId="1C6E6CBD" w14:textId="77777777" w:rsidTr="003055AA">
        <w:tc>
          <w:tcPr>
            <w:tcW w:w="0" w:type="auto"/>
            <w:hideMark/>
          </w:tcPr>
          <w:p w14:paraId="446389C6" w14:textId="77777777" w:rsidR="00E170C1" w:rsidRPr="009D3DA5" w:rsidRDefault="00E170C1"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t>نوع المؤشر</w:t>
            </w:r>
          </w:p>
        </w:tc>
        <w:tc>
          <w:tcPr>
            <w:tcW w:w="0" w:type="auto"/>
            <w:hideMark/>
          </w:tcPr>
          <w:p w14:paraId="39A94945" w14:textId="77777777" w:rsidR="00E170C1" w:rsidRPr="009D3DA5" w:rsidRDefault="00E170C1"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t>مثال على المؤشر</w:t>
            </w:r>
          </w:p>
        </w:tc>
        <w:tc>
          <w:tcPr>
            <w:tcW w:w="0" w:type="auto"/>
            <w:hideMark/>
          </w:tcPr>
          <w:p w14:paraId="2E6CBBD3" w14:textId="77777777" w:rsidR="00E170C1" w:rsidRPr="009D3DA5" w:rsidRDefault="00E170C1" w:rsidP="001228D7">
            <w:pPr>
              <w:spacing w:line="360" w:lineRule="auto"/>
              <w:rPr>
                <w:rFonts w:ascii="Simplified Arabic" w:eastAsia="Times New Roman" w:hAnsi="Simplified Arabic" w:cs="Simplified Arabic"/>
                <w:color w:val="1B1C1D"/>
                <w:sz w:val="32"/>
                <w:szCs w:val="32"/>
                <w:rtl/>
              </w:rPr>
            </w:pPr>
            <w:r w:rsidRPr="009D3DA5">
              <w:rPr>
                <w:rStyle w:val="a6"/>
                <w:rFonts w:ascii="Simplified Arabic" w:eastAsia="Times New Roman" w:hAnsi="Simplified Arabic" w:cs="Simplified Arabic" w:hint="cs"/>
                <w:color w:val="1B1C1D"/>
                <w:sz w:val="32"/>
                <w:szCs w:val="32"/>
                <w:bdr w:val="none" w:sz="0" w:space="0" w:color="auto" w:frame="1"/>
                <w:rtl/>
              </w:rPr>
              <w:t>دلالته الإدارية</w:t>
            </w:r>
          </w:p>
        </w:tc>
      </w:tr>
      <w:tr w:rsidR="00E170C1" w:rsidRPr="009D3DA5" w14:paraId="10D56266" w14:textId="77777777" w:rsidTr="003055AA">
        <w:tc>
          <w:tcPr>
            <w:tcW w:w="0" w:type="auto"/>
            <w:hideMark/>
          </w:tcPr>
          <w:p w14:paraId="534E5564" w14:textId="77777777" w:rsidR="00E170C1" w:rsidRPr="009D3DA5" w:rsidRDefault="00E170C1"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المؤشرات الوبائية (</w:t>
            </w:r>
            <w:r w:rsidRPr="009D3DA5">
              <w:rPr>
                <w:rStyle w:val="a6"/>
                <w:rFonts w:ascii="Simplified Arabic" w:hAnsi="Simplified Arabic" w:cs="Simplified Arabic" w:hint="cs"/>
                <w:color w:val="1B1C1D"/>
                <w:sz w:val="32"/>
                <w:szCs w:val="32"/>
                <w:bdr w:val="none" w:sz="0" w:space="0" w:color="auto" w:frame="1"/>
              </w:rPr>
              <w:t>Outcomes</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7F2EC925" w14:textId="77777777" w:rsidR="00E170C1" w:rsidRPr="009D3DA5" w:rsidRDefault="00E170C1"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معدل الوفيات الإجمالي (</w:t>
            </w:r>
            <w:r w:rsidRPr="009D3DA5">
              <w:rPr>
                <w:rStyle w:val="a6"/>
                <w:rFonts w:ascii="Simplified Arabic" w:hAnsi="Simplified Arabic" w:cs="Simplified Arabic" w:hint="cs"/>
                <w:color w:val="1B1C1D"/>
                <w:sz w:val="32"/>
                <w:szCs w:val="32"/>
                <w:bdr w:val="none" w:sz="0" w:space="0" w:color="auto" w:frame="1"/>
              </w:rPr>
              <w:t>CFR</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و</w:t>
            </w:r>
            <w:r w:rsidRPr="009D3DA5">
              <w:rPr>
                <w:rStyle w:val="a6"/>
                <w:rFonts w:ascii="Simplified Arabic" w:hAnsi="Simplified Arabic" w:cs="Simplified Arabic" w:hint="cs"/>
                <w:color w:val="1B1C1D"/>
                <w:sz w:val="32"/>
                <w:szCs w:val="32"/>
                <w:bdr w:val="none" w:sz="0" w:space="0" w:color="auto" w:frame="1"/>
                <w:rtl/>
              </w:rPr>
              <w:t>معدل الوفيات الزائد (</w:t>
            </w:r>
            <w:r w:rsidRPr="009D3DA5">
              <w:rPr>
                <w:rStyle w:val="a6"/>
                <w:rFonts w:ascii="Simplified Arabic" w:hAnsi="Simplified Arabic" w:cs="Simplified Arabic" w:hint="cs"/>
                <w:color w:val="1B1C1D"/>
                <w:sz w:val="32"/>
                <w:szCs w:val="32"/>
                <w:bdr w:val="none" w:sz="0" w:space="0" w:color="auto" w:frame="1"/>
              </w:rPr>
              <w:t>Excess Mortality</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و</w:t>
            </w:r>
            <w:r w:rsidRPr="009D3DA5">
              <w:rPr>
                <w:rStyle w:val="a6"/>
                <w:rFonts w:ascii="Simplified Arabic" w:hAnsi="Simplified Arabic" w:cs="Simplified Arabic" w:hint="cs"/>
                <w:color w:val="1B1C1D"/>
                <w:sz w:val="32"/>
                <w:szCs w:val="32"/>
                <w:bdr w:val="none" w:sz="0" w:space="0" w:color="auto" w:frame="1"/>
                <w:rtl/>
              </w:rPr>
              <w:t>معدل التعافي</w:t>
            </w:r>
            <w:r w:rsidRPr="009D3DA5">
              <w:rPr>
                <w:rFonts w:ascii="Simplified Arabic" w:hAnsi="Simplified Arabic" w:cs="Simplified Arabic" w:hint="cs"/>
                <w:color w:val="1B1C1D"/>
                <w:sz w:val="32"/>
                <w:szCs w:val="32"/>
                <w:rtl/>
              </w:rPr>
              <w:t>.</w:t>
            </w:r>
          </w:p>
        </w:tc>
        <w:tc>
          <w:tcPr>
            <w:tcW w:w="0" w:type="auto"/>
            <w:hideMark/>
          </w:tcPr>
          <w:p w14:paraId="40E79F41" w14:textId="77777777" w:rsidR="00E170C1" w:rsidRPr="009D3DA5" w:rsidRDefault="00E170C1"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يقيس التأثير النهائي للأزمة على صحة السكان ومدى نجاح التدخلات الطبية.</w:t>
            </w:r>
          </w:p>
        </w:tc>
      </w:tr>
      <w:tr w:rsidR="00E170C1" w:rsidRPr="009D3DA5" w14:paraId="5D010083" w14:textId="77777777" w:rsidTr="003055AA">
        <w:tc>
          <w:tcPr>
            <w:tcW w:w="0" w:type="auto"/>
            <w:hideMark/>
          </w:tcPr>
          <w:p w14:paraId="652C981A" w14:textId="77777777" w:rsidR="00E170C1" w:rsidRPr="009D3DA5" w:rsidRDefault="00E170C1"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مؤشرات السرعة (</w:t>
            </w:r>
            <w:r w:rsidRPr="009D3DA5">
              <w:rPr>
                <w:rStyle w:val="a6"/>
                <w:rFonts w:ascii="Simplified Arabic" w:hAnsi="Simplified Arabic" w:cs="Simplified Arabic" w:hint="cs"/>
                <w:color w:val="1B1C1D"/>
                <w:sz w:val="32"/>
                <w:szCs w:val="32"/>
                <w:bdr w:val="none" w:sz="0" w:space="0" w:color="auto" w:frame="1"/>
              </w:rPr>
              <w:t>Timeliness</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7AD40E5C" w14:textId="77777777" w:rsidR="00E170C1" w:rsidRPr="009D3DA5" w:rsidRDefault="00E170C1"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سرعة الاستجابة</w:t>
            </w:r>
            <w:r w:rsidRPr="009D3DA5">
              <w:rPr>
                <w:rFonts w:ascii="Simplified Arabic" w:hAnsi="Simplified Arabic" w:cs="Simplified Arabic" w:hint="cs"/>
                <w:color w:val="1B1C1D"/>
                <w:sz w:val="32"/>
                <w:szCs w:val="32"/>
                <w:rtl/>
              </w:rPr>
              <w:t xml:space="preserve"> (الوقت من اكتشاف الحالة الأولى حتى تفعيل خطة الطوارئ)، و</w:t>
            </w:r>
            <w:r w:rsidRPr="009D3DA5">
              <w:rPr>
                <w:rStyle w:val="a6"/>
                <w:rFonts w:ascii="Simplified Arabic" w:hAnsi="Simplified Arabic" w:cs="Simplified Arabic" w:hint="cs"/>
                <w:color w:val="1B1C1D"/>
                <w:sz w:val="32"/>
                <w:szCs w:val="32"/>
                <w:bdr w:val="none" w:sz="0" w:space="0" w:color="auto" w:frame="1"/>
                <w:rtl/>
              </w:rPr>
              <w:t>متوسط وقت انتظار نتائج الفحص</w:t>
            </w:r>
            <w:r w:rsidRPr="009D3DA5">
              <w:rPr>
                <w:rFonts w:ascii="Simplified Arabic" w:hAnsi="Simplified Arabic" w:cs="Simplified Arabic" w:hint="cs"/>
                <w:color w:val="1B1C1D"/>
                <w:sz w:val="32"/>
                <w:szCs w:val="32"/>
                <w:rtl/>
              </w:rPr>
              <w:t>.</w:t>
            </w:r>
          </w:p>
        </w:tc>
        <w:tc>
          <w:tcPr>
            <w:tcW w:w="0" w:type="auto"/>
            <w:hideMark/>
          </w:tcPr>
          <w:p w14:paraId="3437D55C" w14:textId="77777777" w:rsidR="00E170C1" w:rsidRPr="009D3DA5" w:rsidRDefault="00E170C1"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يقيس كفاءة النظام في اتخاذ إجراءات فورية لاحتواء الانتشار.</w:t>
            </w:r>
          </w:p>
        </w:tc>
      </w:tr>
      <w:tr w:rsidR="00E170C1" w:rsidRPr="009D3DA5" w14:paraId="1D55ADF3" w14:textId="77777777" w:rsidTr="003055AA">
        <w:tc>
          <w:tcPr>
            <w:tcW w:w="0" w:type="auto"/>
            <w:hideMark/>
          </w:tcPr>
          <w:p w14:paraId="0A7D967B" w14:textId="77777777" w:rsidR="00E170C1" w:rsidRPr="009D3DA5" w:rsidRDefault="00E170C1"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lastRenderedPageBreak/>
              <w:t>مؤشرات السعة (</w:t>
            </w:r>
            <w:r w:rsidRPr="009D3DA5">
              <w:rPr>
                <w:rStyle w:val="a6"/>
                <w:rFonts w:ascii="Simplified Arabic" w:hAnsi="Simplified Arabic" w:cs="Simplified Arabic" w:hint="cs"/>
                <w:color w:val="1B1C1D"/>
                <w:sz w:val="32"/>
                <w:szCs w:val="32"/>
                <w:bdr w:val="none" w:sz="0" w:space="0" w:color="auto" w:frame="1"/>
              </w:rPr>
              <w:t>Capacity</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0F02ADF3" w14:textId="77777777" w:rsidR="00E170C1" w:rsidRPr="009D3DA5" w:rsidRDefault="00E170C1"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نسبة إشغال أسِرَّة العناية المركزة</w:t>
            </w:r>
            <w:r w:rsidRPr="009D3DA5">
              <w:rPr>
                <w:rFonts w:ascii="Simplified Arabic" w:hAnsi="Simplified Arabic" w:cs="Simplified Arabic" w:hint="cs"/>
                <w:color w:val="1B1C1D"/>
                <w:sz w:val="32"/>
                <w:szCs w:val="32"/>
                <w:rtl/>
              </w:rPr>
              <w:t>، و</w:t>
            </w:r>
            <w:r w:rsidRPr="009D3DA5">
              <w:rPr>
                <w:rStyle w:val="a6"/>
                <w:rFonts w:ascii="Simplified Arabic" w:hAnsi="Simplified Arabic" w:cs="Simplified Arabic" w:hint="cs"/>
                <w:color w:val="1B1C1D"/>
                <w:sz w:val="32"/>
                <w:szCs w:val="32"/>
                <w:bdr w:val="none" w:sz="0" w:space="0" w:color="auto" w:frame="1"/>
                <w:rtl/>
              </w:rPr>
              <w:t>توافر المخزون الاستراتيجي (</w:t>
            </w:r>
            <w:r w:rsidRPr="009D3DA5">
              <w:rPr>
                <w:rStyle w:val="a6"/>
                <w:rFonts w:ascii="Simplified Arabic" w:hAnsi="Simplified Arabic" w:cs="Simplified Arabic" w:hint="cs"/>
                <w:color w:val="1B1C1D"/>
                <w:sz w:val="32"/>
                <w:szCs w:val="32"/>
                <w:bdr w:val="none" w:sz="0" w:space="0" w:color="auto" w:frame="1"/>
              </w:rPr>
              <w:t>PPE</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و</w:t>
            </w:r>
            <w:r w:rsidRPr="009D3DA5">
              <w:rPr>
                <w:rStyle w:val="a6"/>
                <w:rFonts w:ascii="Simplified Arabic" w:hAnsi="Simplified Arabic" w:cs="Simplified Arabic" w:hint="cs"/>
                <w:color w:val="1B1C1D"/>
                <w:sz w:val="32"/>
                <w:szCs w:val="32"/>
                <w:bdr w:val="none" w:sz="0" w:space="0" w:color="auto" w:frame="1"/>
                <w:rtl/>
              </w:rPr>
              <w:t>نسبة الكوادر المتاحة</w:t>
            </w:r>
            <w:r w:rsidRPr="009D3DA5">
              <w:rPr>
                <w:rFonts w:ascii="Simplified Arabic" w:hAnsi="Simplified Arabic" w:cs="Simplified Arabic" w:hint="cs"/>
                <w:color w:val="1B1C1D"/>
                <w:sz w:val="32"/>
                <w:szCs w:val="32"/>
                <w:rtl/>
              </w:rPr>
              <w:t>.</w:t>
            </w:r>
          </w:p>
        </w:tc>
        <w:tc>
          <w:tcPr>
            <w:tcW w:w="0" w:type="auto"/>
            <w:hideMark/>
          </w:tcPr>
          <w:p w14:paraId="74D7FEC4" w14:textId="77777777" w:rsidR="00E170C1" w:rsidRPr="009D3DA5" w:rsidRDefault="00E170C1"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يقيس قدرة النظام على تلبية الطلب المتزايد على الرعاية دون الانهيار.</w:t>
            </w:r>
          </w:p>
        </w:tc>
      </w:tr>
      <w:tr w:rsidR="00E170C1" w:rsidRPr="009D3DA5" w14:paraId="20B968E0" w14:textId="77777777" w:rsidTr="003055AA">
        <w:tc>
          <w:tcPr>
            <w:tcW w:w="0" w:type="auto"/>
            <w:hideMark/>
          </w:tcPr>
          <w:p w14:paraId="7AFF09C8" w14:textId="77777777" w:rsidR="00E170C1" w:rsidRPr="009D3DA5" w:rsidRDefault="00E170C1"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مؤشرات الكفاءة (</w:t>
            </w:r>
            <w:r w:rsidRPr="009D3DA5">
              <w:rPr>
                <w:rStyle w:val="a6"/>
                <w:rFonts w:ascii="Simplified Arabic" w:hAnsi="Simplified Arabic" w:cs="Simplified Arabic" w:hint="cs"/>
                <w:color w:val="1B1C1D"/>
                <w:sz w:val="32"/>
                <w:szCs w:val="32"/>
                <w:bdr w:val="none" w:sz="0" w:space="0" w:color="auto" w:frame="1"/>
              </w:rPr>
              <w:t>Efficiency</w:t>
            </w:r>
            <w:r w:rsidRPr="009D3DA5">
              <w:rPr>
                <w:rStyle w:val="a6"/>
                <w:rFonts w:ascii="Simplified Arabic" w:hAnsi="Simplified Arabic" w:cs="Simplified Arabic" w:hint="cs"/>
                <w:color w:val="1B1C1D"/>
                <w:sz w:val="32"/>
                <w:szCs w:val="32"/>
                <w:bdr w:val="none" w:sz="0" w:space="0" w:color="auto" w:frame="1"/>
                <w:rtl/>
              </w:rPr>
              <w:t>)</w:t>
            </w:r>
          </w:p>
        </w:tc>
        <w:tc>
          <w:tcPr>
            <w:tcW w:w="0" w:type="auto"/>
            <w:hideMark/>
          </w:tcPr>
          <w:p w14:paraId="25273AF0" w14:textId="77777777" w:rsidR="00E170C1" w:rsidRPr="009D3DA5" w:rsidRDefault="00E170C1"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تكلفة علاج الحالة الواحدة</w:t>
            </w:r>
            <w:r w:rsidRPr="009D3DA5">
              <w:rPr>
                <w:rFonts w:ascii="Simplified Arabic" w:hAnsi="Simplified Arabic" w:cs="Simplified Arabic" w:hint="cs"/>
                <w:color w:val="1B1C1D"/>
                <w:sz w:val="32"/>
                <w:szCs w:val="32"/>
                <w:rtl/>
              </w:rPr>
              <w:t>، و</w:t>
            </w:r>
            <w:r w:rsidRPr="009D3DA5">
              <w:rPr>
                <w:rStyle w:val="a6"/>
                <w:rFonts w:ascii="Simplified Arabic" w:hAnsi="Simplified Arabic" w:cs="Simplified Arabic" w:hint="cs"/>
                <w:color w:val="1B1C1D"/>
                <w:sz w:val="32"/>
                <w:szCs w:val="32"/>
                <w:bdr w:val="none" w:sz="0" w:space="0" w:color="auto" w:frame="1"/>
                <w:rtl/>
              </w:rPr>
              <w:t>نسبة الإحالة السليمة للمرضى (</w:t>
            </w:r>
            <w:r w:rsidRPr="009D3DA5">
              <w:rPr>
                <w:rStyle w:val="a6"/>
                <w:rFonts w:ascii="Simplified Arabic" w:hAnsi="Simplified Arabic" w:cs="Simplified Arabic" w:hint="cs"/>
                <w:color w:val="1B1C1D"/>
                <w:sz w:val="32"/>
                <w:szCs w:val="32"/>
                <w:bdr w:val="none" w:sz="0" w:space="0" w:color="auto" w:frame="1"/>
              </w:rPr>
              <w:t>Triage</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و</w:t>
            </w:r>
            <w:r w:rsidRPr="009D3DA5">
              <w:rPr>
                <w:rStyle w:val="a6"/>
                <w:rFonts w:ascii="Simplified Arabic" w:hAnsi="Simplified Arabic" w:cs="Simplified Arabic" w:hint="cs"/>
                <w:color w:val="1B1C1D"/>
                <w:sz w:val="32"/>
                <w:szCs w:val="32"/>
                <w:bdr w:val="none" w:sz="0" w:space="0" w:color="auto" w:frame="1"/>
                <w:rtl/>
              </w:rPr>
              <w:t>كفاءة استخدام الموارد</w:t>
            </w:r>
            <w:r w:rsidRPr="009D3DA5">
              <w:rPr>
                <w:rFonts w:ascii="Simplified Arabic" w:hAnsi="Simplified Arabic" w:cs="Simplified Arabic" w:hint="cs"/>
                <w:color w:val="1B1C1D"/>
                <w:sz w:val="32"/>
                <w:szCs w:val="32"/>
                <w:rtl/>
              </w:rPr>
              <w:t>.</w:t>
            </w:r>
          </w:p>
        </w:tc>
        <w:tc>
          <w:tcPr>
            <w:tcW w:w="0" w:type="auto"/>
            <w:hideMark/>
          </w:tcPr>
          <w:p w14:paraId="6D0CD7A3" w14:textId="77777777" w:rsidR="00E170C1" w:rsidRPr="009D3DA5" w:rsidRDefault="00E170C1"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يقيس مدى الاستخدام الأمثل للموارد المحدودة.</w:t>
            </w:r>
          </w:p>
        </w:tc>
      </w:tr>
    </w:tbl>
    <w:p w14:paraId="03F918FE" w14:textId="77777777" w:rsidR="00E170C1" w:rsidRPr="009D3DA5" w:rsidRDefault="00E170C1"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ب. تحليل التكاليف الاقتصادية والإنسانية لإدارة الجائحة</w:t>
      </w:r>
    </w:p>
    <w:p w14:paraId="064083EC" w14:textId="77777777" w:rsidR="00E170C1" w:rsidRPr="009D3DA5" w:rsidRDefault="00E170C1" w:rsidP="001228D7">
      <w:pPr>
        <w:pStyle w:val="a5"/>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لا يقتصر تحليل التكلفة على الإنفاق المباشر على الرعاية الصحية، بل يشمل:</w:t>
      </w:r>
    </w:p>
    <w:p w14:paraId="74119853" w14:textId="77777777" w:rsidR="00E170C1" w:rsidRPr="009D3DA5" w:rsidRDefault="00E170C1" w:rsidP="001228D7">
      <w:pPr>
        <w:pStyle w:val="a5"/>
        <w:numPr>
          <w:ilvl w:val="0"/>
          <w:numId w:val="59"/>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التكاليف الاقتصادية:</w:t>
      </w:r>
    </w:p>
    <w:p w14:paraId="620D8CB4" w14:textId="77777777" w:rsidR="00E170C1" w:rsidRPr="009D3DA5" w:rsidRDefault="00E170C1" w:rsidP="001228D7">
      <w:pPr>
        <w:pStyle w:val="a5"/>
        <w:numPr>
          <w:ilvl w:val="1"/>
          <w:numId w:val="59"/>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التكاليف المباشرة:</w:t>
      </w:r>
      <w:r w:rsidRPr="009D3DA5">
        <w:rPr>
          <w:rFonts w:ascii="Simplified Arabic" w:hAnsi="Simplified Arabic" w:cs="Simplified Arabic" w:hint="cs"/>
          <w:color w:val="1B1C1D"/>
          <w:sz w:val="32"/>
          <w:szCs w:val="32"/>
          <w:rtl/>
        </w:rPr>
        <w:t xml:space="preserve"> الإنفاق على الفحص، والعلاج، واللقاحات، ومعدات الوقاية الشخصية، وبناء المرافق المؤقتة.</w:t>
      </w:r>
    </w:p>
    <w:p w14:paraId="3CDBCC74" w14:textId="77777777" w:rsidR="00E170C1" w:rsidRPr="009D3DA5" w:rsidRDefault="00E170C1" w:rsidP="001228D7">
      <w:pPr>
        <w:pStyle w:val="a5"/>
        <w:numPr>
          <w:ilvl w:val="1"/>
          <w:numId w:val="59"/>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التكاليف غير المباشرة:</w:t>
      </w:r>
      <w:r w:rsidRPr="009D3DA5">
        <w:rPr>
          <w:rFonts w:ascii="Simplified Arabic" w:hAnsi="Simplified Arabic" w:cs="Simplified Arabic" w:hint="cs"/>
          <w:color w:val="1B1C1D"/>
          <w:sz w:val="32"/>
          <w:szCs w:val="32"/>
          <w:rtl/>
        </w:rPr>
        <w:t xml:space="preserve"> الخسائر الناتجة عن الإغلاق (توقف الأعمال، فقدان الوظائف، انخفاض الناتج المحلي الإجمالي)، والإنفاق الحكومي على الدعم الاقتصادي.</w:t>
      </w:r>
    </w:p>
    <w:p w14:paraId="573F49AB" w14:textId="77777777" w:rsidR="00E170C1" w:rsidRPr="009D3DA5" w:rsidRDefault="00E170C1" w:rsidP="001228D7">
      <w:pPr>
        <w:pStyle w:val="a5"/>
        <w:numPr>
          <w:ilvl w:val="0"/>
          <w:numId w:val="59"/>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التكاليف الإنسانية (الاجتماعية والنفسية):</w:t>
      </w:r>
    </w:p>
    <w:p w14:paraId="31FA028F" w14:textId="77777777" w:rsidR="00E170C1" w:rsidRPr="009D3DA5" w:rsidRDefault="00E170C1" w:rsidP="001228D7">
      <w:pPr>
        <w:pStyle w:val="a5"/>
        <w:numPr>
          <w:ilvl w:val="1"/>
          <w:numId w:val="59"/>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تدهور الصحة النفسية (القلق، الاكتئاب، الإجهاد لدى الكوادر الصحية).</w:t>
      </w:r>
    </w:p>
    <w:p w14:paraId="5F40EED4" w14:textId="77777777" w:rsidR="00E170C1" w:rsidRPr="009D3DA5" w:rsidRDefault="00E170C1" w:rsidP="001228D7">
      <w:pPr>
        <w:pStyle w:val="a5"/>
        <w:numPr>
          <w:ilvl w:val="1"/>
          <w:numId w:val="59"/>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lastRenderedPageBreak/>
        <w:t>الخسائر التعليمية (التعليم عن بُعد).</w:t>
      </w:r>
    </w:p>
    <w:p w14:paraId="591734C6" w14:textId="77777777" w:rsidR="00E170C1" w:rsidRPr="009D3DA5" w:rsidRDefault="00E170C1" w:rsidP="001228D7">
      <w:pPr>
        <w:pStyle w:val="a5"/>
        <w:numPr>
          <w:ilvl w:val="1"/>
          <w:numId w:val="59"/>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التأثير على الخدمات غير المتعلقة بالأزمة (زيادة الوفيات بسبب الأمراض المزمنة المهملة).</w:t>
      </w:r>
    </w:p>
    <w:p w14:paraId="6A507023" w14:textId="77777777" w:rsidR="00E170C1" w:rsidRPr="009D3DA5" w:rsidRDefault="00E170C1" w:rsidP="001228D7">
      <w:pPr>
        <w:pStyle w:val="a5"/>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الهدف الإداري:</w:t>
      </w:r>
      <w:r w:rsidRPr="009D3DA5">
        <w:rPr>
          <w:rFonts w:ascii="Simplified Arabic" w:hAnsi="Simplified Arabic" w:cs="Simplified Arabic" w:hint="cs"/>
          <w:color w:val="1B1C1D"/>
          <w:sz w:val="32"/>
          <w:szCs w:val="32"/>
          <w:rtl/>
        </w:rPr>
        <w:t xml:space="preserve"> تحويل هذه التكاليف إلى حجة قوية لزيادة الاستثمار في الوقاية والاستعداد الوبائي المستقبلي.</w:t>
      </w:r>
    </w:p>
    <w:p w14:paraId="2AEAD13F" w14:textId="77777777" w:rsidR="00E170C1" w:rsidRPr="009D3DA5" w:rsidRDefault="00E170C1"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ج. دور التدقيق والمراجعة الداخلية لعمليات الإدارة الصحية أثناء الطوارئ</w:t>
      </w:r>
    </w:p>
    <w:p w14:paraId="0D6A3242" w14:textId="77777777" w:rsidR="00E170C1" w:rsidRPr="009D3DA5" w:rsidRDefault="00E170C1" w:rsidP="001228D7">
      <w:pPr>
        <w:pStyle w:val="a5"/>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يتطلب الأمر آلية مستقلة وموضوعية لتقييم العمليات أثناء وبعد الأزمة:</w:t>
      </w:r>
    </w:p>
    <w:p w14:paraId="3E16D5AF" w14:textId="77777777" w:rsidR="00E170C1" w:rsidRPr="009D3DA5" w:rsidRDefault="00E170C1" w:rsidP="001228D7">
      <w:pPr>
        <w:pStyle w:val="a5"/>
        <w:numPr>
          <w:ilvl w:val="0"/>
          <w:numId w:val="60"/>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التدقيق الداخلي:</w:t>
      </w:r>
      <w:r w:rsidRPr="009D3DA5">
        <w:rPr>
          <w:rFonts w:ascii="Simplified Arabic" w:hAnsi="Simplified Arabic" w:cs="Simplified Arabic" w:hint="cs"/>
          <w:color w:val="1B1C1D"/>
          <w:sz w:val="32"/>
          <w:szCs w:val="32"/>
          <w:rtl/>
        </w:rPr>
        <w:t xml:space="preserve"> يركز على مراجعة فعالية الضوابط الداخلية، مثل ضمان سلاسة عمليات الشراء وتوزيع المخزون (لمنع الفساد أو الهدر)، والتحقق من تطبيق بروتوكولات مكافحة العدوى بشكل سليم.</w:t>
      </w:r>
    </w:p>
    <w:p w14:paraId="0D106DE6" w14:textId="77777777" w:rsidR="00E170C1" w:rsidRPr="009D3DA5" w:rsidRDefault="00E170C1" w:rsidP="001228D7">
      <w:pPr>
        <w:pStyle w:val="a5"/>
        <w:numPr>
          <w:ilvl w:val="0"/>
          <w:numId w:val="60"/>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المراجعة التشغيلية:</w:t>
      </w:r>
      <w:r w:rsidRPr="009D3DA5">
        <w:rPr>
          <w:rFonts w:ascii="Simplified Arabic" w:hAnsi="Simplified Arabic" w:cs="Simplified Arabic" w:hint="cs"/>
          <w:color w:val="1B1C1D"/>
          <w:sz w:val="32"/>
          <w:szCs w:val="32"/>
          <w:rtl/>
        </w:rPr>
        <w:t xml:space="preserve"> تقييم القرارات المتخذة خلال الأزمة (مثل قرارات الإغلاق أو تحويل المستشفيات) لمعرفة ما إذا كانت مبنية على أفضل البيانات المتاحة في ذلك الوقت، وتحديد نقاط القوة والضعف في الهيكل القيادي والإجرائي.</w:t>
      </w:r>
    </w:p>
    <w:p w14:paraId="4A54C36E" w14:textId="77777777" w:rsidR="00E170C1" w:rsidRPr="009D3DA5" w:rsidRDefault="00E170C1"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د. منهجية استخلاص الدروس المستفادة (</w:t>
      </w:r>
      <w:r w:rsidRPr="009D3DA5">
        <w:rPr>
          <w:rFonts w:ascii="Simplified Arabic" w:eastAsia="Times New Roman" w:hAnsi="Simplified Arabic" w:cs="Simplified Arabic" w:hint="cs"/>
          <w:color w:val="1B1C1D"/>
          <w:sz w:val="32"/>
          <w:szCs w:val="32"/>
        </w:rPr>
        <w:t>Lessons Learned</w:t>
      </w:r>
      <w:r w:rsidRPr="009D3DA5">
        <w:rPr>
          <w:rFonts w:ascii="Simplified Arabic" w:eastAsia="Times New Roman" w:hAnsi="Simplified Arabic" w:cs="Simplified Arabic" w:hint="cs"/>
          <w:color w:val="1B1C1D"/>
          <w:sz w:val="32"/>
          <w:szCs w:val="32"/>
          <w:rtl/>
        </w:rPr>
        <w:t>) وتوثيق الخبرات</w:t>
      </w:r>
    </w:p>
    <w:p w14:paraId="30DA399D" w14:textId="77777777" w:rsidR="00E170C1" w:rsidRPr="009D3DA5" w:rsidRDefault="00E170C1" w:rsidP="001228D7">
      <w:pPr>
        <w:pStyle w:val="a5"/>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الدروس المستفادة هي الخطوة الإجرائية لتحويل التجربة إلى معرفة مؤسسية قابلة للتطبيق:</w:t>
      </w:r>
    </w:p>
    <w:p w14:paraId="3EE11008" w14:textId="77777777" w:rsidR="00E170C1" w:rsidRPr="009D3DA5" w:rsidRDefault="00E170C1" w:rsidP="001228D7">
      <w:pPr>
        <w:pStyle w:val="a5"/>
        <w:numPr>
          <w:ilvl w:val="0"/>
          <w:numId w:val="61"/>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lastRenderedPageBreak/>
        <w:t>جمع البيانات:</w:t>
      </w:r>
      <w:r w:rsidRPr="009D3DA5">
        <w:rPr>
          <w:rFonts w:ascii="Simplified Arabic" w:hAnsi="Simplified Arabic" w:cs="Simplified Arabic" w:hint="cs"/>
          <w:color w:val="1B1C1D"/>
          <w:sz w:val="32"/>
          <w:szCs w:val="32"/>
          <w:rtl/>
        </w:rPr>
        <w:t xml:space="preserve"> عقد جلسات إحاطة غير متحيزة مع جميع الأطراف المعنية (الأطباء، الممرضون، الإداريون، رجال الأمن، صانعو السياسات).</w:t>
      </w:r>
    </w:p>
    <w:p w14:paraId="5B30CE22" w14:textId="77777777" w:rsidR="00E170C1" w:rsidRPr="009D3DA5" w:rsidRDefault="00E170C1" w:rsidP="001228D7">
      <w:pPr>
        <w:pStyle w:val="a5"/>
        <w:numPr>
          <w:ilvl w:val="0"/>
          <w:numId w:val="61"/>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التحليل المنهجي:</w:t>
      </w:r>
      <w:r w:rsidRPr="009D3DA5">
        <w:rPr>
          <w:rFonts w:ascii="Simplified Arabic" w:hAnsi="Simplified Arabic" w:cs="Simplified Arabic" w:hint="cs"/>
          <w:color w:val="1B1C1D"/>
          <w:sz w:val="32"/>
          <w:szCs w:val="32"/>
          <w:rtl/>
        </w:rPr>
        <w:t xml:space="preserve"> تصنيف الدروس المستفادة إلى فئات (مثل: الاتصالات، اللوجستيات، الموارد البشرية، الرقابة الوبائية).</w:t>
      </w:r>
    </w:p>
    <w:p w14:paraId="7A60D646" w14:textId="77777777" w:rsidR="00E170C1" w:rsidRPr="009D3DA5" w:rsidRDefault="00E170C1" w:rsidP="001228D7">
      <w:pPr>
        <w:pStyle w:val="a5"/>
        <w:numPr>
          <w:ilvl w:val="0"/>
          <w:numId w:val="61"/>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التوثيق:</w:t>
      </w:r>
      <w:r w:rsidRPr="009D3DA5">
        <w:rPr>
          <w:rFonts w:ascii="Simplified Arabic" w:hAnsi="Simplified Arabic" w:cs="Simplified Arabic" w:hint="cs"/>
          <w:color w:val="1B1C1D"/>
          <w:sz w:val="32"/>
          <w:szCs w:val="32"/>
          <w:rtl/>
        </w:rPr>
        <w:t xml:space="preserve"> إنشاء تقارير رسمية توضح التحديات، والاستجابات، والنتائج، والتوصيات الواضحة والقابلة للتنفيذ.</w:t>
      </w:r>
    </w:p>
    <w:p w14:paraId="70093928" w14:textId="77777777" w:rsidR="00E170C1" w:rsidRPr="009D3DA5" w:rsidRDefault="00E170C1" w:rsidP="001228D7">
      <w:pPr>
        <w:pStyle w:val="a5"/>
        <w:numPr>
          <w:ilvl w:val="0"/>
          <w:numId w:val="61"/>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تطبيق التوصيات:</w:t>
      </w:r>
      <w:r w:rsidRPr="009D3DA5">
        <w:rPr>
          <w:rFonts w:ascii="Simplified Arabic" w:hAnsi="Simplified Arabic" w:cs="Simplified Arabic" w:hint="cs"/>
          <w:color w:val="1B1C1D"/>
          <w:sz w:val="32"/>
          <w:szCs w:val="32"/>
          <w:rtl/>
        </w:rPr>
        <w:t xml:space="preserve"> دمج هذه التوصيات بشكل إلزامي في الخطط التشغيلية، والتدريبات، والميزانيات الجديدة لضمان عدم تكرار الأخطاء.</w:t>
      </w:r>
    </w:p>
    <w:p w14:paraId="2CE2ABCB" w14:textId="77777777" w:rsidR="00E170C1" w:rsidRPr="009D3DA5" w:rsidRDefault="00E170C1" w:rsidP="001228D7">
      <w:pPr>
        <w:pStyle w:val="2"/>
        <w:spacing w:before="0" w:after="120" w:line="360" w:lineRule="auto"/>
        <w:rPr>
          <w:rFonts w:ascii="Simplified Arabic" w:eastAsia="Times New Roman" w:hAnsi="Simplified Arabic" w:cs="Simplified Arabic"/>
          <w:color w:val="1B1C1D"/>
          <w:rtl/>
        </w:rPr>
      </w:pPr>
      <w:r w:rsidRPr="009D3DA5">
        <w:rPr>
          <w:rFonts w:ascii="Simplified Arabic" w:eastAsia="Times New Roman" w:hAnsi="Simplified Arabic" w:cs="Simplified Arabic" w:hint="cs"/>
          <w:color w:val="1B1C1D"/>
          <w:rtl/>
        </w:rPr>
        <w:t>2. التكيُّف وبناء المرونة للمستقبل (ما بعد الأزمة)</w:t>
      </w:r>
    </w:p>
    <w:p w14:paraId="0EE552C1" w14:textId="77777777" w:rsidR="00E170C1" w:rsidRPr="009D3DA5" w:rsidRDefault="00E170C1"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هذه هي الاستراتيجيات التي تهدف إلى بناء نظام صحي أكثر قوة ومرونة لمواجهة الصدمات المستقبلية.</w:t>
      </w:r>
    </w:p>
    <w:p w14:paraId="0EA47EF2" w14:textId="77777777" w:rsidR="00E170C1" w:rsidRPr="009D3DA5" w:rsidRDefault="00E170C1"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أ. استراتيجيات تعزيز الإنفاق على الصحة العامة والاستثمار في البحث والتطوير الطبي</w:t>
      </w:r>
    </w:p>
    <w:p w14:paraId="57A6D2AB" w14:textId="77777777" w:rsidR="00E170C1" w:rsidRPr="009D3DA5" w:rsidRDefault="00E170C1" w:rsidP="001228D7">
      <w:pPr>
        <w:pStyle w:val="a5"/>
        <w:numPr>
          <w:ilvl w:val="0"/>
          <w:numId w:val="62"/>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زيادة الإنفاق الوقائي:</w:t>
      </w:r>
      <w:r w:rsidRPr="009D3DA5">
        <w:rPr>
          <w:rFonts w:ascii="Simplified Arabic" w:hAnsi="Simplified Arabic" w:cs="Simplified Arabic" w:hint="cs"/>
          <w:color w:val="1B1C1D"/>
          <w:sz w:val="32"/>
          <w:szCs w:val="32"/>
          <w:rtl/>
        </w:rPr>
        <w:t xml:space="preserve"> تحويل جزء أكبر من الميزانية الصحية من "الرعاية العلاجية" إلى "الوقاية والصحة العامة" (مثل زيادة ميزانية الترصد الوبائي، مختبرات الصحة العامة، فرق الاستجابة السريعة).</w:t>
      </w:r>
    </w:p>
    <w:p w14:paraId="35ECD246" w14:textId="77777777" w:rsidR="00E170C1" w:rsidRPr="009D3DA5" w:rsidRDefault="00E170C1" w:rsidP="001228D7">
      <w:pPr>
        <w:pStyle w:val="a5"/>
        <w:numPr>
          <w:ilvl w:val="0"/>
          <w:numId w:val="62"/>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lastRenderedPageBreak/>
        <w:t>الاستثمار في البحث والتطوير (</w:t>
      </w:r>
      <w:r w:rsidRPr="009D3DA5">
        <w:rPr>
          <w:rStyle w:val="a6"/>
          <w:rFonts w:ascii="Simplified Arabic" w:hAnsi="Simplified Arabic" w:cs="Simplified Arabic" w:hint="cs"/>
          <w:color w:val="1B1C1D"/>
          <w:sz w:val="32"/>
          <w:szCs w:val="32"/>
          <w:bdr w:val="none" w:sz="0" w:space="0" w:color="auto" w:frame="1"/>
        </w:rPr>
        <w:t>R</w:t>
      </w:r>
      <w:r w:rsidRPr="009D3DA5">
        <w:rPr>
          <w:rStyle w:val="a6"/>
          <w:rFonts w:ascii="Simplified Arabic" w:hAnsi="Simplified Arabic" w:cs="Simplified Arabic" w:hint="cs"/>
          <w:color w:val="1B1C1D"/>
          <w:sz w:val="32"/>
          <w:szCs w:val="32"/>
          <w:bdr w:val="none" w:sz="0" w:space="0" w:color="auto" w:frame="1"/>
          <w:rtl/>
        </w:rPr>
        <w:t>&amp;</w:t>
      </w:r>
      <w:r w:rsidRPr="009D3DA5">
        <w:rPr>
          <w:rStyle w:val="a6"/>
          <w:rFonts w:ascii="Simplified Arabic" w:hAnsi="Simplified Arabic" w:cs="Simplified Arabic" w:hint="cs"/>
          <w:color w:val="1B1C1D"/>
          <w:sz w:val="32"/>
          <w:szCs w:val="32"/>
          <w:bdr w:val="none" w:sz="0" w:space="0" w:color="auto" w:frame="1"/>
        </w:rPr>
        <w:t>D</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xml:space="preserve"> تمويل البحوث في مجالات الأوبئة، وتطوير اللقاحات والأدوية محليًا (الأمن الدوائي)، وبناء القدرات الوطنية في البيولوجيا الجزيئية والجينومية، مما يقلل الاعتماد على الخارج.</w:t>
      </w:r>
    </w:p>
    <w:p w14:paraId="594B8D56" w14:textId="77777777" w:rsidR="00E170C1" w:rsidRPr="009D3DA5" w:rsidRDefault="00E170C1" w:rsidP="001228D7">
      <w:pPr>
        <w:pStyle w:val="a5"/>
        <w:numPr>
          <w:ilvl w:val="0"/>
          <w:numId w:val="62"/>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التحول الرقمي:</w:t>
      </w:r>
      <w:r w:rsidRPr="009D3DA5">
        <w:rPr>
          <w:rFonts w:ascii="Simplified Arabic" w:hAnsi="Simplified Arabic" w:cs="Simplified Arabic" w:hint="cs"/>
          <w:color w:val="1B1C1D"/>
          <w:sz w:val="32"/>
          <w:szCs w:val="32"/>
          <w:rtl/>
        </w:rPr>
        <w:t xml:space="preserve"> الاستثمار في البنية التحتية الرقمية لدمج تطبيقات الرعاية عن بُعد وتطوير نظم المعلومات الصحية.</w:t>
      </w:r>
    </w:p>
    <w:p w14:paraId="427A0824" w14:textId="77777777" w:rsidR="00E170C1" w:rsidRPr="009D3DA5" w:rsidRDefault="00E170C1"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ب. إعادة هيكلة بعض الخدمات والمرافق الصحية بناءً على خبرة الجائحة</w:t>
      </w:r>
    </w:p>
    <w:p w14:paraId="5E971622" w14:textId="77777777" w:rsidR="00E170C1" w:rsidRPr="009D3DA5" w:rsidRDefault="00E170C1" w:rsidP="001228D7">
      <w:pPr>
        <w:pStyle w:val="a5"/>
        <w:numPr>
          <w:ilvl w:val="0"/>
          <w:numId w:val="63"/>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تصميم المستشفيات المرنة:</w:t>
      </w:r>
      <w:r w:rsidRPr="009D3DA5">
        <w:rPr>
          <w:rFonts w:ascii="Simplified Arabic" w:hAnsi="Simplified Arabic" w:cs="Simplified Arabic" w:hint="cs"/>
          <w:color w:val="1B1C1D"/>
          <w:sz w:val="32"/>
          <w:szCs w:val="32"/>
          <w:rtl/>
        </w:rPr>
        <w:t xml:space="preserve"> تعديل تصميم المستشفيات الجديدة والحالية لتشمل:</w:t>
      </w:r>
    </w:p>
    <w:p w14:paraId="6538F403" w14:textId="77777777" w:rsidR="00E170C1" w:rsidRPr="009D3DA5" w:rsidRDefault="00E170C1" w:rsidP="001228D7">
      <w:pPr>
        <w:pStyle w:val="a5"/>
        <w:numPr>
          <w:ilvl w:val="1"/>
          <w:numId w:val="63"/>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زيادة نسبة غرف العزل ذات الضغط السلبي.</w:t>
      </w:r>
    </w:p>
    <w:p w14:paraId="54F5F2E0" w14:textId="77777777" w:rsidR="00E170C1" w:rsidRPr="009D3DA5" w:rsidRDefault="00E170C1" w:rsidP="001228D7">
      <w:pPr>
        <w:pStyle w:val="a5"/>
        <w:numPr>
          <w:ilvl w:val="1"/>
          <w:numId w:val="63"/>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إنشاء مسارات تدفق منفصلة لمرضى الجهاز التنفسي.</w:t>
      </w:r>
    </w:p>
    <w:p w14:paraId="7A7368C4" w14:textId="77777777" w:rsidR="00E170C1" w:rsidRPr="009D3DA5" w:rsidRDefault="00E170C1" w:rsidP="001228D7">
      <w:pPr>
        <w:pStyle w:val="a5"/>
        <w:numPr>
          <w:ilvl w:val="1"/>
          <w:numId w:val="63"/>
        </w:numPr>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تجهيز فضاءات قابلة للتحويل السريع إلى وحدات عناية مركزة.</w:t>
      </w:r>
    </w:p>
    <w:p w14:paraId="38872EE6" w14:textId="77777777" w:rsidR="00E170C1" w:rsidRPr="009D3DA5" w:rsidRDefault="00E170C1" w:rsidP="001228D7">
      <w:pPr>
        <w:pStyle w:val="a5"/>
        <w:numPr>
          <w:ilvl w:val="0"/>
          <w:numId w:val="63"/>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إعادة توزيع الكوادر:</w:t>
      </w:r>
      <w:r w:rsidRPr="009D3DA5">
        <w:rPr>
          <w:rFonts w:ascii="Simplified Arabic" w:hAnsi="Simplified Arabic" w:cs="Simplified Arabic" w:hint="cs"/>
          <w:color w:val="1B1C1D"/>
          <w:sz w:val="32"/>
          <w:szCs w:val="32"/>
          <w:rtl/>
        </w:rPr>
        <w:t xml:space="preserve"> وضع خطط لتنويع مهارات الكوادر الصحية (</w:t>
      </w:r>
      <w:r w:rsidRPr="009D3DA5">
        <w:rPr>
          <w:rFonts w:ascii="Simplified Arabic" w:hAnsi="Simplified Arabic" w:cs="Simplified Arabic" w:hint="cs"/>
          <w:color w:val="1B1C1D"/>
          <w:sz w:val="32"/>
          <w:szCs w:val="32"/>
        </w:rPr>
        <w:t>Upskilling</w:t>
      </w:r>
      <w:r w:rsidRPr="009D3DA5">
        <w:rPr>
          <w:rFonts w:ascii="Simplified Arabic" w:hAnsi="Simplified Arabic" w:cs="Simplified Arabic" w:hint="cs"/>
          <w:color w:val="1B1C1D"/>
          <w:sz w:val="32"/>
          <w:szCs w:val="32"/>
          <w:rtl/>
        </w:rPr>
        <w:t>) بحيث يمكن للممرضين أو الأطباء من تخصصات معينة المساعدة في وحدات الرعاية الحرجة أثناء الأزمات.</w:t>
      </w:r>
    </w:p>
    <w:p w14:paraId="351F0599" w14:textId="77777777" w:rsidR="00E170C1" w:rsidRPr="009D3DA5" w:rsidRDefault="00E170C1"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ج. تطوير نظام الإنذار المبكر والترصد الوبائي المستقبلي</w:t>
      </w:r>
    </w:p>
    <w:p w14:paraId="02268279" w14:textId="77777777" w:rsidR="00E170C1" w:rsidRPr="009D3DA5" w:rsidRDefault="00E170C1" w:rsidP="001228D7">
      <w:pPr>
        <w:pStyle w:val="a5"/>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يجب أن يكون النظام أكثر حساسية وسرعة في اكتشاف التهديدات الجديدة:</w:t>
      </w:r>
    </w:p>
    <w:p w14:paraId="1A67FECD" w14:textId="77777777" w:rsidR="00E170C1" w:rsidRPr="009D3DA5" w:rsidRDefault="00E170C1" w:rsidP="001228D7">
      <w:pPr>
        <w:pStyle w:val="a5"/>
        <w:numPr>
          <w:ilvl w:val="0"/>
          <w:numId w:val="64"/>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lastRenderedPageBreak/>
        <w:t>الترصد القائم على الأعراض (</w:t>
      </w:r>
      <w:r w:rsidRPr="009D3DA5">
        <w:rPr>
          <w:rStyle w:val="a6"/>
          <w:rFonts w:ascii="Simplified Arabic" w:hAnsi="Simplified Arabic" w:cs="Simplified Arabic" w:hint="cs"/>
          <w:color w:val="1B1C1D"/>
          <w:sz w:val="32"/>
          <w:szCs w:val="32"/>
          <w:bdr w:val="none" w:sz="0" w:space="0" w:color="auto" w:frame="1"/>
        </w:rPr>
        <w:t>Syndromic Surveillance</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xml:space="preserve"> مراقبة غير تقليدية لبيانات الأمراض (مثل مبيعات أدوية الأنفلونزا أو غياب الموظفين/الطلاب) للكشف المبكر عن التفشي قبل تأكيده معمليًا.</w:t>
      </w:r>
    </w:p>
    <w:p w14:paraId="22A6C3B6" w14:textId="77777777" w:rsidR="00E170C1" w:rsidRPr="009D3DA5" w:rsidRDefault="00E170C1" w:rsidP="001228D7">
      <w:pPr>
        <w:pStyle w:val="a5"/>
        <w:numPr>
          <w:ilvl w:val="0"/>
          <w:numId w:val="64"/>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ربط البيانات العالمية والوطنية:</w:t>
      </w:r>
      <w:r w:rsidRPr="009D3DA5">
        <w:rPr>
          <w:rFonts w:ascii="Simplified Arabic" w:hAnsi="Simplified Arabic" w:cs="Simplified Arabic" w:hint="cs"/>
          <w:color w:val="1B1C1D"/>
          <w:sz w:val="32"/>
          <w:szCs w:val="32"/>
          <w:rtl/>
        </w:rPr>
        <w:t xml:space="preserve"> دمج بيانات الترصد الوبائي الوطني مع شبكات الإنذار العالمية (مثل منظمة الصحة العالمية) لتقييم المخاطر العابرة للحدود.</w:t>
      </w:r>
    </w:p>
    <w:p w14:paraId="72AEE14D" w14:textId="77777777" w:rsidR="00E170C1" w:rsidRPr="009D3DA5" w:rsidRDefault="00E170C1" w:rsidP="001228D7">
      <w:pPr>
        <w:pStyle w:val="a5"/>
        <w:numPr>
          <w:ilvl w:val="0"/>
          <w:numId w:val="64"/>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الذكاء الاصطناعي (</w:t>
      </w:r>
      <w:r w:rsidRPr="009D3DA5">
        <w:rPr>
          <w:rStyle w:val="a6"/>
          <w:rFonts w:ascii="Simplified Arabic" w:hAnsi="Simplified Arabic" w:cs="Simplified Arabic" w:hint="cs"/>
          <w:color w:val="1B1C1D"/>
          <w:sz w:val="32"/>
          <w:szCs w:val="32"/>
          <w:bdr w:val="none" w:sz="0" w:space="0" w:color="auto" w:frame="1"/>
        </w:rPr>
        <w:t>AI</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xml:space="preserve"> استخدام خوارزميات الذكاء الاصطناعي لتحليل مجموعات البيانات الكبيرة (</w:t>
      </w:r>
      <w:r w:rsidRPr="009D3DA5">
        <w:rPr>
          <w:rFonts w:ascii="Simplified Arabic" w:hAnsi="Simplified Arabic" w:cs="Simplified Arabic" w:hint="cs"/>
          <w:color w:val="1B1C1D"/>
          <w:sz w:val="32"/>
          <w:szCs w:val="32"/>
        </w:rPr>
        <w:t>Big Data</w:t>
      </w:r>
      <w:r w:rsidRPr="009D3DA5">
        <w:rPr>
          <w:rFonts w:ascii="Simplified Arabic" w:hAnsi="Simplified Arabic" w:cs="Simplified Arabic" w:hint="cs"/>
          <w:color w:val="1B1C1D"/>
          <w:sz w:val="32"/>
          <w:szCs w:val="32"/>
          <w:rtl/>
        </w:rPr>
        <w:t>) من المصادر المختلفة (مثل وسائل التواصل الاجتماعي، سجلات المستشفيات، المرصد الوبائي) للتنبؤ بتفشي الأوبئة المحتملة.</w:t>
      </w:r>
    </w:p>
    <w:p w14:paraId="3A062C0D" w14:textId="77777777" w:rsidR="00E170C1" w:rsidRPr="009D3DA5" w:rsidRDefault="00E170C1" w:rsidP="001228D7">
      <w:pPr>
        <w:pStyle w:val="3"/>
        <w:spacing w:before="0" w:after="120" w:line="360" w:lineRule="auto"/>
        <w:rPr>
          <w:rFonts w:ascii="Simplified Arabic" w:eastAsia="Times New Roman" w:hAnsi="Simplified Arabic" w:cs="Simplified Arabic"/>
          <w:color w:val="1B1C1D"/>
          <w:sz w:val="32"/>
          <w:szCs w:val="32"/>
          <w:rtl/>
        </w:rPr>
      </w:pPr>
      <w:r w:rsidRPr="009D3DA5">
        <w:rPr>
          <w:rFonts w:ascii="Simplified Arabic" w:eastAsia="Times New Roman" w:hAnsi="Simplified Arabic" w:cs="Simplified Arabic" w:hint="cs"/>
          <w:color w:val="1B1C1D"/>
          <w:sz w:val="32"/>
          <w:szCs w:val="32"/>
          <w:rtl/>
        </w:rPr>
        <w:t>د. دمج مفهوم المرونة في الثقافة التنظيمية للمؤسسات الصحية</w:t>
      </w:r>
    </w:p>
    <w:p w14:paraId="19D4C9EA" w14:textId="77777777" w:rsidR="00E170C1" w:rsidRPr="009D3DA5" w:rsidRDefault="00E170C1" w:rsidP="001228D7">
      <w:pPr>
        <w:pStyle w:val="a5"/>
        <w:bidi/>
        <w:spacing w:before="0" w:beforeAutospacing="0" w:after="12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المرونة ليست مجرد خطة، بل هي عقلية وسلوك:</w:t>
      </w:r>
    </w:p>
    <w:p w14:paraId="1352CBA9" w14:textId="77777777" w:rsidR="00E170C1" w:rsidRPr="009D3DA5" w:rsidRDefault="00E170C1" w:rsidP="001228D7">
      <w:pPr>
        <w:pStyle w:val="a5"/>
        <w:numPr>
          <w:ilvl w:val="0"/>
          <w:numId w:val="65"/>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الثقافة المتعلمة:</w:t>
      </w:r>
      <w:r w:rsidRPr="009D3DA5">
        <w:rPr>
          <w:rFonts w:ascii="Simplified Arabic" w:hAnsi="Simplified Arabic" w:cs="Simplified Arabic" w:hint="cs"/>
          <w:color w:val="1B1C1D"/>
          <w:sz w:val="32"/>
          <w:szCs w:val="32"/>
          <w:rtl/>
        </w:rPr>
        <w:t xml:space="preserve"> خلق ثقافة مؤسسية تشجع على التجريب والتعلم السريع من الأخطاء دون خوف من العقاب، وهي أساس "القيادة التكيفية".</w:t>
      </w:r>
    </w:p>
    <w:p w14:paraId="6A5BC7F7" w14:textId="77777777" w:rsidR="00E170C1" w:rsidRPr="009D3DA5" w:rsidRDefault="00E170C1" w:rsidP="001228D7">
      <w:pPr>
        <w:pStyle w:val="a5"/>
        <w:numPr>
          <w:ilvl w:val="0"/>
          <w:numId w:val="65"/>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t>التخطيط المستمر:</w:t>
      </w:r>
      <w:r w:rsidRPr="009D3DA5">
        <w:rPr>
          <w:rFonts w:ascii="Simplified Arabic" w:hAnsi="Simplified Arabic" w:cs="Simplified Arabic" w:hint="cs"/>
          <w:color w:val="1B1C1D"/>
          <w:sz w:val="32"/>
          <w:szCs w:val="32"/>
          <w:rtl/>
        </w:rPr>
        <w:t xml:space="preserve"> جعل التخطيط للطوارئ جزءاً لا يتجزأ من العمل اليومي، وليس مجرد وثيقة تُراجع مرة واحدة سنوياً.</w:t>
      </w:r>
    </w:p>
    <w:p w14:paraId="5E134A10" w14:textId="77777777" w:rsidR="00E170C1" w:rsidRPr="009D3DA5" w:rsidRDefault="00E170C1" w:rsidP="001228D7">
      <w:pPr>
        <w:pStyle w:val="a5"/>
        <w:numPr>
          <w:ilvl w:val="0"/>
          <w:numId w:val="65"/>
        </w:numPr>
        <w:bidi/>
        <w:spacing w:before="0" w:beforeAutospacing="0" w:after="0" w:afterAutospacing="0" w:line="360" w:lineRule="auto"/>
        <w:rPr>
          <w:rFonts w:ascii="Simplified Arabic" w:hAnsi="Simplified Arabic" w:cs="Simplified Arabic"/>
          <w:color w:val="1B1C1D"/>
          <w:sz w:val="32"/>
          <w:szCs w:val="32"/>
          <w:rtl/>
        </w:rPr>
      </w:pPr>
      <w:r w:rsidRPr="009D3DA5">
        <w:rPr>
          <w:rStyle w:val="a6"/>
          <w:rFonts w:ascii="Simplified Arabic" w:hAnsi="Simplified Arabic" w:cs="Simplified Arabic" w:hint="cs"/>
          <w:color w:val="1B1C1D"/>
          <w:sz w:val="32"/>
          <w:szCs w:val="32"/>
          <w:bdr w:val="none" w:sz="0" w:space="0" w:color="auto" w:frame="1"/>
          <w:rtl/>
        </w:rPr>
        <w:lastRenderedPageBreak/>
        <w:t>التدريب المتقاطع (</w:t>
      </w:r>
      <w:r w:rsidRPr="009D3DA5">
        <w:rPr>
          <w:rStyle w:val="a6"/>
          <w:rFonts w:ascii="Simplified Arabic" w:hAnsi="Simplified Arabic" w:cs="Simplified Arabic" w:hint="cs"/>
          <w:color w:val="1B1C1D"/>
          <w:sz w:val="32"/>
          <w:szCs w:val="32"/>
          <w:bdr w:val="none" w:sz="0" w:space="0" w:color="auto" w:frame="1"/>
        </w:rPr>
        <w:t>Cross-Training</w:t>
      </w:r>
      <w:r w:rsidRPr="009D3DA5">
        <w:rPr>
          <w:rStyle w:val="a6"/>
          <w:rFonts w:ascii="Simplified Arabic" w:hAnsi="Simplified Arabic" w:cs="Simplified Arabic" w:hint="cs"/>
          <w:color w:val="1B1C1D"/>
          <w:sz w:val="32"/>
          <w:szCs w:val="32"/>
          <w:bdr w:val="none" w:sz="0" w:space="0" w:color="auto" w:frame="1"/>
          <w:rtl/>
        </w:rPr>
        <w:t>):</w:t>
      </w:r>
      <w:r w:rsidRPr="009D3DA5">
        <w:rPr>
          <w:rFonts w:ascii="Simplified Arabic" w:hAnsi="Simplified Arabic" w:cs="Simplified Arabic" w:hint="cs"/>
          <w:color w:val="1B1C1D"/>
          <w:sz w:val="32"/>
          <w:szCs w:val="32"/>
          <w:rtl/>
        </w:rPr>
        <w:t xml:space="preserve"> تدريب الموظفين على أدوار متعددة خارج نطاق مهامهم الأساسية لضمان استمرارية الخدمات عند غياب أو إصابة بعض الكوادر.</w:t>
      </w:r>
    </w:p>
    <w:p w14:paraId="1065DD8C" w14:textId="24821D49" w:rsidR="003055AA" w:rsidRPr="009D3DA5" w:rsidRDefault="003055AA" w:rsidP="001228D7">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9D3DA5">
        <w:rPr>
          <w:rFonts w:ascii="Simplified Arabic" w:eastAsia="Times New Roman" w:hAnsi="Simplified Arabic" w:cs="Simplified Arabic" w:hint="cs"/>
          <w:color w:val="1B1C1D"/>
          <w:sz w:val="32"/>
          <w:szCs w:val="32"/>
          <w:rtl/>
        </w:rPr>
        <w:t xml:space="preserve">خاتمة: </w:t>
      </w:r>
    </w:p>
    <w:p w14:paraId="2EF0FEC1" w14:textId="77777777" w:rsidR="003055AA" w:rsidRPr="009D3DA5" w:rsidRDefault="003055AA"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لقد كشفت الأزمات الصحية الكبرى، كالجائحة الأخيرة، أن إدارة الطوارئ ليست مجرد مسألة طبية، بل هي منظومة متكاملة تشمل الحوكمة، والاتصال الاستراتيجي، والقدرة التشغيلية على التكيُّف. لقد استعرضنا المحاور الأساسية لنجاح هذه الاستجابة، بدءاً من أهمية الأطر النظرية والإدارة الرشيدة للبيانات والاتصال بشفافية لبناء الثقة المجتمعية، وصولاً إلى التفاصيل اللوجستية في تطبيق الإجراءات الاحترازية وإدارة الخدمات الأساسية.</w:t>
      </w:r>
    </w:p>
    <w:p w14:paraId="6E6A031C" w14:textId="77777777" w:rsidR="003055AA" w:rsidRPr="009D3DA5" w:rsidRDefault="003055AA"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يظل تقييم الأداء أمراً محورياً؛ إذ لا يمكن تحقيق التحسين دون قياس دقيق للمؤشرات الوبائية والتشغيلية، وتحليل شامل للتكاليف الاقتصادية والإنسانية. إن عملية استخلاص الدروس المستفادة، وتوثيق الخبرات، وتطبيق نتائج المراجعة الداخلية، هي الجسر الذي يعبر بالنظام الصحي من حالة الاستجابة للطوارئ إلى حالة التأهب المستدام.</w:t>
      </w:r>
    </w:p>
    <w:p w14:paraId="74063092" w14:textId="77777777" w:rsidR="003055AA" w:rsidRPr="009D3DA5" w:rsidRDefault="003055AA"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 xml:space="preserve">إن المستقبل يتطلب منا تجاوز مرحلة التعافي المؤقت إلى بناء المرونة الحقيقية. هذا يتجسد في تعزيز الإنفاق على الصحة العامة، والاستثمار في البحث والتطوير الطبي لضمان الأمن الدوائي، وتطوير نظم الإنذار المبكر والترصد الوبائي المعتمدة على الذكاء </w:t>
      </w:r>
      <w:r w:rsidRPr="009D3DA5">
        <w:rPr>
          <w:rFonts w:ascii="Simplified Arabic" w:hAnsi="Simplified Arabic" w:cs="Simplified Arabic" w:hint="cs"/>
          <w:color w:val="1B1C1D"/>
          <w:sz w:val="32"/>
          <w:szCs w:val="32"/>
          <w:rtl/>
        </w:rPr>
        <w:lastRenderedPageBreak/>
        <w:t>الاصطناعي ونظم المعلومات الجغرافية. إن دمج مفهوم المرونة في الثقافة التنظيمية للمؤسسات الصحية هو الضمانة الأكيدة لعدم الانهيار تحت وطأة الأزمة التالية.</w:t>
      </w:r>
    </w:p>
    <w:p w14:paraId="2C82445B" w14:textId="77777777" w:rsidR="003055AA" w:rsidRPr="009D3DA5" w:rsidRDefault="003055AA" w:rsidP="001228D7">
      <w:pPr>
        <w:pStyle w:val="a5"/>
        <w:bidi/>
        <w:spacing w:before="0" w:beforeAutospacing="0" w:after="240" w:afterAutospacing="0" w:line="360" w:lineRule="auto"/>
        <w:rPr>
          <w:rFonts w:ascii="Simplified Arabic" w:hAnsi="Simplified Arabic" w:cs="Simplified Arabic"/>
          <w:color w:val="1B1C1D"/>
          <w:sz w:val="32"/>
          <w:szCs w:val="32"/>
          <w:rtl/>
        </w:rPr>
      </w:pPr>
      <w:r w:rsidRPr="009D3DA5">
        <w:rPr>
          <w:rFonts w:ascii="Simplified Arabic" w:hAnsi="Simplified Arabic" w:cs="Simplified Arabic" w:hint="cs"/>
          <w:color w:val="1B1C1D"/>
          <w:sz w:val="32"/>
          <w:szCs w:val="32"/>
          <w:rtl/>
        </w:rPr>
        <w:t>في الختام، فإن الهدف الأسمى لإدارة الأزمات الصحية هو حماية الأرواح وضمان استدامة الخدمات. ولا يتحقق ذلك إلا من خلال قيادة متكيفة، تعتمد على الشفافية كركيزة، وتستخدم التكنولوجيا كأداة، وتعتبر التعلم المستمر من أهم استثماراتها للمستقبل.</w:t>
      </w:r>
    </w:p>
    <w:p w14:paraId="77DA1E0D" w14:textId="77777777" w:rsidR="00083D79" w:rsidRPr="009D3DA5" w:rsidRDefault="00083D79" w:rsidP="001228D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D0E60F8" w14:textId="77777777" w:rsidR="00083D79" w:rsidRPr="009D3DA5" w:rsidRDefault="00083D79" w:rsidP="001228D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23FA44F" w14:textId="77777777" w:rsidR="00083D79" w:rsidRPr="009D3DA5" w:rsidRDefault="00083D79" w:rsidP="001228D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0E7B428" w14:textId="77777777" w:rsidR="00083D79" w:rsidRPr="009D3DA5" w:rsidRDefault="00083D79" w:rsidP="001228D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CA07387" w14:textId="77777777" w:rsidR="00083D79" w:rsidRPr="009D3DA5" w:rsidRDefault="00083D79" w:rsidP="001228D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10B39CB" w14:textId="77777777" w:rsidR="00083D79" w:rsidRPr="009D3DA5" w:rsidRDefault="00083D79" w:rsidP="001228D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121CD30" w14:textId="77777777" w:rsidR="00083D79" w:rsidRPr="009D3DA5" w:rsidRDefault="00083D79" w:rsidP="001228D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FB320CA" w14:textId="77777777" w:rsidR="00083D79" w:rsidRDefault="00083D79" w:rsidP="001228D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FBCE32F" w14:textId="77777777" w:rsidR="009D3DA5" w:rsidRDefault="009D3DA5" w:rsidP="009D3DA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sectPr w:rsidR="009D3DA5" w:rsidSect="00877AAC">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C9755" w14:textId="77777777" w:rsidR="00DB46E8" w:rsidRDefault="00DB46E8" w:rsidP="009125CE">
      <w:pPr>
        <w:spacing w:after="0" w:line="240" w:lineRule="auto"/>
      </w:pPr>
      <w:r>
        <w:separator/>
      </w:r>
    </w:p>
  </w:endnote>
  <w:endnote w:type="continuationSeparator" w:id="0">
    <w:p w14:paraId="37A7ADD3" w14:textId="77777777" w:rsidR="00DB46E8" w:rsidRDefault="00DB46E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697391119"/>
      <w:docPartObj>
        <w:docPartGallery w:val="Page Numbers (Bottom of Page)"/>
        <w:docPartUnique/>
      </w:docPartObj>
    </w:sdtPr>
    <w:sdtEndPr>
      <w:rPr>
        <w:rStyle w:val="aa"/>
      </w:rPr>
    </w:sdtEndPr>
    <w:sdtContent>
      <w:p w14:paraId="559B733D" w14:textId="7C9E6F15" w:rsidR="00A50EF9" w:rsidRDefault="00A50EF9" w:rsidP="004D1EE5">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end"/>
        </w:r>
      </w:p>
    </w:sdtContent>
  </w:sdt>
  <w:p w14:paraId="6B6F38E8" w14:textId="77777777" w:rsidR="00A50EF9" w:rsidRDefault="00A50EF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1288509099"/>
      <w:docPartObj>
        <w:docPartGallery w:val="Page Numbers (Bottom of Page)"/>
        <w:docPartUnique/>
      </w:docPartObj>
    </w:sdtPr>
    <w:sdtEndPr>
      <w:rPr>
        <w:rStyle w:val="aa"/>
      </w:rPr>
    </w:sdtEndPr>
    <w:sdtContent>
      <w:p w14:paraId="15549102" w14:textId="2AAF4C54" w:rsidR="00A50EF9" w:rsidRDefault="00A50EF9" w:rsidP="004D1EE5">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separate"/>
        </w:r>
        <w:r>
          <w:rPr>
            <w:rStyle w:val="aa"/>
            <w:noProof/>
            <w:rtl/>
          </w:rPr>
          <w:t>3</w:t>
        </w:r>
        <w:r>
          <w:rPr>
            <w:rStyle w:val="aa"/>
            <w:rtl/>
          </w:rPr>
          <w:fldChar w:fldCharType="end"/>
        </w:r>
      </w:p>
    </w:sdtContent>
  </w:sdt>
  <w:p w14:paraId="4DA4BC2D" w14:textId="77777777" w:rsidR="00A50EF9" w:rsidRDefault="00A50EF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E40F0" w14:textId="77777777" w:rsidR="00DB46E8" w:rsidRDefault="00DB46E8" w:rsidP="009125CE">
      <w:pPr>
        <w:spacing w:after="0" w:line="240" w:lineRule="auto"/>
      </w:pPr>
      <w:r>
        <w:separator/>
      </w:r>
    </w:p>
  </w:footnote>
  <w:footnote w:type="continuationSeparator" w:id="0">
    <w:p w14:paraId="25BF01E8" w14:textId="77777777" w:rsidR="00DB46E8" w:rsidRDefault="00DB46E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E11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C5D8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1949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5A64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8640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C002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A20B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EB43F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5C32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8A2CA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840A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79431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2F51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BD71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1D7D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BD060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C0B0C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4A76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0B4A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8B6E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4C225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D7519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AF42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74487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07826F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1553C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DE50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45C68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4F554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80D7B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AF163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462F3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CFC409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D866E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E4C2FF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04736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6A85F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78E694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94D41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97F59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BC801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C36006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5E20F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0D178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279175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2937DE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3C66E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8375A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95E1BF2"/>
    <w:multiLevelType w:val="hybridMultilevel"/>
    <w:tmpl w:val="4E186D8E"/>
    <w:lvl w:ilvl="0" w:tplc="04090011">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6A42405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A93585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BBC65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C4E3E6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4E25B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6A741DC"/>
    <w:multiLevelType w:val="multilevel"/>
    <w:tmpl w:val="B5EA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9D53435"/>
    <w:multiLevelType w:val="hybridMultilevel"/>
    <w:tmpl w:val="124AEA3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9ED4B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A5844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AFC6F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CF466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D602388"/>
    <w:multiLevelType w:val="hybridMultilevel"/>
    <w:tmpl w:val="C6542F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D9F065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F024A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FAC39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8375347">
    <w:abstractNumId w:val="11"/>
  </w:num>
  <w:num w:numId="2" w16cid:durableId="1318656737">
    <w:abstractNumId w:val="9"/>
  </w:num>
  <w:num w:numId="3" w16cid:durableId="3362774">
    <w:abstractNumId w:val="49"/>
  </w:num>
  <w:num w:numId="4" w16cid:durableId="2144810763">
    <w:abstractNumId w:val="15"/>
  </w:num>
  <w:num w:numId="5" w16cid:durableId="1476877735">
    <w:abstractNumId w:val="52"/>
  </w:num>
  <w:num w:numId="6" w16cid:durableId="2011104595">
    <w:abstractNumId w:val="7"/>
  </w:num>
  <w:num w:numId="7" w16cid:durableId="1714505113">
    <w:abstractNumId w:val="28"/>
  </w:num>
  <w:num w:numId="8" w16cid:durableId="833108895">
    <w:abstractNumId w:val="35"/>
  </w:num>
  <w:num w:numId="9" w16cid:durableId="169833808">
    <w:abstractNumId w:val="34"/>
  </w:num>
  <w:num w:numId="10" w16cid:durableId="2077363358">
    <w:abstractNumId w:val="42"/>
  </w:num>
  <w:num w:numId="11" w16cid:durableId="475027362">
    <w:abstractNumId w:val="31"/>
  </w:num>
  <w:num w:numId="12" w16cid:durableId="274334253">
    <w:abstractNumId w:val="14"/>
  </w:num>
  <w:num w:numId="13" w16cid:durableId="1300182145">
    <w:abstractNumId w:val="17"/>
  </w:num>
  <w:num w:numId="14" w16cid:durableId="194583588">
    <w:abstractNumId w:val="5"/>
  </w:num>
  <w:num w:numId="15" w16cid:durableId="1700857369">
    <w:abstractNumId w:val="39"/>
  </w:num>
  <w:num w:numId="16" w16cid:durableId="1645311709">
    <w:abstractNumId w:val="21"/>
  </w:num>
  <w:num w:numId="17" w16cid:durableId="237523838">
    <w:abstractNumId w:val="44"/>
  </w:num>
  <w:num w:numId="18" w16cid:durableId="597952180">
    <w:abstractNumId w:val="37"/>
  </w:num>
  <w:num w:numId="19" w16cid:durableId="552231927">
    <w:abstractNumId w:val="41"/>
  </w:num>
  <w:num w:numId="20" w16cid:durableId="1530725832">
    <w:abstractNumId w:val="27"/>
  </w:num>
  <w:num w:numId="21" w16cid:durableId="1221283644">
    <w:abstractNumId w:val="1"/>
  </w:num>
  <w:num w:numId="22" w16cid:durableId="939676416">
    <w:abstractNumId w:val="55"/>
  </w:num>
  <w:num w:numId="23" w16cid:durableId="1218129406">
    <w:abstractNumId w:val="54"/>
  </w:num>
  <w:num w:numId="24" w16cid:durableId="125392941">
    <w:abstractNumId w:val="0"/>
  </w:num>
  <w:num w:numId="25" w16cid:durableId="362445764">
    <w:abstractNumId w:val="6"/>
  </w:num>
  <w:num w:numId="26" w16cid:durableId="39481935">
    <w:abstractNumId w:val="47"/>
  </w:num>
  <w:num w:numId="27" w16cid:durableId="233784922">
    <w:abstractNumId w:val="16"/>
  </w:num>
  <w:num w:numId="28" w16cid:durableId="392627126">
    <w:abstractNumId w:val="33"/>
  </w:num>
  <w:num w:numId="29" w16cid:durableId="1539196802">
    <w:abstractNumId w:val="63"/>
  </w:num>
  <w:num w:numId="30" w16cid:durableId="1957178326">
    <w:abstractNumId w:val="4"/>
  </w:num>
  <w:num w:numId="31" w16cid:durableId="1268391763">
    <w:abstractNumId w:val="58"/>
  </w:num>
  <w:num w:numId="32" w16cid:durableId="1826163830">
    <w:abstractNumId w:val="46"/>
  </w:num>
  <w:num w:numId="33" w16cid:durableId="2044135132">
    <w:abstractNumId w:val="25"/>
  </w:num>
  <w:num w:numId="34" w16cid:durableId="1109357570">
    <w:abstractNumId w:val="24"/>
  </w:num>
  <w:num w:numId="35" w16cid:durableId="1120412653">
    <w:abstractNumId w:val="32"/>
  </w:num>
  <w:num w:numId="36" w16cid:durableId="1435200232">
    <w:abstractNumId w:val="57"/>
  </w:num>
  <w:num w:numId="37" w16cid:durableId="1091588011">
    <w:abstractNumId w:val="10"/>
  </w:num>
  <w:num w:numId="38" w16cid:durableId="1210147610">
    <w:abstractNumId w:val="13"/>
  </w:num>
  <w:num w:numId="39" w16cid:durableId="352460422">
    <w:abstractNumId w:val="19"/>
  </w:num>
  <w:num w:numId="40" w16cid:durableId="1177890579">
    <w:abstractNumId w:val="48"/>
  </w:num>
  <w:num w:numId="41" w16cid:durableId="635572097">
    <w:abstractNumId w:val="60"/>
  </w:num>
  <w:num w:numId="42" w16cid:durableId="1522282679">
    <w:abstractNumId w:val="20"/>
  </w:num>
  <w:num w:numId="43" w16cid:durableId="788769">
    <w:abstractNumId w:val="18"/>
  </w:num>
  <w:num w:numId="44" w16cid:durableId="1606687730">
    <w:abstractNumId w:val="61"/>
  </w:num>
  <w:num w:numId="45" w16cid:durableId="131097722">
    <w:abstractNumId w:val="38"/>
  </w:num>
  <w:num w:numId="46" w16cid:durableId="1080372500">
    <w:abstractNumId w:val="50"/>
  </w:num>
  <w:num w:numId="47" w16cid:durableId="1271939374">
    <w:abstractNumId w:val="36"/>
  </w:num>
  <w:num w:numId="48" w16cid:durableId="1180395402">
    <w:abstractNumId w:val="36"/>
    <w:lvlOverride w:ilvl="1">
      <w:lvl w:ilvl="1">
        <w:numFmt w:val="decimal"/>
        <w:lvlText w:val="%2."/>
        <w:lvlJc w:val="left"/>
      </w:lvl>
    </w:lvlOverride>
  </w:num>
  <w:num w:numId="49" w16cid:durableId="898321172">
    <w:abstractNumId w:val="2"/>
  </w:num>
  <w:num w:numId="50" w16cid:durableId="625158626">
    <w:abstractNumId w:val="8"/>
  </w:num>
  <w:num w:numId="51" w16cid:durableId="392696969">
    <w:abstractNumId w:val="53"/>
  </w:num>
  <w:num w:numId="52" w16cid:durableId="1860315501">
    <w:abstractNumId w:val="3"/>
  </w:num>
  <w:num w:numId="53" w16cid:durableId="1499267451">
    <w:abstractNumId w:val="29"/>
  </w:num>
  <w:num w:numId="54" w16cid:durableId="1696033075">
    <w:abstractNumId w:val="51"/>
  </w:num>
  <w:num w:numId="55" w16cid:durableId="151799997">
    <w:abstractNumId w:val="12"/>
  </w:num>
  <w:num w:numId="56" w16cid:durableId="1831826155">
    <w:abstractNumId w:val="30"/>
  </w:num>
  <w:num w:numId="57" w16cid:durableId="1555892141">
    <w:abstractNumId w:val="43"/>
  </w:num>
  <w:num w:numId="58" w16cid:durableId="1573468778">
    <w:abstractNumId w:val="26"/>
  </w:num>
  <w:num w:numId="59" w16cid:durableId="1586839117">
    <w:abstractNumId w:val="23"/>
  </w:num>
  <w:num w:numId="60" w16cid:durableId="317661625">
    <w:abstractNumId w:val="40"/>
  </w:num>
  <w:num w:numId="61" w16cid:durableId="501357655">
    <w:abstractNumId w:val="45"/>
  </w:num>
  <w:num w:numId="62" w16cid:durableId="12267195">
    <w:abstractNumId w:val="56"/>
  </w:num>
  <w:num w:numId="63" w16cid:durableId="1167206997">
    <w:abstractNumId w:val="62"/>
  </w:num>
  <w:num w:numId="64" w16cid:durableId="502669870">
    <w:abstractNumId w:val="22"/>
  </w:num>
  <w:num w:numId="65" w16cid:durableId="1342244887">
    <w:abstractNumId w:val="5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76F"/>
    <w:rsid w:val="00035638"/>
    <w:rsid w:val="00043D0F"/>
    <w:rsid w:val="00047257"/>
    <w:rsid w:val="0006567A"/>
    <w:rsid w:val="000761D7"/>
    <w:rsid w:val="0007735E"/>
    <w:rsid w:val="00083D79"/>
    <w:rsid w:val="00090A42"/>
    <w:rsid w:val="000A60EE"/>
    <w:rsid w:val="000A7FA9"/>
    <w:rsid w:val="000B26C0"/>
    <w:rsid w:val="000B4DE2"/>
    <w:rsid w:val="000C0C30"/>
    <w:rsid w:val="000C2414"/>
    <w:rsid w:val="000C2E16"/>
    <w:rsid w:val="000C3118"/>
    <w:rsid w:val="000C4254"/>
    <w:rsid w:val="000D0F49"/>
    <w:rsid w:val="000D7719"/>
    <w:rsid w:val="000F1244"/>
    <w:rsid w:val="000F44B4"/>
    <w:rsid w:val="0010086B"/>
    <w:rsid w:val="001065F2"/>
    <w:rsid w:val="00106B5D"/>
    <w:rsid w:val="001228D7"/>
    <w:rsid w:val="001306C8"/>
    <w:rsid w:val="0014475E"/>
    <w:rsid w:val="00153601"/>
    <w:rsid w:val="0015604F"/>
    <w:rsid w:val="00162056"/>
    <w:rsid w:val="001666EC"/>
    <w:rsid w:val="0016775D"/>
    <w:rsid w:val="001731B3"/>
    <w:rsid w:val="00180DCC"/>
    <w:rsid w:val="001832CA"/>
    <w:rsid w:val="001855FA"/>
    <w:rsid w:val="00185E53"/>
    <w:rsid w:val="001902DB"/>
    <w:rsid w:val="001A54E2"/>
    <w:rsid w:val="001A6DCD"/>
    <w:rsid w:val="001A7B2A"/>
    <w:rsid w:val="001B1274"/>
    <w:rsid w:val="001C2162"/>
    <w:rsid w:val="001C590B"/>
    <w:rsid w:val="001E49A9"/>
    <w:rsid w:val="001E6B96"/>
    <w:rsid w:val="0020548D"/>
    <w:rsid w:val="00220756"/>
    <w:rsid w:val="0022682F"/>
    <w:rsid w:val="00227131"/>
    <w:rsid w:val="002309F1"/>
    <w:rsid w:val="002310F4"/>
    <w:rsid w:val="002352F2"/>
    <w:rsid w:val="00283B38"/>
    <w:rsid w:val="00294987"/>
    <w:rsid w:val="002B61E4"/>
    <w:rsid w:val="002C16A9"/>
    <w:rsid w:val="002C4486"/>
    <w:rsid w:val="002D02D3"/>
    <w:rsid w:val="002D3B53"/>
    <w:rsid w:val="002E6DD1"/>
    <w:rsid w:val="002E758B"/>
    <w:rsid w:val="002F16F6"/>
    <w:rsid w:val="002F34B5"/>
    <w:rsid w:val="00300741"/>
    <w:rsid w:val="00302233"/>
    <w:rsid w:val="003055AA"/>
    <w:rsid w:val="00317A13"/>
    <w:rsid w:val="00321E85"/>
    <w:rsid w:val="00343059"/>
    <w:rsid w:val="00344A6D"/>
    <w:rsid w:val="00357848"/>
    <w:rsid w:val="00361128"/>
    <w:rsid w:val="0036359B"/>
    <w:rsid w:val="00366165"/>
    <w:rsid w:val="003714E5"/>
    <w:rsid w:val="00390986"/>
    <w:rsid w:val="003B13E7"/>
    <w:rsid w:val="003B264A"/>
    <w:rsid w:val="003B50ED"/>
    <w:rsid w:val="003C6E9E"/>
    <w:rsid w:val="003F26AA"/>
    <w:rsid w:val="003F6609"/>
    <w:rsid w:val="00413EDC"/>
    <w:rsid w:val="00416D44"/>
    <w:rsid w:val="00416EF1"/>
    <w:rsid w:val="00417123"/>
    <w:rsid w:val="0042531A"/>
    <w:rsid w:val="00425430"/>
    <w:rsid w:val="004437D6"/>
    <w:rsid w:val="00450136"/>
    <w:rsid w:val="00451F7C"/>
    <w:rsid w:val="00452D38"/>
    <w:rsid w:val="00456318"/>
    <w:rsid w:val="00481291"/>
    <w:rsid w:val="0048205B"/>
    <w:rsid w:val="004A686E"/>
    <w:rsid w:val="004A6F27"/>
    <w:rsid w:val="004B002A"/>
    <w:rsid w:val="004B0A67"/>
    <w:rsid w:val="004B7B99"/>
    <w:rsid w:val="004D65BA"/>
    <w:rsid w:val="004D73C9"/>
    <w:rsid w:val="004E3895"/>
    <w:rsid w:val="004E4840"/>
    <w:rsid w:val="004E48A2"/>
    <w:rsid w:val="004F068B"/>
    <w:rsid w:val="004F6473"/>
    <w:rsid w:val="00527E2A"/>
    <w:rsid w:val="00532A57"/>
    <w:rsid w:val="0054247E"/>
    <w:rsid w:val="00543504"/>
    <w:rsid w:val="005536B0"/>
    <w:rsid w:val="005661E8"/>
    <w:rsid w:val="00566593"/>
    <w:rsid w:val="005708E9"/>
    <w:rsid w:val="00572E83"/>
    <w:rsid w:val="00575171"/>
    <w:rsid w:val="00590B27"/>
    <w:rsid w:val="005A1EEA"/>
    <w:rsid w:val="005A2EFA"/>
    <w:rsid w:val="005B0783"/>
    <w:rsid w:val="005D444D"/>
    <w:rsid w:val="005E2CD8"/>
    <w:rsid w:val="005F39B9"/>
    <w:rsid w:val="00601425"/>
    <w:rsid w:val="0062761F"/>
    <w:rsid w:val="00635E31"/>
    <w:rsid w:val="0063727A"/>
    <w:rsid w:val="006523E7"/>
    <w:rsid w:val="00653AC8"/>
    <w:rsid w:val="006737E2"/>
    <w:rsid w:val="006737FA"/>
    <w:rsid w:val="0068046F"/>
    <w:rsid w:val="00684EAC"/>
    <w:rsid w:val="00692874"/>
    <w:rsid w:val="006948DE"/>
    <w:rsid w:val="006A4AB7"/>
    <w:rsid w:val="006A53D6"/>
    <w:rsid w:val="006B35F0"/>
    <w:rsid w:val="006D6824"/>
    <w:rsid w:val="006F1498"/>
    <w:rsid w:val="00701A62"/>
    <w:rsid w:val="00722E55"/>
    <w:rsid w:val="0072453C"/>
    <w:rsid w:val="00726B89"/>
    <w:rsid w:val="007350DE"/>
    <w:rsid w:val="00736126"/>
    <w:rsid w:val="00737098"/>
    <w:rsid w:val="0074064E"/>
    <w:rsid w:val="00741A6B"/>
    <w:rsid w:val="00746DE2"/>
    <w:rsid w:val="007723BC"/>
    <w:rsid w:val="007A19ED"/>
    <w:rsid w:val="007B0E54"/>
    <w:rsid w:val="007B4CA7"/>
    <w:rsid w:val="007C4FF3"/>
    <w:rsid w:val="007D399D"/>
    <w:rsid w:val="007D79C0"/>
    <w:rsid w:val="007E3A20"/>
    <w:rsid w:val="007F21E8"/>
    <w:rsid w:val="007F2E1A"/>
    <w:rsid w:val="00807715"/>
    <w:rsid w:val="008129E2"/>
    <w:rsid w:val="008205E1"/>
    <w:rsid w:val="0082307F"/>
    <w:rsid w:val="00827E5A"/>
    <w:rsid w:val="00831E89"/>
    <w:rsid w:val="0083450D"/>
    <w:rsid w:val="00835FE8"/>
    <w:rsid w:val="00841188"/>
    <w:rsid w:val="00851579"/>
    <w:rsid w:val="00862491"/>
    <w:rsid w:val="008704A6"/>
    <w:rsid w:val="008704C0"/>
    <w:rsid w:val="00877AAC"/>
    <w:rsid w:val="00892E67"/>
    <w:rsid w:val="00893188"/>
    <w:rsid w:val="0089419B"/>
    <w:rsid w:val="008A556C"/>
    <w:rsid w:val="008B4439"/>
    <w:rsid w:val="008C0D61"/>
    <w:rsid w:val="008C72C0"/>
    <w:rsid w:val="008C7D3C"/>
    <w:rsid w:val="008F1A51"/>
    <w:rsid w:val="008F1EAE"/>
    <w:rsid w:val="008F23FF"/>
    <w:rsid w:val="008F432C"/>
    <w:rsid w:val="00904078"/>
    <w:rsid w:val="009125CE"/>
    <w:rsid w:val="00916C87"/>
    <w:rsid w:val="00917FE1"/>
    <w:rsid w:val="00922C21"/>
    <w:rsid w:val="0093288C"/>
    <w:rsid w:val="0094033A"/>
    <w:rsid w:val="009431E4"/>
    <w:rsid w:val="009529CB"/>
    <w:rsid w:val="00975E4C"/>
    <w:rsid w:val="00976A75"/>
    <w:rsid w:val="00990ABC"/>
    <w:rsid w:val="009922F1"/>
    <w:rsid w:val="009B0CCB"/>
    <w:rsid w:val="009B6888"/>
    <w:rsid w:val="009B6AED"/>
    <w:rsid w:val="009C0161"/>
    <w:rsid w:val="009C118D"/>
    <w:rsid w:val="009D108D"/>
    <w:rsid w:val="009D3DA5"/>
    <w:rsid w:val="009E12BA"/>
    <w:rsid w:val="009E1436"/>
    <w:rsid w:val="009E5668"/>
    <w:rsid w:val="009E7721"/>
    <w:rsid w:val="009F32F2"/>
    <w:rsid w:val="009F5AAF"/>
    <w:rsid w:val="00A043F5"/>
    <w:rsid w:val="00A3249C"/>
    <w:rsid w:val="00A37923"/>
    <w:rsid w:val="00A426B5"/>
    <w:rsid w:val="00A50EF9"/>
    <w:rsid w:val="00A54485"/>
    <w:rsid w:val="00A56F63"/>
    <w:rsid w:val="00A65238"/>
    <w:rsid w:val="00A74F76"/>
    <w:rsid w:val="00A837B1"/>
    <w:rsid w:val="00AA0A61"/>
    <w:rsid w:val="00AA6A4D"/>
    <w:rsid w:val="00AA79E9"/>
    <w:rsid w:val="00AB0A70"/>
    <w:rsid w:val="00AC1386"/>
    <w:rsid w:val="00AD54CB"/>
    <w:rsid w:val="00B00612"/>
    <w:rsid w:val="00B038C6"/>
    <w:rsid w:val="00B17654"/>
    <w:rsid w:val="00B23276"/>
    <w:rsid w:val="00B27CC8"/>
    <w:rsid w:val="00B27E01"/>
    <w:rsid w:val="00B42E7C"/>
    <w:rsid w:val="00B63B0F"/>
    <w:rsid w:val="00B72B54"/>
    <w:rsid w:val="00B7678A"/>
    <w:rsid w:val="00B800F3"/>
    <w:rsid w:val="00B8664C"/>
    <w:rsid w:val="00B94B66"/>
    <w:rsid w:val="00B953F1"/>
    <w:rsid w:val="00B95426"/>
    <w:rsid w:val="00B95AAE"/>
    <w:rsid w:val="00B9764D"/>
    <w:rsid w:val="00BA322B"/>
    <w:rsid w:val="00BB4624"/>
    <w:rsid w:val="00BD054D"/>
    <w:rsid w:val="00BD0B7B"/>
    <w:rsid w:val="00C0552F"/>
    <w:rsid w:val="00C136E2"/>
    <w:rsid w:val="00C262AF"/>
    <w:rsid w:val="00C2639F"/>
    <w:rsid w:val="00C54C63"/>
    <w:rsid w:val="00C55434"/>
    <w:rsid w:val="00C60A29"/>
    <w:rsid w:val="00C71E18"/>
    <w:rsid w:val="00C739D0"/>
    <w:rsid w:val="00C8125C"/>
    <w:rsid w:val="00CB6BFB"/>
    <w:rsid w:val="00CC209E"/>
    <w:rsid w:val="00CD5FD4"/>
    <w:rsid w:val="00CE7128"/>
    <w:rsid w:val="00CF05E4"/>
    <w:rsid w:val="00CF184E"/>
    <w:rsid w:val="00D0142F"/>
    <w:rsid w:val="00D0594C"/>
    <w:rsid w:val="00D0705F"/>
    <w:rsid w:val="00D22171"/>
    <w:rsid w:val="00D22E1D"/>
    <w:rsid w:val="00D3073B"/>
    <w:rsid w:val="00D55ACC"/>
    <w:rsid w:val="00D579BA"/>
    <w:rsid w:val="00D61823"/>
    <w:rsid w:val="00D67BE6"/>
    <w:rsid w:val="00D80632"/>
    <w:rsid w:val="00D80B0C"/>
    <w:rsid w:val="00D926D0"/>
    <w:rsid w:val="00D96C1F"/>
    <w:rsid w:val="00DB388B"/>
    <w:rsid w:val="00DB46E8"/>
    <w:rsid w:val="00DC4CAE"/>
    <w:rsid w:val="00DD0D82"/>
    <w:rsid w:val="00DD5F34"/>
    <w:rsid w:val="00DE79A9"/>
    <w:rsid w:val="00DF0452"/>
    <w:rsid w:val="00E170C1"/>
    <w:rsid w:val="00E22107"/>
    <w:rsid w:val="00E3569B"/>
    <w:rsid w:val="00E36135"/>
    <w:rsid w:val="00E366AC"/>
    <w:rsid w:val="00E61986"/>
    <w:rsid w:val="00E71C79"/>
    <w:rsid w:val="00E84DE8"/>
    <w:rsid w:val="00E866FC"/>
    <w:rsid w:val="00E8776F"/>
    <w:rsid w:val="00E90CC6"/>
    <w:rsid w:val="00E92900"/>
    <w:rsid w:val="00EA57B6"/>
    <w:rsid w:val="00EA6B5D"/>
    <w:rsid w:val="00EB06DF"/>
    <w:rsid w:val="00EC0FD5"/>
    <w:rsid w:val="00EC3B71"/>
    <w:rsid w:val="00EC6607"/>
    <w:rsid w:val="00ED5583"/>
    <w:rsid w:val="00EE51CB"/>
    <w:rsid w:val="00EE6AF0"/>
    <w:rsid w:val="00EF2E44"/>
    <w:rsid w:val="00F05F4C"/>
    <w:rsid w:val="00F12539"/>
    <w:rsid w:val="00F12948"/>
    <w:rsid w:val="00F2028B"/>
    <w:rsid w:val="00F235E2"/>
    <w:rsid w:val="00F26BBF"/>
    <w:rsid w:val="00F42024"/>
    <w:rsid w:val="00F43A00"/>
    <w:rsid w:val="00F52BBE"/>
    <w:rsid w:val="00F546CE"/>
    <w:rsid w:val="00F56DA0"/>
    <w:rsid w:val="00F57F0E"/>
    <w:rsid w:val="00F8650C"/>
    <w:rsid w:val="00F86CA5"/>
    <w:rsid w:val="00F878F8"/>
    <w:rsid w:val="00F928BF"/>
    <w:rsid w:val="00F95EFC"/>
    <w:rsid w:val="00F96500"/>
    <w:rsid w:val="00FA0FAA"/>
    <w:rsid w:val="00FA4F66"/>
    <w:rsid w:val="00FC5C28"/>
    <w:rsid w:val="00FC624D"/>
    <w:rsid w:val="00FD69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A837B1"/>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Char">
    <w:name w:val="عنوان 4 Char"/>
    <w:basedOn w:val="a0"/>
    <w:link w:val="4"/>
    <w:uiPriority w:val="9"/>
    <w:semiHidden/>
    <w:rsid w:val="00A837B1"/>
    <w:rPr>
      <w:rFonts w:eastAsiaTheme="majorEastAsia" w:cstheme="majorBidi"/>
      <w:i/>
      <w:iCs/>
      <w:color w:val="0F4761" w:themeColor="accent1" w:themeShade="BF"/>
    </w:rPr>
  </w:style>
  <w:style w:type="character" w:styleId="Hyperlink">
    <w:name w:val="Hyperlink"/>
    <w:basedOn w:val="a0"/>
    <w:uiPriority w:val="99"/>
    <w:unhideWhenUsed/>
    <w:rsid w:val="00F235E2"/>
    <w:rPr>
      <w:color w:val="467886" w:themeColor="hyperlink"/>
      <w:u w:val="single"/>
    </w:rPr>
  </w:style>
  <w:style w:type="character" w:styleId="a9">
    <w:name w:val="Emphasis"/>
    <w:basedOn w:val="a0"/>
    <w:uiPriority w:val="20"/>
    <w:qFormat/>
    <w:rsid w:val="005B0783"/>
    <w:rPr>
      <w:i/>
      <w:iCs/>
    </w:rPr>
  </w:style>
  <w:style w:type="character" w:styleId="aa">
    <w:name w:val="page number"/>
    <w:basedOn w:val="a0"/>
    <w:uiPriority w:val="99"/>
    <w:semiHidden/>
    <w:unhideWhenUsed/>
    <w:rsid w:val="00A50EF9"/>
  </w:style>
  <w:style w:type="table" w:styleId="4-1">
    <w:name w:val="Grid Table 4 Accent 1"/>
    <w:basedOn w:val="a1"/>
    <w:uiPriority w:val="49"/>
    <w:rsid w:val="00F12948"/>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193/JALHSS.60.2020.313"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61</Pages>
  <Words>7359</Words>
  <Characters>41948</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2025-11-12T17:49:00Z</dcterms:created>
  <dcterms:modified xsi:type="dcterms:W3CDTF">2025-11-12T17:49:00Z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