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B50C5" w:rsidRDefault="009125CE" w:rsidP="00B81948">
      <w:pPr>
        <w:spacing w:before="100" w:beforeAutospacing="1" w:after="100" w:afterAutospacing="1" w:line="360" w:lineRule="auto"/>
        <w:jc w:val="both"/>
        <w:rPr>
          <w:rFonts w:ascii="Sakkal Majalla" w:hAnsi="Sakkal Majalla" w:cs="Sakkal Majalla"/>
          <w:b/>
          <w:bCs/>
          <w:color w:val="000000" w:themeColor="text1"/>
          <w:sz w:val="32"/>
          <w:szCs w:val="32"/>
          <w:lang w:bidi="ar-EG"/>
        </w:rPr>
      </w:pPr>
      <w:bookmarkStart w:id="0" w:name="_GoBack"/>
      <w:bookmarkEnd w:id="0"/>
      <w:r w:rsidRPr="001B50C5">
        <w:rPr>
          <w:rFonts w:ascii="Sakkal Majalla" w:hAnsi="Sakkal Majalla" w:cs="Sakkal Majalla"/>
          <w:b/>
          <w:bCs/>
          <w:color w:val="000000" w:themeColor="text1"/>
          <w:sz w:val="32"/>
          <w:szCs w:val="32"/>
          <w:rtl/>
          <w:lang w:bidi="ar-EG"/>
        </w:rPr>
        <w:t xml:space="preserve">جامعة ميدأوشن </w:t>
      </w:r>
    </w:p>
    <w:p w14:paraId="1E957002" w14:textId="5E493D65" w:rsidR="00F546CE" w:rsidRPr="001B50C5" w:rsidRDefault="009125CE" w:rsidP="00B819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B50C5">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B50C5">
        <w:rPr>
          <w:rFonts w:ascii="Sakkal Majalla" w:hAnsi="Sakkal Majalla" w:cs="Sakkal Majalla"/>
          <w:b/>
          <w:bCs/>
          <w:color w:val="000000" w:themeColor="text1"/>
          <w:sz w:val="32"/>
          <w:szCs w:val="32"/>
          <w:rtl/>
          <w:lang w:bidi="ar-EG"/>
        </w:rPr>
        <w:t xml:space="preserve">كلية </w:t>
      </w:r>
      <w:r w:rsidR="008C42C1" w:rsidRPr="001B50C5">
        <w:rPr>
          <w:rFonts w:ascii="Sakkal Majalla" w:hAnsi="Sakkal Majalla" w:cs="Sakkal Majalla"/>
          <w:b/>
          <w:bCs/>
          <w:color w:val="000000" w:themeColor="text1"/>
          <w:sz w:val="32"/>
          <w:szCs w:val="32"/>
          <w:rtl/>
          <w:lang w:bidi="ar-EG"/>
        </w:rPr>
        <w:t>الإدارة</w:t>
      </w:r>
      <w:r w:rsidRPr="001B50C5">
        <w:rPr>
          <w:rFonts w:ascii="Sakkal Majalla" w:hAnsi="Sakkal Majalla" w:cs="Sakkal Majalla"/>
          <w:b/>
          <w:bCs/>
          <w:color w:val="000000" w:themeColor="text1"/>
          <w:sz w:val="32"/>
          <w:szCs w:val="32"/>
          <w:rtl/>
          <w:lang w:bidi="ar-EG"/>
        </w:rPr>
        <w:t xml:space="preserve"> </w:t>
      </w:r>
    </w:p>
    <w:p w14:paraId="0217C513" w14:textId="488C73A7" w:rsidR="009125CE" w:rsidRPr="001B50C5" w:rsidRDefault="009125CE" w:rsidP="00B8194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B50C5">
        <w:rPr>
          <w:rFonts w:ascii="Sakkal Majalla" w:hAnsi="Sakkal Majalla" w:cs="Sakkal Majalla"/>
          <w:b/>
          <w:bCs/>
          <w:color w:val="000000" w:themeColor="text1"/>
          <w:sz w:val="32"/>
          <w:szCs w:val="32"/>
          <w:rtl/>
          <w:lang w:bidi="ar-EG"/>
        </w:rPr>
        <w:t>تخصص</w:t>
      </w:r>
      <w:r w:rsidR="00B15A9E" w:rsidRPr="001B50C5">
        <w:rPr>
          <w:rFonts w:ascii="Sakkal Majalla" w:hAnsi="Sakkal Majalla" w:cs="Sakkal Majalla"/>
          <w:b/>
          <w:bCs/>
          <w:color w:val="000000" w:themeColor="text1"/>
          <w:sz w:val="32"/>
          <w:szCs w:val="32"/>
          <w:rtl/>
          <w:lang w:bidi="ar-EG"/>
        </w:rPr>
        <w:t xml:space="preserve"> </w:t>
      </w:r>
      <w:r w:rsidR="008C7BB4" w:rsidRPr="001B50C5">
        <w:rPr>
          <w:rFonts w:ascii="Sakkal Majalla" w:hAnsi="Sakkal Majalla" w:cs="Sakkal Majalla"/>
          <w:b/>
          <w:bCs/>
          <w:color w:val="000000" w:themeColor="text1"/>
          <w:sz w:val="32"/>
          <w:szCs w:val="32"/>
          <w:rtl/>
          <w:lang w:bidi="ar-EG"/>
        </w:rPr>
        <w:t>ال</w:t>
      </w:r>
      <w:r w:rsidR="007739B3" w:rsidRPr="001B50C5">
        <w:rPr>
          <w:rFonts w:ascii="Sakkal Majalla" w:hAnsi="Sakkal Majalla" w:cs="Sakkal Majalla"/>
          <w:b/>
          <w:bCs/>
          <w:color w:val="000000" w:themeColor="text1"/>
          <w:sz w:val="32"/>
          <w:szCs w:val="32"/>
          <w:rtl/>
          <w:lang w:bidi="ar-EG"/>
        </w:rPr>
        <w:t xml:space="preserve">إدارة </w:t>
      </w:r>
      <w:r w:rsidR="008C7BB4" w:rsidRPr="001B50C5">
        <w:rPr>
          <w:rFonts w:ascii="Sakkal Majalla" w:hAnsi="Sakkal Majalla" w:cs="Sakkal Majalla"/>
          <w:b/>
          <w:bCs/>
          <w:color w:val="000000" w:themeColor="text1"/>
          <w:sz w:val="32"/>
          <w:szCs w:val="32"/>
          <w:rtl/>
          <w:lang w:bidi="ar-EG"/>
        </w:rPr>
        <w:t>ال</w:t>
      </w:r>
      <w:r w:rsidR="00F533D9">
        <w:rPr>
          <w:rFonts w:ascii="Sakkal Majalla" w:hAnsi="Sakkal Majalla" w:cs="Sakkal Majalla" w:hint="cs"/>
          <w:b/>
          <w:bCs/>
          <w:color w:val="000000" w:themeColor="text1"/>
          <w:sz w:val="32"/>
          <w:szCs w:val="32"/>
          <w:rtl/>
          <w:lang w:bidi="ar-EG"/>
        </w:rPr>
        <w:t>اعمال</w:t>
      </w:r>
    </w:p>
    <w:p w14:paraId="5F6542BF" w14:textId="77777777" w:rsidR="009125CE" w:rsidRPr="001B50C5" w:rsidRDefault="009125CE" w:rsidP="00B81948">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C32958C" w14:textId="3539B8AC" w:rsidR="00AD722B" w:rsidRPr="001B50C5" w:rsidRDefault="008C7BB4" w:rsidP="00B8194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B50C5">
        <w:rPr>
          <w:rFonts w:ascii="Sakkal Majalla" w:hAnsi="Sakkal Majalla" w:cs="Sakkal Majalla"/>
          <w:b/>
          <w:bCs/>
          <w:color w:val="000000" w:themeColor="text1"/>
          <w:sz w:val="40"/>
          <w:szCs w:val="40"/>
          <w:rtl/>
          <w:lang w:bidi="ar-EG"/>
        </w:rPr>
        <w:t>أثر الذكاء الاصطناعي في تحسين كفاءة الخدمات اللوجستية دراسة ميدانية على شركات الأجهزة الطبية بالمملكة العربية السعودية</w:t>
      </w:r>
    </w:p>
    <w:p w14:paraId="751A7E65" w14:textId="5DFEFDA5" w:rsidR="009125CE" w:rsidRPr="001B50C5" w:rsidRDefault="009125CE" w:rsidP="00B819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50C5">
        <w:rPr>
          <w:rFonts w:ascii="Sakkal Majalla" w:hAnsi="Sakkal Majalla" w:cs="Sakkal Majalla"/>
          <w:b/>
          <w:bCs/>
          <w:color w:val="000000" w:themeColor="text1"/>
          <w:sz w:val="36"/>
          <w:szCs w:val="36"/>
          <w:rtl/>
          <w:lang w:bidi="ar-EG"/>
        </w:rPr>
        <w:t>إعداد الطالب/</w:t>
      </w:r>
    </w:p>
    <w:p w14:paraId="56922D85" w14:textId="4BC94045" w:rsidR="00F533D9" w:rsidRPr="00F533D9" w:rsidRDefault="00F533D9" w:rsidP="00F533D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3D9">
        <w:rPr>
          <w:rFonts w:ascii="Sakkal Majalla" w:hAnsi="Sakkal Majalla" w:cs="Sakkal Majalla"/>
          <w:b/>
          <w:bCs/>
          <w:color w:val="000000" w:themeColor="text1"/>
          <w:sz w:val="36"/>
          <w:szCs w:val="36"/>
          <w:rtl/>
          <w:lang w:bidi="ar-EG"/>
        </w:rPr>
        <w:t>عبدالحميد خالد خواجه</w:t>
      </w:r>
    </w:p>
    <w:p w14:paraId="7E6A012C" w14:textId="40E928A6" w:rsidR="00301731" w:rsidRPr="001B50C5" w:rsidRDefault="00F533D9" w:rsidP="00F533D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F533D9">
        <w:rPr>
          <w:rFonts w:ascii="Sakkal Majalla" w:hAnsi="Sakkal Majalla" w:cs="Sakkal Majalla"/>
          <w:b/>
          <w:bCs/>
          <w:color w:val="000000" w:themeColor="text1"/>
          <w:sz w:val="36"/>
          <w:szCs w:val="36"/>
          <w:rtl/>
          <w:lang w:bidi="ar-EG"/>
        </w:rPr>
        <w:t>251001438</w:t>
      </w:r>
    </w:p>
    <w:p w14:paraId="5F4EE2DE" w14:textId="43BBE41A" w:rsidR="009125CE" w:rsidRPr="001B50C5" w:rsidRDefault="009125CE" w:rsidP="00B819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50C5">
        <w:rPr>
          <w:rFonts w:ascii="Sakkal Majalla" w:hAnsi="Sakkal Majalla" w:cs="Sakkal Majalla"/>
          <w:b/>
          <w:bCs/>
          <w:color w:val="000000" w:themeColor="text1"/>
          <w:sz w:val="36"/>
          <w:szCs w:val="36"/>
          <w:rtl/>
          <w:lang w:bidi="ar-EG"/>
        </w:rPr>
        <w:t>إشراف/</w:t>
      </w:r>
    </w:p>
    <w:p w14:paraId="39900BA8" w14:textId="026E6718" w:rsidR="00D32470" w:rsidRPr="001B50C5" w:rsidRDefault="00BA5817" w:rsidP="00B8194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B50C5">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6075B791" w14:textId="38C1BF77" w:rsidR="0082760B" w:rsidRPr="001B50C5" w:rsidRDefault="0082760B" w:rsidP="00B81948">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B50C5">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1B50C5" w:rsidRDefault="009125CE" w:rsidP="00B819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B50C5">
        <w:rPr>
          <w:rFonts w:ascii="Sakkal Majalla" w:hAnsi="Sakkal Majalla" w:cs="Sakkal Majalla"/>
          <w:b/>
          <w:bCs/>
          <w:color w:val="000000" w:themeColor="text1"/>
          <w:sz w:val="36"/>
          <w:szCs w:val="36"/>
          <w:rtl/>
          <w:lang w:bidi="ar-EG"/>
        </w:rPr>
        <w:t>العام الدراسي:</w:t>
      </w:r>
    </w:p>
    <w:p w14:paraId="32D4B333" w14:textId="77777777" w:rsidR="0082760B" w:rsidRPr="001B50C5" w:rsidRDefault="0082760B" w:rsidP="00B8194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82760B" w:rsidRPr="001B50C5" w:rsidSect="0082760B">
          <w:type w:val="continuous"/>
          <w:pgSz w:w="11906" w:h="16838" w:code="9"/>
          <w:pgMar w:top="1440" w:right="1985" w:bottom="1440" w:left="1418" w:header="720" w:footer="720" w:gutter="567"/>
          <w:pgNumType w:fmt="arabicAbjad" w:start="1"/>
          <w:cols w:space="708"/>
          <w:bidi/>
          <w:rtlGutter/>
          <w:docGrid w:linePitch="360"/>
        </w:sectPr>
      </w:pPr>
      <w:r w:rsidRPr="001B50C5">
        <w:rPr>
          <w:rFonts w:ascii="Sakkal Majalla" w:hAnsi="Sakkal Majalla" w:cs="Sakkal Majalla"/>
          <w:b/>
          <w:bCs/>
          <w:color w:val="000000" w:themeColor="text1"/>
          <w:sz w:val="36"/>
          <w:szCs w:val="36"/>
          <w:lang w:bidi="ar-EG"/>
        </w:rPr>
        <w:t>1447 – 2025</w:t>
      </w:r>
    </w:p>
    <w:p w14:paraId="064E07D8" w14:textId="7A8F8A5C" w:rsidR="00B81948" w:rsidRPr="001B50C5" w:rsidRDefault="00B81948" w:rsidP="00B81948">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1" w:name="_Toc211894722"/>
      <w:bookmarkStart w:id="2" w:name="_Hlk172151144"/>
      <w:bookmarkStart w:id="3" w:name="_Toc169790489"/>
      <w:r w:rsidRPr="001B50C5">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1"/>
    </w:p>
    <w:p w14:paraId="6FBBE1A8" w14:textId="37EC319E" w:rsidR="00B81948" w:rsidRPr="001B50C5" w:rsidRDefault="00B81948" w:rsidP="00B8194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4" w:name="_Toc211894723"/>
      <w:r w:rsidRPr="001B50C5">
        <w:rPr>
          <w:rFonts w:ascii="Sakkal Majalla" w:eastAsia="Calibri" w:hAnsi="Sakkal Majalla" w:cs="Sakkal Majalla" w:hint="cs"/>
          <w:b/>
          <w:bCs/>
          <w:color w:val="000000" w:themeColor="text1"/>
          <w:kern w:val="0"/>
          <w:sz w:val="36"/>
          <w:szCs w:val="36"/>
          <w:rtl/>
          <w:lang w:bidi="ar-EG"/>
          <w14:ligatures w14:val="none"/>
        </w:rPr>
        <w:t>1.1 المقدمة</w:t>
      </w:r>
      <w:bookmarkEnd w:id="4"/>
    </w:p>
    <w:p w14:paraId="3ED112DE" w14:textId="0CD800DF" w:rsidR="008C7BB4" w:rsidRPr="001B50C5" w:rsidRDefault="008C7BB4" w:rsidP="00B8194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يُعد الذكاء الاصطناعي أحد أعظم الإنجازات التقنية في العصر الحديث، وهو فرع من فروع علوم الحاسوب يهدف إلى إنشاء أنظمة ذكية تحاكي القدرات العقلية والسلوكية للبشر، مثل التعلم، والتحليل، واتخاذ القرار، وحل المشكلات. ينبثق الذكاء الاصطناعي من رغبة الإنسان في تصميم آلات يمكنها تنفيذ مهام معقدة تتطلب عادة ذكاءً بشريًا، ويعتمد على مجموعة من الخوارزميات والنماذج الرياضية التي تمكّن الأنظمة من التعلم الذاتي من خلال البيانات، والتكيف مع المدخلات الجديدة، وتحسين أدائها بمرور الوقت دون الحاجة إلى تدخل بشري مباشر.</w:t>
      </w:r>
    </w:p>
    <w:p w14:paraId="6ECE092E" w14:textId="7BA9E10F"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يعود المفهوم النظري للذكاء الاصطناعي إلى منتصف القرن العشرين، وتحديدًا إلى مؤتمر دارتموث عام 1956، الذي يُعد البداية الرسمية لتأسيس هذا العلم. ومنذ ذلك الحين، شهد المجال تطورات متسارعة نقلته من مرحلة النماذج الرمزية البسيطة إلى تقنيات أكثر تعقيدًا تعتمد على الشبكات العصبية الاصطناعية والتعلم العميق، حيث أصبحت الأنظمة قادرة على تصنيف الصور، وتحليل النصوص، وفهم اللغة الطبيعية، بل وحتى إنشاء محتوى إبداعي مثل الشعر والرسم والموسيقى.</w:t>
      </w:r>
    </w:p>
    <w:p w14:paraId="394CC083" w14:textId="53BC58DC"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تتعدد تطبيقات الذكاء الاصطناعي بشكل لافت، فهو يُستخدم في مجموعة واسعة من المجالات تشمل الصحة، حيث تساعد الأنظمة الذكية في تشخيص الأمراض، وتحليل صور الأشعة، والتنبؤ بنتائج العلاج؛ وفي الصناعة، من خلال إدارة سلاسل الإمداد وتحسين الإنتاجية عبر الصيانة التنبؤية والتحكم الذكي بالآلات؛ كما يلعب دورًا محوريًا في الخدمات المالية عبر كشف الاحتيال وإدارة المخاطر. حتى في الحياة اليومية، بات الذكاء الاصطناعي مدمجًا في الهواتف الذكية، وتطبيقات الترجمة، والمساعدات الصوتية، وأنظمة التوصية في منصات المحتوى الإلكتروني.</w:t>
      </w:r>
    </w:p>
    <w:p w14:paraId="3014B24A" w14:textId="33D028DC"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 xml:space="preserve">رغم فوائده الكبيرة، يثير الذكاء الاصطناعي تحديات أخلاقية وقانونية عديدة تتعلق بالخصوصية، والمساءلة، والتحيز، وسوق العمل. فالقرارات التي تتخذها الأنظمة الذكية قد تتأثر بالبيانات </w:t>
      </w:r>
      <w:r w:rsidRPr="001B50C5">
        <w:rPr>
          <w:rFonts w:ascii="Sakkal Majalla" w:eastAsia="Calibri" w:hAnsi="Sakkal Majalla" w:cs="Sakkal Majalla"/>
          <w:color w:val="000000" w:themeColor="text1"/>
          <w:kern w:val="0"/>
          <w:sz w:val="28"/>
          <w:szCs w:val="28"/>
          <w:rtl/>
          <w:lang w:bidi="ar-EG"/>
          <w14:ligatures w14:val="none"/>
        </w:rPr>
        <w:lastRenderedPageBreak/>
        <w:t>التي تُغذى بها، مما قد يؤدي إلى نتائج غير عادلة أو تمييزية إذا لم تكن هذه البيانات ممثلة لجميع الفئات بشكل منصف. كما أن استخدام الذكاء الاصطناعي في مجالات حساسة مثل العدالة الجنائية، أو الرعاية الصحية، أو التوظيف، يطرح تساؤلات حول من يتحمل المسؤولية في حال وقوع خطأ، وما إذا كان بالإمكان تفسير قرارات الأنظمة التي تعمل كـ "صندوق أسود" لا يمكن تتبع منطقها بسهولة.</w:t>
      </w:r>
    </w:p>
    <w:p w14:paraId="52A964F8" w14:textId="6D175977"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في ظل هذه التحديات، تتزايد الدعوات نحو تطوير أطر قانونية وأخلاقية تنظم استخدام الذكاء الاصطناعي وتضمن توجيهه لصالح الإنسان. وقد بدأت بعض الدول والمنظمات الدولية بوضع سياسات وقوانين تضمن الاستخدام المسؤول لهذه التقنيات، مثل قوانين حماية البيانات، ومبادئ الشفافية، والعدالة، والمسؤولية في تصميم وتشغيل الأنظمة الذكية. كما تسعى هذه الأطر إلى تحقيق توازن دقيق بين تشجيع الابتكار وضمان حماية الحقوق الفردية والمجتمعية.</w:t>
      </w:r>
    </w:p>
    <w:p w14:paraId="65094E41" w14:textId="47936306" w:rsidR="00301731"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في المجمل، يُمثل الذكاء الاصطناعي ثورة تقنية تُعيد تشكيل طريقة عيش الإنسان وتفاعله مع العالم، وهو أداة قوية يمكن أن تسهم في حل مشكلات معقدة وتعزيز رفاه المجتمعات، بشرط أن يُدار بوعي أخلاقي وتشريعي رصين. ومع استمرار تطور الذكاء الاصطناعي، يبقى التحدي الأكبر هو في توجيهه بطريقة تعزز القيم الإنسانية وتخدم أهداف التنمية المستدامة.</w:t>
      </w:r>
    </w:p>
    <w:p w14:paraId="60D74499" w14:textId="7B08154F"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تُعد كفاءة الخدمات اللوجستية من الركائز الأساسية التي تقوم عليها فعالية النظم الاقتصادية وسلاسة العمليات الإنتاجية والخدمية في مختلف القطاعات، سواء الصناعية أو التجارية أو الحكومية. وتُعرف الكفاءة اللوجستية بأنها القدرة على تنفيذ الأنشطة اللوجستية – مثل النقل، والتخزين، والتوزيع، وإدارة سلاسل الإمداد – بأقل تكلفة ممكنة، وبأعلى درجة من الجودة والدقة، وبأسرع وقت ممكن، مع الحفاظ على رضا العملاء وتلبية احتياجات السوق المتغيرة باستمرار. وتعكس الكفاءة اللوجستية مدى قدرة المؤسسات على تحقيق التوازن بين تقليص التكاليف وتعظيم القيمة المقدّمة للعميل، وهو ما يُعد مؤشرًا على التنافسية والمرونة التنظيمية في بيئة الأعمال المعاصرة.</w:t>
      </w:r>
    </w:p>
    <w:p w14:paraId="7AF837B8" w14:textId="00267249"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 xml:space="preserve">ترتبط كفاءة الخدمات اللوجستية بعدة عوامل جوهرية، من بينها البنية التحتية المتطورة، مثل الطرق، والموانئ، والمطارات، وشبكات السكك الحديدية، إلى جانب التكنولوجيا المستخدمة في تتبع </w:t>
      </w:r>
      <w:r w:rsidRPr="001B50C5">
        <w:rPr>
          <w:rFonts w:ascii="Sakkal Majalla" w:eastAsia="Calibri" w:hAnsi="Sakkal Majalla" w:cs="Sakkal Majalla"/>
          <w:color w:val="000000" w:themeColor="text1"/>
          <w:kern w:val="0"/>
          <w:sz w:val="28"/>
          <w:szCs w:val="28"/>
          <w:rtl/>
          <w:lang w:bidi="ar-EG"/>
          <w14:ligatures w14:val="none"/>
        </w:rPr>
        <w:lastRenderedPageBreak/>
        <w:t>الشحنات، وإدارة المستودعات، وتحليل البيانات. كما تعتمد الكفاءة اللوجستية على كفاءة العمليات الداخلية، مثل دقة التخطيط، ومستوى التنسيق بين الموردين والموزعين، ومدى توافر البيانات الدقيقة والمحدثة لاتخاذ القرارات الفورية. فكلما كانت سلاسل التوريد أكثر تكاملًا وتعاونًا بين أطرافها، زادت القدرة على التنبؤ بالطلب، وتخفيض المخزون الزائد، وتقليل التأخير والتكاليف التشغيلية.</w:t>
      </w:r>
    </w:p>
    <w:p w14:paraId="54899AA0" w14:textId="5DFB144A"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ويبرز دور كفاءة الخدمات اللوجستية بشكل حاسم في الاقتصادات المعتمدة على التجارة الدولية، حيث تساهم بشكل مباشر في تقليص زمن العبور بين الحدود، وتحسين جودة التصدير والاستيراد، وتعزيز موقع الدولة في سلاسل القيمة العالمية. فالدول التي تمتلك نظامًا لوجستيًا متكاملًا تتمتع بميزة تنافسية تُسهم في جذب الاستثمار الأجنبي، وتسهيل الأعمال، وتقليل الفاقد والهدر في الموارد، وتحقيق التكامل بين الأسواق المحلية والدولية. وهذا ما دفع العديد من الدول، ومنها المملكة العربية السعودية، إلى إطلاق استراتيجيات وطنية لتطوير قطاع الخدمات اللوجستية ضمن رؤية شاملة تهدف إلى جعل الدولة مركزًا لوجستيًا عالميًا، كما هو الحال في "رؤية السعودية 2030".</w:t>
      </w:r>
    </w:p>
    <w:p w14:paraId="4E4F677E" w14:textId="04463673"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من جهة أخرى، تشكل التحولات الرقمية ثورة في تحسين كفاءة الخدمات اللوجستية، حيث أصبحت تقنيات مثل الذكاء الاصطناعي، وإنترنت الأشياء، وسلاسل الكتل (</w:t>
      </w:r>
      <w:r w:rsidRPr="001B50C5">
        <w:rPr>
          <w:rFonts w:ascii="Sakkal Majalla" w:eastAsia="Calibri" w:hAnsi="Sakkal Majalla" w:cs="Sakkal Majalla"/>
          <w:color w:val="000000" w:themeColor="text1"/>
          <w:kern w:val="0"/>
          <w:sz w:val="28"/>
          <w:szCs w:val="28"/>
          <w:lang w:bidi="ar-EG"/>
          <w14:ligatures w14:val="none"/>
        </w:rPr>
        <w:t>Blockchain</w:t>
      </w:r>
      <w:r w:rsidRPr="001B50C5">
        <w:rPr>
          <w:rFonts w:ascii="Sakkal Majalla" w:eastAsia="Calibri" w:hAnsi="Sakkal Majalla" w:cs="Sakkal Majalla"/>
          <w:color w:val="000000" w:themeColor="text1"/>
          <w:kern w:val="0"/>
          <w:sz w:val="28"/>
          <w:szCs w:val="28"/>
          <w:rtl/>
          <w:lang w:bidi="ar-EG"/>
          <w14:ligatures w14:val="none"/>
        </w:rPr>
        <w:t>)، تلعب دورًا متناميًا في تحسين التنبؤ بالطلب، وأتمتة عمليات النقل والتخزين، وتوفير الشفافية وتتبع الشحنات في الزمن الحقيقي. كما تتيح هذه التقنيات تقليل الأخطاء البشرية، وتحسين إدارة الموارد، وتقوية العلاقة بين المؤسسات والعملاء من خلال تقديم خدمات أكثر موثوقية ومرونة.</w:t>
      </w:r>
    </w:p>
    <w:p w14:paraId="219EF1E3" w14:textId="14A39A4B"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ومع ذلك، فإن التحديات التي تواجه كفاءة الخدمات اللوجستية لا تزال قائمة، وتتمثل في قضايا مثل ضعف البنية التحتية في بعض المناطق، وغياب التنسيق بين الجهات الحكومية والخاصة، وتقلبات أسعار الوقود، والتغيرات المناخية، والضغوط التنظيمية المتزايدة بشأن المعايير البيئية والاستدامة. وفي ظل هذه التحديات، أصبح من الضروري أن تتبنى المؤسسات نماذج عمل أكثر مرونة، وتستثمر في تحسين قدراتها التشغيلية، وتطوير الكفاءات البشرية المتخصصة في مجال إدارة سلاسل الإمداد والخدمات اللوجستية.</w:t>
      </w:r>
    </w:p>
    <w:p w14:paraId="57764258" w14:textId="69B25F8A" w:rsidR="008C7BB4" w:rsidRPr="001B50C5" w:rsidRDefault="008C7BB4" w:rsidP="00B81948">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lastRenderedPageBreak/>
        <w:t>في المجمل، فإن كفاءة الخدمات اللوجستية لم تعد مجرد مسألة فنية تتعلق بالنقل والتخزين، بل أصبحت عنصرًا استراتيجيًا يؤثر على أداء المؤسسات وربحيتها، وعلى تنافسية الدول وقدرتها على النمو الاقتصادي المستدام. ومن هنا، فإن تحسين الكفاءة اللوجستية يُعد أولوية وطنية ومؤسسية تستوجب التخطيط الدقيق، والتكامل بين مختلف الجهات، والاعتماد على التكنولوجيا، وبناء قدرات بشرية مدرّبة تستطيع التفاعل بمرونة وفعالية مع التغيرات المتسارعة في بيئة الأعمال.</w:t>
      </w:r>
    </w:p>
    <w:p w14:paraId="3A099246" w14:textId="13C3B9CC" w:rsidR="00C83DD5" w:rsidRPr="001B50C5" w:rsidRDefault="00C83DD5"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انطلاقًا من ذلك، تتمثل مشكلة الدراسة في تحليل </w:t>
      </w:r>
      <w:r w:rsidR="008C7BB4" w:rsidRPr="001B50C5">
        <w:rPr>
          <w:rFonts w:ascii="Sakkal Majalla" w:hAnsi="Sakkal Majalla" w:cs="Sakkal Majalla"/>
          <w:color w:val="000000" w:themeColor="text1"/>
          <w:sz w:val="28"/>
          <w:szCs w:val="28"/>
          <w:rtl/>
        </w:rPr>
        <w:t>أثر الذكاء الاصطناعي بأبعاده مجمعة والمتمثلة في (التشغيل الآلي، الأتمتة والنظم الذكية، التعلم من خلال العمل، ودعم القدرة على اتخاذ القرار) في تحسين كفاءة الخدمات اللوجستية وذلك بالتطبيق على شركات الأجهزة الطبية بالمملكة العربية السعودية</w:t>
      </w:r>
      <w:r w:rsidRPr="001B50C5">
        <w:rPr>
          <w:rFonts w:ascii="Sakkal Majalla" w:hAnsi="Sakkal Majalla" w:cs="Sakkal Majalla"/>
          <w:color w:val="000000" w:themeColor="text1"/>
          <w:sz w:val="28"/>
          <w:szCs w:val="28"/>
          <w:rtl/>
        </w:rPr>
        <w:t>.</w:t>
      </w:r>
    </w:p>
    <w:p w14:paraId="0858FCB9" w14:textId="0D15CCC4"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211894724"/>
      <w:r w:rsidRPr="001B50C5">
        <w:rPr>
          <w:rFonts w:ascii="Sakkal Majalla" w:hAnsi="Sakkal Majalla" w:cs="Sakkal Majalla"/>
          <w:b/>
          <w:bCs/>
          <w:color w:val="000000" w:themeColor="text1"/>
          <w:sz w:val="36"/>
          <w:szCs w:val="36"/>
          <w:rtl/>
          <w:lang w:bidi="ar-EG"/>
        </w:rPr>
        <w:t>2.1 مشكلة الدراسة</w:t>
      </w:r>
      <w:bookmarkEnd w:id="5"/>
    </w:p>
    <w:p w14:paraId="46A140C5" w14:textId="1BB90D21" w:rsidR="008C7BB4" w:rsidRPr="001B50C5" w:rsidRDefault="008C7BB4"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B50C5">
        <w:rPr>
          <w:rFonts w:ascii="Sakkal Majalla" w:hAnsi="Sakkal Majalla" w:cs="Sakkal Majalla"/>
          <w:color w:val="000000" w:themeColor="text1"/>
          <w:sz w:val="28"/>
          <w:szCs w:val="28"/>
          <w:rtl/>
          <w:lang w:bidi="ar-EG"/>
        </w:rPr>
        <w:t>تتمثل المشكلة البحثية التي تسعى الدراسة الحالية إلى معالجتها في مدى فاعلية استخدام تقنيات الذكاء الاصطناعي في تحسين كفاءة الخدمات اللوجستية داخل شركات الأجهزة الطبية بالمملكة العربية السعودية، وهي مشكلة تتقاطع فيها التحديات التقنية مع الأبعاد التشغيلية والتنظيمية، وتطرح تساؤلات عميقة حول قدرة هذه الشركات على استثمار إمكانات الذكاء الاصطناعي لتجاوز القصور التقليدي في أنظمة النقل، والتوزيع، وإدارة المخزون، والتنبؤ بالطلب.</w:t>
      </w:r>
    </w:p>
    <w:p w14:paraId="03B5931F" w14:textId="25395DF1" w:rsidR="008C7BB4" w:rsidRPr="001B50C5" w:rsidRDefault="008C7BB4"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B50C5">
        <w:rPr>
          <w:rFonts w:ascii="Sakkal Majalla" w:hAnsi="Sakkal Majalla" w:cs="Sakkal Majalla"/>
          <w:color w:val="000000" w:themeColor="text1"/>
          <w:sz w:val="28"/>
          <w:szCs w:val="28"/>
          <w:rtl/>
          <w:lang w:bidi="ar-EG"/>
        </w:rPr>
        <w:t>فعلى الرغم من أن قطاع الأجهزة الطبية يُعد من أكثر القطاعات حساسية نظرًا لارتباطه بصحة الإنسان وضرورة توفر المنتجات في الوقت والمكان المناسبين، إلا أن الواقع يشير إلى وجود تحديات لوجستية متعددة تعيق تحقيق الكفاءة التشغيلية، مثل التأخر في الشحن، وعدم دقة التنبؤات المتعلقة بالكميات المطلوبة، وضعف القدرة على تتبع الشحنات في الزمن الحقيقي، وزيادة الفاقد أو الهدر نتيجة سوء إدارة المخزون أو ضعف التنسيق بين الموردين والموزعين. وتزداد هذه التحديات تعقيدًا في ظل البيئة التنافسية والطلب المتزايد على منتجات عالية الدقة والمعايير، خصوصًا في ظل الأزمات الصحية العالمية أو المتطلبات التنظيمية المتغيرة.</w:t>
      </w:r>
    </w:p>
    <w:p w14:paraId="28AE9B0C" w14:textId="24D5ADCF" w:rsidR="008C7BB4" w:rsidRPr="001B50C5" w:rsidRDefault="008C7BB4"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B50C5">
        <w:rPr>
          <w:rFonts w:ascii="Sakkal Majalla" w:hAnsi="Sakkal Majalla" w:cs="Sakkal Majalla"/>
          <w:color w:val="000000" w:themeColor="text1"/>
          <w:sz w:val="28"/>
          <w:szCs w:val="28"/>
          <w:rtl/>
          <w:lang w:bidi="ar-EG"/>
        </w:rPr>
        <w:lastRenderedPageBreak/>
        <w:t>وفي هذا السياق، يبرز الذكاء الاصطناعي كأداة تقنية واعدة قادرة على معالجة كمّ هائل من البيانات في الزمن الحقيقي، وتحليل الأنماط التشغيلية، ودعم اتخاذ القرار القائم على التنبؤات الذكية، مما يمكّن الشركات من تحسين إدارة سلسلة الإمداد، وتقليل زمن التسليم، ورفع كفاءة استخدام الموارد، وتقديم خدمات أكثر موثوقية وفعالية. غير أن السؤال الجوهري الذي تطرحه الدراسة يتمثل في: إلى أي مدى استطاعت شركات الأجهزة الطبية في المملكة العربية السعودية الاستفادة الفعلية من تقنيات الذكاء الاصطناعي لتحسين كفاءة عملياتها اللوجستية؟ وهل هذا التأثير فعلي وقابل للقياس في بيئة العمل الواقعية؟ وما هي العوائق التي قد تحول دون التطبيق الأمثل لهذه التقنيات، سواء كانت تنظيمية، أو فنية، أو بشرية؟</w:t>
      </w:r>
    </w:p>
    <w:p w14:paraId="49E7D4E3" w14:textId="4D7EECE2" w:rsidR="00EE0BB8" w:rsidRPr="001B50C5" w:rsidRDefault="008C7BB4"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1B50C5">
        <w:rPr>
          <w:rFonts w:ascii="Sakkal Majalla" w:hAnsi="Sakkal Majalla" w:cs="Sakkal Majalla"/>
          <w:color w:val="000000" w:themeColor="text1"/>
          <w:sz w:val="28"/>
          <w:szCs w:val="28"/>
          <w:rtl/>
          <w:lang w:bidi="ar-EG"/>
        </w:rPr>
        <w:t>وعليه، تنطلق الدراسة من فرضية أن الذكاء الاصطناعي يشكّل فرصة استراتيجية لتحسين الكفاءة اللوجستية في قطاع الأجهزة الطبية، لكنها تُقر في الوقت ذاته بوجود فجوة تطبيقية ومعرفية حول مدى فاعلية وواقعية هذا الأثر، وهو ما يستدعي الدراسة والتحليل من خلال ميدانية مبنية على جمع البيانات من داخل الشركات المستهدفة وتقييم العلاقة بين توظيف الذكاء الاصطناعي وتحقيق نتائج تشغيلية ملموسة في الأداء اللوجستي.</w:t>
      </w:r>
    </w:p>
    <w:p w14:paraId="6CA468BD" w14:textId="4D930FBE" w:rsidR="00B81948" w:rsidRPr="001B50C5" w:rsidRDefault="00B81948" w:rsidP="00B81948">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11894725"/>
      <w:bookmarkStart w:id="7" w:name="_Toc169790490"/>
      <w:bookmarkEnd w:id="2"/>
      <w:bookmarkEnd w:id="3"/>
      <w:r w:rsidRPr="001B50C5">
        <w:rPr>
          <w:rFonts w:ascii="Sakkal Majalla" w:hAnsi="Sakkal Majalla" w:cs="Sakkal Majalla"/>
          <w:b/>
          <w:bCs/>
          <w:color w:val="000000" w:themeColor="text1"/>
          <w:sz w:val="36"/>
          <w:szCs w:val="36"/>
          <w:rtl/>
        </w:rPr>
        <w:t>3.1 أهمية الدراسة:</w:t>
      </w:r>
      <w:bookmarkEnd w:id="6"/>
    </w:p>
    <w:p w14:paraId="1EE72FAC" w14:textId="40083867" w:rsidR="00AF46DF" w:rsidRPr="001B50C5" w:rsidRDefault="00AF46DF" w:rsidP="00B81948">
      <w:pPr>
        <w:pStyle w:val="NormalWeb"/>
        <w:bidi/>
        <w:spacing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1B50C5">
        <w:rPr>
          <w:rFonts w:ascii="Sakkal Majalla" w:hAnsi="Sakkal Majalla" w:cs="Sakkal Majalla"/>
          <w:color w:val="000000" w:themeColor="text1"/>
          <w:sz w:val="28"/>
          <w:szCs w:val="28"/>
          <w:rtl/>
        </w:rPr>
        <w:t>فيما يل</w:t>
      </w:r>
      <w:r w:rsidR="00DD6BEA" w:rsidRPr="001B50C5">
        <w:rPr>
          <w:rFonts w:ascii="Sakkal Majalla" w:hAnsi="Sakkal Majalla" w:cs="Sakkal Majalla"/>
          <w:color w:val="000000" w:themeColor="text1"/>
          <w:sz w:val="28"/>
          <w:szCs w:val="28"/>
          <w:rtl/>
        </w:rPr>
        <w:t>ي</w:t>
      </w:r>
      <w:r w:rsidR="000125CD" w:rsidRPr="001B50C5">
        <w:rPr>
          <w:rFonts w:ascii="Sakkal Majalla" w:hAnsi="Sakkal Majalla" w:cs="Sakkal Majalla"/>
          <w:color w:val="000000" w:themeColor="text1"/>
          <w:sz w:val="28"/>
          <w:szCs w:val="28"/>
          <w:rtl/>
        </w:rPr>
        <w:t>:</w:t>
      </w:r>
    </w:p>
    <w:p w14:paraId="261CADEE" w14:textId="77777777" w:rsidR="00AF46DF" w:rsidRPr="001B50C5" w:rsidRDefault="00AF46DF" w:rsidP="00B81948">
      <w:pPr>
        <w:pStyle w:val="NormalWeb"/>
        <w:bidi/>
        <w:spacing w:line="360" w:lineRule="auto"/>
        <w:jc w:val="both"/>
        <w:rPr>
          <w:rFonts w:ascii="Sakkal Majalla" w:hAnsi="Sakkal Majalla" w:cs="Sakkal Majalla"/>
          <w:color w:val="000000" w:themeColor="text1"/>
          <w:sz w:val="32"/>
          <w:szCs w:val="32"/>
        </w:rPr>
      </w:pPr>
      <w:r w:rsidRPr="001B50C5">
        <w:rPr>
          <w:rStyle w:val="Strong"/>
          <w:rFonts w:ascii="Sakkal Majalla" w:hAnsi="Sakkal Majalla" w:cs="Sakkal Majalla"/>
          <w:color w:val="000000" w:themeColor="text1"/>
          <w:sz w:val="32"/>
          <w:szCs w:val="32"/>
          <w:rtl/>
        </w:rPr>
        <w:t>الأهمية النظرية</w:t>
      </w:r>
      <w:r w:rsidRPr="001B50C5">
        <w:rPr>
          <w:rStyle w:val="Strong"/>
          <w:rFonts w:ascii="Sakkal Majalla" w:hAnsi="Sakkal Majalla" w:cs="Sakkal Majalla"/>
          <w:color w:val="000000" w:themeColor="text1"/>
          <w:sz w:val="32"/>
          <w:szCs w:val="32"/>
        </w:rPr>
        <w:t>:</w:t>
      </w:r>
    </w:p>
    <w:p w14:paraId="18E86DD8" w14:textId="5E392976" w:rsidR="008C7BB4" w:rsidRPr="001B50C5" w:rsidRDefault="008C7BB4" w:rsidP="00B8194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تمثل الدراسة إثراءً نظريًا مهمًا للأدبيات العلمية في مجالي إدارة سلاسل الإمداد والذكاء الاصطناعي، من خلال ربط مفاهيم التقنية المتقدمة بمؤشرات الأداء اللوجستي في قطاع الأجهزة الطبية</w:t>
      </w:r>
      <w:r w:rsidRPr="001B50C5">
        <w:rPr>
          <w:rFonts w:ascii="Sakkal Majalla" w:hAnsi="Sakkal Majalla" w:cs="Sakkal Majalla"/>
          <w:color w:val="000000" w:themeColor="text1"/>
          <w:sz w:val="28"/>
          <w:szCs w:val="28"/>
        </w:rPr>
        <w:t>.</w:t>
      </w:r>
    </w:p>
    <w:p w14:paraId="2748DDDA" w14:textId="7BA1FD7E" w:rsidR="008C7BB4" w:rsidRPr="001B50C5" w:rsidRDefault="008C7BB4" w:rsidP="00B8194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تسعى إلى بناء إطار مفاهيمي حديث يربط بين تطبيقات الذكاء الاصطناعي (كالتنبؤ الذكي، إدارة المخزون الآلي، التحليلات التنبؤية) وكفاءة الخدمات اللوجستية (كالوقت، الكلفة، الاستجابة)</w:t>
      </w:r>
      <w:r w:rsidRPr="001B50C5">
        <w:rPr>
          <w:rFonts w:ascii="Sakkal Majalla" w:hAnsi="Sakkal Majalla" w:cs="Sakkal Majalla"/>
          <w:color w:val="000000" w:themeColor="text1"/>
          <w:sz w:val="28"/>
          <w:szCs w:val="28"/>
        </w:rPr>
        <w:t>.</w:t>
      </w:r>
    </w:p>
    <w:p w14:paraId="4077FAAD" w14:textId="686E929C" w:rsidR="008C7BB4" w:rsidRPr="001B50C5" w:rsidRDefault="008C7BB4" w:rsidP="00B8194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lastRenderedPageBreak/>
        <w:t>تسد فجوة معرفية في البيئة العربية، حيث تندر الدراسات التطبيقية التي تتناول أثر الذكاء الاصطناعي في القطاعات الصحية واللوجستية في السياق السعودي</w:t>
      </w:r>
      <w:r w:rsidRPr="001B50C5">
        <w:rPr>
          <w:rFonts w:ascii="Sakkal Majalla" w:hAnsi="Sakkal Majalla" w:cs="Sakkal Majalla"/>
          <w:color w:val="000000" w:themeColor="text1"/>
          <w:sz w:val="28"/>
          <w:szCs w:val="28"/>
        </w:rPr>
        <w:t>.</w:t>
      </w:r>
    </w:p>
    <w:p w14:paraId="737FF16C" w14:textId="25ABD7AC" w:rsidR="008C7BB4" w:rsidRPr="001B50C5" w:rsidRDefault="008C7BB4" w:rsidP="00B81948">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تساهم في تطوير أدوات تحليل كمية ونوعية يمكن توظيفها مستقبلًا في قياس كفاءة التحول الرقمي في المجالات التشغيلية الحيوية</w:t>
      </w:r>
      <w:r w:rsidRPr="001B50C5">
        <w:rPr>
          <w:rFonts w:ascii="Sakkal Majalla" w:hAnsi="Sakkal Majalla" w:cs="Sakkal Majalla"/>
          <w:color w:val="000000" w:themeColor="text1"/>
          <w:sz w:val="28"/>
          <w:szCs w:val="28"/>
        </w:rPr>
        <w:t>.</w:t>
      </w:r>
    </w:p>
    <w:p w14:paraId="799DEC73" w14:textId="0E5DB89E" w:rsidR="00175050" w:rsidRPr="001B50C5" w:rsidRDefault="008C7BB4" w:rsidP="00B81948">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1B50C5">
        <w:rPr>
          <w:rFonts w:ascii="Sakkal Majalla" w:hAnsi="Sakkal Majalla" w:cs="Sakkal Majalla"/>
          <w:color w:val="000000" w:themeColor="text1"/>
          <w:sz w:val="28"/>
          <w:szCs w:val="28"/>
          <w:rtl/>
        </w:rPr>
        <w:t>تعزز من فهم التكامل بين الأنظمة الذكية والقرارات التشغيلية داخل المؤسسات الخدمية، مما يدعم الاتجاه نحو التحول الرقمي وفق رؤية المملكة 2030.</w:t>
      </w:r>
    </w:p>
    <w:p w14:paraId="52461B94" w14:textId="2992A3AD" w:rsidR="00AF46DF" w:rsidRPr="001B50C5" w:rsidRDefault="00AF46DF" w:rsidP="00B81948">
      <w:pPr>
        <w:pStyle w:val="NormalWeb"/>
        <w:bidi/>
        <w:spacing w:line="360" w:lineRule="auto"/>
        <w:jc w:val="both"/>
        <w:rPr>
          <w:rFonts w:ascii="Sakkal Majalla" w:hAnsi="Sakkal Majalla" w:cs="Sakkal Majalla"/>
          <w:color w:val="000000" w:themeColor="text1"/>
          <w:sz w:val="32"/>
          <w:szCs w:val="32"/>
        </w:rPr>
      </w:pPr>
      <w:r w:rsidRPr="001B50C5">
        <w:rPr>
          <w:rStyle w:val="Strong"/>
          <w:rFonts w:ascii="Sakkal Majalla" w:hAnsi="Sakkal Majalla" w:cs="Sakkal Majalla"/>
          <w:color w:val="000000" w:themeColor="text1"/>
          <w:sz w:val="32"/>
          <w:szCs w:val="32"/>
          <w:rtl/>
        </w:rPr>
        <w:t>الأهمية التطبيقية</w:t>
      </w:r>
      <w:r w:rsidRPr="001B50C5">
        <w:rPr>
          <w:rStyle w:val="Strong"/>
          <w:rFonts w:ascii="Sakkal Majalla" w:hAnsi="Sakkal Majalla" w:cs="Sakkal Majalla"/>
          <w:color w:val="000000" w:themeColor="text1"/>
          <w:sz w:val="32"/>
          <w:szCs w:val="32"/>
        </w:rPr>
        <w:t>:</w:t>
      </w:r>
    </w:p>
    <w:p w14:paraId="47DD9035" w14:textId="1A1AE6FA" w:rsidR="008C7BB4" w:rsidRPr="001B50C5" w:rsidRDefault="008C7BB4" w:rsidP="00B8194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تقدم الدراسة دليلًا عمليًا لصنّاع القرار في شركات الأجهزة الطبية، عبر توضيح دور الذكاء الاصطناعي في رفع كفاءة سلسلة التوريد وتقليل الهدر اللوجستي</w:t>
      </w:r>
      <w:r w:rsidRPr="001B50C5">
        <w:rPr>
          <w:rFonts w:ascii="Sakkal Majalla" w:hAnsi="Sakkal Majalla" w:cs="Sakkal Majalla"/>
          <w:color w:val="000000" w:themeColor="text1"/>
          <w:sz w:val="28"/>
          <w:szCs w:val="28"/>
        </w:rPr>
        <w:t>.</w:t>
      </w:r>
    </w:p>
    <w:p w14:paraId="79706918" w14:textId="49730A22" w:rsidR="008C7BB4" w:rsidRPr="001B50C5" w:rsidRDefault="008C7BB4" w:rsidP="00B8194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تساعد في تحسين ممارسات التخطيط والتوزيع من خلال توصيات عملية تعتمد على نتائج ميدانية قابلة للتطبيق في بيئة العمل السعودية</w:t>
      </w:r>
      <w:r w:rsidRPr="001B50C5">
        <w:rPr>
          <w:rFonts w:ascii="Sakkal Majalla" w:hAnsi="Sakkal Majalla" w:cs="Sakkal Majalla"/>
          <w:color w:val="000000" w:themeColor="text1"/>
          <w:sz w:val="28"/>
          <w:szCs w:val="28"/>
        </w:rPr>
        <w:t>.</w:t>
      </w:r>
    </w:p>
    <w:p w14:paraId="1169FCB2" w14:textId="615D6D65" w:rsidR="008C7BB4" w:rsidRPr="001B50C5" w:rsidRDefault="008C7BB4" w:rsidP="00B8194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تساهم في تطوير كفاءة الفرق التشغيلية والإدارية عبر تسليط الضوء على أهمية التقنيات الذكية في دعم اتخاذ القرار وتعزيز سرعة الاستجابة للمتغيرات</w:t>
      </w:r>
      <w:r w:rsidRPr="001B50C5">
        <w:rPr>
          <w:rFonts w:ascii="Sakkal Majalla" w:hAnsi="Sakkal Majalla" w:cs="Sakkal Majalla"/>
          <w:color w:val="000000" w:themeColor="text1"/>
          <w:sz w:val="28"/>
          <w:szCs w:val="28"/>
        </w:rPr>
        <w:t>.</w:t>
      </w:r>
    </w:p>
    <w:p w14:paraId="41500253" w14:textId="07AD7140" w:rsidR="008C7BB4" w:rsidRPr="001B50C5" w:rsidRDefault="008C7BB4" w:rsidP="00B8194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تدعم مؤسسات القطاع الطبي في تحقيق القيمة المضافة من خلال خفض التكاليف وزيادة رضا العملاء وتحسين جودة الخدمات اللوجستية</w:t>
      </w:r>
      <w:r w:rsidRPr="001B50C5">
        <w:rPr>
          <w:rFonts w:ascii="Sakkal Majalla" w:hAnsi="Sakkal Majalla" w:cs="Sakkal Majalla"/>
          <w:color w:val="000000" w:themeColor="text1"/>
          <w:sz w:val="28"/>
          <w:szCs w:val="28"/>
        </w:rPr>
        <w:t>.</w:t>
      </w:r>
    </w:p>
    <w:p w14:paraId="5495AB1E" w14:textId="35761141" w:rsidR="00DD6BEA" w:rsidRPr="001B50C5" w:rsidRDefault="008C7BB4" w:rsidP="00B81948">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تُمكّن الشركات من التحول من الأساليب التقليدية إلى أنظمة رقمية متقدمة تعزز من مرونة العمليات واستدامة الأداء التشغيلي في بيئة ديناميكية.</w:t>
      </w:r>
    </w:p>
    <w:p w14:paraId="47410C48" w14:textId="0921BE60"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1894726"/>
      <w:bookmarkStart w:id="9" w:name="_Hlk171142984"/>
      <w:bookmarkEnd w:id="7"/>
      <w:r w:rsidRPr="001B50C5">
        <w:rPr>
          <w:rFonts w:ascii="Sakkal Majalla" w:hAnsi="Sakkal Majalla" w:cs="Sakkal Majalla"/>
          <w:b/>
          <w:bCs/>
          <w:color w:val="000000" w:themeColor="text1"/>
          <w:sz w:val="36"/>
          <w:szCs w:val="36"/>
          <w:rtl/>
        </w:rPr>
        <w:t>4.1 أهداف الدراسة:</w:t>
      </w:r>
      <w:bookmarkEnd w:id="8"/>
    </w:p>
    <w:p w14:paraId="68771929" w14:textId="496CC618" w:rsidR="00F30BD7" w:rsidRPr="001B50C5" w:rsidRDefault="008C1ABE" w:rsidP="00B819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تهدف الدراسة إلى</w:t>
      </w:r>
      <w:r w:rsidR="00C9690C" w:rsidRPr="001B50C5">
        <w:rPr>
          <w:rFonts w:ascii="Sakkal Majalla" w:hAnsi="Sakkal Majalla" w:cs="Sakkal Majalla"/>
          <w:color w:val="000000" w:themeColor="text1"/>
          <w:sz w:val="28"/>
          <w:szCs w:val="28"/>
          <w:rtl/>
        </w:rPr>
        <w:t xml:space="preserve"> معرفة </w:t>
      </w:r>
      <w:r w:rsidR="008C7BB4" w:rsidRPr="001B50C5">
        <w:rPr>
          <w:rFonts w:ascii="Sakkal Majalla" w:hAnsi="Sakkal Majalla" w:cs="Sakkal Majalla"/>
          <w:color w:val="000000" w:themeColor="text1"/>
          <w:sz w:val="28"/>
          <w:szCs w:val="28"/>
          <w:rtl/>
        </w:rPr>
        <w:t xml:space="preserve">أثر الذكاء الاصطناعي بأبعاده مجمعة والمتمثلة في (التشغيل الآلي، الأتمتة والنظم الذكية، التعلم من خلال العمل، ودعم القدرة على اتخاذ القرار) في تحسين كفاءة الخدمات </w:t>
      </w:r>
      <w:r w:rsidR="008C7BB4" w:rsidRPr="001B50C5">
        <w:rPr>
          <w:rFonts w:ascii="Sakkal Majalla" w:hAnsi="Sakkal Majalla" w:cs="Sakkal Majalla"/>
          <w:color w:val="000000" w:themeColor="text1"/>
          <w:sz w:val="28"/>
          <w:szCs w:val="28"/>
          <w:rtl/>
        </w:rPr>
        <w:lastRenderedPageBreak/>
        <w:t>اللوجستية وذلك بالتطبيق على شركات الأجهزة الطبية بالمملكة العربية السعودية</w:t>
      </w:r>
      <w:r w:rsidR="000125CD" w:rsidRPr="001B50C5">
        <w:rPr>
          <w:rFonts w:ascii="Sakkal Majalla" w:hAnsi="Sakkal Majalla" w:cs="Sakkal Majalla"/>
          <w:color w:val="000000" w:themeColor="text1"/>
          <w:sz w:val="28"/>
          <w:szCs w:val="28"/>
          <w:rtl/>
        </w:rPr>
        <w:t>،</w:t>
      </w:r>
      <w:r w:rsidRPr="001B50C5">
        <w:rPr>
          <w:rFonts w:ascii="Sakkal Majalla" w:hAnsi="Sakkal Majalla" w:cs="Sakkal Majalla"/>
          <w:color w:val="000000" w:themeColor="text1"/>
          <w:sz w:val="28"/>
          <w:szCs w:val="28"/>
          <w:rtl/>
        </w:rPr>
        <w:t xml:space="preserve"> </w:t>
      </w:r>
      <w:bookmarkEnd w:id="9"/>
      <w:r w:rsidR="00F30BD7" w:rsidRPr="001B50C5">
        <w:rPr>
          <w:rFonts w:ascii="Sakkal Majalla" w:hAnsi="Sakkal Majalla" w:cs="Sakkal Majalla"/>
          <w:color w:val="000000" w:themeColor="text1"/>
          <w:sz w:val="28"/>
          <w:szCs w:val="28"/>
          <w:rtl/>
          <w:lang w:bidi="ar-EG"/>
        </w:rPr>
        <w:t>ويتفرع</w:t>
      </w:r>
      <w:r w:rsidR="00F30BD7" w:rsidRPr="001B50C5">
        <w:rPr>
          <w:rFonts w:ascii="Sakkal Majalla" w:hAnsi="Sakkal Majalla" w:cs="Sakkal Majalla"/>
          <w:color w:val="000000" w:themeColor="text1"/>
          <w:sz w:val="28"/>
          <w:szCs w:val="28"/>
          <w:rtl/>
        </w:rPr>
        <w:t xml:space="preserve"> منه مجموعة من الأهداف الفرعية:</w:t>
      </w:r>
    </w:p>
    <w:p w14:paraId="32AA2114" w14:textId="0E76666E" w:rsidR="000125CD" w:rsidRPr="001B50C5" w:rsidRDefault="000125CD" w:rsidP="00B8194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10" w:name="_Hlk201406206"/>
      <w:bookmarkStart w:id="11" w:name="_Toc169790491"/>
      <w:r w:rsidRPr="001B50C5">
        <w:rPr>
          <w:rFonts w:ascii="Sakkal Majalla" w:eastAsiaTheme="minorHAnsi" w:hAnsi="Sakkal Majalla" w:cs="Sakkal Majalla"/>
          <w:color w:val="000000" w:themeColor="text1"/>
          <w:kern w:val="2"/>
          <w:sz w:val="28"/>
          <w:szCs w:val="28"/>
          <w:rtl/>
          <w14:ligatures w14:val="standardContextual"/>
        </w:rPr>
        <w:t xml:space="preserve">التعرف على مستوى </w:t>
      </w:r>
      <w:r w:rsidR="008C7BB4" w:rsidRPr="001B50C5">
        <w:rPr>
          <w:rFonts w:ascii="Sakkal Majalla" w:eastAsiaTheme="minorHAnsi" w:hAnsi="Sakkal Majalla" w:cs="Sakkal Majalla"/>
          <w:color w:val="000000" w:themeColor="text1"/>
          <w:kern w:val="2"/>
          <w:sz w:val="28"/>
          <w:szCs w:val="28"/>
          <w:rtl/>
          <w14:ligatures w14:val="standardContextual"/>
        </w:rPr>
        <w:t xml:space="preserve">التشغيل الآلي </w:t>
      </w:r>
      <w:r w:rsidR="008C7BB4" w:rsidRPr="001B50C5">
        <w:rPr>
          <w:rFonts w:ascii="Sakkal Majalla" w:hAnsi="Sakkal Majalla" w:cs="Sakkal Majalla"/>
          <w:color w:val="000000" w:themeColor="text1"/>
          <w:sz w:val="28"/>
          <w:szCs w:val="28"/>
          <w:rtl/>
        </w:rPr>
        <w:t>في تحسين كفاءة الخدمات اللوجستية وذلك بالتطبيق على شركات الأجهزة الطبية بالمملكة العربية السعودية</w:t>
      </w:r>
      <w:r w:rsidRPr="001B50C5">
        <w:rPr>
          <w:rFonts w:ascii="Sakkal Majalla" w:eastAsiaTheme="minorHAnsi" w:hAnsi="Sakkal Majalla" w:cs="Sakkal Majalla"/>
          <w:color w:val="000000" w:themeColor="text1"/>
          <w:kern w:val="2"/>
          <w:sz w:val="28"/>
          <w:szCs w:val="28"/>
          <w14:ligatures w14:val="standardContextual"/>
        </w:rPr>
        <w:t>.</w:t>
      </w:r>
      <w:bookmarkEnd w:id="10"/>
    </w:p>
    <w:p w14:paraId="42003D1A" w14:textId="34F0FB29" w:rsidR="00EE0BB8" w:rsidRPr="001B50C5" w:rsidRDefault="008C7BB4" w:rsidP="00B8194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B50C5">
        <w:rPr>
          <w:rFonts w:ascii="Sakkal Majalla" w:eastAsiaTheme="minorHAnsi" w:hAnsi="Sakkal Majalla" w:cs="Sakkal Majalla"/>
          <w:color w:val="000000" w:themeColor="text1"/>
          <w:kern w:val="2"/>
          <w:sz w:val="28"/>
          <w:szCs w:val="28"/>
          <w:rtl/>
          <w14:ligatures w14:val="standardContextual"/>
        </w:rPr>
        <w:t xml:space="preserve">التعرف على مستوى الأتمتة والنظم الذكية </w:t>
      </w:r>
      <w:r w:rsidRPr="001B50C5">
        <w:rPr>
          <w:rFonts w:ascii="Sakkal Majalla" w:hAnsi="Sakkal Majalla" w:cs="Sakkal Majalla"/>
          <w:color w:val="000000" w:themeColor="text1"/>
          <w:sz w:val="28"/>
          <w:szCs w:val="28"/>
          <w:rtl/>
        </w:rPr>
        <w:t>في تحسين كفاءة الخدمات اللوجستية وذلك بالتطبيق على شركات الأجهزة الطبية بالمملكة العربية السعودية</w:t>
      </w:r>
      <w:r w:rsidRPr="001B50C5">
        <w:rPr>
          <w:rFonts w:ascii="Sakkal Majalla" w:eastAsiaTheme="minorHAnsi" w:hAnsi="Sakkal Majalla" w:cs="Sakkal Majalla"/>
          <w:color w:val="000000" w:themeColor="text1"/>
          <w:kern w:val="2"/>
          <w:sz w:val="28"/>
          <w:szCs w:val="28"/>
          <w14:ligatures w14:val="standardContextual"/>
        </w:rPr>
        <w:t>.</w:t>
      </w:r>
    </w:p>
    <w:p w14:paraId="1AA58F02" w14:textId="0019FB5D" w:rsidR="008C7BB4" w:rsidRPr="001B50C5" w:rsidRDefault="008C7BB4" w:rsidP="00B8194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B50C5">
        <w:rPr>
          <w:rFonts w:ascii="Sakkal Majalla" w:eastAsiaTheme="minorHAnsi" w:hAnsi="Sakkal Majalla" w:cs="Sakkal Majalla"/>
          <w:color w:val="000000" w:themeColor="text1"/>
          <w:kern w:val="2"/>
          <w:sz w:val="28"/>
          <w:szCs w:val="28"/>
          <w:rtl/>
          <w14:ligatures w14:val="standardContextual"/>
        </w:rPr>
        <w:t xml:space="preserve">التعرف على مستوى التعلم من خلال العمل </w:t>
      </w:r>
      <w:r w:rsidRPr="001B50C5">
        <w:rPr>
          <w:rFonts w:ascii="Sakkal Majalla" w:hAnsi="Sakkal Majalla" w:cs="Sakkal Majalla"/>
          <w:color w:val="000000" w:themeColor="text1"/>
          <w:sz w:val="28"/>
          <w:szCs w:val="28"/>
          <w:rtl/>
        </w:rPr>
        <w:t>في تحسين كفاءة الخدمات اللوجستية وذلك بالتطبيق على شركات الأجهزة الطبية بالمملكة العربية السعودية</w:t>
      </w:r>
      <w:r w:rsidRPr="001B50C5">
        <w:rPr>
          <w:rFonts w:ascii="Sakkal Majalla" w:eastAsiaTheme="minorHAnsi" w:hAnsi="Sakkal Majalla" w:cs="Sakkal Majalla"/>
          <w:color w:val="000000" w:themeColor="text1"/>
          <w:kern w:val="2"/>
          <w:sz w:val="28"/>
          <w:szCs w:val="28"/>
          <w14:ligatures w14:val="standardContextual"/>
        </w:rPr>
        <w:t>.</w:t>
      </w:r>
    </w:p>
    <w:p w14:paraId="08959E27" w14:textId="07AEFA86" w:rsidR="008C7BB4" w:rsidRPr="001B50C5" w:rsidRDefault="008C7BB4" w:rsidP="00B81948">
      <w:pPr>
        <w:pStyle w:val="NormalWeb"/>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B50C5">
        <w:rPr>
          <w:rFonts w:ascii="Sakkal Majalla" w:eastAsiaTheme="minorHAnsi" w:hAnsi="Sakkal Majalla" w:cs="Sakkal Majalla"/>
          <w:color w:val="000000" w:themeColor="text1"/>
          <w:kern w:val="2"/>
          <w:sz w:val="28"/>
          <w:szCs w:val="28"/>
          <w:rtl/>
          <w14:ligatures w14:val="standardContextual"/>
        </w:rPr>
        <w:t xml:space="preserve">التعرف على مستوى دعم القدرة على اتخاذ القرار </w:t>
      </w:r>
      <w:r w:rsidRPr="001B50C5">
        <w:rPr>
          <w:rFonts w:ascii="Sakkal Majalla" w:hAnsi="Sakkal Majalla" w:cs="Sakkal Majalla"/>
          <w:color w:val="000000" w:themeColor="text1"/>
          <w:sz w:val="28"/>
          <w:szCs w:val="28"/>
          <w:rtl/>
        </w:rPr>
        <w:t>في تحسين كفاءة الخدمات اللوجستية وذلك بالتطبيق على شركات الأجهزة الطبية بالمملكة العربية السعودية</w:t>
      </w:r>
      <w:r w:rsidRPr="001B50C5">
        <w:rPr>
          <w:rFonts w:ascii="Sakkal Majalla" w:eastAsiaTheme="minorHAnsi" w:hAnsi="Sakkal Majalla" w:cs="Sakkal Majalla"/>
          <w:color w:val="000000" w:themeColor="text1"/>
          <w:kern w:val="2"/>
          <w:sz w:val="28"/>
          <w:szCs w:val="28"/>
          <w14:ligatures w14:val="standardContextual"/>
        </w:rPr>
        <w:t>.</w:t>
      </w:r>
    </w:p>
    <w:p w14:paraId="7431618A" w14:textId="1CD8D328"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1894727"/>
      <w:bookmarkStart w:id="13" w:name="_Toc169790492"/>
      <w:bookmarkEnd w:id="11"/>
      <w:r w:rsidRPr="001B50C5">
        <w:rPr>
          <w:rFonts w:ascii="Sakkal Majalla" w:hAnsi="Sakkal Majalla" w:cs="Sakkal Majalla"/>
          <w:b/>
          <w:bCs/>
          <w:color w:val="000000" w:themeColor="text1"/>
          <w:sz w:val="36"/>
          <w:szCs w:val="36"/>
          <w:rtl/>
        </w:rPr>
        <w:t>5.1 تساؤلات الدراسة</w:t>
      </w:r>
      <w:bookmarkEnd w:id="12"/>
    </w:p>
    <w:p w14:paraId="13A034EB" w14:textId="3F777B54" w:rsidR="009B37BE" w:rsidRPr="001B50C5" w:rsidRDefault="00064FF1" w:rsidP="00B819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السؤال الرئيس</w:t>
      </w:r>
      <w:r w:rsidR="00C9690C" w:rsidRPr="001B50C5">
        <w:rPr>
          <w:rFonts w:ascii="Sakkal Majalla" w:hAnsi="Sakkal Majalla" w:cs="Sakkal Majalla"/>
          <w:color w:val="000000" w:themeColor="text1"/>
          <w:sz w:val="28"/>
          <w:szCs w:val="28"/>
          <w:rtl/>
        </w:rPr>
        <w:t>ي</w:t>
      </w:r>
      <w:r w:rsidRPr="001B50C5">
        <w:rPr>
          <w:rFonts w:ascii="Sakkal Majalla" w:hAnsi="Sakkal Majalla" w:cs="Sakkal Majalla"/>
          <w:color w:val="000000" w:themeColor="text1"/>
          <w:sz w:val="28"/>
          <w:szCs w:val="28"/>
          <w:rtl/>
        </w:rPr>
        <w:t xml:space="preserve"> الأول: </w:t>
      </w:r>
      <w:r w:rsidR="000125CD" w:rsidRPr="001B50C5">
        <w:rPr>
          <w:rFonts w:ascii="Sakkal Majalla" w:hAnsi="Sakkal Majalla" w:cs="Sakkal Majalla"/>
          <w:color w:val="000000" w:themeColor="text1"/>
          <w:sz w:val="28"/>
          <w:szCs w:val="28"/>
          <w:rtl/>
        </w:rPr>
        <w:t xml:space="preserve">ما </w:t>
      </w:r>
      <w:r w:rsidR="00791E1F" w:rsidRPr="001B50C5">
        <w:rPr>
          <w:rFonts w:ascii="Sakkal Majalla" w:hAnsi="Sakkal Majalla" w:cs="Sakkal Majalla"/>
          <w:color w:val="000000" w:themeColor="text1"/>
          <w:sz w:val="28"/>
          <w:szCs w:val="28"/>
          <w:rtl/>
        </w:rPr>
        <w:t xml:space="preserve">أثر </w:t>
      </w:r>
      <w:bookmarkStart w:id="14" w:name="_Hlk203239437"/>
      <w:r w:rsidR="00791E1F" w:rsidRPr="001B50C5">
        <w:rPr>
          <w:rFonts w:ascii="Sakkal Majalla" w:hAnsi="Sakkal Majalla" w:cs="Sakkal Majalla"/>
          <w:color w:val="000000" w:themeColor="text1"/>
          <w:sz w:val="28"/>
          <w:szCs w:val="28"/>
          <w:rtl/>
        </w:rPr>
        <w:t>الذكاء الاصطناعي بأبعاده مجمعة والمتمثلة في (التشغيل الآلي، الأتمتة والنظم الذكية، التعلم من خلال العمل، دعم القدرة على اتخاذ القرار) في تحسين كفاءة الخدمات اللوجستية وذلك بالتطبيق على شركات الأجهزة الطبية بالمملكة العربية السعودية</w:t>
      </w:r>
      <w:bookmarkEnd w:id="14"/>
      <w:r w:rsidR="000125CD" w:rsidRPr="001B50C5">
        <w:rPr>
          <w:rFonts w:ascii="Sakkal Majalla" w:hAnsi="Sakkal Majalla" w:cs="Sakkal Majalla"/>
          <w:color w:val="000000" w:themeColor="text1"/>
          <w:sz w:val="28"/>
          <w:szCs w:val="28"/>
          <w:rtl/>
        </w:rPr>
        <w:t>،</w:t>
      </w:r>
      <w:r w:rsidR="00C9690C" w:rsidRPr="001B50C5">
        <w:rPr>
          <w:rFonts w:ascii="Sakkal Majalla" w:hAnsi="Sakkal Majalla" w:cs="Sakkal Majalla"/>
          <w:color w:val="000000" w:themeColor="text1"/>
          <w:sz w:val="28"/>
          <w:szCs w:val="28"/>
          <w:rtl/>
        </w:rPr>
        <w:t xml:space="preserve"> </w:t>
      </w:r>
      <w:r w:rsidR="009B37BE" w:rsidRPr="001B50C5">
        <w:rPr>
          <w:rFonts w:ascii="Sakkal Majalla" w:hAnsi="Sakkal Majalla" w:cs="Sakkal Majalla"/>
          <w:color w:val="000000" w:themeColor="text1"/>
          <w:sz w:val="28"/>
          <w:szCs w:val="28"/>
          <w:rtl/>
        </w:rPr>
        <w:t xml:space="preserve">وتتفرع منه عدة أسئلة فرعية </w:t>
      </w:r>
      <w:r w:rsidR="00C9690C" w:rsidRPr="001B50C5">
        <w:rPr>
          <w:rFonts w:ascii="Sakkal Majalla" w:hAnsi="Sakkal Majalla" w:cs="Sakkal Majalla"/>
          <w:color w:val="000000" w:themeColor="text1"/>
          <w:sz w:val="28"/>
          <w:szCs w:val="28"/>
          <w:rtl/>
        </w:rPr>
        <w:t>كالتالي</w:t>
      </w:r>
      <w:r w:rsidR="009B37BE" w:rsidRPr="001B50C5">
        <w:rPr>
          <w:rFonts w:ascii="Sakkal Majalla" w:hAnsi="Sakkal Majalla" w:cs="Sakkal Majalla"/>
          <w:color w:val="000000" w:themeColor="text1"/>
          <w:sz w:val="28"/>
          <w:szCs w:val="28"/>
          <w:rtl/>
        </w:rPr>
        <w:t>:</w:t>
      </w:r>
      <w:bookmarkEnd w:id="13"/>
      <w:r w:rsidR="009B37BE" w:rsidRPr="001B50C5">
        <w:rPr>
          <w:rFonts w:ascii="Sakkal Majalla" w:hAnsi="Sakkal Majalla" w:cs="Sakkal Majalla"/>
          <w:color w:val="000000" w:themeColor="text1"/>
          <w:sz w:val="28"/>
          <w:szCs w:val="28"/>
          <w:rtl/>
        </w:rPr>
        <w:t xml:space="preserve"> </w:t>
      </w:r>
    </w:p>
    <w:p w14:paraId="51005ADC" w14:textId="7F907300" w:rsidR="000125CD" w:rsidRPr="001B50C5" w:rsidRDefault="000125CD" w:rsidP="00B81948">
      <w:pPr>
        <w:pStyle w:val="ListParagraph"/>
        <w:numPr>
          <w:ilvl w:val="0"/>
          <w:numId w:val="3"/>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إلى أي مدى </w:t>
      </w:r>
      <w:r w:rsidR="0026283D" w:rsidRPr="001B50C5">
        <w:rPr>
          <w:rFonts w:ascii="Sakkal Majalla" w:hAnsi="Sakkal Majalla" w:cs="Sakkal Majalla"/>
          <w:color w:val="000000" w:themeColor="text1"/>
          <w:sz w:val="28"/>
          <w:szCs w:val="28"/>
          <w:rtl/>
        </w:rPr>
        <w:t>ي</w:t>
      </w:r>
      <w:r w:rsidRPr="001B50C5">
        <w:rPr>
          <w:rFonts w:ascii="Sakkal Majalla" w:hAnsi="Sakkal Majalla" w:cs="Sakkal Majalla"/>
          <w:color w:val="000000" w:themeColor="text1"/>
          <w:sz w:val="28"/>
          <w:szCs w:val="28"/>
          <w:rtl/>
        </w:rPr>
        <w:t xml:space="preserve">سهم </w:t>
      </w:r>
      <w:r w:rsidR="00791E1F" w:rsidRPr="001B50C5">
        <w:rPr>
          <w:rFonts w:ascii="Sakkal Majalla" w:hAnsi="Sakkal Majalla" w:cs="Sakkal Majalla"/>
          <w:color w:val="000000" w:themeColor="text1"/>
          <w:sz w:val="28"/>
          <w:szCs w:val="28"/>
          <w:rtl/>
        </w:rPr>
        <w:t>التشغيل الآلي في تحسين كفاءة الخدمات اللوجستية وذلك بالتطبيق على شركات الأجهزة الطبية بالمملكة العربية السعودية</w:t>
      </w:r>
      <w:r w:rsidRPr="001B50C5">
        <w:rPr>
          <w:rFonts w:ascii="Sakkal Majalla" w:hAnsi="Sakkal Majalla" w:cs="Sakkal Majalla"/>
          <w:color w:val="000000" w:themeColor="text1"/>
          <w:sz w:val="28"/>
          <w:szCs w:val="28"/>
          <w:rtl/>
        </w:rPr>
        <w:t>؟</w:t>
      </w:r>
    </w:p>
    <w:p w14:paraId="43A99457" w14:textId="7FE00371" w:rsidR="00341900" w:rsidRPr="001B50C5" w:rsidRDefault="00791E1F" w:rsidP="00B81948">
      <w:pPr>
        <w:pStyle w:val="ListParagraph"/>
        <w:numPr>
          <w:ilvl w:val="0"/>
          <w:numId w:val="3"/>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إلى أي مدى يسهم الأتمتة والنظم الذكية في تحسين كفاءة الخدمات اللوجستية وذلك بالتطبيق على شركات الأجهزة الطبية بالمملكة العربية السعودية؟</w:t>
      </w:r>
    </w:p>
    <w:p w14:paraId="727D618B" w14:textId="1674CD35" w:rsidR="00791E1F" w:rsidRPr="001B50C5" w:rsidRDefault="00791E1F" w:rsidP="00B81948">
      <w:pPr>
        <w:pStyle w:val="ListParagraph"/>
        <w:numPr>
          <w:ilvl w:val="0"/>
          <w:numId w:val="3"/>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إلى أي مدى يسهم التعلم من خلال العمل في تحسين كفاءة الخدمات اللوجستية وذلك بالتطبيق على شركات الأجهزة الطبية بالمملكة العربية السعودية؟</w:t>
      </w:r>
    </w:p>
    <w:p w14:paraId="26DDD02D" w14:textId="44D7565E" w:rsidR="00791E1F" w:rsidRPr="001B50C5" w:rsidRDefault="00791E1F" w:rsidP="00B81948">
      <w:pPr>
        <w:pStyle w:val="ListParagraph"/>
        <w:numPr>
          <w:ilvl w:val="0"/>
          <w:numId w:val="3"/>
        </w:numPr>
        <w:spacing w:before="100" w:beforeAutospacing="1" w:after="100" w:afterAutospacing="1" w:line="360" w:lineRule="auto"/>
        <w:ind w:left="281"/>
        <w:contextualSpacing w:val="0"/>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lastRenderedPageBreak/>
        <w:t>إلى أي مدى يسهم دعم القدرة على اتخاذ القرار في تحسين كفاءة الخدمات اللوجستية وذلك بالتطبيق على شركات الأجهزة الطبية بالمملكة العربية السعودية؟</w:t>
      </w:r>
    </w:p>
    <w:p w14:paraId="7C1C224C" w14:textId="2D1EEAB4" w:rsidR="00B81948" w:rsidRPr="001B50C5" w:rsidRDefault="00B81948" w:rsidP="00B8194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69790499"/>
      <w:r w:rsidRPr="001B50C5">
        <w:rPr>
          <w:rFonts w:ascii="Sakkal Majalla" w:eastAsia="Times New Roman" w:hAnsi="Sakkal Majalla" w:cs="Sakkal Majalla"/>
          <w:b/>
          <w:bCs/>
          <w:color w:val="000000" w:themeColor="text1"/>
          <w:kern w:val="0"/>
          <w:sz w:val="36"/>
          <w:szCs w:val="36"/>
          <w:rtl/>
          <w14:ligatures w14:val="none"/>
        </w:rPr>
        <w:t xml:space="preserve">    </w:t>
      </w:r>
      <w:bookmarkStart w:id="16" w:name="_Toc211894728"/>
      <w:r w:rsidRPr="001B50C5">
        <w:rPr>
          <w:rFonts w:ascii="Sakkal Majalla" w:eastAsia="Times New Roman" w:hAnsi="Sakkal Majalla" w:cs="Sakkal Majalla"/>
          <w:b/>
          <w:bCs/>
          <w:color w:val="000000" w:themeColor="text1"/>
          <w:kern w:val="0"/>
          <w:sz w:val="36"/>
          <w:szCs w:val="36"/>
          <w:rtl/>
          <w14:ligatures w14:val="none"/>
        </w:rPr>
        <w:t>6.1 فروض الدراسة:</w:t>
      </w:r>
      <w:bookmarkEnd w:id="16"/>
    </w:p>
    <w:p w14:paraId="4FD8ACC2" w14:textId="77777777" w:rsidR="00681671" w:rsidRPr="001B50C5" w:rsidRDefault="00681671" w:rsidP="00B8194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1B50C5">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1B50C5">
        <w:rPr>
          <w:rFonts w:ascii="Sakkal Majalla" w:eastAsia="Times New Roman" w:hAnsi="Sakkal Majalla" w:cs="Sakkal Majalla"/>
          <w:color w:val="000000" w:themeColor="text1"/>
          <w:kern w:val="0"/>
          <w:sz w:val="28"/>
          <w:szCs w:val="28"/>
          <w:rtl/>
          <w:lang w:bidi="ar-JO"/>
          <w14:ligatures w14:val="none"/>
        </w:rPr>
        <w:t xml:space="preserve"> </w:t>
      </w:r>
      <w:r w:rsidRPr="001B50C5">
        <w:rPr>
          <w:rFonts w:ascii="Sakkal Majalla" w:eastAsia="Times New Roman" w:hAnsi="Sakkal Majalla" w:cs="Sakkal Majalla"/>
          <w:color w:val="000000" w:themeColor="text1"/>
          <w:kern w:val="0"/>
          <w:sz w:val="28"/>
          <w:szCs w:val="28"/>
          <w:rtl/>
          <w14:ligatures w14:val="none"/>
        </w:rPr>
        <w:t>الفرضيات التالية:</w:t>
      </w:r>
    </w:p>
    <w:p w14:paraId="46687115" w14:textId="0A9F5F9B" w:rsidR="00681671" w:rsidRPr="001B50C5" w:rsidRDefault="00681671" w:rsidP="00B8194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B50C5">
        <w:rPr>
          <w:rFonts w:ascii="Sakkal Majalla" w:eastAsia="Times New Roman" w:hAnsi="Sakkal Majalla" w:cs="Sakkal Majalla"/>
          <w:b/>
          <w:bCs/>
          <w:color w:val="000000" w:themeColor="text1"/>
          <w:kern w:val="0"/>
          <w:sz w:val="28"/>
          <w:szCs w:val="28"/>
          <w:rtl/>
          <w14:ligatures w14:val="none"/>
        </w:rPr>
        <w:t xml:space="preserve">الفرضية الرئيسة </w:t>
      </w:r>
      <w:r w:rsidRPr="001B50C5">
        <w:rPr>
          <w:rFonts w:ascii="Sakkal Majalla" w:eastAsia="Times New Roman" w:hAnsi="Sakkal Majalla" w:cs="Sakkal Majalla"/>
          <w:b/>
          <w:bCs/>
          <w:color w:val="000000" w:themeColor="text1"/>
          <w:kern w:val="0"/>
          <w:sz w:val="28"/>
          <w:szCs w:val="28"/>
          <w:rtl/>
          <w:lang w:bidi="ar-JO"/>
          <w14:ligatures w14:val="none"/>
        </w:rPr>
        <w:t>الأول</w:t>
      </w:r>
      <w:r w:rsidRPr="001B50C5">
        <w:rPr>
          <w:rFonts w:ascii="Sakkal Majalla" w:eastAsia="Times New Roman" w:hAnsi="Sakkal Majalla" w:cs="Sakkal Majalla"/>
          <w:color w:val="000000" w:themeColor="text1"/>
          <w:kern w:val="0"/>
          <w:sz w:val="28"/>
          <w:szCs w:val="28"/>
          <w:rtl/>
          <w:lang w:bidi="ar-JO"/>
          <w14:ligatures w14:val="none"/>
        </w:rPr>
        <w:t>:</w:t>
      </w:r>
      <w:r w:rsidRPr="001B50C5">
        <w:rPr>
          <w:rFonts w:ascii="Sakkal Majalla" w:eastAsia="Times New Roman" w:hAnsi="Sakkal Majalla" w:cs="Sakkal Majalla"/>
          <w:color w:val="000000" w:themeColor="text1"/>
          <w:kern w:val="0"/>
          <w:sz w:val="28"/>
          <w:szCs w:val="28"/>
          <w:rtl/>
          <w14:ligatures w14:val="none"/>
        </w:rPr>
        <w:t xml:space="preserve"> </w:t>
      </w:r>
      <w:r w:rsidR="000125CD" w:rsidRPr="001B50C5">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Start w:id="17" w:name="_Hlk201595794"/>
      <w:r w:rsidR="00341900" w:rsidRPr="001B50C5">
        <w:rPr>
          <w:rFonts w:ascii="Sakkal Majalla" w:eastAsia="Times New Roman" w:hAnsi="Sakkal Majalla" w:cs="Sakkal Majalla"/>
          <w:color w:val="000000" w:themeColor="text1"/>
          <w:kern w:val="0"/>
          <w:sz w:val="28"/>
          <w:szCs w:val="28"/>
          <w:rtl/>
          <w14:ligatures w14:val="none"/>
        </w:rPr>
        <w:t>ل</w:t>
      </w:r>
      <w:bookmarkEnd w:id="17"/>
      <w:r w:rsidR="00791E1F" w:rsidRPr="001B50C5">
        <w:rPr>
          <w:rFonts w:ascii="Sakkal Majalla" w:eastAsia="Times New Roman" w:hAnsi="Sakkal Majalla" w:cs="Sakkal Majalla"/>
          <w:color w:val="000000" w:themeColor="text1"/>
          <w:kern w:val="0"/>
          <w:sz w:val="28"/>
          <w:szCs w:val="28"/>
          <w:rtl/>
          <w14:ligatures w14:val="none"/>
        </w:rPr>
        <w:t>لذكاء الاصطناعي بأبعاده مجمعة والمتمثلة في (التشغيل الآلي، الأتمتة والنظم الذكية، التعلم من خلال العمل، دعم القدرة على اتخاذ القرار) في تحسين كفاءة الخدمات اللوجستية وذلك بالتطبيق على شركات الأجهزة الطبية بالمملكة العربية السعودية</w:t>
      </w:r>
      <w:r w:rsidRPr="001B50C5">
        <w:rPr>
          <w:rFonts w:ascii="Sakkal Majalla" w:eastAsia="Times New Roman" w:hAnsi="Sakkal Majalla" w:cs="Sakkal Majalla"/>
          <w:color w:val="000000" w:themeColor="text1"/>
          <w:kern w:val="0"/>
          <w:sz w:val="28"/>
          <w:szCs w:val="28"/>
          <w:rtl/>
          <w14:ligatures w14:val="none"/>
        </w:rPr>
        <w:t>.</w:t>
      </w:r>
    </w:p>
    <w:p w14:paraId="2FC70DF8" w14:textId="2AA301E7" w:rsidR="00681671" w:rsidRPr="001B50C5" w:rsidRDefault="00681671" w:rsidP="00B8194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1B50C5">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341900" w:rsidRPr="001B50C5">
        <w:rPr>
          <w:rFonts w:ascii="Sakkal Majalla" w:eastAsia="Times New Roman" w:hAnsi="Sakkal Majalla" w:cs="Sakkal Majalla"/>
          <w:b/>
          <w:bCs/>
          <w:color w:val="000000" w:themeColor="text1"/>
          <w:kern w:val="0"/>
          <w:sz w:val="28"/>
          <w:szCs w:val="28"/>
          <w:rtl/>
          <w14:ligatures w14:val="none"/>
        </w:rPr>
        <w:t>أربع</w:t>
      </w:r>
      <w:r w:rsidRPr="001B50C5">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7BC3779A" w:rsidR="000125CD" w:rsidRPr="001B50C5" w:rsidRDefault="000125CD" w:rsidP="00B8194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8" w:name="_Hlk201412649"/>
      <w:r w:rsidRPr="001B50C5">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8"/>
      <w:r w:rsidR="00341900" w:rsidRPr="001B50C5">
        <w:rPr>
          <w:rFonts w:ascii="Sakkal Majalla" w:eastAsia="Times New Roman" w:hAnsi="Sakkal Majalla" w:cs="Sakkal Majalla"/>
          <w:color w:val="000000" w:themeColor="text1"/>
          <w:kern w:val="0"/>
          <w:sz w:val="28"/>
          <w:szCs w:val="28"/>
          <w:rtl/>
          <w14:ligatures w14:val="none"/>
        </w:rPr>
        <w:t>ل</w:t>
      </w:r>
      <w:r w:rsidR="00791E1F" w:rsidRPr="001B50C5">
        <w:rPr>
          <w:rFonts w:ascii="Sakkal Majalla" w:eastAsia="Times New Roman" w:hAnsi="Sakkal Majalla" w:cs="Sakkal Majalla"/>
          <w:color w:val="000000" w:themeColor="text1"/>
          <w:kern w:val="0"/>
          <w:sz w:val="28"/>
          <w:szCs w:val="28"/>
          <w:rtl/>
          <w14:ligatures w14:val="none"/>
        </w:rPr>
        <w:t>لتشغيل الآلي في تحسين كفاءة الخدمات اللوجستية وذلك بالتطبيق على شركات الأجهزة الطبية بالمملكة العربية السعودية</w:t>
      </w:r>
      <w:r w:rsidR="00DD0EB8" w:rsidRPr="001B50C5">
        <w:rPr>
          <w:rFonts w:ascii="Sakkal Majalla" w:eastAsia="Times New Roman" w:hAnsi="Sakkal Majalla" w:cs="Sakkal Majalla"/>
          <w:color w:val="000000" w:themeColor="text1"/>
          <w:kern w:val="0"/>
          <w:sz w:val="28"/>
          <w:szCs w:val="28"/>
          <w:rtl/>
          <w14:ligatures w14:val="none"/>
        </w:rPr>
        <w:t>.</w:t>
      </w:r>
    </w:p>
    <w:p w14:paraId="1706D923" w14:textId="5968A2FF" w:rsidR="00DE50C4" w:rsidRPr="001B50C5" w:rsidRDefault="00791E1F" w:rsidP="00B8194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B50C5">
        <w:rPr>
          <w:rFonts w:ascii="Sakkal Majalla" w:eastAsia="Times New Roman" w:hAnsi="Sakkal Majalla" w:cs="Sakkal Majalla"/>
          <w:color w:val="000000" w:themeColor="text1"/>
          <w:kern w:val="0"/>
          <w:sz w:val="28"/>
          <w:szCs w:val="28"/>
          <w:rtl/>
          <w14:ligatures w14:val="none"/>
        </w:rPr>
        <w:t>لا يوجد أثر ذو دلالة إحصائية للأتمتة والنظم الذكية في تحسين كفاءة الخدمات اللوجستية وذلك بالتطبيق على شركات الأجهزة الطبية بالمملكة العربية السعودية.</w:t>
      </w:r>
    </w:p>
    <w:p w14:paraId="3E33E066" w14:textId="6A80B484" w:rsidR="00791E1F" w:rsidRPr="001B50C5" w:rsidRDefault="00791E1F" w:rsidP="00B8194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B50C5">
        <w:rPr>
          <w:rFonts w:ascii="Sakkal Majalla" w:eastAsia="Times New Roman" w:hAnsi="Sakkal Majalla" w:cs="Sakkal Majalla"/>
          <w:color w:val="000000" w:themeColor="text1"/>
          <w:kern w:val="0"/>
          <w:sz w:val="28"/>
          <w:szCs w:val="28"/>
          <w:rtl/>
          <w14:ligatures w14:val="none"/>
        </w:rPr>
        <w:t>لا يوجد أثر ذو دلالة إحصائية للتعلم من خلال العمل في تحسين كفاءة الخدمات اللوجستية وذلك بالتطبيق على شركات الأجهزة الطبية بالمملكة العربية السعودية.</w:t>
      </w:r>
    </w:p>
    <w:p w14:paraId="5E7A4755" w14:textId="568D79EE" w:rsidR="00DE50C4" w:rsidRPr="001B50C5" w:rsidRDefault="00791E1F" w:rsidP="00B81948">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1B50C5">
        <w:rPr>
          <w:rFonts w:ascii="Sakkal Majalla" w:eastAsia="Times New Roman" w:hAnsi="Sakkal Majalla" w:cs="Sakkal Majalla"/>
          <w:color w:val="000000" w:themeColor="text1"/>
          <w:kern w:val="0"/>
          <w:sz w:val="28"/>
          <w:szCs w:val="28"/>
          <w:rtl/>
          <w14:ligatures w14:val="none"/>
        </w:rPr>
        <w:t>لا يوجد أثر ذو دلالة إحصائية لدعم القدرة على اتخاذ القرار في تحسين كفاءة الخدمات اللوجستية وذلك بالتطبيق على شركات الأجهزة الطبية بالمملكة العربية السعودية.</w:t>
      </w:r>
    </w:p>
    <w:p w14:paraId="1682AA36" w14:textId="08371098" w:rsidR="00B81948" w:rsidRPr="001B50C5" w:rsidRDefault="00B81948" w:rsidP="00B8194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9" w:name="_Toc211894729"/>
      <w:bookmarkEnd w:id="15"/>
      <w:r w:rsidRPr="001B50C5">
        <w:rPr>
          <w:rFonts w:ascii="Sakkal Majalla" w:eastAsia="Calibri" w:hAnsi="Sakkal Majalla" w:cs="Sakkal Majalla"/>
          <w:b/>
          <w:bCs/>
          <w:color w:val="000000" w:themeColor="text1"/>
          <w:kern w:val="0"/>
          <w:sz w:val="36"/>
          <w:szCs w:val="36"/>
          <w:rtl/>
          <w14:ligatures w14:val="none"/>
        </w:rPr>
        <w:t>7.1 نموذج الدراسة:</w:t>
      </w:r>
      <w:bookmarkEnd w:id="19"/>
    </w:p>
    <w:p w14:paraId="240A71CD" w14:textId="73A96105" w:rsidR="009216A4" w:rsidRPr="001B50C5" w:rsidRDefault="009216A4" w:rsidP="00B81948">
      <w:pPr>
        <w:pStyle w:val="ListParagraph"/>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1B50C5">
        <w:rPr>
          <w:rFonts w:ascii="Sakkal Majalla" w:eastAsia="Calibri" w:hAnsi="Sakkal Majalla" w:cs="Sakkal Majalla"/>
          <w:b/>
          <w:bCs/>
          <w:color w:val="000000" w:themeColor="text1"/>
          <w:kern w:val="0"/>
          <w:sz w:val="28"/>
          <w:szCs w:val="28"/>
          <w:rtl/>
          <w14:ligatures w14:val="none"/>
        </w:rPr>
        <w:lastRenderedPageBreak/>
        <w:t>المتغير المستقل:</w:t>
      </w:r>
      <w:r w:rsidRPr="001B50C5">
        <w:rPr>
          <w:rFonts w:ascii="Sakkal Majalla" w:eastAsia="Calibri" w:hAnsi="Sakkal Majalla" w:cs="Sakkal Majalla"/>
          <w:color w:val="000000" w:themeColor="text1"/>
          <w:kern w:val="0"/>
          <w:sz w:val="28"/>
          <w:szCs w:val="28"/>
          <w:rtl/>
          <w14:ligatures w14:val="none"/>
        </w:rPr>
        <w:t xml:space="preserve"> </w:t>
      </w:r>
      <w:r w:rsidR="00791E1F" w:rsidRPr="001B50C5">
        <w:rPr>
          <w:rFonts w:ascii="Sakkal Majalla" w:eastAsia="Calibri" w:hAnsi="Sakkal Majalla" w:cs="Sakkal Majalla"/>
          <w:color w:val="000000" w:themeColor="text1"/>
          <w:kern w:val="0"/>
          <w:sz w:val="28"/>
          <w:szCs w:val="28"/>
          <w:rtl/>
          <w14:ligatures w14:val="none"/>
        </w:rPr>
        <w:t>أثر الذكاء الاصطناعي بأبعاده مجمعة والمتمثلة في (التشغيل الآلي، الأتمتة والنظم الذكية، التعلم من خلال العمل، دعم القدرة على اتخاذ القرار) في تحسين كفاءة الخدمات اللوجستية وذلك بالتطبيق على شركات الأجهزة الطبية بالمملكة العربية السعودية</w:t>
      </w:r>
      <w:r w:rsidR="00341900" w:rsidRPr="001B50C5">
        <w:rPr>
          <w:rFonts w:ascii="Sakkal Majalla" w:eastAsia="Calibri" w:hAnsi="Sakkal Majalla" w:cs="Sakkal Majalla"/>
          <w:color w:val="000000" w:themeColor="text1"/>
          <w:kern w:val="0"/>
          <w:sz w:val="28"/>
          <w:szCs w:val="28"/>
          <w:rtl/>
          <w14:ligatures w14:val="none"/>
        </w:rPr>
        <w:t>.</w:t>
      </w:r>
    </w:p>
    <w:p w14:paraId="669BE6BC" w14:textId="3D00EC57" w:rsidR="009216A4" w:rsidRPr="001B50C5" w:rsidRDefault="009216A4" w:rsidP="00B81948">
      <w:pPr>
        <w:pStyle w:val="ListParagraph"/>
        <w:numPr>
          <w:ilvl w:val="0"/>
          <w:numId w:val="40"/>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1B50C5">
        <w:rPr>
          <w:rFonts w:ascii="Sakkal Majalla" w:eastAsia="Calibri" w:hAnsi="Sakkal Majalla" w:cs="Sakkal Majalla"/>
          <w:b/>
          <w:bCs/>
          <w:color w:val="000000" w:themeColor="text1"/>
          <w:kern w:val="0"/>
          <w:sz w:val="28"/>
          <w:szCs w:val="28"/>
          <w:rtl/>
          <w14:ligatures w14:val="none"/>
        </w:rPr>
        <w:t>المتغير التابع:</w:t>
      </w:r>
      <w:r w:rsidRPr="001B50C5">
        <w:rPr>
          <w:rFonts w:ascii="Sakkal Majalla" w:eastAsia="Calibri" w:hAnsi="Sakkal Majalla" w:cs="Sakkal Majalla"/>
          <w:color w:val="000000" w:themeColor="text1"/>
          <w:kern w:val="0"/>
          <w:sz w:val="28"/>
          <w:szCs w:val="28"/>
          <w:rtl/>
          <w14:ligatures w14:val="none"/>
        </w:rPr>
        <w:t xml:space="preserve"> </w:t>
      </w:r>
      <w:r w:rsidR="00791E1F" w:rsidRPr="001B50C5">
        <w:rPr>
          <w:rFonts w:ascii="Sakkal Majalla" w:eastAsia="Calibri" w:hAnsi="Sakkal Majalla" w:cs="Sakkal Majalla"/>
          <w:color w:val="000000" w:themeColor="text1"/>
          <w:kern w:val="0"/>
          <w:sz w:val="28"/>
          <w:szCs w:val="28"/>
          <w:rtl/>
          <w14:ligatures w14:val="none"/>
        </w:rPr>
        <w:t>كفاءة الخدمات اللوجستية</w:t>
      </w:r>
      <w:r w:rsidR="001A1758" w:rsidRPr="001B50C5">
        <w:rPr>
          <w:rFonts w:ascii="Sakkal Majalla" w:eastAsia="Calibri" w:hAnsi="Sakkal Majalla" w:cs="Sakkal Majalla"/>
          <w:color w:val="000000" w:themeColor="text1"/>
          <w:kern w:val="0"/>
          <w:sz w:val="28"/>
          <w:szCs w:val="28"/>
          <w:rtl/>
          <w14:ligatures w14:val="none"/>
        </w:rPr>
        <w:t>.</w:t>
      </w:r>
    </w:p>
    <w:p w14:paraId="4132AFB7" w14:textId="22D0A06B" w:rsidR="00B81948" w:rsidRPr="001B50C5" w:rsidRDefault="00B81948" w:rsidP="00B81948">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1B50C5">
        <w:rPr>
          <w:rFonts w:ascii="Sakkal Majalla" w:eastAsia="Calibri" w:hAnsi="Sakkal Majalla" w:cs="Sakkal Majalla" w:hint="cs"/>
          <w:b/>
          <w:bCs/>
          <w:color w:val="000000" w:themeColor="text1"/>
          <w:kern w:val="0"/>
          <w:sz w:val="28"/>
          <w:szCs w:val="28"/>
          <w:rtl/>
          <w14:ligatures w14:val="none"/>
        </w:rPr>
        <w:t>الشكل رقم (1) نموذج الدراسة</w:t>
      </w:r>
    </w:p>
    <w:p w14:paraId="2FC4817C" w14:textId="40638814" w:rsidR="00806716" w:rsidRPr="001B50C5" w:rsidRDefault="00B81948"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1B50C5">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1A048E58">
                <wp:simplePos x="0" y="0"/>
                <wp:positionH relativeFrom="margin">
                  <wp:align>left</wp:align>
                </wp:positionH>
                <wp:positionV relativeFrom="paragraph">
                  <wp:posOffset>7620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B81948" w:rsidRPr="00806716" w:rsidRDefault="00B8194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1DECC88" w:rsidR="00B81948" w:rsidRPr="00806716" w:rsidRDefault="00B81948" w:rsidP="00791E1F">
                              <w:pPr>
                                <w:jc w:val="center"/>
                                <w:rPr>
                                  <w:rFonts w:ascii="Traditional Arabic" w:hAnsi="Traditional Arabic" w:cs="Traditional Arabic"/>
                                  <w:b/>
                                  <w:bCs/>
                                  <w:sz w:val="28"/>
                                  <w:szCs w:val="28"/>
                                </w:rPr>
                              </w:pPr>
                              <w:r w:rsidRPr="00791E1F">
                                <w:rPr>
                                  <w:rFonts w:ascii="Traditional Arabic" w:hAnsi="Traditional Arabic" w:cs="Traditional Arabic"/>
                                  <w:b/>
                                  <w:bCs/>
                                  <w:sz w:val="28"/>
                                  <w:szCs w:val="28"/>
                                  <w:rtl/>
                                </w:rPr>
                                <w:t>كفاءة الخدمات اللوجستية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">
                <v:roundrect id="Rectangle: Rounded Corners 1" o:spid="_x0000_s1027" style="position:absolute;width:20574;height:147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" fillcolor="white [3201]" strokecolor="#4472c4 [3204]" strokeweight="1pt">
                  <v:textbox>
                    <w:txbxContent>
                      <w:p w14:paraId="239038D3" w14:textId="77777777" w:rsidR="00B81948" w:rsidRPr="00806716" w:rsidRDefault="00B81948"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41DECC88" w:rsidR="00B81948" w:rsidRPr="00806716" w:rsidRDefault="00B81948" w:rsidP="00791E1F">
                        <w:pPr>
                          <w:jc w:val="center"/>
                          <w:rPr>
                            <w:rFonts w:ascii="Traditional Arabic" w:hAnsi="Traditional Arabic" w:cs="Traditional Arabic"/>
                            <w:b/>
                            <w:bCs/>
                            <w:sz w:val="28"/>
                            <w:szCs w:val="28"/>
                          </w:rPr>
                        </w:pPr>
                        <w:r w:rsidRPr="00791E1F">
                          <w:rPr>
                            <w:rFonts w:ascii="Traditional Arabic" w:hAnsi="Traditional Arabic" w:cs="Traditional Arabic"/>
                            <w:b/>
                            <w:bCs/>
                            <w:sz w:val="28"/>
                            <w:szCs w:val="28"/>
                            <w:rtl/>
                          </w:rPr>
                          <w:t>كفاءة الخدمات اللوجستية</w:t>
                        </w:r>
                      </w:p>
                    </w:txbxContent>
                  </v:textbox>
                </v:shape>
                <w10:wrap anchorx="margin"/>
              </v:group>
            </w:pict>
          </mc:Fallback>
        </mc:AlternateContent>
      </w:r>
      <w:r w:rsidRPr="001B50C5">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01F3B8F4">
                <wp:simplePos x="0" y="0"/>
                <wp:positionH relativeFrom="column">
                  <wp:posOffset>2755265</wp:posOffset>
                </wp:positionH>
                <wp:positionV relativeFrom="paragraph">
                  <wp:posOffset>216535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B81948" w:rsidRPr="00806716" w:rsidRDefault="00B8194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89A9DC2" w:rsidR="00B81948" w:rsidRPr="00806716" w:rsidRDefault="00B81948"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2FFD8BC6"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التشغيل الآلي</w:t>
                            </w:r>
                          </w:p>
                          <w:p w14:paraId="01270121"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الأتمتة والنظم الذكية</w:t>
                            </w:r>
                          </w:p>
                          <w:p w14:paraId="496012A1"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التعلم من خلال العمل</w:t>
                            </w:r>
                          </w:p>
                          <w:p w14:paraId="6FD840DF" w14:textId="7EF99F45" w:rsidR="00B81948" w:rsidRPr="00806716"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دعم القدرة على اتخاذ القرار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6.95pt;margin-top:17.0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" filled="f" stroked="f" strokeweight=".5pt">
                <v:textbox>
                  <w:txbxContent>
                    <w:p w14:paraId="42CE0835" w14:textId="43A38628" w:rsidR="00B81948" w:rsidRPr="00806716" w:rsidRDefault="00B81948"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089A9DC2" w:rsidR="00B81948" w:rsidRPr="00806716" w:rsidRDefault="00B81948"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الذكاء الاصطناعي</w:t>
                      </w:r>
                    </w:p>
                    <w:p w14:paraId="2FFD8BC6"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التشغيل الآلي</w:t>
                      </w:r>
                    </w:p>
                    <w:p w14:paraId="01270121"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الأتمتة والنظم الذكية</w:t>
                      </w:r>
                    </w:p>
                    <w:p w14:paraId="496012A1" w14:textId="77777777" w:rsidR="00B81948"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التعلم من خلال العمل</w:t>
                      </w:r>
                    </w:p>
                    <w:p w14:paraId="6FD840DF" w14:textId="7EF99F45" w:rsidR="00B81948" w:rsidRPr="00806716" w:rsidRDefault="00B81948" w:rsidP="00B81948">
                      <w:pPr>
                        <w:pStyle w:val="ListParagraph"/>
                        <w:numPr>
                          <w:ilvl w:val="0"/>
                          <w:numId w:val="14"/>
                        </w:numPr>
                        <w:ind w:left="261"/>
                        <w:rPr>
                          <w:rFonts w:ascii="Traditional Arabic" w:hAnsi="Traditional Arabic" w:cs="Traditional Arabic"/>
                          <w:sz w:val="28"/>
                          <w:szCs w:val="28"/>
                        </w:rPr>
                      </w:pPr>
                      <w:r w:rsidRPr="00791E1F">
                        <w:rPr>
                          <w:rFonts w:ascii="Traditional Arabic" w:hAnsi="Traditional Arabic" w:cs="Traditional Arabic"/>
                          <w:sz w:val="28"/>
                          <w:szCs w:val="28"/>
                          <w:rtl/>
                        </w:rPr>
                        <w:t>دعم القدرة على اتخاذ القرار</w:t>
                      </w:r>
                    </w:p>
                  </w:txbxContent>
                </v:textbox>
              </v:shape>
            </w:pict>
          </mc:Fallback>
        </mc:AlternateContent>
      </w:r>
      <w:r w:rsidRPr="001B50C5">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347BA8F7">
                <wp:simplePos x="0" y="0"/>
                <wp:positionH relativeFrom="margin">
                  <wp:align>right</wp:align>
                </wp:positionH>
                <wp:positionV relativeFrom="paragraph">
                  <wp:posOffset>12065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654882AE" id="Rectangle: Rounded Corners 1" o:spid="_x0000_s1026" style="position:absolute;left:0;text-align:left;margin-left:137.05pt;margin-top:.9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" fillcolor="white [3201]" strokecolor="#4472c4 [3204]" strokeweight="1pt">
                <v:stroke joinstyle="miter"/>
                <w10:wrap anchorx="margin"/>
              </v:roundrect>
            </w:pict>
          </mc:Fallback>
        </mc:AlternateContent>
      </w:r>
    </w:p>
    <w:p w14:paraId="7331F81C" w14:textId="20F3B495" w:rsidR="00806716" w:rsidRPr="001B50C5" w:rsidRDefault="00806716"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7E0B2BC6" w:rsidR="00806716" w:rsidRPr="001B50C5" w:rsidRDefault="00806716"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1B50C5" w:rsidRDefault="00806716"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0D48FE2" w14:textId="0FFC5603" w:rsidR="00806716" w:rsidRPr="001B50C5" w:rsidRDefault="00806716"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494D8622" w14:textId="53BE8CFF" w:rsidR="00DE50C4" w:rsidRPr="001B50C5" w:rsidRDefault="00E7565E" w:rsidP="00B81948">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1B50C5">
        <w:rPr>
          <w:rFonts w:ascii="Sakkal Majalla" w:eastAsia="Calibri" w:hAnsi="Sakkal Majalla" w:cs="Sakkal Majalla"/>
          <w:color w:val="000000" w:themeColor="text1"/>
          <w:kern w:val="0"/>
          <w:sz w:val="28"/>
          <w:szCs w:val="28"/>
          <w:rtl/>
          <w:lang w:bidi="ar-EG"/>
          <w14:ligatures w14:val="none"/>
        </w:rPr>
        <w:t>المصدر: من عمل الباحث</w:t>
      </w:r>
    </w:p>
    <w:p w14:paraId="72C498D6" w14:textId="10EAFB1F" w:rsidR="00791E1F" w:rsidRPr="001B50C5" w:rsidRDefault="00B81948" w:rsidP="00B81948">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20" w:name="_Toc211894730"/>
      <w:r w:rsidRPr="001B50C5">
        <w:rPr>
          <w:rFonts w:ascii="Sakkal Majalla" w:eastAsia="Calibri" w:hAnsi="Sakkal Majalla" w:cs="Sakkal Majalla"/>
          <w:b/>
          <w:bCs/>
          <w:color w:val="000000" w:themeColor="text1"/>
          <w:kern w:val="0"/>
          <w:sz w:val="36"/>
          <w:szCs w:val="36"/>
          <w:rtl/>
          <w:lang w:bidi="ar-EG"/>
          <w14:ligatures w14:val="none"/>
        </w:rPr>
        <w:t>8.1 الدراسات السابقة:</w:t>
      </w:r>
      <w:bookmarkEnd w:id="20"/>
    </w:p>
    <w:p w14:paraId="5765F09A" w14:textId="2A7D5889" w:rsidR="00882D53" w:rsidRPr="001B50C5" w:rsidRDefault="00882D53" w:rsidP="00B81948">
      <w:pPr>
        <w:spacing w:before="100" w:beforeAutospacing="1" w:after="100" w:afterAutospacing="1" w:line="360" w:lineRule="auto"/>
        <w:jc w:val="both"/>
        <w:rPr>
          <w:rFonts w:ascii="Sakkal Majalla" w:hAnsi="Sakkal Majalla" w:cs="Sakkal Majalla"/>
          <w:b/>
          <w:bCs/>
          <w:color w:val="000000" w:themeColor="text1"/>
          <w:sz w:val="32"/>
          <w:szCs w:val="32"/>
        </w:rPr>
      </w:pPr>
      <w:bookmarkStart w:id="21" w:name="_Toc170243312"/>
      <w:r w:rsidRPr="001B50C5">
        <w:rPr>
          <w:rFonts w:ascii="Sakkal Majalla" w:hAnsi="Sakkal Majalla" w:cs="Sakkal Majalla"/>
          <w:b/>
          <w:bCs/>
          <w:color w:val="000000" w:themeColor="text1"/>
          <w:sz w:val="32"/>
          <w:szCs w:val="32"/>
          <w:rtl/>
        </w:rPr>
        <w:t xml:space="preserve">دراسات عن </w:t>
      </w:r>
      <w:r w:rsidR="00C83F6A" w:rsidRPr="001B50C5">
        <w:rPr>
          <w:rFonts w:ascii="Sakkal Majalla" w:hAnsi="Sakkal Majalla" w:cs="Sakkal Majalla"/>
          <w:b/>
          <w:bCs/>
          <w:color w:val="000000" w:themeColor="text1"/>
          <w:sz w:val="32"/>
          <w:szCs w:val="32"/>
          <w:rtl/>
        </w:rPr>
        <w:t>الذكاء الاصطناعي</w:t>
      </w:r>
    </w:p>
    <w:p w14:paraId="06457499"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B50C5">
        <w:rPr>
          <w:rFonts w:ascii="Sakkal Majalla" w:eastAsia="Calibri" w:hAnsi="Sakkal Majalla" w:cs="Sakkal Majalla"/>
          <w:b/>
          <w:bCs/>
          <w:color w:val="000000" w:themeColor="text1"/>
          <w:sz w:val="28"/>
          <w:szCs w:val="28"/>
          <w:rtl/>
        </w:rPr>
        <w:t xml:space="preserve">دراسة </w:t>
      </w:r>
      <w:r w:rsidRPr="001B50C5">
        <w:rPr>
          <w:rFonts w:ascii="Sakkal Majalla" w:eastAsia="Calibri" w:hAnsi="Sakkal Majalla" w:cs="Sakkal Majalla"/>
          <w:b/>
          <w:bCs/>
          <w:color w:val="000000" w:themeColor="text1"/>
          <w:sz w:val="28"/>
          <w:szCs w:val="28"/>
        </w:rPr>
        <w:t>(</w:t>
      </w:r>
      <w:proofErr w:type="spellStart"/>
      <w:r w:rsidRPr="001B50C5">
        <w:rPr>
          <w:rFonts w:ascii="Sakkal Majalla" w:eastAsia="Calibri" w:hAnsi="Sakkal Majalla" w:cs="Sakkal Majalla"/>
          <w:b/>
          <w:bCs/>
          <w:color w:val="000000" w:themeColor="text1"/>
          <w:sz w:val="28"/>
          <w:szCs w:val="28"/>
        </w:rPr>
        <w:t>Niveditha</w:t>
      </w:r>
      <w:proofErr w:type="spellEnd"/>
      <w:r w:rsidRPr="001B50C5">
        <w:rPr>
          <w:rFonts w:ascii="Sakkal Majalla" w:eastAsia="Calibri" w:hAnsi="Sakkal Majalla" w:cs="Sakkal Majalla"/>
          <w:b/>
          <w:bCs/>
          <w:color w:val="000000" w:themeColor="text1"/>
          <w:sz w:val="28"/>
          <w:szCs w:val="28"/>
        </w:rPr>
        <w:t xml:space="preserve"> et al., 2024).</w:t>
      </w:r>
    </w:p>
    <w:p w14:paraId="3196B9A2" w14:textId="2EA2E1B0"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1B50C5">
        <w:rPr>
          <w:rFonts w:ascii="Sakkal Majalla" w:eastAsia="Calibri" w:hAnsi="Sakkal Majalla" w:cs="Sakkal Majalla" w:hint="cs"/>
          <w:color w:val="000000" w:themeColor="text1"/>
          <w:sz w:val="28"/>
          <w:szCs w:val="28"/>
          <w:rtl/>
          <w:lang w:bidi="ar-EG"/>
        </w:rPr>
        <w:t>هدفت الدراسة إلى التعرف على تأثير الذكاء الاصطناعي والروبوتات على إدارة الموارد البشرية، وتناولت مجالات متعددة تشمل التوظيف وإدارة الأداء والتدريب وتطوير الموظفين، بالإضافة إلى تفاعل الموظفين واستراتيجيات الاحتفاظ.</w:t>
      </w:r>
    </w:p>
    <w:p w14:paraId="7E5C45D7" w14:textId="39B8D7FB"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lastRenderedPageBreak/>
        <w:t xml:space="preserve">وأظهرت النتائج أن الذكاء الاصطناعي يعزز كفاءة التوظيف من خلال التحليلات التنبؤية والفرز التلقائي للمرشحين، في حين تعمل الروبوتات على تبسيط المهام الإدارية مما يوفر الوقت للموارد البشرية لتركيز جهودها على الأدوار الاستراتيجية وطرحت الدراسة مخاوف تتعلق بإمكانية استبدال الوظائف وخصوصية البيانات، بالإضافة إلى الحاجة إلى تطوير مهارات جديدة لموظفي الموارد البشرية تتماشى مع هذه التقنيات الحديثة. </w:t>
      </w:r>
    </w:p>
    <w:p w14:paraId="34F04453"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وتوصلت الدراسة إلى أهمية اتباع أفضل الممارسات عند دمج الذكاء الاصطناعي والروبوتات في الموارد البشرية واقترحت إطاراً مستقبلياً لأبحاث إضافية تهدف إلى معالجة التحديات والفرص الناشئة في هذا المجال.</w:t>
      </w:r>
    </w:p>
    <w:p w14:paraId="007A0616"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1B50C5">
        <w:rPr>
          <w:rFonts w:ascii="Sakkal Majalla" w:eastAsia="Calibri" w:hAnsi="Sakkal Majalla" w:cs="Sakkal Majalla"/>
          <w:b/>
          <w:bCs/>
          <w:color w:val="000000" w:themeColor="text1"/>
          <w:sz w:val="28"/>
          <w:szCs w:val="28"/>
          <w:rtl/>
        </w:rPr>
        <w:t xml:space="preserve">دراسة </w:t>
      </w:r>
      <w:r w:rsidRPr="001B50C5">
        <w:rPr>
          <w:rFonts w:ascii="Sakkal Majalla" w:eastAsia="Calibri" w:hAnsi="Sakkal Majalla" w:cs="Sakkal Majalla"/>
          <w:b/>
          <w:bCs/>
          <w:color w:val="000000" w:themeColor="text1"/>
          <w:sz w:val="28"/>
          <w:szCs w:val="28"/>
        </w:rPr>
        <w:t>(Gupta, 2024).</w:t>
      </w:r>
    </w:p>
    <w:p w14:paraId="64483CFA" w14:textId="0342971F"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B50C5">
        <w:rPr>
          <w:rFonts w:ascii="Sakkal Majalla" w:eastAsia="Calibri" w:hAnsi="Sakkal Majalla" w:cs="Sakkal Majalla"/>
          <w:color w:val="000000" w:themeColor="text1"/>
          <w:sz w:val="28"/>
          <w:szCs w:val="28"/>
          <w:rtl/>
        </w:rPr>
        <w:t xml:space="preserve">هدفت الدراسة إلى التعرف على تأثير الذكاء الاصطناعي على إدارة الموارد البشرية من خلال تناول تطبيقات هذا المجال الحديثة وفوائده وتحدياته المختلفة وبدأت الدراسة بتقديم إطار مفاهيمي يوضح أسس استخدام الذكاء الاصطناعي في إدارة الموارد البشرية وتناولت الورقة أدوار الذكاء الاصطناعي في مجالات التوظيف، التدريب، إدارة الأداء، وتفاعل الموظفين، مشددة على القدرة التحويلية لهذه التكنولوجيا لتعزيز الكفاءة ودعم اتخاذ القرارات وزيادة تفاعل الموظفين. </w:t>
      </w:r>
    </w:p>
    <w:p w14:paraId="42582B7F" w14:textId="2CAC390F"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وأبرزت الدراسة فوائد الذكاء الاصطناعي في تحسين العمليات ورفع مستوى اتخاذ القرارات وتعزيز المشاركة، مع الإشارة إلى التحديات المتمثلة في سلامة البيانات وخصوصيتها والتحيزات المرتبطة بها وشفافية الخوارزميات.</w:t>
      </w:r>
    </w:p>
    <w:p w14:paraId="4B8982EC"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وتوقعت الدراسة أن يتزايد اعتماد الذكاء الاصطناعي في المستقبل، مع الحاجة إلى توجيه استراتيجي يساعد المنظمات على تجاوز التحديات وضمان تطبيقات أكثر شفافية وذات طابع إنساني</w:t>
      </w:r>
      <w:r w:rsidRPr="001B50C5">
        <w:rPr>
          <w:rFonts w:ascii="Sakkal Majalla" w:eastAsia="Calibri" w:hAnsi="Sakkal Majalla" w:cs="Sakkal Majalla"/>
          <w:color w:val="000000" w:themeColor="text1"/>
          <w:sz w:val="28"/>
          <w:szCs w:val="28"/>
        </w:rPr>
        <w:t>.</w:t>
      </w:r>
    </w:p>
    <w:p w14:paraId="75708520"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1B50C5">
        <w:rPr>
          <w:rFonts w:ascii="Sakkal Majalla" w:eastAsia="Calibri" w:hAnsi="Sakkal Majalla" w:cs="Sakkal Majalla"/>
          <w:b/>
          <w:bCs/>
          <w:color w:val="000000" w:themeColor="text1"/>
          <w:sz w:val="28"/>
          <w:szCs w:val="28"/>
          <w:rtl/>
        </w:rPr>
        <w:t>دراسة</w:t>
      </w:r>
      <w:r w:rsidRPr="001B50C5">
        <w:rPr>
          <w:rFonts w:ascii="Sakkal Majalla" w:eastAsia="Calibri" w:hAnsi="Sakkal Majalla" w:cs="Sakkal Majalla"/>
          <w:b/>
          <w:bCs/>
          <w:color w:val="000000" w:themeColor="text1"/>
          <w:sz w:val="28"/>
          <w:szCs w:val="28"/>
        </w:rPr>
        <w:t xml:space="preserve"> (Zhu, 2024).</w:t>
      </w:r>
    </w:p>
    <w:p w14:paraId="78B02451"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lastRenderedPageBreak/>
        <w:t>هدفت الدراسة إلى التعرف على تأثير تكنولوجيا الذكاء الاصطناعي في إدارة الموارد البشرية على أداء الموظفين، حيث ركزت على تطبيقات الذكاء الاصطناعي في مجالات التوظيف والتدريب وإدارة الأداء. اعتمدت الدراسة على تصميم بحث مختلط يتضمن التحليل الكمي ودراسة الحالة، حيث أظهرت نتائج التحليل الكمي وجود علاقة ارتباط إيجابية بين تطبيق الذكاء الاصطناعي وتحسين أداء الموظفين و كشفت التحليلات أن عوامل مثل أتمتة التوظيف، تخصيص التدريب، وتنوع خبرات الموظفين تؤثر إيجابياً على الأداء.</w:t>
      </w:r>
    </w:p>
    <w:p w14:paraId="186E35D5"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 xml:space="preserve"> و تم استكشاف الأنماط المشتركة والاختلافات بين المؤسسات في تأثير الذكاء الاصطناعي، حيث قارنت الدراسة بين مؤسسات من صناعات مختلفة، وأحجام متنوعة، ومستويات متفاوتة من تطبيق الذكاء الاصطناعي. وخلصت الدراسة إلى تقديم رؤى مهمة حول كيفية توظيف تكنولوجيا الذكاء الاصطناعي بفعالية في إدارة الموارد البشرية لتحسين أداء الموظفين، مؤكدة على أن انتشار وتطور هذه التكنولوجيا سيسهم بشكل متزايد في دعم التنمية المستدامة للمؤسسات</w:t>
      </w:r>
      <w:r w:rsidRPr="001B50C5">
        <w:rPr>
          <w:rFonts w:ascii="Sakkal Majalla" w:eastAsia="Calibri" w:hAnsi="Sakkal Majalla" w:cs="Sakkal Majalla"/>
          <w:color w:val="000000" w:themeColor="text1"/>
          <w:sz w:val="28"/>
          <w:szCs w:val="28"/>
        </w:rPr>
        <w:t>.</w:t>
      </w:r>
    </w:p>
    <w:p w14:paraId="5713F056"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1B50C5">
        <w:rPr>
          <w:rFonts w:ascii="Sakkal Majalla" w:eastAsia="Calibri" w:hAnsi="Sakkal Majalla" w:cs="Sakkal Majalla"/>
          <w:b/>
          <w:bCs/>
          <w:color w:val="000000" w:themeColor="text1"/>
          <w:sz w:val="28"/>
          <w:szCs w:val="28"/>
          <w:rtl/>
        </w:rPr>
        <w:t>دراسة</w:t>
      </w:r>
      <w:r w:rsidRPr="001B50C5">
        <w:rPr>
          <w:rFonts w:ascii="Sakkal Majalla" w:eastAsia="Calibri" w:hAnsi="Sakkal Majalla" w:cs="Sakkal Majalla"/>
          <w:b/>
          <w:bCs/>
          <w:color w:val="000000" w:themeColor="text1"/>
          <w:sz w:val="28"/>
          <w:szCs w:val="28"/>
        </w:rPr>
        <w:t xml:space="preserve"> </w:t>
      </w:r>
      <w:r w:rsidRPr="001B50C5">
        <w:rPr>
          <w:rFonts w:ascii="Sakkal Majalla" w:eastAsia="Calibri" w:hAnsi="Sakkal Majalla" w:cs="Sakkal Majalla"/>
          <w:b/>
          <w:bCs/>
          <w:color w:val="000000" w:themeColor="text1"/>
          <w:sz w:val="28"/>
          <w:szCs w:val="28"/>
          <w:lang w:bidi="ar-EG"/>
        </w:rPr>
        <w:t>(Al-</w:t>
      </w:r>
      <w:proofErr w:type="spellStart"/>
      <w:r w:rsidRPr="001B50C5">
        <w:rPr>
          <w:rFonts w:ascii="Sakkal Majalla" w:eastAsia="Calibri" w:hAnsi="Sakkal Majalla" w:cs="Sakkal Majalla"/>
          <w:b/>
          <w:bCs/>
          <w:color w:val="000000" w:themeColor="text1"/>
          <w:sz w:val="28"/>
          <w:szCs w:val="28"/>
          <w:lang w:bidi="ar-EG"/>
        </w:rPr>
        <w:t>Ayed</w:t>
      </w:r>
      <w:proofErr w:type="spellEnd"/>
      <w:r w:rsidRPr="001B50C5">
        <w:rPr>
          <w:rFonts w:ascii="Sakkal Majalla" w:eastAsia="Calibri" w:hAnsi="Sakkal Majalla" w:cs="Sakkal Majalla"/>
          <w:b/>
          <w:bCs/>
          <w:color w:val="000000" w:themeColor="text1"/>
          <w:sz w:val="28"/>
          <w:szCs w:val="28"/>
          <w:lang w:bidi="ar-EG"/>
        </w:rPr>
        <w:t>, 2024).</w:t>
      </w:r>
    </w:p>
    <w:p w14:paraId="32F809C8"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 xml:space="preserve">هدفت الدراسة إلى التعرف على دور الذكاء الاصطناعي في تعزيز نظام الموارد البشرية من خلال الوساطة بكفاءة التكنولوجيا و اعتمدت الدراسة على منهج مقطعي باستخدام بيانات استقصائية تم جمعها من 272 موظفاً في أقسام الموارد البشرية في القطاع الخاص بالسعودية وتم تحليل العلاقات باستخدام نمذجة المعادلات الهيكلية. </w:t>
      </w:r>
    </w:p>
    <w:p w14:paraId="709BFEC4"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 xml:space="preserve">وأظهرت النتائج علاقة إيجابية كبيرة بين الذكاء الاصطناعي في الموارد البشرية وكفاءة التكنولوجيا، وبين الذكاء الاصطناعي وقوة نظام الموارد البشرية، إضافة إلى تأثير إيجابي لكفاءة التكنولوجيا على قوة النظام. وأبرزت الدراسة أهمية الاستثمار في تقنيات الذكاء الاصطناعي وتعزيز المهارات التكنولوجية للموظفين لتحسين فعالية نظام الموارد البشرية و شددت على ضرورة أن تركز المؤسسات على المرونة والتكيف في استراتيجيات الموارد البشرية مع مراعاة الجوانب الأخلاقية والاجتماعية في ممارسات </w:t>
      </w:r>
      <w:r w:rsidRPr="001B50C5">
        <w:rPr>
          <w:rFonts w:ascii="Sakkal Majalla" w:eastAsia="Calibri" w:hAnsi="Sakkal Majalla" w:cs="Sakkal Majalla"/>
          <w:color w:val="000000" w:themeColor="text1"/>
          <w:sz w:val="28"/>
          <w:szCs w:val="28"/>
          <w:rtl/>
        </w:rPr>
        <w:lastRenderedPageBreak/>
        <w:t>الذكاء الاصطناعي. وأكدت الدراسة دور الذكاء الاصطناعي في تعزيز الابتكار والاستدامة داخل ممارسات الموارد البشرية، مما يسهم في تعزيز المرونة التنافسية للمؤسسات</w:t>
      </w:r>
      <w:r w:rsidRPr="001B50C5">
        <w:rPr>
          <w:rFonts w:ascii="Sakkal Majalla" w:eastAsia="Calibri" w:hAnsi="Sakkal Majalla" w:cs="Sakkal Majalla"/>
          <w:color w:val="000000" w:themeColor="text1"/>
          <w:sz w:val="28"/>
          <w:szCs w:val="28"/>
        </w:rPr>
        <w:t>.</w:t>
      </w:r>
    </w:p>
    <w:p w14:paraId="2B899F7D"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lang w:bidi="ar-EG"/>
        </w:rPr>
      </w:pPr>
      <w:r w:rsidRPr="001B50C5">
        <w:rPr>
          <w:rFonts w:ascii="Sakkal Majalla" w:eastAsia="Calibri" w:hAnsi="Sakkal Majalla" w:cs="Sakkal Majalla" w:hint="cs"/>
          <w:b/>
          <w:bCs/>
          <w:color w:val="000000" w:themeColor="text1"/>
          <w:sz w:val="28"/>
          <w:szCs w:val="28"/>
          <w:rtl/>
          <w:lang w:bidi="ar-EG"/>
        </w:rPr>
        <w:t xml:space="preserve">دراسة </w:t>
      </w:r>
      <w:r w:rsidRPr="001B50C5">
        <w:rPr>
          <w:rFonts w:ascii="Sakkal Majalla" w:eastAsia="Calibri" w:hAnsi="Sakkal Majalla" w:cs="Sakkal Majalla" w:hint="cs"/>
          <w:b/>
          <w:bCs/>
          <w:color w:val="000000" w:themeColor="text1"/>
          <w:sz w:val="28"/>
          <w:szCs w:val="28"/>
          <w:lang w:bidi="ar-EG"/>
        </w:rPr>
        <w:t>(</w:t>
      </w:r>
      <w:proofErr w:type="spellStart"/>
      <w:r w:rsidRPr="001B50C5">
        <w:rPr>
          <w:rFonts w:ascii="Sakkal Majalla" w:eastAsia="Calibri" w:hAnsi="Sakkal Majalla" w:cs="Sakkal Majalla" w:hint="cs"/>
          <w:b/>
          <w:bCs/>
          <w:color w:val="000000" w:themeColor="text1"/>
          <w:sz w:val="28"/>
          <w:szCs w:val="28"/>
          <w:lang w:bidi="ar-EG"/>
        </w:rPr>
        <w:t>Shouran</w:t>
      </w:r>
      <w:proofErr w:type="spellEnd"/>
      <w:r w:rsidRPr="001B50C5">
        <w:rPr>
          <w:rFonts w:ascii="Sakkal Majalla" w:eastAsia="Calibri" w:hAnsi="Sakkal Majalla" w:cs="Sakkal Majalla" w:hint="cs"/>
          <w:b/>
          <w:bCs/>
          <w:color w:val="000000" w:themeColor="text1"/>
          <w:sz w:val="28"/>
          <w:szCs w:val="28"/>
          <w:lang w:bidi="ar-EG"/>
        </w:rPr>
        <w:t xml:space="preserve"> &amp; Ali, 2024).</w:t>
      </w:r>
    </w:p>
    <w:p w14:paraId="59B842AB"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 xml:space="preserve">هدفت الدراسة إلى التعرف على دور الذكاء الاصطناعي في تعزيز وظائف إدارة الموارد البشرية، بما في ذلك التوظيف، والتدريب، وإدارة الأداء و أشارت الدراسة إلى أن الذكاء الاصطناعي يمكن أن يحسن من كفاءة عمليات التوظيف ويعزز تدريب وتطوير الموظفين ويجعل إدارة الأداء أكثر دقة من خلال تقديم تغذية راجعة فعالة </w:t>
      </w:r>
    </w:p>
    <w:p w14:paraId="0CE2862C"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B50C5">
        <w:rPr>
          <w:rFonts w:ascii="Sakkal Majalla" w:eastAsia="Calibri" w:hAnsi="Sakkal Majalla" w:cs="Sakkal Majalla"/>
          <w:color w:val="000000" w:themeColor="text1"/>
          <w:sz w:val="28"/>
          <w:szCs w:val="28"/>
          <w:rtl/>
        </w:rPr>
        <w:t>و ناقشت الدراسة تأثير تطبيقات الذكاء الاصطناعي على القوى العاملة، والمؤسسات، والمجتمع، مع التأكيد على الحاجة إلى إجراء أبحاث مستقبلية للتعامل مع التحديات الاجتماعية والاقتصادية التي قد تترتب على هذه التطبيقات. وأكدت على أهمية وجود برامج تدريب وتطوير محسّنة في مجال الذكاء الاصطناعي، بالإضافة إلى تطوير أطر حوكمة فعالة تضمن الرقابة البشرية وقامت الدراسة بجمع المقالات العلمية المتعلقة بإدارة الموارد البشرية والذكاء الاصطناعي من الدراسات السابقة، وأكدت أن الذكاء الاصطناعي لديه القدرة على إحداث تحول كبير في ممارسات إدارة الموارد البشرية في المستقبل، لكن نجاح تطبيقه يتطلب حوكمة وتنظيمًا مسؤولًا وأخلاقيًا للاستفادة من مزاياه وتجنب آثاره السلبية</w:t>
      </w:r>
      <w:r w:rsidRPr="001B50C5">
        <w:rPr>
          <w:rFonts w:ascii="Sakkal Majalla" w:eastAsia="Calibri" w:hAnsi="Sakkal Majalla" w:cs="Sakkal Majalla"/>
          <w:color w:val="000000" w:themeColor="text1"/>
          <w:sz w:val="28"/>
          <w:szCs w:val="28"/>
        </w:rPr>
        <w:t>.</w:t>
      </w:r>
    </w:p>
    <w:p w14:paraId="6941F69C"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lang w:bidi="ar-EG"/>
        </w:rPr>
      </w:pPr>
      <w:r w:rsidRPr="001B50C5">
        <w:rPr>
          <w:rFonts w:ascii="Sakkal Majalla" w:eastAsia="Calibri" w:hAnsi="Sakkal Majalla" w:cs="Sakkal Majalla"/>
          <w:b/>
          <w:bCs/>
          <w:color w:val="000000" w:themeColor="text1"/>
          <w:sz w:val="28"/>
          <w:szCs w:val="28"/>
          <w:rtl/>
        </w:rPr>
        <w:t xml:space="preserve">دراسة </w:t>
      </w:r>
      <w:r w:rsidRPr="001B50C5">
        <w:rPr>
          <w:rFonts w:ascii="Sakkal Majalla" w:eastAsia="Calibri" w:hAnsi="Sakkal Majalla" w:cs="Sakkal Majalla"/>
          <w:b/>
          <w:bCs/>
          <w:color w:val="000000" w:themeColor="text1"/>
          <w:sz w:val="28"/>
          <w:szCs w:val="28"/>
          <w:rtl/>
          <w:lang w:bidi="ar-EG"/>
        </w:rPr>
        <w:t xml:space="preserve">( </w:t>
      </w:r>
      <w:r w:rsidRPr="001B50C5">
        <w:rPr>
          <w:rFonts w:ascii="Sakkal Majalla" w:eastAsia="Calibri" w:hAnsi="Sakkal Majalla" w:cs="Sakkal Majalla"/>
          <w:b/>
          <w:bCs/>
          <w:color w:val="000000" w:themeColor="text1"/>
          <w:sz w:val="28"/>
          <w:szCs w:val="28"/>
          <w:rtl/>
        </w:rPr>
        <w:t>مهران، و رضوان،</w:t>
      </w:r>
      <w:r w:rsidRPr="001B50C5">
        <w:rPr>
          <w:rFonts w:ascii="Sakkal Majalla" w:eastAsia="Calibri" w:hAnsi="Sakkal Majalla" w:cs="Sakkal Majalla"/>
          <w:b/>
          <w:bCs/>
          <w:color w:val="000000" w:themeColor="text1"/>
          <w:sz w:val="28"/>
          <w:szCs w:val="28"/>
        </w:rPr>
        <w:t xml:space="preserve">. (2024 </w:t>
      </w:r>
    </w:p>
    <w:p w14:paraId="229EBA75"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هدفت الدراسة إلى التعرف على أثر تطبيق الذكاء الاصطناعي في إدارة الموارد البشرية بابعاده المتمثلة في التعلم الآلي، ودعم اتخاذ القرار، وأتمتة المهام، وتأثيره على مهارات الموظفين في التدريب والتطوير وتقديم الأداء. شملت الدراسة عينة من 122 موظفاً في مصلحة الضرائب المصرية، وتم استخدام المنهج الوصفي التحليلي للتعرف على مدى تأثير استخدام الذكاء الاصطناعي على تحسين كفاءة إدارة الموارد البشرية. استخدم الباحث استبانة لجمع البيانات وتم تحليلها باستخدام أدوات إحصائية ملائمة لتحديد العلاقات بين المتغيرات ودورها في رفع كفاءة الموظفين وتطوير مهاراتهم بما يتماشى مع التحولات الرقمية</w:t>
      </w:r>
      <w:r w:rsidRPr="001B50C5">
        <w:rPr>
          <w:rFonts w:ascii="Sakkal Majalla" w:eastAsia="Calibri" w:hAnsi="Sakkal Majalla" w:cs="Sakkal Majalla"/>
          <w:color w:val="000000" w:themeColor="text1"/>
          <w:sz w:val="28"/>
          <w:szCs w:val="28"/>
        </w:rPr>
        <w:t>.</w:t>
      </w:r>
    </w:p>
    <w:p w14:paraId="3E63D0AD"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B50C5">
        <w:rPr>
          <w:rFonts w:ascii="Sakkal Majalla" w:eastAsia="Calibri" w:hAnsi="Sakkal Majalla" w:cs="Sakkal Majalla"/>
          <w:color w:val="000000" w:themeColor="text1"/>
          <w:sz w:val="28"/>
          <w:szCs w:val="28"/>
          <w:rtl/>
        </w:rPr>
        <w:lastRenderedPageBreak/>
        <w:t>أظهرت نتائج الدراسة وجود علاقة إيجابية بين تطبيقات الذكاء الاصطناعي وكفاءة إدارة الموارد البشرية، حيث أوضحت النتائج أن الأتمتة ودعم اتخاذ القرار يسهمان بشكل كبير في رفع الكفاءة التشغيلية وتخفيف الأعباء عن الموظفين، مما يتيح لهم التركيز على مهام ذات طابع استراتيجي و أظهرت  الدراسة أن استخدام الذكاء الاصطناعي يسهم في تحسين القدرة على التنبؤ بالاحتياجات التدريبية للموظفين، وتطوير برامج تدريبية ملائمة تعزز من قدرات الموظفين وتحسن من أدائهم الوظيفي</w:t>
      </w:r>
      <w:r w:rsidRPr="001B50C5">
        <w:rPr>
          <w:rFonts w:ascii="Sakkal Majalla" w:eastAsia="Calibri" w:hAnsi="Sakkal Majalla" w:cs="Sakkal Majalla"/>
          <w:color w:val="000000" w:themeColor="text1"/>
          <w:sz w:val="28"/>
          <w:szCs w:val="28"/>
        </w:rPr>
        <w:t>.</w:t>
      </w:r>
    </w:p>
    <w:p w14:paraId="16496334"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B50C5">
        <w:rPr>
          <w:rFonts w:ascii="Sakkal Majalla" w:eastAsia="Calibri" w:hAnsi="Sakkal Majalla" w:cs="Sakkal Majalla"/>
          <w:color w:val="000000" w:themeColor="text1"/>
          <w:sz w:val="28"/>
          <w:szCs w:val="28"/>
          <w:rtl/>
        </w:rPr>
        <w:t>أوصت الدراسة بضرورة استمرار الاستثمار في تقنيات الذكاء الاصطناعي لتعزيز كفاءة إدارة الموارد البشرية، مع التركيز على تطوير المهارات التقنية للموظفين لتمكينهم من التكيف مع هذه التحولات الرقمية و شددت على أهمية تطوير أطر حوكمة لضمان الاستخدام المسؤول للذكاء الاصطناعي، وتعزيز البيئة التنظيمية لمواكبة التطورات التكنولوجية بسرعة وكفاءة</w:t>
      </w:r>
      <w:r w:rsidRPr="001B50C5">
        <w:rPr>
          <w:rFonts w:ascii="Sakkal Majalla" w:eastAsia="Calibri" w:hAnsi="Sakkal Majalla" w:cs="Sakkal Majalla"/>
          <w:color w:val="000000" w:themeColor="text1"/>
          <w:sz w:val="28"/>
          <w:szCs w:val="28"/>
        </w:rPr>
        <w:t>.</w:t>
      </w:r>
    </w:p>
    <w:p w14:paraId="186F7A04" w14:textId="77777777" w:rsidR="00791E1F" w:rsidRPr="001B50C5" w:rsidRDefault="00791E1F" w:rsidP="00B81948">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B50C5">
        <w:rPr>
          <w:rFonts w:ascii="Sakkal Majalla" w:eastAsia="Calibri" w:hAnsi="Sakkal Majalla" w:cs="Sakkal Majalla"/>
          <w:b/>
          <w:bCs/>
          <w:color w:val="000000" w:themeColor="text1"/>
          <w:sz w:val="28"/>
          <w:szCs w:val="28"/>
          <w:rtl/>
        </w:rPr>
        <w:t xml:space="preserve">دراسة (الطبال، 2024). </w:t>
      </w:r>
    </w:p>
    <w:p w14:paraId="07A8A0CE"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1B50C5">
        <w:rPr>
          <w:rFonts w:ascii="Sakkal Majalla" w:eastAsia="Calibri" w:hAnsi="Sakkal Majalla" w:cs="Sakkal Majalla"/>
          <w:color w:val="000000" w:themeColor="text1"/>
          <w:sz w:val="28"/>
          <w:szCs w:val="28"/>
          <w:rtl/>
        </w:rPr>
        <w:t>هدفت الدراسة إلى التعرف على علاقة تطبيقات الذكاء الاصطناعي وسلاسل توريد الموارد البشرية بالتطبيق على مصلحة الجمارك المصرية، وذلك من خلال صياغة فرضين أساسيين تم اختبارهما باستخدام عينة عشوائية بسيطة مكونة من 313 فردًا و اعتمدت الدراسة على أسلوب الاستقصاء كأداة لجمع البيانات الأولية، وتم التحقق من صدق وثبات البيانات باستخدام معامل ألفا كرونباخ، مما يعزز من موثوقية نتائج التحليل الإحصائي المستخدم في دراسة الفروض</w:t>
      </w:r>
      <w:r w:rsidRPr="001B50C5">
        <w:rPr>
          <w:rFonts w:ascii="Sakkal Majalla" w:eastAsia="Calibri" w:hAnsi="Sakkal Majalla" w:cs="Sakkal Majalla"/>
          <w:color w:val="000000" w:themeColor="text1"/>
          <w:sz w:val="28"/>
          <w:szCs w:val="28"/>
        </w:rPr>
        <w:t>.</w:t>
      </w:r>
    </w:p>
    <w:p w14:paraId="6B2DBEE6" w14:textId="77777777" w:rsidR="00791E1F"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B50C5">
        <w:rPr>
          <w:rFonts w:ascii="Sakkal Majalla" w:eastAsia="Calibri" w:hAnsi="Sakkal Majalla" w:cs="Sakkal Majalla"/>
          <w:color w:val="000000" w:themeColor="text1"/>
          <w:sz w:val="28"/>
          <w:szCs w:val="28"/>
          <w:rtl/>
        </w:rPr>
        <w:t>أظهرت نتائج التحليل الإحصائي أن هناك علاقة تأثير قوية ومباشرة لأبعاد تطبيقات الذكاء الاصطناعي محل الدراسة، وتشمل النظم الخبيرة، الروبوتات، نظم التحكم والنقل الذكية، والبيانات الضخمة، في تحسين سلاسل توريد الموارد البشرية و تضمنت أبعاد سلاسل التوريد التي تأثرت بهذه التطبيقات تحسين ممارسات الموارد البشرية، التخطيط الاستراتيجي للموارد البشرية، الاتصال المعلوماتي الفعال، وأتمتة نظم معلومات الموارد البشرية، حيث تباينت الأهمية النسبية لكل بعد في مساهمته في تعزيز كفاءة سلاسل التوريد</w:t>
      </w:r>
      <w:r w:rsidRPr="001B50C5">
        <w:rPr>
          <w:rFonts w:ascii="Sakkal Majalla" w:eastAsia="Calibri" w:hAnsi="Sakkal Majalla" w:cs="Sakkal Majalla"/>
          <w:color w:val="000000" w:themeColor="text1"/>
          <w:sz w:val="28"/>
          <w:szCs w:val="28"/>
        </w:rPr>
        <w:t>.</w:t>
      </w:r>
    </w:p>
    <w:p w14:paraId="1767EE36" w14:textId="55016302" w:rsidR="00FD5F5A" w:rsidRPr="001B50C5" w:rsidRDefault="00791E1F" w:rsidP="00B81948">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1B50C5">
        <w:rPr>
          <w:rFonts w:ascii="Sakkal Majalla" w:eastAsia="Calibri" w:hAnsi="Sakkal Majalla" w:cs="Sakkal Majalla"/>
          <w:color w:val="000000" w:themeColor="text1"/>
          <w:kern w:val="0"/>
          <w:sz w:val="28"/>
          <w:szCs w:val="28"/>
          <w:rtl/>
          <w14:ligatures w14:val="none"/>
        </w:rPr>
        <w:lastRenderedPageBreak/>
        <w:t>وقدمت الدراسة توصيات عملية تستند إلى نتائجها، حيث تضمنت خطة عمل لتنفيذ هذه التوصيات بهدف تحسين كفاءة سلاسل توريد الموارد البشرية من خلال دمج تكنولوجيا الذكاء الاصطناعي بشكل فعال. كما اقترحت الدراسة إطارًا شاملاً للعلاقة بين المتغير المستقل (تطبيقات الذكاء الاصطناعي) والمتغير التابع (سلاسل توريد الموارد البشرية)، مما يساهم في توجيه المؤسسات نحو استراتيجيات تعتمد على التكنولوجيا الحديثة لتحسين كفاءة العمل والاستجابة للتحديات المستقبلية</w:t>
      </w:r>
      <w:r w:rsidRPr="001B50C5">
        <w:rPr>
          <w:rFonts w:ascii="Sakkal Majalla" w:eastAsia="Calibri" w:hAnsi="Sakkal Majalla" w:cs="Sakkal Majalla"/>
          <w:color w:val="000000" w:themeColor="text1"/>
          <w:kern w:val="0"/>
          <w:sz w:val="28"/>
          <w:szCs w:val="28"/>
          <w14:ligatures w14:val="none"/>
        </w:rPr>
        <w:t>.</w:t>
      </w:r>
    </w:p>
    <w:p w14:paraId="3EC6131A" w14:textId="4F99F19D" w:rsidR="00C83F6A" w:rsidRPr="001B50C5" w:rsidRDefault="00C83F6A" w:rsidP="00B81948">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B50C5">
        <w:rPr>
          <w:rFonts w:ascii="Sakkal Majalla" w:hAnsi="Sakkal Majalla" w:cs="Sakkal Majalla"/>
          <w:b/>
          <w:bCs/>
          <w:color w:val="000000" w:themeColor="text1"/>
          <w:sz w:val="32"/>
          <w:szCs w:val="32"/>
          <w:rtl/>
        </w:rPr>
        <w:t>دراسات عن كفاءة الخدمات اللوجستية</w:t>
      </w:r>
    </w:p>
    <w:p w14:paraId="52316A67" w14:textId="5EAE1B6A" w:rsidR="00C83F6A" w:rsidRPr="001B50C5" w:rsidRDefault="00000980" w:rsidP="00B81948">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B50C5">
        <w:rPr>
          <w:rFonts w:ascii="Sakkal Majalla" w:hAnsi="Sakkal Majalla" w:cs="Sakkal Majalla"/>
          <w:b/>
          <w:bCs/>
          <w:color w:val="000000" w:themeColor="text1"/>
          <w:sz w:val="28"/>
          <w:szCs w:val="28"/>
          <w:rtl/>
        </w:rPr>
        <w:t>دراسة (</w:t>
      </w:r>
      <w:proofErr w:type="spellStart"/>
      <w:r w:rsidRPr="001B50C5">
        <w:rPr>
          <w:rFonts w:ascii="Sakkal Majalla" w:hAnsi="Sakkal Majalla" w:cs="Sakkal Majalla"/>
          <w:b/>
          <w:bCs/>
          <w:color w:val="000000" w:themeColor="text1"/>
          <w:sz w:val="28"/>
          <w:szCs w:val="28"/>
        </w:rPr>
        <w:t>Mustafawi</w:t>
      </w:r>
      <w:proofErr w:type="spellEnd"/>
      <w:r w:rsidRPr="001B50C5">
        <w:rPr>
          <w:rFonts w:ascii="Sakkal Majalla" w:hAnsi="Sakkal Majalla" w:cs="Sakkal Majalla"/>
          <w:b/>
          <w:bCs/>
          <w:color w:val="000000" w:themeColor="text1"/>
          <w:sz w:val="28"/>
          <w:szCs w:val="28"/>
        </w:rPr>
        <w:t>, 2024</w:t>
      </w:r>
      <w:r w:rsidRPr="001B50C5">
        <w:rPr>
          <w:rFonts w:ascii="Sakkal Majalla" w:hAnsi="Sakkal Majalla" w:cs="Sakkal Majalla"/>
          <w:b/>
          <w:bCs/>
          <w:color w:val="000000" w:themeColor="text1"/>
          <w:sz w:val="28"/>
          <w:szCs w:val="28"/>
          <w:rtl/>
        </w:rPr>
        <w:t xml:space="preserve">)، بعنوان </w:t>
      </w:r>
      <w:r w:rsidRPr="001B50C5">
        <w:rPr>
          <w:rFonts w:ascii="Sakkal Majalla" w:hAnsi="Sakkal Majalla" w:cs="Sakkal Majalla"/>
          <w:b/>
          <w:bCs/>
          <w:color w:val="000000" w:themeColor="text1"/>
          <w:sz w:val="28"/>
          <w:szCs w:val="28"/>
        </w:rPr>
        <w:t>Impact of Logistics Performance on Participation in Global Value Chains in Arab Countries</w:t>
      </w:r>
    </w:p>
    <w:p w14:paraId="4161C0FB" w14:textId="4FD8B637" w:rsidR="00000980" w:rsidRPr="001B50C5" w:rsidRDefault="00000980"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استهدفت الدراسة قياس أثر الأداء اللوجستي على المشاركة في سلاسل القيمة العالمية في كل من قطر الكويت عمان والجزائر وتونس والمغرب خلال الفترة من 1996 إلى 2020. تم فحص التأثيرات على المشاركة في سلاسل القيمة العالمية عبر مدخلين، المدخل الأول التأثيرات على الروابط الأمامية والتأثير الثاني على المشاركة في سلاسل القيمة العالية من خلال الروابط الخلفية. وقد تم قياس أثر الأداء اللوجستي من خلال النظر في أثر حركة الحاويات في الميناء النقل الجوي، بالإضافة إلى أثر المتغيرات الاقتصادية المكلمة لتفسير الظاهرة مثل نصيب الفرد من الناتج المحلي الإجمالي، الاستثمار الأجنبي المباشر والحرية الاقتصادية. تم الاعتماد على نماذج القياس الاقتصادي باستخدام المقاربات الديناميكية المقدرة من خلال طريقة العزوم المعممة للتحيز المصحح. وقد خلصت الدراسة إلى وجود آثار إيجابية لحركة الحاويات في الميناء على المشاركة في سلاسل القيمة العالمية عبر الروابط الخلقية والروابط الأمامية، وبتأثير أعمق على الروابط الأمامية. كما أن الاستثمار الأجنبي المباشر يسهم في تعميق مشاركة الدول العربية في سلاسل القيمة العالمية عبر الروابط الأمامية. كما تؤكد النتائج على أهمية النمو الاقتصادي كمعزز للاندماج الأعمق في الاقتصاد العالمي من خلال سلاسل القيمة العالمية عبر الروابط الأمامية والخلفية.</w:t>
      </w:r>
    </w:p>
    <w:p w14:paraId="00128161" w14:textId="77777777" w:rsidR="00000980" w:rsidRPr="001B50C5" w:rsidRDefault="00000980" w:rsidP="00B81948">
      <w:pPr>
        <w:spacing w:before="100" w:beforeAutospacing="1" w:after="100" w:afterAutospacing="1" w:line="360" w:lineRule="auto"/>
        <w:jc w:val="both"/>
        <w:rPr>
          <w:rFonts w:ascii="Sakkal Majalla" w:hAnsi="Sakkal Majalla" w:cs="Sakkal Majalla"/>
          <w:color w:val="000000" w:themeColor="text1"/>
          <w:sz w:val="28"/>
          <w:szCs w:val="28"/>
          <w:rtl/>
        </w:rPr>
      </w:pPr>
    </w:p>
    <w:p w14:paraId="5179B8D2" w14:textId="691C7006" w:rsidR="00000980" w:rsidRPr="001B50C5" w:rsidRDefault="00000980" w:rsidP="00B81948">
      <w:pPr>
        <w:pStyle w:val="ListParagraph"/>
        <w:numPr>
          <w:ilvl w:val="0"/>
          <w:numId w:val="4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B50C5">
        <w:rPr>
          <w:rFonts w:ascii="Sakkal Majalla" w:hAnsi="Sakkal Majalla" w:cs="Sakkal Majalla"/>
          <w:b/>
          <w:bCs/>
          <w:color w:val="000000" w:themeColor="text1"/>
          <w:sz w:val="28"/>
          <w:szCs w:val="28"/>
          <w:rtl/>
        </w:rPr>
        <w:lastRenderedPageBreak/>
        <w:t>دراسة (</w:t>
      </w:r>
      <w:proofErr w:type="spellStart"/>
      <w:r w:rsidRPr="001B50C5">
        <w:rPr>
          <w:rFonts w:ascii="Sakkal Majalla" w:hAnsi="Sakkal Majalla" w:cs="Sakkal Majalla"/>
          <w:b/>
          <w:bCs/>
          <w:color w:val="000000" w:themeColor="text1"/>
          <w:sz w:val="28"/>
          <w:szCs w:val="28"/>
        </w:rPr>
        <w:t>Salaheldin</w:t>
      </w:r>
      <w:proofErr w:type="spellEnd"/>
      <w:r w:rsidRPr="001B50C5">
        <w:rPr>
          <w:rFonts w:ascii="Sakkal Majalla" w:hAnsi="Sakkal Majalla" w:cs="Sakkal Majalla"/>
          <w:b/>
          <w:bCs/>
          <w:color w:val="000000" w:themeColor="text1"/>
          <w:sz w:val="28"/>
          <w:szCs w:val="28"/>
        </w:rPr>
        <w:t>, 2025</w:t>
      </w:r>
      <w:r w:rsidRPr="001B50C5">
        <w:rPr>
          <w:rFonts w:ascii="Sakkal Majalla" w:hAnsi="Sakkal Majalla" w:cs="Sakkal Majalla"/>
          <w:b/>
          <w:bCs/>
          <w:color w:val="000000" w:themeColor="text1"/>
          <w:sz w:val="28"/>
          <w:szCs w:val="28"/>
          <w:rtl/>
        </w:rPr>
        <w:t xml:space="preserve">)، بعنوان </w:t>
      </w:r>
      <w:r w:rsidR="00C35BBA" w:rsidRPr="001B50C5">
        <w:rPr>
          <w:rFonts w:ascii="Sakkal Majalla" w:hAnsi="Sakkal Majalla" w:cs="Sakkal Majalla"/>
          <w:b/>
          <w:bCs/>
          <w:color w:val="000000" w:themeColor="text1"/>
          <w:sz w:val="28"/>
          <w:szCs w:val="28"/>
        </w:rPr>
        <w:t>Using Artificial Intelligence to Improve Logistic Supply Chains in Air Transport</w:t>
      </w:r>
    </w:p>
    <w:p w14:paraId="0FA749BA" w14:textId="4F226B0D" w:rsidR="00000980" w:rsidRPr="001B50C5" w:rsidRDefault="00000980"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استهدفت </w:t>
      </w:r>
      <w:r w:rsidR="00C35BBA" w:rsidRPr="001B50C5">
        <w:rPr>
          <w:rFonts w:ascii="Sakkal Majalla" w:hAnsi="Sakkal Majalla" w:cs="Sakkal Majalla"/>
          <w:color w:val="000000" w:themeColor="text1"/>
          <w:sz w:val="28"/>
          <w:szCs w:val="28"/>
          <w:rtl/>
        </w:rPr>
        <w:t>هذه الدراسة إلى تقييم تأثير الذكاء الاصطناعي على تعزيز سلاسل التوريد اللوجستية في النقل الجوي من خلال التحقيق في مساهمات الأتمتة والبلوك تشين والتعلم الآلي والحوسبة السحابية في الكفاءة التشغيلية وإدارة المخزون والتنبؤ بالطلب وإدارة المخاطر. استخدم البحث منهجية تحليلية وصفية، باستخدام البيانات الأولية والثانوية. تم استخدام تقنيات التحليل الإحصائي لتقييم تأثير الذكاء الاصطناعي على سلاسل التوريد اللوجستية في النقل الجوي. ركز البحث على الخبراء في صناعة النقل الجوي، بما في ذلك مشغلي الخطوط الجوية ومديري الخدمات اللوجستية والعلماء في مجال الذكاء الاصطناعي والخدمات اللوجستية. أشارت النتائج إلى تأثير بارز للذكاء الاصطناعي على تعزيز سلاسل التوريد اللوجستية، مع زيادة الأتمتة بشكل ملحوظ في الكفاءة التشغيلية، وتحسين إدارة المخزون بالبلوك تشين، وتسهيل التعلم الآلي للتنبؤ بالطلب، وتعزيز الحوسبة السحابية لإدارة المخاطر. يدعو إلى الاستثمار في تكنولوجيا الذكاء الاصطناعي، وتنفيذ برامج تدريبية مستمرة للموظفين، وتعزيز التعاون بين الشركات التبادل الخبرات في تطبيقات الذكاء الاصطناعي.</w:t>
      </w:r>
    </w:p>
    <w:p w14:paraId="7D731000" w14:textId="32276671"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1894731"/>
      <w:bookmarkStart w:id="23" w:name="_Toc169790501"/>
      <w:bookmarkEnd w:id="21"/>
      <w:r w:rsidRPr="001B50C5">
        <w:rPr>
          <w:rFonts w:ascii="Sakkal Majalla" w:hAnsi="Sakkal Majalla" w:cs="Sakkal Majalla"/>
          <w:b/>
          <w:bCs/>
          <w:color w:val="000000" w:themeColor="text1"/>
          <w:sz w:val="36"/>
          <w:szCs w:val="36"/>
          <w:rtl/>
        </w:rPr>
        <w:t>9.1 الفجوة البحثية:</w:t>
      </w:r>
      <w:bookmarkEnd w:id="22"/>
    </w:p>
    <w:p w14:paraId="5E93484F" w14:textId="21EAD002"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تنطلق الفجوة البحثية في الدراسة الحالية، التي تبحث في أثر الذكاء الاصطناعي في تحسين كفاءة الخدمات اللوجستية: دراسة ميدانية على شركات الأجهزة الطبية بالمملكة العربية السعودية، من خلال تحليل نقدي مقارن لأوجه الشبه والاختلاف بينها وبين الدراسات السابقة، خاصة تلك التي تناولت الذكاء الاصطناعي في إدارة الموارد البشرية والخدمات اللوجستية، سواء على المستوى العربي أو الدولي.</w:t>
      </w:r>
    </w:p>
    <w:p w14:paraId="56DEEB72" w14:textId="483AAC86"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لقد ركزت معظم الدراسات السابقة، مثل دراسات </w:t>
      </w:r>
      <w:r w:rsidRPr="001B50C5">
        <w:rPr>
          <w:rFonts w:ascii="Sakkal Majalla" w:hAnsi="Sakkal Majalla" w:cs="Sakkal Majalla"/>
          <w:color w:val="000000" w:themeColor="text1"/>
          <w:sz w:val="28"/>
          <w:szCs w:val="28"/>
        </w:rPr>
        <w:t>(</w:t>
      </w:r>
      <w:proofErr w:type="spellStart"/>
      <w:r w:rsidRPr="001B50C5">
        <w:rPr>
          <w:rFonts w:ascii="Sakkal Majalla" w:hAnsi="Sakkal Majalla" w:cs="Sakkal Majalla"/>
          <w:color w:val="000000" w:themeColor="text1"/>
          <w:sz w:val="28"/>
          <w:szCs w:val="28"/>
        </w:rPr>
        <w:t>Niveditha</w:t>
      </w:r>
      <w:proofErr w:type="spellEnd"/>
      <w:r w:rsidRPr="001B50C5">
        <w:rPr>
          <w:rFonts w:ascii="Sakkal Majalla" w:hAnsi="Sakkal Majalla" w:cs="Sakkal Majalla"/>
          <w:color w:val="000000" w:themeColor="text1"/>
          <w:sz w:val="28"/>
          <w:szCs w:val="28"/>
        </w:rPr>
        <w:t xml:space="preserve"> et al., 2024)</w:t>
      </w:r>
      <w:r w:rsidRPr="001B50C5">
        <w:rPr>
          <w:rFonts w:ascii="Sakkal Majalla" w:hAnsi="Sakkal Majalla" w:cs="Sakkal Majalla"/>
          <w:color w:val="000000" w:themeColor="text1"/>
          <w:sz w:val="28"/>
          <w:szCs w:val="28"/>
          <w:rtl/>
        </w:rPr>
        <w:t xml:space="preserve">، </w:t>
      </w:r>
      <w:r w:rsidRPr="001B50C5">
        <w:rPr>
          <w:rFonts w:ascii="Sakkal Majalla" w:hAnsi="Sakkal Majalla" w:cs="Sakkal Majalla"/>
          <w:color w:val="000000" w:themeColor="text1"/>
          <w:sz w:val="28"/>
          <w:szCs w:val="28"/>
        </w:rPr>
        <w:t xml:space="preserve">(Gupta, </w:t>
      </w:r>
      <w:proofErr w:type="gramStart"/>
      <w:r w:rsidRPr="001B50C5">
        <w:rPr>
          <w:rFonts w:ascii="Sakkal Majalla" w:hAnsi="Sakkal Majalla" w:cs="Sakkal Majalla"/>
          <w:color w:val="000000" w:themeColor="text1"/>
          <w:sz w:val="28"/>
          <w:szCs w:val="28"/>
        </w:rPr>
        <w:t>2024)</w:t>
      </w:r>
      <w:r w:rsidRPr="001B50C5">
        <w:rPr>
          <w:rFonts w:ascii="Sakkal Majalla" w:hAnsi="Sakkal Majalla" w:cs="Sakkal Majalla"/>
          <w:color w:val="000000" w:themeColor="text1"/>
          <w:sz w:val="28"/>
          <w:szCs w:val="28"/>
          <w:rtl/>
        </w:rPr>
        <w:t>،</w:t>
      </w:r>
      <w:proofErr w:type="gramEnd"/>
      <w:r w:rsidRPr="001B50C5">
        <w:rPr>
          <w:rFonts w:ascii="Sakkal Majalla" w:hAnsi="Sakkal Majalla" w:cs="Sakkal Majalla"/>
          <w:color w:val="000000" w:themeColor="text1"/>
          <w:sz w:val="28"/>
          <w:szCs w:val="28"/>
          <w:rtl/>
        </w:rPr>
        <w:t xml:space="preserve"> و**(</w:t>
      </w:r>
      <w:r w:rsidRPr="001B50C5">
        <w:rPr>
          <w:rFonts w:ascii="Sakkal Majalla" w:hAnsi="Sakkal Majalla" w:cs="Sakkal Majalla"/>
          <w:color w:val="000000" w:themeColor="text1"/>
          <w:sz w:val="28"/>
          <w:szCs w:val="28"/>
        </w:rPr>
        <w:t>Zhu, 2024</w:t>
      </w:r>
      <w:r w:rsidRPr="001B50C5">
        <w:rPr>
          <w:rFonts w:ascii="Sakkal Majalla" w:hAnsi="Sakkal Majalla" w:cs="Sakkal Majalla"/>
          <w:color w:val="000000" w:themeColor="text1"/>
          <w:sz w:val="28"/>
          <w:szCs w:val="28"/>
          <w:rtl/>
        </w:rPr>
        <w:t xml:space="preserve">)**، على استكشاف أثر الذكاء الاصطناعي في وظائف الموارد البشرية، كالتوظيف، وإدارة الأداء، والتدريب، وتفاعل الموظفين. وبينما توصلت هذه الدراسات إلى نتائج تؤكد أهمية الذكاء الاصطناعي </w:t>
      </w:r>
      <w:r w:rsidRPr="001B50C5">
        <w:rPr>
          <w:rFonts w:ascii="Sakkal Majalla" w:hAnsi="Sakkal Majalla" w:cs="Sakkal Majalla"/>
          <w:color w:val="000000" w:themeColor="text1"/>
          <w:sz w:val="28"/>
          <w:szCs w:val="28"/>
          <w:rtl/>
        </w:rPr>
        <w:lastRenderedPageBreak/>
        <w:t>في تحسين كفاءة تلك الوظائف، إلا أنها لم تتطرق بشكل مباشر إلى تأثيره على الخدمات اللوجستية، التي تُعد جزءًا حاسمًا في العمليات التشغيلية داخل المؤسسات ذات الطابع الصناعي أو الصحي، مثل شركات الأجهزة الطبية. كما ركزت هذه الدراسات على البُعد التقني والإداري، ولم تتناول الجوانب التطبيقية الخاصة بسلاسل التوريد أو النقل أو التخزين، وهي عناصر جوهرية في الكفاءة اللوجستية.</w:t>
      </w:r>
    </w:p>
    <w:p w14:paraId="04C7BBD9" w14:textId="7226F6A1"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من جهة أخرى، اهتمت دراسات مثل (</w:t>
      </w:r>
      <w:proofErr w:type="spellStart"/>
      <w:r w:rsidRPr="001B50C5">
        <w:rPr>
          <w:rFonts w:ascii="Sakkal Majalla" w:hAnsi="Sakkal Majalla" w:cs="Sakkal Majalla"/>
          <w:color w:val="000000" w:themeColor="text1"/>
          <w:sz w:val="28"/>
          <w:szCs w:val="28"/>
        </w:rPr>
        <w:t>Mahran</w:t>
      </w:r>
      <w:proofErr w:type="spellEnd"/>
      <w:r w:rsidRPr="001B50C5">
        <w:rPr>
          <w:rFonts w:ascii="Sakkal Majalla" w:hAnsi="Sakkal Majalla" w:cs="Sakkal Majalla"/>
          <w:color w:val="000000" w:themeColor="text1"/>
          <w:sz w:val="28"/>
          <w:szCs w:val="28"/>
        </w:rPr>
        <w:t xml:space="preserve"> &amp; Radwan, 2024</w:t>
      </w:r>
      <w:r w:rsidRPr="001B50C5">
        <w:rPr>
          <w:rFonts w:ascii="Sakkal Majalla" w:hAnsi="Sakkal Majalla" w:cs="Sakkal Majalla"/>
          <w:color w:val="000000" w:themeColor="text1"/>
          <w:sz w:val="28"/>
          <w:szCs w:val="28"/>
          <w:rtl/>
        </w:rPr>
        <w:t>) و (</w:t>
      </w:r>
      <w:r w:rsidRPr="001B50C5">
        <w:rPr>
          <w:rFonts w:ascii="Sakkal Majalla" w:hAnsi="Sakkal Majalla" w:cs="Sakkal Majalla"/>
          <w:color w:val="000000" w:themeColor="text1"/>
          <w:sz w:val="28"/>
          <w:szCs w:val="28"/>
        </w:rPr>
        <w:t>Al-</w:t>
      </w:r>
      <w:proofErr w:type="spellStart"/>
      <w:r w:rsidRPr="001B50C5">
        <w:rPr>
          <w:rFonts w:ascii="Sakkal Majalla" w:hAnsi="Sakkal Majalla" w:cs="Sakkal Majalla"/>
          <w:color w:val="000000" w:themeColor="text1"/>
          <w:sz w:val="28"/>
          <w:szCs w:val="28"/>
        </w:rPr>
        <w:t>Ayed</w:t>
      </w:r>
      <w:proofErr w:type="spellEnd"/>
      <w:r w:rsidRPr="001B50C5">
        <w:rPr>
          <w:rFonts w:ascii="Sakkal Majalla" w:hAnsi="Sakkal Majalla" w:cs="Sakkal Majalla"/>
          <w:color w:val="000000" w:themeColor="text1"/>
          <w:sz w:val="28"/>
          <w:szCs w:val="28"/>
        </w:rPr>
        <w:t>, 2024</w:t>
      </w:r>
      <w:r w:rsidRPr="001B50C5">
        <w:rPr>
          <w:rFonts w:ascii="Sakkal Majalla" w:hAnsi="Sakkal Majalla" w:cs="Sakkal Majalla"/>
          <w:color w:val="000000" w:themeColor="text1"/>
          <w:sz w:val="28"/>
          <w:szCs w:val="28"/>
          <w:rtl/>
        </w:rPr>
        <w:t>) بتحليل الأثر التقني للذكاء الاصطناعي على الكفاءة التنظيمية للموارد البشرية، وأكدت على أهمية تطوير المهارات الرقمية وتعزيز الحوكمة التقنية، لكنها أغفلت التطبيقات في القطاعات ذات البنية اللوجستية المعقدة، مثل قطاع الأجهزة الطبية، الذي يتطلب توافقًا عاليًا بين التنبؤ، والتوزيع، والاستجابة السريعة للطلب، وهي التحديات التي تختلف عن التحديات التي تواجهها أقسام الموارد البشرية.</w:t>
      </w:r>
    </w:p>
    <w:p w14:paraId="6C8E69AB" w14:textId="5BD06FC7"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وفي المقابل، فإن الدراسات التي تناولت الجانب اللوجستي، مثل دراسة (</w:t>
      </w:r>
      <w:proofErr w:type="spellStart"/>
      <w:r w:rsidRPr="001B50C5">
        <w:rPr>
          <w:rFonts w:ascii="Sakkal Majalla" w:hAnsi="Sakkal Majalla" w:cs="Sakkal Majalla"/>
          <w:color w:val="000000" w:themeColor="text1"/>
          <w:sz w:val="28"/>
          <w:szCs w:val="28"/>
        </w:rPr>
        <w:t>Mustafawi</w:t>
      </w:r>
      <w:proofErr w:type="spellEnd"/>
      <w:r w:rsidRPr="001B50C5">
        <w:rPr>
          <w:rFonts w:ascii="Sakkal Majalla" w:hAnsi="Sakkal Majalla" w:cs="Sakkal Majalla"/>
          <w:color w:val="000000" w:themeColor="text1"/>
          <w:sz w:val="28"/>
          <w:szCs w:val="28"/>
        </w:rPr>
        <w:t>, 2024</w:t>
      </w:r>
      <w:r w:rsidRPr="001B50C5">
        <w:rPr>
          <w:rFonts w:ascii="Sakkal Majalla" w:hAnsi="Sakkal Majalla" w:cs="Sakkal Majalla"/>
          <w:color w:val="000000" w:themeColor="text1"/>
          <w:sz w:val="28"/>
          <w:szCs w:val="28"/>
          <w:rtl/>
        </w:rPr>
        <w:t>)، ركزت على أثر الأداء اللوجستي على سلاسل القيمة العالمية، مستندة إلى مؤشرات على مستوى الاقتصاد الكلي مثل حركة الحاويات والموانئ والنقل الجوي، لكنها لم تتناول بشكل كافٍ دور الذكاء الاصطناعي كعامل وسيط أو مفسر لتحسين الكفاءة التشغيلية اللوجستية، ولم تركز على القطاعات الصحية أو الطبية. كما أن هذه الدراسات اعتمدت على نماذج كمية بحتة دون اختبار الأثر المباشر للذكاء الاصطناعي في بيئة تشغيلية محددة، مثل شركات الأجهزة الطبية، التي تتسم بحساسية عالية في عمليات التسليم، والحفاظ على جودة المنتج أثناء النقل، ومتطلبات الامتثال التنظيمي.</w:t>
      </w:r>
    </w:p>
    <w:p w14:paraId="69D5174B" w14:textId="665D17B5"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أما دراسة (</w:t>
      </w:r>
      <w:proofErr w:type="spellStart"/>
      <w:r w:rsidRPr="001B50C5">
        <w:rPr>
          <w:rFonts w:ascii="Sakkal Majalla" w:hAnsi="Sakkal Majalla" w:cs="Sakkal Majalla"/>
          <w:color w:val="000000" w:themeColor="text1"/>
          <w:sz w:val="28"/>
          <w:szCs w:val="28"/>
        </w:rPr>
        <w:t>Salaheldin</w:t>
      </w:r>
      <w:proofErr w:type="spellEnd"/>
      <w:r w:rsidRPr="001B50C5">
        <w:rPr>
          <w:rFonts w:ascii="Sakkal Majalla" w:hAnsi="Sakkal Majalla" w:cs="Sakkal Majalla"/>
          <w:color w:val="000000" w:themeColor="text1"/>
          <w:sz w:val="28"/>
          <w:szCs w:val="28"/>
        </w:rPr>
        <w:t>, 2025</w:t>
      </w:r>
      <w:r w:rsidRPr="001B50C5">
        <w:rPr>
          <w:rFonts w:ascii="Sakkal Majalla" w:hAnsi="Sakkal Majalla" w:cs="Sakkal Majalla"/>
          <w:color w:val="000000" w:themeColor="text1"/>
          <w:sz w:val="28"/>
          <w:szCs w:val="28"/>
          <w:rtl/>
        </w:rPr>
        <w:t>)، فهي تُعد من الدراسات القليلة التي جمعت بين الذكاء الاصطناعي والخدمات اللوجستية، لكنها ركزت على قطاع النقل الجوي فقط، متجاهلة خصوصيات القطاعات الطبية التي تتعامل مع معدات معقدة وباهظة الثمن، وتتطلب قدرًا عاليًا من الدقة في التوزيع والتخزين. كما أن الدراسة لم تتناول التحديات التشغيلية أو الثقافية في السياق السعودي، وهو ما يجعلها غير كافية لتقديم توصيات قابلة للتطبيق في البيئة المحلية لشركات الأجهزة الطبية في المملكة العربية السعودية.</w:t>
      </w:r>
    </w:p>
    <w:p w14:paraId="1E3EB138" w14:textId="1C63629B" w:rsidR="00C35BBA"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lastRenderedPageBreak/>
        <w:t>بالمجمل، تكمن الفجوة البحثية في الدراسة الحالية في أن الدراسات السابقة إما ركزت على الذكاء الاصطناعي كأداة إدارية لتحسين أداء الموظفين، أو على الكفاءة اللوجستية من منظور كلي أو قطاعي محدود، دون الدمج بين المجالين في قطاع طبي متخصص داخل بيئة تنظيمية محلية. كما أن أغلب الدراسات لم تعالج الارتباط بين الذكاء الاصطناعي بوصفه تقنية ذكية وبين الكفاءة التشغيلية اللوجستية في بيئة شديدة التنظيم مثل قطاع الأجهزة الطبية، والتي تتأثر بالامتثال التنظيمي، ودقة التسليم، وإدارة المخزون، والاستجابة السريعة للأزمات، وهي عوامل مركزية لم يتم تحليلها في سياقات بحثية سابقة.</w:t>
      </w:r>
    </w:p>
    <w:p w14:paraId="5AED4203" w14:textId="6621821D" w:rsidR="002D5C0C" w:rsidRPr="001B50C5" w:rsidRDefault="00C35BBA" w:rsidP="00B819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وبذلك تسد الدراسة الحالية هذه الفجوة من خلال الربط بين الذكاء الاصطناعي كمتغير مستقل يؤثر في كفاءة الخدمات اللوجستية كمتغير تابع، داخل قطاع حساس واستراتيجي، وفي بيئة وطنية تشهد تحولات رقمية واقتصادية ضمن رؤية السعودية 2030، وهو ما يمنح الدراسة بعدًا تطبيقيًا جديدًا لم تتطرق إليه الأدبيات السابقة بالشكل الكافي.</w:t>
      </w:r>
    </w:p>
    <w:p w14:paraId="3AC31171" w14:textId="46D8D344"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11894732"/>
      <w:bookmarkStart w:id="25" w:name="_Toc169790502"/>
      <w:bookmarkEnd w:id="23"/>
      <w:r w:rsidRPr="001B50C5">
        <w:rPr>
          <w:rFonts w:ascii="Sakkal Majalla" w:hAnsi="Sakkal Majalla" w:cs="Sakkal Majalla"/>
          <w:b/>
          <w:bCs/>
          <w:color w:val="000000" w:themeColor="text1"/>
          <w:sz w:val="36"/>
          <w:szCs w:val="36"/>
          <w:rtl/>
        </w:rPr>
        <w:t>10.1 المنطلقات النظرية للدراسة:</w:t>
      </w:r>
      <w:bookmarkEnd w:id="24"/>
    </w:p>
    <w:p w14:paraId="3DF60EE1" w14:textId="6E79F866" w:rsidR="00791E1F"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تستند الدراسة الحالية، التي تبحث في أثر الذكاء الاصطناعي في تحسين كفاءة الخدمات اللوجستية لدى شركات الأجهزة الطبية في المملكة العربية السعودية، إلى مجموعة من المنطلقات النظرية التي تشكل الإطار الفكري والمنهجي لفهم العلاقة بين الذكاء الاصطناعي كعامل تقني متقدم، وكفاءة الخدمات اللوجستية كعنصر حيوي في الأداء المؤسسي الحديث.</w:t>
      </w:r>
    </w:p>
    <w:p w14:paraId="222F4C10" w14:textId="583B4EC0" w:rsidR="00791E1F"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في ضوء التحولات الرقمية المتسارعة التي يشهدها العالم، برز الذكاء الاصطناعي كأحد الركائز الأساسية في تطوير النظم الإدارية والتشغيلية، وبالأخص في سلاسل الإمداد والخدمات اللوجستية، إذ يقدم هذا المجال إمكانيات واسعة لتحليل البيانات، والتنبؤ بالطلب، وإدارة المخزون، وتحديد المسارات المثلى للتوزيع، مما يؤدي إلى تقليل التكاليف التشغيلية وزيادة الفاعلية. وتُعد هذه التطبيقات ذات أهمية خاصة في قطاع الأجهزة الطبية الذي يتطلب مستويات عالية من الدقة في التوريد، والحفاظ على شروط تخزين صارمة، وضمان الاستجابة السريعة لمتطلبات الجهات الصحية.</w:t>
      </w:r>
    </w:p>
    <w:p w14:paraId="28CFACC6" w14:textId="7648F297" w:rsidR="00791E1F"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lastRenderedPageBreak/>
        <w:t>ترتكز الدراسة على مفهوم الكفاءة اللوجستية الذي يرتبط بعدد من المؤشرات مثل سرعة التسليم، ودقة إدارة المخزون، ومرونة الاستجابة للطلب، وخفض تكاليف النقل والتخزين. وقد أثبتت الأدبيات أن إدخال تقنيات الذكاء الاصطناعي في هذه المجالات يُسهم بشكل كبير في تعزيز هذه المؤشرات، من خلال الأتمتة والتحليل التنبؤي والتكامل الرقمي، مما يُعيد تشكيل البنية التقليدية لسلاسل الإمداد. في هذا السياق، تسعى الدراسة إلى استكشاف كيف يمكن لهذه التقنية أن تُحدث نقلة نوعية في كفاءة العمل اللوجستي في الشركات العاملة في مجال حساس مثل الأجهزة الطبية.</w:t>
      </w:r>
    </w:p>
    <w:p w14:paraId="7784D558" w14:textId="678F78B3" w:rsidR="00791E1F"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علاوة على ذلك، تنطلق الدراسة من فرضية أن نجاح التحول الرقمي في القطاع اللوجستي لا يتوقف فقط على تبني التكنولوجيا، بل يتطلب أيضًا بيئة تنظيمية ملائمة، وتوافر المهارات التقنية بين الموظفين، ودعم استراتيجي من الإدارة العليا، وهو ما يجعل فهم العلاقة بين الذكاء الاصطناعي والكفاءة التشغيلية أمرًا بالغ الأهمية لصنّاع القرار.</w:t>
      </w:r>
    </w:p>
    <w:p w14:paraId="2751F89E" w14:textId="06164FF6" w:rsidR="00791E1F"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من منظور نظري أوسع، فإن الدراسة تتقاطع مع نظريات الإدارة الرقمية والتحول المؤسسي، التي تؤكد على أن تبني التكنولوجيا الحديثة لا بد أن يُقاس بآثارها العملية على الكفاءة، وليس فقط بوجودها التقني، كما تدعم مفاهيم "التحسين المستمر" و"الابتكار التشغيلي" كأسس للنهوض بالأداء في بيئات العمل عالية التنافسية.</w:t>
      </w:r>
    </w:p>
    <w:p w14:paraId="0D3D7731" w14:textId="0EBB84F1" w:rsidR="002D5C0C" w:rsidRPr="001B50C5" w:rsidRDefault="00791E1F" w:rsidP="00B8194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من ثم، فإن المنطلقات النظرية لهذه الدراسة تجمع بين الأطر المفاهيمية المرتبطة بالذكاء الاصطناعي، ونماذج الكفاءة اللوجستية، ونظريات التغيير المؤسسي، في محاولة لفهم كيف يمكن للذكاء الاصطناعي أن يتحول من مجرد أداة رقمية إلى محرك استراتيجي لتحسين الأداء اللوجستي في قطاع بالغ الأهمية كقطاع الأجهزة الطبية في المملكة العربية السعودية.</w:t>
      </w:r>
    </w:p>
    <w:p w14:paraId="67A0086F" w14:textId="5D0E0564"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894733"/>
      <w:bookmarkEnd w:id="25"/>
      <w:r w:rsidRPr="001B50C5">
        <w:rPr>
          <w:rFonts w:ascii="Sakkal Majalla" w:hAnsi="Sakkal Majalla" w:cs="Sakkal Majalla"/>
          <w:b/>
          <w:bCs/>
          <w:color w:val="000000" w:themeColor="text1"/>
          <w:sz w:val="36"/>
          <w:szCs w:val="36"/>
          <w:rtl/>
        </w:rPr>
        <w:t>11.1 المنهجية وطرق البحث:</w:t>
      </w:r>
      <w:bookmarkEnd w:id="26"/>
    </w:p>
    <w:p w14:paraId="1F3454E9" w14:textId="77777777" w:rsidR="00053122" w:rsidRPr="001B50C5" w:rsidRDefault="00053122"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1B50C5">
        <w:rPr>
          <w:rFonts w:ascii="Sakkal Majalla" w:hAnsi="Sakkal Majalla" w:cs="Sakkal Majalla"/>
          <w:color w:val="000000" w:themeColor="text1"/>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1B50C5" w:rsidRDefault="00053122"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0C68F583" w14:textId="2C346DE3"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7" w:name="_Toc211894734"/>
      <w:r w:rsidRPr="001B50C5">
        <w:rPr>
          <w:rFonts w:ascii="Sakkal Majalla" w:hAnsi="Sakkal Majalla" w:cs="Sakkal Majalla"/>
          <w:b/>
          <w:bCs/>
          <w:color w:val="000000" w:themeColor="text1"/>
          <w:sz w:val="36"/>
          <w:szCs w:val="36"/>
          <w:rtl/>
        </w:rPr>
        <w:t>12.1 مصادر جمع البيانات</w:t>
      </w:r>
      <w:bookmarkEnd w:id="27"/>
    </w:p>
    <w:p w14:paraId="19DB6E94" w14:textId="66DB1103" w:rsidR="00053122" w:rsidRPr="001B50C5" w:rsidRDefault="00053122" w:rsidP="00B8194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28"/>
          <w:szCs w:val="28"/>
          <w:rtl/>
        </w:rPr>
        <w:t>المصادر الثانوية</w:t>
      </w:r>
      <w:r w:rsidRPr="001B50C5">
        <w:rPr>
          <w:rFonts w:ascii="Sakkal Majalla" w:hAnsi="Sakkal Majalla" w:cs="Sakkal Majalla"/>
          <w:color w:val="000000" w:themeColor="text1"/>
          <w:sz w:val="28"/>
          <w:szCs w:val="28"/>
          <w:rtl/>
        </w:rPr>
        <w:t xml:space="preserve">: </w:t>
      </w:r>
      <w:r w:rsidR="004D6B08" w:rsidRPr="001B50C5">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B50C5">
        <w:rPr>
          <w:rFonts w:ascii="Sakkal Majalla" w:hAnsi="Sakkal Majalla" w:cs="Sakkal Majalla"/>
          <w:color w:val="000000" w:themeColor="text1"/>
          <w:sz w:val="28"/>
          <w:szCs w:val="28"/>
          <w:rtl/>
        </w:rPr>
        <w:t xml:space="preserve"> </w:t>
      </w:r>
      <w:r w:rsidR="004D6B08" w:rsidRPr="001B50C5">
        <w:rPr>
          <w:rFonts w:ascii="Sakkal Majalla" w:hAnsi="Sakkal Majalla" w:cs="Sakkal Majalla"/>
          <w:color w:val="000000" w:themeColor="text1"/>
          <w:sz w:val="28"/>
          <w:szCs w:val="28"/>
          <w:rtl/>
        </w:rPr>
        <w:t xml:space="preserve"> </w:t>
      </w:r>
    </w:p>
    <w:p w14:paraId="122DD140" w14:textId="77777777" w:rsidR="00053122" w:rsidRPr="001B50C5" w:rsidRDefault="00053122" w:rsidP="00B8194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28"/>
          <w:szCs w:val="28"/>
          <w:rtl/>
        </w:rPr>
        <w:t>المصادر الأولية</w:t>
      </w:r>
      <w:r w:rsidRPr="001B50C5">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B50C5">
        <w:rPr>
          <w:rFonts w:ascii="Sakkal Majalla" w:hAnsi="Sakkal Majalla" w:cs="Sakkal Majalla"/>
          <w:color w:val="000000" w:themeColor="text1"/>
          <w:sz w:val="28"/>
          <w:szCs w:val="28"/>
        </w:rPr>
        <w:t>Google Forms</w:t>
      </w:r>
      <w:r w:rsidRPr="001B50C5">
        <w:rPr>
          <w:rFonts w:ascii="Sakkal Majalla" w:hAnsi="Sakkal Majalla" w:cs="Sakkal Majalla"/>
          <w:color w:val="000000" w:themeColor="text1"/>
          <w:sz w:val="28"/>
          <w:szCs w:val="28"/>
          <w:rtl/>
        </w:rPr>
        <w:t xml:space="preserve"> وإرسال رابطها إلى مجتمع البحث.</w:t>
      </w:r>
    </w:p>
    <w:p w14:paraId="5D6FE7EF" w14:textId="7CD12431"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211894735"/>
      <w:r w:rsidRPr="001B50C5">
        <w:rPr>
          <w:rFonts w:ascii="Sakkal Majalla" w:hAnsi="Sakkal Majalla" w:cs="Sakkal Majalla"/>
          <w:b/>
          <w:bCs/>
          <w:color w:val="000000" w:themeColor="text1"/>
          <w:sz w:val="36"/>
          <w:szCs w:val="36"/>
          <w:rtl/>
        </w:rPr>
        <w:t>13.1 أدوات الدراسة:</w:t>
      </w:r>
      <w:bookmarkEnd w:id="28"/>
    </w:p>
    <w:p w14:paraId="4B62A515" w14:textId="3DE36175" w:rsidR="00A74F76" w:rsidRPr="001B50C5" w:rsidRDefault="00053122" w:rsidP="00B81948">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1B50C5">
        <w:rPr>
          <w:rFonts w:ascii="Sakkal Majalla" w:hAnsi="Sakkal Majalla" w:cs="Sakkal Majalla"/>
          <w:color w:val="000000" w:themeColor="text1"/>
          <w:sz w:val="28"/>
          <w:szCs w:val="28"/>
          <w:rtl/>
        </w:rPr>
        <w:t>،</w:t>
      </w:r>
      <w:r w:rsidRPr="001B50C5">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1B50C5" w:rsidRDefault="005E4AF3" w:rsidP="00B81948">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B50C5">
        <w:rPr>
          <w:rFonts w:ascii="Sakkal Majalla" w:hAnsi="Sakkal Majalla" w:cs="Sakkal Majalla"/>
          <w:b/>
          <w:bCs/>
          <w:color w:val="000000" w:themeColor="text1"/>
          <w:sz w:val="28"/>
          <w:szCs w:val="28"/>
          <w:rtl/>
        </w:rPr>
        <w:t>حيث تكونت من قسمين رئيسين هما:</w:t>
      </w:r>
    </w:p>
    <w:p w14:paraId="10E75285" w14:textId="11A96BB2" w:rsidR="005E4AF3" w:rsidRPr="001B50C5" w:rsidRDefault="005E4AF3" w:rsidP="00B8194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28"/>
          <w:szCs w:val="28"/>
          <w:rtl/>
        </w:rPr>
        <w:lastRenderedPageBreak/>
        <w:t>القسم الأول</w:t>
      </w:r>
      <w:r w:rsidRPr="001B50C5">
        <w:rPr>
          <w:rFonts w:ascii="Sakkal Majalla" w:hAnsi="Sakkal Majalla" w:cs="Sakkal Majalla"/>
          <w:color w:val="000000" w:themeColor="text1"/>
          <w:sz w:val="28"/>
          <w:szCs w:val="28"/>
          <w:rtl/>
        </w:rPr>
        <w:t>: وهو الجزء الخاص بالمتغيرات الديمغرافية لأفراد عينة الدراسة</w:t>
      </w:r>
      <w:r w:rsidR="008D15AF" w:rsidRPr="001B50C5">
        <w:rPr>
          <w:rFonts w:ascii="Sakkal Majalla" w:hAnsi="Sakkal Majalla" w:cs="Sakkal Majalla"/>
          <w:color w:val="000000" w:themeColor="text1"/>
          <w:sz w:val="28"/>
          <w:szCs w:val="28"/>
          <w:rtl/>
        </w:rPr>
        <w:t>،</w:t>
      </w:r>
      <w:r w:rsidRPr="001B50C5">
        <w:rPr>
          <w:rFonts w:ascii="Sakkal Majalla" w:hAnsi="Sakkal Majalla" w:cs="Sakkal Majalla"/>
          <w:color w:val="000000" w:themeColor="text1"/>
          <w:sz w:val="28"/>
          <w:szCs w:val="28"/>
          <w:rtl/>
        </w:rPr>
        <w:t xml:space="preserve"> والمتمثلة بـ: النوع</w:t>
      </w:r>
      <w:r w:rsidR="008D15AF" w:rsidRPr="001B50C5">
        <w:rPr>
          <w:rFonts w:ascii="Sakkal Majalla" w:hAnsi="Sakkal Majalla" w:cs="Sakkal Majalla"/>
          <w:color w:val="000000" w:themeColor="text1"/>
          <w:sz w:val="28"/>
          <w:szCs w:val="28"/>
          <w:rtl/>
        </w:rPr>
        <w:t>،</w:t>
      </w:r>
      <w:r w:rsidRPr="001B50C5">
        <w:rPr>
          <w:rFonts w:ascii="Sakkal Majalla" w:hAnsi="Sakkal Majalla" w:cs="Sakkal Majalla"/>
          <w:color w:val="000000" w:themeColor="text1"/>
          <w:sz w:val="28"/>
          <w:szCs w:val="28"/>
          <w:rtl/>
        </w:rPr>
        <w:t xml:space="preserve"> والعمر، والمؤهل العلمي، والمستوى الوظيفى.</w:t>
      </w:r>
    </w:p>
    <w:p w14:paraId="21CA1EE0" w14:textId="0AA14900" w:rsidR="00280068" w:rsidRPr="001B50C5" w:rsidRDefault="005E4AF3" w:rsidP="00B8194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B50C5">
        <w:rPr>
          <w:rFonts w:ascii="Sakkal Majalla" w:hAnsi="Sakkal Majalla" w:cs="Sakkal Majalla"/>
          <w:b/>
          <w:bCs/>
          <w:color w:val="000000" w:themeColor="text1"/>
          <w:sz w:val="28"/>
          <w:szCs w:val="28"/>
          <w:rtl/>
        </w:rPr>
        <w:t>القسم الثاني</w:t>
      </w:r>
      <w:r w:rsidRPr="001B50C5">
        <w:rPr>
          <w:rFonts w:ascii="Sakkal Majalla"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2798B11" w14:textId="2EE04BFA"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9" w:name="_Toc211894736"/>
      <w:r w:rsidRPr="001B50C5">
        <w:rPr>
          <w:rFonts w:ascii="Sakkal Majalla" w:hAnsi="Sakkal Majalla" w:cs="Sakkal Majalla"/>
          <w:b/>
          <w:bCs/>
          <w:color w:val="000000" w:themeColor="text1"/>
          <w:sz w:val="36"/>
          <w:szCs w:val="36"/>
          <w:rtl/>
        </w:rPr>
        <w:t>14.1 الأساليب الإحصائية المستخدمة</w:t>
      </w:r>
      <w:bookmarkEnd w:id="29"/>
    </w:p>
    <w:p w14:paraId="6FBD1F54" w14:textId="77777777" w:rsidR="00882D53" w:rsidRPr="001B50C5" w:rsidRDefault="00882D53"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1B50C5" w:rsidRDefault="00882D53" w:rsidP="00B81948">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0" w:name="_Hlk162514366"/>
      <w:r w:rsidRPr="001B50C5">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0"/>
    <w:p w14:paraId="37BCEBC5" w14:textId="77777777" w:rsidR="00882D53" w:rsidRPr="001B50C5" w:rsidRDefault="00882D53" w:rsidP="00B81948">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1B50C5" w:rsidRDefault="00882D53" w:rsidP="00B81948">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3B431407" w14:textId="2C6EE91F"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211894737"/>
      <w:r w:rsidRPr="001B50C5">
        <w:rPr>
          <w:rFonts w:ascii="Sakkal Majalla" w:hAnsi="Sakkal Majalla" w:cs="Sakkal Majalla"/>
          <w:b/>
          <w:bCs/>
          <w:color w:val="000000" w:themeColor="text1"/>
          <w:sz w:val="36"/>
          <w:szCs w:val="36"/>
          <w:rtl/>
        </w:rPr>
        <w:t>15.1 أداة الدراسة</w:t>
      </w:r>
      <w:bookmarkEnd w:id="31"/>
    </w:p>
    <w:p w14:paraId="5D3BFAF3" w14:textId="77777777" w:rsidR="00882D53" w:rsidRPr="001B50C5" w:rsidRDefault="00882D53" w:rsidP="00B8194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A7A412E" w:rsidR="00882D53" w:rsidRPr="001B50C5" w:rsidRDefault="00882D53" w:rsidP="00B81948">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28"/>
          <w:szCs w:val="28"/>
          <w:rtl/>
        </w:rPr>
        <w:t>القسم الأول</w:t>
      </w:r>
      <w:r w:rsidRPr="001B50C5">
        <w:rPr>
          <w:rFonts w:ascii="Sakkal Majalla" w:hAnsi="Sakkal Majalla" w:cs="Sakkal Majalla"/>
          <w:color w:val="000000" w:themeColor="text1"/>
          <w:sz w:val="28"/>
          <w:szCs w:val="28"/>
          <w:rtl/>
        </w:rPr>
        <w:t xml:space="preserve">: يتناول المتغيرات الديمغرافية لأفراد عينة الدراسة من العاملين في </w:t>
      </w:r>
      <w:r w:rsidR="00791E1F" w:rsidRPr="001B50C5">
        <w:rPr>
          <w:rFonts w:ascii="Sakkal Majalla" w:hAnsi="Sakkal Majalla" w:cs="Sakkal Majalla"/>
          <w:color w:val="000000" w:themeColor="text1"/>
          <w:sz w:val="28"/>
          <w:szCs w:val="28"/>
          <w:rtl/>
        </w:rPr>
        <w:t>شركات الأجهزة الطبية بالمملكة العربية السعودية</w:t>
      </w:r>
      <w:r w:rsidRPr="001B50C5">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19F7C472" w:rsidR="00882D53" w:rsidRPr="001B50C5" w:rsidRDefault="00882D53" w:rsidP="00B81948">
      <w:pPr>
        <w:pStyle w:val="ListParagraph"/>
        <w:numPr>
          <w:ilvl w:val="0"/>
          <w:numId w:val="4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28"/>
          <w:szCs w:val="28"/>
          <w:rtl/>
        </w:rPr>
        <w:t>القسم الثاني:</w:t>
      </w:r>
      <w:r w:rsidRPr="001B50C5">
        <w:rPr>
          <w:rFonts w:ascii="Sakkal Majalla" w:hAnsi="Sakkal Majalla" w:cs="Sakkal Majalla"/>
          <w:color w:val="000000" w:themeColor="text1"/>
          <w:sz w:val="28"/>
          <w:szCs w:val="28"/>
          <w:rtl/>
        </w:rPr>
        <w:t xml:space="preserve"> يحتوي على الفقرات التي تقيس المتغيرات المستقلة والتابعة في الدراسة.</w:t>
      </w:r>
    </w:p>
    <w:p w14:paraId="649231E1" w14:textId="47FF9B43" w:rsidR="002D5C0C" w:rsidRPr="001B50C5" w:rsidRDefault="002D5C0C" w:rsidP="00B81948">
      <w:pPr>
        <w:pStyle w:val="NormalWeb"/>
        <w:bidi/>
        <w:spacing w:line="360" w:lineRule="auto"/>
        <w:ind w:firstLine="706"/>
        <w:jc w:val="both"/>
        <w:rPr>
          <w:rFonts w:ascii="Sakkal Majalla" w:hAnsi="Sakkal Majalla" w:cs="Sakkal Majalla"/>
          <w:color w:val="000000" w:themeColor="text1"/>
          <w:sz w:val="28"/>
          <w:szCs w:val="28"/>
        </w:rPr>
      </w:pPr>
      <w:r w:rsidRPr="001B50C5">
        <w:rPr>
          <w:rStyle w:val="Strong"/>
          <w:rFonts w:ascii="Sakkal Majalla" w:hAnsi="Sakkal Majalla" w:cs="Sakkal Majalla"/>
          <w:color w:val="000000" w:themeColor="text1"/>
          <w:sz w:val="32"/>
          <w:szCs w:val="32"/>
          <w:rtl/>
        </w:rPr>
        <w:lastRenderedPageBreak/>
        <w:t xml:space="preserve">أولًا: المتغير المستقل – </w:t>
      </w:r>
      <w:r w:rsidR="00791E1F" w:rsidRPr="001B50C5">
        <w:rPr>
          <w:rStyle w:val="Strong"/>
          <w:rFonts w:ascii="Sakkal Majalla" w:hAnsi="Sakkal Majalla" w:cs="Sakkal Majalla"/>
          <w:color w:val="000000" w:themeColor="text1"/>
          <w:sz w:val="32"/>
          <w:szCs w:val="32"/>
          <w:rtl/>
          <w:lang w:bidi="ar-EG"/>
        </w:rPr>
        <w:t>الذكاء الاصطناعي</w:t>
      </w:r>
      <w:r w:rsidRPr="001B50C5">
        <w:rPr>
          <w:rFonts w:ascii="Sakkal Majalla" w:hAnsi="Sakkal Majalla" w:cs="Sakkal Majalla"/>
          <w:color w:val="000000" w:themeColor="text1"/>
          <w:sz w:val="28"/>
          <w:szCs w:val="28"/>
          <w:rtl/>
        </w:rPr>
        <w:t xml:space="preserve">، ويُقاس من خلال </w:t>
      </w:r>
      <w:r w:rsidR="00280068" w:rsidRPr="001B50C5">
        <w:rPr>
          <w:rFonts w:ascii="Sakkal Majalla" w:hAnsi="Sakkal Majalla" w:cs="Sakkal Majalla"/>
          <w:color w:val="000000" w:themeColor="text1"/>
          <w:sz w:val="28"/>
          <w:szCs w:val="28"/>
          <w:rtl/>
        </w:rPr>
        <w:t>20</w:t>
      </w:r>
      <w:r w:rsidRPr="001B50C5">
        <w:rPr>
          <w:rFonts w:ascii="Sakkal Majalla" w:hAnsi="Sakkal Majalla" w:cs="Sakkal Majalla"/>
          <w:color w:val="000000" w:themeColor="text1"/>
          <w:sz w:val="28"/>
          <w:szCs w:val="28"/>
          <w:rtl/>
        </w:rPr>
        <w:t xml:space="preserve"> فقرة مقسمة </w:t>
      </w:r>
      <w:r w:rsidR="006E65A3" w:rsidRPr="001B50C5">
        <w:rPr>
          <w:rFonts w:ascii="Sakkal Majalla" w:hAnsi="Sakkal Majalla" w:cs="Sakkal Majalla"/>
          <w:color w:val="000000" w:themeColor="text1"/>
          <w:sz w:val="28"/>
          <w:szCs w:val="28"/>
          <w:rtl/>
        </w:rPr>
        <w:t>ل</w:t>
      </w:r>
      <w:r w:rsidR="00280068" w:rsidRPr="001B50C5">
        <w:rPr>
          <w:rFonts w:ascii="Sakkal Majalla" w:hAnsi="Sakkal Majalla" w:cs="Sakkal Majalla"/>
          <w:color w:val="000000" w:themeColor="text1"/>
          <w:sz w:val="28"/>
          <w:szCs w:val="28"/>
          <w:rtl/>
        </w:rPr>
        <w:t>أربعة</w:t>
      </w:r>
      <w:r w:rsidRPr="001B50C5">
        <w:rPr>
          <w:rFonts w:ascii="Sakkal Majalla" w:hAnsi="Sakkal Majalla" w:cs="Sakkal Majalla"/>
          <w:color w:val="000000" w:themeColor="text1"/>
          <w:sz w:val="28"/>
          <w:szCs w:val="28"/>
          <w:rtl/>
        </w:rPr>
        <w:t xml:space="preserve"> أبعاد رئيسية</w:t>
      </w:r>
      <w:r w:rsidRPr="001B50C5">
        <w:rPr>
          <w:rFonts w:ascii="Sakkal Majalla" w:hAnsi="Sakkal Majalla" w:cs="Sakkal Majalla"/>
          <w:color w:val="000000" w:themeColor="text1"/>
          <w:sz w:val="28"/>
          <w:szCs w:val="28"/>
        </w:rPr>
        <w:t>:</w:t>
      </w:r>
    </w:p>
    <w:p w14:paraId="405F5F60" w14:textId="77777777" w:rsidR="00791E1F" w:rsidRPr="001B50C5" w:rsidRDefault="00791E1F" w:rsidP="00B8194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B50C5">
        <w:rPr>
          <w:rStyle w:val="Strong"/>
          <w:rFonts w:ascii="Sakkal Majalla" w:hAnsi="Sakkal Majalla" w:cs="Sakkal Majalla"/>
          <w:b w:val="0"/>
          <w:bCs w:val="0"/>
          <w:color w:val="000000" w:themeColor="text1"/>
          <w:sz w:val="28"/>
          <w:szCs w:val="28"/>
          <w:rtl/>
        </w:rPr>
        <w:t>التشغيل الآلي</w:t>
      </w:r>
    </w:p>
    <w:p w14:paraId="7334E7AF" w14:textId="77777777" w:rsidR="00791E1F" w:rsidRPr="001B50C5" w:rsidRDefault="00791E1F" w:rsidP="00B8194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B50C5">
        <w:rPr>
          <w:rStyle w:val="Strong"/>
          <w:rFonts w:ascii="Sakkal Majalla" w:hAnsi="Sakkal Majalla" w:cs="Sakkal Majalla"/>
          <w:b w:val="0"/>
          <w:bCs w:val="0"/>
          <w:color w:val="000000" w:themeColor="text1"/>
          <w:sz w:val="28"/>
          <w:szCs w:val="28"/>
          <w:rtl/>
        </w:rPr>
        <w:t>الأتمتة والنظم الذكية</w:t>
      </w:r>
    </w:p>
    <w:p w14:paraId="7A064DB0" w14:textId="77777777" w:rsidR="00791E1F" w:rsidRPr="001B50C5" w:rsidRDefault="00791E1F" w:rsidP="00B81948">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color w:val="000000" w:themeColor="text1"/>
          <w:sz w:val="28"/>
          <w:szCs w:val="28"/>
        </w:rPr>
      </w:pPr>
      <w:r w:rsidRPr="001B50C5">
        <w:rPr>
          <w:rStyle w:val="Strong"/>
          <w:rFonts w:ascii="Sakkal Majalla" w:hAnsi="Sakkal Majalla" w:cs="Sakkal Majalla"/>
          <w:b w:val="0"/>
          <w:bCs w:val="0"/>
          <w:color w:val="000000" w:themeColor="text1"/>
          <w:sz w:val="28"/>
          <w:szCs w:val="28"/>
          <w:rtl/>
        </w:rPr>
        <w:t xml:space="preserve">التعلم من خلال العمل </w:t>
      </w:r>
    </w:p>
    <w:p w14:paraId="1013D903" w14:textId="24F22F1E" w:rsidR="002D5C0C" w:rsidRPr="001B50C5" w:rsidRDefault="00791E1F" w:rsidP="00B81948">
      <w:pPr>
        <w:pStyle w:val="NormalWeb"/>
        <w:numPr>
          <w:ilvl w:val="0"/>
          <w:numId w:val="10"/>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B50C5">
        <w:rPr>
          <w:rStyle w:val="Strong"/>
          <w:rFonts w:ascii="Sakkal Majalla" w:hAnsi="Sakkal Majalla" w:cs="Sakkal Majalla"/>
          <w:b w:val="0"/>
          <w:bCs w:val="0"/>
          <w:color w:val="000000" w:themeColor="text1"/>
          <w:sz w:val="28"/>
          <w:szCs w:val="28"/>
          <w:rtl/>
        </w:rPr>
        <w:t>دعم القدرة على اتخاذ القرار</w:t>
      </w:r>
    </w:p>
    <w:p w14:paraId="2080BAD3" w14:textId="48622F50" w:rsidR="00882D53" w:rsidRPr="001B50C5" w:rsidRDefault="002D5C0C" w:rsidP="00B81948">
      <w:pPr>
        <w:spacing w:before="100" w:beforeAutospacing="1" w:after="100" w:afterAutospacing="1" w:line="360" w:lineRule="auto"/>
        <w:jc w:val="both"/>
        <w:rPr>
          <w:rFonts w:ascii="Sakkal Majalla" w:hAnsi="Sakkal Majalla" w:cs="Sakkal Majalla"/>
          <w:color w:val="000000" w:themeColor="text1"/>
          <w:sz w:val="28"/>
          <w:szCs w:val="28"/>
          <w:rtl/>
        </w:rPr>
      </w:pPr>
      <w:r w:rsidRPr="001B50C5">
        <w:rPr>
          <w:rFonts w:ascii="Sakkal Majalla" w:hAnsi="Sakkal Majalla" w:cs="Sakkal Majalla"/>
          <w:b/>
          <w:bCs/>
          <w:color w:val="000000" w:themeColor="text1"/>
          <w:sz w:val="32"/>
          <w:szCs w:val="32"/>
          <w:rtl/>
        </w:rPr>
        <w:t xml:space="preserve">ثانيًا: المتغير التابع – </w:t>
      </w:r>
      <w:r w:rsidR="00791E1F" w:rsidRPr="001B50C5">
        <w:rPr>
          <w:rFonts w:ascii="Sakkal Majalla" w:hAnsi="Sakkal Majalla" w:cs="Sakkal Majalla"/>
          <w:b/>
          <w:bCs/>
          <w:color w:val="000000" w:themeColor="text1"/>
          <w:sz w:val="32"/>
          <w:szCs w:val="32"/>
          <w:rtl/>
        </w:rPr>
        <w:t>كفاءة الخدمات اللوجستية</w:t>
      </w:r>
      <w:r w:rsidRPr="001B50C5">
        <w:rPr>
          <w:rFonts w:ascii="Sakkal Majalla" w:hAnsi="Sakkal Majalla" w:cs="Sakkal Majalla"/>
          <w:color w:val="000000" w:themeColor="text1"/>
          <w:sz w:val="28"/>
          <w:szCs w:val="28"/>
          <w:rtl/>
        </w:rPr>
        <w:t>،</w:t>
      </w:r>
      <w:r w:rsidR="000A2ED4" w:rsidRPr="001B50C5">
        <w:rPr>
          <w:rFonts w:ascii="Sakkal Majalla" w:hAnsi="Sakkal Majalla" w:cs="Sakkal Majalla"/>
          <w:color w:val="000000" w:themeColor="text1"/>
          <w:sz w:val="28"/>
          <w:szCs w:val="28"/>
          <w:rtl/>
        </w:rPr>
        <w:t xml:space="preserve"> </w:t>
      </w:r>
      <w:r w:rsidR="00882D53" w:rsidRPr="001B50C5">
        <w:rPr>
          <w:rFonts w:ascii="Sakkal Majalla" w:hAnsi="Sakkal Majalla" w:cs="Sakkal Majalla"/>
          <w:color w:val="000000" w:themeColor="text1"/>
          <w:sz w:val="28"/>
          <w:szCs w:val="28"/>
          <w:rtl/>
        </w:rPr>
        <w:t xml:space="preserve">ويُقاس من خلال </w:t>
      </w:r>
      <w:r w:rsidRPr="001B50C5">
        <w:rPr>
          <w:rFonts w:ascii="Sakkal Majalla" w:hAnsi="Sakkal Majalla" w:cs="Sakkal Majalla"/>
          <w:color w:val="000000" w:themeColor="text1"/>
          <w:sz w:val="28"/>
          <w:szCs w:val="28"/>
          <w:rtl/>
        </w:rPr>
        <w:t>(</w:t>
      </w:r>
      <w:r w:rsidR="000A2ED4" w:rsidRPr="001B50C5">
        <w:rPr>
          <w:rFonts w:ascii="Sakkal Majalla" w:hAnsi="Sakkal Majalla" w:cs="Sakkal Majalla"/>
          <w:color w:val="000000" w:themeColor="text1"/>
          <w:sz w:val="28"/>
          <w:szCs w:val="28"/>
          <w:rtl/>
        </w:rPr>
        <w:t>10</w:t>
      </w:r>
      <w:r w:rsidRPr="001B50C5">
        <w:rPr>
          <w:rFonts w:ascii="Sakkal Majalla" w:hAnsi="Sakkal Majalla" w:cs="Sakkal Majalla"/>
          <w:color w:val="000000" w:themeColor="text1"/>
          <w:sz w:val="28"/>
          <w:szCs w:val="28"/>
          <w:rtl/>
        </w:rPr>
        <w:t xml:space="preserve">) </w:t>
      </w:r>
      <w:r w:rsidR="00882D53" w:rsidRPr="001B50C5">
        <w:rPr>
          <w:rFonts w:ascii="Sakkal Majalla" w:hAnsi="Sakkal Majalla" w:cs="Sakkal Majalla"/>
          <w:color w:val="000000" w:themeColor="text1"/>
          <w:sz w:val="28"/>
          <w:szCs w:val="28"/>
          <w:rtl/>
        </w:rPr>
        <w:t>فقرة موزعة.</w:t>
      </w:r>
      <w:r w:rsidR="001A1758" w:rsidRPr="001B50C5">
        <w:rPr>
          <w:rFonts w:ascii="Sakkal Majalla" w:hAnsi="Sakkal Majalla" w:cs="Sakkal Majalla"/>
          <w:color w:val="000000" w:themeColor="text1"/>
          <w:sz w:val="28"/>
          <w:szCs w:val="28"/>
          <w:rtl/>
        </w:rPr>
        <w:t xml:space="preserve"> </w:t>
      </w:r>
    </w:p>
    <w:p w14:paraId="2BDE6E49" w14:textId="02C6B571" w:rsidR="00B81948" w:rsidRPr="001B50C5" w:rsidRDefault="00B81948" w:rsidP="00B81948">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211894738"/>
      <w:r w:rsidRPr="001B50C5">
        <w:rPr>
          <w:rFonts w:ascii="Sakkal Majalla" w:hAnsi="Sakkal Majalla" w:cs="Sakkal Majalla"/>
          <w:b/>
          <w:bCs/>
          <w:color w:val="000000" w:themeColor="text1"/>
          <w:sz w:val="36"/>
          <w:szCs w:val="36"/>
          <w:rtl/>
        </w:rPr>
        <w:t>16.1 حدود الدراسة:</w:t>
      </w:r>
      <w:bookmarkEnd w:id="32"/>
    </w:p>
    <w:p w14:paraId="25A330B3" w14:textId="71F64734" w:rsidR="00CA49E9" w:rsidRPr="001B50C5" w:rsidRDefault="00053122" w:rsidP="00B8194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B50C5">
        <w:rPr>
          <w:rFonts w:ascii="Sakkal Majalla" w:hAnsi="Sakkal Majalla" w:cs="Sakkal Majalla"/>
          <w:b/>
          <w:bCs/>
          <w:color w:val="000000" w:themeColor="text1"/>
          <w:sz w:val="28"/>
          <w:szCs w:val="28"/>
          <w:rtl/>
        </w:rPr>
        <w:t>حدود موضوعية</w:t>
      </w:r>
      <w:r w:rsidRPr="001B50C5">
        <w:rPr>
          <w:rFonts w:ascii="Sakkal Majalla" w:hAnsi="Sakkal Majalla" w:cs="Sakkal Majalla"/>
          <w:color w:val="000000" w:themeColor="text1"/>
          <w:sz w:val="28"/>
          <w:szCs w:val="28"/>
          <w:rtl/>
        </w:rPr>
        <w:t xml:space="preserve">: </w:t>
      </w:r>
      <w:r w:rsidR="000125CD" w:rsidRPr="001B50C5">
        <w:rPr>
          <w:rFonts w:ascii="Sakkal Majalla" w:hAnsi="Sakkal Majalla" w:cs="Sakkal Majalla"/>
          <w:color w:val="000000" w:themeColor="text1"/>
          <w:sz w:val="28"/>
          <w:szCs w:val="28"/>
          <w:rtl/>
        </w:rPr>
        <w:t xml:space="preserve">تقتصر الدراسة على </w:t>
      </w:r>
      <w:r w:rsidR="00791E1F" w:rsidRPr="001B50C5">
        <w:rPr>
          <w:rFonts w:ascii="Sakkal Majalla" w:hAnsi="Sakkal Majalla" w:cs="Sakkal Majalla"/>
          <w:color w:val="000000" w:themeColor="text1"/>
          <w:sz w:val="28"/>
          <w:szCs w:val="28"/>
          <w:rtl/>
        </w:rPr>
        <w:t>أثر الذكاء الاصطناعي بأبعاده مجمعة والمتمثلة في (</w:t>
      </w:r>
      <w:bookmarkStart w:id="33" w:name="_Hlk203239625"/>
      <w:r w:rsidR="00791E1F" w:rsidRPr="001B50C5">
        <w:rPr>
          <w:rFonts w:ascii="Sakkal Majalla" w:hAnsi="Sakkal Majalla" w:cs="Sakkal Majalla"/>
          <w:color w:val="000000" w:themeColor="text1"/>
          <w:sz w:val="28"/>
          <w:szCs w:val="28"/>
          <w:rtl/>
        </w:rPr>
        <w:t>التشغيل الآلي، الأتمتة والنظم الذكية، التعلم من خلال العمل، دعم القدرة على اتخاذ القرار</w:t>
      </w:r>
      <w:bookmarkEnd w:id="33"/>
      <w:r w:rsidR="00791E1F" w:rsidRPr="001B50C5">
        <w:rPr>
          <w:rFonts w:ascii="Sakkal Majalla" w:hAnsi="Sakkal Majalla" w:cs="Sakkal Majalla"/>
          <w:color w:val="000000" w:themeColor="text1"/>
          <w:sz w:val="28"/>
          <w:szCs w:val="28"/>
          <w:rtl/>
        </w:rPr>
        <w:t>) في تحسين كفاءة الخدمات اللوجستية وذلك بالتطبيق على شركات الأجهزة الطبية بالمملكة العربية السعودية</w:t>
      </w:r>
      <w:r w:rsidR="006904F6" w:rsidRPr="001B50C5">
        <w:rPr>
          <w:rFonts w:ascii="Sakkal Majalla" w:hAnsi="Sakkal Majalla" w:cs="Sakkal Majalla"/>
          <w:color w:val="000000" w:themeColor="text1"/>
          <w:sz w:val="28"/>
          <w:szCs w:val="28"/>
          <w:rtl/>
        </w:rPr>
        <w:t>.</w:t>
      </w:r>
      <w:r w:rsidR="00CA49E9" w:rsidRPr="001B50C5">
        <w:rPr>
          <w:rFonts w:ascii="Sakkal Majalla" w:hAnsi="Sakkal Majalla" w:cs="Sakkal Majalla"/>
          <w:color w:val="000000" w:themeColor="text1"/>
          <w:sz w:val="28"/>
          <w:szCs w:val="28"/>
          <w:rtl/>
        </w:rPr>
        <w:t xml:space="preserve"> </w:t>
      </w:r>
    </w:p>
    <w:p w14:paraId="15F8F91A" w14:textId="62874297" w:rsidR="0036476A" w:rsidRPr="001B50C5" w:rsidRDefault="00053122" w:rsidP="00B8194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B50C5">
        <w:rPr>
          <w:rFonts w:ascii="Sakkal Majalla" w:hAnsi="Sakkal Majalla" w:cs="Sakkal Majalla"/>
          <w:b/>
          <w:bCs/>
          <w:color w:val="000000" w:themeColor="text1"/>
          <w:sz w:val="28"/>
          <w:szCs w:val="28"/>
          <w:rtl/>
        </w:rPr>
        <w:t>حدود</w:t>
      </w:r>
      <w:r w:rsidRPr="001B50C5">
        <w:rPr>
          <w:rFonts w:ascii="Sakkal Majalla" w:hAnsi="Sakkal Majalla" w:cs="Sakkal Majalla"/>
          <w:color w:val="000000" w:themeColor="text1"/>
          <w:sz w:val="28"/>
          <w:szCs w:val="28"/>
          <w:rtl/>
        </w:rPr>
        <w:t xml:space="preserve"> </w:t>
      </w:r>
      <w:r w:rsidRPr="001B50C5">
        <w:rPr>
          <w:rFonts w:ascii="Sakkal Majalla" w:hAnsi="Sakkal Majalla" w:cs="Sakkal Majalla"/>
          <w:b/>
          <w:bCs/>
          <w:color w:val="000000" w:themeColor="text1"/>
          <w:sz w:val="28"/>
          <w:szCs w:val="28"/>
          <w:rtl/>
        </w:rPr>
        <w:t>مكانية</w:t>
      </w:r>
      <w:r w:rsidRPr="001B50C5">
        <w:rPr>
          <w:rFonts w:ascii="Sakkal Majalla" w:hAnsi="Sakkal Majalla" w:cs="Sakkal Majalla"/>
          <w:color w:val="000000" w:themeColor="text1"/>
          <w:sz w:val="28"/>
          <w:szCs w:val="28"/>
          <w:rtl/>
        </w:rPr>
        <w:t xml:space="preserve">: </w:t>
      </w:r>
      <w:r w:rsidR="000125CD" w:rsidRPr="001B50C5">
        <w:rPr>
          <w:rFonts w:ascii="Sakkal Majalla" w:hAnsi="Sakkal Majalla" w:cs="Sakkal Majalla"/>
          <w:color w:val="000000" w:themeColor="text1"/>
          <w:sz w:val="28"/>
          <w:szCs w:val="28"/>
          <w:rtl/>
        </w:rPr>
        <w:t xml:space="preserve">تُجرى الدراسة على </w:t>
      </w:r>
      <w:r w:rsidR="00791E1F" w:rsidRPr="001B50C5">
        <w:rPr>
          <w:rFonts w:ascii="Sakkal Majalla" w:hAnsi="Sakkal Majalla" w:cs="Sakkal Majalla"/>
          <w:color w:val="000000" w:themeColor="text1"/>
          <w:sz w:val="28"/>
          <w:szCs w:val="28"/>
          <w:rtl/>
        </w:rPr>
        <w:t>شركات الأجهزة الطبية بالمملكة العربية السعودية</w:t>
      </w:r>
      <w:r w:rsidR="00FA24AF" w:rsidRPr="001B50C5">
        <w:rPr>
          <w:rFonts w:ascii="Sakkal Majalla" w:hAnsi="Sakkal Majalla" w:cs="Sakkal Majalla"/>
          <w:color w:val="000000" w:themeColor="text1"/>
          <w:sz w:val="28"/>
          <w:szCs w:val="28"/>
          <w:rtl/>
        </w:rPr>
        <w:t>.</w:t>
      </w:r>
    </w:p>
    <w:p w14:paraId="1ABED148" w14:textId="1369AB37" w:rsidR="00053122" w:rsidRPr="001B50C5" w:rsidRDefault="00053122" w:rsidP="00B8194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B50C5">
        <w:rPr>
          <w:rFonts w:ascii="Sakkal Majalla" w:hAnsi="Sakkal Majalla" w:cs="Sakkal Majalla"/>
          <w:b/>
          <w:bCs/>
          <w:color w:val="000000" w:themeColor="text1"/>
          <w:sz w:val="28"/>
          <w:szCs w:val="28"/>
          <w:rtl/>
        </w:rPr>
        <w:t>حدود زمانية</w:t>
      </w:r>
      <w:r w:rsidRPr="001B50C5">
        <w:rPr>
          <w:rFonts w:ascii="Sakkal Majalla" w:hAnsi="Sakkal Majalla" w:cs="Sakkal Majalla"/>
          <w:color w:val="000000" w:themeColor="text1"/>
          <w:sz w:val="28"/>
          <w:szCs w:val="28"/>
          <w:rtl/>
        </w:rPr>
        <w:t>: تم إعداد الدراسة في عام 202</w:t>
      </w:r>
      <w:r w:rsidR="000125CD" w:rsidRPr="001B50C5">
        <w:rPr>
          <w:rFonts w:ascii="Sakkal Majalla" w:hAnsi="Sakkal Majalla" w:cs="Sakkal Majalla"/>
          <w:color w:val="000000" w:themeColor="text1"/>
          <w:sz w:val="28"/>
          <w:szCs w:val="28"/>
          <w:rtl/>
        </w:rPr>
        <w:t>5</w:t>
      </w:r>
      <w:r w:rsidR="00B346DF" w:rsidRPr="001B50C5">
        <w:rPr>
          <w:rFonts w:ascii="Sakkal Majalla" w:hAnsi="Sakkal Majalla" w:cs="Sakkal Majalla"/>
          <w:color w:val="000000" w:themeColor="text1"/>
          <w:sz w:val="28"/>
          <w:szCs w:val="28"/>
          <w:rtl/>
        </w:rPr>
        <w:t>.</w:t>
      </w:r>
    </w:p>
    <w:p w14:paraId="395ADF01" w14:textId="77777777" w:rsidR="00465ADD" w:rsidRPr="001B50C5" w:rsidRDefault="00B346DF" w:rsidP="00B8194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B50C5">
        <w:rPr>
          <w:rFonts w:ascii="Sakkal Majalla" w:hAnsi="Sakkal Majalla" w:cs="Sakkal Majalla"/>
          <w:b/>
          <w:bCs/>
          <w:color w:val="000000" w:themeColor="text1"/>
          <w:sz w:val="28"/>
          <w:szCs w:val="28"/>
          <w:rtl/>
        </w:rPr>
        <w:t>حدود بشرية</w:t>
      </w:r>
      <w:r w:rsidRPr="001B50C5">
        <w:rPr>
          <w:rFonts w:ascii="Sakkal Majalla" w:hAnsi="Sakkal Majalla" w:cs="Sakkal Majalla"/>
          <w:color w:val="000000" w:themeColor="text1"/>
          <w:sz w:val="28"/>
          <w:szCs w:val="28"/>
          <w:rtl/>
        </w:rPr>
        <w:t xml:space="preserve">: </w:t>
      </w:r>
      <w:bookmarkStart w:id="34" w:name="_Toc169790506"/>
      <w:r w:rsidR="000125CD" w:rsidRPr="001B50C5">
        <w:rPr>
          <w:rFonts w:ascii="Sakkal Majalla" w:hAnsi="Sakkal Majalla" w:cs="Sakkal Majalla"/>
          <w:color w:val="000000" w:themeColor="text1"/>
          <w:sz w:val="28"/>
          <w:szCs w:val="28"/>
          <w:rtl/>
        </w:rPr>
        <w:t>تقتصر الحدود البشرية لهذه الدراسة على</w:t>
      </w:r>
      <w:r w:rsidR="002C21BB" w:rsidRPr="001B50C5">
        <w:rPr>
          <w:rFonts w:ascii="Sakkal Majalla" w:hAnsi="Sakkal Majalla" w:cs="Sakkal Majalla"/>
          <w:color w:val="000000" w:themeColor="text1"/>
          <w:sz w:val="28"/>
          <w:szCs w:val="28"/>
          <w:rtl/>
        </w:rPr>
        <w:t xml:space="preserve"> العاملين</w:t>
      </w:r>
      <w:r w:rsidR="000125CD" w:rsidRPr="001B50C5">
        <w:rPr>
          <w:rFonts w:ascii="Sakkal Majalla" w:hAnsi="Sakkal Majalla" w:cs="Sakkal Majalla"/>
          <w:color w:val="000000" w:themeColor="text1"/>
          <w:sz w:val="28"/>
          <w:szCs w:val="28"/>
          <w:rtl/>
        </w:rPr>
        <w:t xml:space="preserve"> </w:t>
      </w:r>
      <w:r w:rsidR="00280068" w:rsidRPr="001B50C5">
        <w:rPr>
          <w:rFonts w:ascii="Sakkal Majalla" w:hAnsi="Sakkal Majalla" w:cs="Sakkal Majalla"/>
          <w:color w:val="000000" w:themeColor="text1"/>
          <w:sz w:val="28"/>
          <w:szCs w:val="28"/>
          <w:rtl/>
        </w:rPr>
        <w:t>ب</w:t>
      </w:r>
      <w:r w:rsidR="00791E1F" w:rsidRPr="001B50C5">
        <w:rPr>
          <w:rFonts w:ascii="Sakkal Majalla" w:hAnsi="Sakkal Majalla" w:cs="Sakkal Majalla"/>
          <w:color w:val="000000" w:themeColor="text1"/>
          <w:sz w:val="28"/>
          <w:szCs w:val="28"/>
          <w:rtl/>
        </w:rPr>
        <w:t>شركات الأجهزة الطبية بالمملكة العربية السعودية</w:t>
      </w:r>
      <w:r w:rsidR="00357BB1" w:rsidRPr="001B50C5">
        <w:rPr>
          <w:rFonts w:ascii="Sakkal Majalla" w:hAnsi="Sakkal Majalla" w:cs="Sakkal Majalla"/>
          <w:color w:val="000000" w:themeColor="text1"/>
          <w:sz w:val="28"/>
          <w:szCs w:val="28"/>
          <w:rtl/>
        </w:rPr>
        <w:t>.</w:t>
      </w:r>
    </w:p>
    <w:p w14:paraId="64AE6AB8" w14:textId="448EB160" w:rsidR="00465ADD" w:rsidRPr="001B50C5" w:rsidRDefault="00465ADD" w:rsidP="00B81948">
      <w:pPr>
        <w:spacing w:before="100" w:beforeAutospacing="1" w:after="100" w:afterAutospacing="1" w:line="360" w:lineRule="auto"/>
        <w:jc w:val="both"/>
        <w:rPr>
          <w:rFonts w:ascii="Sakkal Majalla" w:hAnsi="Sakkal Majalla" w:cs="Sakkal Majalla"/>
          <w:color w:val="000000" w:themeColor="text1"/>
          <w:sz w:val="28"/>
          <w:szCs w:val="28"/>
          <w:rtl/>
        </w:rPr>
      </w:pPr>
    </w:p>
    <w:p w14:paraId="644770BF" w14:textId="77777777" w:rsidR="00465ADD" w:rsidRPr="001B50C5" w:rsidRDefault="00465ADD" w:rsidP="00B81948">
      <w:pPr>
        <w:spacing w:before="100" w:beforeAutospacing="1" w:after="100" w:afterAutospacing="1" w:line="360" w:lineRule="auto"/>
        <w:jc w:val="both"/>
        <w:rPr>
          <w:rFonts w:ascii="Sakkal Majalla" w:hAnsi="Sakkal Majalla" w:cs="Sakkal Majalla"/>
          <w:color w:val="000000" w:themeColor="text1"/>
          <w:sz w:val="28"/>
          <w:szCs w:val="28"/>
          <w:rtl/>
        </w:rPr>
      </w:pPr>
    </w:p>
    <w:p w14:paraId="34C89038" w14:textId="77777777" w:rsidR="00B81948" w:rsidRPr="001B50C5" w:rsidRDefault="00B81948">
      <w:pPr>
        <w:bidi w:val="0"/>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br w:type="page"/>
      </w:r>
    </w:p>
    <w:p w14:paraId="0D5188A4" w14:textId="47D2B91E" w:rsidR="00B81948" w:rsidRPr="001B50C5" w:rsidRDefault="00730C2F" w:rsidP="00730C2F">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5" w:name="_Toc211894739"/>
      <w:r w:rsidRPr="001B50C5">
        <w:rPr>
          <w:rFonts w:ascii="Sakkal Majalla" w:hAnsi="Sakkal Majalla" w:cs="Sakkal Majalla" w:hint="cs"/>
          <w:b/>
          <w:bCs/>
          <w:color w:val="000000" w:themeColor="text1"/>
          <w:sz w:val="40"/>
          <w:szCs w:val="40"/>
          <w:rtl/>
        </w:rPr>
        <w:t>الفصل الثاني: الإطار النظري</w:t>
      </w:r>
      <w:bookmarkEnd w:id="35"/>
    </w:p>
    <w:p w14:paraId="3EAA3935" w14:textId="5A9F8545" w:rsidR="00465ADD" w:rsidRPr="001B50C5" w:rsidRDefault="00465ADD" w:rsidP="00730C2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6" w:name="_Toc211894740"/>
      <w:r w:rsidRPr="001B50C5">
        <w:rPr>
          <w:rFonts w:ascii="Sakkal Majalla" w:hAnsi="Sakkal Majalla" w:cs="Sakkal Majalla"/>
          <w:b/>
          <w:bCs/>
          <w:color w:val="000000" w:themeColor="text1"/>
          <w:sz w:val="36"/>
          <w:szCs w:val="36"/>
          <w:rtl/>
        </w:rPr>
        <w:t>المبحث الأول: الذكاء الاصطناعي</w:t>
      </w:r>
      <w:bookmarkEnd w:id="36"/>
    </w:p>
    <w:p w14:paraId="2361783A" w14:textId="22BAE5C7" w:rsidR="00465AD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1894741"/>
      <w:r w:rsidRPr="001B50C5">
        <w:rPr>
          <w:rFonts w:ascii="Sakkal Majalla" w:hAnsi="Sakkal Majalla" w:cs="Sakkal Majalla" w:hint="cs"/>
          <w:b/>
          <w:bCs/>
          <w:color w:val="000000" w:themeColor="text1"/>
          <w:sz w:val="32"/>
          <w:szCs w:val="32"/>
          <w:rtl/>
        </w:rPr>
        <w:t>1.1.2</w:t>
      </w:r>
      <w:r w:rsidR="00465ADD" w:rsidRPr="001B50C5">
        <w:rPr>
          <w:rFonts w:ascii="Sakkal Majalla" w:hAnsi="Sakkal Majalla" w:cs="Sakkal Majalla"/>
          <w:b/>
          <w:bCs/>
          <w:color w:val="000000" w:themeColor="text1"/>
          <w:sz w:val="32"/>
          <w:szCs w:val="32"/>
          <w:rtl/>
        </w:rPr>
        <w:t xml:space="preserve"> التمهيد</w:t>
      </w:r>
      <w:bookmarkEnd w:id="37"/>
    </w:p>
    <w:p w14:paraId="275FBA05" w14:textId="77777777" w:rsidR="00730C2F"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في ظل التطورات التقنية المتسارعة التي يشهدها العالم في العقود الأخيرة، برز الذكاء الاصطناعي كأحد أكثر المفاهيم ثورية وتأثيرًا في تشكيل واقع المؤسسات الحديثة، بل والمجتمعات ككل، لم يعد الذكاء الاصطناعي حكرًا على مجالات البحث العلمي أو الصناعات المعقدة، بل تسلّل إلى أبسط تفاصيل الحياة اليومية، وأصبح يشكّل عنصرًا جوهريًا في استراتيجيات التحول الرقمي لكبرى المنظمات</w:t>
      </w:r>
      <w:r w:rsidR="00730C2F" w:rsidRPr="001B50C5">
        <w:rPr>
          <w:rFonts w:ascii="Sakkal Majalla" w:hAnsi="Sakkal Majalla" w:cs="Sakkal Majalla"/>
          <w:color w:val="000000" w:themeColor="text1"/>
          <w:sz w:val="28"/>
          <w:szCs w:val="28"/>
        </w:rPr>
        <w:t>.</w:t>
      </w:r>
    </w:p>
    <w:p w14:paraId="4148016E" w14:textId="1E702776"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t xml:space="preserve">وتُعد بيئة الخدمات اللوجستية من أبرز المجالات التي استفادت من تطبيقات الذكاء الاصطناعي؛ نظرًا لطبيعتها الديناميكية المعتمدة على العمليات المتسلسلة، والبيانات الضخمة، والحاجة المستمرة لاتخاذ قرارات دقيقة وسريعة. </w:t>
      </w:r>
    </w:p>
    <w:p w14:paraId="6D4E17F8" w14:textId="780DB790"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ومن هنا تنبع أهمية البحث في أبعاد الذكاء الاصطناعي ومدى إسهامه في تعزيز كفاءة الخدمات اللوجستية، خاصة في قطاعات دقيقة مثل قطاع الأجهزة الطبية، الذي يعتمد على الدقة الزمنية والموثوقية التشغيلية بشكل كبير</w:t>
      </w:r>
      <w:r w:rsidRPr="001B50C5">
        <w:rPr>
          <w:rFonts w:ascii="Sakkal Majalla" w:hAnsi="Sakkal Majalla" w:cs="Sakkal Majalla"/>
          <w:color w:val="000000" w:themeColor="text1"/>
          <w:sz w:val="28"/>
          <w:szCs w:val="28"/>
        </w:rPr>
        <w:t>.</w:t>
      </w:r>
    </w:p>
    <w:p w14:paraId="0CA296C8" w14:textId="7DE00A5A" w:rsidR="00465AD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11894742"/>
      <w:r w:rsidRPr="001B50C5">
        <w:rPr>
          <w:rFonts w:ascii="Sakkal Majalla" w:hAnsi="Sakkal Majalla" w:cs="Sakkal Majalla"/>
          <w:b/>
          <w:bCs/>
          <w:color w:val="000000" w:themeColor="text1"/>
          <w:sz w:val="32"/>
          <w:szCs w:val="32"/>
        </w:rPr>
        <w:t>2.1.2</w:t>
      </w:r>
      <w:r w:rsidRPr="001B50C5">
        <w:rPr>
          <w:rFonts w:ascii="Sakkal Majalla" w:hAnsi="Sakkal Majalla" w:cs="Sakkal Majalla" w:hint="cs"/>
          <w:b/>
          <w:bCs/>
          <w:color w:val="000000" w:themeColor="text1"/>
          <w:sz w:val="32"/>
          <w:szCs w:val="32"/>
          <w:rtl/>
          <w:lang w:bidi="ar-EG"/>
        </w:rPr>
        <w:t xml:space="preserve"> </w:t>
      </w:r>
      <w:r w:rsidR="00465ADD" w:rsidRPr="001B50C5">
        <w:rPr>
          <w:rFonts w:ascii="Sakkal Majalla" w:hAnsi="Sakkal Majalla" w:cs="Sakkal Majalla"/>
          <w:b/>
          <w:bCs/>
          <w:color w:val="000000" w:themeColor="text1"/>
          <w:sz w:val="32"/>
          <w:szCs w:val="32"/>
          <w:rtl/>
        </w:rPr>
        <w:t>مفهوم الذكاء الاصطناعي</w:t>
      </w:r>
      <w:bookmarkEnd w:id="38"/>
    </w:p>
    <w:p w14:paraId="6E9DB28A"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فقد عرّفه محارب</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بأنه: "مجموعة من الأنظمة والبرمجيات القادرة على محاكاة الذكاء البشري في القيام بالمهام المعقدة، كالتفكير المنطقي، والتعلم، واتخاذ القرار، وتحليل البيانات". وهو تعريف يُبرز الوظائف الأساسية التي يسعى الذكاء الاصطناعي إلى تقليدها من الأداء الإنساني</w:t>
      </w:r>
      <w:r w:rsidRPr="001B50C5">
        <w:rPr>
          <w:rFonts w:ascii="Sakkal Majalla" w:hAnsi="Sakkal Majalla" w:cs="Sakkal Majalla"/>
          <w:color w:val="000000" w:themeColor="text1"/>
          <w:sz w:val="28"/>
          <w:szCs w:val="28"/>
        </w:rPr>
        <w:t>.</w:t>
      </w:r>
    </w:p>
    <w:p w14:paraId="32D75736" w14:textId="4A13D93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أما غبريال</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 xml:space="preserve">فقد ذهب إلى أن الذكاء الاصطناعي "يُعد نقلة نوعية في قدرة النظم على التحليل والمعالجة دون تدخل مباشر من الإنسان، مما يجعله أحد الأدوات الجوهرية في بناء استراتيجيات التعليم والإدارة الحديثة". </w:t>
      </w:r>
    </w:p>
    <w:p w14:paraId="0A398EDC"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من جانبها، قدّمت حسن</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تعريفًا أكثر وظيفية، حيث اعتبرت أن الذكاء الاصطناعي "هو دمج للبرمجيات والخوارزميات التي تتيح للأجهزة أداء مهام تحليلية وإدارية كانت تتطلب سابقًا تدخّلًا بشريًا مباشرًا، مثل الفهرسة، الترتيب، التنبؤ، والمعالجة الذاتية</w:t>
      </w:r>
      <w:r w:rsidRPr="001B50C5">
        <w:rPr>
          <w:rFonts w:ascii="Sakkal Majalla" w:hAnsi="Sakkal Majalla" w:cs="Sakkal Majalla"/>
          <w:color w:val="000000" w:themeColor="text1"/>
          <w:sz w:val="28"/>
          <w:szCs w:val="28"/>
        </w:rPr>
        <w:t>".</w:t>
      </w:r>
    </w:p>
    <w:p w14:paraId="5D2A3209"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كما أشارت بوبحة</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إلى أن الذكاء الاصطناعي "لا يعني فقط القدرة على الحوسبة، بل يرتبط بإدراك الأنماط والتعلّم الذاتي، وتحسين الأداء بمرور الوقت، ما يجعله أساسًا لأنظمة المستقبل الذكية</w:t>
      </w:r>
      <w:r w:rsidRPr="001B50C5">
        <w:rPr>
          <w:rFonts w:ascii="Sakkal Majalla" w:hAnsi="Sakkal Majalla" w:cs="Sakkal Majalla"/>
          <w:color w:val="000000" w:themeColor="text1"/>
          <w:sz w:val="28"/>
          <w:szCs w:val="28"/>
        </w:rPr>
        <w:t>".</w:t>
      </w:r>
    </w:p>
    <w:p w14:paraId="36CE723D"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ويذهب مفتاح</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إلى بُعد فلسفي في تعريفه، حيث يرى أن الذكاء الاصطناعي "ليس مجرد قدرة تكنولوجية، بل تمثيل عقلاني لصراع بين الطبيعة والعلم، حيث تحاول الآلة تجاوز حدود الوعي البشري والتفكير</w:t>
      </w:r>
      <w:r w:rsidRPr="001B50C5">
        <w:rPr>
          <w:rFonts w:ascii="Sakkal Majalla" w:hAnsi="Sakkal Majalla" w:cs="Sakkal Majalla"/>
          <w:color w:val="000000" w:themeColor="text1"/>
          <w:sz w:val="28"/>
          <w:szCs w:val="28"/>
        </w:rPr>
        <w:t>".</w:t>
      </w:r>
    </w:p>
    <w:p w14:paraId="29016860"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وعرّفه عبدالرزاق</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في إطار أمني بقوله: "هو نظام ذو قدرة خوارزمية يتعامل مع قواعد بيانات ضخمة، ليُصدر استجابات شبه بشرية دون أن يمتلك وعيًا ذاتيًا</w:t>
      </w:r>
      <w:r w:rsidRPr="001B50C5">
        <w:rPr>
          <w:rFonts w:ascii="Sakkal Majalla" w:hAnsi="Sakkal Majalla" w:cs="Sakkal Majalla"/>
          <w:color w:val="000000" w:themeColor="text1"/>
          <w:sz w:val="28"/>
          <w:szCs w:val="28"/>
        </w:rPr>
        <w:t>".</w:t>
      </w:r>
    </w:p>
    <w:p w14:paraId="360DF907"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في حين تطرقت دارلينجتون</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إلى المفهوم من زاوية القراءة الآلية، واعتبرت الذكاء الاصطناعي "نظامًا لفهم اللغة والرمز والمعنى، يهدف إلى بناء نماذج تستخلص الفهم من النصوص وتنتج معرفة جديدة</w:t>
      </w:r>
      <w:r w:rsidRPr="001B50C5">
        <w:rPr>
          <w:rFonts w:ascii="Sakkal Majalla" w:hAnsi="Sakkal Majalla" w:cs="Sakkal Majalla"/>
          <w:color w:val="000000" w:themeColor="text1"/>
          <w:sz w:val="28"/>
          <w:szCs w:val="28"/>
        </w:rPr>
        <w:t>".</w:t>
      </w:r>
    </w:p>
    <w:p w14:paraId="04F1D49E" w14:textId="4C62F671"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أما رأي الباحث فيستند إلى ما سبق من تعاريف متعددة الزوايا، ويُعرّف الذكاء الاصطناعي في سياق هذه الدراسة بأنه</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 xml:space="preserve"> </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منظومة رقمية متعددة المستويات، تمكّن الأجهزة والبرمجيات من القيام بوظائف تحليلية ومعرفية تعتمد على محاكاة الذكاء البشري بدرجات مختلفة، من خلال التشغيل الآلي، الأتمتة التكيفية، التعلم الديناميكي، ودعم اتخاذ القرار، بما يُسهم في تحسين كفاءة الأنظمة التشغيلية والخدمية داخل المؤسسات</w:t>
      </w:r>
      <w:r w:rsidRPr="001B50C5">
        <w:rPr>
          <w:rFonts w:ascii="Sakkal Majalla" w:hAnsi="Sakkal Majalla" w:cs="Sakkal Majalla"/>
          <w:color w:val="000000" w:themeColor="text1"/>
          <w:sz w:val="28"/>
          <w:szCs w:val="28"/>
        </w:rPr>
        <w:t>".</w:t>
      </w:r>
    </w:p>
    <w:p w14:paraId="0626485A" w14:textId="0CE93692" w:rsidR="00465AD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1894743"/>
      <w:r w:rsidRPr="001B50C5">
        <w:rPr>
          <w:rFonts w:ascii="Sakkal Majalla" w:hAnsi="Sakkal Majalla" w:cs="Sakkal Majalla" w:hint="cs"/>
          <w:b/>
          <w:bCs/>
          <w:color w:val="000000" w:themeColor="text1"/>
          <w:sz w:val="32"/>
          <w:szCs w:val="32"/>
          <w:rtl/>
        </w:rPr>
        <w:t>3.1.2</w:t>
      </w:r>
      <w:r w:rsidR="00465ADD" w:rsidRPr="001B50C5">
        <w:rPr>
          <w:rFonts w:ascii="Sakkal Majalla" w:hAnsi="Sakkal Majalla" w:cs="Sakkal Majalla"/>
          <w:b/>
          <w:bCs/>
          <w:color w:val="000000" w:themeColor="text1"/>
          <w:sz w:val="32"/>
          <w:szCs w:val="32"/>
          <w:rtl/>
        </w:rPr>
        <w:t xml:space="preserve"> أهمية الذكاء الاصطناعي في بيئة الأعمال</w:t>
      </w:r>
      <w:bookmarkEnd w:id="39"/>
    </w:p>
    <w:p w14:paraId="05B25FBE"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تتزايد أهمية الذكاء الاصطناعي يومًا بعد يوم مع تطور البيئة الرقمية والضغوط المتصاعدة على المؤسسات لزيادة الإنتاجية وتحقيق الكفاءة التشغيلية والتميز التنافسي. وفي ظل التحولات الرقمية المتسارعة، لم يعد الذكاء الاصطناعي مجرد خيار تقني، بل أصبح ضرورة استراتيجية تفرضها تعقيدات الأسواق وتوسع سلاسل الإمداد، وتزايد الاعتماد على البيانات الضخمة. وتنعكس هذه الأهمية بوضوح في بيئات الأعمال التي تتطلب دقة في التنبؤ، وسرعة في الاستجابة، واستمرارية في الأداء، كما هو الحال في قطاع الخدمات اللوجستية. فالذكاء الاصطناعي يُعد اليوم أحد أهم الأدوات التي تُمكّن المنظمات من الانتقال من النماذج التشغيلية التقليدية إلى نماذج أكثر ذكاءً وتكيفًا مع التحديات المعاصرة</w:t>
      </w:r>
      <w:r w:rsidRPr="001B50C5">
        <w:rPr>
          <w:rFonts w:ascii="Sakkal Majalla" w:hAnsi="Sakkal Majalla" w:cs="Sakkal Majalla"/>
          <w:color w:val="000000" w:themeColor="text1"/>
          <w:sz w:val="28"/>
          <w:szCs w:val="28"/>
        </w:rPr>
        <w:t>.</w:t>
      </w:r>
    </w:p>
    <w:p w14:paraId="270FB499"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غبريال</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إلى أن أهمية الذكاء الاصطناعي في بيئة العمل تنبع من ثلاثة محاور رئيسية</w:t>
      </w:r>
      <w:r w:rsidRPr="001B50C5">
        <w:rPr>
          <w:rFonts w:ascii="Sakkal Majalla" w:hAnsi="Sakkal Majalla" w:cs="Sakkal Majalla"/>
          <w:color w:val="000000" w:themeColor="text1"/>
          <w:sz w:val="28"/>
          <w:szCs w:val="28"/>
        </w:rPr>
        <w:t>:</w:t>
      </w:r>
    </w:p>
    <w:p w14:paraId="20900A61" w14:textId="77777777" w:rsidR="00465ADD" w:rsidRPr="001B50C5" w:rsidRDefault="00465ADD" w:rsidP="00730C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تعزيز الكفاءة التشغيلية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إذ يتيح الذكاء الاصطناعي تنفيذ المهام المتكررة والمعقدة بدقة وفعالية تفوق الأداء البشري، مما يقلل من الهدر ويزيد من سرعة الإنجاز</w:t>
      </w:r>
      <w:r w:rsidRPr="001B50C5">
        <w:rPr>
          <w:rFonts w:ascii="Sakkal Majalla" w:hAnsi="Sakkal Majalla" w:cs="Sakkal Majalla"/>
          <w:color w:val="000000" w:themeColor="text1"/>
          <w:sz w:val="28"/>
          <w:szCs w:val="28"/>
        </w:rPr>
        <w:t>.</w:t>
      </w:r>
    </w:p>
    <w:p w14:paraId="50EAF8F0" w14:textId="77777777" w:rsidR="00465ADD" w:rsidRPr="001B50C5" w:rsidRDefault="00465ADD" w:rsidP="00730C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تحسين القدرة على التنبؤ واتخاذ القرار</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من خلال أدوات التحليل التنبؤي ومعالجة البيانات الضخمة، يمكن للمؤسسات التنبؤ بالطلب، ورصد الاتجاهات، والاستجابة بشكل أكثر ذكاءً للتغيرات السوقية</w:t>
      </w:r>
      <w:r w:rsidRPr="001B50C5">
        <w:rPr>
          <w:rFonts w:ascii="Sakkal Majalla" w:hAnsi="Sakkal Majalla" w:cs="Sakkal Majalla"/>
          <w:color w:val="000000" w:themeColor="text1"/>
          <w:sz w:val="28"/>
          <w:szCs w:val="28"/>
        </w:rPr>
        <w:t>.</w:t>
      </w:r>
    </w:p>
    <w:p w14:paraId="615CF6E3" w14:textId="77777777" w:rsidR="00465ADD" w:rsidRPr="001B50C5" w:rsidRDefault="00465ADD" w:rsidP="00730C2F">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خفض التكاليف التشغيلية على المدى البعيد</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فالأنظمة الذكية، رغم تكلفتها الابتدائية، تسهم في تقليل النفقات المتعلقة بالأخطاء البشرية، والتأخير، وسوء إدارة الموارد</w:t>
      </w:r>
      <w:r w:rsidRPr="001B50C5">
        <w:rPr>
          <w:rFonts w:ascii="Sakkal Majalla" w:hAnsi="Sakkal Majalla" w:cs="Sakkal Majalla"/>
          <w:color w:val="000000" w:themeColor="text1"/>
          <w:sz w:val="28"/>
          <w:szCs w:val="28"/>
        </w:rPr>
        <w:t>.</w:t>
      </w:r>
    </w:p>
    <w:p w14:paraId="46784B4A"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ويرى بكر وطه</w:t>
      </w:r>
      <w:r w:rsidRPr="001B50C5">
        <w:rPr>
          <w:rFonts w:ascii="Sakkal Majalla" w:hAnsi="Sakkal Majalla" w:cs="Sakkal Majalla"/>
          <w:color w:val="000000" w:themeColor="text1"/>
          <w:sz w:val="28"/>
          <w:szCs w:val="28"/>
        </w:rPr>
        <w:t xml:space="preserve"> (2019) </w:t>
      </w:r>
      <w:r w:rsidRPr="001B50C5">
        <w:rPr>
          <w:rFonts w:ascii="Sakkal Majalla" w:hAnsi="Sakkal Majalla" w:cs="Sakkal Majalla"/>
          <w:color w:val="000000" w:themeColor="text1"/>
          <w:sz w:val="28"/>
          <w:szCs w:val="28"/>
          <w:rtl/>
        </w:rPr>
        <w:t>أن أهمية الذكاء الاصطناعي تتجلى أيضًا في أبعاد استراتيجية مؤثرة، منها</w:t>
      </w:r>
      <w:r w:rsidRPr="001B50C5">
        <w:rPr>
          <w:rFonts w:ascii="Sakkal Majalla" w:hAnsi="Sakkal Majalla" w:cs="Sakkal Majalla"/>
          <w:color w:val="000000" w:themeColor="text1"/>
          <w:sz w:val="28"/>
          <w:szCs w:val="28"/>
        </w:rPr>
        <w:t>:</w:t>
      </w:r>
    </w:p>
    <w:p w14:paraId="0FED3425" w14:textId="77777777" w:rsidR="00465ADD" w:rsidRPr="001B50C5" w:rsidRDefault="00465ADD" w:rsidP="00730C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رفع جودة الخدمات المقدمة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حيث تعتمد الأنظمة الذكية على تقنيات تعلم الآلة لفهم احتياجات العملاء وتخصيص الخدمات بما يتلاءم مع توقعاتهم</w:t>
      </w:r>
      <w:r w:rsidRPr="001B50C5">
        <w:rPr>
          <w:rFonts w:ascii="Sakkal Majalla" w:hAnsi="Sakkal Majalla" w:cs="Sakkal Majalla"/>
          <w:color w:val="000000" w:themeColor="text1"/>
          <w:sz w:val="28"/>
          <w:szCs w:val="28"/>
        </w:rPr>
        <w:t>.</w:t>
      </w:r>
    </w:p>
    <w:p w14:paraId="19F63640" w14:textId="77777777" w:rsidR="00465ADD" w:rsidRPr="001B50C5" w:rsidRDefault="00465ADD" w:rsidP="00730C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الاستفادة من البيانات كأساس لاتخاذ القرار</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إذ يُعد الذكاء الاصطناعي حلقة وصل بين البيانات الضخمة ومتخذي القرار، ما يخلق بيئة أكثر استجابة وتحليلًا</w:t>
      </w:r>
      <w:r w:rsidRPr="001B50C5">
        <w:rPr>
          <w:rFonts w:ascii="Sakkal Majalla" w:hAnsi="Sakkal Majalla" w:cs="Sakkal Majalla"/>
          <w:color w:val="000000" w:themeColor="text1"/>
          <w:sz w:val="28"/>
          <w:szCs w:val="28"/>
        </w:rPr>
        <w:t>.</w:t>
      </w:r>
    </w:p>
    <w:p w14:paraId="158C01AE" w14:textId="77777777" w:rsidR="00465ADD" w:rsidRPr="001B50C5" w:rsidRDefault="00465ADD" w:rsidP="00730C2F">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تعزيز الابتكار المؤسسي</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عبر تمكين المؤسسات من تطوير حلول جديدة ومبتكرة مبنية على المحاكاة والخوارزميات الذكية، مما يدعم تنافسيتها ويمنحها القدرة على التكيف مع البيئات الديناميكية</w:t>
      </w:r>
      <w:r w:rsidRPr="001B50C5">
        <w:rPr>
          <w:rFonts w:ascii="Sakkal Majalla" w:hAnsi="Sakkal Majalla" w:cs="Sakkal Majalla"/>
          <w:color w:val="000000" w:themeColor="text1"/>
          <w:sz w:val="28"/>
          <w:szCs w:val="28"/>
        </w:rPr>
        <w:t>.</w:t>
      </w:r>
    </w:p>
    <w:p w14:paraId="37292E2D"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وتتلاقى هذه الرؤى مع ما أكدته حسن</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من أن الذكاء الاصطناعي أصبح حجر الزاوية في التحول من الأساليب التقليدية إلى التشغيل الذكي القائم على الأتمتة والتعلّم التنبؤي، مما يجعله عنصرًا حاسمًا في إعادة تشكيل نظم الأعمال والخدمات</w:t>
      </w:r>
      <w:r w:rsidRPr="001B50C5">
        <w:rPr>
          <w:rFonts w:ascii="Sakkal Majalla" w:hAnsi="Sakkal Majalla" w:cs="Sakkal Majalla"/>
          <w:color w:val="000000" w:themeColor="text1"/>
          <w:sz w:val="28"/>
          <w:szCs w:val="28"/>
        </w:rPr>
        <w:t>.</w:t>
      </w:r>
    </w:p>
    <w:p w14:paraId="41DD5681"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وبذلك، فإن أهمية الذكاء الاصطناعي لم تعد محصورة في المجال التقني فقط، بل امتدت لتكون ركيزة في استراتيجية المؤسسات وعملياتها اليومية، خاصة في قطاعات تعتمد على الوقت والدقة والفعالية، مثل قطاع الخدمات اللوجستية الذي يمثل محور الدراسة الحالية</w:t>
      </w:r>
      <w:r w:rsidRPr="001B50C5">
        <w:rPr>
          <w:rFonts w:ascii="Sakkal Majalla" w:hAnsi="Sakkal Majalla" w:cs="Sakkal Majalla"/>
          <w:color w:val="000000" w:themeColor="text1"/>
          <w:sz w:val="28"/>
          <w:szCs w:val="28"/>
        </w:rPr>
        <w:t>.</w:t>
      </w:r>
    </w:p>
    <w:p w14:paraId="602EFDD7" w14:textId="66317503" w:rsidR="00465AD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894744"/>
      <w:r w:rsidRPr="001B50C5">
        <w:rPr>
          <w:rFonts w:ascii="Sakkal Majalla" w:hAnsi="Sakkal Majalla" w:cs="Sakkal Majalla" w:hint="cs"/>
          <w:b/>
          <w:bCs/>
          <w:color w:val="000000" w:themeColor="text1"/>
          <w:sz w:val="32"/>
          <w:szCs w:val="32"/>
          <w:rtl/>
        </w:rPr>
        <w:t>4.1.2</w:t>
      </w:r>
      <w:r w:rsidR="00465ADD" w:rsidRPr="001B50C5">
        <w:rPr>
          <w:rFonts w:ascii="Sakkal Majalla" w:hAnsi="Sakkal Majalla" w:cs="Sakkal Majalla"/>
          <w:b/>
          <w:bCs/>
          <w:color w:val="000000" w:themeColor="text1"/>
          <w:sz w:val="32"/>
          <w:szCs w:val="32"/>
          <w:rtl/>
        </w:rPr>
        <w:t xml:space="preserve"> أهداف الذكاء الاصطناعي في المنظمات</w:t>
      </w:r>
      <w:bookmarkEnd w:id="40"/>
    </w:p>
    <w:p w14:paraId="05CD1BD8"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في ضوء التطورات المتلاحقة في تكنولوجيا المعلومات، برز الذكاء الاصطناعي كأداة استراتيجية لا تهدف فقط إلى تسريع العمليات، بل إلى إحداث تحول شامل في كيفية إدارة المؤسسات لمواردها، واتخاذ قراراتها، وتقديم خدماتها. ويمكن القول إن الأهداف الرئيسة لتطبيق الذكاء الاصطناعي في المنظمات تتنوع بين أهداف تشغيلية وأخرى استراتيجية، تُسهم مجتمعةً في رفع مستوى الأداء المؤسسي وتعزيز القدرة التنافسية</w:t>
      </w:r>
      <w:r w:rsidRPr="001B50C5">
        <w:rPr>
          <w:rFonts w:ascii="Sakkal Majalla" w:hAnsi="Sakkal Majalla" w:cs="Sakkal Majalla"/>
          <w:color w:val="000000" w:themeColor="text1"/>
          <w:sz w:val="28"/>
          <w:szCs w:val="28"/>
        </w:rPr>
        <w:t>.</w:t>
      </w:r>
    </w:p>
    <w:p w14:paraId="28B1CED0"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محارب</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إلى أن الذكاء الاصطناعي يهدف إلى</w:t>
      </w:r>
      <w:r w:rsidRPr="001B50C5">
        <w:rPr>
          <w:rFonts w:ascii="Sakkal Majalla" w:hAnsi="Sakkal Majalla" w:cs="Sakkal Majalla"/>
          <w:color w:val="000000" w:themeColor="text1"/>
          <w:sz w:val="28"/>
          <w:szCs w:val="28"/>
        </w:rPr>
        <w:t>:</w:t>
      </w:r>
    </w:p>
    <w:p w14:paraId="4857D4E2" w14:textId="77777777" w:rsidR="00465ADD" w:rsidRPr="001B50C5" w:rsidRDefault="00465ADD" w:rsidP="00730C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تحقيق التشغيل الذاتي وتقليل الاعتماد على العنصر البشري في المهام المتكررة، مما يسمح بتوجيه الجهود البشرية نحو مهام ذات قيمة أعلى</w:t>
      </w:r>
      <w:r w:rsidRPr="001B50C5">
        <w:rPr>
          <w:rFonts w:ascii="Sakkal Majalla" w:hAnsi="Sakkal Majalla" w:cs="Sakkal Majalla"/>
          <w:color w:val="000000" w:themeColor="text1"/>
          <w:sz w:val="28"/>
          <w:szCs w:val="28"/>
        </w:rPr>
        <w:t>.</w:t>
      </w:r>
    </w:p>
    <w:p w14:paraId="6C8EBB57" w14:textId="77777777" w:rsidR="00465ADD" w:rsidRPr="001B50C5" w:rsidRDefault="00465ADD" w:rsidP="00730C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تحسين جودة اتخاذ القرار من خلال توفير أدوات تحليلية دقيقة وقادرة على التعامل مع كميات هائلة من البيانات في وقت قياسي</w:t>
      </w:r>
      <w:r w:rsidRPr="001B50C5">
        <w:rPr>
          <w:rFonts w:ascii="Sakkal Majalla" w:hAnsi="Sakkal Majalla" w:cs="Sakkal Majalla"/>
          <w:color w:val="000000" w:themeColor="text1"/>
          <w:sz w:val="28"/>
          <w:szCs w:val="28"/>
        </w:rPr>
        <w:t>.</w:t>
      </w:r>
    </w:p>
    <w:p w14:paraId="3AB5DF42" w14:textId="77777777" w:rsidR="00465ADD" w:rsidRPr="001B50C5" w:rsidRDefault="00465ADD" w:rsidP="00730C2F">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تعزيز الاستجابة للمتغيرات السوقية، وذلك عبر التنبؤ بالأنماط واتجاهات الطلب، وتحليل السلوكيات، مما يمكّن المنظمات من التصرف بمرونة وذكاء</w:t>
      </w:r>
      <w:r w:rsidRPr="001B50C5">
        <w:rPr>
          <w:rFonts w:ascii="Sakkal Majalla" w:hAnsi="Sakkal Majalla" w:cs="Sakkal Majalla"/>
          <w:color w:val="000000" w:themeColor="text1"/>
          <w:sz w:val="28"/>
          <w:szCs w:val="28"/>
        </w:rPr>
        <w:t>.</w:t>
      </w:r>
    </w:p>
    <w:p w14:paraId="6E42BB1E"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ويرى بوبحة</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أن من بين أبرز أهداف الذكاء الاصطناعي في السياقات المؤسسية ما يلي</w:t>
      </w:r>
      <w:r w:rsidRPr="001B50C5">
        <w:rPr>
          <w:rFonts w:ascii="Sakkal Majalla" w:hAnsi="Sakkal Majalla" w:cs="Sakkal Majalla"/>
          <w:color w:val="000000" w:themeColor="text1"/>
          <w:sz w:val="28"/>
          <w:szCs w:val="28"/>
        </w:rPr>
        <w:t>:</w:t>
      </w:r>
    </w:p>
    <w:p w14:paraId="11116D6E" w14:textId="77777777" w:rsidR="00465ADD" w:rsidRPr="001B50C5" w:rsidRDefault="00465ADD" w:rsidP="00730C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رفع كفاءة الموارد البشرية والتقنية عبر تمكين الأفراد من العمل بجانب الأنظمة الذكية، ما يعزز من إنتاجيتهم ويدعم عملية اتخاذ القرار</w:t>
      </w:r>
      <w:r w:rsidRPr="001B50C5">
        <w:rPr>
          <w:rFonts w:ascii="Sakkal Majalla" w:hAnsi="Sakkal Majalla" w:cs="Sakkal Majalla"/>
          <w:color w:val="000000" w:themeColor="text1"/>
          <w:sz w:val="28"/>
          <w:szCs w:val="28"/>
        </w:rPr>
        <w:t>.</w:t>
      </w:r>
    </w:p>
    <w:p w14:paraId="649FCE6E" w14:textId="77777777" w:rsidR="00465ADD" w:rsidRPr="001B50C5" w:rsidRDefault="00465ADD" w:rsidP="00730C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تقليص الأخطاء التشغيلية الناتجة عن العامل البشري، خصوصًا في الأنشطة التي تتطلب دقة عالية أو تعامل مع بيانات ضخمة</w:t>
      </w:r>
      <w:r w:rsidRPr="001B50C5">
        <w:rPr>
          <w:rFonts w:ascii="Sakkal Majalla" w:hAnsi="Sakkal Majalla" w:cs="Sakkal Majalla"/>
          <w:color w:val="000000" w:themeColor="text1"/>
          <w:sz w:val="28"/>
          <w:szCs w:val="28"/>
        </w:rPr>
        <w:t>.</w:t>
      </w:r>
    </w:p>
    <w:p w14:paraId="61BF3803" w14:textId="77777777" w:rsidR="00465ADD" w:rsidRPr="001B50C5" w:rsidRDefault="00465ADD" w:rsidP="00730C2F">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خلق بيئة تعلم تفاعلية مستمرة داخل المؤسسة، حيث تستطيع الأنظمة الذكية التعلم من التجارب السابقة وتحديث نماذجها وتحسين أدائها ذاتيًا</w:t>
      </w:r>
      <w:r w:rsidRPr="001B50C5">
        <w:rPr>
          <w:rFonts w:ascii="Sakkal Majalla" w:hAnsi="Sakkal Majalla" w:cs="Sakkal Majalla"/>
          <w:color w:val="000000" w:themeColor="text1"/>
          <w:sz w:val="28"/>
          <w:szCs w:val="28"/>
        </w:rPr>
        <w:t>.</w:t>
      </w:r>
    </w:p>
    <w:p w14:paraId="7FD4B410"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ومن ناحية أكثر استراتيجية، تُبرز السليطي</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أن الذكاء الاصطناعي يسعى إلى</w:t>
      </w:r>
      <w:r w:rsidRPr="001B50C5">
        <w:rPr>
          <w:rFonts w:ascii="Sakkal Majalla" w:hAnsi="Sakkal Majalla" w:cs="Sakkal Majalla"/>
          <w:color w:val="000000" w:themeColor="text1"/>
          <w:sz w:val="28"/>
          <w:szCs w:val="28"/>
        </w:rPr>
        <w:t>:</w:t>
      </w:r>
    </w:p>
    <w:p w14:paraId="1E0CB603" w14:textId="77777777" w:rsidR="00465ADD" w:rsidRPr="001B50C5" w:rsidRDefault="00465ADD" w:rsidP="00730C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تحقيق ميزة تنافسية مستدامة من خلال تقديم خدمات أسرع وأكثر دقة وتخصيصًا للعميل</w:t>
      </w:r>
      <w:r w:rsidRPr="001B50C5">
        <w:rPr>
          <w:rFonts w:ascii="Sakkal Majalla" w:hAnsi="Sakkal Majalla" w:cs="Sakkal Majalla"/>
          <w:color w:val="000000" w:themeColor="text1"/>
          <w:sz w:val="28"/>
          <w:szCs w:val="28"/>
        </w:rPr>
        <w:t>.</w:t>
      </w:r>
    </w:p>
    <w:p w14:paraId="68AF4FA7" w14:textId="77777777" w:rsidR="00465ADD" w:rsidRPr="001B50C5" w:rsidRDefault="00465ADD" w:rsidP="00730C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دعم الابتكار الداخلي عبر توليد حلول جديدة قائمة على تحليل الأنماط والبيانات</w:t>
      </w:r>
      <w:r w:rsidRPr="001B50C5">
        <w:rPr>
          <w:rFonts w:ascii="Sakkal Majalla" w:hAnsi="Sakkal Majalla" w:cs="Sakkal Majalla"/>
          <w:color w:val="000000" w:themeColor="text1"/>
          <w:sz w:val="28"/>
          <w:szCs w:val="28"/>
        </w:rPr>
        <w:t>.</w:t>
      </w:r>
    </w:p>
    <w:p w14:paraId="288FAD36" w14:textId="77777777" w:rsidR="00465ADD" w:rsidRPr="001B50C5" w:rsidRDefault="00465ADD" w:rsidP="00730C2F">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تهيئة المؤسسة للتحول الرقمي الكامل من خلال دمج الذكاء الاصطناعي في مختلف الوحدات الوظيفية، ما يخلق تكاملًا تقنيًا ينعكس على مرونة المؤسسة وقدرتها على التوسع والتكيف</w:t>
      </w:r>
      <w:r w:rsidRPr="001B50C5">
        <w:rPr>
          <w:rFonts w:ascii="Sakkal Majalla" w:hAnsi="Sakkal Majalla" w:cs="Sakkal Majalla"/>
          <w:color w:val="000000" w:themeColor="text1"/>
          <w:sz w:val="28"/>
          <w:szCs w:val="28"/>
        </w:rPr>
        <w:t>.</w:t>
      </w:r>
    </w:p>
    <w:p w14:paraId="2AF4A78B"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من خلال ما سبق، يمكن استنتاج أن أهداف الذكاء الاصطناعي لا تقتصر على بعد تقني بحت، بل تمتد إلى دعم الوظائف الإدارية، وتعزيز مرونة المؤسسة، وبناء قدرات تنافسية حقيقية في بيئات متغيرة وسريعة التحدي. وهذا يُفسر سبب الاعتماد المتزايد على الذكاء الاصطناعي في قطاعات حيوية مثل الخدمات اللوجستية، حيث تتقاطع السرعة والدقة والتكلفة في معادلة النجاح</w:t>
      </w:r>
      <w:r w:rsidRPr="001B50C5">
        <w:rPr>
          <w:rFonts w:ascii="Sakkal Majalla" w:hAnsi="Sakkal Majalla" w:cs="Sakkal Majalla"/>
          <w:color w:val="000000" w:themeColor="text1"/>
          <w:sz w:val="28"/>
          <w:szCs w:val="28"/>
        </w:rPr>
        <w:t>.</w:t>
      </w:r>
    </w:p>
    <w:p w14:paraId="1682D833" w14:textId="1D60A7CB" w:rsidR="00465AD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894745"/>
      <w:r w:rsidRPr="001B50C5">
        <w:rPr>
          <w:rFonts w:ascii="Sakkal Majalla" w:hAnsi="Sakkal Majalla" w:cs="Sakkal Majalla"/>
          <w:b/>
          <w:bCs/>
          <w:color w:val="000000" w:themeColor="text1"/>
          <w:sz w:val="32"/>
          <w:szCs w:val="32"/>
        </w:rPr>
        <w:t>5.1.2</w:t>
      </w:r>
      <w:r w:rsidR="00465ADD" w:rsidRPr="001B50C5">
        <w:rPr>
          <w:rFonts w:ascii="Sakkal Majalla" w:hAnsi="Sakkal Majalla" w:cs="Sakkal Majalla"/>
          <w:b/>
          <w:bCs/>
          <w:color w:val="000000" w:themeColor="text1"/>
          <w:sz w:val="32"/>
          <w:szCs w:val="32"/>
          <w:rtl/>
        </w:rPr>
        <w:t xml:space="preserve"> أبعاد الذكاء الاصطناعي</w:t>
      </w:r>
      <w:bookmarkEnd w:id="41"/>
    </w:p>
    <w:p w14:paraId="34ACC79D" w14:textId="010C1E89"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تم تحديد أبعاد الذكاء الاصطناعي في هذه الدراسة بالاستناد إلى ما طرحه الدرادكة والزعبي</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والعنزي والسعود</w:t>
      </w:r>
      <w:r w:rsidRPr="001B50C5">
        <w:rPr>
          <w:rFonts w:ascii="Sakkal Majalla" w:hAnsi="Sakkal Majalla" w:cs="Sakkal Majalla"/>
          <w:color w:val="000000" w:themeColor="text1"/>
          <w:sz w:val="28"/>
          <w:szCs w:val="28"/>
        </w:rPr>
        <w:t xml:space="preserve"> (2020)</w:t>
      </w:r>
      <w:r w:rsidRPr="001B50C5">
        <w:rPr>
          <w:rFonts w:ascii="Sakkal Majalla" w:hAnsi="Sakkal Majalla" w:cs="Sakkal Majalla"/>
          <w:color w:val="000000" w:themeColor="text1"/>
          <w:sz w:val="28"/>
          <w:szCs w:val="28"/>
          <w:rtl/>
        </w:rPr>
        <w:t>، واللذَين تناولا الذكاء الاصطناعي كمفهوم مركب يتضمن مكونات تطبيقية متداخلة تُعبر عن مستويات تطوره ووظائفه داخل المنظمات، وقد ركّزت هذه الدراسات على أربعة أبعاد رئيسية تُمثل المكونات الجوهرية لأي تطبيق فاعل للذكاء الاصطناعي في بيئة الأعمال، وهي: التشغيل الآلي، الأتمتة والنظم الذكية، التعلم من خلال العمل، ودعم اتخاذ القرار</w:t>
      </w:r>
      <w:r w:rsidRPr="001B50C5">
        <w:rPr>
          <w:rFonts w:ascii="Sakkal Majalla" w:hAnsi="Sakkal Majalla" w:cs="Sakkal Majalla"/>
          <w:color w:val="000000" w:themeColor="text1"/>
          <w:sz w:val="28"/>
          <w:szCs w:val="28"/>
        </w:rPr>
        <w:t>.</w:t>
      </w:r>
    </w:p>
    <w:p w14:paraId="3E0546E8" w14:textId="1EDD3BCA"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تُعكس هذه الأبعاد تطور الذكاء الاصطناعي من كونه مجرد تقنيات تحليلية إلى كونه إطارًا ذكيًا شاملًا يندمج في العمليات التشغيلية ويعيد تشكيل نمط الإدارة والتنظيم، وفيما يلي استعراضٌ وافٍ لكل بُعد من هذه الأبعاد</w:t>
      </w:r>
      <w:r w:rsidRPr="001B50C5">
        <w:rPr>
          <w:rFonts w:ascii="Sakkal Majalla" w:hAnsi="Sakkal Majalla" w:cs="Sakkal Majalla"/>
          <w:color w:val="000000" w:themeColor="text1"/>
          <w:sz w:val="28"/>
          <w:szCs w:val="28"/>
        </w:rPr>
        <w:t>:</w:t>
      </w:r>
    </w:p>
    <w:p w14:paraId="6B7DFCE8" w14:textId="6094B192" w:rsidR="00465ADD" w:rsidRPr="001B50C5" w:rsidRDefault="00465ADD" w:rsidP="00730C2F">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50C5">
        <w:rPr>
          <w:rFonts w:ascii="Sakkal Majalla" w:hAnsi="Sakkal Majalla" w:cs="Sakkal Majalla"/>
          <w:b/>
          <w:bCs/>
          <w:color w:val="000000" w:themeColor="text1"/>
          <w:sz w:val="28"/>
          <w:szCs w:val="28"/>
          <w:rtl/>
        </w:rPr>
        <w:t>التشغيل الآلي</w:t>
      </w:r>
      <w:r w:rsidRPr="001B50C5">
        <w:rPr>
          <w:rFonts w:ascii="Sakkal Majalla" w:hAnsi="Sakkal Majalla" w:cs="Sakkal Majalla"/>
          <w:b/>
          <w:bCs/>
          <w:color w:val="000000" w:themeColor="text1"/>
          <w:sz w:val="28"/>
          <w:szCs w:val="28"/>
        </w:rPr>
        <w:t xml:space="preserve"> (Automation)</w:t>
      </w:r>
    </w:p>
    <w:p w14:paraId="5B5C4D2F" w14:textId="1F1016A3"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يُعد التشغيل الآلي من أوائل وأبسط تطبيقات الذكاء الاصطناعي، حيث يركّز على استخدام الأنظمة البرمجية في تنفيذ المهام المتكررة والبسيطة دون الحاجة لتدخل بشري مباشر، ويتميّز هذا البُعد بقدرته على تخفيف الأعباء الروتينية عن الكوادر البشرية، وتمكينهم من التفرغ للمهام الاستراتيجية الأكثر تعقيدًا</w:t>
      </w:r>
      <w:r w:rsidRPr="001B50C5">
        <w:rPr>
          <w:rFonts w:ascii="Sakkal Majalla" w:hAnsi="Sakkal Majalla" w:cs="Sakkal Majalla"/>
          <w:color w:val="000000" w:themeColor="text1"/>
          <w:sz w:val="28"/>
          <w:szCs w:val="28"/>
        </w:rPr>
        <w:t>.</w:t>
      </w:r>
    </w:p>
    <w:p w14:paraId="7F09FC7B" w14:textId="294312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وتُشير حسن</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إلى أن التشغيل الآلي يعتمد على برمجيات قادرة على تنفيذ سلاسل أوامر محددة مسبقًا بدقة وسرعة متناهية، مما يضمن انتظام العمل وتقليص نسب الخطأ، كما يتيح هذا البُعد قدرًا عاليًا من المرونة في التكيف مع تغييرات حجم العمل أو تكرار العمليات، الأمر الذي يجعله ركيزة أساسية في أنظمة الإنتاج وسلاسل الإمداد، حيث تُشكّل العمليات المتكررة النسبة الكبرى من النشاط التشغيلي</w:t>
      </w:r>
      <w:r w:rsidRPr="001B50C5">
        <w:rPr>
          <w:rFonts w:ascii="Sakkal Majalla" w:hAnsi="Sakkal Majalla" w:cs="Sakkal Majalla"/>
          <w:color w:val="000000" w:themeColor="text1"/>
          <w:sz w:val="28"/>
          <w:szCs w:val="28"/>
        </w:rPr>
        <w:t>.</w:t>
      </w:r>
    </w:p>
    <w:p w14:paraId="41384F24" w14:textId="3197A4A8"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ويُسهم التشغيل الآلي كذلك في تقليل التكاليف التشغيلية وتحسين أوقات الإنجاز، ويُعد بمثابة القاعدة التحتية لتطوير الأتمتة الذكية الأكثر تعقيدًا</w:t>
      </w:r>
      <w:r w:rsidRPr="001B50C5">
        <w:rPr>
          <w:rFonts w:ascii="Sakkal Majalla" w:hAnsi="Sakkal Majalla" w:cs="Sakkal Majalla"/>
          <w:color w:val="000000" w:themeColor="text1"/>
          <w:sz w:val="28"/>
          <w:szCs w:val="28"/>
        </w:rPr>
        <w:t>.</w:t>
      </w:r>
    </w:p>
    <w:p w14:paraId="2840F3A4" w14:textId="59D2F38A" w:rsidR="00465ADD" w:rsidRPr="001B50C5" w:rsidRDefault="00465ADD" w:rsidP="00730C2F">
      <w:pPr>
        <w:pStyle w:val="ListParagraph"/>
        <w:numPr>
          <w:ilvl w:val="0"/>
          <w:numId w:val="42"/>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50C5">
        <w:rPr>
          <w:rFonts w:ascii="Sakkal Majalla" w:hAnsi="Sakkal Majalla" w:cs="Sakkal Majalla"/>
          <w:b/>
          <w:bCs/>
          <w:color w:val="000000" w:themeColor="text1"/>
          <w:sz w:val="28"/>
          <w:szCs w:val="28"/>
          <w:rtl/>
        </w:rPr>
        <w:t>الأتمتة والنظم الذكية</w:t>
      </w:r>
      <w:r w:rsidRPr="001B50C5">
        <w:rPr>
          <w:rFonts w:ascii="Sakkal Majalla" w:hAnsi="Sakkal Majalla" w:cs="Sakkal Majalla"/>
          <w:b/>
          <w:bCs/>
          <w:color w:val="000000" w:themeColor="text1"/>
          <w:sz w:val="28"/>
          <w:szCs w:val="28"/>
        </w:rPr>
        <w:t xml:space="preserve"> (Smart Systems &amp; Automation)</w:t>
      </w:r>
    </w:p>
    <w:p w14:paraId="5ECFB311" w14:textId="1462740C"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تُعد الأتمتة الذكية تطورًا نوعيًا لمرحلة التشغيل الآلي، حيث تعتمد ليس فقط على تنفيذ الأوامر بل على القدرة على اتخاذ قرارات بسيطة بناءً على مدخلات معينة، وتستند إلى خوارزميات تُحلل البيانات وتُعيد توجيه النظام بطريقة مرنة تُمكّنه من التعامل مع الحالات المتغيرة</w:t>
      </w:r>
      <w:r w:rsidRPr="001B50C5">
        <w:rPr>
          <w:rFonts w:ascii="Sakkal Majalla" w:hAnsi="Sakkal Majalla" w:cs="Sakkal Majalla"/>
          <w:color w:val="000000" w:themeColor="text1"/>
          <w:sz w:val="28"/>
          <w:szCs w:val="28"/>
        </w:rPr>
        <w:t>.</w:t>
      </w:r>
    </w:p>
    <w:p w14:paraId="611580DE" w14:textId="14B36F16"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وقد بيّنت بوبحة</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أن النظم الذكية تمثل مرحلة متقدمة من الذكاء الاصطناعي، إذ تُمكّن الأنظمة من إدراك السياق وتعديل أدائها وفقًا للظروف التشغيلية دون تدخل بشري،  وتُستخدم هذه النظم في بيئات العمل المعقدة مثل اللوجستيات، حيث تتطلب عمليات التوزيع والتخزين تفاعلًا ديناميكيًا مع عوامل متغيرة مثل الطلب، والمخزون، ومسارات النقل</w:t>
      </w:r>
      <w:r w:rsidRPr="001B50C5">
        <w:rPr>
          <w:rFonts w:ascii="Sakkal Majalla" w:hAnsi="Sakkal Majalla" w:cs="Sakkal Majalla"/>
          <w:color w:val="000000" w:themeColor="text1"/>
          <w:sz w:val="28"/>
          <w:szCs w:val="28"/>
        </w:rPr>
        <w:t>.</w:t>
      </w:r>
    </w:p>
    <w:p w14:paraId="10FDC1DB"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وتُبرز أهمية الأتمتة الذكية في قدرتها على العمل في بيئات غير مستقرة، واتخاذ قرارات فورية استنادًا إلى بيانات لحظية، ما يعزز من دقة العمليات ويقلل من الفاقد</w:t>
      </w:r>
      <w:r w:rsidRPr="001B50C5">
        <w:rPr>
          <w:rFonts w:ascii="Sakkal Majalla" w:hAnsi="Sakkal Majalla" w:cs="Sakkal Majalla"/>
          <w:color w:val="000000" w:themeColor="text1"/>
          <w:sz w:val="28"/>
          <w:szCs w:val="28"/>
        </w:rPr>
        <w:t>.</w:t>
      </w:r>
    </w:p>
    <w:p w14:paraId="6D0E8269" w14:textId="6F4BCEE9" w:rsidR="00465ADD" w:rsidRPr="001B50C5" w:rsidRDefault="00465ADD" w:rsidP="00730C2F">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50C5">
        <w:rPr>
          <w:rFonts w:ascii="Sakkal Majalla" w:hAnsi="Sakkal Majalla" w:cs="Sakkal Majalla"/>
          <w:b/>
          <w:bCs/>
          <w:color w:val="000000" w:themeColor="text1"/>
          <w:sz w:val="28"/>
          <w:szCs w:val="28"/>
          <w:rtl/>
        </w:rPr>
        <w:t>التعلم من خلال العمل</w:t>
      </w:r>
      <w:r w:rsidRPr="001B50C5">
        <w:rPr>
          <w:rFonts w:ascii="Sakkal Majalla" w:hAnsi="Sakkal Majalla" w:cs="Sakkal Majalla"/>
          <w:b/>
          <w:bCs/>
          <w:color w:val="000000" w:themeColor="text1"/>
          <w:sz w:val="28"/>
          <w:szCs w:val="28"/>
        </w:rPr>
        <w:t xml:space="preserve"> (Learning by Doing / Machine Learning)</w:t>
      </w:r>
    </w:p>
    <w:p w14:paraId="60ADDBD2" w14:textId="3559DB2C"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يُمثل هذا البُعد جوهر التطور في الذكاء الاصطناعي الحديث، إذ ينتقل النظام من مجرد منفّذ للمهام إلى كيان "يتعلم" من بياناته وتجربته، ويُحسّن من أدائه مع مرور الوقت،  وهو ما يُعرف بالتعلم الآلي</w:t>
      </w:r>
      <w:r w:rsidRPr="001B50C5">
        <w:rPr>
          <w:rFonts w:ascii="Sakkal Majalla" w:hAnsi="Sakkal Majalla" w:cs="Sakkal Majalla"/>
          <w:color w:val="000000" w:themeColor="text1"/>
          <w:sz w:val="28"/>
          <w:szCs w:val="28"/>
        </w:rPr>
        <w:t xml:space="preserve"> (Machine Learning)</w:t>
      </w:r>
      <w:r w:rsidRPr="001B50C5">
        <w:rPr>
          <w:rFonts w:ascii="Sakkal Majalla" w:hAnsi="Sakkal Majalla" w:cs="Sakkal Majalla"/>
          <w:color w:val="000000" w:themeColor="text1"/>
          <w:sz w:val="28"/>
          <w:szCs w:val="28"/>
          <w:rtl/>
        </w:rPr>
        <w:t>، حيث تُستخدم نماذج تحليلية تُمكّن النظام من استخراج الأنماط من البيانات التاريخية وتطبيقها في مواقف جديدة</w:t>
      </w:r>
      <w:r w:rsidRPr="001B50C5">
        <w:rPr>
          <w:rFonts w:ascii="Sakkal Majalla" w:hAnsi="Sakkal Majalla" w:cs="Sakkal Majalla"/>
          <w:color w:val="000000" w:themeColor="text1"/>
          <w:sz w:val="28"/>
          <w:szCs w:val="28"/>
        </w:rPr>
        <w:t>.</w:t>
      </w:r>
    </w:p>
    <w:p w14:paraId="08D6F3DD"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وقد أوضحت عبدالرزاق</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أن التعلم من خلال العمل يُمكّن النظام من التكيف مع التغيرات المستمرة دون الحاجة إلى إعادة برمجته، مما يجعله أداة استراتيجية في العمليات المعقدة التي يصعب فيها توقع جميع الاحتمالات مسبقًا</w:t>
      </w:r>
      <w:r w:rsidRPr="001B50C5">
        <w:rPr>
          <w:rFonts w:ascii="Sakkal Majalla" w:hAnsi="Sakkal Majalla" w:cs="Sakkal Majalla"/>
          <w:color w:val="000000" w:themeColor="text1"/>
          <w:sz w:val="28"/>
          <w:szCs w:val="28"/>
        </w:rPr>
        <w:t>.</w:t>
      </w:r>
    </w:p>
    <w:p w14:paraId="39562054" w14:textId="77777777" w:rsidR="00465ADD" w:rsidRPr="001B50C5" w:rsidRDefault="00465AD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ويبرز أثر هذا البُعد بوضوح في عمليات التنبؤ اللوجستي، مثل تقدير الطلب المستقبلي، أو تحسين المسارات، أو جدولة العمليات، حيث يتعلم النظام من البيانات السابقة ويتخذ قرارات أكثر دقة مستقبلاً</w:t>
      </w:r>
      <w:r w:rsidRPr="001B50C5">
        <w:rPr>
          <w:rFonts w:ascii="Sakkal Majalla" w:hAnsi="Sakkal Majalla" w:cs="Sakkal Majalla"/>
          <w:color w:val="000000" w:themeColor="text1"/>
          <w:sz w:val="28"/>
          <w:szCs w:val="28"/>
        </w:rPr>
        <w:t>.</w:t>
      </w:r>
    </w:p>
    <w:p w14:paraId="34FABBF0" w14:textId="4A4DB9E1" w:rsidR="00465ADD" w:rsidRPr="001B50C5" w:rsidRDefault="00465ADD" w:rsidP="00730C2F">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B50C5">
        <w:rPr>
          <w:rFonts w:ascii="Sakkal Majalla" w:hAnsi="Sakkal Majalla" w:cs="Sakkal Majalla"/>
          <w:b/>
          <w:bCs/>
          <w:color w:val="000000" w:themeColor="text1"/>
          <w:sz w:val="28"/>
          <w:szCs w:val="28"/>
          <w:rtl/>
        </w:rPr>
        <w:t>دعم اتخاذ القرار</w:t>
      </w:r>
      <w:r w:rsidRPr="001B50C5">
        <w:rPr>
          <w:rFonts w:ascii="Sakkal Majalla" w:hAnsi="Sakkal Majalla" w:cs="Sakkal Majalla"/>
          <w:b/>
          <w:bCs/>
          <w:color w:val="000000" w:themeColor="text1"/>
          <w:sz w:val="28"/>
          <w:szCs w:val="28"/>
        </w:rPr>
        <w:t xml:space="preserve"> (Decision Support)</w:t>
      </w:r>
    </w:p>
    <w:p w14:paraId="1208B3E4" w14:textId="77777777" w:rsidR="00465ADD" w:rsidRPr="001B50C5" w:rsidRDefault="00465ADD" w:rsidP="00730C2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لا يقتصر الذكاء الاصطناعي على تشغيل الأنظمة أو تحليل البيانات، بل يتجاوز ذلك ليُصبح أداة داعمة لصانع القرار، توفر له رؤى وتحليلات متقدمة تُمكّنه من اتخاذ قرارات مبنية على بيانات دقيقة ومعالجة متعددة الأبعاد</w:t>
      </w:r>
      <w:r w:rsidRPr="001B50C5">
        <w:rPr>
          <w:rFonts w:ascii="Sakkal Majalla" w:hAnsi="Sakkal Majalla" w:cs="Sakkal Majalla"/>
          <w:color w:val="000000" w:themeColor="text1"/>
          <w:sz w:val="28"/>
          <w:szCs w:val="28"/>
        </w:rPr>
        <w:t>.</w:t>
      </w:r>
    </w:p>
    <w:p w14:paraId="72E9F32A" w14:textId="77777777" w:rsidR="00465ADD" w:rsidRPr="001B50C5" w:rsidRDefault="00465ADD" w:rsidP="00730C2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وترى السليطي</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أن أحد أهم أبعاد الذكاء الاصطناعي يتمثل في دوره في تقديم توصيات أو تنبؤات لصنّاع القرار، مستندًا إلى تحليلات لحظية ومعقدة لا يستطيع العقل البشري معالجتها بنفس السرعة والدقة</w:t>
      </w:r>
      <w:r w:rsidRPr="001B50C5">
        <w:rPr>
          <w:rFonts w:ascii="Sakkal Majalla" w:hAnsi="Sakkal Majalla" w:cs="Sakkal Majalla"/>
          <w:color w:val="000000" w:themeColor="text1"/>
          <w:sz w:val="28"/>
          <w:szCs w:val="28"/>
        </w:rPr>
        <w:t>.</w:t>
      </w:r>
    </w:p>
    <w:p w14:paraId="14227B16" w14:textId="77777777" w:rsidR="00465ADD" w:rsidRPr="001B50C5" w:rsidRDefault="00465ADD" w:rsidP="00730C2F">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وتكمن أهمية هذا البُعد في قدرته على دمج كميات هائلة من البيانات التشغيلية، وتحليلها، واستخراج المؤشرات والمعايير ذات الدلالة، مما يُساعد المديرين في اتخاذ قرارات استراتيجية مدروسة، خصوصًا في المجالات التي تتسم بالتعقيد الزمني والمكاني مثل الخدمات اللوجستية</w:t>
      </w:r>
      <w:r w:rsidRPr="001B50C5">
        <w:rPr>
          <w:rFonts w:ascii="Sakkal Majalla" w:hAnsi="Sakkal Majalla" w:cs="Sakkal Majalla"/>
          <w:color w:val="000000" w:themeColor="text1"/>
          <w:sz w:val="28"/>
          <w:szCs w:val="28"/>
        </w:rPr>
        <w:t>.</w:t>
      </w:r>
    </w:p>
    <w:p w14:paraId="7156DE6A" w14:textId="77777777" w:rsidR="00730C2F" w:rsidRPr="001B50C5" w:rsidRDefault="00730C2F">
      <w:pPr>
        <w:bidi w:val="0"/>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br w:type="page"/>
      </w:r>
    </w:p>
    <w:p w14:paraId="776C9456" w14:textId="258B7010" w:rsidR="00465ADD" w:rsidRPr="001B50C5" w:rsidRDefault="00A73A5D" w:rsidP="00730C2F">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42" w:name="_Toc211894746"/>
      <w:r w:rsidRPr="001B50C5">
        <w:rPr>
          <w:rFonts w:ascii="Sakkal Majalla" w:hAnsi="Sakkal Majalla" w:cs="Sakkal Majalla"/>
          <w:b/>
          <w:bCs/>
          <w:color w:val="000000" w:themeColor="text1"/>
          <w:sz w:val="36"/>
          <w:szCs w:val="36"/>
          <w:rtl/>
        </w:rPr>
        <w:t>المبحث الثاني: كفاءة الخدمات اللوجستية</w:t>
      </w:r>
      <w:bookmarkEnd w:id="42"/>
    </w:p>
    <w:p w14:paraId="15CD3D7B" w14:textId="48F6A43B"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894747"/>
      <w:r w:rsidRPr="001B50C5">
        <w:rPr>
          <w:rFonts w:ascii="Sakkal Majalla" w:hAnsi="Sakkal Majalla" w:cs="Sakkal Majalla" w:hint="cs"/>
          <w:b/>
          <w:bCs/>
          <w:color w:val="000000" w:themeColor="text1"/>
          <w:sz w:val="32"/>
          <w:szCs w:val="32"/>
          <w:rtl/>
        </w:rPr>
        <w:t>1.2.2</w:t>
      </w:r>
      <w:r w:rsidR="00A73A5D" w:rsidRPr="001B50C5">
        <w:rPr>
          <w:rFonts w:ascii="Sakkal Majalla" w:hAnsi="Sakkal Majalla" w:cs="Sakkal Majalla"/>
          <w:b/>
          <w:bCs/>
          <w:color w:val="000000" w:themeColor="text1"/>
          <w:sz w:val="32"/>
          <w:szCs w:val="32"/>
          <w:rtl/>
        </w:rPr>
        <w:t xml:space="preserve"> تمهيد عام للمبحث</w:t>
      </w:r>
      <w:bookmarkEnd w:id="43"/>
    </w:p>
    <w:p w14:paraId="7DBC43E3"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أصبحت الخدمات اللوجستية في العصر الحديث عنصرًا حيويًا في عمليات المؤسسات، لا سيما في ظل البيئة الاقتصادية المعقدة التي تتطلب تحقيق أقصى درجات الكفاءة، والدقة، والسرعة في إدارة تدفق السلع والخدمات. ولم تعد الوظائف اللوجستية تُعتبر مجرد نشاط داعم، بل تحولت إلى محور استراتيجي يُسهم في تعزيز الميزة التنافسية، ورفع مستوى رضا العملاء، وتحقيق التكامل التشغيلي داخل المؤسسة. وقد تطورت المفاهيم المرتبطة بالخدمات اللوجستية من التركيز على النقل والتخزين فقط، إلى رؤية أكثر شمولًا تتناول سلاسل الإمداد بأكملها، بما يشمل التوريد، والتوزيع، وإدارة المخزون، والتنسيق مع الأطراف المختلفة داخليًا وخارجيًا</w:t>
      </w:r>
      <w:r w:rsidRPr="001B50C5">
        <w:rPr>
          <w:rFonts w:ascii="Sakkal Majalla" w:hAnsi="Sakkal Majalla" w:cs="Sakkal Majalla"/>
          <w:color w:val="000000" w:themeColor="text1"/>
          <w:sz w:val="28"/>
          <w:szCs w:val="28"/>
        </w:rPr>
        <w:t>.</w:t>
      </w:r>
    </w:p>
    <w:p w14:paraId="3A85621D"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وتزداد أهمية كفاءة الخدمات اللوجستية على وجه الخصوص في القطاعات الحساسة مثل قطاع الأجهزة الطبية، حيث تلعب سرعة الاستجابة، ودقة التوصيل، وجودة إدارة الموارد، دورًا محوريًا في دعم العمل المؤسسي واستدامة الأداء. ومع تعاظم دور التقنيات الحديثة، أصبحت الكفاءة اللوجستية مرهونة بقدرة المؤسسة على التكيف مع التغيرات التكنولوجية، وتبنّي أدوات ذكية تُعزز من فعالية العمليات وتقلل من الهدر. وعليه، فإن هذا المبحث يُسلّط الضوء على المفهوم النظري لكفاءة الخدمات اللوجستية، وأهميتها، وأهدافها، وأبعادها الأساسية، والعوامل المؤثرة فيها، تمهيدًا لفهم علاقتها بالذكاء الاصطناعي كما سيتم تحليله لاحقًا في الجانب الميداني من الدراسة</w:t>
      </w:r>
      <w:r w:rsidRPr="001B50C5">
        <w:rPr>
          <w:rFonts w:ascii="Sakkal Majalla" w:hAnsi="Sakkal Majalla" w:cs="Sakkal Majalla"/>
          <w:color w:val="000000" w:themeColor="text1"/>
          <w:sz w:val="28"/>
          <w:szCs w:val="28"/>
        </w:rPr>
        <w:t>.</w:t>
      </w:r>
    </w:p>
    <w:p w14:paraId="3716C25D" w14:textId="3E0E4D58"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11894748"/>
      <w:r w:rsidRPr="001B50C5">
        <w:rPr>
          <w:rFonts w:ascii="Sakkal Majalla" w:hAnsi="Sakkal Majalla" w:cs="Sakkal Majalla" w:hint="cs"/>
          <w:b/>
          <w:bCs/>
          <w:color w:val="000000" w:themeColor="text1"/>
          <w:sz w:val="32"/>
          <w:szCs w:val="32"/>
          <w:rtl/>
        </w:rPr>
        <w:t xml:space="preserve">2.2.2 </w:t>
      </w:r>
      <w:r w:rsidR="00A73A5D" w:rsidRPr="001B50C5">
        <w:rPr>
          <w:rFonts w:ascii="Sakkal Majalla" w:hAnsi="Sakkal Majalla" w:cs="Sakkal Majalla"/>
          <w:b/>
          <w:bCs/>
          <w:color w:val="000000" w:themeColor="text1"/>
          <w:sz w:val="32"/>
          <w:szCs w:val="32"/>
          <w:rtl/>
        </w:rPr>
        <w:t xml:space="preserve"> مفهوم الخدمات اللوجستية</w:t>
      </w:r>
      <w:bookmarkEnd w:id="44"/>
    </w:p>
    <w:p w14:paraId="7F2B348F"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يتعدد تعريف الخدمات اللوجستية بتعدد السياقات التي تُستخدم فيها، سواء في الصناعة، أو التجارة، أو الرعاية الصحية. ويُجمع معظم الباحثين على أن هذا المفهوم يشير إلى جميع الأنشطة المتعلقة بتدفق المواد والمعلومات داخل المؤسسة وخارجها، من النقطة الأصلية وحتى نقطة الاستهلاك، بطريقة فعالة وذات قيمة مضافة</w:t>
      </w:r>
      <w:r w:rsidRPr="001B50C5">
        <w:rPr>
          <w:rFonts w:ascii="Sakkal Majalla" w:hAnsi="Sakkal Majalla" w:cs="Sakkal Majalla"/>
          <w:color w:val="000000" w:themeColor="text1"/>
          <w:sz w:val="28"/>
          <w:szCs w:val="28"/>
        </w:rPr>
        <w:t>.</w:t>
      </w:r>
    </w:p>
    <w:p w14:paraId="1ED0A18E" w14:textId="742767B9"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عرّفها والي وطير</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بأنها</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 xml:space="preserve"> </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منظومة متكاملة من العمليات التي تهدف إلى تنظيم وتنسيق تدفق السلع والخدمات والمعلومات، بما يحقق الانسيابية المطلوبة والتقليل من التكاليف وتحقيق القيمة المضافة للعملاء</w:t>
      </w:r>
      <w:r w:rsidRPr="001B50C5">
        <w:rPr>
          <w:rFonts w:ascii="Sakkal Majalla" w:hAnsi="Sakkal Majalla" w:cs="Sakkal Majalla"/>
          <w:color w:val="000000" w:themeColor="text1"/>
          <w:sz w:val="28"/>
          <w:szCs w:val="28"/>
        </w:rPr>
        <w:t>."</w:t>
      </w:r>
    </w:p>
    <w:p w14:paraId="44D274D7"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ويُقدّم الصغير وآخرون</w:t>
      </w:r>
      <w:r w:rsidRPr="001B50C5">
        <w:rPr>
          <w:rFonts w:ascii="Sakkal Majalla" w:hAnsi="Sakkal Majalla" w:cs="Sakkal Majalla"/>
          <w:color w:val="000000" w:themeColor="text1"/>
          <w:sz w:val="28"/>
          <w:szCs w:val="28"/>
        </w:rPr>
        <w:t xml:space="preserve"> (2025) </w:t>
      </w:r>
      <w:r w:rsidRPr="001B50C5">
        <w:rPr>
          <w:rFonts w:ascii="Sakkal Majalla" w:hAnsi="Sakkal Majalla" w:cs="Sakkal Majalla"/>
          <w:color w:val="000000" w:themeColor="text1"/>
          <w:sz w:val="28"/>
          <w:szCs w:val="28"/>
          <w:rtl/>
        </w:rPr>
        <w:t>تعريفًا أكثر شمولًا، حيث يشير إلى أن الخدمات اللوجستية "تشمل كافة الأنشطة التي تبدأ من شراء المواد الخام، مرورًا بتخزينها وتوزيعها، وانتهاءً بإيصال المنتج إلى المستهلك النهائي، مع مراعاة تحقيق التوازن بين الكفاءة والفعالية في الأداء</w:t>
      </w:r>
      <w:r w:rsidRPr="001B50C5">
        <w:rPr>
          <w:rFonts w:ascii="Sakkal Majalla" w:hAnsi="Sakkal Majalla" w:cs="Sakkal Majalla"/>
          <w:color w:val="000000" w:themeColor="text1"/>
          <w:sz w:val="28"/>
          <w:szCs w:val="28"/>
        </w:rPr>
        <w:t>."</w:t>
      </w:r>
    </w:p>
    <w:p w14:paraId="58D9350B"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أما عثمان وآخرون</w:t>
      </w:r>
      <w:r w:rsidRPr="001B50C5">
        <w:rPr>
          <w:rFonts w:ascii="Sakkal Majalla" w:hAnsi="Sakkal Majalla" w:cs="Sakkal Majalla"/>
          <w:color w:val="000000" w:themeColor="text1"/>
          <w:sz w:val="28"/>
          <w:szCs w:val="28"/>
        </w:rPr>
        <w:t xml:space="preserve"> (2022)</w:t>
      </w:r>
      <w:r w:rsidRPr="001B50C5">
        <w:rPr>
          <w:rFonts w:ascii="Sakkal Majalla" w:hAnsi="Sakkal Majalla" w:cs="Sakkal Majalla"/>
          <w:color w:val="000000" w:themeColor="text1"/>
          <w:sz w:val="28"/>
          <w:szCs w:val="28"/>
          <w:rtl/>
        </w:rPr>
        <w:t>، فقد ركّزوا على الجانب التنظيمي في تعريفهم، واعتبروا أن اللوجستيات "هي العنصر المحرك الذي يربط بين وظائف المؤسسة المختلفة ويُسهم في خلق التنسيق بين الإنتاج والتوزيع والتوريد، بما يضمن تلبية احتياجات السوق بأقل وقت وجهد وتكلفة</w:t>
      </w:r>
      <w:r w:rsidRPr="001B50C5">
        <w:rPr>
          <w:rFonts w:ascii="Sakkal Majalla" w:hAnsi="Sakkal Majalla" w:cs="Sakkal Majalla"/>
          <w:color w:val="000000" w:themeColor="text1"/>
          <w:sz w:val="28"/>
          <w:szCs w:val="28"/>
        </w:rPr>
        <w:t>."</w:t>
      </w:r>
    </w:p>
    <w:p w14:paraId="43749B32" w14:textId="5C9BFAA5"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 يرى الباحث أن الخدمات اللوجستية هي</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 xml:space="preserve"> </w:t>
      </w: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سلسلة مترابطة من العمليات الفنية والتنظيمية تهدف إلى تخطيط وتدفق المواد والمعلومات والخدمات عبر مراحل متداخلة، تبدأ من المورد وتنتهي بالمستهلك، وتسعى إلى تحقيق أعلى درجات الكفاءة التشغيلية، والاستجابة السريعة، وتقليل التكاليف، ورفع مستوى رضا العميل</w:t>
      </w:r>
      <w:r w:rsidRPr="001B50C5">
        <w:rPr>
          <w:rFonts w:ascii="Sakkal Majalla" w:hAnsi="Sakkal Majalla" w:cs="Sakkal Majalla"/>
          <w:color w:val="000000" w:themeColor="text1"/>
          <w:sz w:val="28"/>
          <w:szCs w:val="28"/>
        </w:rPr>
        <w:t>."</w:t>
      </w:r>
    </w:p>
    <w:p w14:paraId="6C308B36" w14:textId="00AE0A16"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11894749"/>
      <w:r w:rsidRPr="001B50C5">
        <w:rPr>
          <w:rFonts w:ascii="Sakkal Majalla" w:hAnsi="Sakkal Majalla" w:cs="Sakkal Majalla" w:hint="cs"/>
          <w:b/>
          <w:bCs/>
          <w:color w:val="000000" w:themeColor="text1"/>
          <w:sz w:val="32"/>
          <w:szCs w:val="32"/>
          <w:rtl/>
        </w:rPr>
        <w:t>3.2.2</w:t>
      </w:r>
      <w:r w:rsidR="00A73A5D" w:rsidRPr="001B50C5">
        <w:rPr>
          <w:rFonts w:ascii="Sakkal Majalla" w:hAnsi="Sakkal Majalla" w:cs="Sakkal Majalla"/>
          <w:b/>
          <w:bCs/>
          <w:color w:val="000000" w:themeColor="text1"/>
          <w:sz w:val="32"/>
          <w:szCs w:val="32"/>
          <w:rtl/>
        </w:rPr>
        <w:t xml:space="preserve"> كفاءة الخدمات اللوجستية</w:t>
      </w:r>
      <w:bookmarkEnd w:id="45"/>
    </w:p>
    <w:p w14:paraId="1D5991BA"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تُعد كفاءة الخدمات اللوجستية من المفاهيم المحورية التي تعكس قدرة المؤسسة على إدارة عملياتها اللوجستية بفعالية، مع تحقيق التوازن بين جودة الأداء وتكلفة التشغيل وسرعة الإنجاز. فهي لا تتعلق فقط بتنفيذ المهام اللوجستية، بل بكيفية تنفيذها بأقل قدر من الموارد، وبأعلى مستوى من الإتقان والتكامل الزمني والمكاني</w:t>
      </w:r>
      <w:r w:rsidRPr="001B50C5">
        <w:rPr>
          <w:rFonts w:ascii="Sakkal Majalla" w:hAnsi="Sakkal Majalla" w:cs="Sakkal Majalla"/>
          <w:color w:val="000000" w:themeColor="text1"/>
          <w:sz w:val="28"/>
          <w:szCs w:val="28"/>
        </w:rPr>
        <w:t>.</w:t>
      </w:r>
    </w:p>
    <w:p w14:paraId="103850D5"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وقد عرّف بوشول وآخرون</w:t>
      </w:r>
      <w:r w:rsidRPr="001B50C5">
        <w:rPr>
          <w:rFonts w:ascii="Sakkal Majalla" w:hAnsi="Sakkal Majalla" w:cs="Sakkal Majalla"/>
          <w:color w:val="000000" w:themeColor="text1"/>
          <w:sz w:val="28"/>
          <w:szCs w:val="28"/>
        </w:rPr>
        <w:t xml:space="preserve"> (2020) </w:t>
      </w:r>
      <w:r w:rsidRPr="001B50C5">
        <w:rPr>
          <w:rFonts w:ascii="Sakkal Majalla" w:hAnsi="Sakkal Majalla" w:cs="Sakkal Majalla"/>
          <w:color w:val="000000" w:themeColor="text1"/>
          <w:sz w:val="28"/>
          <w:szCs w:val="28"/>
          <w:rtl/>
        </w:rPr>
        <w:t>كفاءة الخدمات اللوجستية بأنها</w:t>
      </w:r>
      <w:r w:rsidRPr="001B50C5">
        <w:rPr>
          <w:rFonts w:ascii="Sakkal Majalla" w:hAnsi="Sakkal Majalla" w:cs="Sakkal Majalla"/>
          <w:color w:val="000000" w:themeColor="text1"/>
          <w:sz w:val="28"/>
          <w:szCs w:val="28"/>
        </w:rPr>
        <w:t>:</w:t>
      </w:r>
    </w:p>
    <w:p w14:paraId="5B81C110"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Pr>
        <w:t>"</w:t>
      </w:r>
      <w:r w:rsidRPr="001B50C5">
        <w:rPr>
          <w:rFonts w:ascii="Sakkal Majalla" w:hAnsi="Sakkal Majalla" w:cs="Sakkal Majalla"/>
          <w:color w:val="000000" w:themeColor="text1"/>
          <w:sz w:val="28"/>
          <w:szCs w:val="28"/>
          <w:rtl/>
        </w:rPr>
        <w:t>القدرة على استخدام الموارد المادية والبشرية والتكنولوجية في تنفيذ العمليات اللوجستية بطريقة تقلل من الفاقد، وتزيد من سرعة الاستجابة، وتحسّن من جودة الخدمات المقدمة</w:t>
      </w:r>
      <w:r w:rsidRPr="001B50C5">
        <w:rPr>
          <w:rFonts w:ascii="Sakkal Majalla" w:hAnsi="Sakkal Majalla" w:cs="Sakkal Majalla"/>
          <w:color w:val="000000" w:themeColor="text1"/>
          <w:sz w:val="28"/>
          <w:szCs w:val="28"/>
        </w:rPr>
        <w:t>".</w:t>
      </w:r>
    </w:p>
    <w:p w14:paraId="1BD859CF"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ويرى السمان والسيد</w:t>
      </w:r>
      <w:r w:rsidRPr="001B50C5">
        <w:rPr>
          <w:rFonts w:ascii="Sakkal Majalla" w:hAnsi="Sakkal Majalla" w:cs="Sakkal Majalla"/>
          <w:color w:val="000000" w:themeColor="text1"/>
          <w:sz w:val="28"/>
          <w:szCs w:val="28"/>
        </w:rPr>
        <w:t xml:space="preserve"> (2021) </w:t>
      </w:r>
      <w:r w:rsidRPr="001B50C5">
        <w:rPr>
          <w:rFonts w:ascii="Sakkal Majalla" w:hAnsi="Sakkal Majalla" w:cs="Sakkal Majalla"/>
          <w:color w:val="000000" w:themeColor="text1"/>
          <w:sz w:val="28"/>
          <w:szCs w:val="28"/>
          <w:rtl/>
        </w:rPr>
        <w:t>أن الكفاءة اللوجستية لا تنفصل عن الأداء المؤسسي العام، فهي تمثل جوهر القدرة التنظيمية على ضبط التدفقات التشغيلية، بما يحقق أهداف المؤسسة بأقل التكاليف وأقصر زمن ممكن، مع الحفاظ على مستوى عالٍ من الدقة والانضباط التشغيلي</w:t>
      </w:r>
      <w:r w:rsidRPr="001B50C5">
        <w:rPr>
          <w:rFonts w:ascii="Sakkal Majalla" w:hAnsi="Sakkal Majalla" w:cs="Sakkal Majalla"/>
          <w:color w:val="000000" w:themeColor="text1"/>
          <w:sz w:val="28"/>
          <w:szCs w:val="28"/>
        </w:rPr>
        <w:t>.</w:t>
      </w:r>
    </w:p>
    <w:p w14:paraId="55FA0941"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إنّ كفاءة الخدمات اللوجستية تتضمن مجموعة من المؤشرات التي يُمكن من خلالها قياس مدى قدرة المؤسسة على التخطيط والتنفيذ والمتابعة، مثل: متوسط وقت التسليم، معدل أخطاء الشحن، مدى توفر المخزون، مرونة التوزيع، رضا العملاء، وتكاليف النقل والتخزين. كما تُعبّر عن قدرة المؤسسة على التعامل مع الطوارئ والانقطاعات، مما يجعلها عنصرًا حاسمًا في تعزيز مرونة واستدامة سلسلة الإمداد</w:t>
      </w:r>
      <w:r w:rsidRPr="001B50C5">
        <w:rPr>
          <w:rFonts w:ascii="Sakkal Majalla" w:hAnsi="Sakkal Majalla" w:cs="Sakkal Majalla"/>
          <w:color w:val="000000" w:themeColor="text1"/>
          <w:sz w:val="28"/>
          <w:szCs w:val="28"/>
        </w:rPr>
        <w:t>.</w:t>
      </w:r>
    </w:p>
    <w:p w14:paraId="19E63606" w14:textId="592E930C"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11894750"/>
      <w:r w:rsidRPr="001B50C5">
        <w:rPr>
          <w:rFonts w:ascii="Sakkal Majalla" w:hAnsi="Sakkal Majalla" w:cs="Sakkal Majalla" w:hint="cs"/>
          <w:b/>
          <w:bCs/>
          <w:color w:val="000000" w:themeColor="text1"/>
          <w:sz w:val="32"/>
          <w:szCs w:val="32"/>
          <w:rtl/>
        </w:rPr>
        <w:t>4.2.2</w:t>
      </w:r>
      <w:r w:rsidR="00A73A5D" w:rsidRPr="001B50C5">
        <w:rPr>
          <w:rFonts w:ascii="Sakkal Majalla" w:hAnsi="Sakkal Majalla" w:cs="Sakkal Majalla"/>
          <w:b/>
          <w:bCs/>
          <w:color w:val="000000" w:themeColor="text1"/>
          <w:sz w:val="32"/>
          <w:szCs w:val="32"/>
          <w:rtl/>
        </w:rPr>
        <w:t xml:space="preserve"> أهمية كفاءة الخدمات اللوجستية</w:t>
      </w:r>
      <w:bookmarkEnd w:id="46"/>
    </w:p>
    <w:p w14:paraId="2FB34B37"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تكتسب كفاءة الخدمات اللوجستية أهمية متزايدة في ظل ما يشهده العالم من تحولات سريعة في نماذج الأعمال وسلاسل التوريد العالمية، وما تفرضه هذه التحولات من تحديات تتعلق بالسرعة، والدقة، وتنوع الطلبات، والقدرة على التكيف مع الظروف الطارئة. وفي هذا السياق، أصبحت المؤسسات تُولي أهمية قصوى لرفع كفاءتها اللوجستية باعتبارها ركيزة رئيسية لضمان استمرارية العمليات وتعزيز رضا العملاء</w:t>
      </w:r>
      <w:r w:rsidRPr="001B50C5">
        <w:rPr>
          <w:rFonts w:ascii="Sakkal Majalla" w:hAnsi="Sakkal Majalla" w:cs="Sakkal Majalla"/>
          <w:color w:val="000000" w:themeColor="text1"/>
          <w:sz w:val="28"/>
          <w:szCs w:val="28"/>
        </w:rPr>
        <w:t>.</w:t>
      </w:r>
    </w:p>
    <w:p w14:paraId="0C5937F4"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حفاف</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إلى أن أهمية كفاءة الخدمات اللوجستية تتجلى في عدة نقاط أساسية، أبرزها</w:t>
      </w:r>
      <w:r w:rsidRPr="001B50C5">
        <w:rPr>
          <w:rFonts w:ascii="Sakkal Majalla" w:hAnsi="Sakkal Majalla" w:cs="Sakkal Majalla"/>
          <w:color w:val="000000" w:themeColor="text1"/>
          <w:sz w:val="28"/>
          <w:szCs w:val="28"/>
        </w:rPr>
        <w:t>:</w:t>
      </w:r>
    </w:p>
    <w:p w14:paraId="55C43D3E" w14:textId="77777777" w:rsidR="00A73A5D" w:rsidRPr="001B50C5" w:rsidRDefault="00A73A5D" w:rsidP="00730C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تحقيق التوازن بين الكفاءة التشغيلية وتلبية الطلب، حيث تسهم الكفاءة في ضمان توفر المنتجات في الوقت والمكان المناسبين دون إفراط في المخزون أو تأخير في التسليم</w:t>
      </w:r>
      <w:r w:rsidRPr="001B50C5">
        <w:rPr>
          <w:rFonts w:ascii="Sakkal Majalla" w:hAnsi="Sakkal Majalla" w:cs="Sakkal Majalla"/>
          <w:color w:val="000000" w:themeColor="text1"/>
          <w:sz w:val="28"/>
          <w:szCs w:val="28"/>
        </w:rPr>
        <w:t>.</w:t>
      </w:r>
    </w:p>
    <w:p w14:paraId="646E56CD" w14:textId="77777777" w:rsidR="00A73A5D" w:rsidRPr="001B50C5" w:rsidRDefault="00A73A5D" w:rsidP="00730C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خفض التكاليف المرتبطة بالتوزيع والتخزين والنقل، من خلال تحسين استخدام الموارد وتقليص الفاقد والعمليات الزائدة عن الحاجة</w:t>
      </w:r>
      <w:r w:rsidRPr="001B50C5">
        <w:rPr>
          <w:rFonts w:ascii="Sakkal Majalla" w:hAnsi="Sakkal Majalla" w:cs="Sakkal Majalla"/>
          <w:color w:val="000000" w:themeColor="text1"/>
          <w:sz w:val="28"/>
          <w:szCs w:val="28"/>
        </w:rPr>
        <w:t>.</w:t>
      </w:r>
    </w:p>
    <w:p w14:paraId="7804EA29" w14:textId="77777777" w:rsidR="00A73A5D" w:rsidRPr="001B50C5" w:rsidRDefault="00A73A5D" w:rsidP="00730C2F">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تعزيز مرونة المؤسسة واستجابتها للمتغيرات، وهو ما يُمكّنها من مواجهة الأزمات أو تقلبات السوق بشكل أكثر فاعلية</w:t>
      </w:r>
      <w:r w:rsidRPr="001B50C5">
        <w:rPr>
          <w:rFonts w:ascii="Sakkal Majalla" w:hAnsi="Sakkal Majalla" w:cs="Sakkal Majalla"/>
          <w:color w:val="000000" w:themeColor="text1"/>
          <w:sz w:val="28"/>
          <w:szCs w:val="28"/>
        </w:rPr>
        <w:t>.</w:t>
      </w:r>
    </w:p>
    <w:p w14:paraId="6F98121D"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ويرى الدرادكة والزعبي</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أن كفاءة الخدمات اللوجستية تُعد عاملًا استراتيجيًا في بناء ميزة تنافسية مستدامة للمؤسسات، وتتمثل أهميتها في</w:t>
      </w:r>
      <w:r w:rsidRPr="001B50C5">
        <w:rPr>
          <w:rFonts w:ascii="Sakkal Majalla" w:hAnsi="Sakkal Majalla" w:cs="Sakkal Majalla"/>
          <w:color w:val="000000" w:themeColor="text1"/>
          <w:sz w:val="28"/>
          <w:szCs w:val="28"/>
        </w:rPr>
        <w:t>:</w:t>
      </w:r>
    </w:p>
    <w:p w14:paraId="37FBE00A" w14:textId="77777777" w:rsidR="00A73A5D" w:rsidRPr="001B50C5" w:rsidRDefault="00A73A5D" w:rsidP="00730C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رفع جودة الخدمة المقدمة للعملاء، من خلال تسليم المنتجات في الوقت المحدد وبحالة سليمة</w:t>
      </w:r>
      <w:r w:rsidRPr="001B50C5">
        <w:rPr>
          <w:rFonts w:ascii="Sakkal Majalla" w:hAnsi="Sakkal Majalla" w:cs="Sakkal Majalla"/>
          <w:color w:val="000000" w:themeColor="text1"/>
          <w:sz w:val="28"/>
          <w:szCs w:val="28"/>
        </w:rPr>
        <w:t>.</w:t>
      </w:r>
    </w:p>
    <w:p w14:paraId="54CEC310" w14:textId="77777777" w:rsidR="00A73A5D" w:rsidRPr="001B50C5" w:rsidRDefault="00A73A5D" w:rsidP="00730C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تحسين التنسيق بين الأقسام والوظائف الداخلية، مما يعزز من الانسيابية في الأداء والتكامل بين عمليات المؤسسة</w:t>
      </w:r>
      <w:r w:rsidRPr="001B50C5">
        <w:rPr>
          <w:rFonts w:ascii="Sakkal Majalla" w:hAnsi="Sakkal Majalla" w:cs="Sakkal Majalla"/>
          <w:color w:val="000000" w:themeColor="text1"/>
          <w:sz w:val="28"/>
          <w:szCs w:val="28"/>
        </w:rPr>
        <w:t>.</w:t>
      </w:r>
    </w:p>
    <w:p w14:paraId="1B1E1814" w14:textId="77777777" w:rsidR="00A73A5D" w:rsidRPr="001B50C5" w:rsidRDefault="00A73A5D" w:rsidP="00730C2F">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دعم القرارات الإدارية المبنية على بيانات واقعية، حيث تتيح الكفاءة مؤشرات واضحة يمكن القياس والتحسين من خلالها</w:t>
      </w:r>
      <w:r w:rsidRPr="001B50C5">
        <w:rPr>
          <w:rFonts w:ascii="Sakkal Majalla" w:hAnsi="Sakkal Majalla" w:cs="Sakkal Majalla"/>
          <w:color w:val="000000" w:themeColor="text1"/>
          <w:sz w:val="28"/>
          <w:szCs w:val="28"/>
        </w:rPr>
        <w:t>.</w:t>
      </w:r>
    </w:p>
    <w:p w14:paraId="6C8E73E1"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من خلال ما سبق، يتضح أن كفاءة الخدمات اللوجستية ليست مجرد هدف تشغيلي، بل تُعد رافعة استراتيجية لنجاح المؤسسة، ومؤشرًا على مدى قدرتها على العمل بانضباط وتحقيق التميز في بيئة تنافسية تتطلب سرعة التحرك ودقة التنفيذ</w:t>
      </w:r>
      <w:r w:rsidRPr="001B50C5">
        <w:rPr>
          <w:rFonts w:ascii="Sakkal Majalla" w:hAnsi="Sakkal Majalla" w:cs="Sakkal Majalla"/>
          <w:color w:val="000000" w:themeColor="text1"/>
          <w:sz w:val="28"/>
          <w:szCs w:val="28"/>
        </w:rPr>
        <w:t>.</w:t>
      </w:r>
    </w:p>
    <w:p w14:paraId="113D165F" w14:textId="2DAE2872"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1894751"/>
      <w:r w:rsidRPr="001B50C5">
        <w:rPr>
          <w:rFonts w:ascii="Sakkal Majalla" w:hAnsi="Sakkal Majalla" w:cs="Sakkal Majalla" w:hint="cs"/>
          <w:b/>
          <w:bCs/>
          <w:color w:val="000000" w:themeColor="text1"/>
          <w:sz w:val="32"/>
          <w:szCs w:val="32"/>
          <w:rtl/>
        </w:rPr>
        <w:t>5.2.2</w:t>
      </w:r>
      <w:r w:rsidR="00A73A5D" w:rsidRPr="001B50C5">
        <w:rPr>
          <w:rFonts w:ascii="Sakkal Majalla" w:hAnsi="Sakkal Majalla" w:cs="Sakkal Majalla"/>
          <w:b/>
          <w:bCs/>
          <w:color w:val="000000" w:themeColor="text1"/>
          <w:sz w:val="32"/>
          <w:szCs w:val="32"/>
          <w:rtl/>
        </w:rPr>
        <w:t xml:space="preserve"> أهداف تحسين الكفاءة اللوجستية</w:t>
      </w:r>
      <w:bookmarkEnd w:id="47"/>
    </w:p>
    <w:p w14:paraId="6F900609"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تهدف المؤسسات الحديثة إلى تحسين الكفاءة اللوجستية كجزء من استراتيجيتها الشاملة لرفع الأداء التشغيلي وضمان استمرارية الأعمال في ظل بيئات تتسم بالتعقيد والتغير السريع. فالكفاءة اللوجستية لا تُعتبر غاية في حد ذاتها، بل وسيلة لتحقيق مجموعة من الأهداف المحورية التي تنعكس على الأداء المؤسسي من حيث الجودة، والتكلفة، والمرونة، والقدرة على التكيف</w:t>
      </w:r>
      <w:r w:rsidRPr="001B50C5">
        <w:rPr>
          <w:rFonts w:ascii="Sakkal Majalla" w:hAnsi="Sakkal Majalla" w:cs="Sakkal Majalla"/>
          <w:color w:val="000000" w:themeColor="text1"/>
          <w:sz w:val="28"/>
          <w:szCs w:val="28"/>
        </w:rPr>
        <w:t>.</w:t>
      </w:r>
    </w:p>
    <w:p w14:paraId="03448B13"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السمان والسيد</w:t>
      </w:r>
      <w:r w:rsidRPr="001B50C5">
        <w:rPr>
          <w:rFonts w:ascii="Sakkal Majalla" w:hAnsi="Sakkal Majalla" w:cs="Sakkal Majalla"/>
          <w:color w:val="000000" w:themeColor="text1"/>
          <w:sz w:val="28"/>
          <w:szCs w:val="28"/>
        </w:rPr>
        <w:t xml:space="preserve"> (2021) </w:t>
      </w:r>
      <w:r w:rsidRPr="001B50C5">
        <w:rPr>
          <w:rFonts w:ascii="Sakkal Majalla" w:hAnsi="Sakkal Majalla" w:cs="Sakkal Majalla"/>
          <w:color w:val="000000" w:themeColor="text1"/>
          <w:sz w:val="28"/>
          <w:szCs w:val="28"/>
          <w:rtl/>
        </w:rPr>
        <w:t>إلى أن الأهداف الأساسية لتحسين الكفاءة اللوجستية تشمل</w:t>
      </w:r>
      <w:r w:rsidRPr="001B50C5">
        <w:rPr>
          <w:rFonts w:ascii="Sakkal Majalla" w:hAnsi="Sakkal Majalla" w:cs="Sakkal Majalla"/>
          <w:color w:val="000000" w:themeColor="text1"/>
          <w:sz w:val="28"/>
          <w:szCs w:val="28"/>
        </w:rPr>
        <w:t>:</w:t>
      </w:r>
    </w:p>
    <w:p w14:paraId="7797F87E" w14:textId="77777777" w:rsidR="00A73A5D" w:rsidRPr="001B50C5" w:rsidRDefault="00A73A5D" w:rsidP="00730C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تحقيق الانسيابية التشغيلية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عبر تقليل الفجوات بين مراحل سلسلة الإمداد، وتنسيق العمليات من نقطة التوريد إلى التسليم النهائي</w:t>
      </w:r>
      <w:r w:rsidRPr="001B50C5">
        <w:rPr>
          <w:rFonts w:ascii="Sakkal Majalla" w:hAnsi="Sakkal Majalla" w:cs="Sakkal Majalla"/>
          <w:color w:val="000000" w:themeColor="text1"/>
          <w:sz w:val="28"/>
          <w:szCs w:val="28"/>
        </w:rPr>
        <w:t>.</w:t>
      </w:r>
    </w:p>
    <w:p w14:paraId="1C24FA81" w14:textId="77777777" w:rsidR="00A73A5D" w:rsidRPr="001B50C5" w:rsidRDefault="00A73A5D" w:rsidP="00730C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تعزيز موثوقية الخدمة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وذلك من خلال تقليل معدلات الخطأ في التوصيل وتحسين دقة الطلبات</w:t>
      </w:r>
      <w:r w:rsidRPr="001B50C5">
        <w:rPr>
          <w:rFonts w:ascii="Sakkal Majalla" w:hAnsi="Sakkal Majalla" w:cs="Sakkal Majalla"/>
          <w:color w:val="000000" w:themeColor="text1"/>
          <w:sz w:val="28"/>
          <w:szCs w:val="28"/>
        </w:rPr>
        <w:t>.</w:t>
      </w:r>
    </w:p>
    <w:p w14:paraId="51AAF3AA" w14:textId="77777777" w:rsidR="00A73A5D" w:rsidRPr="001B50C5" w:rsidRDefault="00A73A5D" w:rsidP="00730C2F">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زيادة استغلال الموارد المتاحة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من خلال الاستخدام الأمثل للقدرات التخزينية ووسائل النقل والمخزون</w:t>
      </w:r>
      <w:r w:rsidRPr="001B50C5">
        <w:rPr>
          <w:rFonts w:ascii="Sakkal Majalla" w:hAnsi="Sakkal Majalla" w:cs="Sakkal Majalla"/>
          <w:color w:val="000000" w:themeColor="text1"/>
          <w:sz w:val="28"/>
          <w:szCs w:val="28"/>
        </w:rPr>
        <w:t>.</w:t>
      </w:r>
    </w:p>
    <w:p w14:paraId="2652A191"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كما يرى عثمان وآخرون</w:t>
      </w:r>
      <w:r w:rsidRPr="001B50C5">
        <w:rPr>
          <w:rFonts w:ascii="Sakkal Majalla" w:hAnsi="Sakkal Majalla" w:cs="Sakkal Majalla"/>
          <w:color w:val="000000" w:themeColor="text1"/>
          <w:sz w:val="28"/>
          <w:szCs w:val="28"/>
        </w:rPr>
        <w:t xml:space="preserve"> (2022) </w:t>
      </w:r>
      <w:r w:rsidRPr="001B50C5">
        <w:rPr>
          <w:rFonts w:ascii="Sakkal Majalla" w:hAnsi="Sakkal Majalla" w:cs="Sakkal Majalla"/>
          <w:color w:val="000000" w:themeColor="text1"/>
          <w:sz w:val="28"/>
          <w:szCs w:val="28"/>
          <w:rtl/>
        </w:rPr>
        <w:t>أن الكفاءة اللوجستية تستهدف</w:t>
      </w:r>
      <w:r w:rsidRPr="001B50C5">
        <w:rPr>
          <w:rFonts w:ascii="Sakkal Majalla" w:hAnsi="Sakkal Majalla" w:cs="Sakkal Majalla"/>
          <w:color w:val="000000" w:themeColor="text1"/>
          <w:sz w:val="28"/>
          <w:szCs w:val="28"/>
        </w:rPr>
        <w:t>:</w:t>
      </w:r>
    </w:p>
    <w:p w14:paraId="4B0D053A" w14:textId="77777777" w:rsidR="00A73A5D" w:rsidRPr="001B50C5" w:rsidRDefault="00A73A5D" w:rsidP="00730C2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رفع معدل رضا العملاء</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نظرًا لارتباط الخدمات اللوجستية المباشر بسرعة وجودة تسليم المنتجات</w:t>
      </w:r>
      <w:r w:rsidRPr="001B50C5">
        <w:rPr>
          <w:rFonts w:ascii="Sakkal Majalla" w:hAnsi="Sakkal Majalla" w:cs="Sakkal Majalla"/>
          <w:color w:val="000000" w:themeColor="text1"/>
          <w:sz w:val="28"/>
          <w:szCs w:val="28"/>
        </w:rPr>
        <w:t>.</w:t>
      </w:r>
    </w:p>
    <w:p w14:paraId="4D8E5BD5" w14:textId="77777777" w:rsidR="00A73A5D" w:rsidRPr="001B50C5" w:rsidRDefault="00A73A5D" w:rsidP="00730C2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خفض النفقات التشغيلية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وذلك بتقليل عدد العمليات غير الضرورية، والحد من الفاقد والمرتجعات</w:t>
      </w:r>
      <w:r w:rsidRPr="001B50C5">
        <w:rPr>
          <w:rFonts w:ascii="Sakkal Majalla" w:hAnsi="Sakkal Majalla" w:cs="Sakkal Majalla"/>
          <w:color w:val="000000" w:themeColor="text1"/>
          <w:sz w:val="28"/>
          <w:szCs w:val="28"/>
        </w:rPr>
        <w:t>.</w:t>
      </w:r>
    </w:p>
    <w:p w14:paraId="6965EB72" w14:textId="77777777" w:rsidR="00A73A5D" w:rsidRPr="001B50C5" w:rsidRDefault="00A73A5D" w:rsidP="00730C2F">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تمكين المؤسسة من اتخاذ قرارات دقيقة مبنية على البيانات</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خصوصًا فيما يتعلق بالمخزون، والطلب، ومستويات الإنتاج</w:t>
      </w:r>
      <w:r w:rsidRPr="001B50C5">
        <w:rPr>
          <w:rFonts w:ascii="Sakkal Majalla" w:hAnsi="Sakkal Majalla" w:cs="Sakkal Majalla"/>
          <w:color w:val="000000" w:themeColor="text1"/>
          <w:sz w:val="28"/>
          <w:szCs w:val="28"/>
        </w:rPr>
        <w:t>.</w:t>
      </w:r>
    </w:p>
    <w:p w14:paraId="060651EE"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وعليه، فإن المؤسسات التي تُحسن من كفاءتها اللوجستية تكون أكثر قدرة على المنافسة، وأفضل استجابة للظروف الطارئة، وأكثر مرونة في التكيف مع التغيرات السوقية، وهو ما يجعل من هذه الكفاءة هدفًا استراتيجيًا دائمًا في بيئات الأعمال الحديثة</w:t>
      </w:r>
      <w:r w:rsidRPr="001B50C5">
        <w:rPr>
          <w:rFonts w:ascii="Sakkal Majalla" w:hAnsi="Sakkal Majalla" w:cs="Sakkal Majalla"/>
          <w:color w:val="000000" w:themeColor="text1"/>
          <w:sz w:val="28"/>
          <w:szCs w:val="28"/>
        </w:rPr>
        <w:t>.</w:t>
      </w:r>
    </w:p>
    <w:p w14:paraId="15CD1BA1" w14:textId="19AA332E"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1894752"/>
      <w:r w:rsidRPr="001B50C5">
        <w:rPr>
          <w:rFonts w:ascii="Sakkal Majalla" w:hAnsi="Sakkal Majalla" w:cs="Sakkal Majalla" w:hint="cs"/>
          <w:b/>
          <w:bCs/>
          <w:color w:val="000000" w:themeColor="text1"/>
          <w:sz w:val="32"/>
          <w:szCs w:val="32"/>
          <w:rtl/>
        </w:rPr>
        <w:t>6.2.2</w:t>
      </w:r>
      <w:r w:rsidR="00A73A5D" w:rsidRPr="001B50C5">
        <w:rPr>
          <w:rFonts w:ascii="Sakkal Majalla" w:hAnsi="Sakkal Majalla" w:cs="Sakkal Majalla"/>
          <w:b/>
          <w:bCs/>
          <w:color w:val="000000" w:themeColor="text1"/>
          <w:sz w:val="32"/>
          <w:szCs w:val="32"/>
          <w:rtl/>
        </w:rPr>
        <w:t xml:space="preserve"> التحديات التي تواجه كفاءة الخدمات اللوجستية</w:t>
      </w:r>
      <w:bookmarkEnd w:id="48"/>
    </w:p>
    <w:p w14:paraId="78A9ABE1"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رغم التطور التقني الذي شهده قطاع الخدمات اللوجستية، إلا أن العديد من المؤسسات لا تزال تُواجه تحديات جوهرية تعيق تحقيق الكفاءة المثلى في هذا المجال. وتتنوع هذه التحديات ما بين تنظيمية وتقنية وبشرية، وتزداد حدةً في القطاعات الحيوية مثل قطاع الأجهزة الطبية، الذي يتطلب دقة عالية، وسرعة في التسليم، ومرونة في التخزين والنقل، بسبب حساسية المنتجات وطبيعتها</w:t>
      </w:r>
      <w:r w:rsidRPr="001B50C5">
        <w:rPr>
          <w:rFonts w:ascii="Sakkal Majalla" w:hAnsi="Sakkal Majalla" w:cs="Sakkal Majalla"/>
          <w:color w:val="000000" w:themeColor="text1"/>
          <w:sz w:val="28"/>
          <w:szCs w:val="28"/>
        </w:rPr>
        <w:t>.</w:t>
      </w:r>
    </w:p>
    <w:p w14:paraId="2033C004"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والي وطير</w:t>
      </w:r>
      <w:r w:rsidRPr="001B50C5">
        <w:rPr>
          <w:rFonts w:ascii="Sakkal Majalla" w:hAnsi="Sakkal Majalla" w:cs="Sakkal Majalla"/>
          <w:color w:val="000000" w:themeColor="text1"/>
          <w:sz w:val="28"/>
          <w:szCs w:val="28"/>
        </w:rPr>
        <w:t xml:space="preserve"> (2023) </w:t>
      </w:r>
      <w:r w:rsidRPr="001B50C5">
        <w:rPr>
          <w:rFonts w:ascii="Sakkal Majalla" w:hAnsi="Sakkal Majalla" w:cs="Sakkal Majalla"/>
          <w:color w:val="000000" w:themeColor="text1"/>
          <w:sz w:val="28"/>
          <w:szCs w:val="28"/>
          <w:rtl/>
        </w:rPr>
        <w:t>إلى أن أبرز التحديات التي تؤثر سلبًا على الكفاءة اللوجستية تشمل</w:t>
      </w:r>
      <w:r w:rsidRPr="001B50C5">
        <w:rPr>
          <w:rFonts w:ascii="Sakkal Majalla" w:hAnsi="Sakkal Majalla" w:cs="Sakkal Majalla"/>
          <w:color w:val="000000" w:themeColor="text1"/>
          <w:sz w:val="28"/>
          <w:szCs w:val="28"/>
        </w:rPr>
        <w:t>:</w:t>
      </w:r>
    </w:p>
    <w:p w14:paraId="7C5A14DE" w14:textId="77777777" w:rsidR="00A73A5D" w:rsidRPr="001B50C5" w:rsidRDefault="00A73A5D" w:rsidP="00730C2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تعقيد سلاسل التوريد وتعدد الأطراف المشاركة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وهو ما يزيد من احتمالية حدوث خلل في التنسيق أو تأخير في التسليم</w:t>
      </w:r>
      <w:r w:rsidRPr="001B50C5">
        <w:rPr>
          <w:rFonts w:ascii="Sakkal Majalla" w:hAnsi="Sakkal Majalla" w:cs="Sakkal Majalla"/>
          <w:color w:val="000000" w:themeColor="text1"/>
          <w:sz w:val="28"/>
          <w:szCs w:val="28"/>
        </w:rPr>
        <w:t>.</w:t>
      </w:r>
    </w:p>
    <w:p w14:paraId="26DF8A6D" w14:textId="77777777" w:rsidR="00A73A5D" w:rsidRPr="001B50C5" w:rsidRDefault="00A73A5D" w:rsidP="00730C2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الافتقار إلى البنية التحتية التقنية المتكاملة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مثل أنظمة التتبع والتحليل الفوري، مما يصعّب التحكم في تدفق العمليات أو التنبؤ بالطلب بدقة</w:t>
      </w:r>
      <w:r w:rsidRPr="001B50C5">
        <w:rPr>
          <w:rFonts w:ascii="Sakkal Majalla" w:hAnsi="Sakkal Majalla" w:cs="Sakkal Majalla"/>
          <w:color w:val="000000" w:themeColor="text1"/>
          <w:sz w:val="28"/>
          <w:szCs w:val="28"/>
        </w:rPr>
        <w:t>.</w:t>
      </w:r>
    </w:p>
    <w:p w14:paraId="68CE4226" w14:textId="77777777" w:rsidR="00A73A5D" w:rsidRPr="001B50C5" w:rsidRDefault="00A73A5D" w:rsidP="00730C2F">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ضعف المرونة في التعامل مع الطلبات المتغيرة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لا سيما في ظل الأزمات أو الاضطرابات غير المتوقعة مثل الكوارث الطبيعية أو الأوبئة</w:t>
      </w:r>
      <w:r w:rsidRPr="001B50C5">
        <w:rPr>
          <w:rFonts w:ascii="Sakkal Majalla" w:hAnsi="Sakkal Majalla" w:cs="Sakkal Majalla"/>
          <w:color w:val="000000" w:themeColor="text1"/>
          <w:sz w:val="28"/>
          <w:szCs w:val="28"/>
        </w:rPr>
        <w:t>.</w:t>
      </w:r>
    </w:p>
    <w:p w14:paraId="4BCCA1BE"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كما بيّن الصغير وآخرون</w:t>
      </w:r>
      <w:r w:rsidRPr="001B50C5">
        <w:rPr>
          <w:rFonts w:ascii="Sakkal Majalla" w:hAnsi="Sakkal Majalla" w:cs="Sakkal Majalla"/>
          <w:color w:val="000000" w:themeColor="text1"/>
          <w:sz w:val="28"/>
          <w:szCs w:val="28"/>
        </w:rPr>
        <w:t xml:space="preserve"> (2025) </w:t>
      </w:r>
      <w:r w:rsidRPr="001B50C5">
        <w:rPr>
          <w:rFonts w:ascii="Sakkal Majalla" w:hAnsi="Sakkal Majalla" w:cs="Sakkal Majalla"/>
          <w:color w:val="000000" w:themeColor="text1"/>
          <w:sz w:val="28"/>
          <w:szCs w:val="28"/>
          <w:rtl/>
        </w:rPr>
        <w:t>أن من بين التحديات التي تُعيق تحقيق الكفاءة اللوجستية ما يلي</w:t>
      </w:r>
      <w:r w:rsidRPr="001B50C5">
        <w:rPr>
          <w:rFonts w:ascii="Sakkal Majalla" w:hAnsi="Sakkal Majalla" w:cs="Sakkal Majalla"/>
          <w:color w:val="000000" w:themeColor="text1"/>
          <w:sz w:val="28"/>
          <w:szCs w:val="28"/>
        </w:rPr>
        <w:t>:</w:t>
      </w:r>
    </w:p>
    <w:p w14:paraId="0465CC1F" w14:textId="77777777" w:rsidR="00A73A5D" w:rsidRPr="001B50C5" w:rsidRDefault="00A73A5D" w:rsidP="00730C2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نقص الكفاءات البشرية المتخصصة في إدارة العمليات اللوجستية الذكية، وهو ما يحد من القدرة على توظيف التكنولوجيا بشكل فعّال</w:t>
      </w:r>
      <w:r w:rsidRPr="001B50C5">
        <w:rPr>
          <w:rFonts w:ascii="Sakkal Majalla" w:hAnsi="Sakkal Majalla" w:cs="Sakkal Majalla"/>
          <w:color w:val="000000" w:themeColor="text1"/>
          <w:sz w:val="28"/>
          <w:szCs w:val="28"/>
        </w:rPr>
        <w:t>.</w:t>
      </w:r>
    </w:p>
    <w:p w14:paraId="5054696C" w14:textId="77777777" w:rsidR="00A73A5D" w:rsidRPr="001B50C5" w:rsidRDefault="00A73A5D" w:rsidP="00730C2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ارتفاع تكاليف النقل والتخزين والطاقة، مما يفرض ضغوطًا إضافية على الموارد المالية للمؤسسة</w:t>
      </w:r>
      <w:r w:rsidRPr="001B50C5">
        <w:rPr>
          <w:rFonts w:ascii="Sakkal Majalla" w:hAnsi="Sakkal Majalla" w:cs="Sakkal Majalla"/>
          <w:color w:val="000000" w:themeColor="text1"/>
          <w:sz w:val="28"/>
          <w:szCs w:val="28"/>
        </w:rPr>
        <w:t>.</w:t>
      </w:r>
    </w:p>
    <w:p w14:paraId="515D3BDC" w14:textId="77777777" w:rsidR="00A73A5D" w:rsidRPr="001B50C5" w:rsidRDefault="00A73A5D" w:rsidP="00730C2F">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محدودية التكامل بين الإدارات الداخلية، ما يؤدي إلى ضعف التنسيق بين المشتريات، والمخازن، والتوزيع، وخدمة العملاء</w:t>
      </w:r>
      <w:r w:rsidRPr="001B50C5">
        <w:rPr>
          <w:rFonts w:ascii="Sakkal Majalla" w:hAnsi="Sakkal Majalla" w:cs="Sakkal Majalla"/>
          <w:color w:val="000000" w:themeColor="text1"/>
          <w:sz w:val="28"/>
          <w:szCs w:val="28"/>
        </w:rPr>
        <w:t>.</w:t>
      </w:r>
    </w:p>
    <w:p w14:paraId="00CE48C8"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وتتضح أهمية تجاوز هذه التحديات من خلال تبني استراتيجيات مرنة، وتحسين البنية الرقمية، وتكثيف التدريب، مما يُسهم في رفع مستوى الكفاءة التشغيلية وتعزيز قدرة المؤسسة على المنافسة والاستدامة</w:t>
      </w:r>
      <w:r w:rsidRPr="001B50C5">
        <w:rPr>
          <w:rFonts w:ascii="Sakkal Majalla" w:hAnsi="Sakkal Majalla" w:cs="Sakkal Majalla"/>
          <w:color w:val="000000" w:themeColor="text1"/>
          <w:sz w:val="28"/>
          <w:szCs w:val="28"/>
        </w:rPr>
        <w:t>.</w:t>
      </w:r>
    </w:p>
    <w:p w14:paraId="0623D145" w14:textId="1351FAE5" w:rsidR="00A73A5D" w:rsidRPr="001B50C5" w:rsidRDefault="00730C2F" w:rsidP="00730C2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1894753"/>
      <w:r w:rsidRPr="001B50C5">
        <w:rPr>
          <w:rFonts w:ascii="Sakkal Majalla" w:hAnsi="Sakkal Majalla" w:cs="Sakkal Majalla" w:hint="cs"/>
          <w:b/>
          <w:bCs/>
          <w:color w:val="000000" w:themeColor="text1"/>
          <w:sz w:val="32"/>
          <w:szCs w:val="32"/>
          <w:rtl/>
        </w:rPr>
        <w:t>7.2.2</w:t>
      </w:r>
      <w:r w:rsidR="00A73A5D" w:rsidRPr="001B50C5">
        <w:rPr>
          <w:rFonts w:ascii="Sakkal Majalla" w:hAnsi="Sakkal Majalla" w:cs="Sakkal Majalla"/>
          <w:b/>
          <w:bCs/>
          <w:color w:val="000000" w:themeColor="text1"/>
          <w:sz w:val="32"/>
          <w:szCs w:val="32"/>
          <w:rtl/>
        </w:rPr>
        <w:t xml:space="preserve"> العوامل المؤثرة في كفاءة الخدمات اللوجستية</w:t>
      </w:r>
      <w:bookmarkEnd w:id="49"/>
    </w:p>
    <w:p w14:paraId="271FEAE2"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تتأثر كفاءة الخدمات اللوجستية بعدد من العوامل المتداخلة التي تعمل بشكل تكاملي على تحديد مستوى الأداء اللوجستي. وتكمن أهمية هذه العوامل في أنها تُشكل محاور يمكن من خلالها تطوير وتحسين الكفاءة التشغيلية، وتحقيق التوازن بين الجودة والسرعة والتكلفة</w:t>
      </w:r>
      <w:r w:rsidRPr="001B50C5">
        <w:rPr>
          <w:rFonts w:ascii="Sakkal Majalla" w:hAnsi="Sakkal Majalla" w:cs="Sakkal Majalla"/>
          <w:color w:val="000000" w:themeColor="text1"/>
          <w:sz w:val="28"/>
          <w:szCs w:val="28"/>
        </w:rPr>
        <w:t>.</w:t>
      </w:r>
    </w:p>
    <w:p w14:paraId="0E829707"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ويُوضح الدرادكة والزعبي</w:t>
      </w:r>
      <w:r w:rsidRPr="001B50C5">
        <w:rPr>
          <w:rFonts w:ascii="Sakkal Majalla" w:hAnsi="Sakkal Majalla" w:cs="Sakkal Majalla"/>
          <w:color w:val="000000" w:themeColor="text1"/>
          <w:sz w:val="28"/>
          <w:szCs w:val="28"/>
        </w:rPr>
        <w:t xml:space="preserve"> (2024) </w:t>
      </w:r>
      <w:r w:rsidRPr="001B50C5">
        <w:rPr>
          <w:rFonts w:ascii="Sakkal Majalla" w:hAnsi="Sakkal Majalla" w:cs="Sakkal Majalla"/>
          <w:color w:val="000000" w:themeColor="text1"/>
          <w:sz w:val="28"/>
          <w:szCs w:val="28"/>
          <w:rtl/>
        </w:rPr>
        <w:t>أن من أبرز العوامل المؤثرة</w:t>
      </w:r>
      <w:r w:rsidRPr="001B50C5">
        <w:rPr>
          <w:rFonts w:ascii="Sakkal Majalla" w:hAnsi="Sakkal Majalla" w:cs="Sakkal Majalla"/>
          <w:color w:val="000000" w:themeColor="text1"/>
          <w:sz w:val="28"/>
          <w:szCs w:val="28"/>
        </w:rPr>
        <w:t>:</w:t>
      </w:r>
    </w:p>
    <w:p w14:paraId="42E8A07D" w14:textId="77777777" w:rsidR="00A73A5D" w:rsidRPr="001B50C5" w:rsidRDefault="00A73A5D" w:rsidP="00730C2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البنية التحتية الرقمية للمؤسسة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فوجود نظم معلومات حديثة وتكاملية يُعتبر عاملًا حاسمًا في تحسين التتبع، والتحليل، واتخاذ القرار</w:t>
      </w:r>
      <w:r w:rsidRPr="001B50C5">
        <w:rPr>
          <w:rFonts w:ascii="Sakkal Majalla" w:hAnsi="Sakkal Majalla" w:cs="Sakkal Majalla"/>
          <w:color w:val="000000" w:themeColor="text1"/>
          <w:sz w:val="28"/>
          <w:szCs w:val="28"/>
        </w:rPr>
        <w:t>.</w:t>
      </w:r>
    </w:p>
    <w:p w14:paraId="7161B70B" w14:textId="77777777" w:rsidR="00A73A5D" w:rsidRPr="001B50C5" w:rsidRDefault="00A73A5D" w:rsidP="00730C2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الموارد البشرية المؤهلة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حيث يُسهم توفر الكوادر المدربة والمتخصصة في تنفيذ العمليات بكفاءة أعلى، وتقليل الأخطاء التشغيلية</w:t>
      </w:r>
      <w:r w:rsidRPr="001B50C5">
        <w:rPr>
          <w:rFonts w:ascii="Sakkal Majalla" w:hAnsi="Sakkal Majalla" w:cs="Sakkal Majalla"/>
          <w:color w:val="000000" w:themeColor="text1"/>
          <w:sz w:val="28"/>
          <w:szCs w:val="28"/>
        </w:rPr>
        <w:t>.</w:t>
      </w:r>
    </w:p>
    <w:p w14:paraId="4CB826D1" w14:textId="77777777" w:rsidR="00A73A5D" w:rsidRPr="001B50C5" w:rsidRDefault="00A73A5D" w:rsidP="00730C2F">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القيادة الإدارية الواعية بأهمية اللوجستيات</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إذ يُساعد ذلك على دعم تطوير الأداء وتوفير الموارد اللازمة للتحسين</w:t>
      </w:r>
      <w:r w:rsidRPr="001B50C5">
        <w:rPr>
          <w:rFonts w:ascii="Sakkal Majalla" w:hAnsi="Sakkal Majalla" w:cs="Sakkal Majalla"/>
          <w:color w:val="000000" w:themeColor="text1"/>
          <w:sz w:val="28"/>
          <w:szCs w:val="28"/>
        </w:rPr>
        <w:t>.</w:t>
      </w:r>
    </w:p>
    <w:p w14:paraId="4FB609A6"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ويُشير العنزي والسعود</w:t>
      </w:r>
      <w:r w:rsidRPr="001B50C5">
        <w:rPr>
          <w:rFonts w:ascii="Sakkal Majalla" w:hAnsi="Sakkal Majalla" w:cs="Sakkal Majalla"/>
          <w:color w:val="000000" w:themeColor="text1"/>
          <w:sz w:val="28"/>
          <w:szCs w:val="28"/>
        </w:rPr>
        <w:t xml:space="preserve"> (2020) </w:t>
      </w:r>
      <w:r w:rsidRPr="001B50C5">
        <w:rPr>
          <w:rFonts w:ascii="Sakkal Majalla" w:hAnsi="Sakkal Majalla" w:cs="Sakkal Majalla"/>
          <w:color w:val="000000" w:themeColor="text1"/>
          <w:sz w:val="28"/>
          <w:szCs w:val="28"/>
          <w:rtl/>
        </w:rPr>
        <w:t>إلى مجموعة من العوامل الأخرى، منها</w:t>
      </w:r>
      <w:r w:rsidRPr="001B50C5">
        <w:rPr>
          <w:rFonts w:ascii="Sakkal Majalla" w:hAnsi="Sakkal Majalla" w:cs="Sakkal Majalla"/>
          <w:color w:val="000000" w:themeColor="text1"/>
          <w:sz w:val="28"/>
          <w:szCs w:val="28"/>
        </w:rPr>
        <w:t>:</w:t>
      </w:r>
    </w:p>
    <w:p w14:paraId="159D0A76" w14:textId="77777777" w:rsidR="00A73A5D" w:rsidRPr="001B50C5" w:rsidRDefault="00A73A5D" w:rsidP="00730C2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مستوى التكامل بين وحدات المؤسسة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فكلما زاد التنسيق بين الإدارات المختلفة، زادت فعالية العمليات وسرعة الاستجابة</w:t>
      </w:r>
      <w:r w:rsidRPr="001B50C5">
        <w:rPr>
          <w:rFonts w:ascii="Sakkal Majalla" w:hAnsi="Sakkal Majalla" w:cs="Sakkal Majalla"/>
          <w:color w:val="000000" w:themeColor="text1"/>
          <w:sz w:val="28"/>
          <w:szCs w:val="28"/>
        </w:rPr>
        <w:t>.</w:t>
      </w:r>
    </w:p>
    <w:p w14:paraId="44A70C96" w14:textId="77777777" w:rsidR="00A73A5D" w:rsidRPr="001B50C5" w:rsidRDefault="00A73A5D" w:rsidP="00730C2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القدرة على استخدام التكنولوجيا الحديثة</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كأنظمة التنبؤ، وتتبع الشحنات، وتحليل البيانات اللحظية، مما يُعزز من دقة الأداء ويُقلل من الفاقد</w:t>
      </w:r>
      <w:r w:rsidRPr="001B50C5">
        <w:rPr>
          <w:rFonts w:ascii="Sakkal Majalla" w:hAnsi="Sakkal Majalla" w:cs="Sakkal Majalla"/>
          <w:color w:val="000000" w:themeColor="text1"/>
          <w:sz w:val="28"/>
          <w:szCs w:val="28"/>
        </w:rPr>
        <w:t>.</w:t>
      </w:r>
    </w:p>
    <w:p w14:paraId="579AA76A" w14:textId="77777777" w:rsidR="00A73A5D" w:rsidRPr="001B50C5" w:rsidRDefault="00A73A5D" w:rsidP="00730C2F">
      <w:pPr>
        <w:numPr>
          <w:ilvl w:val="0"/>
          <w:numId w:val="3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الاستقرار التشغيلي وسلامة العمليات</w:t>
      </w:r>
      <w:r w:rsidRPr="001B50C5">
        <w:rPr>
          <w:rFonts w:ascii="Sakkal Majalla" w:hAnsi="Sakkal Majalla" w:cs="Sakkal Majalla"/>
          <w:color w:val="000000" w:themeColor="text1"/>
          <w:sz w:val="28"/>
          <w:szCs w:val="28"/>
        </w:rPr>
        <w:t xml:space="preserve">: </w:t>
      </w:r>
      <w:r w:rsidRPr="001B50C5">
        <w:rPr>
          <w:rFonts w:ascii="Sakkal Majalla" w:hAnsi="Sakkal Majalla" w:cs="Sakkal Majalla"/>
          <w:color w:val="000000" w:themeColor="text1"/>
          <w:sz w:val="28"/>
          <w:szCs w:val="28"/>
          <w:rtl/>
        </w:rPr>
        <w:t>إذ إنّ الكفاءة تتأثر سلبًا بأي خلل في سلسلة الإمداد أو ضعف في السلامة والإجراءات التنظيمية</w:t>
      </w:r>
      <w:r w:rsidRPr="001B50C5">
        <w:rPr>
          <w:rFonts w:ascii="Sakkal Majalla" w:hAnsi="Sakkal Majalla" w:cs="Sakkal Majalla"/>
          <w:color w:val="000000" w:themeColor="text1"/>
          <w:sz w:val="28"/>
          <w:szCs w:val="28"/>
        </w:rPr>
        <w:t>.</w:t>
      </w:r>
    </w:p>
    <w:p w14:paraId="63156DF0" w14:textId="77777777" w:rsidR="00A73A5D" w:rsidRPr="001B50C5" w:rsidRDefault="00A73A5D" w:rsidP="00730C2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B50C5">
        <w:rPr>
          <w:rFonts w:ascii="Sakkal Majalla" w:hAnsi="Sakkal Majalla" w:cs="Sakkal Majalla"/>
          <w:color w:val="000000" w:themeColor="text1"/>
          <w:sz w:val="28"/>
          <w:szCs w:val="28"/>
          <w:rtl/>
        </w:rPr>
        <w:t>وتبرز الحاجة إلى الاهتمام بهذه العوامل بشكل متوازن، لا سيما عند السعي إلى دمج أدوات الذكاء الاصطناعي في العمليات اللوجستية، حيث إن توافر هذه العوامل يُعد شرطًا أساسيًا لنجاح التحول الذكي وتحقيق مستويات أعلى من الكفاءة</w:t>
      </w:r>
      <w:r w:rsidRPr="001B50C5">
        <w:rPr>
          <w:rFonts w:ascii="Sakkal Majalla" w:hAnsi="Sakkal Majalla" w:cs="Sakkal Majalla"/>
          <w:color w:val="000000" w:themeColor="text1"/>
          <w:sz w:val="28"/>
          <w:szCs w:val="28"/>
        </w:rPr>
        <w:t>.</w:t>
      </w:r>
    </w:p>
    <w:p w14:paraId="0AB8335F" w14:textId="77777777" w:rsidR="00730C2F" w:rsidRPr="001B50C5" w:rsidRDefault="00730C2F">
      <w:pPr>
        <w:bidi w:val="0"/>
        <w:rPr>
          <w:rFonts w:ascii="Sakkal Majalla" w:hAnsi="Sakkal Majalla" w:cs="Sakkal Majalla"/>
          <w:color w:val="000000" w:themeColor="text1"/>
          <w:sz w:val="28"/>
          <w:szCs w:val="28"/>
          <w:rtl/>
        </w:rPr>
      </w:pPr>
      <w:r w:rsidRPr="001B50C5">
        <w:rPr>
          <w:rFonts w:ascii="Sakkal Majalla" w:hAnsi="Sakkal Majalla" w:cs="Sakkal Majalla"/>
          <w:color w:val="000000" w:themeColor="text1"/>
          <w:sz w:val="28"/>
          <w:szCs w:val="28"/>
          <w:rtl/>
        </w:rPr>
        <w:br w:type="page"/>
      </w:r>
    </w:p>
    <w:bookmarkEnd w:id="34"/>
    <w:p w14:paraId="7C596705" w14:textId="5F93394E" w:rsidR="001B50C5" w:rsidRPr="001B50C5" w:rsidRDefault="001B50C5" w:rsidP="005750BC">
      <w:pPr>
        <w:spacing w:before="100" w:beforeAutospacing="1" w:after="100" w:afterAutospacing="1"/>
        <w:ind w:left="720"/>
        <w:jc w:val="center"/>
        <w:rPr>
          <w:rFonts w:cs="Sakkal Majalla"/>
          <w:b/>
          <w:bCs/>
          <w:color w:val="000000" w:themeColor="text1"/>
          <w:sz w:val="24"/>
          <w:szCs w:val="32"/>
        </w:rPr>
        <w:sectPr w:rsidR="001B50C5" w:rsidRPr="001B50C5" w:rsidSect="00B81948">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1B50C5" w:rsidRDefault="0081623B" w:rsidP="00B8194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B50C5">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11B23E42">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1B50C5">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1B50C5" w:rsidRDefault="0081623B" w:rsidP="00B8194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B50C5">
        <w:rPr>
          <w:rFonts w:ascii="Sakkal Majalla" w:eastAsia="Calibri" w:hAnsi="Sakkal Majalla" w:cs="Sakkal Majalla"/>
          <w:b/>
          <w:bCs/>
          <w:color w:val="000000" w:themeColor="text1"/>
          <w:kern w:val="0"/>
          <w:sz w:val="32"/>
          <w:szCs w:val="32"/>
          <w:lang w:bidi="ar-EG"/>
          <w14:ligatures w14:val="none"/>
        </w:rPr>
        <w:t>College of Management</w:t>
      </w:r>
    </w:p>
    <w:p w14:paraId="0479A04F" w14:textId="06A7D8E0" w:rsidR="0081623B" w:rsidRPr="001B50C5" w:rsidRDefault="00857739" w:rsidP="00B8194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1B50C5">
        <w:rPr>
          <w:rFonts w:ascii="Sakkal Majalla" w:eastAsia="Calibri" w:hAnsi="Sakkal Majalla" w:cs="Sakkal Majalla"/>
          <w:b/>
          <w:bCs/>
          <w:color w:val="000000" w:themeColor="text1"/>
          <w:kern w:val="0"/>
          <w:sz w:val="32"/>
          <w:szCs w:val="32"/>
          <w:lang w:bidi="ar-EG"/>
          <w14:ligatures w14:val="none"/>
        </w:rPr>
        <w:t xml:space="preserve">Department of </w:t>
      </w:r>
      <w:r w:rsidR="00301731" w:rsidRPr="001B50C5">
        <w:rPr>
          <w:rFonts w:ascii="Sakkal Majalla" w:eastAsia="Calibri" w:hAnsi="Sakkal Majalla" w:cs="Sakkal Majalla"/>
          <w:b/>
          <w:bCs/>
          <w:color w:val="000000" w:themeColor="text1"/>
          <w:kern w:val="0"/>
          <w:sz w:val="32"/>
          <w:szCs w:val="32"/>
          <w14:ligatures w14:val="none"/>
        </w:rPr>
        <w:t>business</w:t>
      </w:r>
      <w:r w:rsidR="00F533D9">
        <w:rPr>
          <w:rFonts w:ascii="Sakkal Majalla" w:eastAsia="Calibri" w:hAnsi="Sakkal Majalla" w:cs="Sakkal Majalla"/>
          <w:b/>
          <w:bCs/>
          <w:color w:val="000000" w:themeColor="text1"/>
          <w:kern w:val="0"/>
          <w:sz w:val="32"/>
          <w:szCs w:val="32"/>
          <w14:ligatures w14:val="none"/>
        </w:rPr>
        <w:t xml:space="preserve"> administration </w:t>
      </w:r>
    </w:p>
    <w:p w14:paraId="051F004A" w14:textId="77777777" w:rsidR="00D32470" w:rsidRPr="001B50C5" w:rsidRDefault="00D32470" w:rsidP="00B81948">
      <w:pPr>
        <w:bidi w:val="0"/>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046F42EE" w14:textId="4B81DEFA" w:rsidR="00CA6DC7" w:rsidRPr="001B50C5" w:rsidRDefault="00CA6DC7"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B50C5">
        <w:rPr>
          <w:rFonts w:ascii="Sakkal Majalla" w:eastAsia="Calibri" w:hAnsi="Sakkal Majalla" w:cs="Sakkal Majalla"/>
          <w:b/>
          <w:bCs/>
          <w:color w:val="000000" w:themeColor="text1"/>
          <w:kern w:val="0"/>
          <w:sz w:val="40"/>
          <w:szCs w:val="40"/>
          <w:lang w:bidi="ar-EG"/>
          <w14:ligatures w14:val="none"/>
        </w:rPr>
        <w:t>"</w:t>
      </w:r>
      <w:r w:rsidR="00B134E7" w:rsidRPr="001B50C5">
        <w:rPr>
          <w:rFonts w:ascii="Sakkal Majalla" w:hAnsi="Sakkal Majalla" w:cs="Sakkal Majalla"/>
          <w:b/>
          <w:bCs/>
          <w:color w:val="000000" w:themeColor="text1"/>
          <w:sz w:val="40"/>
          <w:szCs w:val="40"/>
        </w:rPr>
        <w:t xml:space="preserve"> </w:t>
      </w:r>
      <w:r w:rsidR="00C83F6A" w:rsidRPr="001B50C5">
        <w:rPr>
          <w:rFonts w:ascii="Sakkal Majalla" w:eastAsia="Calibri" w:hAnsi="Sakkal Majalla" w:cs="Sakkal Majalla"/>
          <w:b/>
          <w:bCs/>
          <w:color w:val="000000" w:themeColor="text1"/>
          <w:kern w:val="0"/>
          <w:sz w:val="40"/>
          <w:szCs w:val="40"/>
          <w:lang w:bidi="ar-EG"/>
          <w14:ligatures w14:val="none"/>
        </w:rPr>
        <w:t>The Impact of Artificial Intelligence on Improving Logistics Efficiency: A Field Study of Medical Device Companies in the Kingdom of Saudi Arabia</w:t>
      </w:r>
      <w:r w:rsidR="0083081C" w:rsidRPr="001B50C5">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1B50C5" w:rsidRDefault="0081623B"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B50C5">
        <w:rPr>
          <w:rFonts w:ascii="Sakkal Majalla" w:eastAsia="Calibri" w:hAnsi="Sakkal Majalla" w:cs="Sakkal Majalla"/>
          <w:b/>
          <w:bCs/>
          <w:color w:val="000000" w:themeColor="text1"/>
          <w:kern w:val="0"/>
          <w:sz w:val="36"/>
          <w:szCs w:val="36"/>
          <w:lang w:bidi="ar-EG"/>
          <w14:ligatures w14:val="none"/>
        </w:rPr>
        <w:t>Preparation</w:t>
      </w:r>
      <w:r w:rsidRPr="001B50C5">
        <w:rPr>
          <w:rFonts w:ascii="Sakkal Majalla" w:eastAsia="Calibri" w:hAnsi="Sakkal Majalla" w:cs="Sakkal Majalla"/>
          <w:b/>
          <w:bCs/>
          <w:color w:val="000000" w:themeColor="text1"/>
          <w:kern w:val="0"/>
          <w:sz w:val="36"/>
          <w:szCs w:val="36"/>
          <w:rtl/>
          <w:lang w:bidi="ar-EG"/>
          <w14:ligatures w14:val="none"/>
        </w:rPr>
        <w:t>:</w:t>
      </w:r>
    </w:p>
    <w:p w14:paraId="4D69D4E7" w14:textId="6AE1837C" w:rsidR="00F533D9" w:rsidRDefault="00F533D9" w:rsidP="00F533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3D9">
        <w:rPr>
          <w:rFonts w:ascii="Sakkal Majalla" w:eastAsia="Calibri" w:hAnsi="Sakkal Majalla" w:cs="Sakkal Majalla"/>
          <w:b/>
          <w:bCs/>
          <w:color w:val="000000" w:themeColor="text1"/>
          <w:kern w:val="0"/>
          <w:sz w:val="36"/>
          <w:szCs w:val="36"/>
          <w:lang w:bidi="ar-EG"/>
          <w14:ligatures w14:val="none"/>
        </w:rPr>
        <w:t>Abdulhamid Khaled Khawajah</w:t>
      </w:r>
    </w:p>
    <w:p w14:paraId="3E1E5630" w14:textId="5D597EFF" w:rsidR="0083081C" w:rsidRPr="001B50C5" w:rsidRDefault="00F533D9" w:rsidP="00F533D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F533D9">
        <w:rPr>
          <w:rFonts w:ascii="Sakkal Majalla" w:eastAsia="Calibri" w:hAnsi="Sakkal Majalla" w:cs="Sakkal Majalla"/>
          <w:b/>
          <w:bCs/>
          <w:color w:val="000000" w:themeColor="text1"/>
          <w:kern w:val="0"/>
          <w:sz w:val="36"/>
          <w:szCs w:val="36"/>
          <w:lang w:bidi="ar-EG"/>
          <w14:ligatures w14:val="none"/>
        </w:rPr>
        <w:t>251001438</w:t>
      </w:r>
    </w:p>
    <w:p w14:paraId="11FA3077" w14:textId="77777777" w:rsidR="0081623B" w:rsidRPr="001B50C5" w:rsidRDefault="0081623B"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B50C5">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1B50C5" w:rsidRDefault="00BA5817"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B50C5">
        <w:rPr>
          <w:rFonts w:ascii="Sakkal Majalla" w:eastAsia="Calibri" w:hAnsi="Sakkal Majalla" w:cs="Sakkal Majalla"/>
          <w:b/>
          <w:bCs/>
          <w:color w:val="000000" w:themeColor="text1"/>
          <w:kern w:val="0"/>
          <w:sz w:val="36"/>
          <w:szCs w:val="36"/>
          <w:lang w:bidi="ar-EG"/>
          <w14:ligatures w14:val="none"/>
        </w:rPr>
        <w:t>Dr. Al-Faisal Abdelhamid Mohamed Hassan</w:t>
      </w:r>
    </w:p>
    <w:p w14:paraId="0E023F75" w14:textId="27E09211" w:rsidR="001B50C5" w:rsidRPr="001B50C5" w:rsidRDefault="001B50C5"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B50C5">
        <w:rPr>
          <w:rFonts w:ascii="Sakkal Majalla" w:eastAsia="Calibri" w:hAnsi="Sakkal Majalla" w:cs="Sakkal Majalla"/>
          <w:b/>
          <w:bCs/>
          <w:color w:val="000000" w:themeColor="text1"/>
          <w:kern w:val="0"/>
          <w:sz w:val="36"/>
          <w:szCs w:val="36"/>
          <w:lang w:bidi="ar-EG"/>
          <w14:ligatures w14:val="none"/>
        </w:rPr>
        <w:t>Dr. Fayez Grad</w:t>
      </w:r>
    </w:p>
    <w:p w14:paraId="6E52896B" w14:textId="2F59734C" w:rsidR="009125CE" w:rsidRPr="001B50C5" w:rsidRDefault="001B50C5" w:rsidP="001B50C5">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B50C5">
        <w:rPr>
          <w:rFonts w:ascii="Sakkal Majalla" w:eastAsia="Calibri" w:hAnsi="Sakkal Majalla" w:cs="Sakkal Majalla"/>
          <w:b/>
          <w:bCs/>
          <w:color w:val="000000" w:themeColor="text1"/>
          <w:kern w:val="0"/>
          <w:sz w:val="36"/>
          <w:szCs w:val="36"/>
          <w:lang w:bidi="ar-EG"/>
          <w14:ligatures w14:val="none"/>
        </w:rPr>
        <w:t>1447 – 2025</w:t>
      </w:r>
    </w:p>
    <w:sectPr w:rsidR="009125CE" w:rsidRPr="001B50C5" w:rsidSect="00B8194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77EE3" w14:textId="77777777" w:rsidR="00775254" w:rsidRDefault="00775254" w:rsidP="009125CE">
      <w:pPr>
        <w:spacing w:after="0" w:line="240" w:lineRule="auto"/>
      </w:pPr>
      <w:r>
        <w:separator/>
      </w:r>
    </w:p>
  </w:endnote>
  <w:endnote w:type="continuationSeparator" w:id="0">
    <w:p w14:paraId="59FD753F" w14:textId="77777777" w:rsidR="00775254" w:rsidRDefault="007752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989311178"/>
      <w:docPartObj>
        <w:docPartGallery w:val="Page Numbers (Bottom of Page)"/>
        <w:docPartUnique/>
      </w:docPartObj>
    </w:sdtPr>
    <w:sdtEndPr/>
    <w:sdtContent>
      <w:p w14:paraId="7D6045B6" w14:textId="77777777" w:rsidR="00B81948" w:rsidRDefault="00B81948">
        <w:pPr>
          <w:pStyle w:val="Footer"/>
        </w:pPr>
        <w:r>
          <w:rPr>
            <w:noProof/>
          </w:rPr>
          <mc:AlternateContent>
            <mc:Choice Requires="wps">
              <w:drawing>
                <wp:anchor distT="0" distB="0" distL="114300" distR="114300" simplePos="0" relativeHeight="251666432" behindDoc="0" locked="0" layoutInCell="1" allowOverlap="1" wp14:anchorId="715F543F" wp14:editId="712FDBE9">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4FA9CDA" w14:textId="77777777" w:rsidR="00B81948" w:rsidRPr="0082760B" w:rsidRDefault="00B81948">
                              <w:pPr>
                                <w:jc w:val="center"/>
                                <w:rPr>
                                  <w:rFonts w:ascii="Sakkal Majalla" w:hAnsi="Sakkal Majalla" w:cs="Sakkal Majalla"/>
                                  <w:b/>
                                  <w:bCs/>
                                  <w:sz w:val="24"/>
                                  <w:szCs w:val="24"/>
                                </w:rPr>
                              </w:pPr>
                              <w:r w:rsidRPr="0082760B">
                                <w:rPr>
                                  <w:rFonts w:ascii="Sakkal Majalla" w:hAnsi="Sakkal Majalla" w:cs="Sakkal Majalla"/>
                                  <w:b/>
                                  <w:bCs/>
                                  <w:sz w:val="24"/>
                                  <w:szCs w:val="24"/>
                                </w:rPr>
                                <w:fldChar w:fldCharType="begin"/>
                              </w:r>
                              <w:r w:rsidRPr="0082760B">
                                <w:rPr>
                                  <w:rFonts w:ascii="Sakkal Majalla" w:hAnsi="Sakkal Majalla" w:cs="Sakkal Majalla"/>
                                  <w:b/>
                                  <w:bCs/>
                                  <w:sz w:val="24"/>
                                  <w:szCs w:val="24"/>
                                </w:rPr>
                                <w:instrText xml:space="preserve"> PAGE    \* MERGEFORMAT </w:instrText>
                              </w:r>
                              <w:r w:rsidRPr="0082760B">
                                <w:rPr>
                                  <w:rFonts w:ascii="Sakkal Majalla" w:hAnsi="Sakkal Majalla" w:cs="Sakkal Majalla"/>
                                  <w:b/>
                                  <w:bCs/>
                                  <w:sz w:val="24"/>
                                  <w:szCs w:val="24"/>
                                </w:rPr>
                                <w:fldChar w:fldCharType="separate"/>
                              </w:r>
                              <w:r w:rsidR="005750BC">
                                <w:rPr>
                                  <w:rFonts w:ascii="Sakkal Majalla" w:hAnsi="Sakkal Majalla" w:cs="Sakkal Majalla"/>
                                  <w:b/>
                                  <w:bCs/>
                                  <w:noProof/>
                                  <w:sz w:val="24"/>
                                  <w:szCs w:val="24"/>
                                  <w:rtl/>
                                </w:rPr>
                                <w:t>36</w:t>
                              </w:r>
                              <w:r w:rsidRPr="0082760B">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15F543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64FA9CDA" w14:textId="77777777" w:rsidR="00B81948" w:rsidRPr="0082760B" w:rsidRDefault="00B81948">
                        <w:pPr>
                          <w:jc w:val="center"/>
                          <w:rPr>
                            <w:rFonts w:ascii="Sakkal Majalla" w:hAnsi="Sakkal Majalla" w:cs="Sakkal Majalla"/>
                            <w:b/>
                            <w:bCs/>
                            <w:sz w:val="24"/>
                            <w:szCs w:val="24"/>
                          </w:rPr>
                        </w:pPr>
                        <w:r w:rsidRPr="0082760B">
                          <w:rPr>
                            <w:rFonts w:ascii="Sakkal Majalla" w:hAnsi="Sakkal Majalla" w:cs="Sakkal Majalla"/>
                            <w:b/>
                            <w:bCs/>
                            <w:sz w:val="24"/>
                            <w:szCs w:val="24"/>
                          </w:rPr>
                          <w:fldChar w:fldCharType="begin"/>
                        </w:r>
                        <w:r w:rsidRPr="0082760B">
                          <w:rPr>
                            <w:rFonts w:ascii="Sakkal Majalla" w:hAnsi="Sakkal Majalla" w:cs="Sakkal Majalla"/>
                            <w:b/>
                            <w:bCs/>
                            <w:sz w:val="24"/>
                            <w:szCs w:val="24"/>
                          </w:rPr>
                          <w:instrText xml:space="preserve"> PAGE    \* MERGEFORMAT </w:instrText>
                        </w:r>
                        <w:r w:rsidRPr="0082760B">
                          <w:rPr>
                            <w:rFonts w:ascii="Sakkal Majalla" w:hAnsi="Sakkal Majalla" w:cs="Sakkal Majalla"/>
                            <w:b/>
                            <w:bCs/>
                            <w:sz w:val="24"/>
                            <w:szCs w:val="24"/>
                          </w:rPr>
                          <w:fldChar w:fldCharType="separate"/>
                        </w:r>
                        <w:r w:rsidR="005750BC">
                          <w:rPr>
                            <w:rFonts w:ascii="Sakkal Majalla" w:hAnsi="Sakkal Majalla" w:cs="Sakkal Majalla"/>
                            <w:b/>
                            <w:bCs/>
                            <w:noProof/>
                            <w:sz w:val="24"/>
                            <w:szCs w:val="24"/>
                            <w:rtl/>
                          </w:rPr>
                          <w:t>36</w:t>
                        </w:r>
                        <w:r w:rsidRPr="0082760B">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414708E" wp14:editId="2F2EDB9E">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A02A31C"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47BD9" w14:textId="2C64C2D1" w:rsidR="001B50C5" w:rsidRDefault="001B5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170FB" w14:textId="77777777" w:rsidR="00775254" w:rsidRDefault="00775254" w:rsidP="009125CE">
      <w:pPr>
        <w:spacing w:after="0" w:line="240" w:lineRule="auto"/>
      </w:pPr>
      <w:r>
        <w:separator/>
      </w:r>
    </w:p>
  </w:footnote>
  <w:footnote w:type="continuationSeparator" w:id="0">
    <w:p w14:paraId="481A9728" w14:textId="77777777" w:rsidR="00775254" w:rsidRDefault="0077525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1D79"/>
    <w:multiLevelType w:val="multilevel"/>
    <w:tmpl w:val="BCDCF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265664"/>
    <w:multiLevelType w:val="multilevel"/>
    <w:tmpl w:val="F9D60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607ECA"/>
    <w:multiLevelType w:val="hybridMultilevel"/>
    <w:tmpl w:val="3E6071D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842D9"/>
    <w:multiLevelType w:val="multilevel"/>
    <w:tmpl w:val="9D508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0195D"/>
    <w:multiLevelType w:val="hybridMultilevel"/>
    <w:tmpl w:val="EA00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230E38"/>
    <w:multiLevelType w:val="multilevel"/>
    <w:tmpl w:val="50847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E13BBB"/>
    <w:multiLevelType w:val="multilevel"/>
    <w:tmpl w:val="81D09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2C642A3A"/>
    <w:multiLevelType w:val="hybridMultilevel"/>
    <w:tmpl w:val="C598066A"/>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A1736B"/>
    <w:multiLevelType w:val="multilevel"/>
    <w:tmpl w:val="3AF4F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C527F5"/>
    <w:multiLevelType w:val="multilevel"/>
    <w:tmpl w:val="588AF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EC96237"/>
    <w:multiLevelType w:val="hybridMultilevel"/>
    <w:tmpl w:val="4E3E1154"/>
    <w:lvl w:ilvl="0" w:tplc="8C10E2CA">
      <w:start w:val="1"/>
      <w:numFmt w:val="bullet"/>
      <w:lvlText w:val="✪"/>
      <w:lvlJc w:val="left"/>
      <w:pPr>
        <w:ind w:left="720" w:hanging="360"/>
      </w:pPr>
      <w:rPr>
        <w:rFonts w:ascii="Arial Unicode MS" w:eastAsia="Arial Unicode MS" w:hAnsi="Arial Unicode MS" w:hint="eastAsia"/>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40C5208"/>
    <w:multiLevelType w:val="multilevel"/>
    <w:tmpl w:val="711A5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B0248B"/>
    <w:multiLevelType w:val="multilevel"/>
    <w:tmpl w:val="6440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EF7FA5"/>
    <w:multiLevelType w:val="multilevel"/>
    <w:tmpl w:val="4D30A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3F371F"/>
    <w:multiLevelType w:val="multilevel"/>
    <w:tmpl w:val="B39AD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821470"/>
    <w:multiLevelType w:val="multilevel"/>
    <w:tmpl w:val="9A289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6FD7719"/>
    <w:multiLevelType w:val="multilevel"/>
    <w:tmpl w:val="817AA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0A03CD"/>
    <w:multiLevelType w:val="hybridMultilevel"/>
    <w:tmpl w:val="66F670C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3" w15:restartNumberingAfterBreak="0">
    <w:nsid w:val="629B12C0"/>
    <w:multiLevelType w:val="multilevel"/>
    <w:tmpl w:val="E586E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7E3404A"/>
    <w:multiLevelType w:val="multilevel"/>
    <w:tmpl w:val="20220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0F7FE4"/>
    <w:multiLevelType w:val="multilevel"/>
    <w:tmpl w:val="3DDA2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30438F"/>
    <w:multiLevelType w:val="multilevel"/>
    <w:tmpl w:val="0B308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15:restartNumberingAfterBreak="0">
    <w:nsid w:val="6FC51836"/>
    <w:multiLevelType w:val="hybridMultilevel"/>
    <w:tmpl w:val="EA009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734C1B"/>
    <w:multiLevelType w:val="multilevel"/>
    <w:tmpl w:val="E7AC5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8A7297"/>
    <w:multiLevelType w:val="hybridMultilevel"/>
    <w:tmpl w:val="45C0473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D644B4"/>
    <w:multiLevelType w:val="hybridMultilevel"/>
    <w:tmpl w:val="CA468D24"/>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A679C2"/>
    <w:multiLevelType w:val="multilevel"/>
    <w:tmpl w:val="BF54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43"/>
  </w:num>
  <w:num w:numId="3">
    <w:abstractNumId w:val="21"/>
  </w:num>
  <w:num w:numId="4">
    <w:abstractNumId w:val="11"/>
  </w:num>
  <w:num w:numId="5">
    <w:abstractNumId w:val="12"/>
  </w:num>
  <w:num w:numId="6">
    <w:abstractNumId w:val="16"/>
  </w:num>
  <w:num w:numId="7">
    <w:abstractNumId w:val="20"/>
  </w:num>
  <w:num w:numId="8">
    <w:abstractNumId w:val="2"/>
  </w:num>
  <w:num w:numId="9">
    <w:abstractNumId w:val="38"/>
  </w:num>
  <w:num w:numId="10">
    <w:abstractNumId w:val="7"/>
  </w:num>
  <w:num w:numId="11">
    <w:abstractNumId w:val="9"/>
  </w:num>
  <w:num w:numId="12">
    <w:abstractNumId w:val="14"/>
  </w:num>
  <w:num w:numId="13">
    <w:abstractNumId w:val="24"/>
  </w:num>
  <w:num w:numId="14">
    <w:abstractNumId w:val="27"/>
  </w:num>
  <w:num w:numId="15">
    <w:abstractNumId w:val="6"/>
  </w:num>
  <w:num w:numId="16">
    <w:abstractNumId w:val="39"/>
    <w:lvlOverride w:ilvl="0">
      <w:startOverride w:val="1"/>
    </w:lvlOverride>
    <w:lvlOverride w:ilvl="1"/>
    <w:lvlOverride w:ilvl="2"/>
    <w:lvlOverride w:ilvl="3"/>
    <w:lvlOverride w:ilvl="4"/>
    <w:lvlOverride w:ilvl="5"/>
    <w:lvlOverride w:ilvl="6"/>
    <w:lvlOverride w:ilvl="7"/>
    <w:lvlOverride w:ilvl="8"/>
  </w:num>
  <w:num w:numId="17">
    <w:abstractNumId w:val="32"/>
    <w:lvlOverride w:ilvl="0">
      <w:startOverride w:val="1"/>
    </w:lvlOverride>
    <w:lvlOverride w:ilvl="1"/>
    <w:lvlOverride w:ilvl="2"/>
    <w:lvlOverride w:ilvl="3"/>
    <w:lvlOverride w:ilvl="4"/>
    <w:lvlOverride w:ilvl="5"/>
    <w:lvlOverride w:ilvl="6"/>
    <w:lvlOverride w:ilvl="7"/>
    <w:lvlOverride w:ilvl="8"/>
  </w:num>
  <w:num w:numId="18">
    <w:abstractNumId w:val="36"/>
  </w:num>
  <w:num w:numId="19">
    <w:abstractNumId w:val="37"/>
  </w:num>
  <w:num w:numId="20">
    <w:abstractNumId w:val="23"/>
  </w:num>
  <w:num w:numId="21">
    <w:abstractNumId w:val="45"/>
  </w:num>
  <w:num w:numId="22">
    <w:abstractNumId w:val="35"/>
  </w:num>
  <w:num w:numId="23">
    <w:abstractNumId w:val="33"/>
  </w:num>
  <w:num w:numId="24">
    <w:abstractNumId w:val="19"/>
  </w:num>
  <w:num w:numId="25">
    <w:abstractNumId w:val="30"/>
  </w:num>
  <w:num w:numId="26">
    <w:abstractNumId w:val="0"/>
  </w:num>
  <w:num w:numId="27">
    <w:abstractNumId w:val="41"/>
  </w:num>
  <w:num w:numId="28">
    <w:abstractNumId w:val="26"/>
  </w:num>
  <w:num w:numId="29">
    <w:abstractNumId w:val="8"/>
  </w:num>
  <w:num w:numId="30">
    <w:abstractNumId w:val="18"/>
  </w:num>
  <w:num w:numId="31">
    <w:abstractNumId w:val="10"/>
  </w:num>
  <w:num w:numId="32">
    <w:abstractNumId w:val="1"/>
  </w:num>
  <w:num w:numId="33">
    <w:abstractNumId w:val="28"/>
  </w:num>
  <w:num w:numId="34">
    <w:abstractNumId w:val="25"/>
  </w:num>
  <w:num w:numId="35">
    <w:abstractNumId w:val="4"/>
  </w:num>
  <w:num w:numId="36">
    <w:abstractNumId w:val="29"/>
  </w:num>
  <w:num w:numId="37">
    <w:abstractNumId w:val="40"/>
  </w:num>
  <w:num w:numId="38">
    <w:abstractNumId w:val="13"/>
  </w:num>
  <w:num w:numId="39">
    <w:abstractNumId w:val="34"/>
  </w:num>
  <w:num w:numId="40">
    <w:abstractNumId w:val="44"/>
  </w:num>
  <w:num w:numId="41">
    <w:abstractNumId w:val="31"/>
  </w:num>
  <w:num w:numId="42">
    <w:abstractNumId w:val="42"/>
  </w:num>
  <w:num w:numId="43">
    <w:abstractNumId w:val="3"/>
  </w:num>
  <w:num w:numId="44">
    <w:abstractNumId w:val="17"/>
  </w:num>
  <w:num w:numId="45">
    <w:abstractNumId w:val="22"/>
  </w:num>
  <w:num w:numId="46">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C46EE"/>
    <w:rsid w:val="000D03ED"/>
    <w:rsid w:val="000D2E22"/>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976"/>
    <w:rsid w:val="0017285D"/>
    <w:rsid w:val="00175050"/>
    <w:rsid w:val="00180436"/>
    <w:rsid w:val="0018142E"/>
    <w:rsid w:val="001902DB"/>
    <w:rsid w:val="0019163E"/>
    <w:rsid w:val="00194472"/>
    <w:rsid w:val="001962D1"/>
    <w:rsid w:val="001A1758"/>
    <w:rsid w:val="001A41B9"/>
    <w:rsid w:val="001A5094"/>
    <w:rsid w:val="001B0A36"/>
    <w:rsid w:val="001B0D06"/>
    <w:rsid w:val="001B50C5"/>
    <w:rsid w:val="001B6D18"/>
    <w:rsid w:val="001B7151"/>
    <w:rsid w:val="001C2162"/>
    <w:rsid w:val="001C42F9"/>
    <w:rsid w:val="001E7B16"/>
    <w:rsid w:val="001F0034"/>
    <w:rsid w:val="001F159D"/>
    <w:rsid w:val="001F46A5"/>
    <w:rsid w:val="0021718D"/>
    <w:rsid w:val="00217ADA"/>
    <w:rsid w:val="00223AE0"/>
    <w:rsid w:val="00234450"/>
    <w:rsid w:val="00260558"/>
    <w:rsid w:val="0026283D"/>
    <w:rsid w:val="002766BC"/>
    <w:rsid w:val="00276D73"/>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1731"/>
    <w:rsid w:val="00303BF8"/>
    <w:rsid w:val="00304304"/>
    <w:rsid w:val="0031075C"/>
    <w:rsid w:val="00310B47"/>
    <w:rsid w:val="00323FD3"/>
    <w:rsid w:val="0033775D"/>
    <w:rsid w:val="00341900"/>
    <w:rsid w:val="00343EE8"/>
    <w:rsid w:val="00357BB1"/>
    <w:rsid w:val="00357CD0"/>
    <w:rsid w:val="003620C0"/>
    <w:rsid w:val="0036476A"/>
    <w:rsid w:val="00370FDA"/>
    <w:rsid w:val="0037141D"/>
    <w:rsid w:val="00375565"/>
    <w:rsid w:val="00377D51"/>
    <w:rsid w:val="00377DD2"/>
    <w:rsid w:val="0038357B"/>
    <w:rsid w:val="003873E8"/>
    <w:rsid w:val="00396510"/>
    <w:rsid w:val="003A757C"/>
    <w:rsid w:val="003B30A9"/>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DB2"/>
    <w:rsid w:val="00464637"/>
    <w:rsid w:val="00465ADD"/>
    <w:rsid w:val="004708AB"/>
    <w:rsid w:val="00473631"/>
    <w:rsid w:val="00474A1C"/>
    <w:rsid w:val="00475C10"/>
    <w:rsid w:val="00476ADB"/>
    <w:rsid w:val="0047707D"/>
    <w:rsid w:val="00482056"/>
    <w:rsid w:val="00491EAB"/>
    <w:rsid w:val="004A035D"/>
    <w:rsid w:val="004A1705"/>
    <w:rsid w:val="004A1755"/>
    <w:rsid w:val="004B1EF3"/>
    <w:rsid w:val="004B352F"/>
    <w:rsid w:val="004C3BAD"/>
    <w:rsid w:val="004C4331"/>
    <w:rsid w:val="004D23E7"/>
    <w:rsid w:val="004D6B08"/>
    <w:rsid w:val="004E439C"/>
    <w:rsid w:val="004F1444"/>
    <w:rsid w:val="004F2475"/>
    <w:rsid w:val="004F3AF6"/>
    <w:rsid w:val="005146DA"/>
    <w:rsid w:val="0051585E"/>
    <w:rsid w:val="00522010"/>
    <w:rsid w:val="005231C6"/>
    <w:rsid w:val="0052581D"/>
    <w:rsid w:val="005423FA"/>
    <w:rsid w:val="00544E3F"/>
    <w:rsid w:val="005459E0"/>
    <w:rsid w:val="00545E45"/>
    <w:rsid w:val="00550EC8"/>
    <w:rsid w:val="005527F0"/>
    <w:rsid w:val="00557A05"/>
    <w:rsid w:val="00557B85"/>
    <w:rsid w:val="005750BC"/>
    <w:rsid w:val="00586F13"/>
    <w:rsid w:val="00590B27"/>
    <w:rsid w:val="0059679C"/>
    <w:rsid w:val="00597F74"/>
    <w:rsid w:val="005A755A"/>
    <w:rsid w:val="005B112C"/>
    <w:rsid w:val="005B2F92"/>
    <w:rsid w:val="005B5824"/>
    <w:rsid w:val="005B7D85"/>
    <w:rsid w:val="005D0E3A"/>
    <w:rsid w:val="005D5DB7"/>
    <w:rsid w:val="005E4AF3"/>
    <w:rsid w:val="005F2722"/>
    <w:rsid w:val="006020A6"/>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4C88"/>
    <w:rsid w:val="006E65A3"/>
    <w:rsid w:val="006F162C"/>
    <w:rsid w:val="0070333D"/>
    <w:rsid w:val="00705AF7"/>
    <w:rsid w:val="00706E7F"/>
    <w:rsid w:val="0071504C"/>
    <w:rsid w:val="007301E5"/>
    <w:rsid w:val="00730C2F"/>
    <w:rsid w:val="00731DC0"/>
    <w:rsid w:val="00740171"/>
    <w:rsid w:val="00741B9A"/>
    <w:rsid w:val="007501C6"/>
    <w:rsid w:val="0075485F"/>
    <w:rsid w:val="00754DB9"/>
    <w:rsid w:val="00755053"/>
    <w:rsid w:val="00757802"/>
    <w:rsid w:val="00760A35"/>
    <w:rsid w:val="00766D40"/>
    <w:rsid w:val="007739B3"/>
    <w:rsid w:val="00775254"/>
    <w:rsid w:val="007753A5"/>
    <w:rsid w:val="00775634"/>
    <w:rsid w:val="00780E8F"/>
    <w:rsid w:val="007874FA"/>
    <w:rsid w:val="00791E1F"/>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333D"/>
    <w:rsid w:val="008156EA"/>
    <w:rsid w:val="0081623B"/>
    <w:rsid w:val="00821534"/>
    <w:rsid w:val="0082760B"/>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31A0"/>
    <w:rsid w:val="009E5668"/>
    <w:rsid w:val="009F7996"/>
    <w:rsid w:val="00A02DBC"/>
    <w:rsid w:val="00A10072"/>
    <w:rsid w:val="00A10B45"/>
    <w:rsid w:val="00A11A22"/>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73A5D"/>
    <w:rsid w:val="00A74BA3"/>
    <w:rsid w:val="00A74F76"/>
    <w:rsid w:val="00A840CF"/>
    <w:rsid w:val="00A86E11"/>
    <w:rsid w:val="00A97576"/>
    <w:rsid w:val="00AA005F"/>
    <w:rsid w:val="00AA79E9"/>
    <w:rsid w:val="00AB0A70"/>
    <w:rsid w:val="00AB41F1"/>
    <w:rsid w:val="00AB5A3B"/>
    <w:rsid w:val="00AD722B"/>
    <w:rsid w:val="00AE3C7A"/>
    <w:rsid w:val="00AF24F6"/>
    <w:rsid w:val="00AF31BE"/>
    <w:rsid w:val="00AF46DF"/>
    <w:rsid w:val="00B04BD9"/>
    <w:rsid w:val="00B05F9C"/>
    <w:rsid w:val="00B134E7"/>
    <w:rsid w:val="00B15A9E"/>
    <w:rsid w:val="00B26785"/>
    <w:rsid w:val="00B346DF"/>
    <w:rsid w:val="00B36FBC"/>
    <w:rsid w:val="00B44182"/>
    <w:rsid w:val="00B467CC"/>
    <w:rsid w:val="00B5443B"/>
    <w:rsid w:val="00B570EB"/>
    <w:rsid w:val="00B57582"/>
    <w:rsid w:val="00B63B0F"/>
    <w:rsid w:val="00B653F7"/>
    <w:rsid w:val="00B72A08"/>
    <w:rsid w:val="00B7678A"/>
    <w:rsid w:val="00B801FA"/>
    <w:rsid w:val="00B81948"/>
    <w:rsid w:val="00B9286F"/>
    <w:rsid w:val="00BA1572"/>
    <w:rsid w:val="00BA3D6A"/>
    <w:rsid w:val="00BA5817"/>
    <w:rsid w:val="00BB1144"/>
    <w:rsid w:val="00BB3514"/>
    <w:rsid w:val="00BC454D"/>
    <w:rsid w:val="00BC568B"/>
    <w:rsid w:val="00BD03D1"/>
    <w:rsid w:val="00BD590D"/>
    <w:rsid w:val="00BE2024"/>
    <w:rsid w:val="00BF35D5"/>
    <w:rsid w:val="00C01C2B"/>
    <w:rsid w:val="00C16713"/>
    <w:rsid w:val="00C16D65"/>
    <w:rsid w:val="00C20A1C"/>
    <w:rsid w:val="00C23616"/>
    <w:rsid w:val="00C23A70"/>
    <w:rsid w:val="00C32581"/>
    <w:rsid w:val="00C32E49"/>
    <w:rsid w:val="00C35B07"/>
    <w:rsid w:val="00C35BBA"/>
    <w:rsid w:val="00C43D61"/>
    <w:rsid w:val="00C45767"/>
    <w:rsid w:val="00C46354"/>
    <w:rsid w:val="00C62935"/>
    <w:rsid w:val="00C67472"/>
    <w:rsid w:val="00C71E18"/>
    <w:rsid w:val="00C74890"/>
    <w:rsid w:val="00C75BC1"/>
    <w:rsid w:val="00C77A43"/>
    <w:rsid w:val="00C83C91"/>
    <w:rsid w:val="00C83DD5"/>
    <w:rsid w:val="00C83F6A"/>
    <w:rsid w:val="00C9427A"/>
    <w:rsid w:val="00C9690C"/>
    <w:rsid w:val="00C96BB5"/>
    <w:rsid w:val="00CA0736"/>
    <w:rsid w:val="00CA24A2"/>
    <w:rsid w:val="00CA49E9"/>
    <w:rsid w:val="00CA6DC7"/>
    <w:rsid w:val="00CB2A94"/>
    <w:rsid w:val="00CB4A76"/>
    <w:rsid w:val="00CC4484"/>
    <w:rsid w:val="00CC6705"/>
    <w:rsid w:val="00CC7877"/>
    <w:rsid w:val="00CD105C"/>
    <w:rsid w:val="00CE70F6"/>
    <w:rsid w:val="00CF4901"/>
    <w:rsid w:val="00CF552E"/>
    <w:rsid w:val="00CF6CEC"/>
    <w:rsid w:val="00D1053F"/>
    <w:rsid w:val="00D10F38"/>
    <w:rsid w:val="00D216C5"/>
    <w:rsid w:val="00D22171"/>
    <w:rsid w:val="00D274B5"/>
    <w:rsid w:val="00D27AED"/>
    <w:rsid w:val="00D30845"/>
    <w:rsid w:val="00D32470"/>
    <w:rsid w:val="00D57F26"/>
    <w:rsid w:val="00D6074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D7793"/>
    <w:rsid w:val="00DE50C4"/>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57AE"/>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08C"/>
    <w:rsid w:val="00F33937"/>
    <w:rsid w:val="00F3442D"/>
    <w:rsid w:val="00F450D5"/>
    <w:rsid w:val="00F533D9"/>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5Dark-Accent5">
    <w:name w:val="Grid Table 5 Dark Accent 5"/>
    <w:basedOn w:val="TableNormal"/>
    <w:uiPriority w:val="50"/>
    <w:rsid w:val="00B819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B8194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5">
    <w:name w:val="Grid Table 4 Accent 5"/>
    <w:basedOn w:val="TableNormal"/>
    <w:uiPriority w:val="49"/>
    <w:rsid w:val="001B50C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3">
    <w:name w:val="toc 3"/>
    <w:basedOn w:val="Normal"/>
    <w:next w:val="Normal"/>
    <w:autoRedefine/>
    <w:uiPriority w:val="39"/>
    <w:unhideWhenUsed/>
    <w:rsid w:val="001B50C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639">
      <w:bodyDiv w:val="1"/>
      <w:marLeft w:val="0"/>
      <w:marRight w:val="0"/>
      <w:marTop w:val="0"/>
      <w:marBottom w:val="0"/>
      <w:divBdr>
        <w:top w:val="none" w:sz="0" w:space="0" w:color="auto"/>
        <w:left w:val="none" w:sz="0" w:space="0" w:color="auto"/>
        <w:bottom w:val="none" w:sz="0" w:space="0" w:color="auto"/>
        <w:right w:val="none" w:sz="0" w:space="0" w:color="auto"/>
      </w:divBdr>
      <w:divsChild>
        <w:div w:id="1319843033">
          <w:marLeft w:val="0"/>
          <w:marRight w:val="0"/>
          <w:marTop w:val="0"/>
          <w:marBottom w:val="0"/>
          <w:divBdr>
            <w:top w:val="none" w:sz="0" w:space="0" w:color="auto"/>
            <w:left w:val="none" w:sz="0" w:space="0" w:color="auto"/>
            <w:bottom w:val="none" w:sz="0" w:space="0" w:color="auto"/>
            <w:right w:val="none" w:sz="0" w:space="0" w:color="auto"/>
          </w:divBdr>
          <w:divsChild>
            <w:div w:id="60176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05841">
      <w:bodyDiv w:val="1"/>
      <w:marLeft w:val="0"/>
      <w:marRight w:val="0"/>
      <w:marTop w:val="0"/>
      <w:marBottom w:val="0"/>
      <w:divBdr>
        <w:top w:val="none" w:sz="0" w:space="0" w:color="auto"/>
        <w:left w:val="none" w:sz="0" w:space="0" w:color="auto"/>
        <w:bottom w:val="none" w:sz="0" w:space="0" w:color="auto"/>
        <w:right w:val="none" w:sz="0" w:space="0" w:color="auto"/>
      </w:divBdr>
    </w:div>
    <w:div w:id="147018524">
      <w:bodyDiv w:val="1"/>
      <w:marLeft w:val="0"/>
      <w:marRight w:val="0"/>
      <w:marTop w:val="0"/>
      <w:marBottom w:val="0"/>
      <w:divBdr>
        <w:top w:val="none" w:sz="0" w:space="0" w:color="auto"/>
        <w:left w:val="none" w:sz="0" w:space="0" w:color="auto"/>
        <w:bottom w:val="none" w:sz="0" w:space="0" w:color="auto"/>
        <w:right w:val="none" w:sz="0" w:space="0" w:color="auto"/>
      </w:divBdr>
      <w:divsChild>
        <w:div w:id="2020154043">
          <w:marLeft w:val="0"/>
          <w:marRight w:val="0"/>
          <w:marTop w:val="0"/>
          <w:marBottom w:val="0"/>
          <w:divBdr>
            <w:top w:val="none" w:sz="0" w:space="0" w:color="auto"/>
            <w:left w:val="none" w:sz="0" w:space="0" w:color="auto"/>
            <w:bottom w:val="none" w:sz="0" w:space="0" w:color="auto"/>
            <w:right w:val="none" w:sz="0" w:space="0" w:color="auto"/>
          </w:divBdr>
          <w:divsChild>
            <w:div w:id="143405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7582">
      <w:bodyDiv w:val="1"/>
      <w:marLeft w:val="0"/>
      <w:marRight w:val="0"/>
      <w:marTop w:val="0"/>
      <w:marBottom w:val="0"/>
      <w:divBdr>
        <w:top w:val="none" w:sz="0" w:space="0" w:color="auto"/>
        <w:left w:val="none" w:sz="0" w:space="0" w:color="auto"/>
        <w:bottom w:val="none" w:sz="0" w:space="0" w:color="auto"/>
        <w:right w:val="none" w:sz="0" w:space="0" w:color="auto"/>
      </w:divBdr>
    </w:div>
    <w:div w:id="155221033">
      <w:bodyDiv w:val="1"/>
      <w:marLeft w:val="0"/>
      <w:marRight w:val="0"/>
      <w:marTop w:val="0"/>
      <w:marBottom w:val="0"/>
      <w:divBdr>
        <w:top w:val="none" w:sz="0" w:space="0" w:color="auto"/>
        <w:left w:val="none" w:sz="0" w:space="0" w:color="auto"/>
        <w:bottom w:val="none" w:sz="0" w:space="0" w:color="auto"/>
        <w:right w:val="none" w:sz="0" w:space="0" w:color="auto"/>
      </w:divBdr>
    </w:div>
    <w:div w:id="174078814">
      <w:bodyDiv w:val="1"/>
      <w:marLeft w:val="0"/>
      <w:marRight w:val="0"/>
      <w:marTop w:val="0"/>
      <w:marBottom w:val="0"/>
      <w:divBdr>
        <w:top w:val="none" w:sz="0" w:space="0" w:color="auto"/>
        <w:left w:val="none" w:sz="0" w:space="0" w:color="auto"/>
        <w:bottom w:val="none" w:sz="0" w:space="0" w:color="auto"/>
        <w:right w:val="none" w:sz="0" w:space="0" w:color="auto"/>
      </w:divBdr>
      <w:divsChild>
        <w:div w:id="796678564">
          <w:marLeft w:val="0"/>
          <w:marRight w:val="0"/>
          <w:marTop w:val="0"/>
          <w:marBottom w:val="0"/>
          <w:divBdr>
            <w:top w:val="none" w:sz="0" w:space="0" w:color="auto"/>
            <w:left w:val="none" w:sz="0" w:space="0" w:color="auto"/>
            <w:bottom w:val="none" w:sz="0" w:space="0" w:color="auto"/>
            <w:right w:val="none" w:sz="0" w:space="0" w:color="auto"/>
          </w:divBdr>
          <w:divsChild>
            <w:div w:id="15951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7883927">
      <w:bodyDiv w:val="1"/>
      <w:marLeft w:val="0"/>
      <w:marRight w:val="0"/>
      <w:marTop w:val="0"/>
      <w:marBottom w:val="0"/>
      <w:divBdr>
        <w:top w:val="none" w:sz="0" w:space="0" w:color="auto"/>
        <w:left w:val="none" w:sz="0" w:space="0" w:color="auto"/>
        <w:bottom w:val="none" w:sz="0" w:space="0" w:color="auto"/>
        <w:right w:val="none" w:sz="0" w:space="0" w:color="auto"/>
      </w:divBdr>
      <w:divsChild>
        <w:div w:id="2373266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2152266">
      <w:bodyDiv w:val="1"/>
      <w:marLeft w:val="0"/>
      <w:marRight w:val="0"/>
      <w:marTop w:val="0"/>
      <w:marBottom w:val="0"/>
      <w:divBdr>
        <w:top w:val="none" w:sz="0" w:space="0" w:color="auto"/>
        <w:left w:val="none" w:sz="0" w:space="0" w:color="auto"/>
        <w:bottom w:val="none" w:sz="0" w:space="0" w:color="auto"/>
        <w:right w:val="none" w:sz="0" w:space="0" w:color="auto"/>
      </w:divBdr>
      <w:divsChild>
        <w:div w:id="19430659">
          <w:marLeft w:val="0"/>
          <w:marRight w:val="0"/>
          <w:marTop w:val="0"/>
          <w:marBottom w:val="0"/>
          <w:divBdr>
            <w:top w:val="none" w:sz="0" w:space="0" w:color="auto"/>
            <w:left w:val="none" w:sz="0" w:space="0" w:color="auto"/>
            <w:bottom w:val="none" w:sz="0" w:space="0" w:color="auto"/>
            <w:right w:val="none" w:sz="0" w:space="0" w:color="auto"/>
          </w:divBdr>
          <w:divsChild>
            <w:div w:id="92244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09862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625230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2052252">
      <w:bodyDiv w:val="1"/>
      <w:marLeft w:val="0"/>
      <w:marRight w:val="0"/>
      <w:marTop w:val="0"/>
      <w:marBottom w:val="0"/>
      <w:divBdr>
        <w:top w:val="none" w:sz="0" w:space="0" w:color="auto"/>
        <w:left w:val="none" w:sz="0" w:space="0" w:color="auto"/>
        <w:bottom w:val="none" w:sz="0" w:space="0" w:color="auto"/>
        <w:right w:val="none" w:sz="0" w:space="0" w:color="auto"/>
      </w:divBdr>
    </w:div>
    <w:div w:id="708990733">
      <w:bodyDiv w:val="1"/>
      <w:marLeft w:val="0"/>
      <w:marRight w:val="0"/>
      <w:marTop w:val="0"/>
      <w:marBottom w:val="0"/>
      <w:divBdr>
        <w:top w:val="none" w:sz="0" w:space="0" w:color="auto"/>
        <w:left w:val="none" w:sz="0" w:space="0" w:color="auto"/>
        <w:bottom w:val="none" w:sz="0" w:space="0" w:color="auto"/>
        <w:right w:val="none" w:sz="0" w:space="0" w:color="auto"/>
      </w:divBdr>
    </w:div>
    <w:div w:id="731656467">
      <w:bodyDiv w:val="1"/>
      <w:marLeft w:val="0"/>
      <w:marRight w:val="0"/>
      <w:marTop w:val="0"/>
      <w:marBottom w:val="0"/>
      <w:divBdr>
        <w:top w:val="none" w:sz="0" w:space="0" w:color="auto"/>
        <w:left w:val="none" w:sz="0" w:space="0" w:color="auto"/>
        <w:bottom w:val="none" w:sz="0" w:space="0" w:color="auto"/>
        <w:right w:val="none" w:sz="0" w:space="0" w:color="auto"/>
      </w:divBdr>
    </w:div>
    <w:div w:id="744377709">
      <w:bodyDiv w:val="1"/>
      <w:marLeft w:val="0"/>
      <w:marRight w:val="0"/>
      <w:marTop w:val="0"/>
      <w:marBottom w:val="0"/>
      <w:divBdr>
        <w:top w:val="none" w:sz="0" w:space="0" w:color="auto"/>
        <w:left w:val="none" w:sz="0" w:space="0" w:color="auto"/>
        <w:bottom w:val="none" w:sz="0" w:space="0" w:color="auto"/>
        <w:right w:val="none" w:sz="0" w:space="0" w:color="auto"/>
      </w:divBdr>
      <w:divsChild>
        <w:div w:id="2045405062">
          <w:marLeft w:val="0"/>
          <w:marRight w:val="0"/>
          <w:marTop w:val="0"/>
          <w:marBottom w:val="0"/>
          <w:divBdr>
            <w:top w:val="none" w:sz="0" w:space="0" w:color="auto"/>
            <w:left w:val="none" w:sz="0" w:space="0" w:color="auto"/>
            <w:bottom w:val="none" w:sz="0" w:space="0" w:color="auto"/>
            <w:right w:val="none" w:sz="0" w:space="0" w:color="auto"/>
          </w:divBdr>
          <w:divsChild>
            <w:div w:id="74811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212573">
      <w:bodyDiv w:val="1"/>
      <w:marLeft w:val="0"/>
      <w:marRight w:val="0"/>
      <w:marTop w:val="0"/>
      <w:marBottom w:val="0"/>
      <w:divBdr>
        <w:top w:val="none" w:sz="0" w:space="0" w:color="auto"/>
        <w:left w:val="none" w:sz="0" w:space="0" w:color="auto"/>
        <w:bottom w:val="none" w:sz="0" w:space="0" w:color="auto"/>
        <w:right w:val="none" w:sz="0" w:space="0" w:color="auto"/>
      </w:divBdr>
      <w:divsChild>
        <w:div w:id="2102216243">
          <w:marLeft w:val="0"/>
          <w:marRight w:val="0"/>
          <w:marTop w:val="0"/>
          <w:marBottom w:val="0"/>
          <w:divBdr>
            <w:top w:val="none" w:sz="0" w:space="0" w:color="auto"/>
            <w:left w:val="none" w:sz="0" w:space="0" w:color="auto"/>
            <w:bottom w:val="none" w:sz="0" w:space="0" w:color="auto"/>
            <w:right w:val="none" w:sz="0" w:space="0" w:color="auto"/>
          </w:divBdr>
          <w:divsChild>
            <w:div w:id="565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81284">
      <w:bodyDiv w:val="1"/>
      <w:marLeft w:val="0"/>
      <w:marRight w:val="0"/>
      <w:marTop w:val="0"/>
      <w:marBottom w:val="0"/>
      <w:divBdr>
        <w:top w:val="none" w:sz="0" w:space="0" w:color="auto"/>
        <w:left w:val="none" w:sz="0" w:space="0" w:color="auto"/>
        <w:bottom w:val="none" w:sz="0" w:space="0" w:color="auto"/>
        <w:right w:val="none" w:sz="0" w:space="0" w:color="auto"/>
      </w:divBdr>
      <w:divsChild>
        <w:div w:id="1918511744">
          <w:blockQuote w:val="1"/>
          <w:marLeft w:val="720"/>
          <w:marRight w:val="720"/>
          <w:marTop w:val="100"/>
          <w:marBottom w:val="100"/>
          <w:divBdr>
            <w:top w:val="none" w:sz="0" w:space="0" w:color="auto"/>
            <w:left w:val="none" w:sz="0" w:space="0" w:color="auto"/>
            <w:bottom w:val="none" w:sz="0" w:space="0" w:color="auto"/>
            <w:right w:val="none" w:sz="0" w:space="0" w:color="auto"/>
          </w:divBdr>
        </w:div>
        <w:div w:id="19865409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88070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755667">
          <w:blockQuote w:val="1"/>
          <w:marLeft w:val="720"/>
          <w:marRight w:val="720"/>
          <w:marTop w:val="100"/>
          <w:marBottom w:val="100"/>
          <w:divBdr>
            <w:top w:val="none" w:sz="0" w:space="0" w:color="auto"/>
            <w:left w:val="none" w:sz="0" w:space="0" w:color="auto"/>
            <w:bottom w:val="none" w:sz="0" w:space="0" w:color="auto"/>
            <w:right w:val="none" w:sz="0" w:space="0" w:color="auto"/>
          </w:divBdr>
        </w:div>
        <w:div w:id="5845391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69518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25132652">
      <w:bodyDiv w:val="1"/>
      <w:marLeft w:val="0"/>
      <w:marRight w:val="0"/>
      <w:marTop w:val="0"/>
      <w:marBottom w:val="0"/>
      <w:divBdr>
        <w:top w:val="none" w:sz="0" w:space="0" w:color="auto"/>
        <w:left w:val="none" w:sz="0" w:space="0" w:color="auto"/>
        <w:bottom w:val="none" w:sz="0" w:space="0" w:color="auto"/>
        <w:right w:val="none" w:sz="0" w:space="0" w:color="auto"/>
      </w:divBdr>
      <w:divsChild>
        <w:div w:id="511265155">
          <w:marLeft w:val="0"/>
          <w:marRight w:val="0"/>
          <w:marTop w:val="0"/>
          <w:marBottom w:val="0"/>
          <w:divBdr>
            <w:top w:val="none" w:sz="0" w:space="0" w:color="auto"/>
            <w:left w:val="none" w:sz="0" w:space="0" w:color="auto"/>
            <w:bottom w:val="none" w:sz="0" w:space="0" w:color="auto"/>
            <w:right w:val="none" w:sz="0" w:space="0" w:color="auto"/>
          </w:divBdr>
          <w:divsChild>
            <w:div w:id="43313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2004910">
      <w:bodyDiv w:val="1"/>
      <w:marLeft w:val="0"/>
      <w:marRight w:val="0"/>
      <w:marTop w:val="0"/>
      <w:marBottom w:val="0"/>
      <w:divBdr>
        <w:top w:val="none" w:sz="0" w:space="0" w:color="auto"/>
        <w:left w:val="none" w:sz="0" w:space="0" w:color="auto"/>
        <w:bottom w:val="none" w:sz="0" w:space="0" w:color="auto"/>
        <w:right w:val="none" w:sz="0" w:space="0" w:color="auto"/>
      </w:divBdr>
    </w:div>
    <w:div w:id="1087658324">
      <w:bodyDiv w:val="1"/>
      <w:marLeft w:val="0"/>
      <w:marRight w:val="0"/>
      <w:marTop w:val="0"/>
      <w:marBottom w:val="0"/>
      <w:divBdr>
        <w:top w:val="none" w:sz="0" w:space="0" w:color="auto"/>
        <w:left w:val="none" w:sz="0" w:space="0" w:color="auto"/>
        <w:bottom w:val="none" w:sz="0" w:space="0" w:color="auto"/>
        <w:right w:val="none" w:sz="0" w:space="0" w:color="auto"/>
      </w:divBdr>
    </w:div>
    <w:div w:id="1126120299">
      <w:bodyDiv w:val="1"/>
      <w:marLeft w:val="0"/>
      <w:marRight w:val="0"/>
      <w:marTop w:val="0"/>
      <w:marBottom w:val="0"/>
      <w:divBdr>
        <w:top w:val="none" w:sz="0" w:space="0" w:color="auto"/>
        <w:left w:val="none" w:sz="0" w:space="0" w:color="auto"/>
        <w:bottom w:val="none" w:sz="0" w:space="0" w:color="auto"/>
        <w:right w:val="none" w:sz="0" w:space="0" w:color="auto"/>
      </w:divBdr>
      <w:divsChild>
        <w:div w:id="291139236">
          <w:marLeft w:val="0"/>
          <w:marRight w:val="0"/>
          <w:marTop w:val="0"/>
          <w:marBottom w:val="0"/>
          <w:divBdr>
            <w:top w:val="none" w:sz="0" w:space="0" w:color="auto"/>
            <w:left w:val="none" w:sz="0" w:space="0" w:color="auto"/>
            <w:bottom w:val="none" w:sz="0" w:space="0" w:color="auto"/>
            <w:right w:val="none" w:sz="0" w:space="0" w:color="auto"/>
          </w:divBdr>
          <w:divsChild>
            <w:div w:id="95718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755923">
      <w:bodyDiv w:val="1"/>
      <w:marLeft w:val="0"/>
      <w:marRight w:val="0"/>
      <w:marTop w:val="0"/>
      <w:marBottom w:val="0"/>
      <w:divBdr>
        <w:top w:val="none" w:sz="0" w:space="0" w:color="auto"/>
        <w:left w:val="none" w:sz="0" w:space="0" w:color="auto"/>
        <w:bottom w:val="none" w:sz="0" w:space="0" w:color="auto"/>
        <w:right w:val="none" w:sz="0" w:space="0" w:color="auto"/>
      </w:divBdr>
    </w:div>
    <w:div w:id="1189031676">
      <w:bodyDiv w:val="1"/>
      <w:marLeft w:val="0"/>
      <w:marRight w:val="0"/>
      <w:marTop w:val="0"/>
      <w:marBottom w:val="0"/>
      <w:divBdr>
        <w:top w:val="none" w:sz="0" w:space="0" w:color="auto"/>
        <w:left w:val="none" w:sz="0" w:space="0" w:color="auto"/>
        <w:bottom w:val="none" w:sz="0" w:space="0" w:color="auto"/>
        <w:right w:val="none" w:sz="0" w:space="0" w:color="auto"/>
      </w:divBdr>
    </w:div>
    <w:div w:id="1238519055">
      <w:bodyDiv w:val="1"/>
      <w:marLeft w:val="0"/>
      <w:marRight w:val="0"/>
      <w:marTop w:val="0"/>
      <w:marBottom w:val="0"/>
      <w:divBdr>
        <w:top w:val="none" w:sz="0" w:space="0" w:color="auto"/>
        <w:left w:val="none" w:sz="0" w:space="0" w:color="auto"/>
        <w:bottom w:val="none" w:sz="0" w:space="0" w:color="auto"/>
        <w:right w:val="none" w:sz="0" w:space="0" w:color="auto"/>
      </w:divBdr>
    </w:div>
    <w:div w:id="127810335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22139324">
      <w:bodyDiv w:val="1"/>
      <w:marLeft w:val="0"/>
      <w:marRight w:val="0"/>
      <w:marTop w:val="0"/>
      <w:marBottom w:val="0"/>
      <w:divBdr>
        <w:top w:val="none" w:sz="0" w:space="0" w:color="auto"/>
        <w:left w:val="none" w:sz="0" w:space="0" w:color="auto"/>
        <w:bottom w:val="none" w:sz="0" w:space="0" w:color="auto"/>
        <w:right w:val="none" w:sz="0" w:space="0" w:color="auto"/>
      </w:divBdr>
    </w:div>
    <w:div w:id="1425952425">
      <w:bodyDiv w:val="1"/>
      <w:marLeft w:val="0"/>
      <w:marRight w:val="0"/>
      <w:marTop w:val="0"/>
      <w:marBottom w:val="0"/>
      <w:divBdr>
        <w:top w:val="none" w:sz="0" w:space="0" w:color="auto"/>
        <w:left w:val="none" w:sz="0" w:space="0" w:color="auto"/>
        <w:bottom w:val="none" w:sz="0" w:space="0" w:color="auto"/>
        <w:right w:val="none" w:sz="0" w:space="0" w:color="auto"/>
      </w:divBdr>
    </w:div>
    <w:div w:id="1442722364">
      <w:bodyDiv w:val="1"/>
      <w:marLeft w:val="0"/>
      <w:marRight w:val="0"/>
      <w:marTop w:val="0"/>
      <w:marBottom w:val="0"/>
      <w:divBdr>
        <w:top w:val="none" w:sz="0" w:space="0" w:color="auto"/>
        <w:left w:val="none" w:sz="0" w:space="0" w:color="auto"/>
        <w:bottom w:val="none" w:sz="0" w:space="0" w:color="auto"/>
        <w:right w:val="none" w:sz="0" w:space="0" w:color="auto"/>
      </w:divBdr>
      <w:divsChild>
        <w:div w:id="320163295">
          <w:blockQuote w:val="1"/>
          <w:marLeft w:val="720"/>
          <w:marRight w:val="720"/>
          <w:marTop w:val="100"/>
          <w:marBottom w:val="100"/>
          <w:divBdr>
            <w:top w:val="none" w:sz="0" w:space="0" w:color="auto"/>
            <w:left w:val="none" w:sz="0" w:space="0" w:color="auto"/>
            <w:bottom w:val="none" w:sz="0" w:space="0" w:color="auto"/>
            <w:right w:val="none" w:sz="0" w:space="0" w:color="auto"/>
          </w:divBdr>
        </w:div>
        <w:div w:id="3139174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169818">
      <w:bodyDiv w:val="1"/>
      <w:marLeft w:val="0"/>
      <w:marRight w:val="0"/>
      <w:marTop w:val="0"/>
      <w:marBottom w:val="0"/>
      <w:divBdr>
        <w:top w:val="none" w:sz="0" w:space="0" w:color="auto"/>
        <w:left w:val="none" w:sz="0" w:space="0" w:color="auto"/>
        <w:bottom w:val="none" w:sz="0" w:space="0" w:color="auto"/>
        <w:right w:val="none" w:sz="0" w:space="0" w:color="auto"/>
      </w:divBdr>
      <w:divsChild>
        <w:div w:id="797265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52881457">
      <w:bodyDiv w:val="1"/>
      <w:marLeft w:val="0"/>
      <w:marRight w:val="0"/>
      <w:marTop w:val="0"/>
      <w:marBottom w:val="0"/>
      <w:divBdr>
        <w:top w:val="none" w:sz="0" w:space="0" w:color="auto"/>
        <w:left w:val="none" w:sz="0" w:space="0" w:color="auto"/>
        <w:bottom w:val="none" w:sz="0" w:space="0" w:color="auto"/>
        <w:right w:val="none" w:sz="0" w:space="0" w:color="auto"/>
      </w:divBdr>
      <w:divsChild>
        <w:div w:id="1206064842">
          <w:marLeft w:val="0"/>
          <w:marRight w:val="0"/>
          <w:marTop w:val="0"/>
          <w:marBottom w:val="0"/>
          <w:divBdr>
            <w:top w:val="none" w:sz="0" w:space="0" w:color="auto"/>
            <w:left w:val="none" w:sz="0" w:space="0" w:color="auto"/>
            <w:bottom w:val="none" w:sz="0" w:space="0" w:color="auto"/>
            <w:right w:val="none" w:sz="0" w:space="0" w:color="auto"/>
          </w:divBdr>
          <w:divsChild>
            <w:div w:id="214612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86765328">
      <w:bodyDiv w:val="1"/>
      <w:marLeft w:val="0"/>
      <w:marRight w:val="0"/>
      <w:marTop w:val="0"/>
      <w:marBottom w:val="0"/>
      <w:divBdr>
        <w:top w:val="none" w:sz="0" w:space="0" w:color="auto"/>
        <w:left w:val="none" w:sz="0" w:space="0" w:color="auto"/>
        <w:bottom w:val="none" w:sz="0" w:space="0" w:color="auto"/>
        <w:right w:val="none" w:sz="0" w:space="0" w:color="auto"/>
      </w:divBdr>
    </w:div>
    <w:div w:id="1633556323">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1450171">
      <w:bodyDiv w:val="1"/>
      <w:marLeft w:val="0"/>
      <w:marRight w:val="0"/>
      <w:marTop w:val="0"/>
      <w:marBottom w:val="0"/>
      <w:divBdr>
        <w:top w:val="none" w:sz="0" w:space="0" w:color="auto"/>
        <w:left w:val="none" w:sz="0" w:space="0" w:color="auto"/>
        <w:bottom w:val="none" w:sz="0" w:space="0" w:color="auto"/>
        <w:right w:val="none" w:sz="0" w:space="0" w:color="auto"/>
      </w:divBdr>
    </w:div>
    <w:div w:id="167217900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102330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40198407">
      <w:bodyDiv w:val="1"/>
      <w:marLeft w:val="0"/>
      <w:marRight w:val="0"/>
      <w:marTop w:val="0"/>
      <w:marBottom w:val="0"/>
      <w:divBdr>
        <w:top w:val="none" w:sz="0" w:space="0" w:color="auto"/>
        <w:left w:val="none" w:sz="0" w:space="0" w:color="auto"/>
        <w:bottom w:val="none" w:sz="0" w:space="0" w:color="auto"/>
        <w:right w:val="none" w:sz="0" w:space="0" w:color="auto"/>
      </w:divBdr>
    </w:div>
    <w:div w:id="1870680245">
      <w:bodyDiv w:val="1"/>
      <w:marLeft w:val="0"/>
      <w:marRight w:val="0"/>
      <w:marTop w:val="0"/>
      <w:marBottom w:val="0"/>
      <w:divBdr>
        <w:top w:val="none" w:sz="0" w:space="0" w:color="auto"/>
        <w:left w:val="none" w:sz="0" w:space="0" w:color="auto"/>
        <w:bottom w:val="none" w:sz="0" w:space="0" w:color="auto"/>
        <w:right w:val="none" w:sz="0" w:space="0" w:color="auto"/>
      </w:divBdr>
      <w:divsChild>
        <w:div w:id="767696726">
          <w:marLeft w:val="0"/>
          <w:marRight w:val="0"/>
          <w:marTop w:val="0"/>
          <w:marBottom w:val="0"/>
          <w:divBdr>
            <w:top w:val="none" w:sz="0" w:space="0" w:color="auto"/>
            <w:left w:val="none" w:sz="0" w:space="0" w:color="auto"/>
            <w:bottom w:val="none" w:sz="0" w:space="0" w:color="auto"/>
            <w:right w:val="none" w:sz="0" w:space="0" w:color="auto"/>
          </w:divBdr>
          <w:divsChild>
            <w:div w:id="1086998080">
              <w:marLeft w:val="0"/>
              <w:marRight w:val="0"/>
              <w:marTop w:val="0"/>
              <w:marBottom w:val="0"/>
              <w:divBdr>
                <w:top w:val="none" w:sz="0" w:space="0" w:color="auto"/>
                <w:left w:val="none" w:sz="0" w:space="0" w:color="auto"/>
                <w:bottom w:val="none" w:sz="0" w:space="0" w:color="auto"/>
                <w:right w:val="none" w:sz="0" w:space="0" w:color="auto"/>
              </w:divBdr>
            </w:div>
          </w:divsChild>
        </w:div>
        <w:div w:id="25108824">
          <w:marLeft w:val="0"/>
          <w:marRight w:val="0"/>
          <w:marTop w:val="0"/>
          <w:marBottom w:val="0"/>
          <w:divBdr>
            <w:top w:val="none" w:sz="0" w:space="0" w:color="auto"/>
            <w:left w:val="none" w:sz="0" w:space="0" w:color="auto"/>
            <w:bottom w:val="none" w:sz="0" w:space="0" w:color="auto"/>
            <w:right w:val="none" w:sz="0" w:space="0" w:color="auto"/>
          </w:divBdr>
          <w:divsChild>
            <w:div w:id="206768265">
              <w:marLeft w:val="0"/>
              <w:marRight w:val="0"/>
              <w:marTop w:val="0"/>
              <w:marBottom w:val="0"/>
              <w:divBdr>
                <w:top w:val="none" w:sz="0" w:space="0" w:color="auto"/>
                <w:left w:val="none" w:sz="0" w:space="0" w:color="auto"/>
                <w:bottom w:val="none" w:sz="0" w:space="0" w:color="auto"/>
                <w:right w:val="none" w:sz="0" w:space="0" w:color="auto"/>
              </w:divBdr>
            </w:div>
          </w:divsChild>
        </w:div>
        <w:div w:id="1943879412">
          <w:marLeft w:val="0"/>
          <w:marRight w:val="0"/>
          <w:marTop w:val="0"/>
          <w:marBottom w:val="0"/>
          <w:divBdr>
            <w:top w:val="none" w:sz="0" w:space="0" w:color="auto"/>
            <w:left w:val="none" w:sz="0" w:space="0" w:color="auto"/>
            <w:bottom w:val="none" w:sz="0" w:space="0" w:color="auto"/>
            <w:right w:val="none" w:sz="0" w:space="0" w:color="auto"/>
          </w:divBdr>
          <w:divsChild>
            <w:div w:id="1009984310">
              <w:marLeft w:val="0"/>
              <w:marRight w:val="0"/>
              <w:marTop w:val="0"/>
              <w:marBottom w:val="0"/>
              <w:divBdr>
                <w:top w:val="none" w:sz="0" w:space="0" w:color="auto"/>
                <w:left w:val="none" w:sz="0" w:space="0" w:color="auto"/>
                <w:bottom w:val="none" w:sz="0" w:space="0" w:color="auto"/>
                <w:right w:val="none" w:sz="0" w:space="0" w:color="auto"/>
              </w:divBdr>
            </w:div>
          </w:divsChild>
        </w:div>
        <w:div w:id="986667180">
          <w:marLeft w:val="0"/>
          <w:marRight w:val="0"/>
          <w:marTop w:val="0"/>
          <w:marBottom w:val="0"/>
          <w:divBdr>
            <w:top w:val="none" w:sz="0" w:space="0" w:color="auto"/>
            <w:left w:val="none" w:sz="0" w:space="0" w:color="auto"/>
            <w:bottom w:val="none" w:sz="0" w:space="0" w:color="auto"/>
            <w:right w:val="none" w:sz="0" w:space="0" w:color="auto"/>
          </w:divBdr>
          <w:divsChild>
            <w:div w:id="105777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22140245">
      <w:bodyDiv w:val="1"/>
      <w:marLeft w:val="0"/>
      <w:marRight w:val="0"/>
      <w:marTop w:val="0"/>
      <w:marBottom w:val="0"/>
      <w:divBdr>
        <w:top w:val="none" w:sz="0" w:space="0" w:color="auto"/>
        <w:left w:val="none" w:sz="0" w:space="0" w:color="auto"/>
        <w:bottom w:val="none" w:sz="0" w:space="0" w:color="auto"/>
        <w:right w:val="none" w:sz="0" w:space="0" w:color="auto"/>
      </w:divBdr>
      <w:divsChild>
        <w:div w:id="1008405628">
          <w:marLeft w:val="0"/>
          <w:marRight w:val="0"/>
          <w:marTop w:val="0"/>
          <w:marBottom w:val="0"/>
          <w:divBdr>
            <w:top w:val="none" w:sz="0" w:space="0" w:color="auto"/>
            <w:left w:val="none" w:sz="0" w:space="0" w:color="auto"/>
            <w:bottom w:val="none" w:sz="0" w:space="0" w:color="auto"/>
            <w:right w:val="none" w:sz="0" w:space="0" w:color="auto"/>
          </w:divBdr>
          <w:divsChild>
            <w:div w:id="122344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5D24E5-46E1-4002-BE03-4DAD7F83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7924</Words>
  <Characters>45171</Characters>
  <Application>Microsoft Office Word</Application>
  <DocSecurity>0</DocSecurity>
  <Lines>376</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Abdulhamid Khawajah</cp:lastModifiedBy>
  <cp:revision>2</cp:revision>
  <cp:lastPrinted>2025-10-20T20:19:00Z</cp:lastPrinted>
  <dcterms:created xsi:type="dcterms:W3CDTF">2025-11-16T07:55:00Z</dcterms:created>
  <dcterms:modified xsi:type="dcterms:W3CDTF">2025-11-16T07:55:00Z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