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47F44" w14:textId="77777777" w:rsidR="006D7908" w:rsidRPr="006D7908" w:rsidRDefault="006D7908" w:rsidP="004470AB">
      <w:pPr>
        <w:bidi/>
        <w:ind w:left="-663"/>
        <w:rPr>
          <w:rFonts w:ascii="Sakkal Majalla" w:eastAsia="Calibri" w:hAnsi="Sakkal Majalla" w:cs="Sakkal Majalla"/>
          <w:b/>
          <w:bCs/>
          <w:kern w:val="2"/>
          <w:sz w:val="28"/>
          <w:szCs w:val="28"/>
          <w:lang w:bidi="ar-EG"/>
          <w14:ligatures w14:val="standardContextual"/>
        </w:rPr>
      </w:pPr>
      <w:r w:rsidRPr="006D7908">
        <w:rPr>
          <w:rFonts w:ascii="Sakkal Majalla" w:eastAsia="Calibri" w:hAnsi="Sakkal Majalla" w:cs="Sakkal Majalla"/>
          <w:b/>
          <w:bCs/>
          <w:noProof/>
          <w:kern w:val="2"/>
          <w:sz w:val="28"/>
          <w:szCs w:val="28"/>
          <w14:ligatures w14:val="standardContextual"/>
        </w:rPr>
        <w:drawing>
          <wp:anchor distT="0" distB="0" distL="114300" distR="114300" simplePos="0" relativeHeight="251659264" behindDoc="0" locked="0" layoutInCell="1" allowOverlap="1" wp14:anchorId="6805C405" wp14:editId="403DE0FD">
            <wp:simplePos x="0" y="0"/>
            <wp:positionH relativeFrom="margin">
              <wp:posOffset>-217170</wp:posOffset>
            </wp:positionH>
            <wp:positionV relativeFrom="margin">
              <wp:posOffset>-129540</wp:posOffset>
            </wp:positionV>
            <wp:extent cx="1644650" cy="969645"/>
            <wp:effectExtent l="0" t="0" r="0" b="1905"/>
            <wp:wrapSquare wrapText="bothSides"/>
            <wp:docPr id="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44650" cy="969645"/>
                    </a:xfrm>
                    <a:prstGeom prst="rect">
                      <a:avLst/>
                    </a:prstGeom>
                  </pic:spPr>
                </pic:pic>
              </a:graphicData>
            </a:graphic>
            <wp14:sizeRelH relativeFrom="margin">
              <wp14:pctWidth>0</wp14:pctWidth>
            </wp14:sizeRelH>
            <wp14:sizeRelV relativeFrom="margin">
              <wp14:pctHeight>0</wp14:pctHeight>
            </wp14:sizeRelV>
          </wp:anchor>
        </w:drawing>
      </w:r>
      <w:r w:rsidRPr="006D7908">
        <w:rPr>
          <w:rFonts w:ascii="Sakkal Majalla" w:eastAsia="Calibri" w:hAnsi="Sakkal Majalla" w:cs="Sakkal Majalla"/>
          <w:b/>
          <w:bCs/>
          <w:kern w:val="2"/>
          <w:sz w:val="28"/>
          <w:szCs w:val="28"/>
          <w:rtl/>
          <w:lang w:bidi="ar-EG"/>
          <w14:ligatures w14:val="standardContextual"/>
        </w:rPr>
        <w:t xml:space="preserve">جامعة </w:t>
      </w:r>
      <w:proofErr w:type="spellStart"/>
      <w:r w:rsidRPr="006D7908">
        <w:rPr>
          <w:rFonts w:ascii="Sakkal Majalla" w:eastAsia="Calibri" w:hAnsi="Sakkal Majalla" w:cs="Sakkal Majalla"/>
          <w:b/>
          <w:bCs/>
          <w:kern w:val="2"/>
          <w:sz w:val="28"/>
          <w:szCs w:val="28"/>
          <w:rtl/>
          <w:lang w:bidi="ar-EG"/>
          <w14:ligatures w14:val="standardContextual"/>
        </w:rPr>
        <w:t>ميداوشن</w:t>
      </w:r>
      <w:proofErr w:type="spellEnd"/>
      <w:r w:rsidRPr="006D7908">
        <w:rPr>
          <w:rFonts w:ascii="Sakkal Majalla" w:eastAsia="Calibri" w:hAnsi="Sakkal Majalla" w:cs="Sakkal Majalla"/>
          <w:b/>
          <w:bCs/>
          <w:kern w:val="2"/>
          <w:sz w:val="28"/>
          <w:szCs w:val="28"/>
          <w:rtl/>
          <w:lang w:bidi="ar-EG"/>
          <w14:ligatures w14:val="standardContextual"/>
        </w:rPr>
        <w:t xml:space="preserve"> </w:t>
      </w:r>
    </w:p>
    <w:p w14:paraId="7443120A" w14:textId="77777777" w:rsidR="006D7908" w:rsidRPr="006D7908" w:rsidRDefault="006D7908" w:rsidP="004470AB">
      <w:pPr>
        <w:bidi/>
        <w:ind w:left="-663"/>
        <w:rPr>
          <w:rFonts w:ascii="Sakkal Majalla" w:eastAsia="Calibri" w:hAnsi="Sakkal Majalla" w:cs="Sakkal Majalla"/>
          <w:b/>
          <w:bCs/>
          <w:kern w:val="2"/>
          <w:sz w:val="28"/>
          <w:szCs w:val="28"/>
          <w:rtl/>
          <w:lang w:bidi="ar-EG"/>
          <w14:ligatures w14:val="standardContextual"/>
        </w:rPr>
      </w:pPr>
      <w:r w:rsidRPr="006D7908">
        <w:rPr>
          <w:rFonts w:ascii="Sakkal Majalla" w:eastAsia="Calibri" w:hAnsi="Sakkal Majalla" w:cs="Sakkal Majalla"/>
          <w:b/>
          <w:bCs/>
          <w:kern w:val="2"/>
          <w:sz w:val="28"/>
          <w:szCs w:val="28"/>
          <w:lang w:bidi="ar-EG"/>
          <w14:ligatures w14:val="standardContextual"/>
        </w:rPr>
        <w:t xml:space="preserve">    </w:t>
      </w:r>
      <w:r w:rsidRPr="006D7908">
        <w:rPr>
          <w:rFonts w:ascii="Sakkal Majalla" w:eastAsia="Calibri" w:hAnsi="Sakkal Majalla" w:cs="Sakkal Majalla"/>
          <w:b/>
          <w:bCs/>
          <w:kern w:val="2"/>
          <w:sz w:val="28"/>
          <w:szCs w:val="28"/>
          <w:rtl/>
          <w:lang w:bidi="ar-EG"/>
          <w14:ligatures w14:val="standardContextual"/>
        </w:rPr>
        <w:t xml:space="preserve">كلية الادارة </w:t>
      </w:r>
    </w:p>
    <w:p w14:paraId="4C180EA1" w14:textId="6F056888" w:rsidR="006D7908" w:rsidRPr="006D7908" w:rsidRDefault="00514448" w:rsidP="004470AB">
      <w:pPr>
        <w:bidi/>
        <w:ind w:left="-663"/>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b/>
          <w:bCs/>
          <w:kern w:val="2"/>
          <w:sz w:val="28"/>
          <w:szCs w:val="28"/>
          <w:rtl/>
          <w:lang w:bidi="ar-EG"/>
          <w14:ligatures w14:val="standardContextual"/>
        </w:rPr>
        <w:t>ماجستير   إدارة مخاطر</w:t>
      </w:r>
    </w:p>
    <w:p w14:paraId="51F62036" w14:textId="77777777" w:rsidR="006D7908" w:rsidRPr="006D7908" w:rsidRDefault="006D7908" w:rsidP="006D7908">
      <w:pPr>
        <w:bidi/>
        <w:rPr>
          <w:rFonts w:ascii="Sakkal Majalla" w:eastAsia="Calibri" w:hAnsi="Sakkal Majalla" w:cs="Sakkal Majalla"/>
          <w:kern w:val="2"/>
          <w:sz w:val="28"/>
          <w:szCs w:val="28"/>
          <w:rtl/>
          <w:lang w:bidi="ar-EG"/>
          <w14:ligatures w14:val="standardContextual"/>
        </w:rPr>
      </w:pPr>
    </w:p>
    <w:p w14:paraId="6A3E9CC5" w14:textId="77777777" w:rsidR="006D7908" w:rsidRPr="006D7908" w:rsidRDefault="006D7908" w:rsidP="00514448">
      <w:pPr>
        <w:bidi/>
        <w:jc w:val="center"/>
        <w:rPr>
          <w:rFonts w:ascii="Sakkal Majalla" w:eastAsia="Calibri" w:hAnsi="Sakkal Majalla" w:cs="Sakkal Majalla"/>
          <w:b/>
          <w:bCs/>
          <w:kern w:val="2"/>
          <w:sz w:val="28"/>
          <w:szCs w:val="28"/>
          <w:rtl/>
          <w:lang w:bidi="ar-EG"/>
          <w14:ligatures w14:val="standardContextual"/>
        </w:rPr>
      </w:pPr>
      <w:r w:rsidRPr="006D7908">
        <w:rPr>
          <w:rFonts w:ascii="Sakkal Majalla" w:eastAsia="Calibri" w:hAnsi="Sakkal Majalla" w:cs="Sakkal Majalla" w:hint="cs"/>
          <w:b/>
          <w:bCs/>
          <w:kern w:val="2"/>
          <w:sz w:val="28"/>
          <w:szCs w:val="28"/>
          <w:rtl/>
          <w:lang w:bidi="ar-EG"/>
          <w14:ligatures w14:val="standardContextual"/>
        </w:rPr>
        <w:t>عنوان البحث</w:t>
      </w:r>
    </w:p>
    <w:p w14:paraId="7F1113A5" w14:textId="77777777" w:rsidR="006D7908" w:rsidRPr="006D7908" w:rsidRDefault="006D7908" w:rsidP="006D7908">
      <w:pPr>
        <w:bidi/>
        <w:jc w:val="center"/>
        <w:rPr>
          <w:rFonts w:ascii="Sakkal Majalla" w:eastAsia="Calibri" w:hAnsi="Sakkal Majalla" w:cs="Sakkal Majalla"/>
          <w:b/>
          <w:bCs/>
          <w:color w:val="44546A"/>
          <w:kern w:val="2"/>
          <w:sz w:val="40"/>
          <w:szCs w:val="40"/>
          <w:lang w:bidi="ar-EG"/>
          <w14:ligatures w14:val="standardContextual"/>
        </w:rPr>
      </w:pPr>
      <w:r w:rsidRPr="006D7908">
        <w:rPr>
          <w:rFonts w:ascii="Sakkal Majalla" w:eastAsia="Calibri" w:hAnsi="Sakkal Majalla" w:cs="Sakkal Majalla"/>
          <w:b/>
          <w:bCs/>
          <w:color w:val="44546A"/>
          <w:kern w:val="2"/>
          <w:sz w:val="40"/>
          <w:szCs w:val="40"/>
          <w:rtl/>
          <w14:ligatures w14:val="standardContextual"/>
        </w:rPr>
        <w:t xml:space="preserve">أثر استخدام الأساليب الكمية في دعم إدارة المخاطر المؤسسية: دراسة تطبيقية على </w:t>
      </w:r>
      <w:r w:rsidRPr="006D7908">
        <w:rPr>
          <w:rFonts w:ascii="Sakkal Majalla" w:eastAsia="Calibri" w:hAnsi="Sakkal Majalla" w:cs="Sakkal Majalla" w:hint="cs"/>
          <w:b/>
          <w:bCs/>
          <w:color w:val="44546A"/>
          <w:kern w:val="2"/>
          <w:sz w:val="40"/>
          <w:szCs w:val="40"/>
          <w:rtl/>
          <w14:ligatures w14:val="standardContextual"/>
        </w:rPr>
        <w:t>الشركات الصناعية</w:t>
      </w:r>
      <w:r w:rsidRPr="006D7908">
        <w:rPr>
          <w:rFonts w:ascii="Sakkal Majalla" w:eastAsia="Calibri" w:hAnsi="Sakkal Majalla" w:cs="Sakkal Majalla"/>
          <w:b/>
          <w:bCs/>
          <w:color w:val="44546A"/>
          <w:kern w:val="2"/>
          <w:sz w:val="40"/>
          <w:szCs w:val="40"/>
          <w:rtl/>
          <w14:ligatures w14:val="standardContextual"/>
        </w:rPr>
        <w:t xml:space="preserve"> في المملكة العربية السعودية</w:t>
      </w:r>
    </w:p>
    <w:p w14:paraId="4D2B983A" w14:textId="77777777" w:rsidR="006D7908" w:rsidRPr="006D7908" w:rsidRDefault="006D7908" w:rsidP="006D7908">
      <w:pPr>
        <w:bidi/>
        <w:jc w:val="center"/>
        <w:rPr>
          <w:rFonts w:ascii="Sakkal Majalla" w:eastAsia="Calibri" w:hAnsi="Sakkal Majalla" w:cs="Sakkal Majalla"/>
          <w:b/>
          <w:bCs/>
          <w:color w:val="44546A"/>
          <w:kern w:val="2"/>
          <w:sz w:val="40"/>
          <w:szCs w:val="40"/>
          <w:rtl/>
          <w:lang w:bidi="ar-EG"/>
          <w14:ligatures w14:val="standardContextual"/>
        </w:rPr>
      </w:pPr>
      <w:r w:rsidRPr="006D7908">
        <w:rPr>
          <w:rFonts w:ascii="Sakkal Majalla" w:eastAsia="Calibri" w:hAnsi="Sakkal Majalla" w:cs="Sakkal Majalla"/>
          <w:b/>
          <w:bCs/>
          <w:color w:val="44546A"/>
          <w:kern w:val="2"/>
          <w:sz w:val="40"/>
          <w:szCs w:val="40"/>
          <w:lang w:bidi="ar-EG"/>
          <w14:ligatures w14:val="standardContextual"/>
        </w:rPr>
        <w:t>The impact of using quantitative methods in supporting enterprise risk management: An applied study on industrial companies in the Kingdom of Saudi Arabia</w:t>
      </w:r>
    </w:p>
    <w:p w14:paraId="1C7BC981" w14:textId="77777777" w:rsidR="006D7908" w:rsidRPr="006D7908" w:rsidRDefault="006D7908" w:rsidP="006D7908">
      <w:pPr>
        <w:bidi/>
        <w:rPr>
          <w:rFonts w:ascii="Sakkal Majalla" w:eastAsia="Calibri" w:hAnsi="Sakkal Majalla" w:cs="Sakkal Majalla"/>
          <w:b/>
          <w:bCs/>
          <w:kern w:val="2"/>
          <w:sz w:val="28"/>
          <w:szCs w:val="28"/>
          <w:rtl/>
          <w:lang w:bidi="ar-EG"/>
          <w14:ligatures w14:val="standardContextual"/>
        </w:rPr>
      </w:pPr>
    </w:p>
    <w:p w14:paraId="53EE2AEF" w14:textId="77777777" w:rsidR="006D7908" w:rsidRPr="006D7908" w:rsidRDefault="006D7908" w:rsidP="006D7908">
      <w:pPr>
        <w:bidi/>
        <w:jc w:val="center"/>
        <w:rPr>
          <w:rFonts w:ascii="Sakkal Majalla" w:eastAsia="Calibri" w:hAnsi="Sakkal Majalla" w:cs="Sakkal Majalla"/>
          <w:b/>
          <w:bCs/>
          <w:kern w:val="2"/>
          <w:sz w:val="28"/>
          <w:szCs w:val="28"/>
          <w:rtl/>
          <w:lang w:bidi="ar-EG"/>
          <w14:ligatures w14:val="standardContextual"/>
        </w:rPr>
      </w:pPr>
      <w:r w:rsidRPr="006D7908">
        <w:rPr>
          <w:rFonts w:ascii="Sakkal Majalla" w:eastAsia="Calibri" w:hAnsi="Sakkal Majalla" w:cs="Sakkal Majalla"/>
          <w:b/>
          <w:bCs/>
          <w:kern w:val="2"/>
          <w:sz w:val="28"/>
          <w:szCs w:val="28"/>
          <w:rtl/>
          <w:lang w:bidi="ar-EG"/>
          <w14:ligatures w14:val="standardContextual"/>
        </w:rPr>
        <w:t>اعداد الطالب</w:t>
      </w:r>
    </w:p>
    <w:p w14:paraId="72F20131" w14:textId="77777777" w:rsidR="006D7908" w:rsidRPr="006D7908" w:rsidRDefault="006D7908" w:rsidP="006D7908">
      <w:pPr>
        <w:bidi/>
        <w:jc w:val="center"/>
        <w:rPr>
          <w:rFonts w:ascii="Sakkal Majalla" w:eastAsia="Calibri" w:hAnsi="Sakkal Majalla" w:cs="Sakkal Majalla"/>
          <w:b/>
          <w:bCs/>
          <w:kern w:val="2"/>
          <w:sz w:val="28"/>
          <w:szCs w:val="28"/>
          <w:rtl/>
          <w14:ligatures w14:val="standardContextual"/>
        </w:rPr>
      </w:pPr>
      <w:r w:rsidRPr="006D7908">
        <w:rPr>
          <w:rFonts w:ascii="Sakkal Majalla" w:eastAsia="Calibri" w:hAnsi="Sakkal Majalla" w:cs="Sakkal Majalla"/>
          <w:b/>
          <w:bCs/>
          <w:kern w:val="2"/>
          <w:sz w:val="28"/>
          <w:szCs w:val="28"/>
          <w:rtl/>
          <w14:ligatures w14:val="standardContextual"/>
        </w:rPr>
        <w:t>بندر</w:t>
      </w:r>
      <w:r w:rsidRPr="006D7908">
        <w:rPr>
          <w:rFonts w:ascii="Sakkal Majalla" w:eastAsia="Calibri" w:hAnsi="Sakkal Majalla" w:cs="Sakkal Majalla" w:hint="cs"/>
          <w:b/>
          <w:bCs/>
          <w:kern w:val="2"/>
          <w:sz w:val="28"/>
          <w:szCs w:val="28"/>
          <w:rtl/>
          <w14:ligatures w14:val="standardContextual"/>
        </w:rPr>
        <w:t xml:space="preserve"> </w:t>
      </w:r>
      <w:r w:rsidRPr="006D7908">
        <w:rPr>
          <w:rFonts w:ascii="Sakkal Majalla" w:eastAsia="Calibri" w:hAnsi="Sakkal Majalla" w:cs="Sakkal Majalla"/>
          <w:b/>
          <w:bCs/>
          <w:kern w:val="2"/>
          <w:sz w:val="28"/>
          <w:szCs w:val="28"/>
          <w:rtl/>
          <w14:ligatures w14:val="standardContextual"/>
        </w:rPr>
        <w:t>رداد عيضة الثبيت</w:t>
      </w:r>
    </w:p>
    <w:p w14:paraId="4924A3FE" w14:textId="77777777" w:rsidR="006D7908" w:rsidRPr="006D7908" w:rsidRDefault="006D7908" w:rsidP="006D7908">
      <w:pPr>
        <w:bidi/>
        <w:jc w:val="center"/>
        <w:rPr>
          <w:rFonts w:ascii="Sakkal Majalla" w:eastAsia="Calibri" w:hAnsi="Sakkal Majalla" w:cs="Sakkal Majalla"/>
          <w:b/>
          <w:bCs/>
          <w:kern w:val="2"/>
          <w:sz w:val="28"/>
          <w:szCs w:val="28"/>
          <w:rtl/>
          <w:lang w:bidi="ar-EG"/>
          <w14:ligatures w14:val="standardContextual"/>
        </w:rPr>
      </w:pPr>
      <w:r w:rsidRPr="006D7908">
        <w:rPr>
          <w:rFonts w:ascii="Sakkal Majalla" w:eastAsia="Calibri" w:hAnsi="Sakkal Majalla" w:cs="Sakkal Majalla"/>
          <w:b/>
          <w:bCs/>
          <w:kern w:val="2"/>
          <w:sz w:val="28"/>
          <w:szCs w:val="28"/>
          <w:rtl/>
          <w14:ligatures w14:val="standardContextual"/>
        </w:rPr>
        <w:t>الرقم الجامعي</w:t>
      </w:r>
      <w:r w:rsidRPr="006D7908">
        <w:rPr>
          <w:rFonts w:ascii="Sakkal Majalla" w:eastAsia="Calibri" w:hAnsi="Sakkal Majalla" w:cs="Sakkal Majalla" w:hint="cs"/>
          <w:b/>
          <w:bCs/>
          <w:kern w:val="2"/>
          <w:sz w:val="28"/>
          <w:szCs w:val="28"/>
          <w:rtl/>
          <w14:ligatures w14:val="standardContextual"/>
        </w:rPr>
        <w:t>:</w:t>
      </w:r>
      <w:r w:rsidRPr="006D7908">
        <w:rPr>
          <w:rFonts w:ascii="Sakkal Majalla" w:eastAsia="Calibri" w:hAnsi="Sakkal Majalla" w:cs="Sakkal Majalla"/>
          <w:b/>
          <w:bCs/>
          <w:kern w:val="2"/>
          <w:sz w:val="28"/>
          <w:szCs w:val="28"/>
          <w:lang w:bidi="ar-EG"/>
          <w14:ligatures w14:val="standardContextual"/>
        </w:rPr>
        <w:t xml:space="preserve"> </w:t>
      </w:r>
      <w:r w:rsidRPr="006D7908">
        <w:rPr>
          <w:rFonts w:ascii="Sakkal Majalla" w:eastAsia="Calibri" w:hAnsi="Sakkal Majalla" w:cs="Sakkal Majalla" w:hint="cs"/>
          <w:b/>
          <w:bCs/>
          <w:kern w:val="2"/>
          <w:sz w:val="28"/>
          <w:szCs w:val="28"/>
          <w:rtl/>
          <w:lang w:bidi="ar-EG"/>
          <w14:ligatures w14:val="standardContextual"/>
        </w:rPr>
        <w:t xml:space="preserve"> </w:t>
      </w:r>
      <w:r w:rsidRPr="006D7908">
        <w:rPr>
          <w:rFonts w:ascii="Sakkal Majalla" w:eastAsia="Calibri" w:hAnsi="Sakkal Majalla" w:cs="Sakkal Majalla"/>
          <w:b/>
          <w:bCs/>
          <w:kern w:val="2"/>
          <w:sz w:val="28"/>
          <w:szCs w:val="28"/>
          <w:lang w:bidi="ar-EG"/>
          <w14:ligatures w14:val="standardContextual"/>
        </w:rPr>
        <w:t>252000151</w:t>
      </w:r>
    </w:p>
    <w:p w14:paraId="1DB43665" w14:textId="77777777" w:rsidR="006D7908" w:rsidRPr="006D7908" w:rsidRDefault="006D7908" w:rsidP="006D7908">
      <w:pPr>
        <w:bidi/>
        <w:rPr>
          <w:rFonts w:ascii="Sakkal Majalla" w:eastAsia="Calibri" w:hAnsi="Sakkal Majalla" w:cs="Sakkal Majalla"/>
          <w:b/>
          <w:bCs/>
          <w:kern w:val="2"/>
          <w:sz w:val="28"/>
          <w:szCs w:val="28"/>
          <w:rtl/>
          <w:lang w:bidi="ar-EG"/>
          <w14:ligatures w14:val="standardContextual"/>
        </w:rPr>
      </w:pPr>
    </w:p>
    <w:p w14:paraId="2597827B" w14:textId="77777777" w:rsidR="006D7908" w:rsidRPr="006D7908" w:rsidRDefault="006D7908" w:rsidP="006D7908">
      <w:pPr>
        <w:bidi/>
        <w:jc w:val="center"/>
        <w:rPr>
          <w:rFonts w:ascii="Sakkal Majalla" w:eastAsia="Calibri" w:hAnsi="Sakkal Majalla" w:cs="Sakkal Majalla"/>
          <w:b/>
          <w:bCs/>
          <w:kern w:val="2"/>
          <w:sz w:val="28"/>
          <w:szCs w:val="28"/>
          <w:rtl/>
          <w:lang w:bidi="ar-EG"/>
          <w14:ligatures w14:val="standardContextual"/>
        </w:rPr>
      </w:pPr>
      <w:r w:rsidRPr="006D7908">
        <w:rPr>
          <w:rFonts w:ascii="Sakkal Majalla" w:eastAsia="Calibri" w:hAnsi="Sakkal Majalla" w:cs="Sakkal Majalla"/>
          <w:b/>
          <w:bCs/>
          <w:kern w:val="2"/>
          <w:sz w:val="28"/>
          <w:szCs w:val="28"/>
          <w:rtl/>
          <w:lang w:bidi="ar-EG"/>
          <w14:ligatures w14:val="standardContextual"/>
        </w:rPr>
        <w:t>اشراف/</w:t>
      </w:r>
      <w:r w:rsidR="00737DCB">
        <w:rPr>
          <w:rFonts w:ascii="Sakkal Majalla" w:eastAsia="Calibri" w:hAnsi="Sakkal Majalla" w:cs="Sakkal Majalla" w:hint="cs"/>
          <w:b/>
          <w:bCs/>
          <w:kern w:val="2"/>
          <w:sz w:val="28"/>
          <w:szCs w:val="28"/>
          <w:rtl/>
          <w:lang w:bidi="ar-EG"/>
          <w14:ligatures w14:val="standardContextual"/>
        </w:rPr>
        <w:t xml:space="preserve"> -------------</w:t>
      </w:r>
    </w:p>
    <w:p w14:paraId="40756E98" w14:textId="77777777" w:rsidR="006D7908" w:rsidRPr="006D7908" w:rsidRDefault="006D7908" w:rsidP="006D7908">
      <w:pPr>
        <w:bidi/>
        <w:rPr>
          <w:rFonts w:ascii="Sakkal Majalla" w:eastAsia="Calibri" w:hAnsi="Sakkal Majalla" w:cs="Sakkal Majalla"/>
          <w:b/>
          <w:bCs/>
          <w:kern w:val="2"/>
          <w:sz w:val="28"/>
          <w:szCs w:val="28"/>
          <w:rtl/>
          <w:lang w:bidi="ar-EG"/>
          <w14:ligatures w14:val="standardContextual"/>
        </w:rPr>
      </w:pPr>
    </w:p>
    <w:p w14:paraId="742082C0" w14:textId="77777777" w:rsidR="006D7908" w:rsidRPr="006D7908" w:rsidRDefault="006D7908" w:rsidP="006D7908">
      <w:pPr>
        <w:bidi/>
        <w:jc w:val="center"/>
        <w:rPr>
          <w:rFonts w:ascii="Sakkal Majalla" w:eastAsia="Calibri" w:hAnsi="Sakkal Majalla" w:cs="Sakkal Majalla"/>
          <w:b/>
          <w:bCs/>
          <w:kern w:val="2"/>
          <w:sz w:val="28"/>
          <w:szCs w:val="28"/>
          <w:rtl/>
          <w:lang w:bidi="ar-EG"/>
          <w14:ligatures w14:val="standardContextual"/>
        </w:rPr>
      </w:pPr>
      <w:r w:rsidRPr="006D7908">
        <w:rPr>
          <w:rFonts w:ascii="Sakkal Majalla" w:eastAsia="Calibri" w:hAnsi="Sakkal Majalla" w:cs="Sakkal Majalla"/>
          <w:b/>
          <w:bCs/>
          <w:kern w:val="2"/>
          <w:sz w:val="28"/>
          <w:szCs w:val="28"/>
          <w:rtl/>
          <w:lang w:bidi="ar-EG"/>
          <w14:ligatures w14:val="standardContextual"/>
        </w:rPr>
        <w:t>العام الدراسي:</w:t>
      </w:r>
      <w:r w:rsidRPr="006D7908">
        <w:rPr>
          <w:rFonts w:ascii="Sakkal Majalla" w:eastAsia="Calibri" w:hAnsi="Sakkal Majalla" w:cs="Sakkal Majalla" w:hint="cs"/>
          <w:b/>
          <w:bCs/>
          <w:kern w:val="2"/>
          <w:sz w:val="28"/>
          <w:szCs w:val="28"/>
          <w:rtl/>
          <w:lang w:bidi="ar-EG"/>
          <w14:ligatures w14:val="standardContextual"/>
        </w:rPr>
        <w:t xml:space="preserve"> 2025</w:t>
      </w:r>
      <w:r w:rsidR="00737DCB">
        <w:rPr>
          <w:rFonts w:ascii="Sakkal Majalla" w:eastAsia="Calibri" w:hAnsi="Sakkal Majalla" w:cs="Sakkal Majalla" w:hint="cs"/>
          <w:b/>
          <w:bCs/>
          <w:kern w:val="2"/>
          <w:sz w:val="28"/>
          <w:szCs w:val="28"/>
          <w:rtl/>
          <w:lang w:bidi="ar-EG"/>
          <w14:ligatures w14:val="standardContextual"/>
        </w:rPr>
        <w:t xml:space="preserve"> -2026</w:t>
      </w:r>
    </w:p>
    <w:p w14:paraId="1E44EF2C" w14:textId="77777777" w:rsidR="006D7908" w:rsidRPr="006D7908" w:rsidRDefault="006D7908" w:rsidP="006D7908">
      <w:pPr>
        <w:bidi/>
        <w:jc w:val="center"/>
        <w:rPr>
          <w:rFonts w:ascii="Sakkal Majalla" w:eastAsia="Calibri" w:hAnsi="Sakkal Majalla" w:cs="Sakkal Majalla"/>
          <w:b/>
          <w:bCs/>
          <w:kern w:val="2"/>
          <w:sz w:val="28"/>
          <w:szCs w:val="28"/>
          <w:rtl/>
          <w:lang w:bidi="ar-EG"/>
          <w14:ligatures w14:val="standardContextual"/>
        </w:rPr>
      </w:pPr>
    </w:p>
    <w:p w14:paraId="5598225B" w14:textId="77777777" w:rsidR="0040782F" w:rsidRDefault="0040782F" w:rsidP="0040782F">
      <w:pPr>
        <w:bidi/>
        <w:spacing w:after="0" w:line="360" w:lineRule="auto"/>
        <w:jc w:val="center"/>
        <w:rPr>
          <w:rFonts w:asciiTheme="majorBidi" w:hAnsiTheme="majorBidi" w:cstheme="majorBidi"/>
          <w:b/>
          <w:bCs/>
          <w:sz w:val="28"/>
          <w:szCs w:val="28"/>
          <w:lang w:bidi="ar-SY"/>
        </w:rPr>
      </w:pPr>
    </w:p>
    <w:p w14:paraId="486ADFD0" w14:textId="77777777" w:rsidR="00832CE7" w:rsidRDefault="00832CE7" w:rsidP="00832CE7">
      <w:pPr>
        <w:bidi/>
        <w:spacing w:after="0" w:line="360" w:lineRule="auto"/>
        <w:jc w:val="center"/>
        <w:rPr>
          <w:rFonts w:asciiTheme="majorBidi" w:hAnsiTheme="majorBidi" w:cstheme="majorBidi"/>
          <w:b/>
          <w:bCs/>
          <w:sz w:val="28"/>
          <w:szCs w:val="28"/>
          <w:lang w:bidi="ar-SY"/>
        </w:rPr>
      </w:pPr>
    </w:p>
    <w:p w14:paraId="471917D6" w14:textId="77777777" w:rsidR="00832CE7" w:rsidRDefault="00832CE7" w:rsidP="00832CE7">
      <w:pPr>
        <w:bidi/>
        <w:spacing w:after="0" w:line="360" w:lineRule="auto"/>
        <w:jc w:val="center"/>
        <w:rPr>
          <w:rFonts w:asciiTheme="majorBidi" w:hAnsiTheme="majorBidi" w:cstheme="majorBidi"/>
          <w:b/>
          <w:bCs/>
          <w:sz w:val="28"/>
          <w:szCs w:val="28"/>
          <w:lang w:bidi="ar-SY"/>
        </w:rPr>
      </w:pPr>
    </w:p>
    <w:p w14:paraId="28B44E73" w14:textId="77777777" w:rsidR="00832CE7" w:rsidRDefault="00832CE7" w:rsidP="00832CE7">
      <w:pPr>
        <w:bidi/>
        <w:spacing w:after="0" w:line="360" w:lineRule="auto"/>
        <w:jc w:val="center"/>
        <w:rPr>
          <w:rFonts w:asciiTheme="majorBidi" w:hAnsiTheme="majorBidi" w:cstheme="majorBidi"/>
          <w:b/>
          <w:bCs/>
          <w:sz w:val="28"/>
          <w:szCs w:val="28"/>
          <w:lang w:bidi="ar-SY"/>
        </w:rPr>
      </w:pPr>
    </w:p>
    <w:p w14:paraId="28326639" w14:textId="77777777" w:rsidR="00832CE7" w:rsidRDefault="00832CE7" w:rsidP="00737DCB">
      <w:pPr>
        <w:bidi/>
        <w:spacing w:after="0" w:line="360" w:lineRule="auto"/>
        <w:rPr>
          <w:rFonts w:asciiTheme="majorBidi" w:hAnsiTheme="majorBidi" w:cstheme="majorBidi"/>
          <w:b/>
          <w:bCs/>
          <w:sz w:val="28"/>
          <w:szCs w:val="28"/>
          <w:rtl/>
          <w:lang w:bidi="ar-SY"/>
        </w:rPr>
      </w:pPr>
    </w:p>
    <w:p w14:paraId="2C188FD3" w14:textId="77777777" w:rsidR="00FF45A6" w:rsidRPr="004A26DB" w:rsidRDefault="00FF45A6" w:rsidP="00F66C27">
      <w:pPr>
        <w:bidi/>
        <w:spacing w:line="276" w:lineRule="auto"/>
        <w:ind w:left="-573"/>
        <w:jc w:val="mediumKashida"/>
        <w:rPr>
          <w:rFonts w:cs="Simplified Arabic"/>
          <w:sz w:val="28"/>
          <w:szCs w:val="28"/>
        </w:rPr>
      </w:pPr>
      <w:bookmarkStart w:id="0" w:name="_Toc196443488"/>
      <w:bookmarkStart w:id="1" w:name="_Toc205061884"/>
    </w:p>
    <w:p w14:paraId="45525E87" w14:textId="77777777" w:rsidR="00FF45A6" w:rsidRDefault="00FF45A6" w:rsidP="00FF45A6">
      <w:pPr>
        <w:pStyle w:val="1"/>
        <w:bidi/>
        <w:jc w:val="center"/>
        <w:rPr>
          <w:rFonts w:ascii="Traditional Arabic" w:hAnsi="Traditional Arabic" w:cs="Traditional Arabic"/>
          <w:b/>
          <w:bCs/>
          <w:color w:val="FF0000"/>
          <w:sz w:val="42"/>
          <w:szCs w:val="42"/>
          <w:u w:val="single"/>
          <w:lang w:bidi="ar-SY"/>
        </w:rPr>
      </w:pPr>
    </w:p>
    <w:p w14:paraId="040148D3" w14:textId="77777777" w:rsidR="00FF45A6" w:rsidRPr="00482B72" w:rsidRDefault="00FF45A6" w:rsidP="00FF45A6">
      <w:pPr>
        <w:pStyle w:val="1"/>
        <w:bidi/>
        <w:jc w:val="center"/>
        <w:rPr>
          <w:rFonts w:ascii="Traditional Arabic" w:hAnsi="Traditional Arabic" w:cs="Traditional Arabic"/>
          <w:b/>
          <w:bCs/>
          <w:color w:val="FF0000"/>
          <w:u w:val="single"/>
          <w:lang w:bidi="ar-SY"/>
        </w:rPr>
      </w:pPr>
    </w:p>
    <w:p w14:paraId="405369B8" w14:textId="77777777" w:rsidR="00FF45A6" w:rsidRDefault="00FF45A6" w:rsidP="00FF45A6">
      <w:pPr>
        <w:pStyle w:val="1"/>
        <w:bidi/>
        <w:jc w:val="center"/>
        <w:rPr>
          <w:rFonts w:ascii="Traditional Arabic" w:hAnsi="Traditional Arabic" w:cs="Traditional Arabic"/>
          <w:b/>
          <w:bCs/>
          <w:color w:val="FF0000"/>
          <w:sz w:val="42"/>
          <w:szCs w:val="42"/>
          <w:u w:val="single"/>
          <w:lang w:bidi="ar-SY"/>
        </w:rPr>
      </w:pPr>
    </w:p>
    <w:p w14:paraId="5B0B91FB" w14:textId="77777777" w:rsidR="00FF45A6" w:rsidRDefault="00FF45A6" w:rsidP="00FF45A6">
      <w:pPr>
        <w:pStyle w:val="1"/>
        <w:bidi/>
        <w:jc w:val="center"/>
        <w:rPr>
          <w:rFonts w:ascii="Traditional Arabic" w:hAnsi="Traditional Arabic" w:cs="Traditional Arabic"/>
          <w:b/>
          <w:bCs/>
          <w:color w:val="FF0000"/>
          <w:sz w:val="42"/>
          <w:szCs w:val="42"/>
          <w:u w:val="single"/>
          <w:lang w:bidi="ar-SY"/>
        </w:rPr>
      </w:pPr>
    </w:p>
    <w:p w14:paraId="65EC37BA" w14:textId="77777777" w:rsidR="00FF45A6" w:rsidRDefault="00FF45A6" w:rsidP="00FF45A6">
      <w:pPr>
        <w:pStyle w:val="1"/>
        <w:bidi/>
        <w:jc w:val="center"/>
        <w:rPr>
          <w:rFonts w:ascii="Traditional Arabic" w:hAnsi="Traditional Arabic" w:cs="Traditional Arabic"/>
          <w:b/>
          <w:bCs/>
          <w:color w:val="FF0000"/>
          <w:sz w:val="42"/>
          <w:szCs w:val="42"/>
          <w:u w:val="single"/>
          <w:lang w:bidi="ar-SY"/>
        </w:rPr>
      </w:pPr>
    </w:p>
    <w:p w14:paraId="3222C9D7" w14:textId="77777777" w:rsidR="00570213" w:rsidRPr="00FF45A6" w:rsidRDefault="00570213" w:rsidP="00FF45A6">
      <w:pPr>
        <w:pStyle w:val="1"/>
        <w:bidi/>
        <w:jc w:val="center"/>
        <w:rPr>
          <w:rFonts w:ascii="Traditional Arabic" w:hAnsi="Traditional Arabic" w:cs="Traditional Arabic"/>
          <w:b/>
          <w:bCs/>
          <w:color w:val="FF0000"/>
          <w:sz w:val="42"/>
          <w:szCs w:val="42"/>
          <w:u w:val="single"/>
          <w:lang w:bidi="ar-SY"/>
        </w:rPr>
      </w:pPr>
      <w:bookmarkStart w:id="2" w:name="_Toc218870812"/>
      <w:r w:rsidRPr="00FF45A6">
        <w:rPr>
          <w:rFonts w:ascii="Traditional Arabic" w:hAnsi="Traditional Arabic" w:cs="Traditional Arabic"/>
          <w:b/>
          <w:bCs/>
          <w:color w:val="FF0000"/>
          <w:sz w:val="42"/>
          <w:szCs w:val="42"/>
          <w:u w:val="single"/>
          <w:rtl/>
          <w:lang w:bidi="ar-SY"/>
        </w:rPr>
        <w:t>الفصل الأول: الإطار المنهجي للدراسة</w:t>
      </w:r>
      <w:bookmarkEnd w:id="0"/>
      <w:bookmarkEnd w:id="1"/>
      <w:bookmarkEnd w:id="2"/>
    </w:p>
    <w:p w14:paraId="7BA60CD3" w14:textId="77777777" w:rsidR="00FF45A6" w:rsidRDefault="00FF45A6" w:rsidP="00FF45A6">
      <w:pPr>
        <w:bidi/>
        <w:rPr>
          <w:lang w:bidi="ar-SY"/>
        </w:rPr>
      </w:pPr>
    </w:p>
    <w:p w14:paraId="2C47050C" w14:textId="77777777" w:rsidR="00FF45A6" w:rsidRPr="00FF45A6" w:rsidRDefault="00FF45A6" w:rsidP="00FF45A6">
      <w:pPr>
        <w:bidi/>
        <w:rPr>
          <w:rtl/>
          <w:lang w:bidi="ar-SY"/>
        </w:rPr>
      </w:pPr>
    </w:p>
    <w:p w14:paraId="3B9963B8" w14:textId="77777777" w:rsidR="00FF45A6" w:rsidRDefault="00FF45A6" w:rsidP="00570213">
      <w:pPr>
        <w:bidi/>
        <w:spacing w:after="0" w:line="360" w:lineRule="auto"/>
        <w:rPr>
          <w:rFonts w:ascii="Traditional Arabic" w:hAnsi="Traditional Arabic" w:cs="Traditional Arabic"/>
          <w:b/>
          <w:bCs/>
          <w:color w:val="000000" w:themeColor="text1"/>
          <w:sz w:val="32"/>
          <w:szCs w:val="32"/>
          <w:u w:val="single"/>
          <w:lang w:bidi="ar-SY"/>
        </w:rPr>
      </w:pPr>
    </w:p>
    <w:p w14:paraId="069352D4"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5CDD3F58"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2ED3F2E1"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14196866"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2DC6CF8C"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3F14F411"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21E41196"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45836010"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3AF31A85" w14:textId="77777777" w:rsidR="00BF4CA9" w:rsidRDefault="00BF4CA9" w:rsidP="00BF4CA9">
      <w:pPr>
        <w:bidi/>
        <w:spacing w:after="0" w:line="360" w:lineRule="auto"/>
        <w:rPr>
          <w:rFonts w:ascii="Traditional Arabic" w:hAnsi="Traditional Arabic" w:cs="Traditional Arabic"/>
          <w:b/>
          <w:bCs/>
          <w:color w:val="000000" w:themeColor="text1"/>
          <w:sz w:val="32"/>
          <w:szCs w:val="32"/>
          <w:u w:val="single"/>
          <w:lang w:bidi="ar-SY"/>
        </w:rPr>
      </w:pPr>
    </w:p>
    <w:p w14:paraId="1B4D44A6" w14:textId="77777777" w:rsidR="0077080C" w:rsidRPr="00FF45A6" w:rsidRDefault="0077080C" w:rsidP="00241554">
      <w:pPr>
        <w:bidi/>
        <w:spacing w:after="0" w:line="360" w:lineRule="auto"/>
        <w:outlineLvl w:val="0"/>
        <w:rPr>
          <w:rFonts w:ascii="Traditional Arabic" w:hAnsi="Traditional Arabic" w:cs="Traditional Arabic"/>
          <w:b/>
          <w:bCs/>
          <w:color w:val="FF0000"/>
          <w:sz w:val="28"/>
          <w:szCs w:val="28"/>
          <w:rtl/>
          <w:lang w:bidi="ar-SY"/>
        </w:rPr>
      </w:pPr>
      <w:bookmarkStart w:id="3" w:name="_Toc218870813"/>
      <w:r w:rsidRPr="00FF45A6">
        <w:rPr>
          <w:rFonts w:ascii="Traditional Arabic" w:hAnsi="Traditional Arabic" w:cs="Traditional Arabic"/>
          <w:b/>
          <w:bCs/>
          <w:color w:val="FF0000"/>
          <w:sz w:val="32"/>
          <w:szCs w:val="32"/>
          <w:u w:val="single"/>
          <w:rtl/>
        </w:rPr>
        <w:lastRenderedPageBreak/>
        <w:t>مقدمة الدراسة:</w:t>
      </w:r>
      <w:bookmarkEnd w:id="3"/>
    </w:p>
    <w:p w14:paraId="7E4F5018" w14:textId="77777777" w:rsidR="006D7908" w:rsidRPr="00BF4CA9" w:rsidRDefault="006D7908" w:rsidP="00BF4CA9">
      <w:pPr>
        <w:bidi/>
        <w:spacing w:after="0" w:line="360" w:lineRule="auto"/>
        <w:jc w:val="mediumKashida"/>
        <w:rPr>
          <w:rFonts w:ascii="Traditional Arabic" w:hAnsi="Traditional Arabic" w:cs="Simplified Arabic"/>
          <w:sz w:val="28"/>
          <w:szCs w:val="28"/>
          <w:rtl/>
        </w:rPr>
      </w:pPr>
      <w:r w:rsidRPr="00BF4CA9">
        <w:rPr>
          <w:rFonts w:ascii="Traditional Arabic" w:hAnsi="Traditional Arabic" w:cs="Simplified Arabic"/>
          <w:sz w:val="28"/>
          <w:szCs w:val="28"/>
          <w:rtl/>
        </w:rPr>
        <w:t xml:space="preserve">تعيش المؤسسات في عالم </w:t>
      </w:r>
      <w:r w:rsidRPr="00BF4CA9">
        <w:rPr>
          <w:rFonts w:ascii="Traditional Arabic" w:hAnsi="Traditional Arabic" w:cs="Simplified Arabic" w:hint="cs"/>
          <w:sz w:val="28"/>
          <w:szCs w:val="28"/>
          <w:rtl/>
        </w:rPr>
        <w:t xml:space="preserve">ذو </w:t>
      </w:r>
      <w:r w:rsidRPr="00BF4CA9">
        <w:rPr>
          <w:rFonts w:ascii="Traditional Arabic" w:hAnsi="Traditional Arabic" w:cs="Simplified Arabic"/>
          <w:sz w:val="28"/>
          <w:szCs w:val="28"/>
          <w:rtl/>
        </w:rPr>
        <w:t xml:space="preserve">متغيرات متسارعة، حيث </w:t>
      </w:r>
      <w:r w:rsidRPr="00BF4CA9">
        <w:rPr>
          <w:rFonts w:ascii="Traditional Arabic" w:hAnsi="Traditional Arabic" w:cs="Simplified Arabic" w:hint="cs"/>
          <w:sz w:val="28"/>
          <w:szCs w:val="28"/>
          <w:rtl/>
        </w:rPr>
        <w:t xml:space="preserve">تظهر </w:t>
      </w:r>
      <w:r w:rsidRPr="00BF4CA9">
        <w:rPr>
          <w:rFonts w:ascii="Traditional Arabic" w:hAnsi="Traditional Arabic" w:cs="Simplified Arabic"/>
          <w:sz w:val="28"/>
          <w:szCs w:val="28"/>
          <w:rtl/>
        </w:rPr>
        <w:t xml:space="preserve"> امامها مخاطر قد لا ترى بوضوح حتى تحل</w:t>
      </w:r>
      <w:r w:rsidRPr="00BF4CA9">
        <w:rPr>
          <w:rFonts w:ascii="Traditional Arabic" w:hAnsi="Traditional Arabic" w:cs="Simplified Arabic" w:hint="cs"/>
          <w:sz w:val="28"/>
          <w:szCs w:val="28"/>
          <w:rtl/>
        </w:rPr>
        <w:t xml:space="preserve"> </w:t>
      </w:r>
      <w:proofErr w:type="spellStart"/>
      <w:r w:rsidRPr="00BF4CA9">
        <w:rPr>
          <w:rFonts w:ascii="Traditional Arabic" w:hAnsi="Traditional Arabic" w:cs="Simplified Arabic"/>
          <w:sz w:val="28"/>
          <w:szCs w:val="28"/>
          <w:rtl/>
        </w:rPr>
        <w:t>فجاة</w:t>
      </w:r>
      <w:proofErr w:type="spellEnd"/>
      <w:r w:rsidRPr="00BF4CA9">
        <w:rPr>
          <w:rFonts w:ascii="Traditional Arabic" w:hAnsi="Traditional Arabic" w:cs="Simplified Arabic"/>
          <w:sz w:val="28"/>
          <w:szCs w:val="28"/>
          <w:rtl/>
        </w:rPr>
        <w:t>، فتحدث ارتدادا</w:t>
      </w:r>
      <w:r w:rsidRPr="00BF4CA9">
        <w:rPr>
          <w:rFonts w:ascii="Traditional Arabic" w:hAnsi="Traditional Arabic" w:cs="Simplified Arabic" w:hint="cs"/>
          <w:sz w:val="28"/>
          <w:szCs w:val="28"/>
          <w:rtl/>
        </w:rPr>
        <w:t xml:space="preserve"> </w:t>
      </w:r>
      <w:r w:rsidRPr="00BF4CA9">
        <w:rPr>
          <w:rFonts w:ascii="Traditional Arabic" w:hAnsi="Traditional Arabic" w:cs="Simplified Arabic"/>
          <w:sz w:val="28"/>
          <w:szCs w:val="28"/>
          <w:rtl/>
        </w:rPr>
        <w:t>في الاعمال والعمليات</w:t>
      </w:r>
      <w:r w:rsidRPr="00BF4CA9">
        <w:rPr>
          <w:rFonts w:ascii="Traditional Arabic" w:hAnsi="Traditional Arabic" w:cs="Simplified Arabic" w:hint="cs"/>
          <w:sz w:val="28"/>
          <w:szCs w:val="28"/>
          <w:rtl/>
        </w:rPr>
        <w:t xml:space="preserve"> وبالتالي يمكن اعتبار ان</w:t>
      </w:r>
      <w:r w:rsidRPr="00BF4CA9">
        <w:rPr>
          <w:rFonts w:ascii="Traditional Arabic" w:hAnsi="Traditional Arabic" w:cs="Simplified Arabic"/>
          <w:sz w:val="28"/>
          <w:szCs w:val="28"/>
          <w:rtl/>
        </w:rPr>
        <w:t xml:space="preserve"> ادارة المخاطر من الوظائف الاساسية التي تهدف الى تمكين المؤسسة من الرؤية المبكرة لهذه المخاطر، ووضع خطط </w:t>
      </w:r>
      <w:proofErr w:type="spellStart"/>
      <w:r w:rsidRPr="00BF4CA9">
        <w:rPr>
          <w:rFonts w:ascii="Traditional Arabic" w:hAnsi="Traditional Arabic" w:cs="Simplified Arabic"/>
          <w:sz w:val="28"/>
          <w:szCs w:val="28"/>
          <w:rtl/>
        </w:rPr>
        <w:t>تستباق</w:t>
      </w:r>
      <w:proofErr w:type="spellEnd"/>
      <w:r w:rsidRPr="00BF4CA9">
        <w:rPr>
          <w:rFonts w:ascii="Traditional Arabic" w:hAnsi="Traditional Arabic" w:cs="Simplified Arabic"/>
          <w:sz w:val="28"/>
          <w:szCs w:val="28"/>
          <w:rtl/>
        </w:rPr>
        <w:t xml:space="preserve"> الازمات لا رد فعل تجاهها فقط (سهام محمد علوان، 2024</w:t>
      </w:r>
      <w:r w:rsidRPr="00BF4CA9">
        <w:rPr>
          <w:rFonts w:ascii="Traditional Arabic" w:hAnsi="Traditional Arabic" w:cs="Simplified Arabic" w:hint="cs"/>
          <w:sz w:val="28"/>
          <w:szCs w:val="28"/>
          <w:rtl/>
          <w:lang w:bidi="ar-EG"/>
        </w:rPr>
        <w:t xml:space="preserve">) </w:t>
      </w:r>
    </w:p>
    <w:p w14:paraId="43C0A6F9" w14:textId="77777777" w:rsidR="006D7908" w:rsidRPr="00BF4CA9" w:rsidRDefault="006D7908" w:rsidP="00BF4CA9">
      <w:pPr>
        <w:bidi/>
        <w:spacing w:after="0" w:line="360" w:lineRule="auto"/>
        <w:jc w:val="mediumKashida"/>
        <w:rPr>
          <w:rFonts w:ascii="Traditional Arabic" w:hAnsi="Traditional Arabic" w:cs="Simplified Arabic"/>
          <w:sz w:val="28"/>
          <w:szCs w:val="28"/>
          <w:lang w:bidi="ar-DZ"/>
        </w:rPr>
      </w:pPr>
      <w:r w:rsidRPr="00BF4CA9">
        <w:rPr>
          <w:rFonts w:ascii="Traditional Arabic" w:hAnsi="Traditional Arabic" w:cs="Simplified Arabic"/>
          <w:sz w:val="28"/>
          <w:szCs w:val="28"/>
          <w:rtl/>
        </w:rPr>
        <w:t>ومنها تتبين وتبرز أدوات التحليل الكمي كدعامة قوية تمنح المؤسسة قدرة إضافية على فهم ما وراء الأرقام والاحتمالات</w:t>
      </w:r>
      <w:r w:rsidRPr="00BF4CA9">
        <w:rPr>
          <w:rFonts w:ascii="Traditional Arabic" w:hAnsi="Traditional Arabic" w:cs="Simplified Arabic" w:hint="cs"/>
          <w:sz w:val="28"/>
          <w:szCs w:val="28"/>
          <w:rtl/>
        </w:rPr>
        <w:t xml:space="preserve"> حيث</w:t>
      </w:r>
      <w:r w:rsidRPr="00BF4CA9">
        <w:rPr>
          <w:rFonts w:ascii="Traditional Arabic" w:hAnsi="Traditional Arabic" w:cs="Simplified Arabic"/>
          <w:sz w:val="28"/>
          <w:szCs w:val="28"/>
          <w:rtl/>
        </w:rPr>
        <w:t xml:space="preserve"> </w:t>
      </w:r>
      <w:r w:rsidRPr="00BF4CA9">
        <w:rPr>
          <w:rFonts w:ascii="Traditional Arabic" w:hAnsi="Traditional Arabic" w:cs="Simplified Arabic" w:hint="cs"/>
          <w:sz w:val="28"/>
          <w:szCs w:val="28"/>
          <w:rtl/>
        </w:rPr>
        <w:t>تساهم</w:t>
      </w:r>
      <w:r w:rsidRPr="00BF4CA9">
        <w:rPr>
          <w:rFonts w:ascii="Traditional Arabic" w:hAnsi="Traditional Arabic" w:cs="Simplified Arabic"/>
          <w:sz w:val="28"/>
          <w:szCs w:val="28"/>
          <w:rtl/>
        </w:rPr>
        <w:t xml:space="preserve"> الأساليب الكمية في قراءة كم هائل من البيانات واستخراج الأنماط والعلاقات التي قد تغيب عن الرؤية البشرية وحدها، بما يدعم اتخاذ قرارات مبنية على أدلة دقيقة لتعزيز إدارة المخاطر</w:t>
      </w:r>
      <w:r w:rsidRPr="00BF4CA9">
        <w:rPr>
          <w:rFonts w:ascii="Traditional Arabic" w:hAnsi="Traditional Arabic" w:cs="Simplified Arabic" w:hint="cs"/>
          <w:sz w:val="28"/>
          <w:szCs w:val="28"/>
          <w:rtl/>
        </w:rPr>
        <w:t xml:space="preserve"> ومنها </w:t>
      </w:r>
      <w:r w:rsidRPr="00BF4CA9">
        <w:rPr>
          <w:rFonts w:ascii="Traditional Arabic" w:hAnsi="Traditional Arabic" w:cs="Simplified Arabic"/>
          <w:sz w:val="28"/>
          <w:szCs w:val="28"/>
          <w:rtl/>
        </w:rPr>
        <w:t>استخدمت الدراسات تحليل السيناريوهات ونماذج الانحدار لتقدير قدرة الشركات على مواجهة الصدمات التشغيلية والمالية، ما يعكس أهمية اعتماد التحليل الكمي كأداة لدعم اتخاذ القرار الاستراتيجي في المؤسسات الصناعية</w:t>
      </w:r>
      <w:r w:rsidRPr="00BF4CA9">
        <w:rPr>
          <w:rFonts w:ascii="Traditional Arabic" w:hAnsi="Traditional Arabic" w:cs="Simplified Arabic" w:hint="cs"/>
          <w:sz w:val="28"/>
          <w:szCs w:val="28"/>
          <w:rtl/>
        </w:rPr>
        <w:t xml:space="preserve"> ( عمارة واخرون ، 2025)</w:t>
      </w:r>
      <w:r w:rsidRPr="00BF4CA9">
        <w:rPr>
          <w:rFonts w:ascii="Traditional Arabic" w:hAnsi="Traditional Arabic" w:cs="Simplified Arabic" w:hint="cs"/>
          <w:sz w:val="28"/>
          <w:szCs w:val="28"/>
          <w:rtl/>
          <w:lang w:bidi="ar-EG"/>
        </w:rPr>
        <w:t xml:space="preserve"> ومن ثم </w:t>
      </w:r>
      <w:r w:rsidRPr="00BF4CA9">
        <w:rPr>
          <w:rFonts w:ascii="Traditional Arabic" w:hAnsi="Traditional Arabic" w:cs="Simplified Arabic"/>
          <w:sz w:val="28"/>
          <w:szCs w:val="28"/>
          <w:rtl/>
        </w:rPr>
        <w:t>تن</w:t>
      </w:r>
      <w:r w:rsidRPr="00BF4CA9">
        <w:rPr>
          <w:rFonts w:ascii="Traditional Arabic" w:hAnsi="Traditional Arabic" w:cs="Simplified Arabic" w:hint="cs"/>
          <w:sz w:val="28"/>
          <w:szCs w:val="28"/>
          <w:rtl/>
        </w:rPr>
        <w:t>ت</w:t>
      </w:r>
      <w:r w:rsidRPr="00BF4CA9">
        <w:rPr>
          <w:rFonts w:ascii="Traditional Arabic" w:hAnsi="Traditional Arabic" w:cs="Simplified Arabic"/>
          <w:sz w:val="28"/>
          <w:szCs w:val="28"/>
          <w:rtl/>
        </w:rPr>
        <w:t>قل المؤسسة من مرحلة ما قد يحدث</w:t>
      </w:r>
      <w:r w:rsidRPr="00BF4CA9">
        <w:rPr>
          <w:rFonts w:ascii="Traditional Arabic" w:hAnsi="Traditional Arabic" w:cs="Simplified Arabic" w:hint="cs"/>
          <w:sz w:val="28"/>
          <w:szCs w:val="28"/>
          <w:rtl/>
        </w:rPr>
        <w:t xml:space="preserve"> </w:t>
      </w:r>
      <w:r w:rsidRPr="00BF4CA9">
        <w:rPr>
          <w:rFonts w:ascii="Traditional Arabic" w:hAnsi="Traditional Arabic" w:cs="Simplified Arabic"/>
          <w:sz w:val="28"/>
          <w:szCs w:val="28"/>
          <w:rtl/>
        </w:rPr>
        <w:t>الى مرحلة ما يمكن توقعه وكيفية الاستعداد ل</w:t>
      </w:r>
      <w:r w:rsidRPr="00BF4CA9">
        <w:rPr>
          <w:rFonts w:ascii="Traditional Arabic" w:hAnsi="Traditional Arabic" w:cs="Simplified Arabic" w:hint="cs"/>
          <w:sz w:val="28"/>
          <w:szCs w:val="28"/>
          <w:rtl/>
        </w:rPr>
        <w:t>ه</w:t>
      </w:r>
      <w:r w:rsidRPr="00BF4CA9">
        <w:rPr>
          <w:rFonts w:ascii="Traditional Arabic" w:hAnsi="Traditional Arabic" w:cs="Simplified Arabic"/>
          <w:sz w:val="28"/>
          <w:szCs w:val="28"/>
          <w:rtl/>
        </w:rPr>
        <w:t xml:space="preserve"> ويشكل هذا التحول نقطة حاسمة في تحسين كفاءة ادارة المخاطر</w:t>
      </w:r>
      <w:r w:rsidRPr="00BF4CA9">
        <w:rPr>
          <w:rFonts w:ascii="Traditional Arabic" w:hAnsi="Traditional Arabic" w:cs="Simplified Arabic"/>
          <w:sz w:val="28"/>
          <w:szCs w:val="28"/>
          <w:lang w:bidi="ar-DZ"/>
        </w:rPr>
        <w:t>.</w:t>
      </w:r>
    </w:p>
    <w:p w14:paraId="50D27AD8" w14:textId="77777777" w:rsidR="006D7908" w:rsidRPr="00BF4CA9" w:rsidRDefault="006D7908" w:rsidP="00BF4CA9">
      <w:pPr>
        <w:bidi/>
        <w:spacing w:after="0" w:line="360" w:lineRule="auto"/>
        <w:jc w:val="mediumKashida"/>
        <w:rPr>
          <w:rFonts w:ascii="Traditional Arabic" w:hAnsi="Traditional Arabic" w:cs="Simplified Arabic"/>
          <w:sz w:val="28"/>
          <w:szCs w:val="28"/>
          <w:lang w:bidi="ar-DZ"/>
        </w:rPr>
      </w:pPr>
      <w:r w:rsidRPr="00BF4CA9">
        <w:rPr>
          <w:rFonts w:ascii="Traditional Arabic" w:hAnsi="Traditional Arabic" w:cs="Simplified Arabic" w:hint="cs"/>
          <w:sz w:val="28"/>
          <w:szCs w:val="28"/>
          <w:rtl/>
        </w:rPr>
        <w:t>و</w:t>
      </w:r>
      <w:r w:rsidRPr="00BF4CA9">
        <w:rPr>
          <w:rFonts w:ascii="Traditional Arabic" w:hAnsi="Traditional Arabic" w:cs="Simplified Arabic"/>
          <w:sz w:val="28"/>
          <w:szCs w:val="28"/>
          <w:rtl/>
        </w:rPr>
        <w:t xml:space="preserve">لكن ليس الامر محصورا في وجود التقنية فحسب، </w:t>
      </w:r>
      <w:r w:rsidRPr="00BF4CA9">
        <w:rPr>
          <w:rFonts w:ascii="Traditional Arabic" w:hAnsi="Traditional Arabic" w:cs="Simplified Arabic" w:hint="cs"/>
          <w:sz w:val="28"/>
          <w:szCs w:val="28"/>
          <w:rtl/>
        </w:rPr>
        <w:t>ولكن في</w:t>
      </w:r>
      <w:r w:rsidRPr="00BF4CA9">
        <w:rPr>
          <w:rFonts w:ascii="Traditional Arabic" w:hAnsi="Traditional Arabic" w:cs="Simplified Arabic"/>
          <w:sz w:val="28"/>
          <w:szCs w:val="28"/>
          <w:rtl/>
        </w:rPr>
        <w:t xml:space="preserve"> ان قدرة المؤسسة على الاستفادة منها ترتبط بعدة عوامل، منها حجم البيانات المتوفرة، ومدى تدريب فريق ادارة المخاطر وكذلك مستوى تكنولوجيا الامان التي تحمي تلك البيانات</w:t>
      </w:r>
      <w:r w:rsidRPr="00BF4CA9">
        <w:rPr>
          <w:rFonts w:ascii="Traditional Arabic" w:hAnsi="Traditional Arabic" w:cs="Simplified Arabic" w:hint="cs"/>
          <w:sz w:val="28"/>
          <w:szCs w:val="28"/>
          <w:rtl/>
        </w:rPr>
        <w:t xml:space="preserve"> </w:t>
      </w:r>
      <w:r w:rsidRPr="00BF4CA9">
        <w:rPr>
          <w:rFonts w:ascii="Traditional Arabic" w:hAnsi="Traditional Arabic" w:cs="Simplified Arabic"/>
          <w:sz w:val="28"/>
          <w:szCs w:val="28"/>
          <w:rtl/>
        </w:rPr>
        <w:t>فعندما تكون البيانات قليلة او غير منسقة، تقل فرص التحليل الدقيق</w:t>
      </w:r>
      <w:r w:rsidRPr="00BF4CA9">
        <w:rPr>
          <w:rFonts w:ascii="Traditional Arabic" w:hAnsi="Traditional Arabic" w:cs="Simplified Arabic" w:hint="cs"/>
          <w:sz w:val="28"/>
          <w:szCs w:val="28"/>
          <w:rtl/>
        </w:rPr>
        <w:t xml:space="preserve"> </w:t>
      </w:r>
      <w:r w:rsidRPr="00BF4CA9">
        <w:rPr>
          <w:rFonts w:ascii="Traditional Arabic" w:hAnsi="Traditional Arabic" w:cs="Simplified Arabic"/>
          <w:sz w:val="28"/>
          <w:szCs w:val="28"/>
          <w:rtl/>
        </w:rPr>
        <w:t xml:space="preserve">وعندما يكون الفريق غير مدرب على استخدام هذه التقنيات او تفسير نتائجها، تضعف القيمة المضافة منها وقد اشارت احدى </w:t>
      </w:r>
      <w:r w:rsidRPr="00BF4CA9">
        <w:rPr>
          <w:rFonts w:ascii="Traditional Arabic" w:hAnsi="Traditional Arabic" w:cs="Simplified Arabic"/>
          <w:sz w:val="28"/>
          <w:szCs w:val="28"/>
          <w:rtl/>
        </w:rPr>
        <w:lastRenderedPageBreak/>
        <w:t xml:space="preserve">الدراسات الى ان القياس الدقيق </w:t>
      </w:r>
      <w:proofErr w:type="spellStart"/>
      <w:r w:rsidRPr="00BF4CA9">
        <w:rPr>
          <w:rFonts w:ascii="Traditional Arabic" w:hAnsi="Traditional Arabic" w:cs="Simplified Arabic"/>
          <w:sz w:val="28"/>
          <w:szCs w:val="28"/>
          <w:rtl/>
        </w:rPr>
        <w:t>لابعاد</w:t>
      </w:r>
      <w:proofErr w:type="spellEnd"/>
      <w:r w:rsidRPr="00BF4CA9">
        <w:rPr>
          <w:rFonts w:ascii="Traditional Arabic" w:hAnsi="Traditional Arabic" w:cs="Simplified Arabic"/>
          <w:sz w:val="28"/>
          <w:szCs w:val="28"/>
          <w:rtl/>
        </w:rPr>
        <w:t xml:space="preserve"> المخاطر يؤدي الى تحسين ممارسات ادارة المخاطر (العوضي، 2024</w:t>
      </w:r>
      <w:r w:rsidRPr="00BF4CA9">
        <w:rPr>
          <w:rFonts w:ascii="Traditional Arabic" w:hAnsi="Traditional Arabic" w:cs="Simplified Arabic" w:hint="cs"/>
          <w:sz w:val="28"/>
          <w:szCs w:val="28"/>
          <w:rtl/>
          <w:lang w:bidi="ar-EG"/>
        </w:rPr>
        <w:t>) .</w:t>
      </w:r>
    </w:p>
    <w:p w14:paraId="35BF88E3" w14:textId="77777777" w:rsidR="006D7908" w:rsidRPr="00BF4CA9" w:rsidRDefault="006D7908" w:rsidP="00BF4CA9">
      <w:pPr>
        <w:bidi/>
        <w:spacing w:after="0" w:line="360" w:lineRule="auto"/>
        <w:jc w:val="mediumKashida"/>
        <w:rPr>
          <w:rFonts w:ascii="Traditional Arabic" w:hAnsi="Traditional Arabic" w:cs="Simplified Arabic"/>
          <w:sz w:val="28"/>
          <w:szCs w:val="28"/>
          <w:lang w:bidi="ar-DZ"/>
        </w:rPr>
      </w:pPr>
      <w:r w:rsidRPr="00BF4CA9">
        <w:rPr>
          <w:rFonts w:ascii="Traditional Arabic" w:hAnsi="Traditional Arabic" w:cs="Simplified Arabic" w:hint="cs"/>
          <w:sz w:val="28"/>
          <w:szCs w:val="28"/>
          <w:rtl/>
        </w:rPr>
        <w:t xml:space="preserve">وكما </w:t>
      </w:r>
      <w:r w:rsidRPr="00BF4CA9">
        <w:rPr>
          <w:rFonts w:ascii="Traditional Arabic" w:hAnsi="Traditional Arabic" w:cs="Simplified Arabic"/>
          <w:sz w:val="28"/>
          <w:szCs w:val="28"/>
          <w:rtl/>
        </w:rPr>
        <w:t xml:space="preserve">تشكل تكنولوجيا الامان عامل </w:t>
      </w:r>
      <w:r w:rsidRPr="00BF4CA9">
        <w:rPr>
          <w:rFonts w:ascii="Traditional Arabic" w:hAnsi="Traditional Arabic" w:cs="Simplified Arabic" w:hint="cs"/>
          <w:sz w:val="28"/>
          <w:szCs w:val="28"/>
          <w:rtl/>
        </w:rPr>
        <w:t>مهم</w:t>
      </w:r>
      <w:r w:rsidRPr="00BF4CA9">
        <w:rPr>
          <w:rFonts w:ascii="Traditional Arabic" w:hAnsi="Traditional Arabic" w:cs="Simplified Arabic"/>
          <w:sz w:val="28"/>
          <w:szCs w:val="28"/>
          <w:rtl/>
        </w:rPr>
        <w:t xml:space="preserve"> في </w:t>
      </w:r>
      <w:r w:rsidRPr="00BF4CA9">
        <w:rPr>
          <w:rFonts w:ascii="Traditional Arabic" w:hAnsi="Traditional Arabic" w:cs="Simplified Arabic" w:hint="cs"/>
          <w:sz w:val="28"/>
          <w:szCs w:val="28"/>
          <w:rtl/>
        </w:rPr>
        <w:t>و</w:t>
      </w:r>
      <w:r w:rsidRPr="00BF4CA9">
        <w:rPr>
          <w:rFonts w:ascii="Traditional Arabic" w:hAnsi="Traditional Arabic" w:cs="Simplified Arabic"/>
          <w:sz w:val="28"/>
          <w:szCs w:val="28"/>
          <w:rtl/>
        </w:rPr>
        <w:t xml:space="preserve">لان البيانات التي تحلل </w:t>
      </w:r>
      <w:proofErr w:type="spellStart"/>
      <w:r w:rsidRPr="00BF4CA9">
        <w:rPr>
          <w:rFonts w:ascii="Traditional Arabic" w:hAnsi="Traditional Arabic" w:cs="Simplified Arabic"/>
          <w:sz w:val="28"/>
          <w:szCs w:val="28"/>
          <w:rtl/>
        </w:rPr>
        <w:t>ولانظمة</w:t>
      </w:r>
      <w:proofErr w:type="spellEnd"/>
      <w:r w:rsidRPr="00BF4CA9">
        <w:rPr>
          <w:rFonts w:ascii="Traditional Arabic" w:hAnsi="Traditional Arabic" w:cs="Simplified Arabic"/>
          <w:sz w:val="28"/>
          <w:szCs w:val="28"/>
          <w:rtl/>
        </w:rPr>
        <w:t xml:space="preserve"> التحليل نفسها تحتاج الى حماية من التلاعب او الاختراق او الضياع وعندها تتحول البيانات الى اداة </w:t>
      </w:r>
      <w:r w:rsidRPr="00BF4CA9">
        <w:rPr>
          <w:rFonts w:ascii="Traditional Arabic" w:hAnsi="Traditional Arabic" w:cs="Simplified Arabic" w:hint="cs"/>
          <w:sz w:val="28"/>
          <w:szCs w:val="28"/>
          <w:rtl/>
        </w:rPr>
        <w:t xml:space="preserve">جيدة </w:t>
      </w:r>
      <w:r w:rsidRPr="00BF4CA9">
        <w:rPr>
          <w:rFonts w:ascii="Traditional Arabic" w:hAnsi="Traditional Arabic" w:cs="Simplified Arabic"/>
          <w:sz w:val="28"/>
          <w:szCs w:val="28"/>
          <w:rtl/>
        </w:rPr>
        <w:t>وليس عب</w:t>
      </w:r>
      <w:r w:rsidRPr="00BF4CA9">
        <w:rPr>
          <w:rFonts w:ascii="Traditional Arabic" w:hAnsi="Traditional Arabic" w:cs="Simplified Arabic" w:hint="cs"/>
          <w:sz w:val="28"/>
          <w:szCs w:val="28"/>
          <w:rtl/>
        </w:rPr>
        <w:t>ء</w:t>
      </w:r>
      <w:r w:rsidRPr="00BF4CA9">
        <w:rPr>
          <w:rFonts w:ascii="Traditional Arabic" w:hAnsi="Traditional Arabic" w:cs="Simplified Arabic"/>
          <w:sz w:val="28"/>
          <w:szCs w:val="28"/>
          <w:rtl/>
        </w:rPr>
        <w:t xml:space="preserve"> اضافي وعليه</w:t>
      </w:r>
      <w:r w:rsidRPr="00BF4CA9">
        <w:rPr>
          <w:rFonts w:ascii="Traditional Arabic" w:hAnsi="Traditional Arabic" w:cs="Simplified Arabic" w:hint="cs"/>
          <w:sz w:val="28"/>
          <w:szCs w:val="28"/>
          <w:rtl/>
        </w:rPr>
        <w:t xml:space="preserve"> </w:t>
      </w:r>
      <w:r w:rsidRPr="00BF4CA9">
        <w:rPr>
          <w:rFonts w:ascii="Traditional Arabic" w:hAnsi="Traditional Arabic" w:cs="Simplified Arabic"/>
          <w:sz w:val="28"/>
          <w:szCs w:val="28"/>
          <w:rtl/>
        </w:rPr>
        <w:t xml:space="preserve">فان تامين البنية التحتية والانظمة سيضمن ان النتائج التي تخرج من التحليل قابلة للاعتماد، مما </w:t>
      </w:r>
      <w:r w:rsidRPr="00BF4CA9">
        <w:rPr>
          <w:rFonts w:ascii="Traditional Arabic" w:hAnsi="Traditional Arabic" w:cs="Simplified Arabic" w:hint="cs"/>
          <w:sz w:val="28"/>
          <w:szCs w:val="28"/>
          <w:rtl/>
        </w:rPr>
        <w:t>يزود</w:t>
      </w:r>
      <w:r w:rsidRPr="00BF4CA9">
        <w:rPr>
          <w:rFonts w:ascii="Traditional Arabic" w:hAnsi="Traditional Arabic" w:cs="Simplified Arabic"/>
          <w:sz w:val="28"/>
          <w:szCs w:val="28"/>
          <w:rtl/>
        </w:rPr>
        <w:t xml:space="preserve"> من قدرة المؤسسة على اتخاذ قرارات سليمة</w:t>
      </w:r>
      <w:r w:rsidRPr="00BF4CA9">
        <w:rPr>
          <w:rFonts w:ascii="Traditional Arabic" w:hAnsi="Traditional Arabic" w:cs="Simplified Arabic" w:hint="cs"/>
          <w:sz w:val="28"/>
          <w:szCs w:val="28"/>
          <w:rtl/>
        </w:rPr>
        <w:t>،</w:t>
      </w:r>
      <w:r w:rsidRPr="00BF4CA9">
        <w:rPr>
          <w:rFonts w:ascii="Traditional Arabic" w:hAnsi="Traditional Arabic" w:cs="Simplified Arabic"/>
          <w:sz w:val="28"/>
          <w:szCs w:val="28"/>
          <w:rtl/>
        </w:rPr>
        <w:t xml:space="preserve"> وبعبارة مختصرة: التقنية + البيانات + الامان + الفريق = كفاءة اعلى في ادارة المخاطر</w:t>
      </w:r>
      <w:r w:rsidRPr="00BF4CA9">
        <w:rPr>
          <w:rFonts w:ascii="Traditional Arabic" w:hAnsi="Traditional Arabic" w:cs="Simplified Arabic"/>
          <w:sz w:val="28"/>
          <w:szCs w:val="28"/>
          <w:lang w:bidi="ar-DZ"/>
        </w:rPr>
        <w:t>.</w:t>
      </w:r>
    </w:p>
    <w:p w14:paraId="0FF32CD5" w14:textId="77777777" w:rsidR="006D7908" w:rsidRPr="00BF4CA9" w:rsidRDefault="006D7908" w:rsidP="00BF4CA9">
      <w:pPr>
        <w:bidi/>
        <w:spacing w:after="0" w:line="360" w:lineRule="auto"/>
        <w:jc w:val="mediumKashida"/>
        <w:rPr>
          <w:rFonts w:ascii="Traditional Arabic" w:hAnsi="Traditional Arabic" w:cs="Simplified Arabic"/>
          <w:sz w:val="28"/>
          <w:szCs w:val="28"/>
          <w:rtl/>
          <w:lang w:bidi="ar-EG"/>
        </w:rPr>
      </w:pPr>
      <w:r w:rsidRPr="00BF4CA9">
        <w:rPr>
          <w:rFonts w:ascii="Traditional Arabic" w:hAnsi="Traditional Arabic" w:cs="Simplified Arabic" w:hint="cs"/>
          <w:sz w:val="28"/>
          <w:szCs w:val="28"/>
          <w:rtl/>
        </w:rPr>
        <w:t xml:space="preserve">وبالتالي يتم طرح </w:t>
      </w:r>
      <w:r w:rsidRPr="00BF4CA9">
        <w:rPr>
          <w:rFonts w:ascii="Traditional Arabic" w:hAnsi="Traditional Arabic" w:cs="Simplified Arabic"/>
          <w:sz w:val="28"/>
          <w:szCs w:val="28"/>
          <w:rtl/>
        </w:rPr>
        <w:t>السؤال المركزي</w:t>
      </w:r>
      <w:r w:rsidRPr="00BF4CA9">
        <w:rPr>
          <w:rFonts w:ascii="Traditional Arabic" w:hAnsi="Traditional Arabic" w:cs="Simplified Arabic" w:hint="cs"/>
          <w:sz w:val="28"/>
          <w:szCs w:val="28"/>
          <w:rtl/>
        </w:rPr>
        <w:t xml:space="preserve"> </w:t>
      </w:r>
      <w:r w:rsidRPr="00BF4CA9">
        <w:rPr>
          <w:rFonts w:ascii="Traditional Arabic" w:hAnsi="Traditional Arabic" w:cs="Simplified Arabic"/>
          <w:sz w:val="28"/>
          <w:szCs w:val="28"/>
          <w:rtl/>
        </w:rPr>
        <w:t xml:space="preserve">الى اي مدى يؤثر استخدام تقنيات التحليل </w:t>
      </w:r>
      <w:r w:rsidRPr="00BF4CA9">
        <w:rPr>
          <w:rFonts w:ascii="Traditional Arabic" w:hAnsi="Traditional Arabic" w:cs="Simplified Arabic" w:hint="cs"/>
          <w:sz w:val="28"/>
          <w:szCs w:val="28"/>
          <w:rtl/>
        </w:rPr>
        <w:t>الكمي</w:t>
      </w:r>
      <w:r w:rsidRPr="00BF4CA9">
        <w:rPr>
          <w:rFonts w:ascii="Traditional Arabic" w:hAnsi="Traditional Arabic" w:cs="Simplified Arabic"/>
          <w:sz w:val="28"/>
          <w:szCs w:val="28"/>
          <w:rtl/>
        </w:rPr>
        <w:t xml:space="preserve"> في ظل المتغيرات رقمي</w:t>
      </w:r>
      <w:r w:rsidRPr="00BF4CA9">
        <w:rPr>
          <w:rFonts w:ascii="Traditional Arabic" w:hAnsi="Traditional Arabic" w:cs="Simplified Arabic" w:hint="cs"/>
          <w:sz w:val="28"/>
          <w:szCs w:val="28"/>
          <w:rtl/>
        </w:rPr>
        <w:t xml:space="preserve"> </w:t>
      </w:r>
      <w:r w:rsidRPr="00BF4CA9">
        <w:rPr>
          <w:rFonts w:ascii="Traditional Arabic" w:hAnsi="Traditional Arabic" w:cs="Simplified Arabic"/>
          <w:sz w:val="28"/>
          <w:szCs w:val="28"/>
          <w:rtl/>
        </w:rPr>
        <w:t>وبشري</w:t>
      </w:r>
      <w:r w:rsidRPr="00BF4CA9">
        <w:rPr>
          <w:rFonts w:ascii="Traditional Arabic" w:hAnsi="Traditional Arabic" w:cs="Simplified Arabic" w:hint="cs"/>
          <w:sz w:val="28"/>
          <w:szCs w:val="28"/>
          <w:rtl/>
        </w:rPr>
        <w:t xml:space="preserve"> </w:t>
      </w:r>
      <w:r w:rsidRPr="00BF4CA9">
        <w:rPr>
          <w:rFonts w:ascii="Traditional Arabic" w:hAnsi="Traditional Arabic" w:cs="Simplified Arabic"/>
          <w:sz w:val="28"/>
          <w:szCs w:val="28"/>
          <w:rtl/>
        </w:rPr>
        <w:t>وامني</w:t>
      </w:r>
      <w:r w:rsidRPr="00BF4CA9">
        <w:rPr>
          <w:rFonts w:ascii="Traditional Arabic" w:hAnsi="Traditional Arabic" w:cs="Simplified Arabic" w:hint="cs"/>
          <w:sz w:val="28"/>
          <w:szCs w:val="28"/>
          <w:rtl/>
        </w:rPr>
        <w:t xml:space="preserve"> و</w:t>
      </w:r>
      <w:r w:rsidRPr="00BF4CA9">
        <w:rPr>
          <w:rFonts w:ascii="Traditional Arabic" w:hAnsi="Traditional Arabic" w:cs="Simplified Arabic"/>
          <w:sz w:val="28"/>
          <w:szCs w:val="28"/>
          <w:rtl/>
        </w:rPr>
        <w:t>على كفاءة ادارة المخاطر في المؤسسات</w:t>
      </w:r>
      <w:r w:rsidRPr="00BF4CA9">
        <w:rPr>
          <w:rFonts w:ascii="Traditional Arabic" w:hAnsi="Traditional Arabic" w:cs="Simplified Arabic" w:hint="cs"/>
          <w:sz w:val="28"/>
          <w:szCs w:val="28"/>
          <w:rtl/>
        </w:rPr>
        <w:t xml:space="preserve"> وخاصة </w:t>
      </w:r>
      <w:r w:rsidRPr="00BF4CA9">
        <w:rPr>
          <w:rFonts w:ascii="Traditional Arabic" w:hAnsi="Traditional Arabic" w:cs="Simplified Arabic"/>
          <w:sz w:val="28"/>
          <w:szCs w:val="28"/>
          <w:rtl/>
        </w:rPr>
        <w:t xml:space="preserve">ان الاجابة على هذا السؤال ليس فقط علمية بحتة، </w:t>
      </w:r>
      <w:r w:rsidRPr="00BF4CA9">
        <w:rPr>
          <w:rFonts w:ascii="Traditional Arabic" w:hAnsi="Traditional Arabic" w:cs="Simplified Arabic" w:hint="cs"/>
          <w:sz w:val="28"/>
          <w:szCs w:val="28"/>
          <w:rtl/>
        </w:rPr>
        <w:t>ولكنها</w:t>
      </w:r>
      <w:r w:rsidRPr="00BF4CA9">
        <w:rPr>
          <w:rFonts w:ascii="Traditional Arabic" w:hAnsi="Traditional Arabic" w:cs="Simplified Arabic"/>
          <w:sz w:val="28"/>
          <w:szCs w:val="28"/>
          <w:rtl/>
        </w:rPr>
        <w:t xml:space="preserve"> عملية وعاطفية ، </w:t>
      </w:r>
      <w:proofErr w:type="spellStart"/>
      <w:r w:rsidRPr="00BF4CA9">
        <w:rPr>
          <w:rFonts w:ascii="Traditional Arabic" w:hAnsi="Traditional Arabic" w:cs="Simplified Arabic"/>
          <w:sz w:val="28"/>
          <w:szCs w:val="28"/>
          <w:rtl/>
        </w:rPr>
        <w:t>لانها</w:t>
      </w:r>
      <w:proofErr w:type="spellEnd"/>
      <w:r w:rsidRPr="00BF4CA9">
        <w:rPr>
          <w:rFonts w:ascii="Traditional Arabic" w:hAnsi="Traditional Arabic" w:cs="Simplified Arabic"/>
          <w:sz w:val="28"/>
          <w:szCs w:val="28"/>
          <w:rtl/>
        </w:rPr>
        <w:t xml:space="preserve"> تمس</w:t>
      </w:r>
      <w:r w:rsidRPr="00BF4CA9">
        <w:rPr>
          <w:rFonts w:ascii="Traditional Arabic" w:hAnsi="Traditional Arabic" w:cs="Simplified Arabic" w:hint="cs"/>
          <w:sz w:val="28"/>
          <w:szCs w:val="28"/>
          <w:rtl/>
        </w:rPr>
        <w:t xml:space="preserve"> </w:t>
      </w:r>
      <w:r w:rsidRPr="00BF4CA9">
        <w:rPr>
          <w:rFonts w:ascii="Traditional Arabic" w:hAnsi="Traditional Arabic" w:cs="Simplified Arabic"/>
          <w:sz w:val="28"/>
          <w:szCs w:val="28"/>
          <w:rtl/>
        </w:rPr>
        <w:t>قدرة المؤسسة على حماية مستقبلها واثرها في المجتمع</w:t>
      </w:r>
      <w:r w:rsidRPr="00BF4CA9">
        <w:rPr>
          <w:rFonts w:ascii="Traditional Arabic" w:hAnsi="Traditional Arabic" w:cs="Simplified Arabic" w:hint="cs"/>
          <w:sz w:val="28"/>
          <w:szCs w:val="28"/>
          <w:rtl/>
        </w:rPr>
        <w:t>،</w:t>
      </w:r>
      <w:r w:rsidRPr="00BF4CA9">
        <w:rPr>
          <w:rFonts w:ascii="Traditional Arabic" w:hAnsi="Traditional Arabic" w:cs="Simplified Arabic"/>
          <w:sz w:val="28"/>
          <w:szCs w:val="28"/>
          <w:rtl/>
        </w:rPr>
        <w:t xml:space="preserve"> ومن هذا المنطلق</w:t>
      </w:r>
      <w:r w:rsidRPr="00BF4CA9">
        <w:rPr>
          <w:rFonts w:ascii="Traditional Arabic" w:hAnsi="Traditional Arabic" w:cs="Simplified Arabic" w:hint="cs"/>
          <w:sz w:val="28"/>
          <w:szCs w:val="28"/>
          <w:rtl/>
        </w:rPr>
        <w:t xml:space="preserve"> حيث </w:t>
      </w:r>
      <w:proofErr w:type="spellStart"/>
      <w:r w:rsidRPr="00BF4CA9">
        <w:rPr>
          <w:rFonts w:ascii="Traditional Arabic" w:hAnsi="Traditional Arabic" w:cs="Simplified Arabic"/>
          <w:sz w:val="28"/>
          <w:szCs w:val="28"/>
          <w:rtl/>
        </w:rPr>
        <w:t>ياتي</w:t>
      </w:r>
      <w:proofErr w:type="spellEnd"/>
      <w:r w:rsidRPr="00BF4CA9">
        <w:rPr>
          <w:rFonts w:ascii="Traditional Arabic" w:hAnsi="Traditional Arabic" w:cs="Simplified Arabic"/>
          <w:sz w:val="28"/>
          <w:szCs w:val="28"/>
          <w:rtl/>
        </w:rPr>
        <w:t xml:space="preserve"> هذا البحث ليستعرض العلاقة بين هذه المتغيرات، ويقدم توصيات قابلة للتطبيق</w:t>
      </w:r>
      <w:r w:rsidRPr="00BF4CA9">
        <w:rPr>
          <w:rFonts w:ascii="Traditional Arabic" w:hAnsi="Traditional Arabic" w:cs="Simplified Arabic" w:hint="cs"/>
          <w:sz w:val="28"/>
          <w:szCs w:val="28"/>
          <w:rtl/>
        </w:rPr>
        <w:t xml:space="preserve"> </w:t>
      </w:r>
      <w:proofErr w:type="spellStart"/>
      <w:r w:rsidRPr="00BF4CA9">
        <w:rPr>
          <w:rFonts w:ascii="Traditional Arabic" w:hAnsi="Traditional Arabic" w:cs="Simplified Arabic" w:hint="cs"/>
          <w:sz w:val="28"/>
          <w:szCs w:val="28"/>
          <w:rtl/>
        </w:rPr>
        <w:t>باذن</w:t>
      </w:r>
      <w:proofErr w:type="spellEnd"/>
      <w:r w:rsidRPr="00BF4CA9">
        <w:rPr>
          <w:rFonts w:ascii="Traditional Arabic" w:hAnsi="Traditional Arabic" w:cs="Simplified Arabic" w:hint="cs"/>
          <w:sz w:val="28"/>
          <w:szCs w:val="28"/>
          <w:rtl/>
        </w:rPr>
        <w:t xml:space="preserve"> الله </w:t>
      </w:r>
      <w:r w:rsidRPr="00BF4CA9">
        <w:rPr>
          <w:rFonts w:ascii="Traditional Arabic" w:hAnsi="Traditional Arabic" w:cs="Simplified Arabic"/>
          <w:sz w:val="28"/>
          <w:szCs w:val="28"/>
          <w:rtl/>
        </w:rPr>
        <w:t>امل ان يساهم في تحسين ادارة المخاطر وجعلها اكثر استباقي</w:t>
      </w:r>
      <w:r w:rsidRPr="00BF4CA9">
        <w:rPr>
          <w:rFonts w:ascii="Traditional Arabic" w:hAnsi="Traditional Arabic" w:cs="Simplified Arabic" w:hint="cs"/>
          <w:sz w:val="28"/>
          <w:szCs w:val="28"/>
          <w:rtl/>
        </w:rPr>
        <w:t>ة</w:t>
      </w:r>
      <w:r w:rsidRPr="00BF4CA9">
        <w:rPr>
          <w:rFonts w:ascii="Traditional Arabic" w:hAnsi="Traditional Arabic" w:cs="Simplified Arabic"/>
          <w:sz w:val="28"/>
          <w:szCs w:val="28"/>
          <w:rtl/>
        </w:rPr>
        <w:t xml:space="preserve"> </w:t>
      </w:r>
      <w:r w:rsidRPr="00BF4CA9">
        <w:rPr>
          <w:rFonts w:ascii="Traditional Arabic" w:hAnsi="Traditional Arabic" w:cs="Simplified Arabic" w:hint="cs"/>
          <w:sz w:val="28"/>
          <w:szCs w:val="28"/>
          <w:rtl/>
        </w:rPr>
        <w:t>ومناسبة للواقع</w:t>
      </w:r>
      <w:r w:rsidRPr="00BF4CA9">
        <w:rPr>
          <w:rFonts w:ascii="Traditional Arabic" w:hAnsi="Traditional Arabic" w:cs="Simplified Arabic"/>
          <w:sz w:val="28"/>
          <w:szCs w:val="28"/>
          <w:lang w:bidi="ar-DZ"/>
        </w:rPr>
        <w:t>.</w:t>
      </w:r>
    </w:p>
    <w:p w14:paraId="7F0B9BFA" w14:textId="77777777" w:rsidR="006D7908" w:rsidRPr="00BF4CA9" w:rsidRDefault="006D7908" w:rsidP="00241554">
      <w:pPr>
        <w:bidi/>
        <w:spacing w:after="0" w:line="360" w:lineRule="auto"/>
        <w:jc w:val="mediumKashida"/>
        <w:outlineLvl w:val="0"/>
        <w:rPr>
          <w:rFonts w:ascii="Traditional Arabic" w:hAnsi="Traditional Arabic" w:cs="Simplified Arabic"/>
          <w:b/>
          <w:bCs/>
          <w:color w:val="FF0000"/>
          <w:sz w:val="28"/>
          <w:szCs w:val="28"/>
          <w:u w:val="single"/>
          <w:rtl/>
        </w:rPr>
      </w:pPr>
      <w:bookmarkStart w:id="4" w:name="_Toc218870814"/>
      <w:r w:rsidRPr="00BF4CA9">
        <w:rPr>
          <w:rFonts w:ascii="Traditional Arabic" w:hAnsi="Traditional Arabic" w:cs="Simplified Arabic"/>
          <w:b/>
          <w:bCs/>
          <w:color w:val="FF0000"/>
          <w:sz w:val="28"/>
          <w:szCs w:val="28"/>
          <w:u w:val="single"/>
          <w:rtl/>
        </w:rPr>
        <w:t>مشكلة الدراسة</w:t>
      </w:r>
      <w:r w:rsidRPr="00BF4CA9">
        <w:rPr>
          <w:rFonts w:ascii="Traditional Arabic" w:hAnsi="Traditional Arabic" w:cs="Simplified Arabic" w:hint="cs"/>
          <w:b/>
          <w:bCs/>
          <w:color w:val="FF0000"/>
          <w:sz w:val="28"/>
          <w:szCs w:val="28"/>
          <w:u w:val="single"/>
          <w:rtl/>
        </w:rPr>
        <w:t>:</w:t>
      </w:r>
      <w:bookmarkEnd w:id="4"/>
    </w:p>
    <w:p w14:paraId="7B6BB34A" w14:textId="77777777" w:rsidR="006D7908" w:rsidRPr="00BF4CA9" w:rsidRDefault="006D7908" w:rsidP="00BF4CA9">
      <w:pPr>
        <w:bidi/>
        <w:spacing w:after="0" w:line="360" w:lineRule="auto"/>
        <w:jc w:val="mediumKashida"/>
        <w:rPr>
          <w:rFonts w:ascii="Traditional Arabic" w:hAnsi="Traditional Arabic" w:cs="Simplified Arabic"/>
          <w:sz w:val="28"/>
          <w:szCs w:val="28"/>
          <w:lang w:bidi="ar-DZ"/>
        </w:rPr>
      </w:pPr>
      <w:r w:rsidRPr="00BF4CA9">
        <w:rPr>
          <w:rFonts w:ascii="Traditional Arabic" w:hAnsi="Traditional Arabic" w:cs="Simplified Arabic"/>
          <w:sz w:val="28"/>
          <w:szCs w:val="28"/>
          <w:rtl/>
        </w:rPr>
        <w:t>تواجه المؤسسات في الوقت الحاضر موجة متزايدة من التعقيد والمخاطر التي لم تعد تشبه تلك التي كانت تواجهها قبل عقد من الزمن</w:t>
      </w:r>
      <w:r w:rsidRPr="00BF4CA9">
        <w:rPr>
          <w:rFonts w:ascii="Traditional Arabic" w:hAnsi="Traditional Arabic" w:cs="Simplified Arabic" w:hint="cs"/>
          <w:sz w:val="28"/>
          <w:szCs w:val="28"/>
          <w:rtl/>
        </w:rPr>
        <w:t xml:space="preserve"> </w:t>
      </w:r>
      <w:r w:rsidRPr="00BF4CA9">
        <w:rPr>
          <w:rFonts w:ascii="Traditional Arabic" w:hAnsi="Traditional Arabic" w:cs="Simplified Arabic"/>
          <w:sz w:val="28"/>
          <w:szCs w:val="28"/>
          <w:rtl/>
        </w:rPr>
        <w:t>فالعالم اصبح مترابطا بصورة لم تكن متخيلة، اذ تتداخل التكنولوجيا مع الاقتصاد والسياسة وسلوك الانسان لتصنع بيئة عمل مليئة بالتقلبات</w:t>
      </w:r>
      <w:r w:rsidRPr="00BF4CA9">
        <w:rPr>
          <w:rFonts w:ascii="Traditional Arabic" w:hAnsi="Traditional Arabic" w:cs="Simplified Arabic" w:hint="cs"/>
          <w:sz w:val="28"/>
          <w:szCs w:val="28"/>
          <w:rtl/>
        </w:rPr>
        <w:t xml:space="preserve"> و</w:t>
      </w:r>
      <w:r w:rsidRPr="00BF4CA9">
        <w:rPr>
          <w:rFonts w:ascii="Traditional Arabic" w:hAnsi="Traditional Arabic" w:cs="Simplified Arabic"/>
          <w:sz w:val="28"/>
          <w:szCs w:val="28"/>
          <w:rtl/>
        </w:rPr>
        <w:t xml:space="preserve"> في ظل هذه البيئة</w:t>
      </w:r>
      <w:r w:rsidRPr="00BF4CA9">
        <w:rPr>
          <w:rFonts w:ascii="Traditional Arabic" w:hAnsi="Traditional Arabic" w:cs="Simplified Arabic" w:hint="cs"/>
          <w:sz w:val="28"/>
          <w:szCs w:val="28"/>
          <w:rtl/>
        </w:rPr>
        <w:t xml:space="preserve"> و </w:t>
      </w:r>
      <w:r w:rsidRPr="00BF4CA9">
        <w:rPr>
          <w:rFonts w:ascii="Traditional Arabic" w:hAnsi="Traditional Arabic" w:cs="Simplified Arabic"/>
          <w:sz w:val="28"/>
          <w:szCs w:val="28"/>
          <w:rtl/>
        </w:rPr>
        <w:t>اصبحت ادارة المخاطر من اكثر المجالات حساسية واهمية في نجاح اي مؤسسة</w:t>
      </w:r>
      <w:r w:rsidRPr="00BF4CA9">
        <w:rPr>
          <w:rFonts w:ascii="Traditional Arabic" w:hAnsi="Traditional Arabic" w:cs="Simplified Arabic" w:hint="cs"/>
          <w:sz w:val="28"/>
          <w:szCs w:val="28"/>
          <w:rtl/>
        </w:rPr>
        <w:t xml:space="preserve"> و</w:t>
      </w:r>
      <w:r w:rsidRPr="00BF4CA9">
        <w:rPr>
          <w:rFonts w:ascii="Traditional Arabic" w:hAnsi="Traditional Arabic" w:cs="Simplified Arabic"/>
          <w:sz w:val="28"/>
          <w:szCs w:val="28"/>
          <w:rtl/>
        </w:rPr>
        <w:t xml:space="preserve"> ورغم وجود ادوات وتقنيات تحليلية متطورة تساعد على رصد المخاطر وتقدير احتمالاتها، الا ان كثيرا من المؤسسات ما زالت تعتمد على اساليب تقليدية في التنبؤ </w:t>
      </w:r>
      <w:r w:rsidRPr="00BF4CA9">
        <w:rPr>
          <w:rFonts w:ascii="Traditional Arabic" w:hAnsi="Traditional Arabic" w:cs="Simplified Arabic"/>
          <w:sz w:val="28"/>
          <w:szCs w:val="28"/>
          <w:rtl/>
        </w:rPr>
        <w:lastRenderedPageBreak/>
        <w:t>واتخاذ القرار، مما يجعلها اقل استعدادا للتعامل مع التغيرات المفاجئة التي قد تهدد استقرارها واستمراريتها</w:t>
      </w:r>
      <w:r w:rsidRPr="00BF4CA9">
        <w:rPr>
          <w:rFonts w:ascii="Traditional Arabic" w:hAnsi="Traditional Arabic" w:cs="Simplified Arabic"/>
          <w:sz w:val="28"/>
          <w:szCs w:val="28"/>
          <w:lang w:bidi="ar-DZ"/>
        </w:rPr>
        <w:t>.</w:t>
      </w:r>
    </w:p>
    <w:p w14:paraId="6DCA0641" w14:textId="77777777" w:rsidR="006D7908" w:rsidRPr="00BF4CA9" w:rsidRDefault="006D7908" w:rsidP="00BF4CA9">
      <w:pPr>
        <w:bidi/>
        <w:spacing w:after="0" w:line="360" w:lineRule="auto"/>
        <w:jc w:val="mediumKashida"/>
        <w:rPr>
          <w:rFonts w:ascii="Traditional Arabic" w:hAnsi="Traditional Arabic" w:cs="Simplified Arabic"/>
          <w:sz w:val="28"/>
          <w:szCs w:val="28"/>
          <w:lang w:bidi="ar-DZ"/>
        </w:rPr>
      </w:pPr>
      <w:r w:rsidRPr="00BF4CA9">
        <w:rPr>
          <w:rFonts w:ascii="Traditional Arabic" w:hAnsi="Traditional Arabic" w:cs="Simplified Arabic"/>
          <w:sz w:val="28"/>
          <w:szCs w:val="28"/>
          <w:rtl/>
        </w:rPr>
        <w:t xml:space="preserve">ومع تزايد كمية البيانات التي </w:t>
      </w:r>
      <w:r w:rsidRPr="00BF4CA9">
        <w:rPr>
          <w:rFonts w:ascii="Traditional Arabic" w:hAnsi="Traditional Arabic" w:cs="Simplified Arabic" w:hint="cs"/>
          <w:sz w:val="28"/>
          <w:szCs w:val="28"/>
          <w:rtl/>
        </w:rPr>
        <w:t>تنتجها</w:t>
      </w:r>
      <w:r w:rsidRPr="00BF4CA9">
        <w:rPr>
          <w:rFonts w:ascii="Traditional Arabic" w:hAnsi="Traditional Arabic" w:cs="Simplified Arabic"/>
          <w:sz w:val="28"/>
          <w:szCs w:val="28"/>
          <w:rtl/>
        </w:rPr>
        <w:t xml:space="preserve"> المؤسسات يوميا من انظمتها التشغيلية والمالية والتسويقية، </w:t>
      </w:r>
      <w:r w:rsidRPr="00BF4CA9">
        <w:rPr>
          <w:rFonts w:ascii="Traditional Arabic" w:hAnsi="Traditional Arabic" w:cs="Simplified Arabic" w:hint="cs"/>
          <w:sz w:val="28"/>
          <w:szCs w:val="28"/>
          <w:rtl/>
        </w:rPr>
        <w:t>كانت هناك</w:t>
      </w:r>
      <w:r w:rsidRPr="00BF4CA9">
        <w:rPr>
          <w:rFonts w:ascii="Traditional Arabic" w:hAnsi="Traditional Arabic" w:cs="Simplified Arabic"/>
          <w:sz w:val="28"/>
          <w:szCs w:val="28"/>
          <w:rtl/>
        </w:rPr>
        <w:t xml:space="preserve"> الحاجة الى استخدام تقنيات التحليل الاحصائي كوسيلة علمية لتحويل هذه البيانات الضخمة الى معرفة دقيقة يمكن الاعتماد عليها في التنبؤ بالمخاطر قبل حدوثها</w:t>
      </w:r>
      <w:r w:rsidRPr="00BF4CA9">
        <w:rPr>
          <w:rFonts w:ascii="Traditional Arabic" w:hAnsi="Traditional Arabic" w:cs="Simplified Arabic" w:hint="cs"/>
          <w:sz w:val="28"/>
          <w:szCs w:val="28"/>
          <w:rtl/>
        </w:rPr>
        <w:t>،</w:t>
      </w:r>
      <w:r w:rsidRPr="00BF4CA9">
        <w:rPr>
          <w:rFonts w:ascii="Traditional Arabic" w:hAnsi="Traditional Arabic" w:cs="Simplified Arabic"/>
          <w:sz w:val="28"/>
          <w:szCs w:val="28"/>
          <w:rtl/>
        </w:rPr>
        <w:t xml:space="preserve"> لكن المشكلة ان كثيرا من المؤسسات لا تمتلك البنية التحتية التقنية الكافية، او ان فرق ادارة المخاطر لديها لا تملك التدريب اللازم لفهم البيانات وتحليلها، مما يقلل من الاستفادة الحقيقية من هذه التقنيات</w:t>
      </w:r>
      <w:r w:rsidRPr="00BF4CA9">
        <w:rPr>
          <w:rFonts w:ascii="Traditional Arabic" w:hAnsi="Traditional Arabic" w:cs="Simplified Arabic" w:hint="cs"/>
          <w:sz w:val="28"/>
          <w:szCs w:val="28"/>
          <w:rtl/>
        </w:rPr>
        <w:t xml:space="preserve">، </w:t>
      </w:r>
      <w:r w:rsidRPr="00BF4CA9">
        <w:rPr>
          <w:rFonts w:ascii="Traditional Arabic" w:hAnsi="Traditional Arabic" w:cs="Simplified Arabic"/>
          <w:sz w:val="28"/>
          <w:szCs w:val="28"/>
          <w:rtl/>
        </w:rPr>
        <w:t>كما ان ضعف تكنولوجيا الامان في بعض المؤسسات يجعل بياناتها عرضة للتلاعب او التسريب، وهو ما يزيد من حدة المخاطر بدلا من الحد منها</w:t>
      </w:r>
      <w:r w:rsidRPr="00BF4CA9">
        <w:rPr>
          <w:rFonts w:ascii="Traditional Arabic" w:hAnsi="Traditional Arabic" w:cs="Simplified Arabic"/>
          <w:sz w:val="28"/>
          <w:szCs w:val="28"/>
          <w:lang w:bidi="ar-DZ"/>
        </w:rPr>
        <w:t>.</w:t>
      </w:r>
    </w:p>
    <w:p w14:paraId="7A5EECDD" w14:textId="77777777" w:rsidR="006D7908" w:rsidRPr="00BF4CA9" w:rsidRDefault="006D7908" w:rsidP="00BF4CA9">
      <w:pPr>
        <w:bidi/>
        <w:spacing w:after="0" w:line="360" w:lineRule="auto"/>
        <w:jc w:val="mediumKashida"/>
        <w:rPr>
          <w:rFonts w:ascii="Traditional Arabic" w:hAnsi="Traditional Arabic" w:cs="Simplified Arabic"/>
          <w:sz w:val="28"/>
          <w:szCs w:val="28"/>
          <w:rtl/>
        </w:rPr>
      </w:pPr>
      <w:r w:rsidRPr="00BF4CA9">
        <w:rPr>
          <w:rFonts w:ascii="Traditional Arabic" w:hAnsi="Traditional Arabic" w:cs="Simplified Arabic" w:hint="cs"/>
          <w:sz w:val="28"/>
          <w:szCs w:val="28"/>
          <w:rtl/>
        </w:rPr>
        <w:t>ومن خلال البحث فقد</w:t>
      </w:r>
      <w:r w:rsidRPr="00BF4CA9">
        <w:rPr>
          <w:rFonts w:ascii="Traditional Arabic" w:hAnsi="Traditional Arabic" w:cs="Simplified Arabic"/>
          <w:sz w:val="28"/>
          <w:szCs w:val="28"/>
          <w:rtl/>
        </w:rPr>
        <w:t xml:space="preserve"> </w:t>
      </w:r>
      <w:r w:rsidRPr="00BF4CA9">
        <w:rPr>
          <w:rFonts w:ascii="Traditional Arabic" w:hAnsi="Traditional Arabic" w:cs="Simplified Arabic" w:hint="cs"/>
          <w:sz w:val="28"/>
          <w:szCs w:val="28"/>
          <w:rtl/>
        </w:rPr>
        <w:t xml:space="preserve">اكتشف انه </w:t>
      </w:r>
      <w:r w:rsidRPr="00BF4CA9">
        <w:rPr>
          <w:rFonts w:ascii="Traditional Arabic" w:hAnsi="Traditional Arabic" w:cs="Simplified Arabic"/>
          <w:sz w:val="28"/>
          <w:szCs w:val="28"/>
          <w:rtl/>
        </w:rPr>
        <w:t>لا توجد حتى الان دراسات عربية كافية تناولت العلاقة المباشرة بين انواع تقنيات التحليل الاحصائي المستخدمة، وحجم البيانات، ومستوى تدريب فرق ادارة المخاطر، وتكنولوجيا الامان وبين كفاءة ادارة المخاطر داخل المؤسسات</w:t>
      </w:r>
      <w:r w:rsidRPr="00BF4CA9">
        <w:rPr>
          <w:rFonts w:ascii="Traditional Arabic" w:hAnsi="Traditional Arabic" w:cs="Simplified Arabic" w:hint="cs"/>
          <w:sz w:val="28"/>
          <w:szCs w:val="28"/>
          <w:rtl/>
        </w:rPr>
        <w:t>،</w:t>
      </w:r>
      <w:r w:rsidRPr="00BF4CA9">
        <w:rPr>
          <w:rFonts w:ascii="Traditional Arabic" w:hAnsi="Traditional Arabic" w:cs="Simplified Arabic"/>
          <w:sz w:val="28"/>
          <w:szCs w:val="28"/>
          <w:rtl/>
        </w:rPr>
        <w:t xml:space="preserve"> وهذا ما يجعل هذا البحث محاولة لسد تلك الفجوة من خلال دراسة تاثير هذه العوامل مجتمعة على قدرة المؤسسات في التنبؤ بالمخاطر وادارتها</w:t>
      </w:r>
      <w:r w:rsidRPr="00BF4CA9">
        <w:rPr>
          <w:rFonts w:ascii="Traditional Arabic" w:hAnsi="Traditional Arabic" w:cs="Simplified Arabic" w:hint="cs"/>
          <w:sz w:val="28"/>
          <w:szCs w:val="28"/>
          <w:rtl/>
        </w:rPr>
        <w:t>، ومن ثم يمكن استخلاص المشكلة في الاتي:</w:t>
      </w:r>
    </w:p>
    <w:p w14:paraId="26B1C0DD" w14:textId="77777777" w:rsidR="006D7908" w:rsidRPr="00BF4CA9" w:rsidRDefault="006D7908" w:rsidP="00BF4CA9">
      <w:pPr>
        <w:bidi/>
        <w:spacing w:after="0" w:line="360" w:lineRule="auto"/>
        <w:jc w:val="mediumKashida"/>
        <w:rPr>
          <w:rFonts w:ascii="Traditional Arabic" w:hAnsi="Traditional Arabic" w:cs="Simplified Arabic"/>
          <w:sz w:val="28"/>
          <w:szCs w:val="28"/>
          <w:rtl/>
        </w:rPr>
      </w:pPr>
      <w:r w:rsidRPr="00BF4CA9">
        <w:rPr>
          <w:rFonts w:ascii="Traditional Arabic" w:hAnsi="Traditional Arabic" w:cs="Simplified Arabic"/>
          <w:sz w:val="28"/>
          <w:szCs w:val="28"/>
          <w:rtl/>
        </w:rPr>
        <w:t>تتمثل مشكلة الدراسة في التساؤل الرئيسي التالي</w:t>
      </w:r>
      <w:r w:rsidRPr="00BF4CA9">
        <w:rPr>
          <w:rFonts w:ascii="Traditional Arabic" w:hAnsi="Traditional Arabic" w:cs="Simplified Arabic"/>
          <w:sz w:val="28"/>
          <w:szCs w:val="28"/>
          <w:lang w:bidi="ar-DZ"/>
        </w:rPr>
        <w:t>:</w:t>
      </w:r>
      <w:r w:rsidRPr="00241554">
        <w:rPr>
          <w:rFonts w:ascii="Traditional Arabic" w:hAnsi="Traditional Arabic" w:cs="Simplified Arabic"/>
          <w:sz w:val="28"/>
          <w:szCs w:val="28"/>
          <w:u w:val="single"/>
          <w:rtl/>
        </w:rPr>
        <w:t xml:space="preserve">الى اي مدى يؤثر استخدام تقنيات التحليل </w:t>
      </w:r>
      <w:r w:rsidRPr="00241554">
        <w:rPr>
          <w:rFonts w:ascii="Traditional Arabic" w:hAnsi="Traditional Arabic" w:cs="Simplified Arabic" w:hint="cs"/>
          <w:sz w:val="28"/>
          <w:szCs w:val="28"/>
          <w:u w:val="single"/>
          <w:rtl/>
        </w:rPr>
        <w:t>الكمي</w:t>
      </w:r>
      <w:r w:rsidRPr="00241554">
        <w:rPr>
          <w:rFonts w:ascii="Traditional Arabic" w:hAnsi="Traditional Arabic" w:cs="Simplified Arabic"/>
          <w:sz w:val="28"/>
          <w:szCs w:val="28"/>
          <w:u w:val="single"/>
          <w:rtl/>
        </w:rPr>
        <w:t>، وحجم البيانات المنطقية، ومستوى تدريب فريق ادارة المخاطر، وتكنولوجيا الامان المستخدمة، على كفاءة</w:t>
      </w:r>
      <w:r w:rsidRPr="00241554">
        <w:rPr>
          <w:rFonts w:ascii="Traditional Arabic" w:hAnsi="Traditional Arabic" w:cs="Simplified Arabic" w:hint="cs"/>
          <w:sz w:val="28"/>
          <w:szCs w:val="28"/>
          <w:u w:val="single"/>
          <w:rtl/>
        </w:rPr>
        <w:t xml:space="preserve"> </w:t>
      </w:r>
      <w:r w:rsidRPr="00241554">
        <w:rPr>
          <w:rFonts w:ascii="Traditional Arabic" w:hAnsi="Traditional Arabic" w:cs="Simplified Arabic"/>
          <w:sz w:val="28"/>
          <w:szCs w:val="28"/>
          <w:u w:val="single"/>
          <w:rtl/>
        </w:rPr>
        <w:t>ادارة المخاطر في المؤسسات</w:t>
      </w:r>
      <w:r w:rsidRPr="00BF4CA9">
        <w:rPr>
          <w:rFonts w:ascii="Traditional Arabic" w:hAnsi="Traditional Arabic" w:cs="Simplified Arabic"/>
          <w:sz w:val="28"/>
          <w:szCs w:val="28"/>
          <w:rtl/>
        </w:rPr>
        <w:t>؟</w:t>
      </w:r>
    </w:p>
    <w:p w14:paraId="0C40AB64" w14:textId="77777777" w:rsidR="006D7908" w:rsidRPr="00241554" w:rsidRDefault="006D7908" w:rsidP="00BF4CA9">
      <w:pPr>
        <w:bidi/>
        <w:spacing w:after="0" w:line="360" w:lineRule="auto"/>
        <w:jc w:val="mediumKashida"/>
        <w:rPr>
          <w:rFonts w:ascii="Traditional Arabic" w:hAnsi="Traditional Arabic" w:cs="Simplified Arabic"/>
          <w:sz w:val="28"/>
          <w:szCs w:val="28"/>
          <w:u w:val="single"/>
          <w:rtl/>
          <w:lang w:bidi="ar-EG"/>
        </w:rPr>
      </w:pPr>
      <w:r w:rsidRPr="00BF4CA9">
        <w:rPr>
          <w:rFonts w:ascii="Traditional Arabic" w:hAnsi="Traditional Arabic" w:cs="Simplified Arabic" w:hint="cs"/>
          <w:sz w:val="28"/>
          <w:szCs w:val="28"/>
          <w:rtl/>
        </w:rPr>
        <w:t xml:space="preserve"> </w:t>
      </w:r>
      <w:r w:rsidRPr="00BF4CA9">
        <w:rPr>
          <w:rFonts w:ascii="Traditional Arabic" w:hAnsi="Traditional Arabic" w:cs="Simplified Arabic"/>
          <w:sz w:val="28"/>
          <w:szCs w:val="28"/>
          <w:rtl/>
        </w:rPr>
        <w:t xml:space="preserve">ويتفرع منه سؤال فرعي: </w:t>
      </w:r>
      <w:r w:rsidRPr="00241554">
        <w:rPr>
          <w:rFonts w:ascii="Traditional Arabic" w:hAnsi="Traditional Arabic" w:cs="Simplified Arabic"/>
          <w:sz w:val="28"/>
          <w:szCs w:val="28"/>
          <w:u w:val="single"/>
          <w:rtl/>
        </w:rPr>
        <w:t>هل يؤدي التكامل بين هذه العوامل الى رفع فعالية النظام المؤسسي في التنبؤ بالمخاطر وتقليل اثارها؟</w:t>
      </w:r>
    </w:p>
    <w:p w14:paraId="27FBCB49" w14:textId="77777777" w:rsidR="006D7908" w:rsidRPr="00BF4CA9" w:rsidRDefault="006D7908" w:rsidP="00241554">
      <w:pPr>
        <w:bidi/>
        <w:spacing w:after="0" w:line="360" w:lineRule="auto"/>
        <w:jc w:val="mediumKashida"/>
        <w:outlineLvl w:val="0"/>
        <w:rPr>
          <w:rFonts w:ascii="Traditional Arabic" w:hAnsi="Traditional Arabic" w:cs="Simplified Arabic"/>
          <w:b/>
          <w:bCs/>
          <w:color w:val="FF0000"/>
          <w:sz w:val="28"/>
          <w:szCs w:val="28"/>
          <w:u w:val="single"/>
          <w:rtl/>
        </w:rPr>
      </w:pPr>
      <w:bookmarkStart w:id="5" w:name="_Toc218870815"/>
      <w:r w:rsidRPr="00BF4CA9">
        <w:rPr>
          <w:rFonts w:ascii="Traditional Arabic" w:hAnsi="Traditional Arabic" w:cs="Simplified Arabic"/>
          <w:b/>
          <w:bCs/>
          <w:color w:val="FF0000"/>
          <w:sz w:val="28"/>
          <w:szCs w:val="28"/>
          <w:u w:val="single"/>
          <w:rtl/>
        </w:rPr>
        <w:lastRenderedPageBreak/>
        <w:t>اهمية الدراس</w:t>
      </w:r>
      <w:r w:rsidRPr="00BF4CA9">
        <w:rPr>
          <w:rFonts w:ascii="Traditional Arabic" w:hAnsi="Traditional Arabic" w:cs="Simplified Arabic" w:hint="cs"/>
          <w:b/>
          <w:bCs/>
          <w:color w:val="FF0000"/>
          <w:sz w:val="28"/>
          <w:szCs w:val="28"/>
          <w:u w:val="single"/>
          <w:rtl/>
        </w:rPr>
        <w:t>ة:</w:t>
      </w:r>
      <w:bookmarkEnd w:id="5"/>
    </w:p>
    <w:p w14:paraId="01B26C97" w14:textId="77777777" w:rsidR="006D7908" w:rsidRPr="00BF4CA9" w:rsidRDefault="006D7908" w:rsidP="00BF4CA9">
      <w:pPr>
        <w:bidi/>
        <w:spacing w:after="0" w:line="360" w:lineRule="auto"/>
        <w:jc w:val="mediumKashida"/>
        <w:rPr>
          <w:rFonts w:ascii="Traditional Arabic" w:hAnsi="Traditional Arabic" w:cs="Simplified Arabic"/>
          <w:b/>
          <w:bCs/>
          <w:color w:val="FF0000"/>
          <w:sz w:val="28"/>
          <w:szCs w:val="28"/>
          <w:u w:val="single"/>
          <w:lang w:bidi="ar-DZ"/>
        </w:rPr>
      </w:pPr>
      <w:r w:rsidRPr="00BF4CA9">
        <w:rPr>
          <w:rFonts w:ascii="Traditional Arabic" w:hAnsi="Traditional Arabic" w:cs="Simplified Arabic"/>
          <w:b/>
          <w:bCs/>
          <w:color w:val="FF0000"/>
          <w:sz w:val="28"/>
          <w:szCs w:val="28"/>
          <w:u w:val="single"/>
          <w:rtl/>
        </w:rPr>
        <w:t>أول</w:t>
      </w:r>
      <w:r w:rsidRPr="00BF4CA9">
        <w:rPr>
          <w:rFonts w:ascii="Traditional Arabic" w:hAnsi="Traditional Arabic" w:cs="Simplified Arabic" w:hint="cs"/>
          <w:b/>
          <w:bCs/>
          <w:color w:val="FF0000"/>
          <w:sz w:val="28"/>
          <w:szCs w:val="28"/>
          <w:u w:val="single"/>
          <w:rtl/>
        </w:rPr>
        <w:t>ا</w:t>
      </w:r>
      <w:r w:rsidRPr="00BF4CA9">
        <w:rPr>
          <w:rFonts w:ascii="Traditional Arabic" w:hAnsi="Traditional Arabic" w:cs="Simplified Arabic"/>
          <w:b/>
          <w:bCs/>
          <w:color w:val="FF0000"/>
          <w:sz w:val="28"/>
          <w:szCs w:val="28"/>
          <w:u w:val="single"/>
          <w:rtl/>
        </w:rPr>
        <w:t xml:space="preserve">: الأهمية العلمية </w:t>
      </w:r>
    </w:p>
    <w:p w14:paraId="34FC91C1" w14:textId="77777777" w:rsidR="006D7908" w:rsidRPr="00BF4CA9" w:rsidRDefault="006D7908" w:rsidP="00BF4CA9">
      <w:pPr>
        <w:bidi/>
        <w:spacing w:after="0" w:line="360" w:lineRule="auto"/>
        <w:jc w:val="mediumKashida"/>
        <w:rPr>
          <w:rFonts w:ascii="Traditional Arabic" w:hAnsi="Traditional Arabic" w:cs="Simplified Arabic"/>
          <w:sz w:val="28"/>
          <w:szCs w:val="28"/>
          <w:rtl/>
        </w:rPr>
      </w:pPr>
      <w:r w:rsidRPr="00BF4CA9">
        <w:rPr>
          <w:rFonts w:ascii="Traditional Arabic" w:hAnsi="Traditional Arabic" w:cs="Simplified Arabic"/>
          <w:sz w:val="28"/>
          <w:szCs w:val="28"/>
          <w:rtl/>
        </w:rPr>
        <w:t xml:space="preserve">تنبع الأهمية العلمية لهذه الدراسة من كونها تسلط الضوء على جانب حيوي في إدارة المخاطر بالمؤسسات الصناعية، حيث لم تعد إدارة المخاطر وظيفة داخلية تقتصر على التعامل مع الأزمات عند وقوعها، </w:t>
      </w:r>
      <w:r w:rsidRPr="00BF4CA9">
        <w:rPr>
          <w:rFonts w:ascii="Traditional Arabic" w:hAnsi="Traditional Arabic" w:cs="Simplified Arabic" w:hint="cs"/>
          <w:sz w:val="28"/>
          <w:szCs w:val="28"/>
          <w:rtl/>
        </w:rPr>
        <w:t xml:space="preserve">ولكنها هي </w:t>
      </w:r>
      <w:r w:rsidRPr="00BF4CA9">
        <w:rPr>
          <w:rFonts w:ascii="Traditional Arabic" w:hAnsi="Traditional Arabic" w:cs="Simplified Arabic"/>
          <w:sz w:val="28"/>
          <w:szCs w:val="28"/>
          <w:rtl/>
        </w:rPr>
        <w:t>أصبحت عنصر استراتيجي يحدد قدرة المؤسسة على الاستمرار في المنافسة</w:t>
      </w:r>
      <w:r w:rsidRPr="00BF4CA9">
        <w:rPr>
          <w:rFonts w:ascii="Traditional Arabic" w:hAnsi="Traditional Arabic" w:cs="Simplified Arabic" w:hint="cs"/>
          <w:sz w:val="28"/>
          <w:szCs w:val="28"/>
          <w:rtl/>
        </w:rPr>
        <w:t xml:space="preserve"> حيث تساعد</w:t>
      </w:r>
      <w:r w:rsidRPr="00BF4CA9">
        <w:rPr>
          <w:rFonts w:ascii="Traditional Arabic" w:hAnsi="Traditional Arabic" w:cs="Simplified Arabic"/>
          <w:sz w:val="28"/>
          <w:szCs w:val="28"/>
          <w:rtl/>
        </w:rPr>
        <w:t xml:space="preserve"> الدراسة في</w:t>
      </w:r>
      <w:r w:rsidRPr="00BF4CA9">
        <w:rPr>
          <w:rFonts w:ascii="Traditional Arabic" w:hAnsi="Traditional Arabic" w:cs="Simplified Arabic" w:hint="cs"/>
          <w:sz w:val="28"/>
          <w:szCs w:val="28"/>
          <w:rtl/>
        </w:rPr>
        <w:t xml:space="preserve"> محاولة متواضعة منا في</w:t>
      </w:r>
      <w:r w:rsidRPr="00BF4CA9">
        <w:rPr>
          <w:rFonts w:ascii="Traditional Arabic" w:hAnsi="Traditional Arabic" w:cs="Simplified Arabic"/>
          <w:sz w:val="28"/>
          <w:szCs w:val="28"/>
          <w:rtl/>
        </w:rPr>
        <w:t xml:space="preserve"> إثراء الأدبيات العربية المتعلقة بالعلاقة بين الأساليب الكمية وإدارة المخاطر، من خلال توضيح أثر العوامل المؤثرة على فعالية هذه الأساليب مثل نوع التقنيات المستخدمة، حجم البيانات مستوى تدريب فريق إدارة المخاطر ودرجة حماية البيانات. </w:t>
      </w:r>
    </w:p>
    <w:p w14:paraId="58707C18" w14:textId="77777777" w:rsidR="006D7908" w:rsidRPr="00BF4CA9" w:rsidRDefault="006D7908" w:rsidP="00BF4CA9">
      <w:pPr>
        <w:bidi/>
        <w:spacing w:after="0" w:line="360" w:lineRule="auto"/>
        <w:jc w:val="mediumKashida"/>
        <w:rPr>
          <w:rFonts w:ascii="Traditional Arabic" w:hAnsi="Traditional Arabic" w:cs="Simplified Arabic"/>
          <w:sz w:val="28"/>
          <w:szCs w:val="28"/>
          <w:lang w:bidi="ar-DZ"/>
        </w:rPr>
      </w:pPr>
      <w:r w:rsidRPr="00BF4CA9">
        <w:rPr>
          <w:rFonts w:ascii="Traditional Arabic" w:hAnsi="Traditional Arabic" w:cs="Simplified Arabic"/>
          <w:sz w:val="28"/>
          <w:szCs w:val="28"/>
          <w:rtl/>
        </w:rPr>
        <w:t xml:space="preserve">كما تبرز الدراسة الجدة العلمية في ربط الجانب التقني التحليلي مع الجوانب الإدارية والبشرية في منظومة واحدة، مما يوضح كيفية استخدام الأساليب الكمية كأداة </w:t>
      </w:r>
      <w:r w:rsidRPr="00BF4CA9">
        <w:rPr>
          <w:rFonts w:ascii="Traditional Arabic" w:hAnsi="Traditional Arabic" w:cs="Simplified Arabic" w:hint="cs"/>
          <w:sz w:val="28"/>
          <w:szCs w:val="28"/>
          <w:rtl/>
        </w:rPr>
        <w:t>لدعم</w:t>
      </w:r>
      <w:r w:rsidRPr="00BF4CA9">
        <w:rPr>
          <w:rFonts w:ascii="Traditional Arabic" w:hAnsi="Traditional Arabic" w:cs="Simplified Arabic"/>
          <w:sz w:val="28"/>
          <w:szCs w:val="28"/>
          <w:rtl/>
        </w:rPr>
        <w:t xml:space="preserve"> القرارات وتقليل احتمالية الخسائر</w:t>
      </w:r>
      <w:r w:rsidRPr="00BF4CA9">
        <w:rPr>
          <w:rFonts w:ascii="Traditional Arabic" w:hAnsi="Traditional Arabic" w:cs="Simplified Arabic"/>
          <w:sz w:val="28"/>
          <w:szCs w:val="28"/>
          <w:lang w:bidi="ar-DZ"/>
        </w:rPr>
        <w:t>.</w:t>
      </w:r>
    </w:p>
    <w:p w14:paraId="6E559389" w14:textId="77777777" w:rsidR="006D7908" w:rsidRPr="00BF4CA9" w:rsidRDefault="006D7908" w:rsidP="00BF4CA9">
      <w:pPr>
        <w:bidi/>
        <w:spacing w:after="0" w:line="360" w:lineRule="auto"/>
        <w:jc w:val="mediumKashida"/>
        <w:rPr>
          <w:rFonts w:ascii="Traditional Arabic" w:hAnsi="Traditional Arabic" w:cs="Simplified Arabic"/>
          <w:b/>
          <w:bCs/>
          <w:color w:val="FF0000"/>
          <w:sz w:val="28"/>
          <w:szCs w:val="28"/>
          <w:u w:val="single"/>
          <w:lang w:bidi="ar-DZ"/>
        </w:rPr>
      </w:pPr>
      <w:r w:rsidRPr="00BF4CA9">
        <w:rPr>
          <w:rFonts w:ascii="Traditional Arabic" w:hAnsi="Traditional Arabic" w:cs="Simplified Arabic"/>
          <w:b/>
          <w:bCs/>
          <w:color w:val="FF0000"/>
          <w:sz w:val="28"/>
          <w:szCs w:val="28"/>
          <w:u w:val="single"/>
          <w:rtl/>
        </w:rPr>
        <w:t>ثاني</w:t>
      </w:r>
      <w:r w:rsidRPr="00BF4CA9">
        <w:rPr>
          <w:rFonts w:ascii="Traditional Arabic" w:hAnsi="Traditional Arabic" w:cs="Simplified Arabic" w:hint="cs"/>
          <w:b/>
          <w:bCs/>
          <w:color w:val="FF0000"/>
          <w:sz w:val="28"/>
          <w:szCs w:val="28"/>
          <w:u w:val="single"/>
          <w:rtl/>
        </w:rPr>
        <w:t>ا</w:t>
      </w:r>
      <w:r w:rsidRPr="00BF4CA9">
        <w:rPr>
          <w:rFonts w:ascii="Traditional Arabic" w:hAnsi="Traditional Arabic" w:cs="Simplified Arabic"/>
          <w:b/>
          <w:bCs/>
          <w:color w:val="FF0000"/>
          <w:sz w:val="28"/>
          <w:szCs w:val="28"/>
          <w:u w:val="single"/>
          <w:rtl/>
        </w:rPr>
        <w:t>: الأهمية العملية (التطبيقية</w:t>
      </w:r>
      <w:r w:rsidRPr="00BF4CA9">
        <w:rPr>
          <w:rFonts w:ascii="Traditional Arabic" w:hAnsi="Traditional Arabic" w:cs="Simplified Arabic" w:hint="cs"/>
          <w:b/>
          <w:bCs/>
          <w:color w:val="FF0000"/>
          <w:sz w:val="28"/>
          <w:szCs w:val="28"/>
          <w:u w:val="single"/>
          <w:rtl/>
          <w:lang w:bidi="ar-EG"/>
        </w:rPr>
        <w:t>)</w:t>
      </w:r>
    </w:p>
    <w:p w14:paraId="6409E168" w14:textId="77777777" w:rsidR="006D7908" w:rsidRPr="00BF4CA9" w:rsidRDefault="006D7908" w:rsidP="00BF4CA9">
      <w:pPr>
        <w:bidi/>
        <w:spacing w:after="0" w:line="360" w:lineRule="auto"/>
        <w:jc w:val="mediumKashida"/>
        <w:rPr>
          <w:rFonts w:ascii="Traditional Arabic" w:hAnsi="Traditional Arabic" w:cs="Simplified Arabic"/>
          <w:sz w:val="28"/>
          <w:szCs w:val="28"/>
          <w:lang w:bidi="ar-DZ"/>
        </w:rPr>
      </w:pPr>
      <w:r w:rsidRPr="00BF4CA9">
        <w:rPr>
          <w:rFonts w:ascii="Traditional Arabic" w:hAnsi="Traditional Arabic" w:cs="Simplified Arabic"/>
          <w:sz w:val="28"/>
          <w:szCs w:val="28"/>
          <w:rtl/>
        </w:rPr>
        <w:t>تتمثل الأهمية العملية للدراسة في الفائدة المباشرة التي يمكن أن تجنيها الشركات الصناعية من نتائجها، حيث ستساعد المؤسسات على</w:t>
      </w:r>
      <w:r w:rsidRPr="00BF4CA9">
        <w:rPr>
          <w:rFonts w:ascii="Traditional Arabic" w:hAnsi="Traditional Arabic" w:cs="Simplified Arabic"/>
          <w:sz w:val="28"/>
          <w:szCs w:val="28"/>
          <w:lang w:bidi="ar-DZ"/>
        </w:rPr>
        <w:t>:</w:t>
      </w:r>
    </w:p>
    <w:p w14:paraId="6A194FAF" w14:textId="77777777" w:rsidR="006D7908" w:rsidRPr="00BF4CA9" w:rsidRDefault="006D7908" w:rsidP="00BF4CA9">
      <w:pPr>
        <w:numPr>
          <w:ilvl w:val="0"/>
          <w:numId w:val="5"/>
        </w:numPr>
        <w:bidi/>
        <w:spacing w:after="0" w:line="360" w:lineRule="auto"/>
        <w:jc w:val="mediumKashida"/>
        <w:rPr>
          <w:rFonts w:ascii="Traditional Arabic" w:hAnsi="Traditional Arabic" w:cs="Simplified Arabic"/>
          <w:sz w:val="28"/>
          <w:szCs w:val="28"/>
          <w:lang w:bidi="ar-DZ"/>
        </w:rPr>
      </w:pPr>
      <w:r w:rsidRPr="00BF4CA9">
        <w:rPr>
          <w:rFonts w:ascii="Traditional Arabic" w:hAnsi="Traditional Arabic" w:cs="Simplified Arabic"/>
          <w:sz w:val="28"/>
          <w:szCs w:val="28"/>
          <w:rtl/>
        </w:rPr>
        <w:t>تحديد الأساليب الكمية الأنسب لطبيعة بياناتها واحتياجاتها</w:t>
      </w:r>
      <w:r w:rsidRPr="00BF4CA9">
        <w:rPr>
          <w:rFonts w:ascii="Traditional Arabic" w:hAnsi="Traditional Arabic" w:cs="Simplified Arabic"/>
          <w:sz w:val="28"/>
          <w:szCs w:val="28"/>
          <w:lang w:bidi="ar-DZ"/>
        </w:rPr>
        <w:t>.</w:t>
      </w:r>
    </w:p>
    <w:p w14:paraId="6812E4E8" w14:textId="77777777" w:rsidR="006D7908" w:rsidRPr="00BF4CA9" w:rsidRDefault="006D7908" w:rsidP="00BF4CA9">
      <w:pPr>
        <w:numPr>
          <w:ilvl w:val="0"/>
          <w:numId w:val="5"/>
        </w:numPr>
        <w:bidi/>
        <w:spacing w:after="0" w:line="360" w:lineRule="auto"/>
        <w:jc w:val="mediumKashida"/>
        <w:rPr>
          <w:rFonts w:ascii="Traditional Arabic" w:hAnsi="Traditional Arabic" w:cs="Simplified Arabic"/>
          <w:sz w:val="28"/>
          <w:szCs w:val="28"/>
          <w:lang w:bidi="ar-DZ"/>
        </w:rPr>
      </w:pPr>
      <w:r w:rsidRPr="00BF4CA9">
        <w:rPr>
          <w:rFonts w:ascii="Traditional Arabic" w:hAnsi="Traditional Arabic" w:cs="Simplified Arabic"/>
          <w:sz w:val="28"/>
          <w:szCs w:val="28"/>
          <w:rtl/>
        </w:rPr>
        <w:t>تطوير مهارات فرق إدارة المخاطر لتعظيم الاستفادة من البيانات المتاحة</w:t>
      </w:r>
      <w:r w:rsidRPr="00BF4CA9">
        <w:rPr>
          <w:rFonts w:ascii="Traditional Arabic" w:hAnsi="Traditional Arabic" w:cs="Simplified Arabic"/>
          <w:sz w:val="28"/>
          <w:szCs w:val="28"/>
          <w:lang w:bidi="ar-DZ"/>
        </w:rPr>
        <w:t>.</w:t>
      </w:r>
    </w:p>
    <w:p w14:paraId="37E48D8B" w14:textId="77777777" w:rsidR="006D7908" w:rsidRPr="00BF4CA9" w:rsidRDefault="006D7908" w:rsidP="00BF4CA9">
      <w:pPr>
        <w:numPr>
          <w:ilvl w:val="0"/>
          <w:numId w:val="5"/>
        </w:numPr>
        <w:bidi/>
        <w:spacing w:after="0" w:line="360" w:lineRule="auto"/>
        <w:jc w:val="mediumKashida"/>
        <w:rPr>
          <w:rFonts w:ascii="Traditional Arabic" w:hAnsi="Traditional Arabic" w:cs="Simplified Arabic"/>
          <w:sz w:val="28"/>
          <w:szCs w:val="28"/>
          <w:lang w:bidi="ar-DZ"/>
        </w:rPr>
      </w:pPr>
      <w:r w:rsidRPr="00BF4CA9">
        <w:rPr>
          <w:rFonts w:ascii="Traditional Arabic" w:hAnsi="Traditional Arabic" w:cs="Simplified Arabic"/>
          <w:sz w:val="28"/>
          <w:szCs w:val="28"/>
          <w:rtl/>
        </w:rPr>
        <w:t>تعزيز نظم حماية البيانات لضمان مصداقية التحليل ودقة القرارات</w:t>
      </w:r>
      <w:r w:rsidRPr="00BF4CA9">
        <w:rPr>
          <w:rFonts w:ascii="Traditional Arabic" w:hAnsi="Traditional Arabic" w:cs="Simplified Arabic"/>
          <w:sz w:val="28"/>
          <w:szCs w:val="28"/>
          <w:lang w:bidi="ar-DZ"/>
        </w:rPr>
        <w:t>.</w:t>
      </w:r>
    </w:p>
    <w:p w14:paraId="5616F199" w14:textId="77777777" w:rsidR="006D7908" w:rsidRPr="00BF4CA9" w:rsidRDefault="006D7908" w:rsidP="00BF4CA9">
      <w:pPr>
        <w:bidi/>
        <w:spacing w:after="0" w:line="360" w:lineRule="auto"/>
        <w:jc w:val="mediumKashida"/>
        <w:rPr>
          <w:rFonts w:ascii="Traditional Arabic" w:hAnsi="Traditional Arabic" w:cs="Simplified Arabic"/>
          <w:sz w:val="28"/>
          <w:szCs w:val="28"/>
          <w:rtl/>
          <w:lang w:bidi="ar-DZ"/>
        </w:rPr>
      </w:pPr>
      <w:r w:rsidRPr="00BF4CA9">
        <w:rPr>
          <w:rFonts w:ascii="Traditional Arabic" w:hAnsi="Traditional Arabic" w:cs="Simplified Arabic"/>
          <w:sz w:val="28"/>
          <w:szCs w:val="28"/>
          <w:rtl/>
        </w:rPr>
        <w:t>كما تأتي هذه الدراسة في توقيت حيوي</w:t>
      </w:r>
      <w:r w:rsidRPr="00BF4CA9">
        <w:rPr>
          <w:rFonts w:ascii="Traditional Arabic" w:hAnsi="Traditional Arabic" w:cs="Simplified Arabic" w:hint="cs"/>
          <w:sz w:val="28"/>
          <w:szCs w:val="28"/>
          <w:rtl/>
        </w:rPr>
        <w:t xml:space="preserve"> </w:t>
      </w:r>
      <w:r w:rsidRPr="00BF4CA9">
        <w:rPr>
          <w:rFonts w:ascii="Traditional Arabic" w:hAnsi="Traditional Arabic" w:cs="Simplified Arabic"/>
          <w:sz w:val="28"/>
          <w:szCs w:val="28"/>
          <w:rtl/>
        </w:rPr>
        <w:t>حيث أصبحت البيانات من أهم الموارد المؤسسية، وأصبح فهمها وتحليلها بدقة يمثل خط الدفاع الأول في مواجهة المخاطر المالية، التشغيلية</w:t>
      </w:r>
      <w:r w:rsidRPr="00BF4CA9">
        <w:rPr>
          <w:rFonts w:ascii="Traditional Arabic" w:hAnsi="Traditional Arabic" w:cs="Simplified Arabic" w:hint="cs"/>
          <w:sz w:val="28"/>
          <w:szCs w:val="28"/>
          <w:rtl/>
        </w:rPr>
        <w:t xml:space="preserve"> </w:t>
      </w:r>
      <w:r w:rsidRPr="00BF4CA9">
        <w:rPr>
          <w:rFonts w:ascii="Traditional Arabic" w:hAnsi="Traditional Arabic" w:cs="Simplified Arabic"/>
          <w:sz w:val="28"/>
          <w:szCs w:val="28"/>
          <w:rtl/>
        </w:rPr>
        <w:lastRenderedPageBreak/>
        <w:t>أو الإلكترونية</w:t>
      </w:r>
      <w:r w:rsidRPr="00BF4CA9">
        <w:rPr>
          <w:rFonts w:ascii="Traditional Arabic" w:hAnsi="Traditional Arabic" w:cs="Simplified Arabic" w:hint="cs"/>
          <w:sz w:val="28"/>
          <w:szCs w:val="28"/>
          <w:rtl/>
        </w:rPr>
        <w:t xml:space="preserve"> </w:t>
      </w:r>
      <w:r w:rsidRPr="00BF4CA9">
        <w:rPr>
          <w:rFonts w:ascii="Traditional Arabic" w:hAnsi="Traditional Arabic" w:cs="Simplified Arabic"/>
          <w:sz w:val="28"/>
          <w:szCs w:val="28"/>
          <w:rtl/>
        </w:rPr>
        <w:t xml:space="preserve">ومن ثم فإن هذه الدراسة لا تكتفي بخدمة الجانب الأكاديمي، بل تحمل بعدًا عمليًا ومجتمعيًا من خلال </w:t>
      </w:r>
      <w:r w:rsidRPr="00BF4CA9">
        <w:rPr>
          <w:rFonts w:ascii="Traditional Arabic" w:hAnsi="Traditional Arabic" w:cs="Simplified Arabic" w:hint="cs"/>
          <w:sz w:val="28"/>
          <w:szCs w:val="28"/>
          <w:rtl/>
        </w:rPr>
        <w:t>زيادة</w:t>
      </w:r>
      <w:r w:rsidRPr="00BF4CA9">
        <w:rPr>
          <w:rFonts w:ascii="Traditional Arabic" w:hAnsi="Traditional Arabic" w:cs="Simplified Arabic"/>
          <w:sz w:val="28"/>
          <w:szCs w:val="28"/>
          <w:rtl/>
        </w:rPr>
        <w:t xml:space="preserve"> قدرة المؤسسات على مواجهة المخاطر وتحسين جودة القرارات في بيئة عمل سريعة التغير</w:t>
      </w:r>
      <w:r w:rsidRPr="00BF4CA9">
        <w:rPr>
          <w:rFonts w:ascii="Traditional Arabic" w:hAnsi="Traditional Arabic" w:cs="Simplified Arabic"/>
          <w:sz w:val="28"/>
          <w:szCs w:val="28"/>
          <w:lang w:bidi="ar-DZ"/>
        </w:rPr>
        <w:t>.</w:t>
      </w:r>
    </w:p>
    <w:p w14:paraId="493F6E32" w14:textId="77777777" w:rsidR="006D7908" w:rsidRPr="00BF4CA9" w:rsidRDefault="006D7908" w:rsidP="00241554">
      <w:pPr>
        <w:bidi/>
        <w:spacing w:after="0" w:line="360" w:lineRule="auto"/>
        <w:jc w:val="mediumKashida"/>
        <w:outlineLvl w:val="0"/>
        <w:rPr>
          <w:rFonts w:ascii="Traditional Arabic" w:hAnsi="Traditional Arabic" w:cs="Simplified Arabic"/>
          <w:b/>
          <w:bCs/>
          <w:color w:val="FF0000"/>
          <w:sz w:val="28"/>
          <w:szCs w:val="28"/>
          <w:u w:val="single"/>
          <w:rtl/>
        </w:rPr>
      </w:pPr>
      <w:bookmarkStart w:id="6" w:name="_Toc218870816"/>
      <w:r w:rsidRPr="00BF4CA9">
        <w:rPr>
          <w:rFonts w:ascii="Traditional Arabic" w:hAnsi="Traditional Arabic" w:cs="Simplified Arabic"/>
          <w:b/>
          <w:bCs/>
          <w:color w:val="FF0000"/>
          <w:sz w:val="28"/>
          <w:szCs w:val="28"/>
          <w:u w:val="single"/>
          <w:rtl/>
        </w:rPr>
        <w:t>اهداف الدراسة</w:t>
      </w:r>
      <w:r w:rsidRPr="00BF4CA9">
        <w:rPr>
          <w:rFonts w:ascii="Traditional Arabic" w:hAnsi="Traditional Arabic" w:cs="Simplified Arabic" w:hint="cs"/>
          <w:b/>
          <w:bCs/>
          <w:color w:val="FF0000"/>
          <w:sz w:val="28"/>
          <w:szCs w:val="28"/>
          <w:u w:val="single"/>
          <w:rtl/>
        </w:rPr>
        <w:t>:</w:t>
      </w:r>
      <w:bookmarkEnd w:id="6"/>
    </w:p>
    <w:p w14:paraId="2173586C" w14:textId="77777777" w:rsidR="006D7908" w:rsidRPr="00BF4CA9" w:rsidRDefault="006D7908" w:rsidP="00BF4CA9">
      <w:pPr>
        <w:numPr>
          <w:ilvl w:val="0"/>
          <w:numId w:val="4"/>
        </w:numPr>
        <w:bidi/>
        <w:spacing w:after="0" w:line="360" w:lineRule="auto"/>
        <w:jc w:val="mediumKashida"/>
        <w:rPr>
          <w:rFonts w:ascii="Traditional Arabic" w:hAnsi="Traditional Arabic" w:cs="Simplified Arabic"/>
          <w:sz w:val="28"/>
          <w:szCs w:val="28"/>
          <w:lang w:bidi="ar-DZ"/>
        </w:rPr>
      </w:pPr>
      <w:r w:rsidRPr="00BF4CA9">
        <w:rPr>
          <w:rFonts w:ascii="Traditional Arabic" w:hAnsi="Traditional Arabic" w:cs="Simplified Arabic"/>
          <w:sz w:val="28"/>
          <w:szCs w:val="28"/>
          <w:rtl/>
        </w:rPr>
        <w:t xml:space="preserve">التعرف على انواع تقنيات التحليل </w:t>
      </w:r>
      <w:r w:rsidRPr="00BF4CA9">
        <w:rPr>
          <w:rFonts w:ascii="Traditional Arabic" w:hAnsi="Traditional Arabic" w:cs="Simplified Arabic" w:hint="cs"/>
          <w:sz w:val="28"/>
          <w:szCs w:val="28"/>
          <w:rtl/>
        </w:rPr>
        <w:t>الكمي</w:t>
      </w:r>
      <w:r w:rsidRPr="00BF4CA9">
        <w:rPr>
          <w:rFonts w:ascii="Traditional Arabic" w:hAnsi="Traditional Arabic" w:cs="Simplified Arabic"/>
          <w:sz w:val="28"/>
          <w:szCs w:val="28"/>
          <w:rtl/>
        </w:rPr>
        <w:t xml:space="preserve"> التي تستخدمها المؤسسات في ادارة المخاطر ومدى </w:t>
      </w:r>
      <w:r w:rsidR="00241554" w:rsidRPr="00BF4CA9">
        <w:rPr>
          <w:rFonts w:ascii="Traditional Arabic" w:hAnsi="Traditional Arabic" w:cs="Simplified Arabic" w:hint="cs"/>
          <w:sz w:val="28"/>
          <w:szCs w:val="28"/>
          <w:rtl/>
        </w:rPr>
        <w:t>تأثيرها</w:t>
      </w:r>
      <w:r w:rsidRPr="00BF4CA9">
        <w:rPr>
          <w:rFonts w:ascii="Traditional Arabic" w:hAnsi="Traditional Arabic" w:cs="Simplified Arabic"/>
          <w:sz w:val="28"/>
          <w:szCs w:val="28"/>
          <w:rtl/>
        </w:rPr>
        <w:t xml:space="preserve"> على كفاءة الاداء</w:t>
      </w:r>
      <w:r w:rsidRPr="00BF4CA9">
        <w:rPr>
          <w:rFonts w:ascii="Traditional Arabic" w:hAnsi="Traditional Arabic" w:cs="Simplified Arabic"/>
          <w:sz w:val="28"/>
          <w:szCs w:val="28"/>
          <w:lang w:bidi="ar-DZ"/>
        </w:rPr>
        <w:t>.</w:t>
      </w:r>
    </w:p>
    <w:p w14:paraId="6113DC0F" w14:textId="77777777" w:rsidR="006D7908" w:rsidRPr="00BF4CA9" w:rsidRDefault="006D7908" w:rsidP="00BF4CA9">
      <w:pPr>
        <w:numPr>
          <w:ilvl w:val="0"/>
          <w:numId w:val="4"/>
        </w:numPr>
        <w:bidi/>
        <w:spacing w:after="0" w:line="360" w:lineRule="auto"/>
        <w:jc w:val="mediumKashida"/>
        <w:rPr>
          <w:rFonts w:ascii="Traditional Arabic" w:hAnsi="Traditional Arabic" w:cs="Simplified Arabic"/>
          <w:sz w:val="28"/>
          <w:szCs w:val="28"/>
          <w:lang w:bidi="ar-DZ"/>
        </w:rPr>
      </w:pPr>
      <w:r w:rsidRPr="00BF4CA9">
        <w:rPr>
          <w:rFonts w:ascii="Traditional Arabic" w:hAnsi="Traditional Arabic" w:cs="Simplified Arabic"/>
          <w:sz w:val="28"/>
          <w:szCs w:val="28"/>
          <w:rtl/>
        </w:rPr>
        <w:t xml:space="preserve">دراسة اثر حجم البيانات المنطقية المتاحة على فعالية استخدام التحليل </w:t>
      </w:r>
      <w:r w:rsidRPr="00BF4CA9">
        <w:rPr>
          <w:rFonts w:ascii="Traditional Arabic" w:hAnsi="Traditional Arabic" w:cs="Simplified Arabic" w:hint="cs"/>
          <w:sz w:val="28"/>
          <w:szCs w:val="28"/>
          <w:rtl/>
        </w:rPr>
        <w:t>الكمي</w:t>
      </w:r>
      <w:r w:rsidRPr="00BF4CA9">
        <w:rPr>
          <w:rFonts w:ascii="Traditional Arabic" w:hAnsi="Traditional Arabic" w:cs="Simplified Arabic"/>
          <w:sz w:val="28"/>
          <w:szCs w:val="28"/>
          <w:rtl/>
        </w:rPr>
        <w:t xml:space="preserve"> في التنبؤ بالمخاطر</w:t>
      </w:r>
      <w:r w:rsidRPr="00BF4CA9">
        <w:rPr>
          <w:rFonts w:ascii="Traditional Arabic" w:hAnsi="Traditional Arabic" w:cs="Simplified Arabic"/>
          <w:sz w:val="28"/>
          <w:szCs w:val="28"/>
          <w:lang w:bidi="ar-DZ"/>
        </w:rPr>
        <w:t>.</w:t>
      </w:r>
    </w:p>
    <w:p w14:paraId="51EE0776" w14:textId="77777777" w:rsidR="006D7908" w:rsidRPr="00BF4CA9" w:rsidRDefault="006D7908" w:rsidP="00BF4CA9">
      <w:pPr>
        <w:numPr>
          <w:ilvl w:val="0"/>
          <w:numId w:val="4"/>
        </w:numPr>
        <w:bidi/>
        <w:spacing w:after="0" w:line="360" w:lineRule="auto"/>
        <w:jc w:val="mediumKashida"/>
        <w:rPr>
          <w:rFonts w:ascii="Traditional Arabic" w:hAnsi="Traditional Arabic" w:cs="Simplified Arabic"/>
          <w:sz w:val="28"/>
          <w:szCs w:val="28"/>
          <w:lang w:bidi="ar-DZ"/>
        </w:rPr>
      </w:pPr>
      <w:r w:rsidRPr="00BF4CA9">
        <w:rPr>
          <w:rFonts w:ascii="Traditional Arabic" w:hAnsi="Traditional Arabic" w:cs="Simplified Arabic"/>
          <w:sz w:val="28"/>
          <w:szCs w:val="28"/>
          <w:rtl/>
        </w:rPr>
        <w:t>تحليل العلاقة بين مستوى تدريب فريق ادارة المخاطر وقدرته على استثمار نتائج التحليل في اتخاذ القرار</w:t>
      </w:r>
      <w:r w:rsidRPr="00BF4CA9">
        <w:rPr>
          <w:rFonts w:ascii="Traditional Arabic" w:hAnsi="Traditional Arabic" w:cs="Simplified Arabic"/>
          <w:sz w:val="28"/>
          <w:szCs w:val="28"/>
          <w:lang w:bidi="ar-DZ"/>
        </w:rPr>
        <w:t>.</w:t>
      </w:r>
    </w:p>
    <w:p w14:paraId="33A115CE" w14:textId="77777777" w:rsidR="006D7908" w:rsidRPr="00BF4CA9" w:rsidRDefault="006D7908" w:rsidP="00BF4CA9">
      <w:pPr>
        <w:numPr>
          <w:ilvl w:val="0"/>
          <w:numId w:val="4"/>
        </w:numPr>
        <w:bidi/>
        <w:spacing w:after="0" w:line="360" w:lineRule="auto"/>
        <w:jc w:val="mediumKashida"/>
        <w:rPr>
          <w:rFonts w:ascii="Traditional Arabic" w:hAnsi="Traditional Arabic" w:cs="Simplified Arabic"/>
          <w:sz w:val="28"/>
          <w:szCs w:val="28"/>
          <w:lang w:bidi="ar-DZ"/>
        </w:rPr>
      </w:pPr>
      <w:r w:rsidRPr="00BF4CA9">
        <w:rPr>
          <w:rFonts w:ascii="Traditional Arabic" w:hAnsi="Traditional Arabic" w:cs="Simplified Arabic"/>
          <w:sz w:val="28"/>
          <w:szCs w:val="28"/>
          <w:rtl/>
        </w:rPr>
        <w:t>توضيح دور تكنولوجيا الامان المستخدمة في حماية البيانات وضمان دقة نتائج التحليل</w:t>
      </w:r>
      <w:r w:rsidRPr="00BF4CA9">
        <w:rPr>
          <w:rFonts w:ascii="Traditional Arabic" w:hAnsi="Traditional Arabic" w:cs="Simplified Arabic"/>
          <w:sz w:val="28"/>
          <w:szCs w:val="28"/>
          <w:lang w:bidi="ar-DZ"/>
        </w:rPr>
        <w:t>.</w:t>
      </w:r>
    </w:p>
    <w:p w14:paraId="45CE54CE" w14:textId="77777777" w:rsidR="006D7908" w:rsidRPr="00BF4CA9" w:rsidRDefault="006D7908" w:rsidP="00BF4CA9">
      <w:pPr>
        <w:numPr>
          <w:ilvl w:val="0"/>
          <w:numId w:val="4"/>
        </w:numPr>
        <w:bidi/>
        <w:spacing w:after="0" w:line="360" w:lineRule="auto"/>
        <w:jc w:val="mediumKashida"/>
        <w:rPr>
          <w:rFonts w:ascii="Traditional Arabic" w:hAnsi="Traditional Arabic" w:cs="Simplified Arabic"/>
          <w:sz w:val="28"/>
          <w:szCs w:val="28"/>
          <w:lang w:bidi="ar-DZ"/>
        </w:rPr>
      </w:pPr>
      <w:r w:rsidRPr="00BF4CA9">
        <w:rPr>
          <w:rFonts w:ascii="Traditional Arabic" w:hAnsi="Traditional Arabic" w:cs="Simplified Arabic"/>
          <w:sz w:val="28"/>
          <w:szCs w:val="28"/>
          <w:rtl/>
        </w:rPr>
        <w:t xml:space="preserve">قياس مدى </w:t>
      </w:r>
      <w:r w:rsidR="00241554" w:rsidRPr="00BF4CA9">
        <w:rPr>
          <w:rFonts w:ascii="Traditional Arabic" w:hAnsi="Traditional Arabic" w:cs="Simplified Arabic" w:hint="cs"/>
          <w:sz w:val="28"/>
          <w:szCs w:val="28"/>
          <w:rtl/>
        </w:rPr>
        <w:t>تأثير</w:t>
      </w:r>
      <w:r w:rsidRPr="00BF4CA9">
        <w:rPr>
          <w:rFonts w:ascii="Traditional Arabic" w:hAnsi="Traditional Arabic" w:cs="Simplified Arabic"/>
          <w:sz w:val="28"/>
          <w:szCs w:val="28"/>
          <w:rtl/>
        </w:rPr>
        <w:t xml:space="preserve"> التفاعل المشترك بين المتغيرات المستقلة الاربعة (نوع التقنية، حجم البيانات، التدريب، الامان) على كفاءة ادارة المخاطر في المؤسسات</w:t>
      </w:r>
      <w:r w:rsidRPr="00BF4CA9">
        <w:rPr>
          <w:rFonts w:ascii="Traditional Arabic" w:hAnsi="Traditional Arabic" w:cs="Simplified Arabic"/>
          <w:sz w:val="28"/>
          <w:szCs w:val="28"/>
          <w:lang w:bidi="ar-DZ"/>
        </w:rPr>
        <w:t>.</w:t>
      </w:r>
    </w:p>
    <w:p w14:paraId="17983BEE" w14:textId="77777777" w:rsidR="006D7908" w:rsidRDefault="006D7908" w:rsidP="00BF4CA9">
      <w:pPr>
        <w:numPr>
          <w:ilvl w:val="0"/>
          <w:numId w:val="4"/>
        </w:numPr>
        <w:bidi/>
        <w:spacing w:after="0" w:line="360" w:lineRule="auto"/>
        <w:jc w:val="mediumKashida"/>
        <w:rPr>
          <w:rFonts w:ascii="Traditional Arabic" w:hAnsi="Traditional Arabic" w:cs="Simplified Arabic"/>
          <w:sz w:val="28"/>
          <w:szCs w:val="28"/>
          <w:lang w:bidi="ar-EG"/>
        </w:rPr>
      </w:pPr>
      <w:r w:rsidRPr="00BF4CA9">
        <w:rPr>
          <w:rFonts w:ascii="Traditional Arabic" w:hAnsi="Traditional Arabic" w:cs="Simplified Arabic"/>
          <w:sz w:val="28"/>
          <w:szCs w:val="28"/>
          <w:rtl/>
        </w:rPr>
        <w:t xml:space="preserve">تقديم مجموعة من التوصيات العملية في ادارة المخاطر </w:t>
      </w:r>
      <w:r w:rsidRPr="00BF4CA9">
        <w:rPr>
          <w:rFonts w:ascii="Traditional Arabic" w:hAnsi="Traditional Arabic" w:cs="Simplified Arabic" w:hint="cs"/>
          <w:sz w:val="28"/>
          <w:szCs w:val="28"/>
          <w:rtl/>
        </w:rPr>
        <w:t>وزيادة</w:t>
      </w:r>
      <w:r w:rsidRPr="00BF4CA9">
        <w:rPr>
          <w:rFonts w:ascii="Traditional Arabic" w:hAnsi="Traditional Arabic" w:cs="Simplified Arabic"/>
          <w:sz w:val="28"/>
          <w:szCs w:val="28"/>
          <w:rtl/>
        </w:rPr>
        <w:t xml:space="preserve"> قدرات المؤسسات على مواجهة الازمات المستقبلية</w:t>
      </w:r>
      <w:r w:rsidRPr="00BF4CA9">
        <w:rPr>
          <w:rFonts w:ascii="Traditional Arabic" w:hAnsi="Traditional Arabic" w:cs="Simplified Arabic"/>
          <w:sz w:val="28"/>
          <w:szCs w:val="28"/>
          <w:lang w:bidi="ar-DZ"/>
        </w:rPr>
        <w:t>.</w:t>
      </w:r>
    </w:p>
    <w:p w14:paraId="463FCBD0" w14:textId="77777777" w:rsidR="00241554" w:rsidRDefault="00241554" w:rsidP="00241554">
      <w:pPr>
        <w:bidi/>
        <w:spacing w:after="0" w:line="360" w:lineRule="auto"/>
        <w:jc w:val="mediumKashida"/>
        <w:rPr>
          <w:rFonts w:ascii="Traditional Arabic" w:hAnsi="Traditional Arabic" w:cs="Simplified Arabic"/>
          <w:sz w:val="28"/>
          <w:szCs w:val="28"/>
          <w:rtl/>
          <w:lang w:bidi="ar-DZ"/>
        </w:rPr>
      </w:pPr>
    </w:p>
    <w:p w14:paraId="187AC6CD" w14:textId="77777777" w:rsidR="00241554" w:rsidRPr="00BF4CA9" w:rsidRDefault="00241554" w:rsidP="00241554">
      <w:pPr>
        <w:bidi/>
        <w:spacing w:after="0" w:line="360" w:lineRule="auto"/>
        <w:jc w:val="mediumKashida"/>
        <w:rPr>
          <w:rFonts w:ascii="Traditional Arabic" w:hAnsi="Traditional Arabic" w:cs="Simplified Arabic"/>
          <w:sz w:val="28"/>
          <w:szCs w:val="28"/>
          <w:rtl/>
          <w:lang w:bidi="ar-EG"/>
        </w:rPr>
      </w:pPr>
    </w:p>
    <w:p w14:paraId="392970F4" w14:textId="77777777" w:rsidR="006D7908" w:rsidRPr="00BF4CA9" w:rsidRDefault="006D7908" w:rsidP="00241554">
      <w:pPr>
        <w:bidi/>
        <w:spacing w:after="0" w:line="360" w:lineRule="auto"/>
        <w:jc w:val="mediumKashida"/>
        <w:outlineLvl w:val="0"/>
        <w:rPr>
          <w:rFonts w:ascii="Traditional Arabic" w:hAnsi="Traditional Arabic" w:cs="Simplified Arabic"/>
          <w:b/>
          <w:bCs/>
          <w:color w:val="FF0000"/>
          <w:sz w:val="28"/>
          <w:szCs w:val="28"/>
          <w:u w:val="single"/>
          <w:lang w:bidi="ar-DZ"/>
        </w:rPr>
      </w:pPr>
      <w:bookmarkStart w:id="7" w:name="_Toc218870817"/>
      <w:r w:rsidRPr="00BF4CA9">
        <w:rPr>
          <w:rFonts w:ascii="Traditional Arabic" w:hAnsi="Traditional Arabic" w:cs="Simplified Arabic"/>
          <w:b/>
          <w:bCs/>
          <w:color w:val="FF0000"/>
          <w:sz w:val="28"/>
          <w:szCs w:val="28"/>
          <w:u w:val="single"/>
          <w:rtl/>
        </w:rPr>
        <w:t>تساؤلات الدراسة</w:t>
      </w:r>
      <w:bookmarkEnd w:id="7"/>
    </w:p>
    <w:p w14:paraId="05DF0940" w14:textId="77777777" w:rsidR="006D7908" w:rsidRPr="00BF4CA9" w:rsidRDefault="006D7908" w:rsidP="00BF4CA9">
      <w:pPr>
        <w:numPr>
          <w:ilvl w:val="0"/>
          <w:numId w:val="3"/>
        </w:numPr>
        <w:bidi/>
        <w:spacing w:after="0" w:line="360" w:lineRule="auto"/>
        <w:jc w:val="mediumKashida"/>
        <w:rPr>
          <w:rFonts w:ascii="Traditional Arabic" w:hAnsi="Traditional Arabic" w:cs="Simplified Arabic"/>
          <w:sz w:val="28"/>
          <w:szCs w:val="28"/>
          <w:lang w:bidi="ar-DZ"/>
        </w:rPr>
      </w:pPr>
      <w:r w:rsidRPr="00BF4CA9">
        <w:rPr>
          <w:rFonts w:ascii="Traditional Arabic" w:hAnsi="Traditional Arabic" w:cs="Simplified Arabic"/>
          <w:sz w:val="28"/>
          <w:szCs w:val="28"/>
          <w:rtl/>
        </w:rPr>
        <w:lastRenderedPageBreak/>
        <w:t xml:space="preserve">الى اي مدى يسهم نوع تقنيات التحليل </w:t>
      </w:r>
      <w:r w:rsidRPr="00BF4CA9">
        <w:rPr>
          <w:rFonts w:ascii="Traditional Arabic" w:hAnsi="Traditional Arabic" w:cs="Simplified Arabic" w:hint="cs"/>
          <w:sz w:val="28"/>
          <w:szCs w:val="28"/>
          <w:rtl/>
        </w:rPr>
        <w:t>الكمي</w:t>
      </w:r>
      <w:r w:rsidRPr="00BF4CA9">
        <w:rPr>
          <w:rFonts w:ascii="Traditional Arabic" w:hAnsi="Traditional Arabic" w:cs="Simplified Arabic"/>
          <w:sz w:val="28"/>
          <w:szCs w:val="28"/>
          <w:rtl/>
        </w:rPr>
        <w:t xml:space="preserve"> المستخدمة في رفع كفاءة ادارة المخاطر داخل المؤسسات؟</w:t>
      </w:r>
    </w:p>
    <w:p w14:paraId="58729019" w14:textId="77777777" w:rsidR="006D7908" w:rsidRPr="00BF4CA9" w:rsidRDefault="006D7908" w:rsidP="00BF4CA9">
      <w:pPr>
        <w:numPr>
          <w:ilvl w:val="0"/>
          <w:numId w:val="3"/>
        </w:numPr>
        <w:bidi/>
        <w:spacing w:after="0" w:line="360" w:lineRule="auto"/>
        <w:jc w:val="mediumKashida"/>
        <w:rPr>
          <w:rFonts w:ascii="Traditional Arabic" w:hAnsi="Traditional Arabic" w:cs="Simplified Arabic"/>
          <w:sz w:val="28"/>
          <w:szCs w:val="28"/>
          <w:lang w:bidi="ar-DZ"/>
        </w:rPr>
      </w:pPr>
      <w:r w:rsidRPr="00BF4CA9">
        <w:rPr>
          <w:rFonts w:ascii="Traditional Arabic" w:hAnsi="Traditional Arabic" w:cs="Simplified Arabic"/>
          <w:sz w:val="28"/>
          <w:szCs w:val="28"/>
          <w:rtl/>
        </w:rPr>
        <w:t xml:space="preserve">هل يؤثر حجم البيانات المنطقية المتاحة على فعالية </w:t>
      </w:r>
      <w:r w:rsidRPr="00BF4CA9">
        <w:rPr>
          <w:rFonts w:ascii="Traditional Arabic" w:hAnsi="Traditional Arabic" w:cs="Simplified Arabic" w:hint="cs"/>
          <w:sz w:val="28"/>
          <w:szCs w:val="28"/>
          <w:rtl/>
        </w:rPr>
        <w:t>ال</w:t>
      </w:r>
      <w:r w:rsidRPr="00BF4CA9">
        <w:rPr>
          <w:rFonts w:ascii="Traditional Arabic" w:hAnsi="Traditional Arabic" w:cs="Simplified Arabic"/>
          <w:sz w:val="28"/>
          <w:szCs w:val="28"/>
          <w:rtl/>
        </w:rPr>
        <w:t>استخدام في التنبؤ بالمخاطر؟</w:t>
      </w:r>
    </w:p>
    <w:p w14:paraId="3E0F0399" w14:textId="77777777" w:rsidR="006D7908" w:rsidRPr="00BF4CA9" w:rsidRDefault="006D7908" w:rsidP="00BF4CA9">
      <w:pPr>
        <w:numPr>
          <w:ilvl w:val="0"/>
          <w:numId w:val="3"/>
        </w:numPr>
        <w:bidi/>
        <w:spacing w:after="0" w:line="360" w:lineRule="auto"/>
        <w:jc w:val="mediumKashida"/>
        <w:rPr>
          <w:rFonts w:ascii="Traditional Arabic" w:hAnsi="Traditional Arabic" w:cs="Simplified Arabic"/>
          <w:sz w:val="28"/>
          <w:szCs w:val="28"/>
          <w:lang w:bidi="ar-DZ"/>
        </w:rPr>
      </w:pPr>
      <w:r w:rsidRPr="00BF4CA9">
        <w:rPr>
          <w:rFonts w:ascii="Traditional Arabic" w:hAnsi="Traditional Arabic" w:cs="Simplified Arabic"/>
          <w:sz w:val="28"/>
          <w:szCs w:val="28"/>
          <w:rtl/>
        </w:rPr>
        <w:t>ما العلاقة بين مستوى تدريب فريق ادارة المخاطر وكفاءته في تحليل البيانات وتطبيق نتائجها ميدانيا؟</w:t>
      </w:r>
    </w:p>
    <w:p w14:paraId="6109C95D" w14:textId="77777777" w:rsidR="006D7908" w:rsidRPr="00BF4CA9" w:rsidRDefault="006D7908" w:rsidP="00BF4CA9">
      <w:pPr>
        <w:numPr>
          <w:ilvl w:val="0"/>
          <w:numId w:val="3"/>
        </w:numPr>
        <w:bidi/>
        <w:spacing w:after="0" w:line="360" w:lineRule="auto"/>
        <w:jc w:val="mediumKashida"/>
        <w:rPr>
          <w:rFonts w:ascii="Traditional Arabic" w:hAnsi="Traditional Arabic" w:cs="Simplified Arabic"/>
          <w:sz w:val="28"/>
          <w:szCs w:val="28"/>
          <w:lang w:bidi="ar-DZ"/>
        </w:rPr>
      </w:pPr>
      <w:r w:rsidRPr="00BF4CA9">
        <w:rPr>
          <w:rFonts w:ascii="Traditional Arabic" w:hAnsi="Traditional Arabic" w:cs="Simplified Arabic"/>
          <w:sz w:val="28"/>
          <w:szCs w:val="28"/>
          <w:rtl/>
        </w:rPr>
        <w:t>كيف تسهم تكنولوجيا الامان المستخدمة في المؤسسات في دعم او اضعاف كفاءة ادارة المخاطر؟</w:t>
      </w:r>
    </w:p>
    <w:p w14:paraId="4F7EEB3F" w14:textId="77777777" w:rsidR="006D7908" w:rsidRPr="00BF4CA9" w:rsidRDefault="006D7908" w:rsidP="00241554">
      <w:pPr>
        <w:bidi/>
        <w:spacing w:after="0" w:line="360" w:lineRule="auto"/>
        <w:jc w:val="mediumKashida"/>
        <w:outlineLvl w:val="0"/>
        <w:rPr>
          <w:rFonts w:ascii="Traditional Arabic" w:hAnsi="Traditional Arabic" w:cs="Simplified Arabic"/>
          <w:b/>
          <w:bCs/>
          <w:color w:val="FF0000"/>
          <w:sz w:val="28"/>
          <w:szCs w:val="28"/>
          <w:u w:val="single"/>
          <w:rtl/>
        </w:rPr>
      </w:pPr>
      <w:bookmarkStart w:id="8" w:name="_Toc218870818"/>
      <w:r w:rsidRPr="00BF4CA9">
        <w:rPr>
          <w:rFonts w:ascii="Traditional Arabic" w:hAnsi="Traditional Arabic" w:cs="Simplified Arabic" w:hint="cs"/>
          <w:b/>
          <w:bCs/>
          <w:color w:val="FF0000"/>
          <w:sz w:val="28"/>
          <w:szCs w:val="28"/>
          <w:u w:val="single"/>
          <w:rtl/>
        </w:rPr>
        <w:t>فروض الدراسة:</w:t>
      </w:r>
      <w:bookmarkEnd w:id="8"/>
    </w:p>
    <w:p w14:paraId="5313B065" w14:textId="77777777" w:rsidR="006D7908" w:rsidRPr="00BF4CA9" w:rsidRDefault="006D7908" w:rsidP="00BF4CA9">
      <w:pPr>
        <w:bidi/>
        <w:spacing w:after="0" w:line="360" w:lineRule="auto"/>
        <w:jc w:val="mediumKashida"/>
        <w:rPr>
          <w:rFonts w:ascii="Traditional Arabic" w:hAnsi="Traditional Arabic" w:cs="Simplified Arabic"/>
          <w:sz w:val="28"/>
          <w:szCs w:val="28"/>
          <w:rtl/>
        </w:rPr>
      </w:pPr>
      <w:r w:rsidRPr="00BF4CA9">
        <w:rPr>
          <w:rFonts w:ascii="Traditional Arabic" w:hAnsi="Traditional Arabic" w:cs="Simplified Arabic"/>
          <w:sz w:val="28"/>
          <w:szCs w:val="28"/>
          <w:rtl/>
        </w:rPr>
        <w:t xml:space="preserve">تقوم هذه الدراسة على مجموعة من الفروض التي تعبر عن العلاقات المتوقعة بين المتغيرات المستقلة والتابعة،  </w:t>
      </w:r>
      <w:r w:rsidRPr="00BF4CA9">
        <w:rPr>
          <w:rFonts w:ascii="Traditional Arabic" w:hAnsi="Traditional Arabic" w:cs="Simplified Arabic" w:hint="cs"/>
          <w:sz w:val="28"/>
          <w:szCs w:val="28"/>
          <w:rtl/>
        </w:rPr>
        <w:t xml:space="preserve">فهو </w:t>
      </w:r>
      <w:r w:rsidRPr="00BF4CA9">
        <w:rPr>
          <w:rFonts w:ascii="Traditional Arabic" w:hAnsi="Traditional Arabic" w:cs="Simplified Arabic"/>
          <w:sz w:val="28"/>
          <w:szCs w:val="28"/>
          <w:rtl/>
        </w:rPr>
        <w:t>عملية تهدف الى تحسين جودة القرار وتقليل احتمالية وقوع الاخطاء</w:t>
      </w:r>
      <w:r w:rsidRPr="00BF4CA9">
        <w:rPr>
          <w:rFonts w:ascii="Traditional Arabic" w:hAnsi="Traditional Arabic" w:cs="Simplified Arabic" w:hint="cs"/>
          <w:sz w:val="28"/>
          <w:szCs w:val="28"/>
          <w:rtl/>
        </w:rPr>
        <w:t>،</w:t>
      </w:r>
      <w:r w:rsidRPr="00BF4CA9">
        <w:rPr>
          <w:rFonts w:ascii="Traditional Arabic" w:hAnsi="Traditional Arabic" w:cs="Simplified Arabic"/>
          <w:sz w:val="28"/>
          <w:szCs w:val="28"/>
          <w:rtl/>
        </w:rPr>
        <w:t xml:space="preserve"> </w:t>
      </w:r>
    </w:p>
    <w:p w14:paraId="3562EABC" w14:textId="77777777" w:rsidR="006D7908" w:rsidRPr="00BF4CA9" w:rsidRDefault="006D7908" w:rsidP="00BF4CA9">
      <w:pPr>
        <w:bidi/>
        <w:spacing w:after="0" w:line="360" w:lineRule="auto"/>
        <w:jc w:val="mediumKashida"/>
        <w:rPr>
          <w:rFonts w:ascii="Traditional Arabic" w:hAnsi="Traditional Arabic" w:cs="Simplified Arabic"/>
          <w:sz w:val="28"/>
          <w:szCs w:val="28"/>
          <w:lang w:bidi="ar-DZ"/>
        </w:rPr>
      </w:pPr>
      <w:r w:rsidRPr="00BF4CA9">
        <w:rPr>
          <w:rFonts w:ascii="Traditional Arabic" w:hAnsi="Traditional Arabic" w:cs="Simplified Arabic" w:hint="cs"/>
          <w:sz w:val="28"/>
          <w:szCs w:val="28"/>
          <w:rtl/>
        </w:rPr>
        <w:t>و</w:t>
      </w:r>
      <w:r w:rsidRPr="00BF4CA9">
        <w:rPr>
          <w:rFonts w:ascii="Traditional Arabic" w:hAnsi="Traditional Arabic" w:cs="Simplified Arabic"/>
          <w:sz w:val="28"/>
          <w:szCs w:val="28"/>
          <w:rtl/>
        </w:rPr>
        <w:t xml:space="preserve"> هذه العلاقات ليست منعزلة عن بعضها البعض، </w:t>
      </w:r>
      <w:r w:rsidRPr="00BF4CA9">
        <w:rPr>
          <w:rFonts w:ascii="Traditional Arabic" w:hAnsi="Traditional Arabic" w:cs="Simplified Arabic" w:hint="cs"/>
          <w:sz w:val="28"/>
          <w:szCs w:val="28"/>
          <w:rtl/>
          <w:lang w:bidi="ar-EG"/>
        </w:rPr>
        <w:t>ولكنها</w:t>
      </w:r>
      <w:r w:rsidRPr="00BF4CA9">
        <w:rPr>
          <w:rFonts w:ascii="Traditional Arabic" w:hAnsi="Traditional Arabic" w:cs="Simplified Arabic"/>
          <w:sz w:val="28"/>
          <w:szCs w:val="28"/>
          <w:rtl/>
        </w:rPr>
        <w:t xml:space="preserve"> تتفاعل لتؤثر بشكل مباشر وغير مباشر في كفاءة ادارة المخاطر في المؤسسات</w:t>
      </w:r>
      <w:r w:rsidRPr="00BF4CA9">
        <w:rPr>
          <w:rFonts w:ascii="Traditional Arabic" w:hAnsi="Traditional Arabic" w:cs="Simplified Arabic"/>
          <w:sz w:val="28"/>
          <w:szCs w:val="28"/>
          <w:lang w:bidi="ar-DZ"/>
        </w:rPr>
        <w:t>.</w:t>
      </w:r>
    </w:p>
    <w:p w14:paraId="2ED3F22F" w14:textId="77777777" w:rsidR="006D7908" w:rsidRPr="00BF4CA9" w:rsidRDefault="006D7908" w:rsidP="00BF4CA9">
      <w:pPr>
        <w:bidi/>
        <w:spacing w:after="0" w:line="360" w:lineRule="auto"/>
        <w:jc w:val="mediumKashida"/>
        <w:rPr>
          <w:rFonts w:ascii="Traditional Arabic" w:hAnsi="Traditional Arabic" w:cs="Simplified Arabic"/>
          <w:sz w:val="28"/>
          <w:szCs w:val="28"/>
          <w:lang w:bidi="ar-DZ"/>
        </w:rPr>
      </w:pPr>
      <w:r w:rsidRPr="00BF4CA9">
        <w:rPr>
          <w:rFonts w:ascii="Traditional Arabic" w:hAnsi="Traditional Arabic" w:cs="Simplified Arabic"/>
          <w:sz w:val="28"/>
          <w:szCs w:val="28"/>
          <w:u w:val="single"/>
          <w:rtl/>
        </w:rPr>
        <w:t>الفرض الاول</w:t>
      </w:r>
      <w:r w:rsidRPr="00BF4CA9">
        <w:rPr>
          <w:rFonts w:ascii="Traditional Arabic" w:hAnsi="Traditional Arabic" w:cs="Simplified Arabic"/>
          <w:sz w:val="28"/>
          <w:szCs w:val="28"/>
          <w:lang w:bidi="ar-DZ"/>
        </w:rPr>
        <w:t xml:space="preserve">: </w:t>
      </w:r>
      <w:r w:rsidRPr="00BF4CA9">
        <w:rPr>
          <w:rFonts w:ascii="Traditional Arabic" w:hAnsi="Traditional Arabic" w:cs="Simplified Arabic"/>
          <w:sz w:val="28"/>
          <w:szCs w:val="28"/>
          <w:rtl/>
        </w:rPr>
        <w:t xml:space="preserve">يوجد </w:t>
      </w:r>
      <w:r w:rsidR="00241554">
        <w:rPr>
          <w:rFonts w:ascii="Traditional Arabic" w:hAnsi="Traditional Arabic" w:cs="Simplified Arabic" w:hint="cs"/>
          <w:sz w:val="28"/>
          <w:szCs w:val="28"/>
          <w:rtl/>
        </w:rPr>
        <w:t>تأثير</w:t>
      </w:r>
      <w:r w:rsidRPr="00BF4CA9">
        <w:rPr>
          <w:rFonts w:ascii="Traditional Arabic" w:hAnsi="Traditional Arabic" w:cs="Simplified Arabic"/>
          <w:sz w:val="28"/>
          <w:szCs w:val="28"/>
          <w:rtl/>
        </w:rPr>
        <w:t xml:space="preserve"> ذو دلالة احصائية لاستخدام نوع تقنيات التحليل </w:t>
      </w:r>
      <w:r w:rsidRPr="00BF4CA9">
        <w:rPr>
          <w:rFonts w:ascii="Traditional Arabic" w:hAnsi="Traditional Arabic" w:cs="Simplified Arabic" w:hint="cs"/>
          <w:sz w:val="28"/>
          <w:szCs w:val="28"/>
          <w:rtl/>
        </w:rPr>
        <w:t>الكمي</w:t>
      </w:r>
      <w:r w:rsidRPr="00BF4CA9">
        <w:rPr>
          <w:rFonts w:ascii="Traditional Arabic" w:hAnsi="Traditional Arabic" w:cs="Simplified Arabic"/>
          <w:sz w:val="28"/>
          <w:szCs w:val="28"/>
          <w:rtl/>
        </w:rPr>
        <w:t xml:space="preserve"> على كفاءة ادارة المخاطر في المؤسسات</w:t>
      </w:r>
    </w:p>
    <w:p w14:paraId="13FEBE48" w14:textId="77777777" w:rsidR="006D7908" w:rsidRPr="00BF4CA9" w:rsidRDefault="006D7908" w:rsidP="00BF4CA9">
      <w:pPr>
        <w:bidi/>
        <w:spacing w:after="0" w:line="360" w:lineRule="auto"/>
        <w:jc w:val="mediumKashida"/>
        <w:rPr>
          <w:rFonts w:ascii="Traditional Arabic" w:hAnsi="Traditional Arabic" w:cs="Simplified Arabic"/>
          <w:sz w:val="28"/>
          <w:szCs w:val="28"/>
          <w:lang w:bidi="ar-DZ"/>
        </w:rPr>
      </w:pPr>
      <w:r w:rsidRPr="00BF4CA9">
        <w:rPr>
          <w:rFonts w:ascii="Traditional Arabic" w:hAnsi="Traditional Arabic" w:cs="Simplified Arabic"/>
          <w:sz w:val="28"/>
          <w:szCs w:val="28"/>
          <w:rtl/>
        </w:rPr>
        <w:t>ويعتمد هذا الفرض على الفكرة القائلة بان نوع الاداة التحليلية التي تستخدمها المؤسسة  سواء كانت تحليل انحدار او تحليل تباين او محاكاة</w:t>
      </w:r>
      <w:r w:rsidRPr="00BF4CA9">
        <w:rPr>
          <w:rFonts w:ascii="Traditional Arabic" w:hAnsi="Traditional Arabic" w:cs="Simplified Arabic" w:hint="cs"/>
          <w:sz w:val="28"/>
          <w:szCs w:val="28"/>
          <w:rtl/>
        </w:rPr>
        <w:t xml:space="preserve"> حيث </w:t>
      </w:r>
      <w:r w:rsidRPr="00BF4CA9">
        <w:rPr>
          <w:rFonts w:ascii="Traditional Arabic" w:hAnsi="Traditional Arabic" w:cs="Simplified Arabic"/>
          <w:sz w:val="28"/>
          <w:szCs w:val="28"/>
          <w:rtl/>
        </w:rPr>
        <w:t>يحدد الى حد كبير دقة التنبؤ ونوعية القرارات المتخذة</w:t>
      </w:r>
      <w:r w:rsidRPr="00BF4CA9">
        <w:rPr>
          <w:rFonts w:ascii="Traditional Arabic" w:hAnsi="Traditional Arabic" w:cs="Simplified Arabic" w:hint="cs"/>
          <w:sz w:val="28"/>
          <w:szCs w:val="28"/>
          <w:rtl/>
        </w:rPr>
        <w:t xml:space="preserve"> ،</w:t>
      </w:r>
      <w:r w:rsidRPr="00BF4CA9">
        <w:rPr>
          <w:rFonts w:ascii="Traditional Arabic" w:hAnsi="Traditional Arabic" w:cs="Simplified Arabic"/>
          <w:sz w:val="28"/>
          <w:szCs w:val="28"/>
          <w:rtl/>
        </w:rPr>
        <w:t>فكلما كانت التقنية اكثر تطورا وملاءمة لطبيعة البيانات، ارتفعت كفاءة ادارة المخاطر في التنبؤ بالمشكلات ومعالجتها قبل وقوعها</w:t>
      </w:r>
      <w:r w:rsidRPr="00BF4CA9">
        <w:rPr>
          <w:rFonts w:ascii="Traditional Arabic" w:hAnsi="Traditional Arabic" w:cs="Simplified Arabic"/>
          <w:sz w:val="28"/>
          <w:szCs w:val="28"/>
          <w:lang w:bidi="ar-DZ"/>
        </w:rPr>
        <w:t>.</w:t>
      </w:r>
    </w:p>
    <w:p w14:paraId="2ED69564" w14:textId="77777777" w:rsidR="006D7908" w:rsidRPr="00BF4CA9" w:rsidRDefault="006D7908" w:rsidP="00BF4CA9">
      <w:pPr>
        <w:bidi/>
        <w:spacing w:after="0" w:line="360" w:lineRule="auto"/>
        <w:jc w:val="mediumKashida"/>
        <w:rPr>
          <w:rFonts w:ascii="Traditional Arabic" w:hAnsi="Traditional Arabic" w:cs="Simplified Arabic"/>
          <w:sz w:val="28"/>
          <w:szCs w:val="28"/>
          <w:lang w:bidi="ar-DZ"/>
        </w:rPr>
      </w:pPr>
      <w:r w:rsidRPr="00BF4CA9">
        <w:rPr>
          <w:rFonts w:ascii="Traditional Arabic" w:hAnsi="Traditional Arabic" w:cs="Simplified Arabic"/>
          <w:sz w:val="28"/>
          <w:szCs w:val="28"/>
          <w:u w:val="single"/>
          <w:rtl/>
        </w:rPr>
        <w:lastRenderedPageBreak/>
        <w:t>الفرض الثاني</w:t>
      </w:r>
      <w:r w:rsidRPr="00BF4CA9">
        <w:rPr>
          <w:rFonts w:ascii="Traditional Arabic" w:hAnsi="Traditional Arabic" w:cs="Simplified Arabic"/>
          <w:sz w:val="28"/>
          <w:szCs w:val="28"/>
          <w:lang w:bidi="ar-DZ"/>
        </w:rPr>
        <w:t xml:space="preserve">: </w:t>
      </w:r>
      <w:r w:rsidRPr="00BF4CA9">
        <w:rPr>
          <w:rFonts w:ascii="Traditional Arabic" w:hAnsi="Traditional Arabic" w:cs="Simplified Arabic"/>
          <w:sz w:val="28"/>
          <w:szCs w:val="28"/>
          <w:rtl/>
        </w:rPr>
        <w:t>يوجد تاثير ذو دلالة احصائية لحجم البيانات المنطقية على كفاءة ادارة المخاطر في المؤسسات</w:t>
      </w:r>
      <w:r w:rsidRPr="00BF4CA9">
        <w:rPr>
          <w:rFonts w:ascii="Traditional Arabic" w:hAnsi="Traditional Arabic" w:cs="Simplified Arabic" w:hint="cs"/>
          <w:sz w:val="28"/>
          <w:szCs w:val="28"/>
          <w:rtl/>
        </w:rPr>
        <w:t xml:space="preserve">، وهنا </w:t>
      </w:r>
      <w:r w:rsidRPr="00BF4CA9">
        <w:rPr>
          <w:rFonts w:ascii="Traditional Arabic" w:hAnsi="Traditional Arabic" w:cs="Simplified Arabic"/>
          <w:sz w:val="28"/>
          <w:szCs w:val="28"/>
          <w:rtl/>
        </w:rPr>
        <w:t>البيانات تمثل المادة الخام للتحليل، فاذا كانت شاملة وكبيرة الحجم ومتنوعة المصادر، فان التحليل سيكون اكثر واقعية ودقة</w:t>
      </w:r>
      <w:r w:rsidRPr="00BF4CA9">
        <w:rPr>
          <w:rFonts w:ascii="Traditional Arabic" w:hAnsi="Traditional Arabic" w:cs="Simplified Arabic" w:hint="cs"/>
          <w:sz w:val="28"/>
          <w:szCs w:val="28"/>
          <w:rtl/>
        </w:rPr>
        <w:t>،</w:t>
      </w:r>
      <w:r w:rsidRPr="00BF4CA9">
        <w:rPr>
          <w:rFonts w:ascii="Traditional Arabic" w:hAnsi="Traditional Arabic" w:cs="Simplified Arabic"/>
          <w:sz w:val="28"/>
          <w:szCs w:val="28"/>
          <w:rtl/>
        </w:rPr>
        <w:t xml:space="preserve"> اما اذا كانت محدودة او غير محدثة، فان التنبؤ سيكون ضعيفا وقد يقود الى قرارات خاطئة، مما يقلل من كفاءة الادارة في التعامل مع الخطر</w:t>
      </w:r>
      <w:r w:rsidRPr="00BF4CA9">
        <w:rPr>
          <w:rFonts w:ascii="Traditional Arabic" w:hAnsi="Traditional Arabic" w:cs="Simplified Arabic"/>
          <w:sz w:val="28"/>
          <w:szCs w:val="28"/>
          <w:lang w:bidi="ar-DZ"/>
        </w:rPr>
        <w:t>.</w:t>
      </w:r>
    </w:p>
    <w:p w14:paraId="792DF0DF" w14:textId="77777777" w:rsidR="006D7908" w:rsidRPr="00BF4CA9" w:rsidRDefault="006D7908" w:rsidP="00BF4CA9">
      <w:pPr>
        <w:bidi/>
        <w:spacing w:after="0" w:line="360" w:lineRule="auto"/>
        <w:jc w:val="mediumKashida"/>
        <w:rPr>
          <w:rFonts w:ascii="Traditional Arabic" w:hAnsi="Traditional Arabic" w:cs="Simplified Arabic"/>
          <w:sz w:val="28"/>
          <w:szCs w:val="28"/>
          <w:lang w:bidi="ar-DZ"/>
        </w:rPr>
      </w:pPr>
      <w:r w:rsidRPr="00BF4CA9">
        <w:rPr>
          <w:rFonts w:ascii="Traditional Arabic" w:hAnsi="Traditional Arabic" w:cs="Simplified Arabic"/>
          <w:sz w:val="28"/>
          <w:szCs w:val="28"/>
          <w:u w:val="single"/>
          <w:rtl/>
        </w:rPr>
        <w:t>الفرض الثالث</w:t>
      </w:r>
      <w:r w:rsidRPr="00BF4CA9">
        <w:rPr>
          <w:rFonts w:ascii="Traditional Arabic" w:hAnsi="Traditional Arabic" w:cs="Simplified Arabic"/>
          <w:sz w:val="28"/>
          <w:szCs w:val="28"/>
          <w:lang w:bidi="ar-DZ"/>
        </w:rPr>
        <w:t xml:space="preserve">: </w:t>
      </w:r>
      <w:r w:rsidRPr="00BF4CA9">
        <w:rPr>
          <w:rFonts w:ascii="Traditional Arabic" w:hAnsi="Traditional Arabic" w:cs="Simplified Arabic"/>
          <w:sz w:val="28"/>
          <w:szCs w:val="28"/>
          <w:rtl/>
        </w:rPr>
        <w:t>يوجد تاثير ذو دلالة احصائية لمستوى تدريب فريق ادارة المخاطر على كفاءة ادارة المخاطر في المؤسسات</w:t>
      </w:r>
      <w:r w:rsidRPr="00BF4CA9">
        <w:rPr>
          <w:rFonts w:ascii="Traditional Arabic" w:hAnsi="Traditional Arabic" w:cs="Simplified Arabic"/>
          <w:sz w:val="28"/>
          <w:szCs w:val="28"/>
          <w:lang w:bidi="ar-DZ"/>
        </w:rPr>
        <w:t xml:space="preserve"> </w:t>
      </w:r>
      <w:r w:rsidRPr="00BF4CA9">
        <w:rPr>
          <w:rFonts w:ascii="Traditional Arabic" w:hAnsi="Traditional Arabic" w:cs="Simplified Arabic" w:hint="cs"/>
          <w:sz w:val="28"/>
          <w:szCs w:val="28"/>
          <w:rtl/>
          <w:lang w:bidi="ar-EG"/>
        </w:rPr>
        <w:t xml:space="preserve">، </w:t>
      </w:r>
      <w:r w:rsidRPr="00BF4CA9">
        <w:rPr>
          <w:rFonts w:ascii="Traditional Arabic" w:hAnsi="Traditional Arabic" w:cs="Simplified Arabic"/>
          <w:sz w:val="28"/>
          <w:szCs w:val="28"/>
          <w:rtl/>
        </w:rPr>
        <w:t>ويرتكز هذا الفرض على القناعة بان الاداة لا تعمل بذاتها، بل تحتاج الى من يحسن استخدامها</w:t>
      </w:r>
      <w:r w:rsidRPr="00BF4CA9">
        <w:rPr>
          <w:rFonts w:ascii="Traditional Arabic" w:hAnsi="Traditional Arabic" w:cs="Simplified Arabic" w:hint="cs"/>
          <w:sz w:val="28"/>
          <w:szCs w:val="28"/>
          <w:rtl/>
        </w:rPr>
        <w:t xml:space="preserve"> </w:t>
      </w:r>
      <w:r w:rsidRPr="00BF4CA9">
        <w:rPr>
          <w:rFonts w:ascii="Traditional Arabic" w:hAnsi="Traditional Arabic" w:cs="Simplified Arabic"/>
          <w:sz w:val="28"/>
          <w:szCs w:val="28"/>
          <w:rtl/>
        </w:rPr>
        <w:t>فالفريق الذي يمتلك مهارة في استخدام التقنيات الاحصائية وتفسير نتائجها يستطيع ان يحول الارقام الى استراتيجيات واقعية، بينما الفريق غير المدرب سيظل اسير الارقام دون فهم او توظيف فعلي لها في الواقع العملي</w:t>
      </w:r>
      <w:r w:rsidRPr="00BF4CA9">
        <w:rPr>
          <w:rFonts w:ascii="Traditional Arabic" w:hAnsi="Traditional Arabic" w:cs="Simplified Arabic"/>
          <w:sz w:val="28"/>
          <w:szCs w:val="28"/>
          <w:lang w:bidi="ar-DZ"/>
        </w:rPr>
        <w:t>.</w:t>
      </w:r>
    </w:p>
    <w:p w14:paraId="727E8927" w14:textId="77777777" w:rsidR="006D7908" w:rsidRPr="00BF4CA9" w:rsidRDefault="006D7908" w:rsidP="00BF4CA9">
      <w:pPr>
        <w:bidi/>
        <w:spacing w:after="0" w:line="360" w:lineRule="auto"/>
        <w:jc w:val="mediumKashida"/>
        <w:rPr>
          <w:rFonts w:ascii="Traditional Arabic" w:hAnsi="Traditional Arabic" w:cs="Simplified Arabic"/>
          <w:sz w:val="28"/>
          <w:szCs w:val="28"/>
          <w:lang w:bidi="ar-DZ"/>
        </w:rPr>
      </w:pPr>
      <w:r w:rsidRPr="00BF4CA9">
        <w:rPr>
          <w:rFonts w:ascii="Traditional Arabic" w:hAnsi="Traditional Arabic" w:cs="Simplified Arabic"/>
          <w:sz w:val="28"/>
          <w:szCs w:val="28"/>
          <w:u w:val="single"/>
          <w:rtl/>
        </w:rPr>
        <w:t>الفرض الرابع</w:t>
      </w:r>
      <w:r w:rsidRPr="00BF4CA9">
        <w:rPr>
          <w:rFonts w:ascii="Traditional Arabic" w:hAnsi="Traditional Arabic" w:cs="Simplified Arabic"/>
          <w:sz w:val="28"/>
          <w:szCs w:val="28"/>
          <w:lang w:bidi="ar-DZ"/>
        </w:rPr>
        <w:t xml:space="preserve">: </w:t>
      </w:r>
      <w:r w:rsidRPr="00BF4CA9">
        <w:rPr>
          <w:rFonts w:ascii="Traditional Arabic" w:hAnsi="Traditional Arabic" w:cs="Simplified Arabic"/>
          <w:sz w:val="28"/>
          <w:szCs w:val="28"/>
          <w:rtl/>
        </w:rPr>
        <w:t>يوجد تاثير ذو دلالة احصائية لتكنولوجيا الامان المستخدمة على كفاءة ادارة المخاطر في المؤسسات</w:t>
      </w:r>
      <w:r w:rsidRPr="00BF4CA9">
        <w:rPr>
          <w:rFonts w:ascii="Traditional Arabic" w:hAnsi="Traditional Arabic" w:cs="Simplified Arabic" w:hint="cs"/>
          <w:sz w:val="28"/>
          <w:szCs w:val="28"/>
          <w:rtl/>
        </w:rPr>
        <w:t>" ,</w:t>
      </w:r>
      <w:r w:rsidRPr="00BF4CA9">
        <w:rPr>
          <w:rFonts w:ascii="Traditional Arabic" w:hAnsi="Traditional Arabic" w:cs="Simplified Arabic"/>
          <w:sz w:val="28"/>
          <w:szCs w:val="28"/>
          <w:rtl/>
        </w:rPr>
        <w:t>ينطلق هذا الفرض من ان حماية البيانات تمثل شرطا اساسيا لنجاح اي عملية تحليل، لان ضعف الامان يؤدي الى فقدان الثقة في النتائج. وبالتالي، فان وجود نظام امني قوي ومستقر يسهم في ضمان دقة التحليل وموثوقية القرارات المتخذة</w:t>
      </w:r>
      <w:r w:rsidRPr="00BF4CA9">
        <w:rPr>
          <w:rFonts w:ascii="Traditional Arabic" w:hAnsi="Traditional Arabic" w:cs="Simplified Arabic"/>
          <w:sz w:val="28"/>
          <w:szCs w:val="28"/>
          <w:lang w:bidi="ar-DZ"/>
        </w:rPr>
        <w:t>.</w:t>
      </w:r>
    </w:p>
    <w:p w14:paraId="7B609DF7" w14:textId="4C2000F2" w:rsidR="006D7908" w:rsidRDefault="006D7908" w:rsidP="00BF4CA9">
      <w:pPr>
        <w:bidi/>
        <w:spacing w:after="0" w:line="360" w:lineRule="auto"/>
        <w:jc w:val="mediumKashida"/>
        <w:rPr>
          <w:rFonts w:ascii="Traditional Arabic" w:hAnsi="Traditional Arabic" w:cs="Simplified Arabic"/>
          <w:sz w:val="28"/>
          <w:szCs w:val="28"/>
          <w:rtl/>
          <w:lang w:bidi="ar-DZ"/>
        </w:rPr>
      </w:pPr>
      <w:r w:rsidRPr="00BF4CA9">
        <w:rPr>
          <w:rFonts w:ascii="Traditional Arabic" w:hAnsi="Traditional Arabic" w:cs="Simplified Arabic"/>
          <w:sz w:val="28"/>
          <w:szCs w:val="28"/>
          <w:u w:val="single"/>
          <w:rtl/>
        </w:rPr>
        <w:t>الفرض الخامس</w:t>
      </w:r>
      <w:r w:rsidRPr="00BF4CA9">
        <w:rPr>
          <w:rFonts w:ascii="Traditional Arabic" w:hAnsi="Traditional Arabic" w:cs="Simplified Arabic"/>
          <w:sz w:val="28"/>
          <w:szCs w:val="28"/>
          <w:lang w:bidi="ar-DZ"/>
        </w:rPr>
        <w:t xml:space="preserve">: </w:t>
      </w:r>
      <w:r w:rsidRPr="00BF4CA9">
        <w:rPr>
          <w:rFonts w:ascii="Traditional Arabic" w:hAnsi="Traditional Arabic" w:cs="Simplified Arabic"/>
          <w:sz w:val="28"/>
          <w:szCs w:val="28"/>
          <w:rtl/>
        </w:rPr>
        <w:t xml:space="preserve">يوجد تاثير تفاعلي مشترك بين المتغيرات المستقلة (نوع التقنيات، حجم البيانات، مستوى التدريب، تكنولوجيا الامان) في </w:t>
      </w:r>
      <w:proofErr w:type="spellStart"/>
      <w:r w:rsidRPr="00BF4CA9">
        <w:rPr>
          <w:rFonts w:ascii="Traditional Arabic" w:hAnsi="Traditional Arabic" w:cs="Simplified Arabic"/>
          <w:sz w:val="28"/>
          <w:szCs w:val="28"/>
          <w:rtl/>
        </w:rPr>
        <w:t>التاثير</w:t>
      </w:r>
      <w:proofErr w:type="spellEnd"/>
      <w:r w:rsidRPr="00BF4CA9">
        <w:rPr>
          <w:rFonts w:ascii="Traditional Arabic" w:hAnsi="Traditional Arabic" w:cs="Simplified Arabic"/>
          <w:sz w:val="28"/>
          <w:szCs w:val="28"/>
          <w:rtl/>
        </w:rPr>
        <w:t xml:space="preserve"> على كفاءة ادارة المخاطر</w:t>
      </w:r>
      <w:r w:rsidRPr="00BF4CA9">
        <w:rPr>
          <w:rFonts w:ascii="Traditional Arabic" w:hAnsi="Traditional Arabic" w:cs="Simplified Arabic" w:hint="cs"/>
          <w:sz w:val="28"/>
          <w:szCs w:val="28"/>
          <w:rtl/>
        </w:rPr>
        <w:t xml:space="preserve"> </w:t>
      </w:r>
      <w:r w:rsidRPr="00BF4CA9">
        <w:rPr>
          <w:rFonts w:ascii="Traditional Arabic" w:hAnsi="Traditional Arabic" w:cs="Simplified Arabic"/>
          <w:sz w:val="28"/>
          <w:szCs w:val="28"/>
          <w:rtl/>
        </w:rPr>
        <w:t xml:space="preserve">اذ يرى ان كفاءة ادارة المخاطر لا تتحقق بعامل واحد منفصل، </w:t>
      </w:r>
      <w:r w:rsidRPr="00BF4CA9">
        <w:rPr>
          <w:rFonts w:ascii="Traditional Arabic" w:hAnsi="Traditional Arabic" w:cs="Simplified Arabic" w:hint="cs"/>
          <w:sz w:val="28"/>
          <w:szCs w:val="28"/>
          <w:rtl/>
        </w:rPr>
        <w:t xml:space="preserve">ولكنه </w:t>
      </w:r>
      <w:r w:rsidRPr="00BF4CA9">
        <w:rPr>
          <w:rFonts w:ascii="Traditional Arabic" w:hAnsi="Traditional Arabic" w:cs="Simplified Arabic"/>
          <w:sz w:val="28"/>
          <w:szCs w:val="28"/>
          <w:rtl/>
        </w:rPr>
        <w:t>نتيجة تكامل بين التقنية والمعلومة والانسان والنظام الامني</w:t>
      </w:r>
      <w:r w:rsidRPr="00BF4CA9">
        <w:rPr>
          <w:rFonts w:ascii="Traditional Arabic" w:hAnsi="Traditional Arabic" w:cs="Simplified Arabic"/>
          <w:sz w:val="28"/>
          <w:szCs w:val="28"/>
          <w:lang w:bidi="ar-DZ"/>
        </w:rPr>
        <w:t>.</w:t>
      </w:r>
    </w:p>
    <w:p w14:paraId="02D13403" w14:textId="77777777" w:rsidR="00340DE8" w:rsidRDefault="00340DE8" w:rsidP="00340DE8">
      <w:pPr>
        <w:bidi/>
        <w:spacing w:after="0" w:line="360" w:lineRule="auto"/>
        <w:jc w:val="mediumKashida"/>
        <w:rPr>
          <w:rFonts w:ascii="Traditional Arabic" w:hAnsi="Traditional Arabic" w:cs="Simplified Arabic"/>
          <w:sz w:val="28"/>
          <w:szCs w:val="28"/>
          <w:rtl/>
          <w:lang w:bidi="ar-DZ"/>
        </w:rPr>
      </w:pPr>
    </w:p>
    <w:p w14:paraId="44991639" w14:textId="77777777" w:rsidR="00241554" w:rsidRPr="00BF4CA9" w:rsidRDefault="00241554" w:rsidP="00241554">
      <w:pPr>
        <w:bidi/>
        <w:spacing w:after="0" w:line="360" w:lineRule="auto"/>
        <w:jc w:val="mediumKashida"/>
        <w:rPr>
          <w:rFonts w:ascii="Traditional Arabic" w:hAnsi="Traditional Arabic" w:cs="Simplified Arabic"/>
          <w:sz w:val="28"/>
          <w:szCs w:val="28"/>
          <w:lang w:bidi="ar-DZ"/>
        </w:rPr>
      </w:pPr>
    </w:p>
    <w:p w14:paraId="3FF66E89" w14:textId="77777777" w:rsidR="00945251" w:rsidRPr="00241554" w:rsidRDefault="00945251" w:rsidP="00241554">
      <w:pPr>
        <w:bidi/>
        <w:spacing w:after="0" w:line="360" w:lineRule="auto"/>
        <w:jc w:val="mediumKashida"/>
        <w:outlineLvl w:val="0"/>
        <w:rPr>
          <w:rFonts w:ascii="Traditional Arabic" w:hAnsi="Traditional Arabic" w:cs="Simplified Arabic"/>
          <w:b/>
          <w:bCs/>
          <w:color w:val="FF0000"/>
          <w:sz w:val="28"/>
          <w:szCs w:val="28"/>
          <w:u w:val="single"/>
          <w:rtl/>
        </w:rPr>
      </w:pPr>
      <w:bookmarkStart w:id="9" w:name="_Toc218870819"/>
      <w:r w:rsidRPr="00241554">
        <w:rPr>
          <w:rFonts w:ascii="Traditional Arabic" w:hAnsi="Traditional Arabic" w:cs="Simplified Arabic" w:hint="cs"/>
          <w:b/>
          <w:bCs/>
          <w:color w:val="FF0000"/>
          <w:sz w:val="28"/>
          <w:szCs w:val="28"/>
          <w:u w:val="single"/>
          <w:rtl/>
        </w:rPr>
        <w:lastRenderedPageBreak/>
        <w:t>المنطلقات النظرية للدراسة:</w:t>
      </w:r>
      <w:bookmarkEnd w:id="9"/>
    </w:p>
    <w:p w14:paraId="6BFB51D6" w14:textId="77777777" w:rsidR="00945251" w:rsidRPr="00BF4CA9" w:rsidRDefault="00945251" w:rsidP="00BF4CA9">
      <w:pPr>
        <w:bidi/>
        <w:spacing w:after="0" w:line="360" w:lineRule="auto"/>
        <w:jc w:val="mediumKashida"/>
        <w:rPr>
          <w:rFonts w:ascii="Traditional Arabic" w:hAnsi="Traditional Arabic" w:cs="Simplified Arabic"/>
          <w:sz w:val="28"/>
          <w:szCs w:val="28"/>
        </w:rPr>
      </w:pPr>
      <w:r w:rsidRPr="00BF4CA9">
        <w:rPr>
          <w:rFonts w:ascii="Traditional Arabic" w:hAnsi="Traditional Arabic" w:cs="Simplified Arabic"/>
          <w:sz w:val="28"/>
          <w:szCs w:val="28"/>
          <w:rtl/>
        </w:rPr>
        <w:t xml:space="preserve">تنطلق هذه الدراسة من مجموعة من الاسس النظرية التي تفسر العلاقة بين التحليل الاحصائي وادارة المخاطر، وتوضح كيف يمكن لهذه الادوات ان تحول البيانات الى قرارات واعية تقلل من حجم الخطر </w:t>
      </w:r>
      <w:r w:rsidRPr="00BF4CA9">
        <w:rPr>
          <w:rFonts w:ascii="Traditional Arabic" w:hAnsi="Traditional Arabic" w:cs="Simplified Arabic" w:hint="cs"/>
          <w:sz w:val="28"/>
          <w:szCs w:val="28"/>
          <w:rtl/>
        </w:rPr>
        <w:t>وتزود من</w:t>
      </w:r>
      <w:r w:rsidRPr="00BF4CA9">
        <w:rPr>
          <w:rFonts w:ascii="Traditional Arabic" w:hAnsi="Traditional Arabic" w:cs="Simplified Arabic"/>
          <w:sz w:val="28"/>
          <w:szCs w:val="28"/>
          <w:rtl/>
        </w:rPr>
        <w:t xml:space="preserve"> فرص النجاح</w:t>
      </w:r>
      <w:r w:rsidRPr="00BF4CA9">
        <w:rPr>
          <w:rFonts w:ascii="Traditional Arabic" w:hAnsi="Traditional Arabic" w:cs="Simplified Arabic" w:hint="cs"/>
          <w:sz w:val="28"/>
          <w:szCs w:val="28"/>
          <w:rtl/>
        </w:rPr>
        <w:t xml:space="preserve"> </w:t>
      </w:r>
      <w:r w:rsidRPr="00BF4CA9">
        <w:rPr>
          <w:rFonts w:ascii="Traditional Arabic" w:hAnsi="Traditional Arabic" w:cs="Simplified Arabic"/>
          <w:sz w:val="28"/>
          <w:szCs w:val="28"/>
          <w:rtl/>
        </w:rPr>
        <w:t>وتستند الدراسة الى ثلاث منطلقات رئيسية تشك</w:t>
      </w:r>
      <w:r w:rsidRPr="00BF4CA9">
        <w:rPr>
          <w:rFonts w:ascii="Traditional Arabic" w:hAnsi="Traditional Arabic" w:cs="Simplified Arabic" w:hint="cs"/>
          <w:sz w:val="28"/>
          <w:szCs w:val="28"/>
          <w:rtl/>
        </w:rPr>
        <w:t>ل</w:t>
      </w:r>
      <w:r w:rsidRPr="00BF4CA9">
        <w:rPr>
          <w:rFonts w:ascii="Traditional Arabic" w:hAnsi="Traditional Arabic" w:cs="Simplified Arabic"/>
          <w:sz w:val="28"/>
          <w:szCs w:val="28"/>
          <w:rtl/>
        </w:rPr>
        <w:t xml:space="preserve"> الاطار الفكري الذي تنطلق منه الباحثة في فهم الظاهرة</w:t>
      </w:r>
      <w:r w:rsidRPr="00BF4CA9">
        <w:rPr>
          <w:rFonts w:ascii="Traditional Arabic" w:hAnsi="Traditional Arabic" w:cs="Simplified Arabic"/>
          <w:sz w:val="28"/>
          <w:szCs w:val="28"/>
        </w:rPr>
        <w:t>.</w:t>
      </w:r>
    </w:p>
    <w:p w14:paraId="237F774E" w14:textId="77777777" w:rsidR="00945251" w:rsidRPr="00BF4CA9" w:rsidRDefault="00945251" w:rsidP="00BF4CA9">
      <w:pPr>
        <w:numPr>
          <w:ilvl w:val="0"/>
          <w:numId w:val="6"/>
        </w:numPr>
        <w:bidi/>
        <w:spacing w:after="0" w:line="360" w:lineRule="auto"/>
        <w:jc w:val="mediumKashida"/>
        <w:rPr>
          <w:rFonts w:ascii="Traditional Arabic" w:hAnsi="Traditional Arabic" w:cs="Simplified Arabic"/>
          <w:sz w:val="28"/>
          <w:szCs w:val="28"/>
        </w:rPr>
      </w:pPr>
      <w:r w:rsidRPr="00BF4CA9">
        <w:rPr>
          <w:rFonts w:ascii="Traditional Arabic" w:hAnsi="Traditional Arabic" w:cs="Simplified Arabic"/>
          <w:sz w:val="28"/>
          <w:szCs w:val="28"/>
          <w:rtl/>
        </w:rPr>
        <w:t xml:space="preserve">المنطلق الاول يقوم على نظرية اتخاذ القرار تحت ظروف عدم </w:t>
      </w:r>
      <w:proofErr w:type="spellStart"/>
      <w:r w:rsidRPr="00BF4CA9">
        <w:rPr>
          <w:rFonts w:ascii="Traditional Arabic" w:hAnsi="Traditional Arabic" w:cs="Simplified Arabic"/>
          <w:sz w:val="28"/>
          <w:szCs w:val="28"/>
          <w:rtl/>
        </w:rPr>
        <w:t>التاكد</w:t>
      </w:r>
      <w:proofErr w:type="spellEnd"/>
      <w:r w:rsidRPr="00BF4CA9">
        <w:rPr>
          <w:rFonts w:ascii="Traditional Arabic" w:hAnsi="Traditional Arabic" w:cs="Simplified Arabic"/>
          <w:sz w:val="28"/>
          <w:szCs w:val="28"/>
          <w:rtl/>
        </w:rPr>
        <w:t>، التي تؤكد ان الانسان او المؤسسة حين تواجه موقفا غامضا وغير واضح النتائج، تلجا الى التحليل الكمي والاحصائي لتقليل مساحة الغموض واتخاذ قرار اقرب الى الصواب. فهذه النظرية ترى ان التحليل الاحصائي ليس مجرد عملية حسابية، بل هو وسيلة لتحويل المجهول الى معروف، والاحتمال الى توقع يمكن التعامل معه عقلاني وبذلك تصبح ادارة المخاطر عملية مستمرة من جمع البيانات وتحليلها وتقييمها لتحديد البدائل الافضل</w:t>
      </w:r>
      <w:r w:rsidRPr="00BF4CA9">
        <w:rPr>
          <w:rFonts w:ascii="Traditional Arabic" w:hAnsi="Traditional Arabic" w:cs="Simplified Arabic"/>
          <w:sz w:val="28"/>
          <w:szCs w:val="28"/>
        </w:rPr>
        <w:t>.</w:t>
      </w:r>
    </w:p>
    <w:p w14:paraId="6C10A8DA" w14:textId="77777777" w:rsidR="00945251" w:rsidRPr="00BF4CA9" w:rsidRDefault="00945251" w:rsidP="00BF4CA9">
      <w:pPr>
        <w:numPr>
          <w:ilvl w:val="0"/>
          <w:numId w:val="6"/>
        </w:numPr>
        <w:bidi/>
        <w:spacing w:after="0" w:line="360" w:lineRule="auto"/>
        <w:jc w:val="mediumKashida"/>
        <w:rPr>
          <w:rFonts w:ascii="Traditional Arabic" w:hAnsi="Traditional Arabic" w:cs="Simplified Arabic"/>
          <w:sz w:val="28"/>
          <w:szCs w:val="28"/>
        </w:rPr>
      </w:pPr>
      <w:r w:rsidRPr="00BF4CA9">
        <w:rPr>
          <w:rFonts w:ascii="Traditional Arabic" w:hAnsi="Traditional Arabic" w:cs="Simplified Arabic"/>
          <w:sz w:val="28"/>
          <w:szCs w:val="28"/>
          <w:rtl/>
        </w:rPr>
        <w:t>اما المنطلق الثاني فيعتمد على النظرية النظمية في الادارة، والتي ترى ان المؤسسة عبارة عن نظام متكامل تتفاعل مكوناته البشرية والتقنية في شبكة واحدة من العلاقات المتبادلة</w:t>
      </w:r>
      <w:r w:rsidRPr="00BF4CA9">
        <w:rPr>
          <w:rFonts w:ascii="Traditional Arabic" w:hAnsi="Traditional Arabic" w:cs="Simplified Arabic" w:hint="cs"/>
          <w:sz w:val="28"/>
          <w:szCs w:val="28"/>
          <w:rtl/>
        </w:rPr>
        <w:t xml:space="preserve"> </w:t>
      </w:r>
      <w:r w:rsidRPr="00BF4CA9">
        <w:rPr>
          <w:rFonts w:ascii="Traditional Arabic" w:hAnsi="Traditional Arabic" w:cs="Simplified Arabic"/>
          <w:sz w:val="28"/>
          <w:szCs w:val="28"/>
          <w:rtl/>
        </w:rPr>
        <w:t>ووفق هذه النظرية، فان تحسين كفاءة ادارة المخاطر لا يتم من خلال عنصر واحد فقط، بل من خلال تحسين التنسيق بين عدة عناصر مثل نوع التقنية، وحجم البيانات، وكفاءة العنصر البشري، ومستوى الامان. فكل مكون داخل النظام يسهم في تقوية الاخر او اضعافه، ولهذا فان اي خلل في احد المتغيرات يؤدي الى انخفاض الكفاءة العامة للنظام الاداري ككل</w:t>
      </w:r>
      <w:r w:rsidRPr="00BF4CA9">
        <w:rPr>
          <w:rFonts w:ascii="Traditional Arabic" w:hAnsi="Traditional Arabic" w:cs="Simplified Arabic"/>
          <w:sz w:val="28"/>
          <w:szCs w:val="28"/>
        </w:rPr>
        <w:t>.</w:t>
      </w:r>
    </w:p>
    <w:p w14:paraId="562A91E7" w14:textId="77777777" w:rsidR="00945251" w:rsidRPr="00BF4CA9" w:rsidRDefault="00945251" w:rsidP="00BF4CA9">
      <w:pPr>
        <w:numPr>
          <w:ilvl w:val="0"/>
          <w:numId w:val="6"/>
        </w:numPr>
        <w:bidi/>
        <w:spacing w:after="0" w:line="360" w:lineRule="auto"/>
        <w:jc w:val="mediumKashida"/>
        <w:rPr>
          <w:rFonts w:ascii="Traditional Arabic" w:hAnsi="Traditional Arabic" w:cs="Simplified Arabic"/>
          <w:sz w:val="28"/>
          <w:szCs w:val="28"/>
        </w:rPr>
      </w:pPr>
      <w:r w:rsidRPr="00BF4CA9">
        <w:rPr>
          <w:rFonts w:ascii="Traditional Arabic" w:hAnsi="Traditional Arabic" w:cs="Simplified Arabic"/>
          <w:sz w:val="28"/>
          <w:szCs w:val="28"/>
          <w:rtl/>
        </w:rPr>
        <w:lastRenderedPageBreak/>
        <w:t xml:space="preserve">اما المنطلق الثالث فيرتبط بـ نظرية المعرفة المستندة الى البيانات، وهي نظرية حديثة تؤكد ان البيانات اصبحت في العصر الرقمي مصدرا للسلطة والمعرفة والقدرة على المنافسة. فكل مؤسسة قادرة على تحليل بياناتها بعمق تستطيع ان </w:t>
      </w:r>
      <w:proofErr w:type="spellStart"/>
      <w:r w:rsidRPr="00BF4CA9">
        <w:rPr>
          <w:rFonts w:ascii="Traditional Arabic" w:hAnsi="Traditional Arabic" w:cs="Simplified Arabic"/>
          <w:sz w:val="28"/>
          <w:szCs w:val="28"/>
          <w:rtl/>
        </w:rPr>
        <w:t>تتنبا</w:t>
      </w:r>
      <w:proofErr w:type="spellEnd"/>
      <w:r w:rsidRPr="00BF4CA9">
        <w:rPr>
          <w:rFonts w:ascii="Traditional Arabic" w:hAnsi="Traditional Arabic" w:cs="Simplified Arabic"/>
          <w:sz w:val="28"/>
          <w:szCs w:val="28"/>
          <w:rtl/>
        </w:rPr>
        <w:t xml:space="preserve"> بالمخاطر قبل وقوعها، وتتعامل معها بطريقة اكثر فعالية من تلك التي تعتمد على الحدس او الخبرة فقط. وهنا يتقاطع الجانب المعرفي مع الجانب الاحصائي ليؤسس نموذجا متطورا </w:t>
      </w:r>
      <w:proofErr w:type="spellStart"/>
      <w:r w:rsidRPr="00BF4CA9">
        <w:rPr>
          <w:rFonts w:ascii="Traditional Arabic" w:hAnsi="Traditional Arabic" w:cs="Simplified Arabic"/>
          <w:sz w:val="28"/>
          <w:szCs w:val="28"/>
          <w:rtl/>
        </w:rPr>
        <w:t>لادارة</w:t>
      </w:r>
      <w:proofErr w:type="spellEnd"/>
      <w:r w:rsidRPr="00BF4CA9">
        <w:rPr>
          <w:rFonts w:ascii="Traditional Arabic" w:hAnsi="Traditional Arabic" w:cs="Simplified Arabic"/>
          <w:sz w:val="28"/>
          <w:szCs w:val="28"/>
          <w:rtl/>
        </w:rPr>
        <w:t xml:space="preserve"> المخاطر يعتمد على الادلة والتحليل لا على التخمين</w:t>
      </w:r>
      <w:r w:rsidRPr="00BF4CA9">
        <w:rPr>
          <w:rFonts w:ascii="Traditional Arabic" w:hAnsi="Traditional Arabic" w:cs="Simplified Arabic"/>
          <w:sz w:val="28"/>
          <w:szCs w:val="28"/>
        </w:rPr>
        <w:t>.</w:t>
      </w:r>
    </w:p>
    <w:p w14:paraId="3A2C3B89" w14:textId="77777777" w:rsidR="00945251" w:rsidRPr="00BF4CA9" w:rsidRDefault="00945251" w:rsidP="00BF4CA9">
      <w:pPr>
        <w:bidi/>
        <w:spacing w:after="0" w:line="360" w:lineRule="auto"/>
        <w:jc w:val="mediumKashida"/>
        <w:rPr>
          <w:rFonts w:ascii="Traditional Arabic" w:hAnsi="Traditional Arabic" w:cs="Simplified Arabic"/>
          <w:sz w:val="28"/>
          <w:szCs w:val="28"/>
        </w:rPr>
      </w:pPr>
      <w:r w:rsidRPr="00BF4CA9">
        <w:rPr>
          <w:rFonts w:ascii="Traditional Arabic" w:hAnsi="Traditional Arabic" w:cs="Simplified Arabic"/>
          <w:sz w:val="28"/>
          <w:szCs w:val="28"/>
          <w:rtl/>
        </w:rPr>
        <w:t>وبناء على هذه المنطلقات،</w:t>
      </w:r>
      <w:r w:rsidRPr="00BF4CA9">
        <w:rPr>
          <w:rFonts w:ascii="Traditional Arabic" w:hAnsi="Traditional Arabic" w:cs="Simplified Arabic" w:hint="cs"/>
          <w:sz w:val="28"/>
          <w:szCs w:val="28"/>
          <w:rtl/>
        </w:rPr>
        <w:t xml:space="preserve"> </w:t>
      </w:r>
      <w:r w:rsidRPr="00BF4CA9">
        <w:rPr>
          <w:rFonts w:ascii="Traditional Arabic" w:hAnsi="Traditional Arabic" w:cs="Simplified Arabic"/>
          <w:sz w:val="28"/>
          <w:szCs w:val="28"/>
          <w:rtl/>
        </w:rPr>
        <w:t>تنظر الدراسة الى ادارة المخاطر بوصفها عملية تكامل بين العقل التحليلي الاحصائي، والبنية التقنية</w:t>
      </w:r>
      <w:r w:rsidRPr="00BF4CA9">
        <w:rPr>
          <w:rFonts w:ascii="Traditional Arabic" w:hAnsi="Traditional Arabic" w:cs="Simplified Arabic" w:hint="cs"/>
          <w:sz w:val="28"/>
          <w:szCs w:val="28"/>
          <w:rtl/>
        </w:rPr>
        <w:t xml:space="preserve"> </w:t>
      </w:r>
      <w:r w:rsidRPr="00BF4CA9">
        <w:rPr>
          <w:rFonts w:ascii="Traditional Arabic" w:hAnsi="Traditional Arabic" w:cs="Simplified Arabic"/>
          <w:sz w:val="28"/>
          <w:szCs w:val="28"/>
          <w:rtl/>
        </w:rPr>
        <w:t>والعامل البشري المدرب</w:t>
      </w:r>
      <w:r w:rsidRPr="00BF4CA9">
        <w:rPr>
          <w:rFonts w:ascii="Traditional Arabic" w:hAnsi="Traditional Arabic" w:cs="Simplified Arabic" w:hint="cs"/>
          <w:sz w:val="28"/>
          <w:szCs w:val="28"/>
          <w:rtl/>
        </w:rPr>
        <w:t xml:space="preserve"> </w:t>
      </w:r>
      <w:r w:rsidRPr="00BF4CA9">
        <w:rPr>
          <w:rFonts w:ascii="Traditional Arabic" w:hAnsi="Traditional Arabic" w:cs="Simplified Arabic"/>
          <w:sz w:val="28"/>
          <w:szCs w:val="28"/>
          <w:rtl/>
        </w:rPr>
        <w:t>والنظام الامني القوي</w:t>
      </w:r>
      <w:r w:rsidRPr="00BF4CA9">
        <w:rPr>
          <w:rFonts w:ascii="Traditional Arabic" w:hAnsi="Traditional Arabic" w:cs="Simplified Arabic"/>
          <w:sz w:val="28"/>
          <w:szCs w:val="28"/>
        </w:rPr>
        <w:t xml:space="preserve">. </w:t>
      </w:r>
      <w:r w:rsidRPr="00BF4CA9">
        <w:rPr>
          <w:rFonts w:ascii="Traditional Arabic" w:hAnsi="Traditional Arabic" w:cs="Simplified Arabic"/>
          <w:sz w:val="28"/>
          <w:szCs w:val="28"/>
          <w:rtl/>
        </w:rPr>
        <w:t>فهذه العناصر الاربعة تمثل المنظور النظري الذي تسعى الدراسة الى اختباره وتحليله في البيئة المؤسسية المعاصرة، من اجل الوصول الى نموذج اداري متكامل قادر على تحقيق كفاءة عالية في التعامل مع المخاطر</w:t>
      </w:r>
      <w:r w:rsidRPr="00BF4CA9">
        <w:rPr>
          <w:rFonts w:ascii="Traditional Arabic" w:hAnsi="Traditional Arabic" w:cs="Simplified Arabic"/>
          <w:sz w:val="28"/>
          <w:szCs w:val="28"/>
        </w:rPr>
        <w:t>.</w:t>
      </w:r>
    </w:p>
    <w:p w14:paraId="4DF4D0D5" w14:textId="77777777" w:rsidR="00945251" w:rsidRPr="00241554" w:rsidRDefault="00945251" w:rsidP="00241554">
      <w:pPr>
        <w:bidi/>
        <w:spacing w:after="0" w:line="360" w:lineRule="auto"/>
        <w:jc w:val="mediumKashida"/>
        <w:outlineLvl w:val="0"/>
        <w:rPr>
          <w:rFonts w:ascii="Traditional Arabic" w:hAnsi="Traditional Arabic" w:cs="Simplified Arabic"/>
          <w:b/>
          <w:bCs/>
          <w:color w:val="FF0000"/>
          <w:sz w:val="28"/>
          <w:szCs w:val="28"/>
          <w:u w:val="single"/>
        </w:rPr>
      </w:pPr>
      <w:bookmarkStart w:id="10" w:name="_Toc218870820"/>
      <w:r w:rsidRPr="00241554">
        <w:rPr>
          <w:rFonts w:ascii="Traditional Arabic" w:hAnsi="Traditional Arabic" w:cs="Simplified Arabic"/>
          <w:b/>
          <w:bCs/>
          <w:color w:val="FF0000"/>
          <w:sz w:val="28"/>
          <w:szCs w:val="28"/>
          <w:u w:val="single"/>
          <w:rtl/>
        </w:rPr>
        <w:t>مجتمع وعينة الدراسة</w:t>
      </w:r>
      <w:bookmarkEnd w:id="10"/>
    </w:p>
    <w:p w14:paraId="43FC61F5" w14:textId="77777777" w:rsidR="00945251" w:rsidRPr="00BF4CA9" w:rsidRDefault="00945251" w:rsidP="00BF4CA9">
      <w:pPr>
        <w:bidi/>
        <w:spacing w:after="0" w:line="360" w:lineRule="auto"/>
        <w:jc w:val="mediumKashida"/>
        <w:rPr>
          <w:rFonts w:ascii="Traditional Arabic" w:hAnsi="Traditional Arabic" w:cs="Simplified Arabic"/>
          <w:sz w:val="28"/>
          <w:szCs w:val="28"/>
          <w:rtl/>
        </w:rPr>
      </w:pPr>
      <w:r w:rsidRPr="00BF4CA9">
        <w:rPr>
          <w:rFonts w:ascii="Traditional Arabic" w:hAnsi="Traditional Arabic" w:cs="Simplified Arabic"/>
          <w:sz w:val="28"/>
          <w:szCs w:val="28"/>
          <w:rtl/>
        </w:rPr>
        <w:t xml:space="preserve">تركز هذه الدراسة بعنوان </w:t>
      </w:r>
      <w:r w:rsidRPr="00BF4CA9">
        <w:rPr>
          <w:rFonts w:ascii="Traditional Arabic" w:hAnsi="Traditional Arabic" w:cs="Simplified Arabic"/>
          <w:sz w:val="28"/>
          <w:szCs w:val="28"/>
        </w:rPr>
        <w:t>"</w:t>
      </w:r>
      <w:r w:rsidRPr="00BF4CA9">
        <w:rPr>
          <w:rFonts w:ascii="Traditional Arabic" w:hAnsi="Traditional Arabic" w:cs="Simplified Arabic"/>
          <w:sz w:val="28"/>
          <w:szCs w:val="28"/>
          <w:rtl/>
        </w:rPr>
        <w:t>أثر استخدام الأساليب الكمية في دعم إدارة المخاطر المؤسسية: دراسة تطبيقية على الشركات الصناعية في المملكة العربية السعودية</w:t>
      </w:r>
      <w:r w:rsidRPr="00BF4CA9">
        <w:rPr>
          <w:rFonts w:ascii="Traditional Arabic" w:hAnsi="Traditional Arabic" w:cs="Simplified Arabic"/>
          <w:sz w:val="28"/>
          <w:szCs w:val="28"/>
        </w:rPr>
        <w:t xml:space="preserve">" </w:t>
      </w:r>
      <w:r w:rsidRPr="00BF4CA9">
        <w:rPr>
          <w:rFonts w:ascii="Traditional Arabic" w:hAnsi="Traditional Arabic" w:cs="Simplified Arabic"/>
          <w:sz w:val="28"/>
          <w:szCs w:val="28"/>
          <w:rtl/>
        </w:rPr>
        <w:t>على الشركات العاملة في القطاع الصناعي بالمملكة</w:t>
      </w:r>
    </w:p>
    <w:p w14:paraId="4446C108" w14:textId="77777777" w:rsidR="00945251" w:rsidRPr="00BF4CA9" w:rsidRDefault="00945251" w:rsidP="00BF4CA9">
      <w:pPr>
        <w:bidi/>
        <w:spacing w:after="0" w:line="360" w:lineRule="auto"/>
        <w:jc w:val="mediumKashida"/>
        <w:rPr>
          <w:rFonts w:ascii="Traditional Arabic" w:hAnsi="Traditional Arabic" w:cs="Simplified Arabic"/>
          <w:sz w:val="28"/>
          <w:szCs w:val="28"/>
        </w:rPr>
      </w:pPr>
      <w:r w:rsidRPr="00BF4CA9">
        <w:rPr>
          <w:rFonts w:ascii="Traditional Arabic" w:hAnsi="Traditional Arabic" w:cs="Simplified Arabic"/>
          <w:sz w:val="28"/>
          <w:szCs w:val="28"/>
          <w:u w:val="single"/>
          <w:rtl/>
        </w:rPr>
        <w:t>مجتمع الدراسة</w:t>
      </w:r>
      <w:r w:rsidRPr="00BF4CA9">
        <w:rPr>
          <w:rFonts w:ascii="Traditional Arabic" w:hAnsi="Traditional Arabic" w:cs="Simplified Arabic"/>
          <w:sz w:val="28"/>
          <w:szCs w:val="28"/>
          <w:rtl/>
        </w:rPr>
        <w:t xml:space="preserve"> جميع الشركات الصناعية، سواء الكبيرة أو المتوسطة أو الصغيرة، التي تمارس أنشطة إنتاجية متنوعة، حيث تمثل هذه الشركات البيئة الواقعية لدراسة أثر الأساليب الكمية على إدارة المخاطر وتحسين الأداء المؤسسي</w:t>
      </w:r>
      <w:r w:rsidRPr="00BF4CA9">
        <w:rPr>
          <w:rFonts w:ascii="Traditional Arabic" w:hAnsi="Traditional Arabic" w:cs="Simplified Arabic"/>
          <w:sz w:val="28"/>
          <w:szCs w:val="28"/>
        </w:rPr>
        <w:t>.</w:t>
      </w:r>
    </w:p>
    <w:p w14:paraId="69681F41" w14:textId="77777777" w:rsidR="00945251" w:rsidRPr="00BF4CA9" w:rsidRDefault="00945251" w:rsidP="00BF4CA9">
      <w:pPr>
        <w:bidi/>
        <w:spacing w:after="0" w:line="360" w:lineRule="auto"/>
        <w:jc w:val="mediumKashida"/>
        <w:rPr>
          <w:rFonts w:ascii="Traditional Arabic" w:hAnsi="Traditional Arabic" w:cs="Simplified Arabic"/>
          <w:sz w:val="28"/>
          <w:szCs w:val="28"/>
        </w:rPr>
      </w:pPr>
      <w:r w:rsidRPr="00BF4CA9">
        <w:rPr>
          <w:rFonts w:ascii="Traditional Arabic" w:hAnsi="Traditional Arabic" w:cs="Simplified Arabic"/>
          <w:sz w:val="28"/>
          <w:szCs w:val="28"/>
          <w:u w:val="single"/>
          <w:rtl/>
        </w:rPr>
        <w:t>عينة الدراسة</w:t>
      </w:r>
      <w:r w:rsidRPr="00BF4CA9">
        <w:rPr>
          <w:rFonts w:ascii="Traditional Arabic" w:hAnsi="Traditional Arabic" w:cs="Simplified Arabic"/>
          <w:sz w:val="28"/>
          <w:szCs w:val="28"/>
          <w:rtl/>
        </w:rPr>
        <w:t>،</w:t>
      </w:r>
      <w:r w:rsidRPr="00BF4CA9">
        <w:rPr>
          <w:rFonts w:ascii="Traditional Arabic" w:hAnsi="Traditional Arabic" w:cs="Simplified Arabic" w:hint="cs"/>
          <w:sz w:val="28"/>
          <w:szCs w:val="28"/>
          <w:rtl/>
        </w:rPr>
        <w:t xml:space="preserve"> فسيتم</w:t>
      </w:r>
      <w:r w:rsidRPr="00BF4CA9">
        <w:rPr>
          <w:rFonts w:ascii="Traditional Arabic" w:hAnsi="Traditional Arabic" w:cs="Simplified Arabic"/>
          <w:sz w:val="28"/>
          <w:szCs w:val="28"/>
          <w:rtl/>
        </w:rPr>
        <w:t xml:space="preserve"> اختيارها بعناية من بين الشركات الصناعية لضمان تمثيل مختلف أنواعها، مع مراعاة حجم الشركة وطبيعة نشاطها واعتمادها على نظم إدارة المخاطر</w:t>
      </w:r>
      <w:r w:rsidRPr="00BF4CA9">
        <w:rPr>
          <w:rFonts w:ascii="Traditional Arabic" w:hAnsi="Traditional Arabic" w:cs="Simplified Arabic" w:hint="cs"/>
          <w:sz w:val="28"/>
          <w:szCs w:val="28"/>
          <w:rtl/>
        </w:rPr>
        <w:t xml:space="preserve"> وسيتم</w:t>
      </w:r>
      <w:r w:rsidRPr="00BF4CA9">
        <w:rPr>
          <w:rFonts w:ascii="Traditional Arabic" w:hAnsi="Traditional Arabic" w:cs="Simplified Arabic"/>
          <w:sz w:val="28"/>
          <w:szCs w:val="28"/>
          <w:rtl/>
        </w:rPr>
        <w:t xml:space="preserve"> </w:t>
      </w:r>
      <w:r w:rsidRPr="00BF4CA9">
        <w:rPr>
          <w:rFonts w:ascii="Traditional Arabic" w:hAnsi="Traditional Arabic" w:cs="Simplified Arabic"/>
          <w:sz w:val="28"/>
          <w:szCs w:val="28"/>
          <w:rtl/>
        </w:rPr>
        <w:lastRenderedPageBreak/>
        <w:t>استخدام طريقة العينة الطبقية العشوائية لضمان توزيع الشركات بشكل متوازن على فئات مختلفة</w:t>
      </w:r>
      <w:r w:rsidRPr="00BF4CA9">
        <w:rPr>
          <w:rFonts w:ascii="Traditional Arabic" w:hAnsi="Traditional Arabic" w:cs="Simplified Arabic" w:hint="cs"/>
          <w:sz w:val="28"/>
          <w:szCs w:val="28"/>
          <w:rtl/>
        </w:rPr>
        <w:t>،</w:t>
      </w:r>
      <w:r w:rsidRPr="00BF4CA9">
        <w:rPr>
          <w:rFonts w:ascii="Traditional Arabic" w:hAnsi="Traditional Arabic" w:cs="Simplified Arabic"/>
          <w:sz w:val="28"/>
          <w:szCs w:val="28"/>
          <w:rtl/>
        </w:rPr>
        <w:t xml:space="preserve"> داخل كل شركة، </w:t>
      </w:r>
      <w:r w:rsidRPr="00BF4CA9">
        <w:rPr>
          <w:rFonts w:ascii="Traditional Arabic" w:hAnsi="Traditional Arabic" w:cs="Simplified Arabic" w:hint="cs"/>
          <w:sz w:val="28"/>
          <w:szCs w:val="28"/>
          <w:rtl/>
        </w:rPr>
        <w:t>وتشمل</w:t>
      </w:r>
      <w:r w:rsidRPr="00BF4CA9">
        <w:rPr>
          <w:rFonts w:ascii="Traditional Arabic" w:hAnsi="Traditional Arabic" w:cs="Simplified Arabic"/>
          <w:sz w:val="28"/>
          <w:szCs w:val="28"/>
          <w:rtl/>
        </w:rPr>
        <w:t xml:space="preserve"> الدراسة المسؤولين عن إدارة المخاطر والإدارات </w:t>
      </w:r>
      <w:r w:rsidRPr="00BF4CA9">
        <w:rPr>
          <w:rFonts w:ascii="Traditional Arabic" w:hAnsi="Traditional Arabic" w:cs="Simplified Arabic" w:hint="cs"/>
          <w:sz w:val="28"/>
          <w:szCs w:val="28"/>
          <w:rtl/>
        </w:rPr>
        <w:t>وسيتم</w:t>
      </w:r>
      <w:r w:rsidRPr="00BF4CA9">
        <w:rPr>
          <w:rFonts w:ascii="Traditional Arabic" w:hAnsi="Traditional Arabic" w:cs="Simplified Arabic"/>
          <w:sz w:val="28"/>
          <w:szCs w:val="28"/>
          <w:rtl/>
        </w:rPr>
        <w:t xml:space="preserve"> البيانات باستخدام استبانة متكاملة تقيس ممارسات إدارة المخاطر وتطبيق الأساليب الكمية في اتخاذ القرارات</w:t>
      </w:r>
      <w:r w:rsidRPr="00BF4CA9">
        <w:rPr>
          <w:rFonts w:ascii="Traditional Arabic" w:hAnsi="Traditional Arabic" w:cs="Simplified Arabic"/>
          <w:sz w:val="28"/>
          <w:szCs w:val="28"/>
        </w:rPr>
        <w:t>.</w:t>
      </w:r>
    </w:p>
    <w:p w14:paraId="5A83E82A" w14:textId="77777777" w:rsidR="00945251" w:rsidRPr="00BF4CA9" w:rsidRDefault="00945251" w:rsidP="00BF4CA9">
      <w:pPr>
        <w:bidi/>
        <w:spacing w:after="0" w:line="360" w:lineRule="auto"/>
        <w:jc w:val="mediumKashida"/>
        <w:rPr>
          <w:rFonts w:ascii="Traditional Arabic" w:hAnsi="Traditional Arabic" w:cs="Simplified Arabic"/>
          <w:sz w:val="28"/>
          <w:szCs w:val="28"/>
          <w:rtl/>
          <w:lang w:bidi="ar-EG"/>
        </w:rPr>
      </w:pPr>
      <w:r w:rsidRPr="00BF4CA9">
        <w:rPr>
          <w:rFonts w:ascii="Traditional Arabic" w:hAnsi="Traditional Arabic" w:cs="Simplified Arabic"/>
          <w:sz w:val="28"/>
          <w:szCs w:val="28"/>
          <w:rtl/>
        </w:rPr>
        <w:t>ويهدف هذا التصميم إلى التأكد من أن البيانات المجمعة تعكس الواقع بشكل دقيق، وأن النتائج يمكن الاعتماد عليها لدعم القرارات وتحسين كفاءة إدارة المخاطر في الشركات الصناعية السعودية</w:t>
      </w:r>
      <w:r w:rsidRPr="00BF4CA9">
        <w:rPr>
          <w:rFonts w:ascii="Traditional Arabic" w:hAnsi="Traditional Arabic" w:cs="Simplified Arabic"/>
          <w:sz w:val="28"/>
          <w:szCs w:val="28"/>
        </w:rPr>
        <w:t>.</w:t>
      </w:r>
    </w:p>
    <w:p w14:paraId="116E6E26" w14:textId="77777777" w:rsidR="00945251" w:rsidRPr="00241554" w:rsidRDefault="00945251" w:rsidP="00241554">
      <w:pPr>
        <w:bidi/>
        <w:spacing w:after="0" w:line="360" w:lineRule="auto"/>
        <w:jc w:val="mediumKashida"/>
        <w:outlineLvl w:val="0"/>
        <w:rPr>
          <w:rFonts w:ascii="Traditional Arabic" w:hAnsi="Traditional Arabic" w:cs="Simplified Arabic"/>
          <w:b/>
          <w:bCs/>
          <w:color w:val="FF0000"/>
          <w:sz w:val="28"/>
          <w:szCs w:val="28"/>
          <w:u w:val="single"/>
          <w:rtl/>
        </w:rPr>
      </w:pPr>
      <w:bookmarkStart w:id="11" w:name="_Toc218870821"/>
      <w:r w:rsidRPr="00241554">
        <w:rPr>
          <w:rFonts w:ascii="Traditional Arabic" w:hAnsi="Traditional Arabic" w:cs="Simplified Arabic"/>
          <w:b/>
          <w:bCs/>
          <w:color w:val="FF0000"/>
          <w:sz w:val="28"/>
          <w:szCs w:val="28"/>
          <w:u w:val="single"/>
          <w:rtl/>
        </w:rPr>
        <w:t>المنهجية وطرق البحث</w:t>
      </w:r>
      <w:r w:rsidRPr="00241554">
        <w:rPr>
          <w:rFonts w:ascii="Traditional Arabic" w:hAnsi="Traditional Arabic" w:cs="Simplified Arabic" w:hint="cs"/>
          <w:b/>
          <w:bCs/>
          <w:color w:val="FF0000"/>
          <w:sz w:val="28"/>
          <w:szCs w:val="28"/>
          <w:u w:val="single"/>
          <w:rtl/>
        </w:rPr>
        <w:t>:</w:t>
      </w:r>
      <w:bookmarkEnd w:id="11"/>
    </w:p>
    <w:p w14:paraId="548467F1" w14:textId="77777777" w:rsidR="00945251" w:rsidRPr="00BF4CA9" w:rsidRDefault="00945251" w:rsidP="00BF4CA9">
      <w:pPr>
        <w:bidi/>
        <w:spacing w:after="0" w:line="360" w:lineRule="auto"/>
        <w:jc w:val="mediumKashida"/>
        <w:rPr>
          <w:rFonts w:ascii="Traditional Arabic" w:hAnsi="Traditional Arabic" w:cs="Simplified Arabic"/>
          <w:sz w:val="28"/>
          <w:szCs w:val="28"/>
        </w:rPr>
      </w:pPr>
      <w:r w:rsidRPr="00BF4CA9">
        <w:rPr>
          <w:rFonts w:ascii="Traditional Arabic" w:hAnsi="Traditional Arabic" w:cs="Simplified Arabic" w:hint="cs"/>
          <w:sz w:val="28"/>
          <w:szCs w:val="28"/>
          <w:rtl/>
        </w:rPr>
        <w:t>تعتمد</w:t>
      </w:r>
      <w:r w:rsidRPr="00BF4CA9">
        <w:rPr>
          <w:rFonts w:ascii="Traditional Arabic" w:hAnsi="Traditional Arabic" w:cs="Simplified Arabic"/>
          <w:sz w:val="28"/>
          <w:szCs w:val="28"/>
          <w:rtl/>
        </w:rPr>
        <w:t xml:space="preserve"> الدراسة على المنهج الوصفي التحليلي باعتباره المنهج الاكثر ملاءمة لطبيعة الموضوع قيد البحث، والذي يهدف الى تحليل العلاقة بين متغيرات الدراسة واستخلاص النتائج بناء على البيانات الميدانية</w:t>
      </w:r>
      <w:r w:rsidRPr="00BF4CA9">
        <w:rPr>
          <w:rFonts w:ascii="Traditional Arabic" w:hAnsi="Traditional Arabic" w:cs="Simplified Arabic" w:hint="cs"/>
          <w:sz w:val="28"/>
          <w:szCs w:val="28"/>
          <w:rtl/>
        </w:rPr>
        <w:t xml:space="preserve"> حيث</w:t>
      </w:r>
      <w:r w:rsidRPr="00BF4CA9">
        <w:rPr>
          <w:rFonts w:ascii="Traditional Arabic" w:hAnsi="Traditional Arabic" w:cs="Simplified Arabic"/>
          <w:sz w:val="28"/>
          <w:szCs w:val="28"/>
          <w:rtl/>
        </w:rPr>
        <w:t xml:space="preserve"> يقوم هذا المنهج على وصف الظاهرة المدروسة </w:t>
      </w:r>
      <w:r w:rsidRPr="00BF4CA9">
        <w:rPr>
          <w:rFonts w:ascii="Traditional Arabic" w:hAnsi="Traditional Arabic" w:cs="Simplified Arabic" w:hint="cs"/>
          <w:sz w:val="28"/>
          <w:szCs w:val="28"/>
          <w:rtl/>
        </w:rPr>
        <w:t>وصف</w:t>
      </w:r>
      <w:r w:rsidRPr="00BF4CA9">
        <w:rPr>
          <w:rFonts w:ascii="Traditional Arabic" w:hAnsi="Traditional Arabic" w:cs="Simplified Arabic"/>
          <w:sz w:val="28"/>
          <w:szCs w:val="28"/>
          <w:rtl/>
        </w:rPr>
        <w:t xml:space="preserve"> دقيق، وجمع البيانات المتعلقة بها، ثم تحليلها لاستخلاص التفسيرات العلمية التي تساعد في فهم ابعاد الظاهرة ومحدداتها</w:t>
      </w:r>
      <w:r w:rsidRPr="00BF4CA9">
        <w:rPr>
          <w:rFonts w:ascii="Traditional Arabic" w:hAnsi="Traditional Arabic" w:cs="Simplified Arabic" w:hint="cs"/>
          <w:sz w:val="28"/>
          <w:szCs w:val="28"/>
          <w:rtl/>
        </w:rPr>
        <w:t>،</w:t>
      </w:r>
      <w:r w:rsidRPr="00BF4CA9">
        <w:rPr>
          <w:rFonts w:ascii="Traditional Arabic" w:hAnsi="Traditional Arabic" w:cs="Simplified Arabic"/>
          <w:sz w:val="28"/>
          <w:szCs w:val="28"/>
          <w:rtl/>
        </w:rPr>
        <w:t xml:space="preserve"> وقد تم تطبيق المنهج الوصفي التحليلي لقدرته على الربط بين الظواهر الاجتماعية والتنظيمية، واستنباط العلاقات السببية بين المتغيرات المستقلة والتابعة، بما يسهم في اختبار الفروض المطروحة في ضوء الادبيات النظرية السابقة</w:t>
      </w:r>
      <w:r w:rsidRPr="00BF4CA9">
        <w:rPr>
          <w:rFonts w:ascii="Traditional Arabic" w:hAnsi="Traditional Arabic" w:cs="Simplified Arabic"/>
          <w:sz w:val="28"/>
          <w:szCs w:val="28"/>
        </w:rPr>
        <w:t>.</w:t>
      </w:r>
    </w:p>
    <w:p w14:paraId="769474F8" w14:textId="77777777" w:rsidR="00945251" w:rsidRPr="00BF4CA9" w:rsidRDefault="00945251" w:rsidP="00BF4CA9">
      <w:pPr>
        <w:bidi/>
        <w:spacing w:after="0" w:line="360" w:lineRule="auto"/>
        <w:jc w:val="mediumKashida"/>
        <w:rPr>
          <w:rFonts w:ascii="Traditional Arabic" w:hAnsi="Traditional Arabic" w:cs="Simplified Arabic"/>
          <w:sz w:val="28"/>
          <w:szCs w:val="28"/>
        </w:rPr>
      </w:pPr>
      <w:r w:rsidRPr="00BF4CA9">
        <w:rPr>
          <w:rFonts w:ascii="Traditional Arabic" w:hAnsi="Traditional Arabic" w:cs="Simplified Arabic" w:hint="cs"/>
          <w:sz w:val="28"/>
          <w:szCs w:val="28"/>
          <w:rtl/>
        </w:rPr>
        <w:t>ويتم استخدام</w:t>
      </w:r>
      <w:r w:rsidRPr="00BF4CA9">
        <w:rPr>
          <w:rFonts w:ascii="Traditional Arabic" w:hAnsi="Traditional Arabic" w:cs="Simplified Arabic"/>
          <w:sz w:val="28"/>
          <w:szCs w:val="28"/>
          <w:rtl/>
        </w:rPr>
        <w:t xml:space="preserve"> الدراسة المنهج الكمي باعتباره الاداة العلمية التي تعتمد على جمع البيانات الرقمية وتحليلها احصائيا من خلال برامج التحليل المتخصصة مثل برنامج </w:t>
      </w:r>
      <w:r w:rsidRPr="00BF4CA9">
        <w:rPr>
          <w:rFonts w:ascii="Traditional Arabic" w:hAnsi="Traditional Arabic" w:cs="Simplified Arabic"/>
          <w:sz w:val="28"/>
          <w:szCs w:val="28"/>
        </w:rPr>
        <w:t xml:space="preserve">SPSS </w:t>
      </w:r>
      <w:r w:rsidRPr="00BF4CA9">
        <w:rPr>
          <w:rFonts w:ascii="Traditional Arabic" w:hAnsi="Traditional Arabic" w:cs="Simplified Arabic"/>
          <w:sz w:val="28"/>
          <w:szCs w:val="28"/>
          <w:rtl/>
        </w:rPr>
        <w:t>و</w:t>
      </w:r>
      <w:r w:rsidRPr="00BF4CA9">
        <w:rPr>
          <w:rFonts w:ascii="Traditional Arabic" w:hAnsi="Traditional Arabic" w:cs="Simplified Arabic"/>
          <w:sz w:val="28"/>
          <w:szCs w:val="28"/>
        </w:rPr>
        <w:t>AMOS</w:t>
      </w:r>
      <w:r w:rsidRPr="00BF4CA9">
        <w:rPr>
          <w:rFonts w:ascii="Traditional Arabic" w:hAnsi="Traditional Arabic" w:cs="Simplified Arabic"/>
          <w:sz w:val="28"/>
          <w:szCs w:val="28"/>
          <w:rtl/>
        </w:rPr>
        <w:t xml:space="preserve">، مما يسهم في التحقق من صدق النتائج ودقتها. وقد تم استخدام الاساليب الاحصائية المناسبة لاختبار الفروض، مثل تحليل الانحدار المتعدد، وتحليل التباين، </w:t>
      </w:r>
      <w:proofErr w:type="spellStart"/>
      <w:r w:rsidRPr="00BF4CA9">
        <w:rPr>
          <w:rFonts w:ascii="Traditional Arabic" w:hAnsi="Traditional Arabic" w:cs="Simplified Arabic"/>
          <w:sz w:val="28"/>
          <w:szCs w:val="28"/>
          <w:rtl/>
        </w:rPr>
        <w:lastRenderedPageBreak/>
        <w:t>بالاضافة</w:t>
      </w:r>
      <w:proofErr w:type="spellEnd"/>
      <w:r w:rsidRPr="00BF4CA9">
        <w:rPr>
          <w:rFonts w:ascii="Traditional Arabic" w:hAnsi="Traditional Arabic" w:cs="Simplified Arabic"/>
          <w:sz w:val="28"/>
          <w:szCs w:val="28"/>
          <w:rtl/>
        </w:rPr>
        <w:t xml:space="preserve"> الى التحليل العاملي </w:t>
      </w:r>
      <w:proofErr w:type="spellStart"/>
      <w:r w:rsidRPr="00BF4CA9">
        <w:rPr>
          <w:rFonts w:ascii="Traditional Arabic" w:hAnsi="Traditional Arabic" w:cs="Simplified Arabic"/>
          <w:sz w:val="28"/>
          <w:szCs w:val="28"/>
          <w:rtl/>
        </w:rPr>
        <w:t>التاكيدي</w:t>
      </w:r>
      <w:proofErr w:type="spellEnd"/>
      <w:r w:rsidRPr="00BF4CA9">
        <w:rPr>
          <w:rFonts w:ascii="Traditional Arabic" w:hAnsi="Traditional Arabic" w:cs="Simplified Arabic"/>
          <w:sz w:val="28"/>
          <w:szCs w:val="28"/>
        </w:rPr>
        <w:t xml:space="preserve"> (CFA) </w:t>
      </w:r>
      <w:r w:rsidRPr="00BF4CA9">
        <w:rPr>
          <w:rFonts w:ascii="Traditional Arabic" w:hAnsi="Traditional Arabic" w:cs="Simplified Arabic"/>
          <w:sz w:val="28"/>
          <w:szCs w:val="28"/>
          <w:rtl/>
        </w:rPr>
        <w:t>للتحقق من صدق المقاييس المستخدمة. ويساعد هذا المنهج على تحويل الظواهر المجردة الى مؤشرات قابلة للقياس والتحليل العلمي الدقيق</w:t>
      </w:r>
      <w:r w:rsidRPr="00BF4CA9">
        <w:rPr>
          <w:rFonts w:ascii="Traditional Arabic" w:hAnsi="Traditional Arabic" w:cs="Simplified Arabic"/>
          <w:sz w:val="28"/>
          <w:szCs w:val="28"/>
        </w:rPr>
        <w:t>.</w:t>
      </w:r>
    </w:p>
    <w:p w14:paraId="385847EE" w14:textId="77777777" w:rsidR="00945251" w:rsidRPr="00BF4CA9" w:rsidRDefault="00945251" w:rsidP="00BF4CA9">
      <w:pPr>
        <w:bidi/>
        <w:spacing w:after="0" w:line="360" w:lineRule="auto"/>
        <w:jc w:val="mediumKashida"/>
        <w:rPr>
          <w:rFonts w:ascii="Traditional Arabic" w:hAnsi="Traditional Arabic" w:cs="Simplified Arabic"/>
          <w:sz w:val="28"/>
          <w:szCs w:val="28"/>
        </w:rPr>
      </w:pPr>
      <w:r w:rsidRPr="00BF4CA9">
        <w:rPr>
          <w:rFonts w:ascii="Traditional Arabic" w:hAnsi="Traditional Arabic" w:cs="Simplified Arabic"/>
          <w:sz w:val="28"/>
          <w:szCs w:val="28"/>
          <w:rtl/>
        </w:rPr>
        <w:t xml:space="preserve">وفي اطار تطبيق المنهج الوصفي التحليلي، </w:t>
      </w:r>
      <w:r w:rsidRPr="00BF4CA9">
        <w:rPr>
          <w:rFonts w:ascii="Traditional Arabic" w:hAnsi="Traditional Arabic" w:cs="Simplified Arabic" w:hint="cs"/>
          <w:sz w:val="28"/>
          <w:szCs w:val="28"/>
          <w:rtl/>
        </w:rPr>
        <w:t>يتم</w:t>
      </w:r>
      <w:r w:rsidRPr="00BF4CA9">
        <w:rPr>
          <w:rFonts w:ascii="Traditional Arabic" w:hAnsi="Traditional Arabic" w:cs="Simplified Arabic"/>
          <w:sz w:val="28"/>
          <w:szCs w:val="28"/>
          <w:rtl/>
        </w:rPr>
        <w:t xml:space="preserve"> تصميم اداة الدراسة (الاستبيان) بناء على مراجعة الادبيات السابقة ذات الصلة بموضوع البحث، لتحديد الابعاد الرئيسة للمتغيرات المستقلة والتابعة</w:t>
      </w:r>
      <w:r w:rsidRPr="00BF4CA9">
        <w:rPr>
          <w:rFonts w:ascii="Traditional Arabic" w:hAnsi="Traditional Arabic" w:cs="Simplified Arabic" w:hint="cs"/>
          <w:sz w:val="28"/>
          <w:szCs w:val="28"/>
          <w:rtl/>
        </w:rPr>
        <w:t xml:space="preserve"> ومنها يتم</w:t>
      </w:r>
      <w:r w:rsidRPr="00BF4CA9">
        <w:rPr>
          <w:rFonts w:ascii="Traditional Arabic" w:hAnsi="Traditional Arabic" w:cs="Simplified Arabic"/>
          <w:sz w:val="28"/>
          <w:szCs w:val="28"/>
          <w:rtl/>
        </w:rPr>
        <w:t xml:space="preserve"> اختيار عينة الدراسة بطريقة ملائمة لطبيعة مجتمع البحث، بحيث تمثل كافة فئاته المستهدفة بصورة عادلة. وبهذا الاسلوب، تسعى الدراسة الى تحقيق اعلى درجات الصدق والثبات في ادوات القياس والنتائج المستخلصة</w:t>
      </w:r>
      <w:r w:rsidRPr="00BF4CA9">
        <w:rPr>
          <w:rFonts w:ascii="Traditional Arabic" w:hAnsi="Traditional Arabic" w:cs="Simplified Arabic"/>
          <w:sz w:val="28"/>
          <w:szCs w:val="28"/>
        </w:rPr>
        <w:t>.</w:t>
      </w:r>
    </w:p>
    <w:p w14:paraId="2DCC366D" w14:textId="77777777" w:rsidR="00945251" w:rsidRPr="00241554" w:rsidRDefault="00945251" w:rsidP="00241554">
      <w:pPr>
        <w:bidi/>
        <w:spacing w:after="0" w:line="360" w:lineRule="auto"/>
        <w:jc w:val="mediumKashida"/>
        <w:rPr>
          <w:rFonts w:ascii="Traditional Arabic" w:hAnsi="Traditional Arabic" w:cs="Simplified Arabic"/>
          <w:sz w:val="28"/>
          <w:szCs w:val="28"/>
          <w:rtl/>
          <w:lang w:bidi="ar-EG"/>
        </w:rPr>
      </w:pPr>
      <w:r w:rsidRPr="00BF4CA9">
        <w:rPr>
          <w:rFonts w:ascii="Traditional Arabic" w:hAnsi="Traditional Arabic" w:cs="Simplified Arabic" w:hint="cs"/>
          <w:sz w:val="28"/>
          <w:szCs w:val="28"/>
          <w:rtl/>
        </w:rPr>
        <w:t>وتمر</w:t>
      </w:r>
      <w:r w:rsidRPr="00BF4CA9">
        <w:rPr>
          <w:rFonts w:ascii="Traditional Arabic" w:hAnsi="Traditional Arabic" w:cs="Simplified Arabic"/>
          <w:sz w:val="28"/>
          <w:szCs w:val="28"/>
          <w:rtl/>
        </w:rPr>
        <w:t xml:space="preserve"> الدراسة بعدة مراحل منهجية متتابعة، </w:t>
      </w:r>
      <w:proofErr w:type="spellStart"/>
      <w:r w:rsidRPr="00BF4CA9">
        <w:rPr>
          <w:rFonts w:ascii="Traditional Arabic" w:hAnsi="Traditional Arabic" w:cs="Simplified Arabic"/>
          <w:sz w:val="28"/>
          <w:szCs w:val="28"/>
          <w:rtl/>
        </w:rPr>
        <w:t>بدات</w:t>
      </w:r>
      <w:proofErr w:type="spellEnd"/>
      <w:r w:rsidRPr="00BF4CA9">
        <w:rPr>
          <w:rFonts w:ascii="Traditional Arabic" w:hAnsi="Traditional Arabic" w:cs="Simplified Arabic"/>
          <w:sz w:val="28"/>
          <w:szCs w:val="28"/>
          <w:rtl/>
        </w:rPr>
        <w:t xml:space="preserve"> بتحديد مشكلة البحث وصياغة اهدافه وفرضياته، مرورا بتحديد الاطار النظري وتطوير النموذج المفاهيمي، وصولا الى تصميم الاداة وجمع البيانات </w:t>
      </w:r>
      <w:proofErr w:type="spellStart"/>
      <w:r w:rsidRPr="00BF4CA9">
        <w:rPr>
          <w:rFonts w:ascii="Traditional Arabic" w:hAnsi="Traditional Arabic" w:cs="Simplified Arabic"/>
          <w:sz w:val="28"/>
          <w:szCs w:val="28"/>
          <w:rtl/>
        </w:rPr>
        <w:t>وتحليلها</w:t>
      </w:r>
      <w:r w:rsidRPr="00BF4CA9">
        <w:rPr>
          <w:rFonts w:ascii="Traditional Arabic" w:hAnsi="Traditional Arabic" w:cs="Simplified Arabic" w:hint="cs"/>
          <w:sz w:val="28"/>
          <w:szCs w:val="28"/>
          <w:rtl/>
        </w:rPr>
        <w:t>ومن</w:t>
      </w:r>
      <w:proofErr w:type="spellEnd"/>
      <w:r w:rsidRPr="00BF4CA9">
        <w:rPr>
          <w:rFonts w:ascii="Traditional Arabic" w:hAnsi="Traditional Arabic" w:cs="Simplified Arabic" w:hint="cs"/>
          <w:sz w:val="28"/>
          <w:szCs w:val="28"/>
          <w:rtl/>
        </w:rPr>
        <w:t xml:space="preserve"> خلال حرص</w:t>
      </w:r>
      <w:r w:rsidRPr="00BF4CA9">
        <w:rPr>
          <w:rFonts w:ascii="Traditional Arabic" w:hAnsi="Traditional Arabic" w:cs="Simplified Arabic"/>
          <w:sz w:val="28"/>
          <w:szCs w:val="28"/>
          <w:rtl/>
        </w:rPr>
        <w:t xml:space="preserve"> الباحث على اتباع الاسس العلمية المعتمدة في الدراسات الاكاديمية الميدانية من حيث اختيار العينة، وضبط المتغيرات وتوظيف الاساليب الاحصائية المناسبة لتفسير النتائج</w:t>
      </w:r>
      <w:r w:rsidR="00241554">
        <w:rPr>
          <w:rFonts w:ascii="Traditional Arabic" w:hAnsi="Traditional Arabic" w:cs="Simplified Arabic"/>
          <w:sz w:val="28"/>
          <w:szCs w:val="28"/>
        </w:rPr>
        <w:t>.</w:t>
      </w:r>
    </w:p>
    <w:p w14:paraId="0E50B996" w14:textId="77777777" w:rsidR="00945251" w:rsidRPr="00241554" w:rsidRDefault="00945251" w:rsidP="00241554">
      <w:pPr>
        <w:bidi/>
        <w:spacing w:after="0" w:line="360" w:lineRule="auto"/>
        <w:jc w:val="mediumKashida"/>
        <w:outlineLvl w:val="0"/>
        <w:rPr>
          <w:rFonts w:ascii="Traditional Arabic" w:hAnsi="Traditional Arabic" w:cs="Simplified Arabic"/>
          <w:b/>
          <w:bCs/>
          <w:color w:val="FF0000"/>
          <w:sz w:val="28"/>
          <w:szCs w:val="28"/>
          <w:u w:val="single"/>
          <w:rtl/>
        </w:rPr>
      </w:pPr>
      <w:bookmarkStart w:id="12" w:name="_Toc218870822"/>
      <w:r w:rsidRPr="00241554">
        <w:rPr>
          <w:rFonts w:ascii="Traditional Arabic" w:hAnsi="Traditional Arabic" w:cs="Simplified Arabic"/>
          <w:b/>
          <w:bCs/>
          <w:color w:val="FF0000"/>
          <w:sz w:val="28"/>
          <w:szCs w:val="28"/>
          <w:u w:val="single"/>
          <w:rtl/>
        </w:rPr>
        <w:t xml:space="preserve">ادوات الدراسة </w:t>
      </w:r>
      <w:r w:rsidRPr="00241554">
        <w:rPr>
          <w:rFonts w:ascii="Traditional Arabic" w:hAnsi="Traditional Arabic" w:cs="Simplified Arabic" w:hint="cs"/>
          <w:b/>
          <w:bCs/>
          <w:color w:val="FF0000"/>
          <w:sz w:val="28"/>
          <w:szCs w:val="28"/>
          <w:u w:val="single"/>
          <w:rtl/>
        </w:rPr>
        <w:t>:</w:t>
      </w:r>
      <w:bookmarkEnd w:id="12"/>
    </w:p>
    <w:p w14:paraId="49EC55A1" w14:textId="77777777" w:rsidR="00945251" w:rsidRPr="00BF4CA9" w:rsidRDefault="00945251" w:rsidP="00BF4CA9">
      <w:pPr>
        <w:bidi/>
        <w:spacing w:after="0" w:line="360" w:lineRule="auto"/>
        <w:jc w:val="mediumKashida"/>
        <w:rPr>
          <w:rFonts w:ascii="Traditional Arabic" w:hAnsi="Traditional Arabic" w:cs="Simplified Arabic"/>
          <w:sz w:val="28"/>
          <w:szCs w:val="28"/>
        </w:rPr>
      </w:pPr>
      <w:r w:rsidRPr="00BF4CA9">
        <w:rPr>
          <w:rFonts w:ascii="Traditional Arabic" w:hAnsi="Traditional Arabic" w:cs="Simplified Arabic"/>
          <w:sz w:val="28"/>
          <w:szCs w:val="28"/>
          <w:rtl/>
        </w:rPr>
        <w:t xml:space="preserve">اعتمدت الدراسة على الاستبيان </w:t>
      </w:r>
      <w:proofErr w:type="spellStart"/>
      <w:r w:rsidRPr="00BF4CA9">
        <w:rPr>
          <w:rFonts w:ascii="Traditional Arabic" w:hAnsi="Traditional Arabic" w:cs="Simplified Arabic"/>
          <w:sz w:val="28"/>
          <w:szCs w:val="28"/>
          <w:rtl/>
        </w:rPr>
        <w:t>كاداة</w:t>
      </w:r>
      <w:proofErr w:type="spellEnd"/>
      <w:r w:rsidRPr="00BF4CA9">
        <w:rPr>
          <w:rFonts w:ascii="Traditional Arabic" w:hAnsi="Traditional Arabic" w:cs="Simplified Arabic"/>
          <w:sz w:val="28"/>
          <w:szCs w:val="28"/>
          <w:rtl/>
        </w:rPr>
        <w:t xml:space="preserve"> رئيسة لجمع البيانات من افراد العينة المستهدفة، نظرا لملاءمته لقياس الاتجاهات </w:t>
      </w:r>
      <w:proofErr w:type="spellStart"/>
      <w:r w:rsidRPr="00BF4CA9">
        <w:rPr>
          <w:rFonts w:ascii="Traditional Arabic" w:hAnsi="Traditional Arabic" w:cs="Simplified Arabic"/>
          <w:sz w:val="28"/>
          <w:szCs w:val="28"/>
          <w:rtl/>
        </w:rPr>
        <w:t>والاراء</w:t>
      </w:r>
      <w:proofErr w:type="spellEnd"/>
      <w:r w:rsidRPr="00BF4CA9">
        <w:rPr>
          <w:rFonts w:ascii="Traditional Arabic" w:hAnsi="Traditional Arabic" w:cs="Simplified Arabic"/>
          <w:sz w:val="28"/>
          <w:szCs w:val="28"/>
          <w:rtl/>
        </w:rPr>
        <w:t xml:space="preserve"> والمواقف المرتبطة بموضوع الدراسة. تم اعداد الاستبيان بناء على مراجعة الادبيات السابقة والدراسات ذات الصلة، بحيث شمل مجموعة من الفقرات التي تغطي محاور المتغيرات الرئيسة في النموذج المفاهيمي. وقد صُمم الاستبيان وفق مقياس </w:t>
      </w:r>
      <w:proofErr w:type="spellStart"/>
      <w:r w:rsidRPr="00BF4CA9">
        <w:rPr>
          <w:rFonts w:ascii="Traditional Arabic" w:hAnsi="Traditional Arabic" w:cs="Simplified Arabic"/>
          <w:sz w:val="28"/>
          <w:szCs w:val="28"/>
          <w:rtl/>
        </w:rPr>
        <w:t>ليكرت</w:t>
      </w:r>
      <w:proofErr w:type="spellEnd"/>
      <w:r w:rsidRPr="00BF4CA9">
        <w:rPr>
          <w:rFonts w:ascii="Traditional Arabic" w:hAnsi="Traditional Arabic" w:cs="Simplified Arabic"/>
          <w:sz w:val="28"/>
          <w:szCs w:val="28"/>
          <w:rtl/>
        </w:rPr>
        <w:t xml:space="preserve"> الخماسي </w:t>
      </w:r>
      <w:r w:rsidRPr="00BF4CA9">
        <w:rPr>
          <w:rFonts w:ascii="Traditional Arabic" w:hAnsi="Traditional Arabic" w:cs="Simplified Arabic"/>
          <w:sz w:val="28"/>
          <w:szCs w:val="28"/>
        </w:rPr>
        <w:t xml:space="preserve">(Likert Scale) </w:t>
      </w:r>
      <w:r w:rsidRPr="00BF4CA9">
        <w:rPr>
          <w:rFonts w:ascii="Traditional Arabic" w:hAnsi="Traditional Arabic" w:cs="Simplified Arabic"/>
          <w:sz w:val="28"/>
          <w:szCs w:val="28"/>
          <w:rtl/>
        </w:rPr>
        <w:t>لقياس درجة موافقة المبحوثين على فقراته، حيث تراوحت الاجابات بين (موافق بشدة – موافق – محايد – غير موافق – غير موافق بشدة</w:t>
      </w:r>
      <w:r w:rsidRPr="00BF4CA9">
        <w:rPr>
          <w:rFonts w:ascii="Traditional Arabic" w:hAnsi="Traditional Arabic" w:cs="Simplified Arabic" w:hint="cs"/>
          <w:sz w:val="28"/>
          <w:szCs w:val="28"/>
          <w:rtl/>
          <w:lang w:bidi="ar-EG"/>
        </w:rPr>
        <w:t>)</w:t>
      </w:r>
    </w:p>
    <w:p w14:paraId="0A9DECCA" w14:textId="77777777" w:rsidR="00945251" w:rsidRPr="00241554" w:rsidRDefault="00945251" w:rsidP="00241554">
      <w:pPr>
        <w:bidi/>
        <w:spacing w:after="0" w:line="360" w:lineRule="auto"/>
        <w:jc w:val="mediumKashida"/>
        <w:outlineLvl w:val="0"/>
        <w:rPr>
          <w:rFonts w:ascii="Traditional Arabic" w:hAnsi="Traditional Arabic" w:cs="Simplified Arabic"/>
          <w:b/>
          <w:bCs/>
          <w:color w:val="FF0000"/>
          <w:sz w:val="28"/>
          <w:szCs w:val="28"/>
          <w:u w:val="single"/>
          <w:rtl/>
        </w:rPr>
      </w:pPr>
      <w:bookmarkStart w:id="13" w:name="_Toc218870823"/>
      <w:r w:rsidRPr="00241554">
        <w:rPr>
          <w:rFonts w:ascii="Traditional Arabic" w:hAnsi="Traditional Arabic" w:cs="Simplified Arabic" w:hint="cs"/>
          <w:b/>
          <w:bCs/>
          <w:color w:val="FF0000"/>
          <w:sz w:val="28"/>
          <w:szCs w:val="28"/>
          <w:u w:val="single"/>
          <w:rtl/>
        </w:rPr>
        <w:lastRenderedPageBreak/>
        <w:t>حدود</w:t>
      </w:r>
      <w:r w:rsidRPr="00241554">
        <w:rPr>
          <w:rFonts w:ascii="Traditional Arabic" w:hAnsi="Traditional Arabic" w:cs="Simplified Arabic"/>
          <w:b/>
          <w:bCs/>
          <w:color w:val="FF0000"/>
          <w:sz w:val="28"/>
          <w:szCs w:val="28"/>
          <w:u w:val="single"/>
          <w:rtl/>
        </w:rPr>
        <w:t xml:space="preserve"> الدراسة </w:t>
      </w:r>
      <w:r w:rsidRPr="00241554">
        <w:rPr>
          <w:rFonts w:ascii="Traditional Arabic" w:hAnsi="Traditional Arabic" w:cs="Simplified Arabic" w:hint="cs"/>
          <w:b/>
          <w:bCs/>
          <w:color w:val="FF0000"/>
          <w:sz w:val="28"/>
          <w:szCs w:val="28"/>
          <w:u w:val="single"/>
          <w:rtl/>
        </w:rPr>
        <w:t>:</w:t>
      </w:r>
      <w:bookmarkEnd w:id="13"/>
    </w:p>
    <w:p w14:paraId="6791B90D" w14:textId="77777777" w:rsidR="00945251" w:rsidRPr="00BF4CA9" w:rsidRDefault="00945251" w:rsidP="00BF4CA9">
      <w:pPr>
        <w:numPr>
          <w:ilvl w:val="0"/>
          <w:numId w:val="10"/>
        </w:numPr>
        <w:bidi/>
        <w:spacing w:after="0" w:line="360" w:lineRule="auto"/>
        <w:jc w:val="mediumKashida"/>
        <w:rPr>
          <w:rFonts w:ascii="Traditional Arabic" w:hAnsi="Traditional Arabic" w:cs="Simplified Arabic"/>
          <w:sz w:val="28"/>
          <w:szCs w:val="28"/>
        </w:rPr>
      </w:pPr>
      <w:r w:rsidRPr="00BF4CA9">
        <w:rPr>
          <w:rFonts w:ascii="Traditional Arabic" w:hAnsi="Traditional Arabic" w:cs="Simplified Arabic"/>
          <w:sz w:val="28"/>
          <w:szCs w:val="28"/>
          <w:rtl/>
        </w:rPr>
        <w:t>الحدود المكانية</w:t>
      </w:r>
      <w:r w:rsidRPr="00BF4CA9">
        <w:rPr>
          <w:rFonts w:ascii="Traditional Arabic" w:hAnsi="Traditional Arabic" w:cs="Simplified Arabic" w:hint="cs"/>
          <w:sz w:val="28"/>
          <w:szCs w:val="28"/>
          <w:rtl/>
          <w:lang w:bidi="ar-EG"/>
        </w:rPr>
        <w:t xml:space="preserve"> : في المملكة السعودية</w:t>
      </w:r>
    </w:p>
    <w:p w14:paraId="5C75265A" w14:textId="77777777" w:rsidR="00945251" w:rsidRPr="00BF4CA9" w:rsidRDefault="00945251" w:rsidP="00BF4CA9">
      <w:pPr>
        <w:numPr>
          <w:ilvl w:val="0"/>
          <w:numId w:val="10"/>
        </w:numPr>
        <w:bidi/>
        <w:spacing w:after="0" w:line="360" w:lineRule="auto"/>
        <w:jc w:val="mediumKashida"/>
        <w:rPr>
          <w:rFonts w:ascii="Traditional Arabic" w:hAnsi="Traditional Arabic" w:cs="Simplified Arabic"/>
          <w:sz w:val="28"/>
          <w:szCs w:val="28"/>
        </w:rPr>
      </w:pPr>
      <w:r w:rsidRPr="00BF4CA9">
        <w:rPr>
          <w:rFonts w:ascii="Traditional Arabic" w:hAnsi="Traditional Arabic" w:cs="Simplified Arabic"/>
          <w:sz w:val="28"/>
          <w:szCs w:val="28"/>
          <w:rtl/>
        </w:rPr>
        <w:t>الحدود الزمانية</w:t>
      </w:r>
      <w:r w:rsidRPr="00BF4CA9">
        <w:rPr>
          <w:rFonts w:ascii="Traditional Arabic" w:hAnsi="Traditional Arabic" w:cs="Simplified Arabic"/>
          <w:sz w:val="28"/>
          <w:szCs w:val="28"/>
        </w:rPr>
        <w:t xml:space="preserve">: </w:t>
      </w:r>
      <w:r w:rsidRPr="00BF4CA9">
        <w:rPr>
          <w:rFonts w:ascii="Traditional Arabic" w:hAnsi="Traditional Arabic" w:cs="Simplified Arabic" w:hint="cs"/>
          <w:sz w:val="28"/>
          <w:szCs w:val="28"/>
          <w:rtl/>
        </w:rPr>
        <w:t>يتم</w:t>
      </w:r>
      <w:r w:rsidRPr="00BF4CA9">
        <w:rPr>
          <w:rFonts w:ascii="Traditional Arabic" w:hAnsi="Traditional Arabic" w:cs="Simplified Arabic"/>
          <w:sz w:val="28"/>
          <w:szCs w:val="28"/>
          <w:rtl/>
        </w:rPr>
        <w:t xml:space="preserve"> تنفيذ الدراسة خلال الفترة </w:t>
      </w:r>
      <w:r w:rsidRPr="00BF4CA9">
        <w:rPr>
          <w:rFonts w:ascii="Traditional Arabic" w:hAnsi="Traditional Arabic" w:cs="Simplified Arabic" w:hint="cs"/>
          <w:sz w:val="28"/>
          <w:szCs w:val="28"/>
          <w:rtl/>
        </w:rPr>
        <w:t>ما بين عامي 2025 و2026</w:t>
      </w:r>
    </w:p>
    <w:p w14:paraId="154D237D" w14:textId="77777777" w:rsidR="00945251" w:rsidRPr="00BF4CA9" w:rsidRDefault="00945251" w:rsidP="00BF4CA9">
      <w:pPr>
        <w:numPr>
          <w:ilvl w:val="0"/>
          <w:numId w:val="10"/>
        </w:numPr>
        <w:bidi/>
        <w:spacing w:after="0" w:line="360" w:lineRule="auto"/>
        <w:jc w:val="mediumKashida"/>
        <w:rPr>
          <w:rFonts w:ascii="Traditional Arabic" w:hAnsi="Traditional Arabic" w:cs="Simplified Arabic"/>
          <w:sz w:val="28"/>
          <w:szCs w:val="28"/>
        </w:rPr>
      </w:pPr>
      <w:r w:rsidRPr="00BF4CA9">
        <w:rPr>
          <w:rFonts w:ascii="Traditional Arabic" w:hAnsi="Traditional Arabic" w:cs="Simplified Arabic"/>
          <w:sz w:val="28"/>
          <w:szCs w:val="28"/>
          <w:rtl/>
        </w:rPr>
        <w:t>الحدود البشرية</w:t>
      </w:r>
      <w:r w:rsidRPr="00BF4CA9">
        <w:rPr>
          <w:rFonts w:ascii="Traditional Arabic" w:hAnsi="Traditional Arabic" w:cs="Simplified Arabic"/>
          <w:sz w:val="28"/>
          <w:szCs w:val="28"/>
        </w:rPr>
        <w:t xml:space="preserve">: </w:t>
      </w:r>
      <w:r w:rsidRPr="00BF4CA9">
        <w:rPr>
          <w:rFonts w:ascii="Traditional Arabic" w:hAnsi="Traditional Arabic" w:cs="Simplified Arabic" w:hint="cs"/>
          <w:sz w:val="28"/>
          <w:szCs w:val="28"/>
          <w:rtl/>
        </w:rPr>
        <w:t>تقتصر</w:t>
      </w:r>
      <w:r w:rsidRPr="00BF4CA9">
        <w:rPr>
          <w:rFonts w:ascii="Traditional Arabic" w:hAnsi="Traditional Arabic" w:cs="Simplified Arabic"/>
          <w:sz w:val="28"/>
          <w:szCs w:val="28"/>
          <w:rtl/>
        </w:rPr>
        <w:t xml:space="preserve"> عينة الدراسة على فئة محددة من المستجيبين، </w:t>
      </w:r>
      <w:r w:rsidRPr="00BF4CA9">
        <w:rPr>
          <w:rFonts w:ascii="Traditional Arabic" w:hAnsi="Traditional Arabic" w:cs="Simplified Arabic" w:hint="cs"/>
          <w:sz w:val="28"/>
          <w:szCs w:val="28"/>
          <w:rtl/>
        </w:rPr>
        <w:t xml:space="preserve"> وهو</w:t>
      </w:r>
      <w:r w:rsidRPr="00BF4CA9">
        <w:rPr>
          <w:rFonts w:ascii="Traditional Arabic" w:hAnsi="Traditional Arabic" w:cs="Simplified Arabic"/>
          <w:sz w:val="28"/>
          <w:szCs w:val="28"/>
          <w:rtl/>
        </w:rPr>
        <w:t>(الموظفين الاداريين، او العملاء، او افراد هيئة التدريس) بما يتوافق مع اهداف البحث</w:t>
      </w:r>
      <w:r w:rsidRPr="00BF4CA9">
        <w:rPr>
          <w:rFonts w:ascii="Traditional Arabic" w:hAnsi="Traditional Arabic" w:cs="Simplified Arabic"/>
          <w:sz w:val="28"/>
          <w:szCs w:val="28"/>
        </w:rPr>
        <w:t>.</w:t>
      </w:r>
    </w:p>
    <w:p w14:paraId="4B572F40" w14:textId="77777777" w:rsidR="00945251" w:rsidRPr="00BF4CA9" w:rsidRDefault="00945251" w:rsidP="00BF4CA9">
      <w:pPr>
        <w:numPr>
          <w:ilvl w:val="0"/>
          <w:numId w:val="10"/>
        </w:numPr>
        <w:bidi/>
        <w:spacing w:after="0" w:line="360" w:lineRule="auto"/>
        <w:jc w:val="mediumKashida"/>
        <w:rPr>
          <w:rFonts w:ascii="Traditional Arabic" w:hAnsi="Traditional Arabic" w:cs="Simplified Arabic"/>
          <w:sz w:val="28"/>
          <w:szCs w:val="28"/>
        </w:rPr>
      </w:pPr>
      <w:r w:rsidRPr="00BF4CA9">
        <w:rPr>
          <w:rFonts w:ascii="Traditional Arabic" w:hAnsi="Traditional Arabic" w:cs="Simplified Arabic"/>
          <w:sz w:val="28"/>
          <w:szCs w:val="28"/>
          <w:rtl/>
        </w:rPr>
        <w:t>الحدود الموضوعية</w:t>
      </w:r>
      <w:r w:rsidRPr="00BF4CA9">
        <w:rPr>
          <w:rFonts w:ascii="Traditional Arabic" w:hAnsi="Traditional Arabic" w:cs="Simplified Arabic"/>
          <w:sz w:val="28"/>
          <w:szCs w:val="28"/>
        </w:rPr>
        <w:t xml:space="preserve">: </w:t>
      </w:r>
      <w:r w:rsidRPr="00BF4CA9">
        <w:rPr>
          <w:rFonts w:ascii="Traditional Arabic" w:hAnsi="Traditional Arabic" w:cs="Simplified Arabic"/>
          <w:sz w:val="28"/>
          <w:szCs w:val="28"/>
          <w:rtl/>
        </w:rPr>
        <w:t>تناولت الدراسة موضوع من خلال ابعاده النظرية والتطبيقية، دون التطرق الى متغيرات اخرى خارج نطاق النموذج المفاهيمي</w:t>
      </w:r>
      <w:r w:rsidRPr="00BF4CA9">
        <w:rPr>
          <w:rFonts w:ascii="Traditional Arabic" w:hAnsi="Traditional Arabic" w:cs="Simplified Arabic"/>
          <w:sz w:val="28"/>
          <w:szCs w:val="28"/>
        </w:rPr>
        <w:t>.</w:t>
      </w:r>
    </w:p>
    <w:p w14:paraId="6ABC96F8" w14:textId="77777777" w:rsidR="006D7908" w:rsidRPr="00BF4CA9" w:rsidRDefault="00945251" w:rsidP="00BF4CA9">
      <w:pPr>
        <w:numPr>
          <w:ilvl w:val="0"/>
          <w:numId w:val="10"/>
        </w:numPr>
        <w:bidi/>
        <w:spacing w:after="0" w:line="360" w:lineRule="auto"/>
        <w:jc w:val="mediumKashida"/>
        <w:rPr>
          <w:rFonts w:ascii="Traditional Arabic" w:hAnsi="Traditional Arabic" w:cs="Simplified Arabic"/>
          <w:sz w:val="28"/>
          <w:szCs w:val="28"/>
          <w:rtl/>
        </w:rPr>
      </w:pPr>
      <w:r w:rsidRPr="00BF4CA9">
        <w:rPr>
          <w:rFonts w:ascii="Traditional Arabic" w:hAnsi="Traditional Arabic" w:cs="Simplified Arabic"/>
          <w:sz w:val="28"/>
          <w:szCs w:val="28"/>
          <w:rtl/>
        </w:rPr>
        <w:t>الحدود المنهجية</w:t>
      </w:r>
      <w:r w:rsidRPr="00BF4CA9">
        <w:rPr>
          <w:rFonts w:ascii="Traditional Arabic" w:hAnsi="Traditional Arabic" w:cs="Simplified Arabic" w:hint="cs"/>
          <w:sz w:val="28"/>
          <w:szCs w:val="28"/>
          <w:rtl/>
          <w:lang w:bidi="ar-EG"/>
        </w:rPr>
        <w:t xml:space="preserve"> </w:t>
      </w:r>
      <w:r w:rsidRPr="00BF4CA9">
        <w:rPr>
          <w:rFonts w:ascii="Traditional Arabic" w:hAnsi="Traditional Arabic" w:cs="Simplified Arabic"/>
          <w:sz w:val="28"/>
          <w:szCs w:val="28"/>
          <w:rtl/>
        </w:rPr>
        <w:t>اقتصرت الدراسة على استخدام المنهج الوصفي التحليلي والمنهج الكمي دون تطبيق اساليب نوعية</w:t>
      </w:r>
      <w:r w:rsidRPr="00BF4CA9">
        <w:rPr>
          <w:rFonts w:ascii="Traditional Arabic" w:hAnsi="Traditional Arabic" w:cs="Simplified Arabic"/>
          <w:sz w:val="28"/>
          <w:szCs w:val="28"/>
        </w:rPr>
        <w:t xml:space="preserve"> </w:t>
      </w:r>
      <w:r w:rsidRPr="00BF4CA9">
        <w:rPr>
          <w:rFonts w:ascii="Traditional Arabic" w:hAnsi="Traditional Arabic" w:cs="Simplified Arabic" w:hint="cs"/>
          <w:sz w:val="28"/>
          <w:szCs w:val="28"/>
          <w:rtl/>
        </w:rPr>
        <w:t>ومنها</w:t>
      </w:r>
      <w:r w:rsidRPr="00BF4CA9">
        <w:rPr>
          <w:rFonts w:ascii="Traditional Arabic" w:hAnsi="Traditional Arabic" w:cs="Simplified Arabic"/>
          <w:sz w:val="28"/>
          <w:szCs w:val="28"/>
          <w:rtl/>
        </w:rPr>
        <w:t xml:space="preserve"> المقابلات </w:t>
      </w:r>
      <w:r w:rsidRPr="00BF4CA9">
        <w:rPr>
          <w:rFonts w:ascii="Traditional Arabic" w:hAnsi="Traditional Arabic" w:cs="Simplified Arabic" w:hint="cs"/>
          <w:sz w:val="28"/>
          <w:szCs w:val="28"/>
          <w:rtl/>
        </w:rPr>
        <w:t>و</w:t>
      </w:r>
      <w:r w:rsidRPr="00BF4CA9">
        <w:rPr>
          <w:rFonts w:ascii="Traditional Arabic" w:hAnsi="Traditional Arabic" w:cs="Simplified Arabic"/>
          <w:sz w:val="28"/>
          <w:szCs w:val="28"/>
          <w:rtl/>
        </w:rPr>
        <w:t xml:space="preserve"> الملاحظة المباشرة</w:t>
      </w:r>
    </w:p>
    <w:p w14:paraId="5FF89770" w14:textId="77777777" w:rsidR="006D7908" w:rsidRPr="00BF4CA9" w:rsidRDefault="006D7908" w:rsidP="00BF4CA9">
      <w:pPr>
        <w:bidi/>
        <w:spacing w:after="0" w:line="360" w:lineRule="auto"/>
        <w:jc w:val="mediumKashida"/>
        <w:rPr>
          <w:rFonts w:ascii="Traditional Arabic" w:hAnsi="Traditional Arabic" w:cs="Simplified Arabic"/>
          <w:sz w:val="28"/>
          <w:szCs w:val="28"/>
          <w:u w:val="single"/>
          <w:lang w:bidi="ar-DZ"/>
        </w:rPr>
      </w:pPr>
    </w:p>
    <w:p w14:paraId="5ED67A61" w14:textId="77777777" w:rsidR="006D7908" w:rsidRPr="006D7908" w:rsidRDefault="006D7908" w:rsidP="006D7908">
      <w:pPr>
        <w:bidi/>
        <w:spacing w:after="0" w:line="360" w:lineRule="auto"/>
        <w:rPr>
          <w:rFonts w:ascii="Traditional Arabic" w:hAnsi="Traditional Arabic" w:cs="Simplified Arabic"/>
          <w:sz w:val="28"/>
          <w:szCs w:val="28"/>
          <w:u w:val="single"/>
          <w:lang w:bidi="ar-DZ"/>
        </w:rPr>
      </w:pPr>
    </w:p>
    <w:p w14:paraId="6521BB25" w14:textId="77777777" w:rsidR="006D7908" w:rsidRPr="006D7908" w:rsidRDefault="006D7908" w:rsidP="006D7908">
      <w:pPr>
        <w:bidi/>
        <w:spacing w:after="0" w:line="360" w:lineRule="auto"/>
        <w:rPr>
          <w:rFonts w:ascii="Traditional Arabic" w:hAnsi="Traditional Arabic" w:cs="Simplified Arabic"/>
          <w:sz w:val="28"/>
          <w:szCs w:val="28"/>
          <w:u w:val="single"/>
          <w:lang w:bidi="ar-DZ"/>
        </w:rPr>
      </w:pPr>
    </w:p>
    <w:p w14:paraId="5A156776" w14:textId="77777777" w:rsidR="006D7908" w:rsidRPr="006D7908" w:rsidRDefault="006D7908" w:rsidP="006D7908">
      <w:pPr>
        <w:bidi/>
        <w:spacing w:after="0" w:line="360" w:lineRule="auto"/>
        <w:rPr>
          <w:rFonts w:ascii="Traditional Arabic" w:hAnsi="Traditional Arabic" w:cs="Simplified Arabic"/>
          <w:sz w:val="28"/>
          <w:szCs w:val="28"/>
          <w:u w:val="single"/>
          <w:rtl/>
        </w:rPr>
      </w:pPr>
    </w:p>
    <w:p w14:paraId="022EFEBA" w14:textId="77777777" w:rsidR="00FF45A6" w:rsidRPr="00FF45A6" w:rsidRDefault="00FF45A6" w:rsidP="00FF45A6">
      <w:pPr>
        <w:bidi/>
        <w:spacing w:after="0" w:line="360" w:lineRule="auto"/>
        <w:jc w:val="mediumKashida"/>
        <w:rPr>
          <w:rFonts w:ascii="Traditional Arabic" w:hAnsi="Traditional Arabic" w:cs="Simplified Arabic"/>
          <w:sz w:val="28"/>
          <w:szCs w:val="28"/>
          <w:rtl/>
        </w:rPr>
      </w:pPr>
    </w:p>
    <w:p w14:paraId="5FEEC56A"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661854EA" w14:textId="77777777" w:rsidR="003B1F3B" w:rsidRDefault="003B1F3B" w:rsidP="003B1F3B">
      <w:pPr>
        <w:bidi/>
      </w:pPr>
      <w:bookmarkStart w:id="14" w:name="_Toc196443490"/>
      <w:bookmarkStart w:id="15" w:name="_Toc205061885"/>
    </w:p>
    <w:p w14:paraId="4E7E8AF2" w14:textId="77777777" w:rsidR="003B1F3B" w:rsidRDefault="003B1F3B" w:rsidP="003B1F3B">
      <w:pPr>
        <w:bidi/>
      </w:pPr>
    </w:p>
    <w:p w14:paraId="67A53C01" w14:textId="77777777" w:rsidR="003B1F3B" w:rsidRPr="003B1F3B" w:rsidRDefault="003B1F3B" w:rsidP="003B1F3B">
      <w:pPr>
        <w:bidi/>
      </w:pPr>
    </w:p>
    <w:p w14:paraId="48FBE740" w14:textId="77777777" w:rsidR="003B1F3B" w:rsidRDefault="003B1F3B" w:rsidP="003B1F3B">
      <w:pPr>
        <w:pStyle w:val="1"/>
        <w:bidi/>
        <w:rPr>
          <w:rFonts w:ascii="Traditional Arabic" w:hAnsi="Traditional Arabic" w:cs="Traditional Arabic"/>
          <w:b/>
          <w:bCs/>
          <w:color w:val="FF0000"/>
          <w:u w:val="single"/>
        </w:rPr>
      </w:pPr>
    </w:p>
    <w:p w14:paraId="02E369E1" w14:textId="77777777" w:rsidR="00241554" w:rsidRDefault="00241554" w:rsidP="003B1F3B">
      <w:pPr>
        <w:pStyle w:val="1"/>
        <w:bidi/>
        <w:jc w:val="center"/>
        <w:rPr>
          <w:rFonts w:ascii="Traditional Arabic" w:hAnsi="Traditional Arabic" w:cs="Traditional Arabic"/>
          <w:b/>
          <w:bCs/>
          <w:color w:val="FF0000"/>
          <w:sz w:val="50"/>
          <w:szCs w:val="50"/>
          <w:u w:val="single"/>
          <w:rtl/>
        </w:rPr>
      </w:pPr>
    </w:p>
    <w:p w14:paraId="6961983B" w14:textId="77777777" w:rsidR="00241554" w:rsidRDefault="00241554" w:rsidP="00241554">
      <w:pPr>
        <w:pStyle w:val="1"/>
        <w:bidi/>
        <w:jc w:val="center"/>
        <w:rPr>
          <w:rFonts w:ascii="Traditional Arabic" w:hAnsi="Traditional Arabic" w:cs="Traditional Arabic"/>
          <w:b/>
          <w:bCs/>
          <w:color w:val="FF0000"/>
          <w:sz w:val="50"/>
          <w:szCs w:val="50"/>
          <w:u w:val="single"/>
          <w:rtl/>
        </w:rPr>
      </w:pPr>
    </w:p>
    <w:p w14:paraId="6019F1D1" w14:textId="77777777" w:rsidR="00241554" w:rsidRDefault="00241554" w:rsidP="00241554">
      <w:pPr>
        <w:pStyle w:val="1"/>
        <w:bidi/>
        <w:jc w:val="center"/>
        <w:rPr>
          <w:rFonts w:ascii="Traditional Arabic" w:hAnsi="Traditional Arabic" w:cs="Traditional Arabic"/>
          <w:b/>
          <w:bCs/>
          <w:color w:val="FF0000"/>
          <w:sz w:val="50"/>
          <w:szCs w:val="50"/>
          <w:u w:val="single"/>
          <w:rtl/>
        </w:rPr>
      </w:pPr>
    </w:p>
    <w:p w14:paraId="5E5EBC5C" w14:textId="77777777" w:rsidR="00241554" w:rsidRDefault="00241554" w:rsidP="00241554">
      <w:pPr>
        <w:pStyle w:val="1"/>
        <w:bidi/>
        <w:jc w:val="center"/>
        <w:rPr>
          <w:rFonts w:ascii="Traditional Arabic" w:hAnsi="Traditional Arabic" w:cs="Traditional Arabic"/>
          <w:b/>
          <w:bCs/>
          <w:color w:val="FF0000"/>
          <w:sz w:val="50"/>
          <w:szCs w:val="50"/>
          <w:u w:val="single"/>
          <w:rtl/>
        </w:rPr>
      </w:pPr>
    </w:p>
    <w:p w14:paraId="736D02AA" w14:textId="77777777" w:rsidR="00D40F05" w:rsidRPr="003B1F3B" w:rsidRDefault="00D40F05" w:rsidP="00241554">
      <w:pPr>
        <w:pStyle w:val="1"/>
        <w:bidi/>
        <w:jc w:val="center"/>
        <w:rPr>
          <w:rFonts w:ascii="Traditional Arabic" w:hAnsi="Traditional Arabic" w:cs="Traditional Arabic"/>
          <w:b/>
          <w:bCs/>
          <w:sz w:val="50"/>
          <w:szCs w:val="50"/>
          <w:u w:val="single"/>
          <w:rtl/>
        </w:rPr>
      </w:pPr>
      <w:bookmarkStart w:id="16" w:name="_Toc218870824"/>
      <w:r w:rsidRPr="003B1F3B">
        <w:rPr>
          <w:rFonts w:ascii="Traditional Arabic" w:hAnsi="Traditional Arabic" w:cs="Traditional Arabic"/>
          <w:b/>
          <w:bCs/>
          <w:color w:val="FF0000"/>
          <w:sz w:val="50"/>
          <w:szCs w:val="50"/>
          <w:u w:val="single"/>
          <w:rtl/>
        </w:rPr>
        <w:t>الفصل الثاني: الإطار النظري للدراسة</w:t>
      </w:r>
      <w:bookmarkEnd w:id="14"/>
      <w:bookmarkEnd w:id="15"/>
      <w:bookmarkEnd w:id="16"/>
    </w:p>
    <w:p w14:paraId="380C2D84" w14:textId="77777777" w:rsidR="003B1F3B" w:rsidRDefault="003B1F3B" w:rsidP="0028102A">
      <w:pPr>
        <w:bidi/>
        <w:spacing w:after="0" w:line="360" w:lineRule="auto"/>
        <w:jc w:val="mediumKashida"/>
        <w:rPr>
          <w:rFonts w:ascii="Traditional Arabic" w:hAnsi="Traditional Arabic" w:cs="Traditional Arabic"/>
          <w:b/>
          <w:bCs/>
          <w:color w:val="000000" w:themeColor="text1"/>
          <w:sz w:val="32"/>
          <w:szCs w:val="32"/>
          <w:u w:val="single"/>
        </w:rPr>
      </w:pPr>
    </w:p>
    <w:p w14:paraId="463B013C"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60AB444B"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2567E7DC"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1E36AB01"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324B152A"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0577B0E5"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5BCA035A"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6FEF7C71"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5185F8B4"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1BA302C2"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57AD9F7F"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3ACCAEDE"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595D4B6B"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6B2340BA"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tl/>
        </w:rPr>
      </w:pPr>
    </w:p>
    <w:p w14:paraId="42771F40" w14:textId="77777777" w:rsidR="00241554" w:rsidRDefault="00241554" w:rsidP="00241554">
      <w:pPr>
        <w:bidi/>
        <w:spacing w:after="0" w:line="360" w:lineRule="auto"/>
        <w:jc w:val="mediumKashida"/>
        <w:rPr>
          <w:rFonts w:ascii="Traditional Arabic" w:hAnsi="Traditional Arabic" w:cs="Traditional Arabic"/>
          <w:b/>
          <w:bCs/>
          <w:color w:val="000000" w:themeColor="text1"/>
          <w:sz w:val="32"/>
          <w:szCs w:val="32"/>
          <w:u w:val="single"/>
        </w:rPr>
      </w:pPr>
    </w:p>
    <w:p w14:paraId="6EF6A181" w14:textId="77777777" w:rsidR="00241554" w:rsidRDefault="00241554" w:rsidP="00241554">
      <w:pPr>
        <w:bidi/>
        <w:spacing w:after="0" w:line="360" w:lineRule="auto"/>
        <w:jc w:val="mediumKashida"/>
        <w:rPr>
          <w:rFonts w:ascii="Traditional Arabic" w:hAnsi="Traditional Arabic" w:cs="Simplified Arabic"/>
          <w:sz w:val="28"/>
          <w:szCs w:val="28"/>
          <w:rtl/>
        </w:rPr>
      </w:pPr>
    </w:p>
    <w:p w14:paraId="069EC81B" w14:textId="77777777" w:rsidR="00241554" w:rsidRPr="00990660" w:rsidRDefault="00241554" w:rsidP="00241554">
      <w:pPr>
        <w:bidi/>
        <w:spacing w:after="0" w:line="360" w:lineRule="auto"/>
        <w:jc w:val="mediumKashida"/>
        <w:rPr>
          <w:rFonts w:ascii="Traditional Arabic" w:hAnsi="Traditional Arabic" w:cs="Simplified Arabic"/>
          <w:b/>
          <w:bCs/>
          <w:color w:val="FF0000"/>
          <w:sz w:val="28"/>
          <w:szCs w:val="28"/>
        </w:rPr>
      </w:pPr>
      <w:r w:rsidRPr="00990660">
        <w:rPr>
          <w:rFonts w:ascii="Traditional Arabic" w:hAnsi="Traditional Arabic" w:cs="Simplified Arabic" w:hint="cs"/>
          <w:b/>
          <w:bCs/>
          <w:color w:val="FF0000"/>
          <w:sz w:val="28"/>
          <w:szCs w:val="28"/>
          <w:rtl/>
        </w:rPr>
        <w:t>تمهيد</w:t>
      </w:r>
    </w:p>
    <w:p w14:paraId="146F5933" w14:textId="77777777" w:rsidR="0019221A" w:rsidRPr="00241554" w:rsidRDefault="0019221A" w:rsidP="00990660">
      <w:pPr>
        <w:bidi/>
        <w:spacing w:after="0" w:line="360" w:lineRule="auto"/>
        <w:jc w:val="mediumKashida"/>
        <w:rPr>
          <w:rFonts w:ascii="Traditional Arabic" w:hAnsi="Traditional Arabic" w:cs="Simplified Arabic"/>
          <w:sz w:val="28"/>
          <w:szCs w:val="28"/>
        </w:rPr>
      </w:pPr>
      <w:r w:rsidRPr="00241554">
        <w:rPr>
          <w:rFonts w:ascii="Traditional Arabic" w:hAnsi="Traditional Arabic" w:cs="Simplified Arabic"/>
          <w:sz w:val="28"/>
          <w:szCs w:val="28"/>
          <w:rtl/>
        </w:rPr>
        <w:t>أصبحت إدارة المخاطر في الوقت الحاضر من الوظائف الاستراتيجية التي لا تقتصر على التنبؤ بالمخاطر أو الحد من آثارها، تمتد لتشمل تعزيز قدرة المؤسسة على الاستجابة السريعة والتكيف مع التغيرات غير المتوقعة. وفي هذا السياق، برزت تقنيات التحليل الكمي كأدوات علمية متقدمة تساعد المؤسسات على قراءة الواقع بصورة أكثر دقة، من خلال تحليل البيانات واستخلاص المؤشرات والأنماط التي تدعم اتخاذ القرار الرشيد (النجار، 2019</w:t>
      </w:r>
      <w:r w:rsidR="00990660">
        <w:rPr>
          <w:rFonts w:ascii="Traditional Arabic" w:hAnsi="Traditional Arabic" w:cs="Simplified Arabic"/>
          <w:sz w:val="28"/>
          <w:szCs w:val="28"/>
        </w:rPr>
        <w:t>(</w:t>
      </w:r>
    </w:p>
    <w:p w14:paraId="0EBDC582" w14:textId="77777777" w:rsidR="00990660" w:rsidRDefault="0019221A" w:rsidP="00990660">
      <w:pPr>
        <w:bidi/>
        <w:spacing w:after="0" w:line="360" w:lineRule="auto"/>
        <w:jc w:val="mediumKashida"/>
        <w:rPr>
          <w:rFonts w:ascii="Traditional Arabic" w:hAnsi="Traditional Arabic" w:cs="Simplified Arabic"/>
          <w:sz w:val="28"/>
          <w:szCs w:val="28"/>
          <w:rtl/>
          <w:lang w:bidi="ar-EG"/>
        </w:rPr>
      </w:pPr>
      <w:r w:rsidRPr="00241554">
        <w:rPr>
          <w:rFonts w:ascii="Traditional Arabic" w:hAnsi="Traditional Arabic" w:cs="Simplified Arabic"/>
          <w:sz w:val="28"/>
          <w:szCs w:val="28"/>
          <w:rtl/>
        </w:rPr>
        <w:t>وينطلق هذا الفصل من عرض الإطار المفاهيمي لإدارة المخاطر، ثم ينتقل إلى توضيح دور تقنيات التحليل الكمي في دعم كفاءة إدارة المخاطر، مع التركيز على المتغيرات الرئيسة التي تقوم عليها الدراسة، وهي: نوع تقنيات التحليل الكمي، حجم البيانات المنطقية، مستوى تدريب فريق إدارة المخاطر، وتكنولوجيا الأمان، وذلك تمهيدًا لتحليل العلاقة بينها وبين كفاءة إدارة المخاطر في المؤسسات الصناعية</w:t>
      </w:r>
      <w:r w:rsidR="00990660">
        <w:rPr>
          <w:rFonts w:ascii="Traditional Arabic" w:hAnsi="Traditional Arabic" w:cs="Simplified Arabic"/>
          <w:sz w:val="28"/>
          <w:szCs w:val="28"/>
        </w:rPr>
        <w:t>.</w:t>
      </w:r>
    </w:p>
    <w:p w14:paraId="214EC6BF" w14:textId="77777777" w:rsidR="0019221A" w:rsidRPr="00990660" w:rsidRDefault="00990660" w:rsidP="00990660">
      <w:pPr>
        <w:bidi/>
        <w:spacing w:after="0" w:line="360" w:lineRule="auto"/>
        <w:jc w:val="mediumKashida"/>
        <w:rPr>
          <w:rFonts w:ascii="Traditional Arabic" w:hAnsi="Traditional Arabic" w:cs="Simplified Arabic"/>
          <w:sz w:val="28"/>
          <w:szCs w:val="28"/>
        </w:rPr>
      </w:pPr>
      <w:r>
        <w:rPr>
          <w:rFonts w:ascii="Traditional Arabic" w:hAnsi="Traditional Arabic" w:cs="Simplified Arabic"/>
          <w:b/>
          <w:bCs/>
          <w:color w:val="FF0000"/>
          <w:sz w:val="28"/>
          <w:szCs w:val="28"/>
          <w:u w:val="single"/>
          <w:rtl/>
        </w:rPr>
        <w:t>أول</w:t>
      </w:r>
      <w:r>
        <w:rPr>
          <w:rFonts w:ascii="Traditional Arabic" w:hAnsi="Traditional Arabic" w:cs="Simplified Arabic" w:hint="cs"/>
          <w:b/>
          <w:bCs/>
          <w:color w:val="FF0000"/>
          <w:sz w:val="28"/>
          <w:szCs w:val="28"/>
          <w:u w:val="single"/>
          <w:rtl/>
        </w:rPr>
        <w:t>ا:</w:t>
      </w:r>
      <w:r w:rsidR="0019221A" w:rsidRPr="00990660">
        <w:rPr>
          <w:rFonts w:ascii="Traditional Arabic" w:hAnsi="Traditional Arabic" w:cs="Simplified Arabic"/>
          <w:b/>
          <w:bCs/>
          <w:color w:val="FF0000"/>
          <w:sz w:val="28"/>
          <w:szCs w:val="28"/>
          <w:u w:val="single"/>
          <w:rtl/>
        </w:rPr>
        <w:t xml:space="preserve"> إدارة المخاطر في المؤسسات</w:t>
      </w:r>
    </w:p>
    <w:p w14:paraId="662B61E7" w14:textId="77777777" w:rsidR="0019221A" w:rsidRPr="00990660" w:rsidRDefault="0019221A" w:rsidP="00990660">
      <w:pPr>
        <w:bidi/>
        <w:spacing w:after="0" w:line="360" w:lineRule="auto"/>
        <w:jc w:val="mediumKashida"/>
        <w:rPr>
          <w:rFonts w:ascii="Traditional Arabic" w:hAnsi="Traditional Arabic" w:cs="Simplified Arabic"/>
          <w:b/>
          <w:bCs/>
          <w:color w:val="FF0000"/>
          <w:sz w:val="28"/>
          <w:szCs w:val="28"/>
        </w:rPr>
      </w:pPr>
      <w:r w:rsidRPr="00990660">
        <w:rPr>
          <w:rFonts w:ascii="Traditional Arabic" w:hAnsi="Traditional Arabic" w:cs="Simplified Arabic"/>
          <w:b/>
          <w:bCs/>
          <w:color w:val="FF0000"/>
          <w:sz w:val="28"/>
          <w:szCs w:val="28"/>
          <w:rtl/>
        </w:rPr>
        <w:t>مفهوم إدارة المخاطر</w:t>
      </w:r>
    </w:p>
    <w:p w14:paraId="2957D6ED" w14:textId="77777777" w:rsidR="0019221A" w:rsidRPr="00241554" w:rsidRDefault="00990660" w:rsidP="00990660">
      <w:pPr>
        <w:bidi/>
        <w:spacing w:after="0" w:line="360" w:lineRule="auto"/>
        <w:jc w:val="mediumKashida"/>
        <w:rPr>
          <w:rFonts w:ascii="Traditional Arabic" w:hAnsi="Traditional Arabic" w:cs="Simplified Arabic"/>
          <w:sz w:val="28"/>
          <w:szCs w:val="28"/>
        </w:rPr>
      </w:pPr>
      <w:r>
        <w:rPr>
          <w:rFonts w:ascii="Traditional Arabic" w:hAnsi="Traditional Arabic" w:cs="Simplified Arabic"/>
          <w:sz w:val="28"/>
          <w:szCs w:val="28"/>
          <w:rtl/>
        </w:rPr>
        <w:lastRenderedPageBreak/>
        <w:t>تعر</w:t>
      </w:r>
      <w:r w:rsidR="0019221A" w:rsidRPr="00241554">
        <w:rPr>
          <w:rFonts w:ascii="Traditional Arabic" w:hAnsi="Traditional Arabic" w:cs="Simplified Arabic"/>
          <w:sz w:val="28"/>
          <w:szCs w:val="28"/>
          <w:rtl/>
        </w:rPr>
        <w:t>ف إدارة المخاطر بأنها العملية المنظمة التي تهدف إلى تحديد المخاطر المحتملة التي قد تواجه المؤسسة، وتحليلها، وتقييم احتمالية حدوثها وآثارها، ثم وضع الاستراتيجيات المناسبة للتعامل معها بما يحد من خسائرها أو يحولها إلى فرص (العساف، 2018). ولا تقتصر إدارة المخاطر على المخاطر المالية فقط، بل تشمل المخاطر التشغيلية، والتكنولوجية، والبشرية، والاستراتيجية</w:t>
      </w:r>
      <w:r w:rsidR="0019221A" w:rsidRPr="00241554">
        <w:rPr>
          <w:rFonts w:ascii="Traditional Arabic" w:hAnsi="Traditional Arabic" w:cs="Simplified Arabic"/>
          <w:sz w:val="28"/>
          <w:szCs w:val="28"/>
        </w:rPr>
        <w:t>.</w:t>
      </w:r>
    </w:p>
    <w:p w14:paraId="29DD0D2D" w14:textId="77777777" w:rsidR="0019221A" w:rsidRPr="00241554" w:rsidRDefault="0019221A" w:rsidP="00990660">
      <w:pPr>
        <w:bidi/>
        <w:spacing w:after="0" w:line="360" w:lineRule="auto"/>
        <w:jc w:val="mediumKashida"/>
        <w:rPr>
          <w:rFonts w:ascii="Traditional Arabic" w:hAnsi="Traditional Arabic" w:cs="Simplified Arabic"/>
          <w:sz w:val="28"/>
          <w:szCs w:val="28"/>
        </w:rPr>
      </w:pPr>
      <w:r w:rsidRPr="00241554">
        <w:rPr>
          <w:rFonts w:ascii="Traditional Arabic" w:hAnsi="Traditional Arabic" w:cs="Simplified Arabic"/>
          <w:sz w:val="28"/>
          <w:szCs w:val="28"/>
          <w:rtl/>
        </w:rPr>
        <w:t>ويرى (الطائي، 2020) أن إدارة المخاطر تمثل نظامًا متكاملًا يعتمد على التخطيط المسبق، واتخاذ القرارات المبنية على المعلومات، وليس مجرد رد فعل للأزمات بعد وقوعها</w:t>
      </w:r>
      <w:r w:rsidR="00990660">
        <w:rPr>
          <w:rFonts w:ascii="Traditional Arabic" w:hAnsi="Traditional Arabic" w:cs="Simplified Arabic" w:hint="cs"/>
          <w:sz w:val="28"/>
          <w:szCs w:val="28"/>
          <w:rtl/>
        </w:rPr>
        <w:t xml:space="preserve"> </w:t>
      </w:r>
      <w:r w:rsidRPr="00241554">
        <w:rPr>
          <w:rFonts w:ascii="Traditional Arabic" w:hAnsi="Traditional Arabic" w:cs="Simplified Arabic"/>
          <w:sz w:val="28"/>
          <w:szCs w:val="28"/>
          <w:rtl/>
        </w:rPr>
        <w:t>ومن هذا المنطلق، أصبحت كفاءة إدارة المخاطر معيارًا رئيسيًا للحكم على قدرة المؤسسة على الاستمرار والنمو في بيئة تنافسية متغيرة</w:t>
      </w:r>
      <w:r w:rsidRPr="00241554">
        <w:rPr>
          <w:rFonts w:ascii="Traditional Arabic" w:hAnsi="Traditional Arabic" w:cs="Simplified Arabic"/>
          <w:sz w:val="28"/>
          <w:szCs w:val="28"/>
        </w:rPr>
        <w:t>.</w:t>
      </w:r>
    </w:p>
    <w:p w14:paraId="204F5157" w14:textId="77777777" w:rsidR="0019221A" w:rsidRPr="00990660" w:rsidRDefault="0019221A" w:rsidP="00990660">
      <w:pPr>
        <w:bidi/>
        <w:spacing w:after="0" w:line="360" w:lineRule="auto"/>
        <w:jc w:val="mediumKashida"/>
        <w:rPr>
          <w:rFonts w:ascii="Traditional Arabic" w:hAnsi="Traditional Arabic" w:cs="Simplified Arabic"/>
          <w:b/>
          <w:bCs/>
          <w:color w:val="FF0000"/>
          <w:sz w:val="28"/>
          <w:szCs w:val="28"/>
        </w:rPr>
      </w:pPr>
      <w:r w:rsidRPr="00990660">
        <w:rPr>
          <w:rFonts w:ascii="Traditional Arabic" w:hAnsi="Traditional Arabic" w:cs="Simplified Arabic"/>
          <w:b/>
          <w:bCs/>
          <w:color w:val="FF0000"/>
          <w:sz w:val="28"/>
          <w:szCs w:val="28"/>
          <w:rtl/>
        </w:rPr>
        <w:t>كفاءة إدارة المخاطر</w:t>
      </w:r>
    </w:p>
    <w:p w14:paraId="1DF02FDA" w14:textId="77777777" w:rsidR="0019221A" w:rsidRPr="00241554" w:rsidRDefault="0019221A" w:rsidP="00990660">
      <w:pPr>
        <w:bidi/>
        <w:spacing w:after="0" w:line="360" w:lineRule="auto"/>
        <w:jc w:val="mediumKashida"/>
        <w:rPr>
          <w:rFonts w:ascii="Traditional Arabic" w:hAnsi="Traditional Arabic" w:cs="Simplified Arabic"/>
          <w:sz w:val="28"/>
          <w:szCs w:val="28"/>
        </w:rPr>
      </w:pPr>
      <w:r w:rsidRPr="00241554">
        <w:rPr>
          <w:rFonts w:ascii="Traditional Arabic" w:hAnsi="Traditional Arabic" w:cs="Simplified Arabic"/>
          <w:sz w:val="28"/>
          <w:szCs w:val="28"/>
          <w:rtl/>
        </w:rPr>
        <w:t>تشير كفاءة إدارة المخاطر إلى مدى قدرة المؤسسة على التنبؤ بالمخاطر قبل حدوثها، والاستجابة لها بفعالية عند وقوعها، وتقليل آثارها السلبية على الأداء المؤسسي. وتتجسد هذه الكفاءة في جودة القرارات المتخذة، وسرعة الاستجابة، ودقة المعلومات المستخدمة في عملية التقييم (عبدالله، 2021</w:t>
      </w:r>
      <w:r w:rsidR="00990660">
        <w:rPr>
          <w:rFonts w:ascii="Traditional Arabic" w:hAnsi="Traditional Arabic" w:cs="Simplified Arabic" w:hint="cs"/>
          <w:sz w:val="28"/>
          <w:szCs w:val="28"/>
          <w:rtl/>
        </w:rPr>
        <w:t>)</w:t>
      </w:r>
    </w:p>
    <w:p w14:paraId="22688F58" w14:textId="77777777" w:rsidR="0019221A" w:rsidRPr="00241554" w:rsidRDefault="0019221A" w:rsidP="00990660">
      <w:pPr>
        <w:bidi/>
        <w:spacing w:after="0" w:line="360" w:lineRule="auto"/>
        <w:jc w:val="mediumKashida"/>
        <w:rPr>
          <w:rFonts w:ascii="Traditional Arabic" w:hAnsi="Traditional Arabic" w:cs="Simplified Arabic"/>
          <w:sz w:val="28"/>
          <w:szCs w:val="28"/>
        </w:rPr>
      </w:pPr>
      <w:r w:rsidRPr="00241554">
        <w:rPr>
          <w:rFonts w:ascii="Traditional Arabic" w:hAnsi="Traditional Arabic" w:cs="Simplified Arabic"/>
          <w:sz w:val="28"/>
          <w:szCs w:val="28"/>
          <w:rtl/>
        </w:rPr>
        <w:t>وتتأثر كفاءة إدارة المخاطر بعدة عوامل، من أهمها توفر البيانات الدقيقة، واستخدام أدوات تحليل مناسبة، وامتلاك الموارد البشرية المؤهلة، إضافة إلى وجود بنية تحتية تقنية آمنة تضمن سلامة المعلومات</w:t>
      </w:r>
      <w:r w:rsidRPr="00241554">
        <w:rPr>
          <w:rFonts w:ascii="Traditional Arabic" w:hAnsi="Traditional Arabic" w:cs="Simplified Arabic"/>
          <w:sz w:val="28"/>
          <w:szCs w:val="28"/>
        </w:rPr>
        <w:t>.</w:t>
      </w:r>
    </w:p>
    <w:p w14:paraId="204FF1F2" w14:textId="77777777" w:rsidR="0019221A" w:rsidRPr="00241554" w:rsidRDefault="0019221A" w:rsidP="00990660">
      <w:pPr>
        <w:bidi/>
        <w:spacing w:after="0" w:line="360" w:lineRule="auto"/>
        <w:jc w:val="mediumKashida"/>
        <w:rPr>
          <w:rFonts w:ascii="Traditional Arabic" w:hAnsi="Traditional Arabic" w:cs="Simplified Arabic"/>
          <w:sz w:val="28"/>
          <w:szCs w:val="28"/>
        </w:rPr>
      </w:pPr>
    </w:p>
    <w:p w14:paraId="360195A0" w14:textId="77777777" w:rsidR="0019221A" w:rsidRPr="00990660" w:rsidRDefault="0019221A" w:rsidP="00990660">
      <w:pPr>
        <w:bidi/>
        <w:spacing w:after="0" w:line="360" w:lineRule="auto"/>
        <w:jc w:val="mediumKashida"/>
        <w:outlineLvl w:val="0"/>
        <w:rPr>
          <w:rFonts w:ascii="Traditional Arabic" w:hAnsi="Traditional Arabic" w:cs="Simplified Arabic"/>
          <w:b/>
          <w:bCs/>
          <w:color w:val="FF0000"/>
          <w:sz w:val="28"/>
          <w:szCs w:val="28"/>
          <w:u w:val="single"/>
        </w:rPr>
      </w:pPr>
      <w:bookmarkStart w:id="17" w:name="_Toc218870825"/>
      <w:r w:rsidRPr="00990660">
        <w:rPr>
          <w:rFonts w:ascii="Traditional Arabic" w:hAnsi="Traditional Arabic" w:cs="Simplified Arabic"/>
          <w:b/>
          <w:bCs/>
          <w:color w:val="FF0000"/>
          <w:sz w:val="28"/>
          <w:szCs w:val="28"/>
          <w:u w:val="single"/>
          <w:rtl/>
        </w:rPr>
        <w:t>ثانيًا: تقنيات التحليل الكمي ودورها في إدارة المخاطر</w:t>
      </w:r>
      <w:bookmarkEnd w:id="17"/>
    </w:p>
    <w:p w14:paraId="75D5E441" w14:textId="77777777" w:rsidR="0019221A" w:rsidRPr="00990660" w:rsidRDefault="0019221A" w:rsidP="00990660">
      <w:pPr>
        <w:bidi/>
        <w:spacing w:after="0" w:line="360" w:lineRule="auto"/>
        <w:jc w:val="mediumKashida"/>
        <w:rPr>
          <w:rFonts w:ascii="Traditional Arabic" w:hAnsi="Traditional Arabic" w:cs="Simplified Arabic"/>
          <w:b/>
          <w:bCs/>
          <w:color w:val="FF0000"/>
          <w:sz w:val="28"/>
          <w:szCs w:val="28"/>
        </w:rPr>
      </w:pPr>
      <w:r w:rsidRPr="00990660">
        <w:rPr>
          <w:rFonts w:ascii="Traditional Arabic" w:hAnsi="Traditional Arabic" w:cs="Simplified Arabic"/>
          <w:b/>
          <w:bCs/>
          <w:color w:val="FF0000"/>
          <w:sz w:val="28"/>
          <w:szCs w:val="28"/>
          <w:rtl/>
        </w:rPr>
        <w:t>مفهوم التحليل الكمي</w:t>
      </w:r>
    </w:p>
    <w:p w14:paraId="29A2763E" w14:textId="77777777" w:rsidR="0019221A" w:rsidRPr="00241554" w:rsidRDefault="0019221A" w:rsidP="00990660">
      <w:pPr>
        <w:bidi/>
        <w:spacing w:after="0" w:line="360" w:lineRule="auto"/>
        <w:jc w:val="mediumKashida"/>
        <w:rPr>
          <w:rFonts w:ascii="Traditional Arabic" w:hAnsi="Traditional Arabic" w:cs="Simplified Arabic"/>
          <w:sz w:val="28"/>
          <w:szCs w:val="28"/>
        </w:rPr>
      </w:pPr>
      <w:r w:rsidRPr="00241554">
        <w:rPr>
          <w:rFonts w:ascii="Traditional Arabic" w:hAnsi="Traditional Arabic" w:cs="Simplified Arabic"/>
          <w:sz w:val="28"/>
          <w:szCs w:val="28"/>
          <w:rtl/>
        </w:rPr>
        <w:lastRenderedPageBreak/>
        <w:t>التحليل الكمي هو مجموعة من الأساليب الإحصائية والرياضية التي تُستخدم لتحليل البيانات الرقمية بهدف التنبؤ بالاتجاهات المستقبلية، وقياس العلاقات بين المتغيرات، ودعم عملية اتخاذ القرار (حسن، 2017). ويُعد التحليل الكمي من الأدوات الأساسية في الدراسات الاقتصادية والإدارية، خاصة في مجالات التخطيط وإدارة المخاطر</w:t>
      </w:r>
      <w:r w:rsidR="00990660">
        <w:rPr>
          <w:rFonts w:ascii="Traditional Arabic" w:hAnsi="Traditional Arabic" w:cs="Simplified Arabic" w:hint="cs"/>
          <w:sz w:val="28"/>
          <w:szCs w:val="28"/>
          <w:rtl/>
        </w:rPr>
        <w:t xml:space="preserve"> </w:t>
      </w:r>
      <w:r w:rsidRPr="00241554">
        <w:rPr>
          <w:rFonts w:ascii="Traditional Arabic" w:hAnsi="Traditional Arabic" w:cs="Simplified Arabic"/>
          <w:sz w:val="28"/>
          <w:szCs w:val="28"/>
          <w:rtl/>
        </w:rPr>
        <w:t>ويؤكد (النجار، 2019) أن التحليل الكمي لا يقتصر على معالجة الأرقام فحسب، بل يسهم في تحويل البيانات إلى معرفة قابلة للتطبيق، مما يساعد الإدارة على تقليل درجة عدم التأكد المرتبطة بالمخاطر</w:t>
      </w:r>
      <w:r w:rsidRPr="00241554">
        <w:rPr>
          <w:rFonts w:ascii="Traditional Arabic" w:hAnsi="Traditional Arabic" w:cs="Simplified Arabic"/>
          <w:sz w:val="28"/>
          <w:szCs w:val="28"/>
        </w:rPr>
        <w:t>.</w:t>
      </w:r>
    </w:p>
    <w:p w14:paraId="589F0043" w14:textId="77777777" w:rsidR="0019221A" w:rsidRPr="00990660" w:rsidRDefault="0019221A" w:rsidP="00990660">
      <w:pPr>
        <w:bidi/>
        <w:spacing w:after="0" w:line="360" w:lineRule="auto"/>
        <w:jc w:val="mediumKashida"/>
        <w:rPr>
          <w:rFonts w:ascii="Traditional Arabic" w:hAnsi="Traditional Arabic" w:cs="Simplified Arabic"/>
          <w:b/>
          <w:bCs/>
          <w:color w:val="FF0000"/>
          <w:sz w:val="28"/>
          <w:szCs w:val="28"/>
        </w:rPr>
      </w:pPr>
      <w:r w:rsidRPr="00990660">
        <w:rPr>
          <w:rFonts w:ascii="Traditional Arabic" w:hAnsi="Traditional Arabic" w:cs="Simplified Arabic"/>
          <w:b/>
          <w:bCs/>
          <w:color w:val="FF0000"/>
          <w:sz w:val="28"/>
          <w:szCs w:val="28"/>
          <w:rtl/>
        </w:rPr>
        <w:t>أنواع تقنيات التحليل الكمي المستخدمة في إدارة المخاطر</w:t>
      </w:r>
    </w:p>
    <w:p w14:paraId="66D9FF13" w14:textId="77777777" w:rsidR="0019221A" w:rsidRPr="00241554" w:rsidRDefault="0019221A" w:rsidP="00990660">
      <w:pPr>
        <w:bidi/>
        <w:spacing w:after="0" w:line="360" w:lineRule="auto"/>
        <w:jc w:val="mediumKashida"/>
        <w:rPr>
          <w:rFonts w:ascii="Traditional Arabic" w:hAnsi="Traditional Arabic" w:cs="Simplified Arabic"/>
          <w:sz w:val="28"/>
          <w:szCs w:val="28"/>
        </w:rPr>
      </w:pPr>
      <w:r w:rsidRPr="00241554">
        <w:rPr>
          <w:rFonts w:ascii="Traditional Arabic" w:hAnsi="Traditional Arabic" w:cs="Simplified Arabic"/>
          <w:sz w:val="28"/>
          <w:szCs w:val="28"/>
          <w:rtl/>
        </w:rPr>
        <w:t>تتعدد تقنيات التحليل الكمي المستخدمة في إدارة المخاطر، ومن أبرزها</w:t>
      </w:r>
      <w:r w:rsidRPr="00241554">
        <w:rPr>
          <w:rFonts w:ascii="Traditional Arabic" w:hAnsi="Traditional Arabic" w:cs="Simplified Arabic"/>
          <w:sz w:val="28"/>
          <w:szCs w:val="28"/>
        </w:rPr>
        <w:t>:</w:t>
      </w:r>
    </w:p>
    <w:p w14:paraId="541B7BF4" w14:textId="77777777" w:rsidR="0019221A" w:rsidRPr="00990660" w:rsidRDefault="0019221A" w:rsidP="00990660">
      <w:pPr>
        <w:pStyle w:val="a3"/>
        <w:numPr>
          <w:ilvl w:val="0"/>
          <w:numId w:val="46"/>
        </w:numPr>
        <w:bidi/>
        <w:spacing w:after="0" w:line="360" w:lineRule="auto"/>
        <w:jc w:val="mediumKashida"/>
        <w:rPr>
          <w:rFonts w:ascii="Traditional Arabic" w:hAnsi="Traditional Arabic" w:cs="Simplified Arabic"/>
          <w:sz w:val="28"/>
          <w:szCs w:val="28"/>
        </w:rPr>
      </w:pPr>
      <w:r w:rsidRPr="00990660">
        <w:rPr>
          <w:rFonts w:ascii="Traditional Arabic" w:hAnsi="Traditional Arabic" w:cs="Simplified Arabic"/>
          <w:sz w:val="28"/>
          <w:szCs w:val="28"/>
          <w:rtl/>
        </w:rPr>
        <w:t>تحليل الانحدار لقياس العلاقة بين المتغيرات والتنبؤ بالمخاطر المستقبلية</w:t>
      </w:r>
      <w:r w:rsidRPr="00990660">
        <w:rPr>
          <w:rFonts w:ascii="Traditional Arabic" w:hAnsi="Traditional Arabic" w:cs="Simplified Arabic"/>
          <w:sz w:val="28"/>
          <w:szCs w:val="28"/>
        </w:rPr>
        <w:t>.</w:t>
      </w:r>
    </w:p>
    <w:p w14:paraId="3D6F29BD" w14:textId="77777777" w:rsidR="0019221A" w:rsidRPr="00990660" w:rsidRDefault="0019221A" w:rsidP="00990660">
      <w:pPr>
        <w:pStyle w:val="a3"/>
        <w:numPr>
          <w:ilvl w:val="0"/>
          <w:numId w:val="46"/>
        </w:numPr>
        <w:bidi/>
        <w:spacing w:after="0" w:line="360" w:lineRule="auto"/>
        <w:jc w:val="mediumKashida"/>
        <w:rPr>
          <w:rFonts w:ascii="Traditional Arabic" w:hAnsi="Traditional Arabic" w:cs="Simplified Arabic"/>
          <w:sz w:val="28"/>
          <w:szCs w:val="28"/>
        </w:rPr>
      </w:pPr>
      <w:r w:rsidRPr="00990660">
        <w:rPr>
          <w:rFonts w:ascii="Traditional Arabic" w:hAnsi="Traditional Arabic" w:cs="Simplified Arabic"/>
          <w:sz w:val="28"/>
          <w:szCs w:val="28"/>
          <w:rtl/>
        </w:rPr>
        <w:t>تحليل التباين لتحديد الفروق بين السيناريوهات المختلفة</w:t>
      </w:r>
      <w:r w:rsidRPr="00990660">
        <w:rPr>
          <w:rFonts w:ascii="Traditional Arabic" w:hAnsi="Traditional Arabic" w:cs="Simplified Arabic"/>
          <w:sz w:val="28"/>
          <w:szCs w:val="28"/>
        </w:rPr>
        <w:t>.</w:t>
      </w:r>
    </w:p>
    <w:p w14:paraId="6CA1194A" w14:textId="77777777" w:rsidR="00990660" w:rsidRDefault="0019221A" w:rsidP="00990660">
      <w:pPr>
        <w:pStyle w:val="a3"/>
        <w:numPr>
          <w:ilvl w:val="0"/>
          <w:numId w:val="46"/>
        </w:numPr>
        <w:bidi/>
        <w:spacing w:after="0" w:line="360" w:lineRule="auto"/>
        <w:jc w:val="mediumKashida"/>
        <w:rPr>
          <w:rFonts w:ascii="Traditional Arabic" w:hAnsi="Traditional Arabic" w:cs="Simplified Arabic"/>
          <w:sz w:val="28"/>
          <w:szCs w:val="28"/>
        </w:rPr>
      </w:pPr>
      <w:r w:rsidRPr="00990660">
        <w:rPr>
          <w:rFonts w:ascii="Traditional Arabic" w:hAnsi="Traditional Arabic" w:cs="Simplified Arabic"/>
          <w:sz w:val="28"/>
          <w:szCs w:val="28"/>
          <w:rtl/>
        </w:rPr>
        <w:t>تحليل السيناريوهات لدراسة أثر التغيرات المحتملة على الأداء</w:t>
      </w:r>
      <w:r w:rsidRPr="00990660">
        <w:rPr>
          <w:rFonts w:ascii="Traditional Arabic" w:hAnsi="Traditional Arabic" w:cs="Simplified Arabic"/>
          <w:sz w:val="28"/>
          <w:szCs w:val="28"/>
        </w:rPr>
        <w:t>.</w:t>
      </w:r>
    </w:p>
    <w:p w14:paraId="7B541FB8" w14:textId="77777777" w:rsidR="0019221A" w:rsidRPr="00990660" w:rsidRDefault="0019221A" w:rsidP="00990660">
      <w:pPr>
        <w:pStyle w:val="a3"/>
        <w:numPr>
          <w:ilvl w:val="0"/>
          <w:numId w:val="46"/>
        </w:numPr>
        <w:bidi/>
        <w:spacing w:after="0" w:line="360" w:lineRule="auto"/>
        <w:jc w:val="mediumKashida"/>
        <w:rPr>
          <w:rFonts w:ascii="Traditional Arabic" w:hAnsi="Traditional Arabic" w:cs="Simplified Arabic"/>
          <w:sz w:val="28"/>
          <w:szCs w:val="28"/>
        </w:rPr>
      </w:pPr>
      <w:r w:rsidRPr="00990660">
        <w:rPr>
          <w:rFonts w:ascii="Traditional Arabic" w:hAnsi="Traditional Arabic" w:cs="Simplified Arabic"/>
          <w:sz w:val="28"/>
          <w:szCs w:val="28"/>
          <w:rtl/>
        </w:rPr>
        <w:t>نماذج المحاكاة لتقدير احتمالات حدوث المخاطر وآثارها</w:t>
      </w:r>
      <w:r w:rsidRPr="00990660">
        <w:rPr>
          <w:rFonts w:ascii="Traditional Arabic" w:hAnsi="Traditional Arabic" w:cs="Simplified Arabic"/>
          <w:sz w:val="28"/>
          <w:szCs w:val="28"/>
        </w:rPr>
        <w:t>.</w:t>
      </w:r>
    </w:p>
    <w:p w14:paraId="6551CF27" w14:textId="77777777" w:rsidR="0019221A" w:rsidRPr="00241554" w:rsidRDefault="0019221A" w:rsidP="00990660">
      <w:pPr>
        <w:bidi/>
        <w:spacing w:after="0" w:line="360" w:lineRule="auto"/>
        <w:jc w:val="mediumKashida"/>
        <w:rPr>
          <w:rFonts w:ascii="Traditional Arabic" w:hAnsi="Traditional Arabic" w:cs="Simplified Arabic"/>
          <w:sz w:val="28"/>
          <w:szCs w:val="28"/>
        </w:rPr>
      </w:pPr>
      <w:r w:rsidRPr="00241554">
        <w:rPr>
          <w:rFonts w:ascii="Traditional Arabic" w:hAnsi="Traditional Arabic" w:cs="Simplified Arabic"/>
          <w:sz w:val="28"/>
          <w:szCs w:val="28"/>
          <w:rtl/>
        </w:rPr>
        <w:t>ويعتمد اختيار التقنية المناسبة على طبيعة البيانات المتاحة ونوع المخاطر التي تواجه المؤسسة، حيث يؤثر ذلك بشكل مباشر في دقة النتائج وكفاءة القرارات المتخذة (عبدالرحمن، 2020</w:t>
      </w:r>
      <w:r w:rsidR="00592375">
        <w:rPr>
          <w:rFonts w:ascii="Traditional Arabic" w:hAnsi="Traditional Arabic" w:cs="Simplified Arabic" w:hint="cs"/>
          <w:sz w:val="28"/>
          <w:szCs w:val="28"/>
          <w:rtl/>
        </w:rPr>
        <w:t>)</w:t>
      </w:r>
    </w:p>
    <w:p w14:paraId="0E84E802" w14:textId="77777777" w:rsidR="0019221A" w:rsidRPr="00592375" w:rsidRDefault="0019221A" w:rsidP="00592375">
      <w:pPr>
        <w:bidi/>
        <w:spacing w:after="0" w:line="360" w:lineRule="auto"/>
        <w:jc w:val="mediumKashida"/>
        <w:outlineLvl w:val="0"/>
        <w:rPr>
          <w:rFonts w:ascii="Traditional Arabic" w:hAnsi="Traditional Arabic" w:cs="Simplified Arabic"/>
          <w:b/>
          <w:bCs/>
          <w:color w:val="FF0000"/>
          <w:sz w:val="28"/>
          <w:szCs w:val="28"/>
          <w:u w:val="single"/>
        </w:rPr>
      </w:pPr>
      <w:bookmarkStart w:id="18" w:name="_Toc218870826"/>
      <w:r w:rsidRPr="00592375">
        <w:rPr>
          <w:rFonts w:ascii="Traditional Arabic" w:hAnsi="Traditional Arabic" w:cs="Simplified Arabic"/>
          <w:b/>
          <w:bCs/>
          <w:color w:val="FF0000"/>
          <w:sz w:val="28"/>
          <w:szCs w:val="28"/>
          <w:u w:val="single"/>
          <w:rtl/>
        </w:rPr>
        <w:t>ثالثًا: متغيرات الدراسة</w:t>
      </w:r>
      <w:bookmarkEnd w:id="18"/>
    </w:p>
    <w:p w14:paraId="1BC54A3A" w14:textId="77777777" w:rsidR="0019221A" w:rsidRPr="00592375" w:rsidRDefault="0019221A" w:rsidP="00592375">
      <w:pPr>
        <w:bidi/>
        <w:spacing w:after="0" w:line="360" w:lineRule="auto"/>
        <w:jc w:val="mediumKashida"/>
        <w:rPr>
          <w:rFonts w:ascii="Traditional Arabic" w:hAnsi="Traditional Arabic" w:cs="Simplified Arabic"/>
          <w:b/>
          <w:bCs/>
          <w:color w:val="FF0000"/>
          <w:sz w:val="28"/>
          <w:szCs w:val="28"/>
        </w:rPr>
      </w:pPr>
      <w:r w:rsidRPr="00592375">
        <w:rPr>
          <w:rFonts w:ascii="Traditional Arabic" w:hAnsi="Traditional Arabic" w:cs="Simplified Arabic"/>
          <w:b/>
          <w:bCs/>
          <w:color w:val="FF0000"/>
          <w:sz w:val="28"/>
          <w:szCs w:val="28"/>
          <w:rtl/>
        </w:rPr>
        <w:t>نوع تقنيات التحليل الكمي</w:t>
      </w:r>
    </w:p>
    <w:p w14:paraId="7ABD6111" w14:textId="77777777" w:rsidR="0019221A" w:rsidRPr="00241554" w:rsidRDefault="0019221A" w:rsidP="00592375">
      <w:pPr>
        <w:bidi/>
        <w:spacing w:after="0" w:line="360" w:lineRule="auto"/>
        <w:jc w:val="mediumKashida"/>
        <w:rPr>
          <w:rFonts w:ascii="Traditional Arabic" w:hAnsi="Traditional Arabic" w:cs="Simplified Arabic"/>
          <w:sz w:val="28"/>
          <w:szCs w:val="28"/>
        </w:rPr>
      </w:pPr>
      <w:r w:rsidRPr="00241554">
        <w:rPr>
          <w:rFonts w:ascii="Traditional Arabic" w:hAnsi="Traditional Arabic" w:cs="Simplified Arabic"/>
          <w:sz w:val="28"/>
          <w:szCs w:val="28"/>
          <w:rtl/>
        </w:rPr>
        <w:t xml:space="preserve">يمثل نوع تقنيات التحليل الكمي المتغير المستقل الأول في هذه الدراسة، ويُقصد به الأساليب الإحصائية المستخدمة من قبل المؤسسة في تحليل المخاطر. ويُعد اختيار التقنية المناسبة </w:t>
      </w:r>
      <w:r w:rsidRPr="00241554">
        <w:rPr>
          <w:rFonts w:ascii="Traditional Arabic" w:hAnsi="Traditional Arabic" w:cs="Simplified Arabic"/>
          <w:sz w:val="28"/>
          <w:szCs w:val="28"/>
          <w:rtl/>
        </w:rPr>
        <w:lastRenderedPageBreak/>
        <w:t>عاملًا حاسمًا في نجاح عملية إدارة المخاطر، إذ أن استخدام أساليب غير ملائمة لطبيعة البيانات قد يؤدي إلى نتائج مضللة وقرارات غير دقيقة (حسن، 2017</w:t>
      </w:r>
      <w:r w:rsidR="00592375">
        <w:rPr>
          <w:rFonts w:ascii="Traditional Arabic" w:hAnsi="Traditional Arabic" w:cs="Simplified Arabic" w:hint="cs"/>
          <w:sz w:val="28"/>
          <w:szCs w:val="28"/>
          <w:rtl/>
        </w:rPr>
        <w:t>)</w:t>
      </w:r>
    </w:p>
    <w:p w14:paraId="4E41CCC0" w14:textId="77777777" w:rsidR="0019221A" w:rsidRPr="00241554" w:rsidRDefault="0019221A" w:rsidP="00241554">
      <w:pPr>
        <w:bidi/>
        <w:spacing w:after="0" w:line="360" w:lineRule="auto"/>
        <w:ind w:left="360"/>
        <w:jc w:val="mediumKashida"/>
        <w:rPr>
          <w:rFonts w:ascii="Traditional Arabic" w:hAnsi="Traditional Arabic" w:cs="Simplified Arabic"/>
          <w:sz w:val="28"/>
          <w:szCs w:val="28"/>
        </w:rPr>
      </w:pPr>
      <w:r w:rsidRPr="00241554">
        <w:rPr>
          <w:rFonts w:ascii="Traditional Arabic" w:hAnsi="Traditional Arabic" w:cs="Simplified Arabic"/>
          <w:sz w:val="28"/>
          <w:szCs w:val="28"/>
          <w:rtl/>
        </w:rPr>
        <w:t>وتشير الدراسات إلى أن المؤسسات التي تعتمد على تقنيات تحليل متقدمة ومتكاملة تحقق مستويات أعلى من كفاءة إدارة المخاطر مقارنة بتلك التي تعتمد على أساليب تقليدية أو محدودة (العساف، 2018</w:t>
      </w:r>
      <w:r w:rsidR="00592375">
        <w:rPr>
          <w:rFonts w:ascii="Traditional Arabic" w:hAnsi="Traditional Arabic" w:cs="Simplified Arabic" w:hint="cs"/>
          <w:sz w:val="28"/>
          <w:szCs w:val="28"/>
          <w:rtl/>
        </w:rPr>
        <w:t>)</w:t>
      </w:r>
    </w:p>
    <w:p w14:paraId="4D58BA17" w14:textId="77777777" w:rsidR="0019221A" w:rsidRPr="00592375" w:rsidRDefault="0019221A" w:rsidP="00592375">
      <w:pPr>
        <w:bidi/>
        <w:spacing w:after="0" w:line="360" w:lineRule="auto"/>
        <w:jc w:val="mediumKashida"/>
        <w:rPr>
          <w:rFonts w:ascii="Traditional Arabic" w:hAnsi="Traditional Arabic" w:cs="Simplified Arabic"/>
          <w:b/>
          <w:bCs/>
          <w:color w:val="FF0000"/>
          <w:sz w:val="28"/>
          <w:szCs w:val="28"/>
        </w:rPr>
      </w:pPr>
      <w:r w:rsidRPr="00592375">
        <w:rPr>
          <w:rFonts w:ascii="Traditional Arabic" w:hAnsi="Traditional Arabic" w:cs="Simplified Arabic"/>
          <w:b/>
          <w:bCs/>
          <w:color w:val="FF0000"/>
          <w:sz w:val="28"/>
          <w:szCs w:val="28"/>
          <w:rtl/>
        </w:rPr>
        <w:t>حجم البيانات المنطقية</w:t>
      </w:r>
    </w:p>
    <w:p w14:paraId="5FE7E41D" w14:textId="77777777" w:rsidR="0019221A" w:rsidRPr="00241554" w:rsidRDefault="00592375" w:rsidP="00592375">
      <w:pPr>
        <w:bidi/>
        <w:spacing w:after="0" w:line="360" w:lineRule="auto"/>
        <w:jc w:val="mediumKashida"/>
        <w:rPr>
          <w:rFonts w:ascii="Traditional Arabic" w:hAnsi="Traditional Arabic" w:cs="Simplified Arabic"/>
          <w:sz w:val="28"/>
          <w:szCs w:val="28"/>
        </w:rPr>
      </w:pPr>
      <w:r>
        <w:rPr>
          <w:rFonts w:ascii="Traditional Arabic" w:hAnsi="Traditional Arabic" w:cs="Simplified Arabic"/>
          <w:sz w:val="28"/>
          <w:szCs w:val="28"/>
          <w:rtl/>
        </w:rPr>
        <w:t>ي</w:t>
      </w:r>
      <w:r w:rsidR="0019221A" w:rsidRPr="00241554">
        <w:rPr>
          <w:rFonts w:ascii="Traditional Arabic" w:hAnsi="Traditional Arabic" w:cs="Simplified Arabic"/>
          <w:sz w:val="28"/>
          <w:szCs w:val="28"/>
          <w:rtl/>
        </w:rPr>
        <w:t>قصد بحجم البيانات المنطقية كمية البيانات المتاحة للمؤسسة ومدى شموليتها وتنوع مص</w:t>
      </w:r>
      <w:r>
        <w:rPr>
          <w:rFonts w:ascii="Traditional Arabic" w:hAnsi="Traditional Arabic" w:cs="Simplified Arabic"/>
          <w:sz w:val="28"/>
          <w:szCs w:val="28"/>
          <w:rtl/>
        </w:rPr>
        <w:t>ادرها، إضافة إلى حداثتها ودقتها وت</w:t>
      </w:r>
      <w:r w:rsidR="0019221A" w:rsidRPr="00241554">
        <w:rPr>
          <w:rFonts w:ascii="Traditional Arabic" w:hAnsi="Traditional Arabic" w:cs="Simplified Arabic"/>
          <w:sz w:val="28"/>
          <w:szCs w:val="28"/>
          <w:rtl/>
        </w:rPr>
        <w:t>عد البيانات المادة الخام الأساسية لأي عملية تحليل كمي، فكلما زاد حجم البيانات وتنوعت مصادرها، زادت قدرة التحليل على عكس الواقع بصورة أكثر دقة (الطائي، 2020</w:t>
      </w:r>
      <w:r>
        <w:rPr>
          <w:rFonts w:ascii="Traditional Arabic" w:hAnsi="Traditional Arabic" w:cs="Simplified Arabic" w:hint="cs"/>
          <w:sz w:val="28"/>
          <w:szCs w:val="28"/>
          <w:rtl/>
        </w:rPr>
        <w:t>)</w:t>
      </w:r>
    </w:p>
    <w:p w14:paraId="5E270B9E" w14:textId="77777777" w:rsidR="0019221A" w:rsidRPr="00241554" w:rsidRDefault="00592375" w:rsidP="00592375">
      <w:pPr>
        <w:bidi/>
        <w:spacing w:after="0" w:line="360" w:lineRule="auto"/>
        <w:jc w:val="mediumKashida"/>
        <w:rPr>
          <w:rFonts w:ascii="Traditional Arabic" w:hAnsi="Traditional Arabic" w:cs="Simplified Arabic"/>
          <w:sz w:val="28"/>
          <w:szCs w:val="28"/>
        </w:rPr>
      </w:pPr>
      <w:r>
        <w:rPr>
          <w:rFonts w:ascii="Traditional Arabic" w:hAnsi="Traditional Arabic" w:cs="Simplified Arabic" w:hint="cs"/>
          <w:sz w:val="28"/>
          <w:szCs w:val="28"/>
          <w:rtl/>
        </w:rPr>
        <w:t xml:space="preserve">ومن ثم </w:t>
      </w:r>
      <w:r w:rsidR="0019221A" w:rsidRPr="00241554">
        <w:rPr>
          <w:rFonts w:ascii="Traditional Arabic" w:hAnsi="Traditional Arabic" w:cs="Simplified Arabic"/>
          <w:sz w:val="28"/>
          <w:szCs w:val="28"/>
          <w:rtl/>
        </w:rPr>
        <w:t>فإن محدودية البيانات أو عدم تنظيمها يؤدي إلى ضعف نتائج التحليل، مما ينعكس سلبًا على كفاءة إدارة المخاطر وقدرة المؤسسة على التنبؤ بالمخاطر المحتملة</w:t>
      </w:r>
      <w:r w:rsidR="0019221A" w:rsidRPr="00241554">
        <w:rPr>
          <w:rFonts w:ascii="Traditional Arabic" w:hAnsi="Traditional Arabic" w:cs="Simplified Arabic"/>
          <w:sz w:val="28"/>
          <w:szCs w:val="28"/>
        </w:rPr>
        <w:t>.</w:t>
      </w:r>
    </w:p>
    <w:p w14:paraId="1AF5997F" w14:textId="77777777" w:rsidR="0019221A" w:rsidRPr="00592375" w:rsidRDefault="0019221A" w:rsidP="00592375">
      <w:pPr>
        <w:bidi/>
        <w:spacing w:after="0" w:line="360" w:lineRule="auto"/>
        <w:jc w:val="mediumKashida"/>
        <w:rPr>
          <w:rFonts w:ascii="Traditional Arabic" w:hAnsi="Traditional Arabic" w:cs="Simplified Arabic"/>
          <w:b/>
          <w:bCs/>
          <w:color w:val="FF0000"/>
          <w:sz w:val="28"/>
          <w:szCs w:val="28"/>
        </w:rPr>
      </w:pPr>
      <w:r w:rsidRPr="00592375">
        <w:rPr>
          <w:rFonts w:ascii="Traditional Arabic" w:hAnsi="Traditional Arabic" w:cs="Simplified Arabic"/>
          <w:b/>
          <w:bCs/>
          <w:color w:val="FF0000"/>
          <w:sz w:val="28"/>
          <w:szCs w:val="28"/>
          <w:rtl/>
        </w:rPr>
        <w:t>مستوى تدريب فريق إدارة المخاطر</w:t>
      </w:r>
    </w:p>
    <w:p w14:paraId="5B0E6298" w14:textId="77777777" w:rsidR="0019221A" w:rsidRPr="00241554" w:rsidRDefault="0019221A" w:rsidP="00592375">
      <w:pPr>
        <w:bidi/>
        <w:spacing w:after="0" w:line="360" w:lineRule="auto"/>
        <w:jc w:val="mediumKashida"/>
        <w:rPr>
          <w:rFonts w:ascii="Traditional Arabic" w:hAnsi="Traditional Arabic" w:cs="Simplified Arabic"/>
          <w:sz w:val="28"/>
          <w:szCs w:val="28"/>
        </w:rPr>
      </w:pPr>
      <w:r w:rsidRPr="00241554">
        <w:rPr>
          <w:rFonts w:ascii="Traditional Arabic" w:hAnsi="Traditional Arabic" w:cs="Simplified Arabic"/>
          <w:sz w:val="28"/>
          <w:szCs w:val="28"/>
          <w:rtl/>
        </w:rPr>
        <w:t>يمثل العنصر البشري محورًا أساسيًا في نجاح تطبيق تقنيات التحليل الكمي</w:t>
      </w:r>
      <w:r w:rsidR="00592375">
        <w:rPr>
          <w:rFonts w:ascii="Traditional Arabic" w:hAnsi="Traditional Arabic" w:cs="Simplified Arabic" w:hint="cs"/>
          <w:sz w:val="28"/>
          <w:szCs w:val="28"/>
          <w:rtl/>
        </w:rPr>
        <w:t>،</w:t>
      </w:r>
      <w:r w:rsidRPr="00241554">
        <w:rPr>
          <w:rFonts w:ascii="Traditional Arabic" w:hAnsi="Traditional Arabic" w:cs="Simplified Arabic"/>
          <w:sz w:val="28"/>
          <w:szCs w:val="28"/>
          <w:rtl/>
        </w:rPr>
        <w:t xml:space="preserve"> و</w:t>
      </w:r>
      <w:r w:rsidR="00592375">
        <w:rPr>
          <w:rFonts w:ascii="Traditional Arabic" w:hAnsi="Traditional Arabic" w:cs="Simplified Arabic"/>
          <w:sz w:val="28"/>
          <w:szCs w:val="28"/>
          <w:rtl/>
        </w:rPr>
        <w:t>ي</w:t>
      </w:r>
      <w:r w:rsidRPr="00241554">
        <w:rPr>
          <w:rFonts w:ascii="Traditional Arabic" w:hAnsi="Traditional Arabic" w:cs="Simplified Arabic"/>
          <w:sz w:val="28"/>
          <w:szCs w:val="28"/>
          <w:rtl/>
        </w:rPr>
        <w:t>قصد بمستوى تدريب فريق إدارة المخاطر مدى امتلاك العاملين للمهارات والمعرفة اللازمة لاستخدام الأدوات الإحصائية، وتفسير نتائجها، وتحويلها إلى قرارات عملية قابلة للتنفيذ (عبدالله، 2021</w:t>
      </w:r>
      <w:r w:rsidR="00592375">
        <w:rPr>
          <w:rFonts w:ascii="Traditional Arabic" w:hAnsi="Traditional Arabic" w:cs="Simplified Arabic" w:hint="cs"/>
          <w:sz w:val="28"/>
          <w:szCs w:val="28"/>
          <w:rtl/>
        </w:rPr>
        <w:t xml:space="preserve">) ، </w:t>
      </w:r>
      <w:r w:rsidRPr="00241554">
        <w:rPr>
          <w:rFonts w:ascii="Traditional Arabic" w:hAnsi="Traditional Arabic" w:cs="Simplified Arabic"/>
          <w:sz w:val="28"/>
          <w:szCs w:val="28"/>
          <w:rtl/>
        </w:rPr>
        <w:t>ويؤكد (عبدالرحمن، 2020) أن ضعف التدريب يؤدي إلى سوء استخدام التقنيات المتاحة، مما يقلل من القيمة المضافة للتحليل الكمي، في حين يسهم التدريب المستمر في تعزيز كفاءة الفريق ورفع جودة القرارات</w:t>
      </w:r>
      <w:r w:rsidRPr="00241554">
        <w:rPr>
          <w:rFonts w:ascii="Traditional Arabic" w:hAnsi="Traditional Arabic" w:cs="Simplified Arabic"/>
          <w:sz w:val="28"/>
          <w:szCs w:val="28"/>
        </w:rPr>
        <w:t>.</w:t>
      </w:r>
    </w:p>
    <w:p w14:paraId="51E949AB" w14:textId="77777777" w:rsidR="0019221A" w:rsidRPr="00592375" w:rsidRDefault="0019221A" w:rsidP="00592375">
      <w:pPr>
        <w:bidi/>
        <w:spacing w:after="0" w:line="360" w:lineRule="auto"/>
        <w:jc w:val="mediumKashida"/>
        <w:rPr>
          <w:rFonts w:ascii="Traditional Arabic" w:hAnsi="Traditional Arabic" w:cs="Simplified Arabic"/>
          <w:b/>
          <w:bCs/>
          <w:color w:val="FF0000"/>
          <w:sz w:val="28"/>
          <w:szCs w:val="28"/>
        </w:rPr>
      </w:pPr>
      <w:r w:rsidRPr="00592375">
        <w:rPr>
          <w:rFonts w:ascii="Traditional Arabic" w:hAnsi="Traditional Arabic" w:cs="Simplified Arabic"/>
          <w:b/>
          <w:bCs/>
          <w:color w:val="FF0000"/>
          <w:sz w:val="28"/>
          <w:szCs w:val="28"/>
          <w:rtl/>
        </w:rPr>
        <w:t>تكنولوجيا الأمان</w:t>
      </w:r>
    </w:p>
    <w:p w14:paraId="7DBC06E6" w14:textId="77777777" w:rsidR="0019221A" w:rsidRPr="00241554" w:rsidRDefault="0019221A" w:rsidP="00592375">
      <w:pPr>
        <w:bidi/>
        <w:spacing w:after="0" w:line="360" w:lineRule="auto"/>
        <w:jc w:val="mediumKashida"/>
        <w:rPr>
          <w:rFonts w:ascii="Traditional Arabic" w:hAnsi="Traditional Arabic" w:cs="Simplified Arabic"/>
          <w:sz w:val="28"/>
          <w:szCs w:val="28"/>
          <w:rtl/>
          <w:lang w:bidi="ar-EG"/>
        </w:rPr>
      </w:pPr>
      <w:r w:rsidRPr="00241554">
        <w:rPr>
          <w:rFonts w:ascii="Traditional Arabic" w:hAnsi="Traditional Arabic" w:cs="Simplified Arabic"/>
          <w:sz w:val="28"/>
          <w:szCs w:val="28"/>
          <w:rtl/>
        </w:rPr>
        <w:lastRenderedPageBreak/>
        <w:t>تشير تكنولوجيا الأمان إلى الأنظمة والإجراءات التقنية المستخدمة لحماية البيانات من الاختراق أو التلاعب أو الضياع. وتزداد أهمية هذا المتغير في ظل الاعتماد المتزايد على البيانات الرقمية في إدارة المخاطر، حيث أن أي خلل في أمن البيانات قد يؤدي إلى نتائج تحليل غير موثوقة، و</w:t>
      </w:r>
      <w:r w:rsidR="00592375">
        <w:rPr>
          <w:rFonts w:ascii="Traditional Arabic" w:hAnsi="Traditional Arabic" w:cs="Simplified Arabic"/>
          <w:sz w:val="28"/>
          <w:szCs w:val="28"/>
          <w:rtl/>
        </w:rPr>
        <w:t>من ثم قرارات خاطئة وتعد تكنولوجيا الأمان شرط</w:t>
      </w:r>
      <w:r w:rsidR="00592375">
        <w:rPr>
          <w:rFonts w:ascii="Traditional Arabic" w:hAnsi="Traditional Arabic" w:cs="Simplified Arabic" w:hint="cs"/>
          <w:sz w:val="28"/>
          <w:szCs w:val="28"/>
          <w:rtl/>
        </w:rPr>
        <w:t xml:space="preserve"> </w:t>
      </w:r>
      <w:r w:rsidRPr="00241554">
        <w:rPr>
          <w:rFonts w:ascii="Traditional Arabic" w:hAnsi="Traditional Arabic" w:cs="Simplified Arabic"/>
          <w:sz w:val="28"/>
          <w:szCs w:val="28"/>
          <w:rtl/>
        </w:rPr>
        <w:t>لضمان مصداقية التحليل الكمي، إذ تسهم في تعزيز الثقة في البيانات والنتائج المستخلصة منها</w:t>
      </w:r>
      <w:r w:rsidR="00592375">
        <w:rPr>
          <w:rFonts w:ascii="Traditional Arabic" w:hAnsi="Traditional Arabic" w:cs="Simplified Arabic"/>
          <w:sz w:val="28"/>
          <w:szCs w:val="28"/>
        </w:rPr>
        <w:t>.</w:t>
      </w:r>
    </w:p>
    <w:p w14:paraId="3161A755" w14:textId="77777777" w:rsidR="00592375" w:rsidRDefault="0019221A" w:rsidP="00592375">
      <w:pPr>
        <w:bidi/>
        <w:spacing w:after="0" w:line="360" w:lineRule="auto"/>
        <w:ind w:left="360"/>
        <w:jc w:val="mediumKashida"/>
        <w:outlineLvl w:val="0"/>
        <w:rPr>
          <w:rFonts w:ascii="Traditional Arabic" w:hAnsi="Traditional Arabic" w:cs="Simplified Arabic"/>
          <w:b/>
          <w:bCs/>
          <w:color w:val="FF0000"/>
          <w:sz w:val="28"/>
          <w:szCs w:val="28"/>
          <w:rtl/>
        </w:rPr>
      </w:pPr>
      <w:bookmarkStart w:id="19" w:name="_Toc218870827"/>
      <w:r w:rsidRPr="00592375">
        <w:rPr>
          <w:rFonts w:ascii="Traditional Arabic" w:hAnsi="Traditional Arabic" w:cs="Simplified Arabic"/>
          <w:b/>
          <w:bCs/>
          <w:color w:val="FF0000"/>
          <w:sz w:val="28"/>
          <w:szCs w:val="28"/>
          <w:rtl/>
        </w:rPr>
        <w:t>رابعًا: العلاقة بين متغيرات الدراسة وكفاءة إدارة المخاطر</w:t>
      </w:r>
      <w:bookmarkEnd w:id="19"/>
    </w:p>
    <w:p w14:paraId="0A5D3270" w14:textId="77777777" w:rsidR="0019221A" w:rsidRPr="00592375" w:rsidRDefault="0019221A" w:rsidP="00592375">
      <w:pPr>
        <w:bidi/>
        <w:spacing w:after="0" w:line="360" w:lineRule="auto"/>
        <w:jc w:val="mediumKashida"/>
        <w:rPr>
          <w:rFonts w:ascii="Traditional Arabic" w:hAnsi="Traditional Arabic" w:cs="Simplified Arabic"/>
          <w:b/>
          <w:bCs/>
          <w:color w:val="FF0000"/>
          <w:sz w:val="28"/>
          <w:szCs w:val="28"/>
        </w:rPr>
      </w:pPr>
      <w:r w:rsidRPr="00241554">
        <w:rPr>
          <w:rFonts w:ascii="Traditional Arabic" w:hAnsi="Traditional Arabic" w:cs="Simplified Arabic"/>
          <w:sz w:val="28"/>
          <w:szCs w:val="28"/>
          <w:rtl/>
        </w:rPr>
        <w:t>تشير الأدبيات إلى أن كفاءة إدارة المخاطر لا تتحقق من خلال عامل واحد فقط، بل هي نتيجة تفاعل مجموعة من العوامل التقنية والبشرية والتنظيمية. فالتقنيات المتقدمة تحتاج إلى بيانات كافية، وهذه البيانات تحتاج إلى فرق مؤهلة لتحليلها، كما أن جميع هذه العناصر تتطلب بيئة تقنية آمنة لضمان موثوقية النتائج (النجار، 2019</w:t>
      </w:r>
      <w:r w:rsidR="00592375">
        <w:rPr>
          <w:rFonts w:ascii="Traditional Arabic" w:hAnsi="Traditional Arabic" w:cs="Simplified Arabic" w:hint="cs"/>
          <w:sz w:val="28"/>
          <w:szCs w:val="28"/>
          <w:rtl/>
        </w:rPr>
        <w:t xml:space="preserve">) </w:t>
      </w:r>
      <w:r w:rsidR="00592375">
        <w:rPr>
          <w:rFonts w:ascii="Traditional Arabic" w:hAnsi="Traditional Arabic" w:cs="Simplified Arabic"/>
          <w:sz w:val="28"/>
          <w:szCs w:val="28"/>
          <w:rtl/>
        </w:rPr>
        <w:t>ومن ثم</w:t>
      </w:r>
      <w:r w:rsidR="00592375">
        <w:rPr>
          <w:rFonts w:ascii="Traditional Arabic" w:hAnsi="Traditional Arabic" w:cs="Simplified Arabic" w:hint="cs"/>
          <w:sz w:val="28"/>
          <w:szCs w:val="28"/>
          <w:rtl/>
        </w:rPr>
        <w:t xml:space="preserve"> </w:t>
      </w:r>
      <w:r w:rsidRPr="00241554">
        <w:rPr>
          <w:rFonts w:ascii="Traditional Arabic" w:hAnsi="Traditional Arabic" w:cs="Simplified Arabic"/>
          <w:sz w:val="28"/>
          <w:szCs w:val="28"/>
          <w:rtl/>
        </w:rPr>
        <w:t>فإن التكامل بين نوع تقنيات التحليل الكمي، وحجم البيانات، ومستوى التدريب، وتكنولوجيا الأمان يشكل الأساس الحقيقي لرفع كفاءة إدارة المخاطر وتحسين قدرة المؤسسة على التنبؤ بالمخاطر وتقليل آثارها السلبية</w:t>
      </w:r>
      <w:r w:rsidRPr="00241554">
        <w:rPr>
          <w:rFonts w:ascii="Traditional Arabic" w:hAnsi="Traditional Arabic" w:cs="Simplified Arabic"/>
          <w:sz w:val="28"/>
          <w:szCs w:val="28"/>
        </w:rPr>
        <w:t>.</w:t>
      </w:r>
    </w:p>
    <w:p w14:paraId="34649BE6" w14:textId="77777777" w:rsidR="00DE53D2" w:rsidRPr="00241554" w:rsidRDefault="00DE53D2" w:rsidP="00241554">
      <w:pPr>
        <w:bidi/>
        <w:spacing w:after="0" w:line="360" w:lineRule="auto"/>
        <w:ind w:left="360"/>
        <w:jc w:val="mediumKashida"/>
        <w:rPr>
          <w:rFonts w:ascii="Traditional Arabic" w:hAnsi="Traditional Arabic" w:cs="Simplified Arabic"/>
          <w:sz w:val="28"/>
          <w:szCs w:val="28"/>
        </w:rPr>
      </w:pPr>
    </w:p>
    <w:p w14:paraId="12BD9CA6" w14:textId="77777777" w:rsidR="003B1F3B" w:rsidRPr="003B1F3B" w:rsidRDefault="003B1F3B" w:rsidP="003B1F3B">
      <w:pPr>
        <w:bidi/>
        <w:spacing w:after="0" w:line="360" w:lineRule="auto"/>
        <w:jc w:val="mediumKashida"/>
        <w:rPr>
          <w:rFonts w:ascii="Traditional Arabic" w:hAnsi="Traditional Arabic" w:cs="Simplified Arabic"/>
          <w:b/>
          <w:bCs/>
          <w:color w:val="000000" w:themeColor="text1"/>
          <w:sz w:val="28"/>
          <w:szCs w:val="28"/>
          <w:u w:val="single"/>
        </w:rPr>
      </w:pPr>
      <w:r w:rsidRPr="003B1F3B">
        <w:rPr>
          <w:rFonts w:ascii="Traditional Arabic" w:hAnsi="Traditional Arabic" w:cs="Simplified Arabic"/>
          <w:b/>
          <w:bCs/>
          <w:color w:val="000000" w:themeColor="text1"/>
          <w:sz w:val="28"/>
          <w:szCs w:val="28"/>
          <w:u w:val="single"/>
          <w:rtl/>
        </w:rPr>
        <w:t>نموذج الدراسة:</w:t>
      </w:r>
    </w:p>
    <w:p w14:paraId="0F2F5AD5" w14:textId="77777777" w:rsidR="003B1F3B" w:rsidRPr="003B1F3B" w:rsidRDefault="003B1F3B" w:rsidP="0019221A">
      <w:pPr>
        <w:bidi/>
        <w:spacing w:after="0" w:line="360" w:lineRule="auto"/>
        <w:ind w:firstLine="226"/>
        <w:jc w:val="mediumKashida"/>
        <w:rPr>
          <w:rFonts w:ascii="Traditional Arabic" w:hAnsi="Traditional Arabic" w:cs="Simplified Arabic"/>
          <w:color w:val="000000" w:themeColor="text1"/>
          <w:sz w:val="28"/>
          <w:szCs w:val="28"/>
        </w:rPr>
      </w:pPr>
      <w:r w:rsidRPr="003B1F3B">
        <w:rPr>
          <w:rFonts w:ascii="Traditional Arabic" w:hAnsi="Traditional Arabic" w:cs="Simplified Arabic"/>
          <w:color w:val="000000" w:themeColor="text1"/>
          <w:sz w:val="28"/>
          <w:szCs w:val="28"/>
          <w:rtl/>
        </w:rPr>
        <w:t>يمكن تمثيل العلاقة بين المتغيرات في</w:t>
      </w:r>
      <w:r w:rsidR="0019221A">
        <w:rPr>
          <w:rFonts w:ascii="Traditional Arabic" w:hAnsi="Traditional Arabic" w:cs="Simplified Arabic"/>
          <w:color w:val="000000" w:themeColor="text1"/>
          <w:sz w:val="28"/>
          <w:szCs w:val="28"/>
          <w:rtl/>
        </w:rPr>
        <w:t xml:space="preserve"> نموذج بحثي يقيس تأثير المتغير المستقل</w:t>
      </w:r>
      <w:r w:rsidRPr="003B1F3B">
        <w:rPr>
          <w:rFonts w:ascii="Traditional Arabic" w:hAnsi="Traditional Arabic" w:cs="Simplified Arabic"/>
          <w:color w:val="000000" w:themeColor="text1"/>
          <w:sz w:val="28"/>
          <w:szCs w:val="28"/>
          <w:rtl/>
        </w:rPr>
        <w:t xml:space="preserve"> (</w:t>
      </w:r>
      <w:r w:rsidR="0019221A">
        <w:rPr>
          <w:rFonts w:ascii="Traditional Arabic" w:hAnsi="Traditional Arabic" w:cs="Simplified Arabic" w:hint="cs"/>
          <w:color w:val="000000" w:themeColor="text1"/>
          <w:sz w:val="28"/>
          <w:szCs w:val="28"/>
          <w:rtl/>
        </w:rPr>
        <w:t xml:space="preserve"> الاساليب الكمية</w:t>
      </w:r>
      <w:r w:rsidR="0019221A">
        <w:rPr>
          <w:rFonts w:ascii="Traditional Arabic" w:hAnsi="Traditional Arabic" w:cs="Simplified Arabic"/>
          <w:color w:val="000000" w:themeColor="text1"/>
          <w:sz w:val="28"/>
          <w:szCs w:val="28"/>
          <w:rtl/>
        </w:rPr>
        <w:t>) على المتغير التابع (</w:t>
      </w:r>
      <w:r w:rsidR="0019221A">
        <w:rPr>
          <w:rFonts w:ascii="Traditional Arabic" w:hAnsi="Traditional Arabic" w:cs="Simplified Arabic" w:hint="cs"/>
          <w:color w:val="000000" w:themeColor="text1"/>
          <w:sz w:val="28"/>
          <w:szCs w:val="28"/>
          <w:rtl/>
        </w:rPr>
        <w:t>كفاءة ادارة المخاطر</w:t>
      </w:r>
      <w:r w:rsidRPr="003B1F3B">
        <w:rPr>
          <w:rFonts w:ascii="Traditional Arabic" w:hAnsi="Traditional Arabic" w:cs="Simplified Arabic"/>
          <w:color w:val="000000" w:themeColor="text1"/>
          <w:sz w:val="28"/>
          <w:szCs w:val="28"/>
          <w:rtl/>
        </w:rPr>
        <w:t>) بوجود متغير</w:t>
      </w:r>
      <w:r w:rsidR="0019221A">
        <w:rPr>
          <w:rFonts w:ascii="Traditional Arabic" w:hAnsi="Traditional Arabic" w:cs="Simplified Arabic" w:hint="cs"/>
          <w:color w:val="000000" w:themeColor="text1"/>
          <w:sz w:val="28"/>
          <w:szCs w:val="28"/>
          <w:rtl/>
        </w:rPr>
        <w:t>ات</w:t>
      </w:r>
      <w:r w:rsidRPr="003B1F3B">
        <w:rPr>
          <w:rFonts w:ascii="Traditional Arabic" w:hAnsi="Traditional Arabic" w:cs="Simplified Arabic"/>
          <w:color w:val="000000" w:themeColor="text1"/>
          <w:sz w:val="28"/>
          <w:szCs w:val="28"/>
          <w:rtl/>
        </w:rPr>
        <w:t xml:space="preserve"> وسيط</w:t>
      </w:r>
      <w:r w:rsidR="0019221A">
        <w:rPr>
          <w:rFonts w:ascii="Traditional Arabic" w:hAnsi="Traditional Arabic" w:cs="Simplified Arabic" w:hint="cs"/>
          <w:color w:val="000000" w:themeColor="text1"/>
          <w:sz w:val="28"/>
          <w:szCs w:val="28"/>
          <w:rtl/>
        </w:rPr>
        <w:t>ة</w:t>
      </w:r>
      <w:r w:rsidRPr="003B1F3B">
        <w:rPr>
          <w:rFonts w:ascii="Traditional Arabic" w:hAnsi="Traditional Arabic" w:cs="Simplified Arabic"/>
          <w:color w:val="000000" w:themeColor="text1"/>
          <w:sz w:val="28"/>
          <w:szCs w:val="28"/>
          <w:rtl/>
        </w:rPr>
        <w:t xml:space="preserve"> </w:t>
      </w:r>
      <w:r w:rsidR="0019221A">
        <w:rPr>
          <w:rFonts w:ascii="Traditional Arabic" w:hAnsi="Traditional Arabic" w:cs="Simplified Arabic" w:hint="cs"/>
          <w:color w:val="000000" w:themeColor="text1"/>
          <w:sz w:val="28"/>
          <w:szCs w:val="28"/>
          <w:rtl/>
        </w:rPr>
        <w:t>والتي</w:t>
      </w:r>
      <w:r w:rsidRPr="003B1F3B">
        <w:rPr>
          <w:rFonts w:ascii="Traditional Arabic" w:hAnsi="Traditional Arabic" w:cs="Simplified Arabic"/>
          <w:color w:val="000000" w:themeColor="text1"/>
          <w:sz w:val="28"/>
          <w:szCs w:val="28"/>
          <w:rtl/>
        </w:rPr>
        <w:t xml:space="preserve"> </w:t>
      </w:r>
      <w:r w:rsidR="0019221A">
        <w:rPr>
          <w:rFonts w:ascii="Traditional Arabic" w:hAnsi="Traditional Arabic" w:cs="Simplified Arabic" w:hint="cs"/>
          <w:color w:val="000000" w:themeColor="text1"/>
          <w:sz w:val="28"/>
          <w:szCs w:val="28"/>
          <w:rtl/>
        </w:rPr>
        <w:t>تدعم  و</w:t>
      </w:r>
      <w:r w:rsidRPr="003B1F3B">
        <w:rPr>
          <w:rFonts w:ascii="Traditional Arabic" w:hAnsi="Traditional Arabic" w:cs="Simplified Arabic"/>
          <w:color w:val="000000" w:themeColor="text1"/>
          <w:sz w:val="28"/>
          <w:szCs w:val="28"/>
          <w:rtl/>
        </w:rPr>
        <w:t xml:space="preserve"> </w:t>
      </w:r>
      <w:r w:rsidR="0019221A">
        <w:rPr>
          <w:rFonts w:ascii="Traditional Arabic" w:hAnsi="Traditional Arabic" w:cs="Simplified Arabic" w:hint="cs"/>
          <w:color w:val="000000" w:themeColor="text1"/>
          <w:sz w:val="28"/>
          <w:szCs w:val="28"/>
          <w:rtl/>
        </w:rPr>
        <w:t>تعدل</w:t>
      </w:r>
      <w:r w:rsidRPr="003B1F3B">
        <w:rPr>
          <w:rFonts w:ascii="Traditional Arabic" w:hAnsi="Traditional Arabic" w:cs="Simplified Arabic"/>
          <w:color w:val="000000" w:themeColor="text1"/>
          <w:sz w:val="28"/>
          <w:szCs w:val="28"/>
          <w:rtl/>
        </w:rPr>
        <w:t xml:space="preserve"> تأثير المتغيرات المستقلة على المتغيرات التابعة</w:t>
      </w:r>
      <w:r w:rsidRPr="003B1F3B">
        <w:rPr>
          <w:rFonts w:ascii="Traditional Arabic" w:hAnsi="Traditional Arabic" w:cs="Simplified Arabic"/>
          <w:color w:val="000000" w:themeColor="text1"/>
          <w:sz w:val="28"/>
          <w:szCs w:val="28"/>
        </w:rPr>
        <w:t>.</w:t>
      </w:r>
    </w:p>
    <w:p w14:paraId="26BC5EA5" w14:textId="77777777" w:rsidR="003B1F3B" w:rsidRPr="003B1F3B" w:rsidRDefault="00963245" w:rsidP="00963245">
      <w:pPr>
        <w:bidi/>
        <w:spacing w:after="0" w:line="360" w:lineRule="auto"/>
        <w:ind w:firstLine="226"/>
        <w:jc w:val="center"/>
        <w:rPr>
          <w:rFonts w:ascii="Traditional Arabic" w:hAnsi="Traditional Arabic" w:cs="Simplified Arabic"/>
          <w:color w:val="000000" w:themeColor="text1"/>
          <w:sz w:val="28"/>
          <w:szCs w:val="28"/>
          <w:rtl/>
        </w:rPr>
      </w:pPr>
      <w:r>
        <w:rPr>
          <w:rFonts w:ascii="Traditional Arabic" w:hAnsi="Traditional Arabic" w:cs="Simplified Arabic"/>
          <w:noProof/>
          <w:color w:val="000000" w:themeColor="text1"/>
          <w:sz w:val="28"/>
          <w:szCs w:val="28"/>
        </w:rPr>
        <w:lastRenderedPageBreak/>
        <w:drawing>
          <wp:inline distT="0" distB="0" distL="0" distR="0" wp14:anchorId="20ED1657" wp14:editId="427EC592">
            <wp:extent cx="5362993" cy="1848678"/>
            <wp:effectExtent l="19050" t="19050" r="9525" b="18415"/>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62833" cy="1848623"/>
                    </a:xfrm>
                    <a:prstGeom prst="rect">
                      <a:avLst/>
                    </a:prstGeom>
                    <a:noFill/>
                    <a:ln>
                      <a:solidFill>
                        <a:schemeClr val="accent1"/>
                      </a:solidFill>
                    </a:ln>
                  </pic:spPr>
                </pic:pic>
              </a:graphicData>
            </a:graphic>
          </wp:inline>
        </w:drawing>
      </w:r>
    </w:p>
    <w:p w14:paraId="23879B70" w14:textId="77777777" w:rsidR="00C80F64" w:rsidRPr="00C80F64" w:rsidRDefault="00C80F64" w:rsidP="00C80F64">
      <w:pPr>
        <w:bidi/>
        <w:spacing w:after="0" w:line="360" w:lineRule="auto"/>
        <w:ind w:hanging="58"/>
        <w:jc w:val="center"/>
        <w:rPr>
          <w:rFonts w:ascii="Traditional Arabic" w:hAnsi="Traditional Arabic" w:cs="Simplified Arabic"/>
          <w:color w:val="000000" w:themeColor="text1"/>
          <w:sz w:val="28"/>
          <w:szCs w:val="28"/>
          <w:rtl/>
          <w:lang w:bidi="ar-EG"/>
        </w:rPr>
      </w:pPr>
      <w:r w:rsidRPr="00C80F64">
        <w:rPr>
          <w:rFonts w:ascii="Traditional Arabic" w:hAnsi="Traditional Arabic" w:cs="Simplified Arabic" w:hint="cs"/>
          <w:color w:val="000000" w:themeColor="text1"/>
          <w:sz w:val="28"/>
          <w:szCs w:val="28"/>
          <w:rtl/>
          <w:lang w:bidi="ar-EG"/>
        </w:rPr>
        <w:t>شكل 1-1 نموذج الدراسة</w:t>
      </w:r>
    </w:p>
    <w:p w14:paraId="2462D3B5" w14:textId="77777777" w:rsidR="00C80F64" w:rsidRDefault="00C80F64" w:rsidP="00C80F64">
      <w:pPr>
        <w:bidi/>
        <w:spacing w:after="0" w:line="360" w:lineRule="auto"/>
        <w:ind w:hanging="58"/>
        <w:jc w:val="mediumKashida"/>
        <w:rPr>
          <w:rFonts w:ascii="Traditional Arabic" w:hAnsi="Traditional Arabic" w:cs="Simplified Arabic"/>
          <w:b/>
          <w:bCs/>
          <w:color w:val="000000" w:themeColor="text1"/>
          <w:sz w:val="28"/>
          <w:szCs w:val="28"/>
          <w:u w:val="single"/>
        </w:rPr>
      </w:pPr>
    </w:p>
    <w:p w14:paraId="7E608D2F" w14:textId="77777777" w:rsidR="00C80F64" w:rsidRDefault="00C80F64" w:rsidP="00C80F64">
      <w:pPr>
        <w:bidi/>
        <w:spacing w:after="0" w:line="360" w:lineRule="auto"/>
        <w:ind w:hanging="58"/>
        <w:jc w:val="mediumKashida"/>
        <w:rPr>
          <w:rFonts w:ascii="Traditional Arabic" w:hAnsi="Traditional Arabic" w:cs="Simplified Arabic"/>
          <w:b/>
          <w:bCs/>
          <w:color w:val="000000" w:themeColor="text1"/>
          <w:sz w:val="28"/>
          <w:szCs w:val="28"/>
          <w:u w:val="single"/>
        </w:rPr>
      </w:pPr>
    </w:p>
    <w:p w14:paraId="59153A63" w14:textId="77777777" w:rsidR="003B1F3B" w:rsidRPr="00592375" w:rsidRDefault="00F53815" w:rsidP="00C80F64">
      <w:pPr>
        <w:bidi/>
        <w:spacing w:after="0" w:line="360" w:lineRule="auto"/>
        <w:ind w:hanging="58"/>
        <w:jc w:val="mediumKashida"/>
        <w:rPr>
          <w:rFonts w:ascii="Traditional Arabic" w:hAnsi="Traditional Arabic" w:cs="Simplified Arabic"/>
          <w:b/>
          <w:bCs/>
          <w:color w:val="000000" w:themeColor="text1"/>
          <w:sz w:val="28"/>
          <w:szCs w:val="28"/>
          <w:u w:val="single"/>
          <w:rtl/>
        </w:rPr>
      </w:pPr>
      <w:r w:rsidRPr="00592375">
        <w:rPr>
          <w:rFonts w:ascii="Traditional Arabic" w:hAnsi="Traditional Arabic" w:cs="Simplified Arabic" w:hint="cs"/>
          <w:b/>
          <w:bCs/>
          <w:color w:val="000000" w:themeColor="text1"/>
          <w:sz w:val="28"/>
          <w:szCs w:val="28"/>
          <w:u w:val="single"/>
          <w:rtl/>
        </w:rPr>
        <w:t xml:space="preserve">أولا : </w:t>
      </w:r>
      <w:r w:rsidRPr="00592375">
        <w:rPr>
          <w:rFonts w:ascii="Traditional Arabic" w:hAnsi="Traditional Arabic" w:cs="Simplified Arabic"/>
          <w:b/>
          <w:bCs/>
          <w:color w:val="000000" w:themeColor="text1"/>
          <w:sz w:val="28"/>
          <w:szCs w:val="28"/>
          <w:u w:val="single"/>
          <w:rtl/>
        </w:rPr>
        <w:t>التأثير المباشر</w:t>
      </w:r>
    </w:p>
    <w:p w14:paraId="1E6DBA9D" w14:textId="77777777" w:rsidR="00F53815" w:rsidRPr="00592375" w:rsidRDefault="00F53815" w:rsidP="00592375">
      <w:pPr>
        <w:bidi/>
        <w:spacing w:after="0" w:line="360" w:lineRule="auto"/>
        <w:ind w:firstLine="226"/>
        <w:jc w:val="mediumKashida"/>
        <w:rPr>
          <w:rFonts w:ascii="Traditional Arabic" w:hAnsi="Traditional Arabic" w:cs="Simplified Arabic"/>
          <w:color w:val="000000" w:themeColor="text1"/>
          <w:sz w:val="28"/>
          <w:szCs w:val="28"/>
        </w:rPr>
      </w:pPr>
      <w:r w:rsidRPr="00592375">
        <w:rPr>
          <w:rFonts w:ascii="Traditional Arabic" w:hAnsi="Traditional Arabic" w:cs="Simplified Arabic"/>
          <w:color w:val="000000" w:themeColor="text1"/>
          <w:sz w:val="28"/>
          <w:szCs w:val="28"/>
          <w:rtl/>
        </w:rPr>
        <w:t>يتمثل التأثير المباشر في العلاقة السببية التي تربط الأساليب الكمية بوصفها المتغير المستقل بـ كفاءة إدارة المخاطر بوصفها المتغير التابع، دون المرور بأي متغيرات وسيطة</w:t>
      </w:r>
      <w:r w:rsidR="00592375">
        <w:rPr>
          <w:rFonts w:ascii="Traditional Arabic" w:hAnsi="Traditional Arabic" w:cs="Simplified Arabic"/>
          <w:color w:val="000000" w:themeColor="text1"/>
          <w:sz w:val="28"/>
          <w:szCs w:val="28"/>
        </w:rPr>
        <w:t>.</w:t>
      </w:r>
      <w:r w:rsidRPr="00592375">
        <w:rPr>
          <w:rFonts w:ascii="Traditional Arabic" w:hAnsi="Traditional Arabic" w:cs="Simplified Arabic"/>
          <w:color w:val="000000" w:themeColor="text1"/>
          <w:sz w:val="28"/>
          <w:szCs w:val="28"/>
          <w:rtl/>
        </w:rPr>
        <w:t>ويُقصد بذلك أن استخدام المؤسسات لتقنيات التحليل الكمي، مثل نماذج الانحدار، وتحليل السيناريوهات، والمحاكاة الإحصائية، يؤدي بصورة مباشرة إلى تحسين كفاءة إدارة المخاطر من خلال تعزيز القدرة على التنبؤ بالمخاطر، وتقدير احتمالات وقوعها، وقياس آثارها المحتملة على الأداء المؤسسي</w:t>
      </w:r>
      <w:r w:rsidRPr="00592375">
        <w:rPr>
          <w:rFonts w:ascii="Traditional Arabic" w:hAnsi="Traditional Arabic" w:cs="Simplified Arabic"/>
          <w:color w:val="000000" w:themeColor="text1"/>
          <w:sz w:val="28"/>
          <w:szCs w:val="28"/>
        </w:rPr>
        <w:t>.</w:t>
      </w:r>
    </w:p>
    <w:p w14:paraId="729CD9EC" w14:textId="77777777" w:rsidR="00F53815" w:rsidRPr="00592375" w:rsidRDefault="00F53815" w:rsidP="00592375">
      <w:pPr>
        <w:bidi/>
        <w:spacing w:after="0" w:line="360" w:lineRule="auto"/>
        <w:ind w:firstLine="226"/>
        <w:jc w:val="mediumKashida"/>
        <w:rPr>
          <w:rFonts w:ascii="Traditional Arabic" w:hAnsi="Traditional Arabic" w:cs="Simplified Arabic"/>
          <w:color w:val="000000" w:themeColor="text1"/>
          <w:sz w:val="28"/>
          <w:szCs w:val="28"/>
        </w:rPr>
      </w:pPr>
      <w:r w:rsidRPr="00592375">
        <w:rPr>
          <w:rFonts w:ascii="Traditional Arabic" w:hAnsi="Traditional Arabic" w:cs="Simplified Arabic"/>
          <w:color w:val="000000" w:themeColor="text1"/>
          <w:sz w:val="28"/>
          <w:szCs w:val="28"/>
          <w:rtl/>
        </w:rPr>
        <w:t>فكلما كانت الأساليب الكمية المستخدمة أكثر تطورًا وملاءمة لطبيعة المخاطر والبيانات المتاحة، ازدادت دقة التحليل وارتفعت جودة القرارات الإدارية المتعلقة بإدارة المخاطر. ويظهر هذا التأثير المباشر في قدرة المؤسسة على الانتقال من أسلوب الإدارة التفاعلية التي تعتمد على رد الفعل بعد وقوع الخطر، إلى أسلوب الإدارة الاستباقية التي تعتمد على التنبؤ المبكر ووضع خطط وقائية تقلل من حجم الخسائر المحتملة</w:t>
      </w:r>
      <w:r w:rsidRPr="00592375">
        <w:rPr>
          <w:rFonts w:ascii="Traditional Arabic" w:hAnsi="Traditional Arabic" w:cs="Simplified Arabic"/>
          <w:color w:val="000000" w:themeColor="text1"/>
          <w:sz w:val="28"/>
          <w:szCs w:val="28"/>
        </w:rPr>
        <w:t>.</w:t>
      </w:r>
    </w:p>
    <w:p w14:paraId="0661181E" w14:textId="77777777" w:rsidR="00F53815" w:rsidRPr="00592375" w:rsidRDefault="00F53815" w:rsidP="00592375">
      <w:pPr>
        <w:bidi/>
        <w:spacing w:after="0" w:line="360" w:lineRule="auto"/>
        <w:ind w:firstLine="226"/>
        <w:jc w:val="mediumKashida"/>
        <w:rPr>
          <w:rFonts w:ascii="Traditional Arabic" w:hAnsi="Traditional Arabic" w:cs="Simplified Arabic"/>
          <w:color w:val="000000" w:themeColor="text1"/>
          <w:sz w:val="28"/>
          <w:szCs w:val="28"/>
        </w:rPr>
      </w:pPr>
      <w:r w:rsidRPr="00592375">
        <w:rPr>
          <w:rFonts w:ascii="Traditional Arabic" w:hAnsi="Traditional Arabic" w:cs="Simplified Arabic"/>
          <w:color w:val="000000" w:themeColor="text1"/>
          <w:sz w:val="28"/>
          <w:szCs w:val="28"/>
          <w:rtl/>
        </w:rPr>
        <w:lastRenderedPageBreak/>
        <w:t>وبالتالي، فإن العلاقة المباشرة بين الأساليب الكمية وكفاءة إدارة المخاطر تقوم على فرضية أن التحليل الكمي بحد ذاته، عند استخدامه بصورة صحيحة، يسهم في رفع كفاءة النظام المؤسسي لإدارة المخاطر، حتى في غياب العوامل المساندة الأخرى</w:t>
      </w:r>
      <w:r w:rsidRPr="00592375">
        <w:rPr>
          <w:rFonts w:ascii="Traditional Arabic" w:hAnsi="Traditional Arabic" w:cs="Simplified Arabic"/>
          <w:color w:val="000000" w:themeColor="text1"/>
          <w:sz w:val="28"/>
          <w:szCs w:val="28"/>
        </w:rPr>
        <w:t>.</w:t>
      </w:r>
    </w:p>
    <w:p w14:paraId="55E6E13B" w14:textId="77777777" w:rsidR="00F53815" w:rsidRPr="00592375" w:rsidRDefault="00F53815" w:rsidP="00592375">
      <w:pPr>
        <w:bidi/>
        <w:spacing w:after="0" w:line="360" w:lineRule="auto"/>
        <w:ind w:firstLine="226"/>
        <w:jc w:val="mediumKashida"/>
        <w:rPr>
          <w:rFonts w:ascii="Traditional Arabic" w:hAnsi="Traditional Arabic" w:cs="Simplified Arabic"/>
          <w:color w:val="000000" w:themeColor="text1"/>
          <w:sz w:val="28"/>
          <w:szCs w:val="28"/>
        </w:rPr>
      </w:pPr>
    </w:p>
    <w:p w14:paraId="155B8654" w14:textId="77777777" w:rsidR="00F53815" w:rsidRPr="00592375" w:rsidRDefault="00F53815" w:rsidP="00592375">
      <w:pPr>
        <w:bidi/>
        <w:spacing w:after="0" w:line="360" w:lineRule="auto"/>
        <w:ind w:firstLine="226"/>
        <w:jc w:val="mediumKashida"/>
        <w:rPr>
          <w:rFonts w:ascii="Traditional Arabic" w:hAnsi="Traditional Arabic" w:cs="Simplified Arabic"/>
          <w:b/>
          <w:bCs/>
          <w:color w:val="000000" w:themeColor="text1"/>
          <w:sz w:val="28"/>
          <w:szCs w:val="28"/>
          <w:u w:val="single"/>
        </w:rPr>
      </w:pPr>
      <w:r w:rsidRPr="00592375">
        <w:rPr>
          <w:rFonts w:ascii="Traditional Arabic" w:hAnsi="Traditional Arabic" w:cs="Simplified Arabic"/>
          <w:b/>
          <w:bCs/>
          <w:color w:val="000000" w:themeColor="text1"/>
          <w:sz w:val="28"/>
          <w:szCs w:val="28"/>
          <w:u w:val="single"/>
          <w:rtl/>
        </w:rPr>
        <w:t>التأثير غير المباشر</w:t>
      </w:r>
    </w:p>
    <w:p w14:paraId="733CFB96" w14:textId="77777777" w:rsidR="00F53815" w:rsidRPr="00592375" w:rsidRDefault="00F53815" w:rsidP="00592375">
      <w:pPr>
        <w:bidi/>
        <w:spacing w:after="0" w:line="360" w:lineRule="auto"/>
        <w:ind w:firstLine="226"/>
        <w:jc w:val="mediumKashida"/>
        <w:rPr>
          <w:rFonts w:ascii="Traditional Arabic" w:hAnsi="Traditional Arabic" w:cs="Simplified Arabic"/>
          <w:color w:val="000000" w:themeColor="text1"/>
          <w:sz w:val="28"/>
          <w:szCs w:val="28"/>
        </w:rPr>
      </w:pPr>
      <w:r w:rsidRPr="00592375">
        <w:rPr>
          <w:rFonts w:ascii="Traditional Arabic" w:hAnsi="Traditional Arabic" w:cs="Simplified Arabic"/>
          <w:color w:val="000000" w:themeColor="text1"/>
          <w:sz w:val="28"/>
          <w:szCs w:val="28"/>
          <w:rtl/>
        </w:rPr>
        <w:t>أما التأثير غير المباشر فيتمثل في الدور الوسيط الذي تلعبه كل من حجم البيانات، ومستوى تدريب الفريق، وحماية البيانات في تعزيز أو إضعاف العلاقة بين الأساليب الكمية وكفاءة إدارة المخاطر</w:t>
      </w:r>
      <w:r w:rsidR="00592375">
        <w:rPr>
          <w:rFonts w:ascii="Traditional Arabic" w:hAnsi="Traditional Arabic" w:cs="Simplified Arabic" w:hint="cs"/>
          <w:color w:val="000000" w:themeColor="text1"/>
          <w:sz w:val="28"/>
          <w:szCs w:val="28"/>
          <w:rtl/>
        </w:rPr>
        <w:t xml:space="preserve">، </w:t>
      </w:r>
      <w:r w:rsidRPr="00592375">
        <w:rPr>
          <w:rFonts w:ascii="Traditional Arabic" w:hAnsi="Traditional Arabic" w:cs="Simplified Arabic"/>
          <w:color w:val="000000" w:themeColor="text1"/>
          <w:sz w:val="28"/>
          <w:szCs w:val="28"/>
          <w:rtl/>
        </w:rPr>
        <w:t>لا تؤثر الأساليب الكمية على كفاءة إدارة المخاطر بشكل مستقل، بل يتوقف مدى فاعليتها على توفر مجموعة من العوامل الداعمة التي تشكل بيئة مناسبة لتطبيقها</w:t>
      </w:r>
      <w:r w:rsidRPr="00592375">
        <w:rPr>
          <w:rFonts w:ascii="Traditional Arabic" w:hAnsi="Traditional Arabic" w:cs="Simplified Arabic"/>
          <w:color w:val="000000" w:themeColor="text1"/>
          <w:sz w:val="28"/>
          <w:szCs w:val="28"/>
        </w:rPr>
        <w:t>.</w:t>
      </w:r>
    </w:p>
    <w:p w14:paraId="058C96BE" w14:textId="77777777" w:rsidR="00F53815" w:rsidRPr="00592375" w:rsidRDefault="00F53815" w:rsidP="00751999">
      <w:pPr>
        <w:bidi/>
        <w:spacing w:after="0" w:line="360" w:lineRule="auto"/>
        <w:jc w:val="mediumKashida"/>
        <w:rPr>
          <w:rFonts w:ascii="Traditional Arabic" w:hAnsi="Traditional Arabic" w:cs="Simplified Arabic"/>
          <w:color w:val="000000" w:themeColor="text1"/>
          <w:sz w:val="28"/>
          <w:szCs w:val="28"/>
        </w:rPr>
      </w:pPr>
      <w:r w:rsidRPr="00592375">
        <w:rPr>
          <w:rFonts w:ascii="Traditional Arabic" w:hAnsi="Traditional Arabic" w:cs="Simplified Arabic"/>
          <w:color w:val="000000" w:themeColor="text1"/>
          <w:sz w:val="28"/>
          <w:szCs w:val="28"/>
          <w:rtl/>
        </w:rPr>
        <w:t>فمن حيث حجم البيانات، فإن الأساليب الكمية تعتمد في جوهرها على البيانات باعتبارها المدخل الرئيس لعملية التحليل، وكلما كانت البيانات متوفرة بكميات كافية، ومتنوعة المصادر، ومحدّثة، زادت قدرة التحليل الكمي على تقديم نتائج واقعية تعكس طبيعة المخاطر الفعلية، مما يؤدي بصورة غير مباشرة إلى رفع كفاءة إدارة المخاطر</w:t>
      </w:r>
      <w:r w:rsidRPr="00592375">
        <w:rPr>
          <w:rFonts w:ascii="Traditional Arabic" w:hAnsi="Traditional Arabic" w:cs="Simplified Arabic"/>
          <w:color w:val="000000" w:themeColor="text1"/>
          <w:sz w:val="28"/>
          <w:szCs w:val="28"/>
        </w:rPr>
        <w:t>.</w:t>
      </w:r>
    </w:p>
    <w:p w14:paraId="7D7FA434" w14:textId="77777777" w:rsidR="00F53815" w:rsidRPr="00592375" w:rsidRDefault="00F53815" w:rsidP="00751999">
      <w:pPr>
        <w:bidi/>
        <w:spacing w:after="0" w:line="360" w:lineRule="auto"/>
        <w:jc w:val="mediumKashida"/>
        <w:rPr>
          <w:rFonts w:ascii="Traditional Arabic" w:hAnsi="Traditional Arabic" w:cs="Simplified Arabic"/>
          <w:color w:val="000000" w:themeColor="text1"/>
          <w:sz w:val="28"/>
          <w:szCs w:val="28"/>
        </w:rPr>
      </w:pPr>
      <w:r w:rsidRPr="00592375">
        <w:rPr>
          <w:rFonts w:ascii="Traditional Arabic" w:hAnsi="Traditional Arabic" w:cs="Simplified Arabic"/>
          <w:color w:val="000000" w:themeColor="text1"/>
          <w:sz w:val="28"/>
          <w:szCs w:val="28"/>
          <w:rtl/>
        </w:rPr>
        <w:t>أما مستوى تدريب الفريق، فيمثّل حلقة الوصل بين النتائج الرقمية والقرارات الإدارية، إذ أن ضعف مهارات العاملين في فهم التحليل الإحصائي أو تفسير مخرجاته يحد من الاستفادة من الأساليب الكمية، حتى وإن كانت متقدمة. وعلى العكس، فإن وجود فريق مدرّب وقادر على توظيف نتائج التحليل في صياغة السياسات والخطط يعزّز الأثر الإيجابي للأساليب الكمية على كفاءة إدارة المخاطر</w:t>
      </w:r>
      <w:r w:rsidRPr="00592375">
        <w:rPr>
          <w:rFonts w:ascii="Traditional Arabic" w:hAnsi="Traditional Arabic" w:cs="Simplified Arabic"/>
          <w:color w:val="000000" w:themeColor="text1"/>
          <w:sz w:val="28"/>
          <w:szCs w:val="28"/>
        </w:rPr>
        <w:t>.</w:t>
      </w:r>
    </w:p>
    <w:p w14:paraId="24CB4D0A" w14:textId="77777777" w:rsidR="00F53815" w:rsidRPr="00592375" w:rsidRDefault="00F53815" w:rsidP="00751999">
      <w:pPr>
        <w:bidi/>
        <w:spacing w:after="0" w:line="360" w:lineRule="auto"/>
        <w:ind w:firstLine="226"/>
        <w:jc w:val="mediumKashida"/>
        <w:rPr>
          <w:rFonts w:ascii="Traditional Arabic" w:hAnsi="Traditional Arabic" w:cs="Simplified Arabic"/>
          <w:color w:val="000000" w:themeColor="text1"/>
          <w:sz w:val="28"/>
          <w:szCs w:val="28"/>
        </w:rPr>
      </w:pPr>
      <w:r w:rsidRPr="00592375">
        <w:rPr>
          <w:rFonts w:ascii="Traditional Arabic" w:hAnsi="Traditional Arabic" w:cs="Simplified Arabic"/>
          <w:color w:val="000000" w:themeColor="text1"/>
          <w:sz w:val="28"/>
          <w:szCs w:val="28"/>
          <w:rtl/>
        </w:rPr>
        <w:lastRenderedPageBreak/>
        <w:t>وفيما يتعلق بـ حماية البيانات، فإن تكنولوجيا الأمان تلعب دورًا غير مباشر وحاسم في ضمان مصداقية التحليل الكمي، حيث إن أي خلل في أمن البيانات قد يؤدي إلى تشويه النتائج أو فقدان الثقة بها، مما ينعكس سلبًا على القرارات المتخذة. وبالتالي، فإن وجود أنظمة أمان فعالة يعزز من موثوقية البيانات، ويدعم بصورة غير مباشرة كفاءة إدارة المخاطر من خلال ضمان سلامة المدخلات التحليلية</w:t>
      </w:r>
      <w:r w:rsidR="00751999">
        <w:rPr>
          <w:rFonts w:ascii="Traditional Arabic" w:hAnsi="Traditional Arabic" w:cs="Simplified Arabic" w:hint="cs"/>
          <w:color w:val="000000" w:themeColor="text1"/>
          <w:sz w:val="28"/>
          <w:szCs w:val="28"/>
          <w:rtl/>
        </w:rPr>
        <w:t xml:space="preserve"> و</w:t>
      </w:r>
      <w:r w:rsidRPr="00592375">
        <w:rPr>
          <w:rFonts w:ascii="Traditional Arabic" w:hAnsi="Traditional Arabic" w:cs="Simplified Arabic"/>
          <w:color w:val="000000" w:themeColor="text1"/>
          <w:sz w:val="28"/>
          <w:szCs w:val="28"/>
          <w:rtl/>
        </w:rPr>
        <w:t>التأثير غير المباشر يتمثل في أن الأساليب الكمية لا تحقق أثرها الكامل في تحسين كفاءة إدارة المخاطر إلا من خلال تكاملها مع حجم بيانات مناسب، وفريق مؤهل، وبنية أمنية قوية، وهو ما يؤكد أن كفاءة إدارة المخاطر هي نتاج منظومة متكاملة وليست نتيجة عامل واحد منفرد</w:t>
      </w:r>
      <w:r w:rsidRPr="00592375">
        <w:rPr>
          <w:rFonts w:ascii="Traditional Arabic" w:hAnsi="Traditional Arabic" w:cs="Simplified Arabic"/>
          <w:color w:val="000000" w:themeColor="text1"/>
          <w:sz w:val="28"/>
          <w:szCs w:val="28"/>
        </w:rPr>
        <w:t>.</w:t>
      </w:r>
    </w:p>
    <w:p w14:paraId="26572CB6" w14:textId="77777777" w:rsidR="003B1F3B" w:rsidRPr="00592375" w:rsidRDefault="003B1F3B" w:rsidP="00592375">
      <w:pPr>
        <w:bidi/>
        <w:spacing w:after="0" w:line="360" w:lineRule="auto"/>
        <w:ind w:firstLine="226"/>
        <w:jc w:val="mediumKashida"/>
        <w:rPr>
          <w:rFonts w:ascii="Traditional Arabic" w:hAnsi="Traditional Arabic" w:cs="Simplified Arabic"/>
          <w:color w:val="000000" w:themeColor="text1"/>
          <w:sz w:val="28"/>
          <w:szCs w:val="28"/>
          <w:rtl/>
        </w:rPr>
      </w:pPr>
    </w:p>
    <w:p w14:paraId="795AFECE" w14:textId="77777777" w:rsidR="00140157" w:rsidRDefault="00140157" w:rsidP="003F210E">
      <w:pPr>
        <w:bidi/>
        <w:spacing w:after="200" w:line="360" w:lineRule="auto"/>
        <w:jc w:val="center"/>
        <w:outlineLvl w:val="0"/>
        <w:rPr>
          <w:rFonts w:ascii="Traditional Arabic" w:hAnsi="Traditional Arabic" w:cs="Simplified Arabic"/>
          <w:b/>
          <w:bCs/>
          <w:color w:val="FF0000"/>
          <w:sz w:val="30"/>
          <w:szCs w:val="32"/>
          <w:u w:val="single"/>
          <w:rtl/>
        </w:rPr>
      </w:pPr>
      <w:bookmarkStart w:id="20" w:name="_Toc218870828"/>
      <w:r w:rsidRPr="00140157">
        <w:rPr>
          <w:rFonts w:ascii="Traditional Arabic" w:hAnsi="Traditional Arabic" w:cs="Simplified Arabic"/>
          <w:b/>
          <w:bCs/>
          <w:color w:val="FF0000"/>
          <w:sz w:val="30"/>
          <w:szCs w:val="32"/>
          <w:u w:val="single"/>
          <w:rtl/>
        </w:rPr>
        <w:t>استخدام نظرية</w:t>
      </w:r>
      <w:r w:rsidR="00751999" w:rsidRPr="00751999">
        <w:rPr>
          <w:rFonts w:ascii="Traditional Arabic" w:hAnsi="Traditional Arabic" w:cs="Simplified Arabic"/>
          <w:b/>
          <w:bCs/>
          <w:sz w:val="28"/>
          <w:szCs w:val="28"/>
          <w:rtl/>
        </w:rPr>
        <w:t xml:space="preserve"> </w:t>
      </w:r>
      <w:r w:rsidR="00751999" w:rsidRPr="00751999">
        <w:rPr>
          <w:rFonts w:ascii="Traditional Arabic" w:hAnsi="Traditional Arabic" w:cs="Simplified Arabic"/>
          <w:b/>
          <w:bCs/>
          <w:color w:val="FF0000"/>
          <w:sz w:val="30"/>
          <w:szCs w:val="32"/>
          <w:u w:val="single"/>
          <w:rtl/>
        </w:rPr>
        <w:t>الموارد والقدرات</w:t>
      </w:r>
      <w:r w:rsidR="00751999" w:rsidRPr="00751999">
        <w:rPr>
          <w:rFonts w:ascii="Traditional Arabic" w:hAnsi="Traditional Arabic" w:cs="Simplified Arabic"/>
          <w:b/>
          <w:bCs/>
          <w:color w:val="FF0000"/>
          <w:sz w:val="30"/>
          <w:szCs w:val="32"/>
          <w:u w:val="single"/>
        </w:rPr>
        <w:t xml:space="preserve"> </w:t>
      </w:r>
      <w:r w:rsidRPr="00140157">
        <w:rPr>
          <w:rFonts w:ascii="Traditional Arabic" w:hAnsi="Traditional Arabic" w:cs="Simplified Arabic"/>
          <w:b/>
          <w:bCs/>
          <w:color w:val="FF0000"/>
          <w:sz w:val="30"/>
          <w:szCs w:val="32"/>
          <w:u w:val="single"/>
          <w:rtl/>
        </w:rPr>
        <w:t xml:space="preserve">في تفسير </w:t>
      </w:r>
      <w:r w:rsidR="008456B2" w:rsidRPr="00B211D4">
        <w:rPr>
          <w:rFonts w:ascii="Traditional Arabic" w:hAnsi="Traditional Arabic" w:cs="Simplified Arabic" w:hint="cs"/>
          <w:b/>
          <w:bCs/>
          <w:color w:val="FF0000"/>
          <w:sz w:val="30"/>
          <w:szCs w:val="32"/>
          <w:u w:val="single"/>
          <w:rtl/>
        </w:rPr>
        <w:t>متغيرات الدراسة</w:t>
      </w:r>
      <w:bookmarkEnd w:id="20"/>
    </w:p>
    <w:p w14:paraId="32EE29FC" w14:textId="77777777" w:rsidR="00A94679" w:rsidRPr="00A94679" w:rsidRDefault="00A94679" w:rsidP="00A94679">
      <w:pPr>
        <w:bidi/>
        <w:spacing w:after="0" w:line="360" w:lineRule="auto"/>
        <w:ind w:firstLine="282"/>
        <w:jc w:val="mediumKashida"/>
        <w:rPr>
          <w:rFonts w:ascii="Traditional Arabic" w:hAnsi="Traditional Arabic" w:cs="Simplified Arabic"/>
          <w:b/>
          <w:bCs/>
          <w:sz w:val="28"/>
          <w:szCs w:val="28"/>
        </w:rPr>
      </w:pPr>
      <w:r w:rsidRPr="00A94679">
        <w:rPr>
          <w:rFonts w:ascii="Traditional Arabic" w:hAnsi="Traditional Arabic" w:cs="Simplified Arabic"/>
          <w:b/>
          <w:bCs/>
          <w:sz w:val="28"/>
          <w:szCs w:val="28"/>
          <w:rtl/>
        </w:rPr>
        <w:t>نظرية الموارد والقدرات</w:t>
      </w:r>
      <w:r w:rsidRPr="00A94679">
        <w:rPr>
          <w:rFonts w:ascii="Traditional Arabic" w:hAnsi="Traditional Arabic" w:cs="Simplified Arabic"/>
          <w:b/>
          <w:bCs/>
          <w:sz w:val="28"/>
          <w:szCs w:val="28"/>
        </w:rPr>
        <w:t xml:space="preserve"> (Resource-Based View)</w:t>
      </w:r>
    </w:p>
    <w:p w14:paraId="75CD79D7" w14:textId="77777777" w:rsidR="00A94679" w:rsidRPr="00A94679" w:rsidRDefault="00A94679" w:rsidP="00751999">
      <w:pPr>
        <w:bidi/>
        <w:spacing w:after="0" w:line="360" w:lineRule="auto"/>
        <w:ind w:firstLine="282"/>
        <w:jc w:val="mediumKashida"/>
        <w:rPr>
          <w:rFonts w:ascii="Traditional Arabic" w:hAnsi="Traditional Arabic" w:cs="Simplified Arabic"/>
          <w:sz w:val="28"/>
          <w:szCs w:val="28"/>
        </w:rPr>
      </w:pPr>
      <w:r w:rsidRPr="00A94679">
        <w:rPr>
          <w:rFonts w:ascii="Traditional Arabic" w:hAnsi="Traditional Arabic" w:cs="Simplified Arabic"/>
          <w:sz w:val="28"/>
          <w:szCs w:val="28"/>
          <w:rtl/>
        </w:rPr>
        <w:t xml:space="preserve">ترجع أهمية النظريات العلمية إلى كونها </w:t>
      </w:r>
      <w:r w:rsidR="00751999">
        <w:rPr>
          <w:rFonts w:ascii="Traditional Arabic" w:hAnsi="Traditional Arabic" w:cs="Simplified Arabic"/>
          <w:sz w:val="28"/>
          <w:szCs w:val="28"/>
          <w:rtl/>
        </w:rPr>
        <w:t>تمك</w:t>
      </w:r>
      <w:r w:rsidRPr="00A94679">
        <w:rPr>
          <w:rFonts w:ascii="Traditional Arabic" w:hAnsi="Traditional Arabic" w:cs="Simplified Arabic"/>
          <w:sz w:val="28"/>
          <w:szCs w:val="28"/>
          <w:rtl/>
        </w:rPr>
        <w:t>ن الباحث من تحليل الظوا</w:t>
      </w:r>
      <w:r w:rsidR="00751999">
        <w:rPr>
          <w:rFonts w:ascii="Traditional Arabic" w:hAnsi="Traditional Arabic" w:cs="Simplified Arabic"/>
          <w:sz w:val="28"/>
          <w:szCs w:val="28"/>
          <w:rtl/>
        </w:rPr>
        <w:t>هر التنظيمية بأسلوب علمي ومنهجي</w:t>
      </w:r>
      <w:r w:rsidRPr="00A94679">
        <w:rPr>
          <w:rFonts w:ascii="Traditional Arabic" w:hAnsi="Traditional Arabic" w:cs="Simplified Arabic"/>
          <w:sz w:val="28"/>
          <w:szCs w:val="28"/>
          <w:rtl/>
        </w:rPr>
        <w:t xml:space="preserve"> وتس</w:t>
      </w:r>
      <w:r w:rsidR="00751999">
        <w:rPr>
          <w:rFonts w:ascii="Traditional Arabic" w:hAnsi="Traditional Arabic" w:cs="Simplified Arabic" w:hint="cs"/>
          <w:sz w:val="28"/>
          <w:szCs w:val="28"/>
          <w:rtl/>
        </w:rPr>
        <w:t>ا</w:t>
      </w:r>
      <w:r w:rsidRPr="00A94679">
        <w:rPr>
          <w:rFonts w:ascii="Traditional Arabic" w:hAnsi="Traditional Arabic" w:cs="Simplified Arabic"/>
          <w:sz w:val="28"/>
          <w:szCs w:val="28"/>
          <w:rtl/>
        </w:rPr>
        <w:t xml:space="preserve">هم في بناء نماذج تفسيرية وتنبؤية </w:t>
      </w:r>
      <w:r w:rsidR="00751999">
        <w:rPr>
          <w:rFonts w:ascii="Traditional Arabic" w:hAnsi="Traditional Arabic" w:cs="Simplified Arabic" w:hint="cs"/>
          <w:sz w:val="28"/>
          <w:szCs w:val="28"/>
          <w:rtl/>
        </w:rPr>
        <w:t>تزيد</w:t>
      </w:r>
      <w:r w:rsidRPr="00A94679">
        <w:rPr>
          <w:rFonts w:ascii="Traditional Arabic" w:hAnsi="Traditional Arabic" w:cs="Simplified Arabic"/>
          <w:sz w:val="28"/>
          <w:szCs w:val="28"/>
          <w:rtl/>
        </w:rPr>
        <w:t xml:space="preserve"> من مصداقية النتائج وقابليتها للتعميم. كما تساعد النظريات في توجيه الباحث نحو اختيار المتغيرات الأكثر ملاءمة لطبيعة الدراسة، وتوضيح طبيعة العلاقات السببية فيما بينها، بما يدعم البناء العلمي المتكامل للدراسة</w:t>
      </w:r>
      <w:r w:rsidRPr="00A94679">
        <w:rPr>
          <w:rFonts w:ascii="Traditional Arabic" w:hAnsi="Traditional Arabic" w:cs="Simplified Arabic"/>
          <w:sz w:val="28"/>
          <w:szCs w:val="28"/>
        </w:rPr>
        <w:t>.</w:t>
      </w:r>
    </w:p>
    <w:p w14:paraId="66C83061" w14:textId="77777777" w:rsidR="00A94679" w:rsidRPr="00A94679" w:rsidRDefault="00751999" w:rsidP="00751999">
      <w:pPr>
        <w:bidi/>
        <w:spacing w:after="0" w:line="360" w:lineRule="auto"/>
        <w:ind w:firstLine="282"/>
        <w:jc w:val="mediumKashida"/>
        <w:rPr>
          <w:rFonts w:ascii="Traditional Arabic" w:hAnsi="Traditional Arabic" w:cs="Simplified Arabic"/>
          <w:sz w:val="28"/>
          <w:szCs w:val="28"/>
        </w:rPr>
      </w:pPr>
      <w:r w:rsidRPr="003F210E">
        <w:rPr>
          <w:rFonts w:ascii="Traditional Arabic" w:hAnsi="Traditional Arabic" w:cs="Simplified Arabic" w:hint="cs"/>
          <w:sz w:val="28"/>
          <w:szCs w:val="28"/>
          <w:rtl/>
        </w:rPr>
        <w:t>و</w:t>
      </w:r>
      <w:r w:rsidR="00A94679" w:rsidRPr="003F210E">
        <w:rPr>
          <w:rFonts w:ascii="Traditional Arabic" w:hAnsi="Traditional Arabic" w:cs="Simplified Arabic"/>
          <w:sz w:val="28"/>
          <w:szCs w:val="28"/>
          <w:rtl/>
        </w:rPr>
        <w:t xml:space="preserve">تبرز نظرية الموارد والقدرات بوصفها من أهم الأطر النظرية المستخدمة في تفسير الأداء المؤسسي، ولا سيما في البيئات التنظيمية التي تتسم بارتفاع درجة عدم التأكد وتزايد المخاطر. وتُعد هذه النظرية إطارًا مناسبًا لفهم كيفية توظيف الموارد الداخلية للمؤسسة في </w:t>
      </w:r>
      <w:r w:rsidRPr="003F210E">
        <w:rPr>
          <w:rFonts w:ascii="Traditional Arabic" w:hAnsi="Traditional Arabic" w:cs="Simplified Arabic" w:hint="cs"/>
          <w:sz w:val="28"/>
          <w:szCs w:val="28"/>
          <w:rtl/>
        </w:rPr>
        <w:lastRenderedPageBreak/>
        <w:t>دعم</w:t>
      </w:r>
      <w:r w:rsidR="00A94679" w:rsidRPr="003F210E">
        <w:rPr>
          <w:rFonts w:ascii="Traditional Arabic" w:hAnsi="Traditional Arabic" w:cs="Simplified Arabic"/>
          <w:sz w:val="28"/>
          <w:szCs w:val="28"/>
          <w:rtl/>
        </w:rPr>
        <w:t xml:space="preserve"> كفاءتها وقدرتها على مواجهة التحديات، خاصة في المجالات المرتبطة بإدارة المخاطر واتخاذ القرار في ظل بيئات معقدة ومتغيرة</w:t>
      </w:r>
      <w:r w:rsidR="00A94679" w:rsidRPr="00A94679">
        <w:rPr>
          <w:rFonts w:ascii="Traditional Arabic" w:hAnsi="Traditional Arabic" w:cs="Simplified Arabic"/>
          <w:sz w:val="28"/>
          <w:szCs w:val="28"/>
        </w:rPr>
        <w:t>.</w:t>
      </w:r>
    </w:p>
    <w:p w14:paraId="28F4DC12" w14:textId="77777777" w:rsidR="00A94679" w:rsidRPr="00A94679" w:rsidRDefault="003F210E" w:rsidP="003F210E">
      <w:pPr>
        <w:bidi/>
        <w:spacing w:after="0" w:line="360" w:lineRule="auto"/>
        <w:ind w:firstLine="282"/>
        <w:jc w:val="mediumKashida"/>
        <w:rPr>
          <w:rFonts w:ascii="Traditional Arabic" w:hAnsi="Traditional Arabic" w:cs="Simplified Arabic"/>
          <w:sz w:val="28"/>
          <w:szCs w:val="28"/>
        </w:rPr>
      </w:pPr>
      <w:r>
        <w:rPr>
          <w:rFonts w:ascii="Traditional Arabic" w:hAnsi="Traditional Arabic" w:cs="Simplified Arabic"/>
          <w:sz w:val="28"/>
          <w:szCs w:val="28"/>
          <w:rtl/>
        </w:rPr>
        <w:t>وانطلاقًا</w:t>
      </w:r>
      <w:r w:rsidR="00A94679" w:rsidRPr="00A94679">
        <w:rPr>
          <w:rFonts w:ascii="Traditional Arabic" w:hAnsi="Traditional Arabic" w:cs="Simplified Arabic"/>
          <w:sz w:val="28"/>
          <w:szCs w:val="28"/>
          <w:rtl/>
        </w:rPr>
        <w:t xml:space="preserve"> </w:t>
      </w:r>
      <w:r>
        <w:rPr>
          <w:rFonts w:ascii="Traditional Arabic" w:hAnsi="Traditional Arabic" w:cs="Simplified Arabic" w:hint="cs"/>
          <w:sz w:val="28"/>
          <w:szCs w:val="28"/>
          <w:rtl/>
        </w:rPr>
        <w:t>ف</w:t>
      </w:r>
      <w:r w:rsidR="00A94679" w:rsidRPr="00A94679">
        <w:rPr>
          <w:rFonts w:ascii="Traditional Arabic" w:hAnsi="Traditional Arabic" w:cs="Simplified Arabic"/>
          <w:sz w:val="28"/>
          <w:szCs w:val="28"/>
          <w:rtl/>
        </w:rPr>
        <w:t>إن نظرية الموارد والقدرات تعتمد على فرضية جوهرية مفادها أن امتلاك المؤسسة لموارد داخ</w:t>
      </w:r>
      <w:r>
        <w:rPr>
          <w:rFonts w:ascii="Traditional Arabic" w:hAnsi="Traditional Arabic" w:cs="Simplified Arabic"/>
          <w:sz w:val="28"/>
          <w:szCs w:val="28"/>
          <w:rtl/>
        </w:rPr>
        <w:t>لية ذات قيمة استراتيجية، ونادرة</w:t>
      </w:r>
      <w:r w:rsidR="00A94679" w:rsidRPr="00A94679">
        <w:rPr>
          <w:rFonts w:ascii="Traditional Arabic" w:hAnsi="Traditional Arabic" w:cs="Simplified Arabic"/>
          <w:sz w:val="28"/>
          <w:szCs w:val="28"/>
          <w:rtl/>
        </w:rPr>
        <w:t xml:space="preserve"> وصعبة التقليد، وقابلة للتنظيم والاستثمار، يؤدي إلى تحقيق مستويات أعلى من الكفاءة والفعالية في </w:t>
      </w:r>
      <w:r w:rsidR="00751999">
        <w:rPr>
          <w:rFonts w:ascii="Traditional Arabic" w:hAnsi="Traditional Arabic" w:cs="Simplified Arabic" w:hint="cs"/>
          <w:sz w:val="28"/>
          <w:szCs w:val="28"/>
          <w:rtl/>
        </w:rPr>
        <w:t xml:space="preserve"> </w:t>
      </w:r>
      <w:r w:rsidR="00A94679" w:rsidRPr="00A94679">
        <w:rPr>
          <w:rFonts w:ascii="Traditional Arabic" w:hAnsi="Traditional Arabic" w:cs="Simplified Arabic"/>
          <w:sz w:val="28"/>
          <w:szCs w:val="28"/>
          <w:rtl/>
        </w:rPr>
        <w:t>. وقد أصبحت هذه النظرية مرجعًا رئيسًا في العديد من الدراسات الإدارية التي تسعى إلى تفسير الفروق في الأداء بين المؤسسات، سواء على مستوى الكفاءة التشغيلية، أو جودة القرارات، أو القدرة على إدارة المخاطر بصورة استباقية</w:t>
      </w:r>
      <w:r w:rsidR="00A94679" w:rsidRPr="00A94679">
        <w:rPr>
          <w:rFonts w:ascii="Traditional Arabic" w:hAnsi="Traditional Arabic" w:cs="Simplified Arabic"/>
          <w:sz w:val="28"/>
          <w:szCs w:val="28"/>
        </w:rPr>
        <w:t>.</w:t>
      </w:r>
    </w:p>
    <w:p w14:paraId="54AB686B" w14:textId="77777777" w:rsidR="00A94679" w:rsidRPr="00A94679" w:rsidRDefault="00A94679" w:rsidP="003F210E">
      <w:pPr>
        <w:bidi/>
        <w:spacing w:after="0" w:line="360" w:lineRule="auto"/>
        <w:ind w:firstLine="282"/>
        <w:jc w:val="mediumKashida"/>
        <w:rPr>
          <w:rFonts w:ascii="Traditional Arabic" w:hAnsi="Traditional Arabic" w:cs="Simplified Arabic"/>
          <w:sz w:val="28"/>
          <w:szCs w:val="28"/>
          <w:rtl/>
          <w:lang w:bidi="ar-EG"/>
        </w:rPr>
      </w:pPr>
      <w:r w:rsidRPr="00A94679">
        <w:rPr>
          <w:rFonts w:ascii="Traditional Arabic" w:hAnsi="Traditional Arabic" w:cs="Simplified Arabic"/>
          <w:sz w:val="28"/>
          <w:szCs w:val="28"/>
          <w:rtl/>
        </w:rPr>
        <w:t>وقد حظيت نظرية الموارد باهتمام واضح في الأدبيات العربية، حيث استخدمها العديد من الباحثين في تفسير الأداء الإداري، وتحليل العوامل الداخلية المؤثرة في نجاح المؤسسات، خاصة في ظل التحولات الرقمية التي تشهدها المؤسسات العربية، وارتباط ذلك بتوجهات التطوير المؤسسي ورؤى التنمية الوطنية</w:t>
      </w:r>
      <w:r w:rsidR="003F210E">
        <w:rPr>
          <w:rFonts w:ascii="Traditional Arabic" w:hAnsi="Traditional Arabic" w:cs="Simplified Arabic"/>
          <w:sz w:val="28"/>
          <w:szCs w:val="28"/>
        </w:rPr>
        <w:t>.</w:t>
      </w:r>
    </w:p>
    <w:p w14:paraId="4ED1AE75" w14:textId="77777777" w:rsidR="00A94679" w:rsidRPr="003F210E" w:rsidRDefault="00A94679" w:rsidP="003F210E">
      <w:pPr>
        <w:bidi/>
        <w:spacing w:after="0" w:line="360" w:lineRule="auto"/>
        <w:jc w:val="mediumKashida"/>
        <w:outlineLvl w:val="0"/>
        <w:rPr>
          <w:rFonts w:ascii="Traditional Arabic" w:hAnsi="Traditional Arabic" w:cs="Simplified Arabic"/>
          <w:b/>
          <w:bCs/>
          <w:color w:val="FF0000"/>
          <w:sz w:val="28"/>
          <w:szCs w:val="28"/>
        </w:rPr>
      </w:pPr>
      <w:bookmarkStart w:id="21" w:name="_Toc218870829"/>
      <w:r w:rsidRPr="003F210E">
        <w:rPr>
          <w:rFonts w:ascii="Traditional Arabic" w:hAnsi="Traditional Arabic" w:cs="Simplified Arabic"/>
          <w:b/>
          <w:bCs/>
          <w:color w:val="FF0000"/>
          <w:sz w:val="28"/>
          <w:szCs w:val="28"/>
          <w:rtl/>
        </w:rPr>
        <w:t>تعريف نظرية الموارد والقدرات</w:t>
      </w:r>
      <w:bookmarkEnd w:id="21"/>
    </w:p>
    <w:p w14:paraId="5D1E9352" w14:textId="77777777" w:rsidR="00A94679" w:rsidRPr="00A94679" w:rsidRDefault="00A94679" w:rsidP="00A94679">
      <w:pPr>
        <w:bidi/>
        <w:spacing w:after="0" w:line="360" w:lineRule="auto"/>
        <w:ind w:firstLine="282"/>
        <w:jc w:val="mediumKashida"/>
        <w:rPr>
          <w:rFonts w:ascii="Traditional Arabic" w:hAnsi="Traditional Arabic" w:cs="Simplified Arabic"/>
          <w:sz w:val="28"/>
          <w:szCs w:val="28"/>
        </w:rPr>
      </w:pPr>
      <w:r w:rsidRPr="00A94679">
        <w:rPr>
          <w:rFonts w:ascii="Traditional Arabic" w:hAnsi="Traditional Arabic" w:cs="Simplified Arabic"/>
          <w:sz w:val="28"/>
          <w:szCs w:val="28"/>
          <w:rtl/>
        </w:rPr>
        <w:t xml:space="preserve">ظهرت نظرية الموارد والقدرات بوصفها امتدادًا لنقاشات الفكر الاستراتيجي في أواخر ثمانينيات القرن الماضي، وقد تم تطويرها بشكل بارز من قبل </w:t>
      </w:r>
      <w:r w:rsidRPr="00A94679">
        <w:rPr>
          <w:rFonts w:ascii="Traditional Arabic" w:hAnsi="Traditional Arabic" w:cs="Simplified Arabic"/>
          <w:b/>
          <w:bCs/>
          <w:sz w:val="28"/>
          <w:szCs w:val="28"/>
          <w:rtl/>
        </w:rPr>
        <w:t>بارني</w:t>
      </w:r>
      <w:r w:rsidRPr="00A94679">
        <w:rPr>
          <w:rFonts w:ascii="Traditional Arabic" w:hAnsi="Traditional Arabic" w:cs="Simplified Arabic"/>
          <w:b/>
          <w:bCs/>
          <w:sz w:val="28"/>
          <w:szCs w:val="28"/>
        </w:rPr>
        <w:t xml:space="preserve"> (Barney, 1991)</w:t>
      </w:r>
      <w:r w:rsidRPr="00A94679">
        <w:rPr>
          <w:rFonts w:ascii="Traditional Arabic" w:hAnsi="Traditional Arabic" w:cs="Simplified Arabic"/>
          <w:sz w:val="28"/>
          <w:szCs w:val="28"/>
          <w:rtl/>
        </w:rPr>
        <w:t>، الذي أشار إلى أن تحقيق الميزة التنافسية المستدامة لا يعتمد فقط على الظروف البيئية الخارجية، بل يرتكز بصورة أساسية على الموارد والقدرات الداخلية التي تمتلكها المؤسسة</w:t>
      </w:r>
      <w:r w:rsidRPr="00A94679">
        <w:rPr>
          <w:rFonts w:ascii="Traditional Arabic" w:hAnsi="Traditional Arabic" w:cs="Simplified Arabic"/>
          <w:sz w:val="28"/>
          <w:szCs w:val="28"/>
        </w:rPr>
        <w:t>.</w:t>
      </w:r>
    </w:p>
    <w:p w14:paraId="7906A24D" w14:textId="77777777" w:rsidR="00A94679" w:rsidRPr="00A94679" w:rsidRDefault="003F210E" w:rsidP="003F210E">
      <w:pPr>
        <w:bidi/>
        <w:spacing w:after="0" w:line="360" w:lineRule="auto"/>
        <w:ind w:firstLine="282"/>
        <w:jc w:val="mediumKashida"/>
        <w:rPr>
          <w:rFonts w:ascii="Traditional Arabic" w:hAnsi="Traditional Arabic" w:cs="Simplified Arabic"/>
          <w:sz w:val="28"/>
          <w:szCs w:val="28"/>
        </w:rPr>
      </w:pPr>
      <w:r>
        <w:rPr>
          <w:rFonts w:ascii="Traditional Arabic" w:hAnsi="Traditional Arabic" w:cs="Simplified Arabic"/>
          <w:sz w:val="28"/>
          <w:szCs w:val="28"/>
          <w:rtl/>
        </w:rPr>
        <w:t>ويعر</w:t>
      </w:r>
      <w:r w:rsidR="00A94679" w:rsidRPr="00A94679">
        <w:rPr>
          <w:rFonts w:ascii="Traditional Arabic" w:hAnsi="Traditional Arabic" w:cs="Simplified Arabic"/>
          <w:sz w:val="28"/>
          <w:szCs w:val="28"/>
          <w:rtl/>
        </w:rPr>
        <w:t>ف با</w:t>
      </w:r>
      <w:r>
        <w:rPr>
          <w:rFonts w:ascii="Traditional Arabic" w:hAnsi="Traditional Arabic" w:cs="Simplified Arabic"/>
          <w:sz w:val="28"/>
          <w:szCs w:val="28"/>
          <w:rtl/>
        </w:rPr>
        <w:t>رني الموارد بأنها مجموعة الأصول والقدرات</w:t>
      </w:r>
      <w:r w:rsidR="00A94679" w:rsidRPr="00A94679">
        <w:rPr>
          <w:rFonts w:ascii="Traditional Arabic" w:hAnsi="Traditional Arabic" w:cs="Simplified Arabic"/>
          <w:sz w:val="28"/>
          <w:szCs w:val="28"/>
          <w:rtl/>
        </w:rPr>
        <w:t xml:space="preserve"> والعمليات التنظيمية، والمعلومات، والمعرفة التي تسيطر عليها المؤسسة، والتي تمكّنها من صياغة وتنفيذ استراتيجيات تسهم في تحسين كفاءتها وفعاليتها</w:t>
      </w:r>
      <w:r>
        <w:rPr>
          <w:rFonts w:ascii="Traditional Arabic" w:hAnsi="Traditional Arabic" w:cs="Simplified Arabic" w:hint="cs"/>
          <w:sz w:val="28"/>
          <w:szCs w:val="28"/>
          <w:rtl/>
        </w:rPr>
        <w:t>،</w:t>
      </w:r>
      <w:r>
        <w:rPr>
          <w:rFonts w:ascii="Traditional Arabic" w:hAnsi="Traditional Arabic" w:cs="Simplified Arabic"/>
          <w:sz w:val="28"/>
          <w:szCs w:val="28"/>
          <w:rtl/>
        </w:rPr>
        <w:t xml:space="preserve"> وفي الأدبيات العربية، عر</w:t>
      </w:r>
      <w:r w:rsidR="00A94679" w:rsidRPr="00A94679">
        <w:rPr>
          <w:rFonts w:ascii="Traditional Arabic" w:hAnsi="Traditional Arabic" w:cs="Simplified Arabic"/>
          <w:sz w:val="28"/>
          <w:szCs w:val="28"/>
          <w:rtl/>
        </w:rPr>
        <w:t xml:space="preserve">ف الطائي والتميمي (2020) </w:t>
      </w:r>
      <w:r w:rsidR="00A94679" w:rsidRPr="00A94679">
        <w:rPr>
          <w:rFonts w:ascii="Traditional Arabic" w:hAnsi="Traditional Arabic" w:cs="Simplified Arabic"/>
          <w:sz w:val="28"/>
          <w:szCs w:val="28"/>
          <w:rtl/>
        </w:rPr>
        <w:lastRenderedPageBreak/>
        <w:t>الموارد بأنها «مجموعة الإمكانات الداخلية التي تمتلكها المنظمة، والتي يصعب على المنافسين تقليدها أو الحصول عليها، وتشكل أساسًا لتحقيق أداء متفوق على المدى الطويل</w:t>
      </w:r>
    </w:p>
    <w:p w14:paraId="0E8D6B4C" w14:textId="77777777" w:rsidR="00A94679" w:rsidRPr="003F210E" w:rsidRDefault="00A94679" w:rsidP="003F210E">
      <w:pPr>
        <w:bidi/>
        <w:spacing w:after="0" w:line="360" w:lineRule="auto"/>
        <w:jc w:val="mediumKashida"/>
        <w:outlineLvl w:val="0"/>
        <w:rPr>
          <w:rFonts w:ascii="Traditional Arabic" w:hAnsi="Traditional Arabic" w:cs="Simplified Arabic"/>
          <w:b/>
          <w:bCs/>
          <w:color w:val="FF0000"/>
          <w:sz w:val="28"/>
          <w:szCs w:val="28"/>
        </w:rPr>
      </w:pPr>
      <w:bookmarkStart w:id="22" w:name="_Toc218870830"/>
      <w:r w:rsidRPr="003F210E">
        <w:rPr>
          <w:rFonts w:ascii="Traditional Arabic" w:hAnsi="Traditional Arabic" w:cs="Simplified Arabic"/>
          <w:b/>
          <w:bCs/>
          <w:color w:val="FF0000"/>
          <w:sz w:val="28"/>
          <w:szCs w:val="28"/>
          <w:rtl/>
        </w:rPr>
        <w:t>أنواع الموارد وفق نظرية الموارد والقدرات</w:t>
      </w:r>
      <w:bookmarkEnd w:id="22"/>
    </w:p>
    <w:p w14:paraId="6259F7E2" w14:textId="77777777" w:rsidR="00A94679" w:rsidRPr="00A94679" w:rsidRDefault="00A94679" w:rsidP="00A94679">
      <w:pPr>
        <w:bidi/>
        <w:spacing w:after="0" w:line="360" w:lineRule="auto"/>
        <w:ind w:firstLine="282"/>
        <w:jc w:val="mediumKashida"/>
        <w:rPr>
          <w:rFonts w:ascii="Traditional Arabic" w:hAnsi="Traditional Arabic" w:cs="Simplified Arabic"/>
          <w:sz w:val="28"/>
          <w:szCs w:val="28"/>
        </w:rPr>
      </w:pPr>
      <w:r w:rsidRPr="00A94679">
        <w:rPr>
          <w:rFonts w:ascii="Traditional Arabic" w:hAnsi="Traditional Arabic" w:cs="Simplified Arabic"/>
          <w:sz w:val="28"/>
          <w:szCs w:val="28"/>
          <w:rtl/>
        </w:rPr>
        <w:t xml:space="preserve">تصنّف نظرية الموارد </w:t>
      </w:r>
      <w:proofErr w:type="spellStart"/>
      <w:r w:rsidRPr="00A94679">
        <w:rPr>
          <w:rFonts w:ascii="Traditional Arabic" w:hAnsi="Traditional Arabic" w:cs="Simplified Arabic"/>
          <w:sz w:val="28"/>
          <w:szCs w:val="28"/>
          <w:rtl/>
        </w:rPr>
        <w:t>الموارد</w:t>
      </w:r>
      <w:proofErr w:type="spellEnd"/>
      <w:r w:rsidRPr="00A94679">
        <w:rPr>
          <w:rFonts w:ascii="Traditional Arabic" w:hAnsi="Traditional Arabic" w:cs="Simplified Arabic"/>
          <w:sz w:val="28"/>
          <w:szCs w:val="28"/>
          <w:rtl/>
        </w:rPr>
        <w:t xml:space="preserve"> التنظيمية إلى عدة أنواع رئيسة، من أبرزها</w:t>
      </w:r>
      <w:r w:rsidRPr="00A94679">
        <w:rPr>
          <w:rFonts w:ascii="Traditional Arabic" w:hAnsi="Traditional Arabic" w:cs="Simplified Arabic"/>
          <w:sz w:val="28"/>
          <w:szCs w:val="28"/>
        </w:rPr>
        <w:t>:</w:t>
      </w:r>
    </w:p>
    <w:p w14:paraId="30877890" w14:textId="77777777" w:rsidR="00A94679" w:rsidRPr="00A94679" w:rsidRDefault="00A94679" w:rsidP="00A961C9">
      <w:pPr>
        <w:numPr>
          <w:ilvl w:val="0"/>
          <w:numId w:val="13"/>
        </w:numPr>
        <w:bidi/>
        <w:spacing w:after="0" w:line="360" w:lineRule="auto"/>
        <w:jc w:val="mediumKashida"/>
        <w:rPr>
          <w:rFonts w:ascii="Traditional Arabic" w:hAnsi="Traditional Arabic" w:cs="Simplified Arabic"/>
          <w:sz w:val="28"/>
          <w:szCs w:val="28"/>
        </w:rPr>
      </w:pPr>
      <w:r w:rsidRPr="00A94679">
        <w:rPr>
          <w:rFonts w:ascii="Traditional Arabic" w:hAnsi="Traditional Arabic" w:cs="Simplified Arabic"/>
          <w:b/>
          <w:bCs/>
          <w:sz w:val="28"/>
          <w:szCs w:val="28"/>
          <w:rtl/>
        </w:rPr>
        <w:t>الموارد المادية والتقنية</w:t>
      </w:r>
      <w:r w:rsidRPr="00A94679">
        <w:rPr>
          <w:rFonts w:ascii="Traditional Arabic" w:hAnsi="Traditional Arabic" w:cs="Simplified Arabic"/>
          <w:sz w:val="28"/>
          <w:szCs w:val="28"/>
        </w:rPr>
        <w:t xml:space="preserve">: </w:t>
      </w:r>
      <w:r w:rsidRPr="00A94679">
        <w:rPr>
          <w:rFonts w:ascii="Traditional Arabic" w:hAnsi="Traditional Arabic" w:cs="Simplified Arabic"/>
          <w:sz w:val="28"/>
          <w:szCs w:val="28"/>
          <w:rtl/>
        </w:rPr>
        <w:t>وتشمل البنية التحتية التكنولوجية، والأنظمة التحليلية، وقواعد البيانات، والأدوات الإحصائية المستخدمة في التحليل الكمي</w:t>
      </w:r>
      <w:r w:rsidRPr="00A94679">
        <w:rPr>
          <w:rFonts w:ascii="Traditional Arabic" w:hAnsi="Traditional Arabic" w:cs="Simplified Arabic"/>
          <w:sz w:val="28"/>
          <w:szCs w:val="28"/>
        </w:rPr>
        <w:t>.</w:t>
      </w:r>
    </w:p>
    <w:p w14:paraId="5828EF86" w14:textId="77777777" w:rsidR="00A94679" w:rsidRPr="00A94679" w:rsidRDefault="00A94679" w:rsidP="00A961C9">
      <w:pPr>
        <w:numPr>
          <w:ilvl w:val="0"/>
          <w:numId w:val="13"/>
        </w:numPr>
        <w:bidi/>
        <w:spacing w:after="0" w:line="360" w:lineRule="auto"/>
        <w:jc w:val="mediumKashida"/>
        <w:rPr>
          <w:rFonts w:ascii="Traditional Arabic" w:hAnsi="Traditional Arabic" w:cs="Simplified Arabic"/>
          <w:sz w:val="28"/>
          <w:szCs w:val="28"/>
        </w:rPr>
      </w:pPr>
      <w:r w:rsidRPr="00A94679">
        <w:rPr>
          <w:rFonts w:ascii="Traditional Arabic" w:hAnsi="Traditional Arabic" w:cs="Simplified Arabic"/>
          <w:b/>
          <w:bCs/>
          <w:sz w:val="28"/>
          <w:szCs w:val="28"/>
          <w:rtl/>
        </w:rPr>
        <w:t>الموارد البشرية</w:t>
      </w:r>
      <w:r w:rsidRPr="00A94679">
        <w:rPr>
          <w:rFonts w:ascii="Traditional Arabic" w:hAnsi="Traditional Arabic" w:cs="Simplified Arabic"/>
          <w:sz w:val="28"/>
          <w:szCs w:val="28"/>
        </w:rPr>
        <w:t xml:space="preserve">: </w:t>
      </w:r>
      <w:r w:rsidRPr="00A94679">
        <w:rPr>
          <w:rFonts w:ascii="Traditional Arabic" w:hAnsi="Traditional Arabic" w:cs="Simplified Arabic"/>
          <w:sz w:val="28"/>
          <w:szCs w:val="28"/>
          <w:rtl/>
        </w:rPr>
        <w:t>وتتمثل في المعارف، والمهارات، والخبرات المتراكمة لدى العاملين، ولا سيما فرق إدارة المخاطر والتحليل الإحصائي</w:t>
      </w:r>
      <w:r w:rsidRPr="00A94679">
        <w:rPr>
          <w:rFonts w:ascii="Traditional Arabic" w:hAnsi="Traditional Arabic" w:cs="Simplified Arabic"/>
          <w:sz w:val="28"/>
          <w:szCs w:val="28"/>
        </w:rPr>
        <w:t>.</w:t>
      </w:r>
    </w:p>
    <w:p w14:paraId="3579BEE6" w14:textId="77777777" w:rsidR="00A94679" w:rsidRPr="00A94679" w:rsidRDefault="00A94679" w:rsidP="00A961C9">
      <w:pPr>
        <w:numPr>
          <w:ilvl w:val="0"/>
          <w:numId w:val="13"/>
        </w:numPr>
        <w:bidi/>
        <w:spacing w:after="0" w:line="360" w:lineRule="auto"/>
        <w:jc w:val="mediumKashida"/>
        <w:rPr>
          <w:rFonts w:ascii="Traditional Arabic" w:hAnsi="Traditional Arabic" w:cs="Simplified Arabic"/>
          <w:sz w:val="28"/>
          <w:szCs w:val="28"/>
        </w:rPr>
      </w:pPr>
      <w:r w:rsidRPr="00A94679">
        <w:rPr>
          <w:rFonts w:ascii="Traditional Arabic" w:hAnsi="Traditional Arabic" w:cs="Simplified Arabic"/>
          <w:b/>
          <w:bCs/>
          <w:sz w:val="28"/>
          <w:szCs w:val="28"/>
          <w:rtl/>
        </w:rPr>
        <w:t>الموارد غير الملموسة</w:t>
      </w:r>
      <w:r w:rsidRPr="00A94679">
        <w:rPr>
          <w:rFonts w:ascii="Traditional Arabic" w:hAnsi="Traditional Arabic" w:cs="Simplified Arabic"/>
          <w:sz w:val="28"/>
          <w:szCs w:val="28"/>
        </w:rPr>
        <w:t xml:space="preserve">: </w:t>
      </w:r>
      <w:r w:rsidRPr="00A94679">
        <w:rPr>
          <w:rFonts w:ascii="Traditional Arabic" w:hAnsi="Traditional Arabic" w:cs="Simplified Arabic"/>
          <w:sz w:val="28"/>
          <w:szCs w:val="28"/>
          <w:rtl/>
        </w:rPr>
        <w:t>وتشمل المعرفة التنظيمية، وجودة المعلومات، والثقة في البيانات، والقدرات التحليلية المتراكمة داخل المؤسسة</w:t>
      </w:r>
      <w:r w:rsidRPr="00A94679">
        <w:rPr>
          <w:rFonts w:ascii="Traditional Arabic" w:hAnsi="Traditional Arabic" w:cs="Simplified Arabic"/>
          <w:sz w:val="28"/>
          <w:szCs w:val="28"/>
        </w:rPr>
        <w:t>.</w:t>
      </w:r>
    </w:p>
    <w:p w14:paraId="1A9D4184" w14:textId="77777777" w:rsidR="00A94679" w:rsidRPr="00A94679" w:rsidRDefault="00A94679" w:rsidP="00A94679">
      <w:pPr>
        <w:bidi/>
        <w:spacing w:after="0" w:line="360" w:lineRule="auto"/>
        <w:ind w:firstLine="282"/>
        <w:jc w:val="mediumKashida"/>
        <w:rPr>
          <w:rFonts w:ascii="Traditional Arabic" w:hAnsi="Traditional Arabic" w:cs="Simplified Arabic"/>
          <w:sz w:val="28"/>
          <w:szCs w:val="28"/>
        </w:rPr>
      </w:pPr>
      <w:r w:rsidRPr="00A94679">
        <w:rPr>
          <w:rFonts w:ascii="Traditional Arabic" w:hAnsi="Traditional Arabic" w:cs="Simplified Arabic"/>
          <w:sz w:val="28"/>
          <w:szCs w:val="28"/>
          <w:rtl/>
        </w:rPr>
        <w:t>وقد أشار العزاوي (2019) إلى أن الموارد غير الملموسة أصبحت تمثل في العصر الرقمي محورًا أساسيًا للتفوق المؤسسي، نظرًا لصعوبة تقليدها وارتباطها الوثيق بالهوية التنظيمية للمؤسسة</w:t>
      </w:r>
      <w:r w:rsidRPr="00A94679">
        <w:rPr>
          <w:rFonts w:ascii="Traditional Arabic" w:hAnsi="Traditional Arabic" w:cs="Simplified Arabic"/>
          <w:sz w:val="28"/>
          <w:szCs w:val="28"/>
        </w:rPr>
        <w:t>.</w:t>
      </w:r>
    </w:p>
    <w:p w14:paraId="1DE73521" w14:textId="77777777" w:rsidR="00A94679" w:rsidRPr="003F210E" w:rsidRDefault="00A94679" w:rsidP="003F210E">
      <w:pPr>
        <w:bidi/>
        <w:spacing w:after="0" w:line="360" w:lineRule="auto"/>
        <w:jc w:val="mediumKashida"/>
        <w:rPr>
          <w:rFonts w:ascii="Traditional Arabic" w:hAnsi="Traditional Arabic" w:cs="Simplified Arabic"/>
          <w:b/>
          <w:bCs/>
          <w:color w:val="FF0000"/>
          <w:sz w:val="28"/>
          <w:szCs w:val="28"/>
        </w:rPr>
      </w:pPr>
      <w:r w:rsidRPr="003F210E">
        <w:rPr>
          <w:rFonts w:ascii="Traditional Arabic" w:hAnsi="Traditional Arabic" w:cs="Simplified Arabic"/>
          <w:b/>
          <w:bCs/>
          <w:color w:val="FF0000"/>
          <w:sz w:val="28"/>
          <w:szCs w:val="28"/>
          <w:rtl/>
        </w:rPr>
        <w:t>أهم فروض نظرية الموارد والقدرات</w:t>
      </w:r>
    </w:p>
    <w:p w14:paraId="49EDF41A" w14:textId="77777777" w:rsidR="00A94679" w:rsidRPr="00A94679" w:rsidRDefault="00A94679" w:rsidP="00A94679">
      <w:pPr>
        <w:bidi/>
        <w:spacing w:after="0" w:line="360" w:lineRule="auto"/>
        <w:ind w:firstLine="282"/>
        <w:jc w:val="mediumKashida"/>
        <w:rPr>
          <w:rFonts w:ascii="Traditional Arabic" w:hAnsi="Traditional Arabic" w:cs="Simplified Arabic"/>
          <w:sz w:val="28"/>
          <w:szCs w:val="28"/>
        </w:rPr>
      </w:pPr>
      <w:r w:rsidRPr="00A94679">
        <w:rPr>
          <w:rFonts w:ascii="Traditional Arabic" w:hAnsi="Traditional Arabic" w:cs="Simplified Arabic"/>
          <w:sz w:val="28"/>
          <w:szCs w:val="28"/>
          <w:rtl/>
        </w:rPr>
        <w:t>ترتكز نظرية الموارد والقدرات على مجموعة من الفروض الأساسية، من أهمها</w:t>
      </w:r>
      <w:r w:rsidRPr="00A94679">
        <w:rPr>
          <w:rFonts w:ascii="Traditional Arabic" w:hAnsi="Traditional Arabic" w:cs="Simplified Arabic"/>
          <w:sz w:val="28"/>
          <w:szCs w:val="28"/>
        </w:rPr>
        <w:t>:</w:t>
      </w:r>
    </w:p>
    <w:p w14:paraId="48BA5D5D" w14:textId="77777777" w:rsidR="00A94679" w:rsidRPr="00A94679" w:rsidRDefault="00A94679" w:rsidP="00A961C9">
      <w:pPr>
        <w:numPr>
          <w:ilvl w:val="0"/>
          <w:numId w:val="14"/>
        </w:numPr>
        <w:bidi/>
        <w:spacing w:after="0" w:line="360" w:lineRule="auto"/>
        <w:jc w:val="mediumKashida"/>
        <w:rPr>
          <w:rFonts w:ascii="Traditional Arabic" w:hAnsi="Traditional Arabic" w:cs="Simplified Arabic"/>
          <w:sz w:val="28"/>
          <w:szCs w:val="28"/>
        </w:rPr>
      </w:pPr>
      <w:r w:rsidRPr="00A94679">
        <w:rPr>
          <w:rFonts w:ascii="Traditional Arabic" w:hAnsi="Traditional Arabic" w:cs="Simplified Arabic"/>
          <w:b/>
          <w:bCs/>
          <w:sz w:val="28"/>
          <w:szCs w:val="28"/>
          <w:rtl/>
        </w:rPr>
        <w:t>عدم تماثل الموارد</w:t>
      </w:r>
      <w:r w:rsidRPr="00A94679">
        <w:rPr>
          <w:rFonts w:ascii="Traditional Arabic" w:hAnsi="Traditional Arabic" w:cs="Simplified Arabic"/>
          <w:sz w:val="28"/>
          <w:szCs w:val="28"/>
        </w:rPr>
        <w:t xml:space="preserve">: </w:t>
      </w:r>
      <w:r w:rsidRPr="00A94679">
        <w:rPr>
          <w:rFonts w:ascii="Traditional Arabic" w:hAnsi="Traditional Arabic" w:cs="Simplified Arabic"/>
          <w:sz w:val="28"/>
          <w:szCs w:val="28"/>
          <w:rtl/>
        </w:rPr>
        <w:t>حيث لا تمتلك المؤسسات الموارد نفسها، ولا تتوافر لها بنفس المستوى أو الجودة</w:t>
      </w:r>
      <w:r w:rsidRPr="00A94679">
        <w:rPr>
          <w:rFonts w:ascii="Traditional Arabic" w:hAnsi="Traditional Arabic" w:cs="Simplified Arabic"/>
          <w:sz w:val="28"/>
          <w:szCs w:val="28"/>
        </w:rPr>
        <w:t>.</w:t>
      </w:r>
    </w:p>
    <w:p w14:paraId="309CA369" w14:textId="77777777" w:rsidR="00A94679" w:rsidRPr="00A94679" w:rsidRDefault="00A94679" w:rsidP="00A961C9">
      <w:pPr>
        <w:numPr>
          <w:ilvl w:val="0"/>
          <w:numId w:val="14"/>
        </w:numPr>
        <w:bidi/>
        <w:spacing w:after="0" w:line="360" w:lineRule="auto"/>
        <w:jc w:val="mediumKashida"/>
        <w:rPr>
          <w:rFonts w:ascii="Traditional Arabic" w:hAnsi="Traditional Arabic" w:cs="Simplified Arabic"/>
          <w:sz w:val="28"/>
          <w:szCs w:val="28"/>
        </w:rPr>
      </w:pPr>
      <w:r w:rsidRPr="00A94679">
        <w:rPr>
          <w:rFonts w:ascii="Traditional Arabic" w:hAnsi="Traditional Arabic" w:cs="Simplified Arabic"/>
          <w:b/>
          <w:bCs/>
          <w:sz w:val="28"/>
          <w:szCs w:val="28"/>
          <w:rtl/>
        </w:rPr>
        <w:t>صعوبة تقليد الموارد الاستراتيجية</w:t>
      </w:r>
      <w:r w:rsidRPr="00A94679">
        <w:rPr>
          <w:rFonts w:ascii="Traditional Arabic" w:hAnsi="Traditional Arabic" w:cs="Simplified Arabic"/>
          <w:sz w:val="28"/>
          <w:szCs w:val="28"/>
        </w:rPr>
        <w:t xml:space="preserve">: </w:t>
      </w:r>
      <w:r w:rsidRPr="00A94679">
        <w:rPr>
          <w:rFonts w:ascii="Traditional Arabic" w:hAnsi="Traditional Arabic" w:cs="Simplified Arabic"/>
          <w:sz w:val="28"/>
          <w:szCs w:val="28"/>
          <w:rtl/>
        </w:rPr>
        <w:t>إذ إن بعض الموارد، لا سيما المعرفية والبشرية والتنظيمية، يصعب تقليدها بسبب ارتباطها بالتجربة والخبرة والتراكم الزمني</w:t>
      </w:r>
      <w:r w:rsidRPr="00A94679">
        <w:rPr>
          <w:rFonts w:ascii="Traditional Arabic" w:hAnsi="Traditional Arabic" w:cs="Simplified Arabic"/>
          <w:sz w:val="28"/>
          <w:szCs w:val="28"/>
        </w:rPr>
        <w:t>.</w:t>
      </w:r>
    </w:p>
    <w:p w14:paraId="0435B8D5" w14:textId="77777777" w:rsidR="00A94679" w:rsidRPr="00A94679" w:rsidRDefault="00A94679" w:rsidP="00A961C9">
      <w:pPr>
        <w:numPr>
          <w:ilvl w:val="0"/>
          <w:numId w:val="14"/>
        </w:numPr>
        <w:bidi/>
        <w:spacing w:after="0" w:line="360" w:lineRule="auto"/>
        <w:jc w:val="mediumKashida"/>
        <w:rPr>
          <w:rFonts w:ascii="Traditional Arabic" w:hAnsi="Traditional Arabic" w:cs="Simplified Arabic"/>
          <w:sz w:val="28"/>
          <w:szCs w:val="28"/>
        </w:rPr>
      </w:pPr>
      <w:r w:rsidRPr="00A94679">
        <w:rPr>
          <w:rFonts w:ascii="Traditional Arabic" w:hAnsi="Traditional Arabic" w:cs="Simplified Arabic"/>
          <w:b/>
          <w:bCs/>
          <w:sz w:val="28"/>
          <w:szCs w:val="28"/>
          <w:rtl/>
        </w:rPr>
        <w:lastRenderedPageBreak/>
        <w:t>الاستفادة الاستراتيجية من الموارد</w:t>
      </w:r>
      <w:r w:rsidRPr="00A94679">
        <w:rPr>
          <w:rFonts w:ascii="Traditional Arabic" w:hAnsi="Traditional Arabic" w:cs="Simplified Arabic"/>
          <w:sz w:val="28"/>
          <w:szCs w:val="28"/>
        </w:rPr>
        <w:t xml:space="preserve">: </w:t>
      </w:r>
      <w:r w:rsidRPr="00A94679">
        <w:rPr>
          <w:rFonts w:ascii="Traditional Arabic" w:hAnsi="Traditional Arabic" w:cs="Simplified Arabic"/>
          <w:sz w:val="28"/>
          <w:szCs w:val="28"/>
          <w:rtl/>
        </w:rPr>
        <w:t>حيث لا يكفي امتلاك الموارد، بل إن قدرة المؤسسة على تنظيمها وتوظيفها بكفاءة هي العامل الحاسم في تحقيق الأداء المتفوق. وقد أوضح الزهران</w:t>
      </w:r>
      <w:r w:rsidR="003F210E">
        <w:rPr>
          <w:rFonts w:ascii="Traditional Arabic" w:hAnsi="Traditional Arabic" w:cs="Simplified Arabic"/>
          <w:sz w:val="28"/>
          <w:szCs w:val="28"/>
          <w:rtl/>
        </w:rPr>
        <w:t>ي (2021) أن النجاح المؤسسي لا ي</w:t>
      </w:r>
      <w:r w:rsidRPr="00A94679">
        <w:rPr>
          <w:rFonts w:ascii="Traditional Arabic" w:hAnsi="Traditional Arabic" w:cs="Simplified Arabic"/>
          <w:sz w:val="28"/>
          <w:szCs w:val="28"/>
          <w:rtl/>
        </w:rPr>
        <w:t>قاس فقط بكمية الموارد المتاحة، وإنما بمدى كفاءة استثمارها في دعم القرارات وتحقيق الأهداف</w:t>
      </w:r>
      <w:r w:rsidRPr="00A94679">
        <w:rPr>
          <w:rFonts w:ascii="Traditional Arabic" w:hAnsi="Traditional Arabic" w:cs="Simplified Arabic"/>
          <w:sz w:val="28"/>
          <w:szCs w:val="28"/>
        </w:rPr>
        <w:t>.</w:t>
      </w:r>
    </w:p>
    <w:p w14:paraId="1C007403" w14:textId="77777777" w:rsidR="00A94679" w:rsidRPr="00A94679" w:rsidRDefault="00A94679" w:rsidP="00A94679">
      <w:pPr>
        <w:bidi/>
        <w:spacing w:after="0" w:line="360" w:lineRule="auto"/>
        <w:ind w:firstLine="282"/>
        <w:jc w:val="mediumKashida"/>
        <w:rPr>
          <w:rFonts w:ascii="Traditional Arabic" w:hAnsi="Traditional Arabic" w:cs="Simplified Arabic"/>
          <w:sz w:val="28"/>
          <w:szCs w:val="28"/>
        </w:rPr>
      </w:pPr>
    </w:p>
    <w:p w14:paraId="586F4625" w14:textId="77777777" w:rsidR="00A94679" w:rsidRPr="003F210E" w:rsidRDefault="00A94679" w:rsidP="003F210E">
      <w:pPr>
        <w:bidi/>
        <w:spacing w:after="0" w:line="360" w:lineRule="auto"/>
        <w:ind w:firstLine="288"/>
        <w:jc w:val="mediumKashida"/>
        <w:outlineLvl w:val="0"/>
        <w:rPr>
          <w:rFonts w:ascii="Traditional Arabic" w:hAnsi="Traditional Arabic" w:cs="Simplified Arabic"/>
          <w:b/>
          <w:bCs/>
          <w:color w:val="FF0000"/>
          <w:sz w:val="28"/>
          <w:szCs w:val="28"/>
        </w:rPr>
      </w:pPr>
      <w:bookmarkStart w:id="23" w:name="_Toc218870831"/>
      <w:r w:rsidRPr="003F210E">
        <w:rPr>
          <w:rFonts w:ascii="Traditional Arabic" w:hAnsi="Traditional Arabic" w:cs="Simplified Arabic"/>
          <w:b/>
          <w:bCs/>
          <w:color w:val="FF0000"/>
          <w:sz w:val="28"/>
          <w:szCs w:val="28"/>
          <w:rtl/>
        </w:rPr>
        <w:t>علاقة نظرية الموارد بمتغيرات الدراسة</w:t>
      </w:r>
      <w:bookmarkEnd w:id="23"/>
    </w:p>
    <w:p w14:paraId="3FE2D5FA" w14:textId="77777777" w:rsidR="00A94679" w:rsidRPr="003F210E" w:rsidRDefault="00A94679" w:rsidP="00A94679">
      <w:pPr>
        <w:bidi/>
        <w:spacing w:after="0" w:line="360" w:lineRule="auto"/>
        <w:ind w:firstLine="282"/>
        <w:jc w:val="mediumKashida"/>
        <w:rPr>
          <w:rFonts w:ascii="Traditional Arabic" w:hAnsi="Traditional Arabic" w:cs="Simplified Arabic"/>
          <w:sz w:val="28"/>
          <w:szCs w:val="28"/>
        </w:rPr>
      </w:pPr>
      <w:r w:rsidRPr="003F210E">
        <w:rPr>
          <w:rFonts w:ascii="Traditional Arabic" w:hAnsi="Traditional Arabic" w:cs="Simplified Arabic"/>
          <w:sz w:val="28"/>
          <w:szCs w:val="28"/>
          <w:rtl/>
        </w:rPr>
        <w:t>تُعد نظرية الموارد والقدرات من أكثر الأطر النظرية ملاءمة لتفسير العلاقات بين متغيرات هذه الدراسة، حيث إن جميع متغيراتها تنتمي إلى الموارد الداخلية للمؤسسة. فالدراسة تبحث في أثر الأساليب الكمية، وحجم البيانات، ومستوى تدريب فريق إدارة المخاطر، وتكنولوجيا الأمان على كفاءة إدارة المخاطر، وهي جميعها موارد أو قدرات داخلية تؤثر بصورة مباشرة في الأداء المؤسسي</w:t>
      </w:r>
      <w:r w:rsidRPr="003F210E">
        <w:rPr>
          <w:rFonts w:ascii="Traditional Arabic" w:hAnsi="Traditional Arabic" w:cs="Simplified Arabic"/>
          <w:sz w:val="28"/>
          <w:szCs w:val="28"/>
        </w:rPr>
        <w:t>.</w:t>
      </w:r>
    </w:p>
    <w:p w14:paraId="7C37BE2B" w14:textId="77777777" w:rsidR="00A94679" w:rsidRPr="00A94679" w:rsidRDefault="00A94679" w:rsidP="003F210E">
      <w:pPr>
        <w:bidi/>
        <w:spacing w:after="0" w:line="360" w:lineRule="auto"/>
        <w:ind w:firstLine="282"/>
        <w:jc w:val="mediumKashida"/>
        <w:rPr>
          <w:rFonts w:ascii="Traditional Arabic" w:hAnsi="Traditional Arabic" w:cs="Simplified Arabic"/>
          <w:sz w:val="28"/>
          <w:szCs w:val="28"/>
          <w:rtl/>
          <w:lang w:bidi="ar-EG"/>
        </w:rPr>
      </w:pPr>
      <w:r w:rsidRPr="00A94679">
        <w:rPr>
          <w:rFonts w:ascii="Traditional Arabic" w:hAnsi="Traditional Arabic" w:cs="Simplified Arabic"/>
          <w:sz w:val="28"/>
          <w:szCs w:val="28"/>
          <w:rtl/>
        </w:rPr>
        <w:t>وتتيح نظرية الموارد تفسيرًا منطقيًا لهذه العلاقات من خلال اعتبار أن امتلاك المؤسسة لتقنيات تحليل كمية متقدمة، وبيانات كافية، وفرق بشرية مؤهلة، وبنية أمنية قوية، يشكل منظومة موارد متكاملة تسهم في تعزيز قدرتها على التنبؤ بالمخاطر وتقليل آثارها السلبية</w:t>
      </w:r>
      <w:r w:rsidR="003F210E">
        <w:rPr>
          <w:rFonts w:ascii="Traditional Arabic" w:hAnsi="Traditional Arabic" w:cs="Simplified Arabic"/>
          <w:sz w:val="28"/>
          <w:szCs w:val="28"/>
        </w:rPr>
        <w:t>.</w:t>
      </w:r>
    </w:p>
    <w:p w14:paraId="01877C79" w14:textId="77777777" w:rsidR="00A94679" w:rsidRPr="003F210E" w:rsidRDefault="00A94679" w:rsidP="003F210E">
      <w:pPr>
        <w:bidi/>
        <w:spacing w:after="0" w:line="360" w:lineRule="auto"/>
        <w:jc w:val="mediumKashida"/>
        <w:rPr>
          <w:rFonts w:ascii="Traditional Arabic" w:hAnsi="Traditional Arabic" w:cs="Simplified Arabic"/>
          <w:b/>
          <w:bCs/>
          <w:color w:val="FF0000"/>
          <w:sz w:val="28"/>
          <w:szCs w:val="28"/>
        </w:rPr>
      </w:pPr>
      <w:r w:rsidRPr="003F210E">
        <w:rPr>
          <w:rFonts w:ascii="Traditional Arabic" w:hAnsi="Traditional Arabic" w:cs="Simplified Arabic"/>
          <w:b/>
          <w:bCs/>
          <w:color w:val="FF0000"/>
          <w:sz w:val="28"/>
          <w:szCs w:val="28"/>
          <w:rtl/>
        </w:rPr>
        <w:t>تطبيقات نظرية الموارد على متغيرات البحث</w:t>
      </w:r>
    </w:p>
    <w:p w14:paraId="45BEE362" w14:textId="77777777" w:rsidR="00A94679" w:rsidRPr="003F210E" w:rsidRDefault="00A94679" w:rsidP="003F210E">
      <w:pPr>
        <w:pStyle w:val="a3"/>
        <w:numPr>
          <w:ilvl w:val="0"/>
          <w:numId w:val="47"/>
        </w:numPr>
        <w:bidi/>
        <w:spacing w:after="0" w:line="360" w:lineRule="auto"/>
        <w:ind w:left="327"/>
        <w:jc w:val="mediumKashida"/>
        <w:rPr>
          <w:rFonts w:ascii="Traditional Arabic" w:hAnsi="Traditional Arabic" w:cs="Simplified Arabic"/>
          <w:sz w:val="28"/>
          <w:szCs w:val="28"/>
        </w:rPr>
      </w:pPr>
      <w:r w:rsidRPr="003F210E">
        <w:rPr>
          <w:rFonts w:ascii="Traditional Arabic" w:hAnsi="Traditional Arabic" w:cs="Simplified Arabic"/>
          <w:sz w:val="28"/>
          <w:szCs w:val="28"/>
          <w:rtl/>
        </w:rPr>
        <w:t>الأساليب الكمية كموارد تقنية استراتيجية</w:t>
      </w:r>
      <w:r w:rsidR="003F210E" w:rsidRPr="003F210E">
        <w:rPr>
          <w:rFonts w:ascii="Traditional Arabic" w:hAnsi="Traditional Arabic" w:cs="Simplified Arabic" w:hint="cs"/>
          <w:sz w:val="28"/>
          <w:szCs w:val="28"/>
          <w:rtl/>
        </w:rPr>
        <w:t xml:space="preserve"> </w:t>
      </w:r>
      <w:r w:rsidRPr="003F210E">
        <w:rPr>
          <w:rFonts w:ascii="Traditional Arabic" w:hAnsi="Traditional Arabic" w:cs="Simplified Arabic"/>
          <w:sz w:val="28"/>
          <w:szCs w:val="28"/>
          <w:rtl/>
        </w:rPr>
        <w:t>تمكّن المؤسسة من تحليل المخاطر بصورة علمية ومنهجية، وتحويل البيانات إلى مؤشرات تدعم اتخاذ القرار. ويصعب تقليد هذه الموارد عندما تكون مرتبطة بأنظمة تحليلية متقدمة وخبرات متراكمة داخل المؤسسة</w:t>
      </w:r>
      <w:r w:rsidRPr="003F210E">
        <w:rPr>
          <w:rFonts w:ascii="Traditional Arabic" w:hAnsi="Traditional Arabic" w:cs="Simplified Arabic"/>
          <w:sz w:val="28"/>
          <w:szCs w:val="28"/>
        </w:rPr>
        <w:t>.</w:t>
      </w:r>
    </w:p>
    <w:p w14:paraId="4725EDA2" w14:textId="77777777" w:rsidR="00A94679" w:rsidRPr="003F210E" w:rsidRDefault="00A94679" w:rsidP="003F210E">
      <w:pPr>
        <w:pStyle w:val="a3"/>
        <w:numPr>
          <w:ilvl w:val="0"/>
          <w:numId w:val="47"/>
        </w:numPr>
        <w:bidi/>
        <w:spacing w:after="0" w:line="360" w:lineRule="auto"/>
        <w:ind w:left="327"/>
        <w:jc w:val="mediumKashida"/>
        <w:rPr>
          <w:rFonts w:ascii="Traditional Arabic" w:hAnsi="Traditional Arabic" w:cs="Simplified Arabic"/>
          <w:sz w:val="28"/>
          <w:szCs w:val="28"/>
        </w:rPr>
      </w:pPr>
      <w:r w:rsidRPr="003F210E">
        <w:rPr>
          <w:rFonts w:ascii="Traditional Arabic" w:hAnsi="Traditional Arabic" w:cs="Simplified Arabic"/>
          <w:sz w:val="28"/>
          <w:szCs w:val="28"/>
          <w:rtl/>
        </w:rPr>
        <w:t>حجم البيانات كموارد معلوماتية</w:t>
      </w:r>
      <w:r w:rsidR="003F210E" w:rsidRPr="003F210E">
        <w:rPr>
          <w:rFonts w:ascii="Traditional Arabic" w:hAnsi="Traditional Arabic" w:cs="Simplified Arabic" w:hint="cs"/>
          <w:sz w:val="28"/>
          <w:szCs w:val="28"/>
          <w:rtl/>
        </w:rPr>
        <w:t xml:space="preserve"> </w:t>
      </w:r>
      <w:r w:rsidRPr="003F210E">
        <w:rPr>
          <w:rFonts w:ascii="Traditional Arabic" w:hAnsi="Traditional Arabic" w:cs="Simplified Arabic"/>
          <w:sz w:val="28"/>
          <w:szCs w:val="28"/>
          <w:rtl/>
        </w:rPr>
        <w:t xml:space="preserve">يمثل حجم البيانات موردًا معلوماتيًا أساسيًا، حيث تشكل البيانات المدخل الرئيس لعملية التحليل الكمي. وكلما كانت البيانات كبيرة الحجم، </w:t>
      </w:r>
      <w:r w:rsidRPr="003F210E">
        <w:rPr>
          <w:rFonts w:ascii="Traditional Arabic" w:hAnsi="Traditional Arabic" w:cs="Simplified Arabic"/>
          <w:sz w:val="28"/>
          <w:szCs w:val="28"/>
          <w:rtl/>
        </w:rPr>
        <w:lastRenderedPageBreak/>
        <w:t>متنوعة المصادر، ومحدثة، زادت قيمتها الاستراتيجية، وارتفعت قدرة المؤسسة على التنبؤ بالمخاطر بدقة</w:t>
      </w:r>
      <w:r w:rsidRPr="003F210E">
        <w:rPr>
          <w:rFonts w:ascii="Traditional Arabic" w:hAnsi="Traditional Arabic" w:cs="Simplified Arabic"/>
          <w:sz w:val="28"/>
          <w:szCs w:val="28"/>
        </w:rPr>
        <w:t>.</w:t>
      </w:r>
    </w:p>
    <w:p w14:paraId="151A4CA6" w14:textId="77777777" w:rsidR="00A94679" w:rsidRPr="003F210E" w:rsidRDefault="00A94679" w:rsidP="003F210E">
      <w:pPr>
        <w:pStyle w:val="a3"/>
        <w:numPr>
          <w:ilvl w:val="0"/>
          <w:numId w:val="47"/>
        </w:numPr>
        <w:bidi/>
        <w:spacing w:after="0" w:line="360" w:lineRule="auto"/>
        <w:ind w:left="327"/>
        <w:jc w:val="mediumKashida"/>
        <w:rPr>
          <w:rFonts w:ascii="Traditional Arabic" w:hAnsi="Traditional Arabic" w:cs="Simplified Arabic"/>
          <w:sz w:val="28"/>
          <w:szCs w:val="28"/>
        </w:rPr>
      </w:pPr>
      <w:r w:rsidRPr="003F210E">
        <w:rPr>
          <w:rFonts w:ascii="Traditional Arabic" w:hAnsi="Traditional Arabic" w:cs="Simplified Arabic"/>
          <w:sz w:val="28"/>
          <w:szCs w:val="28"/>
          <w:rtl/>
        </w:rPr>
        <w:t>تدريب فريق إدارة المخاطر كموارد بشرية نادرة</w:t>
      </w:r>
      <w:r w:rsidR="003F210E" w:rsidRPr="003F210E">
        <w:rPr>
          <w:rFonts w:ascii="Traditional Arabic" w:hAnsi="Traditional Arabic" w:cs="Simplified Arabic" w:hint="cs"/>
          <w:sz w:val="28"/>
          <w:szCs w:val="28"/>
          <w:rtl/>
        </w:rPr>
        <w:t xml:space="preserve"> </w:t>
      </w:r>
      <w:r w:rsidRPr="003F210E">
        <w:rPr>
          <w:rFonts w:ascii="Traditional Arabic" w:hAnsi="Traditional Arabic" w:cs="Simplified Arabic"/>
          <w:sz w:val="28"/>
          <w:szCs w:val="28"/>
          <w:rtl/>
        </w:rPr>
        <w:t>يمثل مستوى تدريب فريق إدارة المخاطر موردًا بشريًا غير ملموس يصعب تقليده، إذ إن المهارات التحليلية والخبرة في تفسير النتائج الإحصائية تمكّن الفريق من تحويل الأرقام إلى قرارات عملية، مما يعزز كفاءة إدارة المخاطر</w:t>
      </w:r>
      <w:r w:rsidRPr="003F210E">
        <w:rPr>
          <w:rFonts w:ascii="Traditional Arabic" w:hAnsi="Traditional Arabic" w:cs="Simplified Arabic"/>
          <w:sz w:val="28"/>
          <w:szCs w:val="28"/>
        </w:rPr>
        <w:t>.</w:t>
      </w:r>
    </w:p>
    <w:p w14:paraId="2CFB4C41" w14:textId="77777777" w:rsidR="00A94679" w:rsidRPr="003F210E" w:rsidRDefault="00A94679" w:rsidP="003F210E">
      <w:pPr>
        <w:pStyle w:val="a3"/>
        <w:numPr>
          <w:ilvl w:val="0"/>
          <w:numId w:val="47"/>
        </w:numPr>
        <w:bidi/>
        <w:spacing w:after="0" w:line="360" w:lineRule="auto"/>
        <w:ind w:left="327"/>
        <w:jc w:val="mediumKashida"/>
        <w:rPr>
          <w:rFonts w:ascii="Traditional Arabic" w:hAnsi="Traditional Arabic" w:cs="Simplified Arabic"/>
          <w:sz w:val="28"/>
          <w:szCs w:val="28"/>
        </w:rPr>
      </w:pPr>
      <w:r w:rsidRPr="003F210E">
        <w:rPr>
          <w:rFonts w:ascii="Traditional Arabic" w:hAnsi="Traditional Arabic" w:cs="Simplified Arabic"/>
          <w:sz w:val="28"/>
          <w:szCs w:val="28"/>
          <w:rtl/>
        </w:rPr>
        <w:t>تكنولوجيا الأمان كموارد تنظيمية داعمة</w:t>
      </w:r>
      <w:r w:rsidR="003F210E" w:rsidRPr="003F210E">
        <w:rPr>
          <w:rFonts w:ascii="Traditional Arabic" w:hAnsi="Traditional Arabic" w:cs="Simplified Arabic" w:hint="cs"/>
          <w:sz w:val="28"/>
          <w:szCs w:val="28"/>
          <w:rtl/>
        </w:rPr>
        <w:t xml:space="preserve"> </w:t>
      </w:r>
      <w:r w:rsidRPr="003F210E">
        <w:rPr>
          <w:rFonts w:ascii="Traditional Arabic" w:hAnsi="Traditional Arabic" w:cs="Simplified Arabic"/>
          <w:sz w:val="28"/>
          <w:szCs w:val="28"/>
          <w:rtl/>
        </w:rPr>
        <w:t>تُعد تكنولوجيا الأمان موردًا تنظيميًا يحافظ على سلامة الموارد الأخرى، ويضمن موثوقية البيانات ونتائج التحليل. ويؤدي ضعف الأمان إلى تقويض القيمة الاستراتيجية للتحليل الكمي، في حين يسهم الأمان القوي في تعزيز الثقة بالقرارات المتخذة</w:t>
      </w:r>
      <w:r w:rsidRPr="003F210E">
        <w:rPr>
          <w:rFonts w:ascii="Traditional Arabic" w:hAnsi="Traditional Arabic" w:cs="Simplified Arabic"/>
          <w:sz w:val="28"/>
          <w:szCs w:val="28"/>
        </w:rPr>
        <w:t>.</w:t>
      </w:r>
    </w:p>
    <w:p w14:paraId="3FA92C2F" w14:textId="77777777" w:rsidR="00A94679" w:rsidRPr="003F210E" w:rsidRDefault="00A94679" w:rsidP="003F210E">
      <w:pPr>
        <w:pStyle w:val="a3"/>
        <w:numPr>
          <w:ilvl w:val="0"/>
          <w:numId w:val="47"/>
        </w:numPr>
        <w:bidi/>
        <w:spacing w:after="0" w:line="360" w:lineRule="auto"/>
        <w:ind w:left="327"/>
        <w:jc w:val="mediumKashida"/>
        <w:rPr>
          <w:rFonts w:ascii="Traditional Arabic" w:hAnsi="Traditional Arabic" w:cs="Simplified Arabic"/>
          <w:sz w:val="28"/>
          <w:szCs w:val="28"/>
        </w:rPr>
      </w:pPr>
      <w:r w:rsidRPr="003F210E">
        <w:rPr>
          <w:rFonts w:ascii="Traditional Arabic" w:hAnsi="Traditional Arabic" w:cs="Simplified Arabic"/>
          <w:sz w:val="28"/>
          <w:szCs w:val="28"/>
          <w:rtl/>
        </w:rPr>
        <w:t>كفاءة إدارة المخاطر كنتيجة لتكامل ا</w:t>
      </w:r>
      <w:r w:rsidR="003F210E" w:rsidRPr="003F210E">
        <w:rPr>
          <w:rFonts w:ascii="Traditional Arabic" w:hAnsi="Traditional Arabic" w:cs="Simplified Arabic"/>
          <w:sz w:val="28"/>
          <w:szCs w:val="28"/>
          <w:rtl/>
        </w:rPr>
        <w:t>لموار</w:t>
      </w:r>
      <w:r w:rsidR="003F210E" w:rsidRPr="003F210E">
        <w:rPr>
          <w:rFonts w:ascii="Traditional Arabic" w:hAnsi="Traditional Arabic" w:cs="Simplified Arabic" w:hint="cs"/>
          <w:sz w:val="28"/>
          <w:szCs w:val="28"/>
          <w:rtl/>
        </w:rPr>
        <w:t xml:space="preserve">د تبين </w:t>
      </w:r>
      <w:r w:rsidRPr="003F210E">
        <w:rPr>
          <w:rFonts w:ascii="Traditional Arabic" w:hAnsi="Traditional Arabic" w:cs="Simplified Arabic"/>
          <w:sz w:val="28"/>
          <w:szCs w:val="28"/>
          <w:rtl/>
        </w:rPr>
        <w:t>كفاءة إدارة المخاطر بوصفها ناتجًا لتكامل الموارد التقنية، والمعلوماتية، والبشرية، والتنظيمية، حيث لا يتحقق الأداء الفعّال من خلال مورد واحد منفصل، وإنما من خلال التفاعل المشترك بين هذه الموارد</w:t>
      </w:r>
      <w:r w:rsidRPr="003F210E">
        <w:rPr>
          <w:rFonts w:ascii="Traditional Arabic" w:hAnsi="Traditional Arabic" w:cs="Simplified Arabic"/>
          <w:sz w:val="28"/>
          <w:szCs w:val="28"/>
        </w:rPr>
        <w:t>.</w:t>
      </w:r>
    </w:p>
    <w:p w14:paraId="5810E75B" w14:textId="77777777" w:rsidR="00A94679" w:rsidRPr="00A94679" w:rsidRDefault="00A94679" w:rsidP="00A94679">
      <w:pPr>
        <w:bidi/>
        <w:spacing w:after="0" w:line="360" w:lineRule="auto"/>
        <w:ind w:firstLine="282"/>
        <w:jc w:val="mediumKashida"/>
        <w:rPr>
          <w:rFonts w:ascii="Traditional Arabic" w:hAnsi="Traditional Arabic" w:cs="Simplified Arabic"/>
          <w:sz w:val="28"/>
          <w:szCs w:val="28"/>
        </w:rPr>
      </w:pPr>
    </w:p>
    <w:p w14:paraId="1B88778F" w14:textId="77777777" w:rsidR="00A94679" w:rsidRPr="003F210E" w:rsidRDefault="00A94679" w:rsidP="003F210E">
      <w:pPr>
        <w:bidi/>
        <w:spacing w:after="0" w:line="360" w:lineRule="auto"/>
        <w:jc w:val="mediumKashida"/>
        <w:rPr>
          <w:rFonts w:ascii="Traditional Arabic" w:hAnsi="Traditional Arabic" w:cs="Simplified Arabic"/>
          <w:b/>
          <w:bCs/>
          <w:color w:val="FF0000"/>
          <w:sz w:val="28"/>
          <w:szCs w:val="28"/>
        </w:rPr>
      </w:pPr>
      <w:r w:rsidRPr="003F210E">
        <w:rPr>
          <w:rFonts w:ascii="Traditional Arabic" w:hAnsi="Traditional Arabic" w:cs="Simplified Arabic"/>
          <w:b/>
          <w:bCs/>
          <w:color w:val="FF0000"/>
          <w:sz w:val="28"/>
          <w:szCs w:val="28"/>
          <w:rtl/>
        </w:rPr>
        <w:t>أهم التحديات وحدود استخدام نظرية الموارد</w:t>
      </w:r>
    </w:p>
    <w:p w14:paraId="5D5F7932" w14:textId="77777777" w:rsidR="00A94679" w:rsidRPr="00A94679" w:rsidRDefault="00A94679" w:rsidP="003F210E">
      <w:pPr>
        <w:bidi/>
        <w:spacing w:after="0" w:line="360" w:lineRule="auto"/>
        <w:jc w:val="mediumKashida"/>
        <w:rPr>
          <w:rFonts w:ascii="Traditional Arabic" w:hAnsi="Traditional Arabic" w:cs="Simplified Arabic"/>
          <w:sz w:val="28"/>
          <w:szCs w:val="28"/>
        </w:rPr>
      </w:pPr>
      <w:r w:rsidRPr="00A94679">
        <w:rPr>
          <w:rFonts w:ascii="Traditional Arabic" w:hAnsi="Traditional Arabic" w:cs="Simplified Arabic"/>
          <w:sz w:val="28"/>
          <w:szCs w:val="28"/>
          <w:rtl/>
        </w:rPr>
        <w:t>على الرغم من الانتشار الواسع لنظرية الموارد والقدرات، إلا أن استخدامها لا يخلو من بعض التحديات، من أبرزها</w:t>
      </w:r>
      <w:r w:rsidRPr="00A94679">
        <w:rPr>
          <w:rFonts w:ascii="Traditional Arabic" w:hAnsi="Traditional Arabic" w:cs="Simplified Arabic"/>
          <w:sz w:val="28"/>
          <w:szCs w:val="28"/>
        </w:rPr>
        <w:t>:</w:t>
      </w:r>
    </w:p>
    <w:p w14:paraId="32B9619C" w14:textId="77777777" w:rsidR="00A94679" w:rsidRPr="00A94679" w:rsidRDefault="00A94679" w:rsidP="00A961C9">
      <w:pPr>
        <w:numPr>
          <w:ilvl w:val="0"/>
          <w:numId w:val="15"/>
        </w:numPr>
        <w:bidi/>
        <w:spacing w:after="0" w:line="360" w:lineRule="auto"/>
        <w:jc w:val="mediumKashida"/>
        <w:rPr>
          <w:rFonts w:ascii="Traditional Arabic" w:hAnsi="Traditional Arabic" w:cs="Simplified Arabic"/>
          <w:sz w:val="28"/>
          <w:szCs w:val="28"/>
        </w:rPr>
      </w:pPr>
      <w:r w:rsidRPr="00A94679">
        <w:rPr>
          <w:rFonts w:ascii="Traditional Arabic" w:hAnsi="Traditional Arabic" w:cs="Simplified Arabic"/>
          <w:sz w:val="28"/>
          <w:szCs w:val="28"/>
          <w:rtl/>
        </w:rPr>
        <w:t>تركيزها على البيئة الداخلية وإغفال بعض العوامل الخارجية</w:t>
      </w:r>
      <w:r w:rsidRPr="00A94679">
        <w:rPr>
          <w:rFonts w:ascii="Traditional Arabic" w:hAnsi="Traditional Arabic" w:cs="Simplified Arabic"/>
          <w:sz w:val="28"/>
          <w:szCs w:val="28"/>
        </w:rPr>
        <w:t>.</w:t>
      </w:r>
    </w:p>
    <w:p w14:paraId="0CE26D79" w14:textId="77777777" w:rsidR="00A94679" w:rsidRPr="00A94679" w:rsidRDefault="00A94679" w:rsidP="00A961C9">
      <w:pPr>
        <w:numPr>
          <w:ilvl w:val="0"/>
          <w:numId w:val="15"/>
        </w:numPr>
        <w:bidi/>
        <w:spacing w:after="0" w:line="360" w:lineRule="auto"/>
        <w:jc w:val="mediumKashida"/>
        <w:rPr>
          <w:rFonts w:ascii="Traditional Arabic" w:hAnsi="Traditional Arabic" w:cs="Simplified Arabic"/>
          <w:sz w:val="28"/>
          <w:szCs w:val="28"/>
        </w:rPr>
      </w:pPr>
      <w:r w:rsidRPr="00A94679">
        <w:rPr>
          <w:rFonts w:ascii="Traditional Arabic" w:hAnsi="Traditional Arabic" w:cs="Simplified Arabic"/>
          <w:sz w:val="28"/>
          <w:szCs w:val="28"/>
          <w:rtl/>
        </w:rPr>
        <w:t>صعوبة قياس بعض الموارد غير الملموسة مثل القدرات التحليلية والمعرفة الضمنية</w:t>
      </w:r>
      <w:r w:rsidRPr="00A94679">
        <w:rPr>
          <w:rFonts w:ascii="Traditional Arabic" w:hAnsi="Traditional Arabic" w:cs="Simplified Arabic"/>
          <w:sz w:val="28"/>
          <w:szCs w:val="28"/>
        </w:rPr>
        <w:t>.</w:t>
      </w:r>
    </w:p>
    <w:p w14:paraId="658E7F97" w14:textId="77777777" w:rsidR="00A94679" w:rsidRPr="00A94679" w:rsidRDefault="00A94679" w:rsidP="00A961C9">
      <w:pPr>
        <w:numPr>
          <w:ilvl w:val="0"/>
          <w:numId w:val="15"/>
        </w:numPr>
        <w:bidi/>
        <w:spacing w:after="0" w:line="360" w:lineRule="auto"/>
        <w:jc w:val="mediumKashida"/>
        <w:rPr>
          <w:rFonts w:ascii="Traditional Arabic" w:hAnsi="Traditional Arabic" w:cs="Simplified Arabic"/>
          <w:sz w:val="28"/>
          <w:szCs w:val="28"/>
        </w:rPr>
      </w:pPr>
      <w:r w:rsidRPr="00A94679">
        <w:rPr>
          <w:rFonts w:ascii="Traditional Arabic" w:hAnsi="Traditional Arabic" w:cs="Simplified Arabic"/>
          <w:sz w:val="28"/>
          <w:szCs w:val="28"/>
          <w:rtl/>
        </w:rPr>
        <w:lastRenderedPageBreak/>
        <w:t>افتراضها النسبي بثبات الموارد، في حين أن الواقع التنظيمي يتسم بالديناميكية المستمرة</w:t>
      </w:r>
      <w:r w:rsidRPr="00A94679">
        <w:rPr>
          <w:rFonts w:ascii="Traditional Arabic" w:hAnsi="Traditional Arabic" w:cs="Simplified Arabic"/>
          <w:sz w:val="28"/>
          <w:szCs w:val="28"/>
        </w:rPr>
        <w:t>.</w:t>
      </w:r>
    </w:p>
    <w:p w14:paraId="26C1AC62" w14:textId="77777777" w:rsidR="00A94679" w:rsidRPr="00A94679" w:rsidRDefault="003F210E" w:rsidP="00A94679">
      <w:pPr>
        <w:bidi/>
        <w:spacing w:after="0" w:line="360" w:lineRule="auto"/>
        <w:ind w:firstLine="282"/>
        <w:jc w:val="mediumKashida"/>
        <w:rPr>
          <w:rFonts w:ascii="Traditional Arabic" w:hAnsi="Traditional Arabic" w:cs="Simplified Arabic"/>
          <w:sz w:val="28"/>
          <w:szCs w:val="28"/>
        </w:rPr>
      </w:pPr>
      <w:r>
        <w:rPr>
          <w:rFonts w:ascii="Traditional Arabic" w:hAnsi="Traditional Arabic" w:cs="Simplified Arabic" w:hint="cs"/>
          <w:sz w:val="28"/>
          <w:szCs w:val="28"/>
          <w:rtl/>
        </w:rPr>
        <w:t xml:space="preserve">ومنها </w:t>
      </w:r>
      <w:r w:rsidR="00A94679" w:rsidRPr="00A94679">
        <w:rPr>
          <w:rFonts w:ascii="Traditional Arabic" w:hAnsi="Traditional Arabic" w:cs="Simplified Arabic"/>
          <w:sz w:val="28"/>
          <w:szCs w:val="28"/>
          <w:rtl/>
        </w:rPr>
        <w:t>اعتماد هذه النظرية في الدراسة الحالية يستند إلى مبررات علمية ومنهجية واضحة، أهمها أن جميع متغيرات الدراسة تمثل موارد داخلية يمكن تفسير تأثيرها في كفاءة إدارة المخاطر ضمن إطار نظرية الموارد والقدرات، فضلًا عن قدرتها على تفسير الأثر التفاعلي بين هذه المتغيرات</w:t>
      </w:r>
      <w:r w:rsidR="00A94679" w:rsidRPr="00A94679">
        <w:rPr>
          <w:rFonts w:ascii="Traditional Arabic" w:hAnsi="Traditional Arabic" w:cs="Simplified Arabic"/>
          <w:sz w:val="28"/>
          <w:szCs w:val="28"/>
        </w:rPr>
        <w:t>.</w:t>
      </w:r>
    </w:p>
    <w:p w14:paraId="6EFEEDFC" w14:textId="77777777" w:rsidR="00A94679" w:rsidRPr="00A94679" w:rsidRDefault="00A94679" w:rsidP="00A94679">
      <w:pPr>
        <w:bidi/>
        <w:spacing w:after="0" w:line="360" w:lineRule="auto"/>
        <w:ind w:firstLine="282"/>
        <w:jc w:val="mediumKashida"/>
        <w:rPr>
          <w:rFonts w:ascii="Traditional Arabic" w:hAnsi="Traditional Arabic" w:cs="Simplified Arabic"/>
          <w:sz w:val="28"/>
          <w:szCs w:val="28"/>
        </w:rPr>
      </w:pPr>
    </w:p>
    <w:p w14:paraId="44FCDA34" w14:textId="77777777" w:rsidR="003B1F3B" w:rsidRPr="00B95C20" w:rsidRDefault="00054C05" w:rsidP="00852A22">
      <w:pPr>
        <w:bidi/>
        <w:spacing w:after="0" w:line="360" w:lineRule="auto"/>
        <w:jc w:val="center"/>
        <w:rPr>
          <w:rFonts w:ascii="Traditional Arabic" w:hAnsi="Traditional Arabic" w:cs="Simplified Arabic"/>
          <w:b/>
          <w:bCs/>
          <w:color w:val="FF0000"/>
          <w:sz w:val="30"/>
          <w:szCs w:val="32"/>
          <w:u w:val="single"/>
          <w:rtl/>
          <w:lang w:bidi="ar-EG"/>
        </w:rPr>
      </w:pPr>
      <w:r w:rsidRPr="00B95C20">
        <w:rPr>
          <w:rFonts w:ascii="Traditional Arabic" w:hAnsi="Traditional Arabic" w:cs="Simplified Arabic"/>
          <w:b/>
          <w:bCs/>
          <w:color w:val="FF0000"/>
          <w:sz w:val="30"/>
          <w:szCs w:val="32"/>
          <w:u w:val="single"/>
          <w:rtl/>
        </w:rPr>
        <w:t xml:space="preserve">الدراسات </w:t>
      </w:r>
      <w:r w:rsidR="003B1F3B" w:rsidRPr="00B95C20">
        <w:rPr>
          <w:rFonts w:ascii="Traditional Arabic" w:hAnsi="Traditional Arabic" w:cs="Simplified Arabic" w:hint="cs"/>
          <w:b/>
          <w:bCs/>
          <w:color w:val="FF0000"/>
          <w:sz w:val="30"/>
          <w:szCs w:val="32"/>
          <w:u w:val="single"/>
          <w:rtl/>
          <w:lang w:bidi="ar-EG"/>
        </w:rPr>
        <w:t>السابقة</w:t>
      </w:r>
    </w:p>
    <w:p w14:paraId="334BC7E5" w14:textId="77777777" w:rsidR="00A917B9" w:rsidRPr="00CF6474" w:rsidRDefault="00A917B9" w:rsidP="00CF6474">
      <w:pPr>
        <w:bidi/>
        <w:spacing w:after="0" w:line="360" w:lineRule="auto"/>
        <w:ind w:firstLine="288"/>
        <w:jc w:val="mediumKashida"/>
        <w:outlineLvl w:val="0"/>
        <w:rPr>
          <w:rFonts w:ascii="Traditional Arabic" w:hAnsi="Traditional Arabic" w:cs="Simplified Arabic"/>
          <w:b/>
          <w:bCs/>
          <w:color w:val="FF0000"/>
          <w:sz w:val="28"/>
          <w:szCs w:val="28"/>
          <w:rtl/>
        </w:rPr>
      </w:pPr>
      <w:bookmarkStart w:id="24" w:name="_Toc218870832"/>
      <w:r w:rsidRPr="00CF6474">
        <w:rPr>
          <w:rFonts w:ascii="Traditional Arabic" w:hAnsi="Traditional Arabic" w:cs="Simplified Arabic"/>
          <w:b/>
          <w:bCs/>
          <w:color w:val="FF0000"/>
          <w:sz w:val="28"/>
          <w:szCs w:val="28"/>
          <w:rtl/>
        </w:rPr>
        <w:t xml:space="preserve">المحور الاول — دراسات حول كفاءة ادارة المخاطر </w:t>
      </w:r>
      <w:r w:rsidRPr="00CF6474">
        <w:rPr>
          <w:rFonts w:ascii="Traditional Arabic" w:hAnsi="Traditional Arabic" w:cs="Simplified Arabic" w:hint="cs"/>
          <w:b/>
          <w:bCs/>
          <w:color w:val="FF0000"/>
          <w:sz w:val="28"/>
          <w:szCs w:val="28"/>
          <w:rtl/>
        </w:rPr>
        <w:t>و</w:t>
      </w:r>
      <w:r w:rsidRPr="00CF6474">
        <w:rPr>
          <w:rFonts w:ascii="Traditional Arabic" w:hAnsi="Traditional Arabic" w:cs="Simplified Arabic"/>
          <w:b/>
          <w:bCs/>
          <w:color w:val="FF0000"/>
          <w:sz w:val="28"/>
          <w:szCs w:val="28"/>
          <w:rtl/>
        </w:rPr>
        <w:t xml:space="preserve"> اثر ادارة المخاطر على الاداء</w:t>
      </w:r>
      <w:bookmarkEnd w:id="24"/>
    </w:p>
    <w:p w14:paraId="7D406F35" w14:textId="77777777" w:rsidR="00A917B9" w:rsidRPr="00A917B9" w:rsidRDefault="00A917B9" w:rsidP="00A961C9">
      <w:pPr>
        <w:numPr>
          <w:ilvl w:val="0"/>
          <w:numId w:val="9"/>
        </w:numPr>
        <w:bidi/>
        <w:spacing w:after="0" w:line="360" w:lineRule="auto"/>
        <w:jc w:val="mediumKashida"/>
        <w:rPr>
          <w:rFonts w:ascii="Traditional Arabic" w:hAnsi="Traditional Arabic" w:cs="Simplified Arabic"/>
          <w:sz w:val="28"/>
          <w:szCs w:val="28"/>
        </w:rPr>
      </w:pPr>
      <w:r w:rsidRPr="00A917B9">
        <w:rPr>
          <w:rFonts w:ascii="Traditional Arabic" w:hAnsi="Traditional Arabic" w:cs="Simplified Arabic"/>
          <w:b/>
          <w:bCs/>
          <w:sz w:val="28"/>
          <w:szCs w:val="28"/>
          <w:rtl/>
        </w:rPr>
        <w:t>دراسة على البنوك/الشركات في منطقة المشرق (امثلة تطبيقية، 2021–2024</w:t>
      </w:r>
      <w:r w:rsidRPr="00A917B9">
        <w:rPr>
          <w:rFonts w:ascii="Traditional Arabic" w:hAnsi="Traditional Arabic" w:cs="Simplified Arabic" w:hint="cs"/>
          <w:b/>
          <w:bCs/>
          <w:sz w:val="28"/>
          <w:szCs w:val="28"/>
          <w:rtl/>
          <w:lang w:bidi="ar-EG"/>
        </w:rPr>
        <w:t>)</w:t>
      </w:r>
      <w:r w:rsidRPr="00A917B9">
        <w:rPr>
          <w:rFonts w:ascii="Traditional Arabic" w:hAnsi="Traditional Arabic" w:cs="Simplified Arabic"/>
          <w:sz w:val="28"/>
          <w:szCs w:val="28"/>
        </w:rPr>
        <w:t xml:space="preserve"> </w:t>
      </w:r>
      <w:r w:rsidRPr="00A917B9">
        <w:rPr>
          <w:rFonts w:ascii="Traditional Arabic" w:hAnsi="Traditional Arabic" w:cs="Simplified Arabic"/>
          <w:sz w:val="28"/>
          <w:szCs w:val="28"/>
          <w:rtl/>
        </w:rPr>
        <w:t>سلسة دراسات ميدانية بما في ذلك دراسات على بنوك في الاردن ولبنان</w:t>
      </w:r>
      <w:r w:rsidRPr="00A917B9">
        <w:rPr>
          <w:rFonts w:ascii="Traditional Arabic" w:hAnsi="Traditional Arabic" w:cs="Simplified Arabic" w:hint="cs"/>
          <w:sz w:val="28"/>
          <w:szCs w:val="28"/>
          <w:rtl/>
        </w:rPr>
        <w:t xml:space="preserve"> </w:t>
      </w:r>
      <w:r w:rsidRPr="00A917B9">
        <w:rPr>
          <w:rFonts w:ascii="Traditional Arabic" w:hAnsi="Traditional Arabic" w:cs="Simplified Arabic"/>
          <w:sz w:val="28"/>
          <w:szCs w:val="28"/>
          <w:rtl/>
        </w:rPr>
        <w:t>طبقت منهج وصفي تطبيقي وقيمت تاثير ممارسات ادارة المخاطر على الاداء المالي مثل عائد السهم، الربحية، والسيولة</w:t>
      </w:r>
      <w:r w:rsidRPr="00A917B9">
        <w:rPr>
          <w:rFonts w:ascii="Traditional Arabic" w:hAnsi="Traditional Arabic" w:cs="Simplified Arabic" w:hint="cs"/>
          <w:sz w:val="28"/>
          <w:szCs w:val="28"/>
          <w:rtl/>
        </w:rPr>
        <w:t xml:space="preserve"> حيث </w:t>
      </w:r>
      <w:r w:rsidRPr="00A917B9">
        <w:rPr>
          <w:rFonts w:ascii="Traditional Arabic" w:hAnsi="Traditional Arabic" w:cs="Simplified Arabic"/>
          <w:sz w:val="28"/>
          <w:szCs w:val="28"/>
          <w:rtl/>
        </w:rPr>
        <w:t>شملت هذه الدراسات توزيع استبانة على مسؤولي المخاطر وتحليل بيانات مالية لسنوات متعددة؛ وتُظهر النتائج التكرارية وجود علاقة ايجابية ذات دلالة احصائية بين جودة ممارسات ادارة المخاطر وتحسن مؤشرات الاداء، مع توصيات بتقوية البنية المؤسسية للحوكمة والرقابة الداخلية</w:t>
      </w:r>
      <w:r w:rsidRPr="00A917B9">
        <w:rPr>
          <w:rFonts w:ascii="Traditional Arabic" w:hAnsi="Traditional Arabic" w:cs="Simplified Arabic"/>
          <w:sz w:val="28"/>
          <w:szCs w:val="28"/>
        </w:rPr>
        <w:t xml:space="preserve">. </w:t>
      </w:r>
    </w:p>
    <w:p w14:paraId="2BF74E59" w14:textId="77777777" w:rsidR="00A917B9" w:rsidRPr="00A917B9" w:rsidRDefault="00A917B9" w:rsidP="00A961C9">
      <w:pPr>
        <w:numPr>
          <w:ilvl w:val="0"/>
          <w:numId w:val="9"/>
        </w:numPr>
        <w:bidi/>
        <w:spacing w:after="0" w:line="360" w:lineRule="auto"/>
        <w:jc w:val="mediumKashida"/>
        <w:rPr>
          <w:rFonts w:ascii="Traditional Arabic" w:hAnsi="Traditional Arabic" w:cs="Simplified Arabic"/>
          <w:sz w:val="28"/>
          <w:szCs w:val="28"/>
        </w:rPr>
      </w:pPr>
      <w:r w:rsidRPr="00A917B9">
        <w:rPr>
          <w:rFonts w:ascii="Traditional Arabic" w:hAnsi="Traditional Arabic" w:cs="Simplified Arabic" w:hint="cs"/>
          <w:b/>
          <w:bCs/>
          <w:sz w:val="28"/>
          <w:szCs w:val="28"/>
          <w:rtl/>
          <w:lang w:bidi="ar-EG"/>
        </w:rPr>
        <w:t xml:space="preserve">دراسة حجاج </w:t>
      </w:r>
      <w:r w:rsidRPr="00A917B9">
        <w:rPr>
          <w:rFonts w:ascii="Traditional Arabic" w:hAnsi="Traditional Arabic" w:cs="Simplified Arabic"/>
          <w:b/>
          <w:bCs/>
          <w:sz w:val="28"/>
          <w:szCs w:val="28"/>
        </w:rPr>
        <w:t xml:space="preserve"> (2022)</w:t>
      </w:r>
      <w:r w:rsidRPr="00A917B9">
        <w:rPr>
          <w:rFonts w:ascii="Traditional Arabic" w:hAnsi="Traditional Arabic" w:cs="Simplified Arabic" w:hint="cs"/>
          <w:sz w:val="28"/>
          <w:szCs w:val="28"/>
          <w:rtl/>
          <w:lang w:bidi="ar-EG"/>
        </w:rPr>
        <w:t xml:space="preserve"> </w:t>
      </w:r>
      <w:r w:rsidRPr="00A917B9">
        <w:rPr>
          <w:rFonts w:ascii="Traditional Arabic" w:hAnsi="Traditional Arabic" w:cs="Simplified Arabic"/>
          <w:sz w:val="28"/>
          <w:szCs w:val="28"/>
          <w:rtl/>
        </w:rPr>
        <w:t xml:space="preserve">ركزت هذه الدراسة على تطوير سياسات ادارة المخاطر في المستشفيات لتحسين جودة الرعاية وتقليل المخاطر السريرية. اتبعت منهجا وصفيا وتحليليا، واستندت الى مراجعة وثائقية ومقابلات مع مديري مستشفيات والعاملين، كما استخدمت ادوات قياس جودة السلامة المرضية. اظهرت النتائج ان تبني سياسة </w:t>
      </w:r>
      <w:r w:rsidRPr="00A917B9">
        <w:rPr>
          <w:rFonts w:ascii="Traditional Arabic" w:hAnsi="Traditional Arabic" w:cs="Simplified Arabic"/>
          <w:sz w:val="28"/>
          <w:szCs w:val="28"/>
          <w:rtl/>
        </w:rPr>
        <w:lastRenderedPageBreak/>
        <w:t xml:space="preserve">رسمية </w:t>
      </w:r>
      <w:proofErr w:type="spellStart"/>
      <w:r w:rsidRPr="00A917B9">
        <w:rPr>
          <w:rFonts w:ascii="Traditional Arabic" w:hAnsi="Traditional Arabic" w:cs="Simplified Arabic"/>
          <w:sz w:val="28"/>
          <w:szCs w:val="28"/>
          <w:rtl/>
        </w:rPr>
        <w:t>لادارة</w:t>
      </w:r>
      <w:proofErr w:type="spellEnd"/>
      <w:r w:rsidRPr="00A917B9">
        <w:rPr>
          <w:rFonts w:ascii="Traditional Arabic" w:hAnsi="Traditional Arabic" w:cs="Simplified Arabic"/>
          <w:sz w:val="28"/>
          <w:szCs w:val="28"/>
          <w:rtl/>
        </w:rPr>
        <w:t xml:space="preserve"> المخاطر وسلاسل </w:t>
      </w:r>
      <w:proofErr w:type="spellStart"/>
      <w:r w:rsidRPr="00A917B9">
        <w:rPr>
          <w:rFonts w:ascii="Traditional Arabic" w:hAnsi="Traditional Arabic" w:cs="Simplified Arabic"/>
          <w:sz w:val="28"/>
          <w:szCs w:val="28"/>
          <w:rtl/>
        </w:rPr>
        <w:t>للابلاغ</w:t>
      </w:r>
      <w:proofErr w:type="spellEnd"/>
      <w:r w:rsidRPr="00A917B9">
        <w:rPr>
          <w:rFonts w:ascii="Traditional Arabic" w:hAnsi="Traditional Arabic" w:cs="Simplified Arabic"/>
          <w:sz w:val="28"/>
          <w:szCs w:val="28"/>
          <w:rtl/>
        </w:rPr>
        <w:t xml:space="preserve"> عن الحوادث يقلل من معدل الحوادث السريرية ويحسن مؤشرات الجودة، واشارت الدراسة الى اهمية تدريب العاملين ووجود ثقافة مؤسسية تشجع الابلاغ دون خوف.</w:t>
      </w:r>
    </w:p>
    <w:p w14:paraId="49857D2E" w14:textId="77777777" w:rsidR="00A917B9" w:rsidRPr="00A917B9" w:rsidRDefault="00A917B9" w:rsidP="00A961C9">
      <w:pPr>
        <w:numPr>
          <w:ilvl w:val="0"/>
          <w:numId w:val="9"/>
        </w:numPr>
        <w:bidi/>
        <w:spacing w:after="0" w:line="360" w:lineRule="auto"/>
        <w:jc w:val="mediumKashida"/>
        <w:rPr>
          <w:rFonts w:ascii="Traditional Arabic" w:hAnsi="Traditional Arabic" w:cs="Simplified Arabic"/>
          <w:sz w:val="28"/>
          <w:szCs w:val="28"/>
        </w:rPr>
      </w:pPr>
      <w:r w:rsidRPr="00A917B9">
        <w:rPr>
          <w:rFonts w:ascii="Traditional Arabic" w:hAnsi="Traditional Arabic" w:cs="Simplified Arabic" w:hint="cs"/>
          <w:b/>
          <w:bCs/>
          <w:sz w:val="28"/>
          <w:szCs w:val="28"/>
          <w:rtl/>
          <w:lang w:bidi="ar-EG"/>
        </w:rPr>
        <w:t xml:space="preserve">دراسة  علي واخرون ( 2022) </w:t>
      </w:r>
      <w:r w:rsidRPr="00A917B9">
        <w:rPr>
          <w:rFonts w:ascii="Traditional Arabic" w:hAnsi="Traditional Arabic" w:cs="Simplified Arabic" w:hint="cs"/>
          <w:sz w:val="28"/>
          <w:szCs w:val="28"/>
          <w:rtl/>
          <w:lang w:bidi="ar-EG"/>
        </w:rPr>
        <w:t>وهدفت ل</w:t>
      </w:r>
      <w:r w:rsidRPr="00A917B9">
        <w:rPr>
          <w:rFonts w:ascii="Traditional Arabic" w:hAnsi="Traditional Arabic" w:cs="Simplified Arabic"/>
          <w:sz w:val="28"/>
          <w:szCs w:val="28"/>
          <w:rtl/>
        </w:rPr>
        <w:t>تقييم ثقافة سلامة المرضى في مستشفى</w:t>
      </w:r>
      <w:r w:rsidRPr="00A917B9">
        <w:rPr>
          <w:rFonts w:ascii="Traditional Arabic" w:hAnsi="Traditional Arabic" w:cs="Simplified Arabic" w:hint="cs"/>
          <w:b/>
          <w:bCs/>
          <w:sz w:val="28"/>
          <w:szCs w:val="28"/>
          <w:rtl/>
        </w:rPr>
        <w:t xml:space="preserve"> </w:t>
      </w:r>
      <w:r w:rsidRPr="00A917B9">
        <w:rPr>
          <w:rFonts w:ascii="Traditional Arabic" w:hAnsi="Traditional Arabic" w:cs="Simplified Arabic"/>
          <w:sz w:val="28"/>
          <w:szCs w:val="28"/>
          <w:rtl/>
        </w:rPr>
        <w:t xml:space="preserve">طبقت هذه الدراسة اداة تقييم ثقافة سلامة المرضى على طاقم مستشفى تعليمي ، واعتمدت منهجا وصفيا مقطعيا </w:t>
      </w:r>
      <w:proofErr w:type="spellStart"/>
      <w:r w:rsidRPr="00A917B9">
        <w:rPr>
          <w:rFonts w:ascii="Traditional Arabic" w:hAnsi="Traditional Arabic" w:cs="Simplified Arabic"/>
          <w:sz w:val="28"/>
          <w:szCs w:val="28"/>
          <w:rtl/>
        </w:rPr>
        <w:t>استطالعيا</w:t>
      </w:r>
      <w:proofErr w:type="spellEnd"/>
      <w:r w:rsidRPr="00A917B9">
        <w:rPr>
          <w:rFonts w:ascii="Traditional Arabic" w:hAnsi="Traditional Arabic" w:cs="Simplified Arabic"/>
          <w:sz w:val="28"/>
          <w:szCs w:val="28"/>
          <w:rtl/>
        </w:rPr>
        <w:t xml:space="preserve"> على عينة من العاملين. اظهرت الدراسة تفاوتا في مؤشرات الثقافة الداعمة للسلامة، وربطت جودة الممارسات الادارية والرقابية بكفاءة ادارة المخاطر السريرية، مما يعكس ان ثقافة المؤسسة واجراءاتها المجمعة تشكلان جزءا من كفاءة ادارة المخاطر.</w:t>
      </w:r>
    </w:p>
    <w:p w14:paraId="2120272D" w14:textId="77777777" w:rsidR="00A917B9" w:rsidRPr="00A917B9" w:rsidRDefault="00A917B9" w:rsidP="00A961C9">
      <w:pPr>
        <w:numPr>
          <w:ilvl w:val="0"/>
          <w:numId w:val="9"/>
        </w:numPr>
        <w:bidi/>
        <w:spacing w:after="0" w:line="360" w:lineRule="auto"/>
        <w:jc w:val="mediumKashida"/>
        <w:rPr>
          <w:rFonts w:ascii="Traditional Arabic" w:hAnsi="Traditional Arabic" w:cs="Simplified Arabic"/>
          <w:sz w:val="28"/>
          <w:szCs w:val="28"/>
        </w:rPr>
      </w:pPr>
      <w:r w:rsidRPr="00A917B9">
        <w:rPr>
          <w:rFonts w:ascii="Traditional Arabic" w:hAnsi="Traditional Arabic" w:cs="Simplified Arabic" w:hint="cs"/>
          <w:sz w:val="28"/>
          <w:szCs w:val="28"/>
          <w:rtl/>
          <w:lang w:bidi="ar-EG"/>
        </w:rPr>
        <w:t xml:space="preserve"> دراسة</w:t>
      </w:r>
      <w:r w:rsidRPr="00A917B9">
        <w:rPr>
          <w:rFonts w:ascii="Traditional Arabic" w:hAnsi="Traditional Arabic" w:cs="Simplified Arabic"/>
          <w:b/>
          <w:bCs/>
          <w:sz w:val="28"/>
          <w:szCs w:val="28"/>
        </w:rPr>
        <w:t>(</w:t>
      </w:r>
      <w:proofErr w:type="spellStart"/>
      <w:r w:rsidRPr="00A917B9">
        <w:rPr>
          <w:rFonts w:ascii="Traditional Arabic" w:hAnsi="Traditional Arabic" w:cs="Simplified Arabic"/>
          <w:b/>
          <w:bCs/>
          <w:sz w:val="28"/>
          <w:szCs w:val="28"/>
        </w:rPr>
        <w:t>Benkirane</w:t>
      </w:r>
      <w:proofErr w:type="spellEnd"/>
      <w:r w:rsidRPr="00A917B9">
        <w:rPr>
          <w:rFonts w:ascii="Traditional Arabic" w:hAnsi="Traditional Arabic" w:cs="Simplified Arabic"/>
          <w:b/>
          <w:bCs/>
          <w:sz w:val="28"/>
          <w:szCs w:val="28"/>
        </w:rPr>
        <w:t xml:space="preserve">, K. &amp; </w:t>
      </w:r>
      <w:proofErr w:type="spellStart"/>
      <w:r w:rsidRPr="00A917B9">
        <w:rPr>
          <w:rFonts w:ascii="Traditional Arabic" w:hAnsi="Traditional Arabic" w:cs="Simplified Arabic"/>
          <w:b/>
          <w:bCs/>
          <w:sz w:val="28"/>
          <w:szCs w:val="28"/>
        </w:rPr>
        <w:t>Benazzi</w:t>
      </w:r>
      <w:proofErr w:type="spellEnd"/>
      <w:r w:rsidRPr="00A917B9">
        <w:rPr>
          <w:rFonts w:ascii="Traditional Arabic" w:hAnsi="Traditional Arabic" w:cs="Simplified Arabic"/>
          <w:b/>
          <w:bCs/>
          <w:sz w:val="28"/>
          <w:szCs w:val="28"/>
        </w:rPr>
        <w:t>, K. (2024)</w:t>
      </w:r>
      <w:r w:rsidRPr="00A917B9">
        <w:rPr>
          <w:rFonts w:ascii="Traditional Arabic" w:hAnsi="Traditional Arabic" w:cs="Simplified Arabic"/>
          <w:sz w:val="28"/>
          <w:szCs w:val="28"/>
        </w:rPr>
        <w:t xml:space="preserve"> </w:t>
      </w:r>
      <w:r w:rsidRPr="00A917B9">
        <w:rPr>
          <w:rFonts w:ascii="Traditional Arabic" w:hAnsi="Traditional Arabic" w:cs="Simplified Arabic" w:hint="cs"/>
          <w:sz w:val="28"/>
          <w:szCs w:val="28"/>
          <w:rtl/>
          <w:lang w:bidi="ar-EG"/>
        </w:rPr>
        <w:t xml:space="preserve"> </w:t>
      </w:r>
      <w:r w:rsidRPr="00A917B9">
        <w:rPr>
          <w:rFonts w:ascii="Traditional Arabic" w:hAnsi="Traditional Arabic" w:cs="Simplified Arabic"/>
          <w:sz w:val="28"/>
          <w:szCs w:val="28"/>
        </w:rPr>
        <w:t xml:space="preserve"> </w:t>
      </w:r>
      <w:r w:rsidRPr="00A917B9">
        <w:rPr>
          <w:rFonts w:ascii="Traditional Arabic" w:hAnsi="Traditional Arabic" w:cs="Simplified Arabic"/>
          <w:sz w:val="28"/>
          <w:szCs w:val="28"/>
          <w:rtl/>
        </w:rPr>
        <w:t xml:space="preserve">هدفت هذه الدراسة الى قياس اثر كفاءة ادارة المخاطر على الاداء المؤسسي (البُعد المالي والاجتماعي) في مؤسسات حكومية تجارية مغربية، مع اختبار دور نضج سلسلة الامداد كمتغير وسيط. اعتمد الباحثان منهجا كميا تطبيقيا، وجمعا بيانات ميدانية من </w:t>
      </w:r>
      <w:r w:rsidRPr="00A917B9">
        <w:rPr>
          <w:rFonts w:ascii="Traditional Arabic" w:hAnsi="Traditional Arabic" w:cs="Simplified Arabic"/>
          <w:sz w:val="28"/>
          <w:szCs w:val="28"/>
        </w:rPr>
        <w:t xml:space="preserve">140 </w:t>
      </w:r>
      <w:r w:rsidRPr="00A917B9">
        <w:rPr>
          <w:rFonts w:ascii="Traditional Arabic" w:hAnsi="Traditional Arabic" w:cs="Simplified Arabic"/>
          <w:sz w:val="28"/>
          <w:szCs w:val="28"/>
          <w:rtl/>
        </w:rPr>
        <w:t xml:space="preserve">موظفا اداريا في خمس مرافق تجارية عمومية، باستخدام استبانة قيمت ممارسات ادارة المخاطر ومؤشرات النضج في سلسلة الامداد ومقاييس الاداء المالي والاجتماعي. حلل الباحثان البيانات باستخدام تحليل العوامل ثم نماذج الانحدار، وفحصا دور الوسيط عبر اختبار المعاملات. اظهرت النتائج ان كفاءة ادارة المخاطر تؤثر ايجابيا على البعد المالي والاجتماعي </w:t>
      </w:r>
      <w:r w:rsidR="003F210E" w:rsidRPr="00A917B9">
        <w:rPr>
          <w:rFonts w:ascii="Traditional Arabic" w:hAnsi="Traditional Arabic" w:cs="Simplified Arabic" w:hint="cs"/>
          <w:sz w:val="28"/>
          <w:szCs w:val="28"/>
          <w:rtl/>
        </w:rPr>
        <w:t>للأداء</w:t>
      </w:r>
      <w:r w:rsidRPr="00A917B9">
        <w:rPr>
          <w:rFonts w:ascii="Traditional Arabic" w:hAnsi="Traditional Arabic" w:cs="Simplified Arabic"/>
          <w:sz w:val="28"/>
          <w:szCs w:val="28"/>
          <w:rtl/>
        </w:rPr>
        <w:t xml:space="preserve">، وان نضج سلسلة الامداد يلعب دورا مُسهِما في تقوية هذا الاثر؛ اي ان المنظمات التي تجمع بين ادارة مخاطر فعالة وسلاسل امداد ناضجة تحقق اداء افضل. اوصت الدراسة بتركيز الجهود على تحسين </w:t>
      </w:r>
      <w:r w:rsidRPr="00A917B9">
        <w:rPr>
          <w:rFonts w:ascii="Traditional Arabic" w:hAnsi="Traditional Arabic" w:cs="Simplified Arabic"/>
          <w:sz w:val="28"/>
          <w:szCs w:val="28"/>
          <w:rtl/>
        </w:rPr>
        <w:lastRenderedPageBreak/>
        <w:t>ممارسات ادارة المخاطر بالتوازي مع رفع نضج سلاسل الامداد لضمان اثر اقوى على الاداء المؤسسي</w:t>
      </w:r>
      <w:r w:rsidRPr="00A917B9">
        <w:rPr>
          <w:rFonts w:ascii="Traditional Arabic" w:hAnsi="Traditional Arabic" w:cs="Simplified Arabic" w:hint="cs"/>
          <w:sz w:val="28"/>
          <w:szCs w:val="28"/>
          <w:rtl/>
          <w:lang w:bidi="ar-EG"/>
        </w:rPr>
        <w:t>.</w:t>
      </w:r>
    </w:p>
    <w:p w14:paraId="698BBE8A" w14:textId="77777777" w:rsidR="00A917B9" w:rsidRPr="00A917B9" w:rsidRDefault="00A917B9" w:rsidP="00A961C9">
      <w:pPr>
        <w:numPr>
          <w:ilvl w:val="0"/>
          <w:numId w:val="9"/>
        </w:numPr>
        <w:bidi/>
        <w:spacing w:after="0" w:line="360" w:lineRule="auto"/>
        <w:jc w:val="mediumKashida"/>
        <w:rPr>
          <w:rFonts w:ascii="Traditional Arabic" w:hAnsi="Traditional Arabic" w:cs="Simplified Arabic"/>
          <w:sz w:val="28"/>
          <w:szCs w:val="28"/>
        </w:rPr>
      </w:pPr>
      <w:r w:rsidRPr="00A917B9">
        <w:rPr>
          <w:rFonts w:ascii="Traditional Arabic" w:hAnsi="Traditional Arabic" w:cs="Simplified Arabic" w:hint="cs"/>
          <w:b/>
          <w:bCs/>
          <w:sz w:val="28"/>
          <w:szCs w:val="28"/>
          <w:rtl/>
          <w:lang w:bidi="ar-EG"/>
        </w:rPr>
        <w:t>دراسة</w:t>
      </w:r>
      <w:r w:rsidRPr="00A917B9">
        <w:rPr>
          <w:rFonts w:ascii="Traditional Arabic" w:hAnsi="Traditional Arabic" w:cs="Simplified Arabic"/>
          <w:b/>
          <w:bCs/>
          <w:sz w:val="28"/>
          <w:szCs w:val="28"/>
        </w:rPr>
        <w:t xml:space="preserve">Al </w:t>
      </w:r>
      <w:proofErr w:type="spellStart"/>
      <w:r w:rsidRPr="00A917B9">
        <w:rPr>
          <w:rFonts w:ascii="Traditional Arabic" w:hAnsi="Traditional Arabic" w:cs="Simplified Arabic"/>
          <w:b/>
          <w:bCs/>
          <w:sz w:val="28"/>
          <w:szCs w:val="28"/>
        </w:rPr>
        <w:t>Lawati</w:t>
      </w:r>
      <w:proofErr w:type="spellEnd"/>
      <w:r w:rsidRPr="00A917B9">
        <w:rPr>
          <w:rFonts w:ascii="Traditional Arabic" w:hAnsi="Traditional Arabic" w:cs="Simplified Arabic"/>
          <w:b/>
          <w:bCs/>
          <w:sz w:val="28"/>
          <w:szCs w:val="28"/>
        </w:rPr>
        <w:t>, A. et al. (2025)</w:t>
      </w:r>
      <w:r w:rsidRPr="00A917B9">
        <w:rPr>
          <w:rFonts w:ascii="Traditional Arabic" w:hAnsi="Traditional Arabic" w:cs="Simplified Arabic"/>
          <w:sz w:val="28"/>
          <w:szCs w:val="28"/>
        </w:rPr>
        <w:t xml:space="preserve"> </w:t>
      </w:r>
      <w:r w:rsidRPr="00A917B9">
        <w:rPr>
          <w:rFonts w:ascii="Traditional Arabic" w:hAnsi="Traditional Arabic" w:cs="Simplified Arabic" w:hint="cs"/>
          <w:sz w:val="28"/>
          <w:szCs w:val="28"/>
          <w:rtl/>
          <w:lang w:bidi="ar-EG"/>
        </w:rPr>
        <w:t xml:space="preserve">  </w:t>
      </w:r>
      <w:r w:rsidRPr="00A917B9">
        <w:rPr>
          <w:rFonts w:ascii="Traditional Arabic" w:hAnsi="Traditional Arabic" w:cs="Simplified Arabic"/>
          <w:sz w:val="28"/>
          <w:szCs w:val="28"/>
          <w:rtl/>
        </w:rPr>
        <w:t>قدمت هذه الدراسة استبانة واسعة</w:t>
      </w:r>
      <w:r w:rsidRPr="00A917B9">
        <w:rPr>
          <w:rFonts w:ascii="Traditional Arabic" w:hAnsi="Traditional Arabic" w:cs="Simplified Arabic"/>
          <w:sz w:val="28"/>
          <w:szCs w:val="28"/>
        </w:rPr>
        <w:t xml:space="preserve"> (n=439) </w:t>
      </w:r>
      <w:r w:rsidRPr="00A917B9">
        <w:rPr>
          <w:rFonts w:ascii="Traditional Arabic" w:hAnsi="Traditional Arabic" w:cs="Simplified Arabic"/>
          <w:sz w:val="28"/>
          <w:szCs w:val="28"/>
          <w:rtl/>
        </w:rPr>
        <w:t>لتحليل تاثير تطبيق ممارسات ادارة المخاطر الشاملة</w:t>
      </w:r>
      <w:r w:rsidRPr="00A917B9">
        <w:rPr>
          <w:rFonts w:ascii="Traditional Arabic" w:hAnsi="Traditional Arabic" w:cs="Simplified Arabic"/>
          <w:sz w:val="28"/>
          <w:szCs w:val="28"/>
        </w:rPr>
        <w:t xml:space="preserve"> (ERM) </w:t>
      </w:r>
      <w:r w:rsidRPr="00A917B9">
        <w:rPr>
          <w:rFonts w:ascii="Traditional Arabic" w:hAnsi="Traditional Arabic" w:cs="Simplified Arabic"/>
          <w:sz w:val="28"/>
          <w:szCs w:val="28"/>
          <w:rtl/>
        </w:rPr>
        <w:t>على الاداء غير المالي للمؤسسات، مستخدمة نمذجة المعادلات البنائية الجزئية</w:t>
      </w:r>
      <w:r w:rsidRPr="00A917B9">
        <w:rPr>
          <w:rFonts w:ascii="Traditional Arabic" w:hAnsi="Traditional Arabic" w:cs="Simplified Arabic"/>
          <w:sz w:val="28"/>
          <w:szCs w:val="28"/>
        </w:rPr>
        <w:t xml:space="preserve"> (PLS-SEM). </w:t>
      </w:r>
      <w:r w:rsidRPr="00A917B9">
        <w:rPr>
          <w:rFonts w:ascii="Traditional Arabic" w:hAnsi="Traditional Arabic" w:cs="Simplified Arabic"/>
          <w:sz w:val="28"/>
          <w:szCs w:val="28"/>
          <w:rtl/>
        </w:rPr>
        <w:t>جمعت الدراسة بيانات من قطاعات متعددة وقيمت ابعادا مثل البيئة الداخلية، وتحديد الاحداث، وتقييم المخاطر، وربط ذلك بقدرة المؤسسة على تحقيق ميزة تنافسية. اشارت النتائج الى تاثير ايجابي ومعنوي لممارسات</w:t>
      </w:r>
      <w:r w:rsidRPr="00A917B9">
        <w:rPr>
          <w:rFonts w:ascii="Traditional Arabic" w:hAnsi="Traditional Arabic" w:cs="Simplified Arabic"/>
          <w:sz w:val="28"/>
          <w:szCs w:val="28"/>
        </w:rPr>
        <w:t xml:space="preserve"> ERM </w:t>
      </w:r>
      <w:r w:rsidRPr="00A917B9">
        <w:rPr>
          <w:rFonts w:ascii="Traditional Arabic" w:hAnsi="Traditional Arabic" w:cs="Simplified Arabic"/>
          <w:sz w:val="28"/>
          <w:szCs w:val="28"/>
          <w:rtl/>
        </w:rPr>
        <w:t>على الاداء غير المالي، مع دلائل على ان ادماج ممارسات</w:t>
      </w:r>
      <w:r w:rsidRPr="00A917B9">
        <w:rPr>
          <w:rFonts w:ascii="Traditional Arabic" w:hAnsi="Traditional Arabic" w:cs="Simplified Arabic"/>
          <w:sz w:val="28"/>
          <w:szCs w:val="28"/>
        </w:rPr>
        <w:t xml:space="preserve"> ERM </w:t>
      </w:r>
      <w:r w:rsidRPr="00A917B9">
        <w:rPr>
          <w:rFonts w:ascii="Traditional Arabic" w:hAnsi="Traditional Arabic" w:cs="Simplified Arabic"/>
          <w:sz w:val="28"/>
          <w:szCs w:val="28"/>
          <w:rtl/>
        </w:rPr>
        <w:t>في الاستراتيجية التشغيلية يعزز النتائج، وان بعض ابعاد</w:t>
      </w:r>
      <w:r w:rsidRPr="00A917B9">
        <w:rPr>
          <w:rFonts w:ascii="Traditional Arabic" w:hAnsi="Traditional Arabic" w:cs="Simplified Arabic"/>
          <w:sz w:val="28"/>
          <w:szCs w:val="28"/>
        </w:rPr>
        <w:t xml:space="preserve"> ERM </w:t>
      </w:r>
      <w:r w:rsidRPr="00A917B9">
        <w:rPr>
          <w:rFonts w:ascii="Traditional Arabic" w:hAnsi="Traditional Arabic" w:cs="Simplified Arabic"/>
          <w:sz w:val="28"/>
          <w:szCs w:val="28"/>
          <w:rtl/>
        </w:rPr>
        <w:t>تؤثر بوساطة على الاداء عبر العوامل المؤسسة للميزة التنافسية. واكدت الدراسة اهمية تحويل ادارة المخاطر الى اطار استراتيجي بدلا من كونها نشاطا تكتيكي</w:t>
      </w:r>
    </w:p>
    <w:p w14:paraId="3119A221" w14:textId="77777777" w:rsidR="00A917B9" w:rsidRPr="00A917B9" w:rsidRDefault="00A917B9" w:rsidP="00A961C9">
      <w:pPr>
        <w:numPr>
          <w:ilvl w:val="0"/>
          <w:numId w:val="9"/>
        </w:numPr>
        <w:bidi/>
        <w:spacing w:after="0" w:line="360" w:lineRule="auto"/>
        <w:jc w:val="mediumKashida"/>
        <w:rPr>
          <w:rFonts w:ascii="Traditional Arabic" w:hAnsi="Traditional Arabic" w:cs="Simplified Arabic"/>
          <w:sz w:val="28"/>
          <w:szCs w:val="28"/>
        </w:rPr>
      </w:pPr>
      <w:r w:rsidRPr="00A917B9">
        <w:rPr>
          <w:rFonts w:ascii="Traditional Arabic" w:hAnsi="Traditional Arabic" w:cs="Simplified Arabic" w:hint="cs"/>
          <w:b/>
          <w:bCs/>
          <w:sz w:val="28"/>
          <w:szCs w:val="28"/>
          <w:rtl/>
          <w:lang w:bidi="ar-EG"/>
        </w:rPr>
        <w:t xml:space="preserve"> دراسة</w:t>
      </w:r>
      <w:proofErr w:type="spellStart"/>
      <w:r w:rsidRPr="00A917B9">
        <w:rPr>
          <w:rFonts w:ascii="Traditional Arabic" w:hAnsi="Traditional Arabic" w:cs="Simplified Arabic"/>
          <w:b/>
          <w:bCs/>
          <w:sz w:val="28"/>
          <w:szCs w:val="28"/>
        </w:rPr>
        <w:t>Akbaş</w:t>
      </w:r>
      <w:proofErr w:type="spellEnd"/>
      <w:r w:rsidRPr="00A917B9">
        <w:rPr>
          <w:rFonts w:ascii="Traditional Arabic" w:hAnsi="Traditional Arabic" w:cs="Simplified Arabic"/>
          <w:b/>
          <w:bCs/>
          <w:sz w:val="28"/>
          <w:szCs w:val="28"/>
        </w:rPr>
        <w:t>, MÇ. (2024)</w:t>
      </w:r>
      <w:r w:rsidRPr="00A917B9">
        <w:rPr>
          <w:rFonts w:ascii="Traditional Arabic" w:hAnsi="Traditional Arabic" w:cs="Simplified Arabic"/>
          <w:sz w:val="28"/>
          <w:szCs w:val="28"/>
        </w:rPr>
        <w:t xml:space="preserve"> </w:t>
      </w:r>
      <w:r w:rsidRPr="00A917B9">
        <w:rPr>
          <w:rFonts w:ascii="Traditional Arabic" w:hAnsi="Traditional Arabic" w:cs="Simplified Arabic"/>
          <w:sz w:val="28"/>
          <w:szCs w:val="28"/>
          <w:rtl/>
        </w:rPr>
        <w:t>اجرى هذا البحث مراجعة منهجية وكمية حول اثر تطبيق ادارة المخاطر المؤسسية</w:t>
      </w:r>
      <w:r w:rsidRPr="00A917B9">
        <w:rPr>
          <w:rFonts w:ascii="Traditional Arabic" w:hAnsi="Traditional Arabic" w:cs="Simplified Arabic"/>
          <w:sz w:val="28"/>
          <w:szCs w:val="28"/>
        </w:rPr>
        <w:t xml:space="preserve"> (ERM) </w:t>
      </w:r>
      <w:r w:rsidRPr="00A917B9">
        <w:rPr>
          <w:rFonts w:ascii="Traditional Arabic" w:hAnsi="Traditional Arabic" w:cs="Simplified Arabic"/>
          <w:sz w:val="28"/>
          <w:szCs w:val="28"/>
          <w:rtl/>
        </w:rPr>
        <w:t>على الاداء العام للشركات، مستخلصا ادلة تجريبية عبر قطاعات ودول متعددة. راجع الباحث دراسات قيمت مخرجات</w:t>
      </w:r>
      <w:r w:rsidRPr="00A917B9">
        <w:rPr>
          <w:rFonts w:ascii="Traditional Arabic" w:hAnsi="Traditional Arabic" w:cs="Simplified Arabic"/>
          <w:sz w:val="28"/>
          <w:szCs w:val="28"/>
        </w:rPr>
        <w:t xml:space="preserve"> ERM </w:t>
      </w:r>
      <w:r w:rsidRPr="00A917B9">
        <w:rPr>
          <w:rFonts w:ascii="Traditional Arabic" w:hAnsi="Traditional Arabic" w:cs="Simplified Arabic"/>
          <w:sz w:val="28"/>
          <w:szCs w:val="28"/>
          <w:rtl/>
        </w:rPr>
        <w:t>ووجد دلائل ثابتة على ان مؤسسات تعتمد</w:t>
      </w:r>
      <w:r w:rsidRPr="00A917B9">
        <w:rPr>
          <w:rFonts w:ascii="Traditional Arabic" w:hAnsi="Traditional Arabic" w:cs="Simplified Arabic"/>
          <w:sz w:val="28"/>
          <w:szCs w:val="28"/>
        </w:rPr>
        <w:t xml:space="preserve"> ERM </w:t>
      </w:r>
      <w:r w:rsidRPr="00A917B9">
        <w:rPr>
          <w:rFonts w:ascii="Traditional Arabic" w:hAnsi="Traditional Arabic" w:cs="Simplified Arabic"/>
          <w:sz w:val="28"/>
          <w:szCs w:val="28"/>
          <w:rtl/>
        </w:rPr>
        <w:t xml:space="preserve">تُظهر اداء ماليا وتشغيليا افضل مقارنة بمن لا تطبقه، مع اختلاف في قوة الاثر حسب مستوى الرقابة والحوكمة والتكامل الرقمي. ركزت الدراسة ايضا على ان </w:t>
      </w:r>
      <w:proofErr w:type="spellStart"/>
      <w:r w:rsidRPr="00A917B9">
        <w:rPr>
          <w:rFonts w:ascii="Traditional Arabic" w:hAnsi="Traditional Arabic" w:cs="Simplified Arabic"/>
          <w:sz w:val="28"/>
          <w:szCs w:val="28"/>
          <w:rtl/>
        </w:rPr>
        <w:t>التاثير</w:t>
      </w:r>
      <w:proofErr w:type="spellEnd"/>
      <w:r w:rsidRPr="00A917B9">
        <w:rPr>
          <w:rFonts w:ascii="Traditional Arabic" w:hAnsi="Traditional Arabic" w:cs="Simplified Arabic"/>
          <w:sz w:val="28"/>
          <w:szCs w:val="28"/>
          <w:rtl/>
        </w:rPr>
        <w:t xml:space="preserve"> الايجابي يظهر بقوة عندما تُدمَج ممارسات</w:t>
      </w:r>
      <w:r w:rsidRPr="00A917B9">
        <w:rPr>
          <w:rFonts w:ascii="Traditional Arabic" w:hAnsi="Traditional Arabic" w:cs="Simplified Arabic"/>
          <w:sz w:val="28"/>
          <w:szCs w:val="28"/>
        </w:rPr>
        <w:t xml:space="preserve"> ERM </w:t>
      </w:r>
      <w:r w:rsidRPr="00A917B9">
        <w:rPr>
          <w:rFonts w:ascii="Traditional Arabic" w:hAnsi="Traditional Arabic" w:cs="Simplified Arabic"/>
          <w:sz w:val="28"/>
          <w:szCs w:val="28"/>
          <w:rtl/>
        </w:rPr>
        <w:t>مع مبادرات التحول الرقمي والحوكمة</w:t>
      </w:r>
      <w:r w:rsidRPr="00A917B9">
        <w:rPr>
          <w:rFonts w:ascii="Traditional Arabic" w:hAnsi="Traditional Arabic" w:cs="Simplified Arabic" w:hint="cs"/>
          <w:sz w:val="28"/>
          <w:szCs w:val="28"/>
          <w:rtl/>
        </w:rPr>
        <w:t xml:space="preserve"> و</w:t>
      </w:r>
      <w:r w:rsidRPr="00A917B9">
        <w:rPr>
          <w:rFonts w:ascii="Traditional Arabic" w:hAnsi="Traditional Arabic" w:cs="Simplified Arabic"/>
          <w:sz w:val="28"/>
          <w:szCs w:val="28"/>
          <w:rtl/>
        </w:rPr>
        <w:t>اوصت بربط سياسات</w:t>
      </w:r>
      <w:r w:rsidRPr="00A917B9">
        <w:rPr>
          <w:rFonts w:ascii="Traditional Arabic" w:hAnsi="Traditional Arabic" w:cs="Simplified Arabic"/>
          <w:sz w:val="28"/>
          <w:szCs w:val="28"/>
        </w:rPr>
        <w:t xml:space="preserve"> ERM </w:t>
      </w:r>
      <w:r w:rsidRPr="00A917B9">
        <w:rPr>
          <w:rFonts w:ascii="Traditional Arabic" w:hAnsi="Traditional Arabic" w:cs="Simplified Arabic"/>
          <w:sz w:val="28"/>
          <w:szCs w:val="28"/>
          <w:rtl/>
        </w:rPr>
        <w:t>بمؤشرات الاداء الاستراتيجية واعتماد قياسات موحدة لتقييم اثرها</w:t>
      </w:r>
      <w:r w:rsidRPr="00A917B9">
        <w:rPr>
          <w:rFonts w:ascii="Traditional Arabic" w:hAnsi="Traditional Arabic" w:cs="Simplified Arabic"/>
          <w:sz w:val="28"/>
          <w:szCs w:val="28"/>
        </w:rPr>
        <w:t xml:space="preserve">. </w:t>
      </w:r>
    </w:p>
    <w:p w14:paraId="3F6D9857" w14:textId="77777777" w:rsidR="00A917B9" w:rsidRPr="00A917B9" w:rsidRDefault="00A917B9" w:rsidP="00A961C9">
      <w:pPr>
        <w:numPr>
          <w:ilvl w:val="0"/>
          <w:numId w:val="7"/>
        </w:numPr>
        <w:bidi/>
        <w:spacing w:after="0" w:line="360" w:lineRule="auto"/>
        <w:jc w:val="mediumKashida"/>
        <w:rPr>
          <w:rFonts w:ascii="Traditional Arabic" w:hAnsi="Traditional Arabic" w:cs="Simplified Arabic"/>
          <w:sz w:val="28"/>
          <w:szCs w:val="28"/>
        </w:rPr>
      </w:pPr>
      <w:r w:rsidRPr="00A917B9">
        <w:rPr>
          <w:rFonts w:ascii="Traditional Arabic" w:hAnsi="Traditional Arabic" w:cs="Simplified Arabic" w:hint="cs"/>
          <w:b/>
          <w:bCs/>
          <w:sz w:val="28"/>
          <w:szCs w:val="28"/>
          <w:rtl/>
          <w:lang w:bidi="ar-EG"/>
        </w:rPr>
        <w:lastRenderedPageBreak/>
        <w:t xml:space="preserve"> دراسة</w:t>
      </w:r>
      <w:r w:rsidRPr="00A917B9">
        <w:rPr>
          <w:rFonts w:ascii="Traditional Arabic" w:hAnsi="Traditional Arabic" w:cs="Simplified Arabic"/>
          <w:b/>
          <w:bCs/>
          <w:sz w:val="28"/>
          <w:szCs w:val="28"/>
        </w:rPr>
        <w:t>Meta-analysis (2023)</w:t>
      </w:r>
      <w:r w:rsidRPr="00A917B9">
        <w:rPr>
          <w:rFonts w:ascii="Traditional Arabic" w:hAnsi="Traditional Arabic" w:cs="Simplified Arabic"/>
          <w:sz w:val="28"/>
          <w:szCs w:val="28"/>
        </w:rPr>
        <w:t xml:space="preserve"> </w:t>
      </w:r>
      <w:r w:rsidRPr="00A917B9">
        <w:rPr>
          <w:rFonts w:ascii="Traditional Arabic" w:hAnsi="Traditional Arabic" w:cs="Simplified Arabic" w:hint="cs"/>
          <w:sz w:val="28"/>
          <w:szCs w:val="28"/>
          <w:rtl/>
        </w:rPr>
        <w:t>قدمت</w:t>
      </w:r>
      <w:r w:rsidRPr="00A917B9">
        <w:rPr>
          <w:rFonts w:ascii="Traditional Arabic" w:hAnsi="Traditional Arabic" w:cs="Simplified Arabic"/>
          <w:sz w:val="28"/>
          <w:szCs w:val="28"/>
          <w:rtl/>
        </w:rPr>
        <w:t xml:space="preserve"> مراجعة منهجية وتحليل تلوي لعدد من الدراسات التجريبية حول اثر ممارسات ادارة المخاطر على الاداء المؤسسي. جمع التحليل بيانات من دراسات كمية متعددة وقاس الاحتمال </w:t>
      </w:r>
      <w:proofErr w:type="spellStart"/>
      <w:r w:rsidRPr="00A917B9">
        <w:rPr>
          <w:rFonts w:ascii="Traditional Arabic" w:hAnsi="Traditional Arabic" w:cs="Simplified Arabic"/>
          <w:sz w:val="28"/>
          <w:szCs w:val="28"/>
          <w:rtl/>
        </w:rPr>
        <w:t>التاثيري</w:t>
      </w:r>
      <w:proofErr w:type="spellEnd"/>
      <w:r w:rsidRPr="00A917B9">
        <w:rPr>
          <w:rFonts w:ascii="Traditional Arabic" w:hAnsi="Traditional Arabic" w:cs="Simplified Arabic"/>
          <w:sz w:val="28"/>
          <w:szCs w:val="28"/>
          <w:rtl/>
        </w:rPr>
        <w:t>، وخلص الى ان تطبيق نظام ادارة مخاطر منظم مرتبط بتحسين الاداء المالي بشكل معتدل الى قوي اعتمادا على القطاع والمنهجية، مع توصية بتوحيد مقاييس قياس كفاءة ادارة المخاطر في الدراسات المستقبلية. كما بين التحليل ان الفروق في نتائج الدراسات تعود غالبا لاختلاف مؤشرات الاداء المُستخدمة وحجم العينات</w:t>
      </w:r>
    </w:p>
    <w:p w14:paraId="6A7A1EF7" w14:textId="77777777" w:rsidR="00A917B9" w:rsidRPr="003F210E" w:rsidRDefault="00A917B9" w:rsidP="003F210E">
      <w:pPr>
        <w:bidi/>
        <w:spacing w:after="0" w:line="360" w:lineRule="auto"/>
        <w:ind w:firstLine="288"/>
        <w:jc w:val="mediumKashida"/>
        <w:outlineLvl w:val="0"/>
        <w:rPr>
          <w:rFonts w:ascii="Traditional Arabic" w:hAnsi="Traditional Arabic" w:cs="Simplified Arabic"/>
          <w:b/>
          <w:bCs/>
          <w:color w:val="FF0000"/>
          <w:sz w:val="28"/>
          <w:szCs w:val="28"/>
          <w:rtl/>
        </w:rPr>
      </w:pPr>
      <w:bookmarkStart w:id="25" w:name="_Toc218870833"/>
      <w:r w:rsidRPr="003F210E">
        <w:rPr>
          <w:rFonts w:ascii="Traditional Arabic" w:hAnsi="Traditional Arabic" w:cs="Simplified Arabic"/>
          <w:b/>
          <w:bCs/>
          <w:color w:val="FF0000"/>
          <w:sz w:val="28"/>
          <w:szCs w:val="28"/>
          <w:rtl/>
        </w:rPr>
        <w:t>المحور الثاني — دراسات حول المتغيرات المستقلة</w:t>
      </w:r>
      <w:bookmarkEnd w:id="25"/>
    </w:p>
    <w:p w14:paraId="6A02D001" w14:textId="77777777" w:rsidR="00A917B9" w:rsidRPr="00A917B9" w:rsidRDefault="00A917B9" w:rsidP="00A961C9">
      <w:pPr>
        <w:numPr>
          <w:ilvl w:val="0"/>
          <w:numId w:val="9"/>
        </w:numPr>
        <w:bidi/>
        <w:spacing w:after="0" w:line="360" w:lineRule="auto"/>
        <w:jc w:val="mediumKashida"/>
        <w:rPr>
          <w:rFonts w:ascii="Traditional Arabic" w:hAnsi="Traditional Arabic" w:cs="Simplified Arabic"/>
          <w:b/>
          <w:bCs/>
          <w:sz w:val="28"/>
          <w:szCs w:val="28"/>
          <w:rtl/>
          <w:lang w:bidi="ar-EG"/>
        </w:rPr>
      </w:pPr>
      <w:r w:rsidRPr="00A917B9">
        <w:rPr>
          <w:rFonts w:ascii="Traditional Arabic" w:hAnsi="Traditional Arabic" w:cs="Simplified Arabic" w:hint="cs"/>
          <w:b/>
          <w:bCs/>
          <w:sz w:val="28"/>
          <w:szCs w:val="28"/>
          <w:rtl/>
          <w:lang w:bidi="ar-EG"/>
        </w:rPr>
        <w:t xml:space="preserve">دراسة </w:t>
      </w:r>
      <w:proofErr w:type="spellStart"/>
      <w:r w:rsidRPr="00A917B9">
        <w:rPr>
          <w:rFonts w:ascii="Traditional Arabic" w:hAnsi="Traditional Arabic" w:cs="Simplified Arabic"/>
          <w:sz w:val="28"/>
          <w:szCs w:val="28"/>
        </w:rPr>
        <w:t>Allehaibi</w:t>
      </w:r>
      <w:proofErr w:type="spellEnd"/>
      <w:r w:rsidRPr="00A917B9">
        <w:rPr>
          <w:rFonts w:ascii="Traditional Arabic" w:hAnsi="Traditional Arabic" w:cs="Simplified Arabic"/>
          <w:sz w:val="28"/>
          <w:szCs w:val="28"/>
        </w:rPr>
        <w:t xml:space="preserve"> &amp; </w:t>
      </w:r>
      <w:proofErr w:type="spellStart"/>
      <w:r w:rsidRPr="00A917B9">
        <w:rPr>
          <w:rFonts w:ascii="Traditional Arabic" w:hAnsi="Traditional Arabic" w:cs="Simplified Arabic"/>
          <w:sz w:val="28"/>
          <w:szCs w:val="28"/>
        </w:rPr>
        <w:t>Albogami</w:t>
      </w:r>
      <w:proofErr w:type="spellEnd"/>
      <w:r w:rsidRPr="00A917B9">
        <w:rPr>
          <w:rFonts w:ascii="Traditional Arabic" w:hAnsi="Traditional Arabic" w:cs="Simplified Arabic" w:hint="cs"/>
          <w:sz w:val="28"/>
          <w:szCs w:val="28"/>
          <w:rtl/>
          <w:lang w:bidi="ar-EG"/>
        </w:rPr>
        <w:t xml:space="preserve"> </w:t>
      </w:r>
      <w:r w:rsidRPr="00A917B9">
        <w:rPr>
          <w:rFonts w:ascii="Traditional Arabic" w:hAnsi="Traditional Arabic" w:cs="Simplified Arabic"/>
          <w:sz w:val="28"/>
          <w:szCs w:val="28"/>
        </w:rPr>
        <w:t>2021)</w:t>
      </w:r>
      <w:r w:rsidRPr="00A917B9">
        <w:rPr>
          <w:rFonts w:ascii="Traditional Arabic" w:hAnsi="Traditional Arabic" w:cs="Simplified Arabic" w:hint="cs"/>
          <w:sz w:val="28"/>
          <w:szCs w:val="28"/>
          <w:rtl/>
          <w:lang w:bidi="ar-EG"/>
        </w:rPr>
        <w:t xml:space="preserve"> ) </w:t>
      </w:r>
      <w:r w:rsidRPr="00A917B9">
        <w:rPr>
          <w:rFonts w:ascii="Traditional Arabic" w:hAnsi="Traditional Arabic" w:cs="Simplified Arabic"/>
          <w:sz w:val="28"/>
          <w:szCs w:val="28"/>
          <w:rtl/>
        </w:rPr>
        <w:t xml:space="preserve">دراسة حديثة سعت الى بناء اطار يربط بين تحليلات البيانات الضخمة وادارة المخاطر واداء الاستدامة. جمعت الدارسة ادلة من دراسات استقصائية وممارسات بنكية، واقترحت ان تحليلات البيانات الضخمة تعمل كوسيط يحسن من قدرة الادارة على توقع المخاطر والحد منها، كما تربط ذلك </w:t>
      </w:r>
      <w:proofErr w:type="spellStart"/>
      <w:r w:rsidRPr="00A917B9">
        <w:rPr>
          <w:rFonts w:ascii="Traditional Arabic" w:hAnsi="Traditional Arabic" w:cs="Simplified Arabic"/>
          <w:sz w:val="28"/>
          <w:szCs w:val="28"/>
          <w:rtl/>
        </w:rPr>
        <w:t>باداء</w:t>
      </w:r>
      <w:proofErr w:type="spellEnd"/>
      <w:r w:rsidRPr="00A917B9">
        <w:rPr>
          <w:rFonts w:ascii="Traditional Arabic" w:hAnsi="Traditional Arabic" w:cs="Simplified Arabic"/>
          <w:sz w:val="28"/>
          <w:szCs w:val="28"/>
          <w:rtl/>
        </w:rPr>
        <w:t xml:space="preserve"> </w:t>
      </w:r>
      <w:proofErr w:type="spellStart"/>
      <w:r w:rsidRPr="00A917B9">
        <w:rPr>
          <w:rFonts w:ascii="Traditional Arabic" w:hAnsi="Traditional Arabic" w:cs="Simplified Arabic"/>
          <w:sz w:val="28"/>
          <w:szCs w:val="28"/>
          <w:rtl/>
        </w:rPr>
        <w:t>استدامي</w:t>
      </w:r>
      <w:proofErr w:type="spellEnd"/>
      <w:r w:rsidRPr="00A917B9">
        <w:rPr>
          <w:rFonts w:ascii="Traditional Arabic" w:hAnsi="Traditional Arabic" w:cs="Simplified Arabic"/>
          <w:sz w:val="28"/>
          <w:szCs w:val="28"/>
          <w:rtl/>
        </w:rPr>
        <w:t xml:space="preserve"> افضل</w:t>
      </w:r>
      <w:r w:rsidRPr="00A917B9">
        <w:rPr>
          <w:rFonts w:ascii="Traditional Arabic" w:hAnsi="Traditional Arabic" w:cs="Simplified Arabic" w:hint="cs"/>
          <w:sz w:val="28"/>
          <w:szCs w:val="28"/>
          <w:rtl/>
        </w:rPr>
        <w:t>،</w:t>
      </w:r>
      <w:r w:rsidRPr="00A917B9">
        <w:rPr>
          <w:rFonts w:ascii="Traditional Arabic" w:hAnsi="Traditional Arabic" w:cs="Simplified Arabic"/>
          <w:sz w:val="28"/>
          <w:szCs w:val="28"/>
          <w:rtl/>
        </w:rPr>
        <w:t xml:space="preserve"> توصي بترسيخ البنية التحتية للبيانات وتكاملها مع نظم ادارة المخاطر لتفعيل الفوائد. (يشير العمل مرارا الى دراسة</w:t>
      </w:r>
      <w:r w:rsidRPr="00A917B9">
        <w:rPr>
          <w:rFonts w:ascii="Traditional Arabic" w:hAnsi="Traditional Arabic" w:cs="Simplified Arabic"/>
          <w:sz w:val="28"/>
          <w:szCs w:val="28"/>
        </w:rPr>
        <w:t xml:space="preserve"> </w:t>
      </w:r>
      <w:r w:rsidRPr="00A917B9">
        <w:rPr>
          <w:rFonts w:ascii="Traditional Arabic" w:hAnsi="Traditional Arabic" w:cs="Simplified Arabic"/>
          <w:sz w:val="28"/>
          <w:szCs w:val="28"/>
          <w:rtl/>
        </w:rPr>
        <w:t>كدليل تطبيقي في البنوك السعودية</w:t>
      </w:r>
      <w:r w:rsidRPr="00A917B9">
        <w:rPr>
          <w:rFonts w:ascii="Traditional Arabic" w:hAnsi="Traditional Arabic" w:cs="Simplified Arabic" w:hint="cs"/>
          <w:sz w:val="28"/>
          <w:szCs w:val="28"/>
          <w:rtl/>
        </w:rPr>
        <w:t>.</w:t>
      </w:r>
    </w:p>
    <w:p w14:paraId="08F2B43F" w14:textId="77777777" w:rsidR="00A917B9" w:rsidRPr="00A917B9" w:rsidRDefault="00A917B9" w:rsidP="00A961C9">
      <w:pPr>
        <w:numPr>
          <w:ilvl w:val="0"/>
          <w:numId w:val="9"/>
        </w:numPr>
        <w:bidi/>
        <w:spacing w:after="0" w:line="360" w:lineRule="auto"/>
        <w:jc w:val="mediumKashida"/>
        <w:rPr>
          <w:rFonts w:ascii="Traditional Arabic" w:hAnsi="Traditional Arabic" w:cs="Simplified Arabic"/>
          <w:sz w:val="28"/>
          <w:szCs w:val="28"/>
        </w:rPr>
      </w:pPr>
      <w:r w:rsidRPr="00A917B9">
        <w:rPr>
          <w:rFonts w:ascii="Traditional Arabic" w:hAnsi="Traditional Arabic" w:cs="Simplified Arabic" w:hint="cs"/>
          <w:b/>
          <w:bCs/>
          <w:sz w:val="28"/>
          <w:szCs w:val="28"/>
          <w:rtl/>
          <w:lang w:bidi="ar-EG"/>
        </w:rPr>
        <w:t xml:space="preserve">دراسة </w:t>
      </w:r>
      <w:proofErr w:type="spellStart"/>
      <w:r w:rsidRPr="00A917B9">
        <w:rPr>
          <w:rFonts w:ascii="Traditional Arabic" w:hAnsi="Traditional Arabic" w:cs="Simplified Arabic"/>
          <w:b/>
          <w:bCs/>
          <w:sz w:val="28"/>
          <w:szCs w:val="28"/>
        </w:rPr>
        <w:t>Allehaibi</w:t>
      </w:r>
      <w:proofErr w:type="spellEnd"/>
      <w:r w:rsidRPr="00A917B9">
        <w:rPr>
          <w:rFonts w:ascii="Traditional Arabic" w:hAnsi="Traditional Arabic" w:cs="Simplified Arabic"/>
          <w:b/>
          <w:bCs/>
          <w:sz w:val="28"/>
          <w:szCs w:val="28"/>
        </w:rPr>
        <w:t xml:space="preserve">, K.H. &amp; </w:t>
      </w:r>
      <w:proofErr w:type="spellStart"/>
      <w:r w:rsidRPr="00A917B9">
        <w:rPr>
          <w:rFonts w:ascii="Traditional Arabic" w:hAnsi="Traditional Arabic" w:cs="Simplified Arabic"/>
          <w:b/>
          <w:bCs/>
          <w:sz w:val="28"/>
          <w:szCs w:val="28"/>
        </w:rPr>
        <w:t>Albogami</w:t>
      </w:r>
      <w:proofErr w:type="spellEnd"/>
      <w:r w:rsidRPr="00A917B9">
        <w:rPr>
          <w:rFonts w:ascii="Traditional Arabic" w:hAnsi="Traditional Arabic" w:cs="Simplified Arabic"/>
          <w:b/>
          <w:bCs/>
          <w:sz w:val="28"/>
          <w:szCs w:val="28"/>
        </w:rPr>
        <w:t>, N.N. (2021)</w:t>
      </w:r>
      <w:r w:rsidRPr="00A917B9">
        <w:rPr>
          <w:rFonts w:ascii="Traditional Arabic" w:hAnsi="Traditional Arabic" w:cs="Simplified Arabic"/>
          <w:sz w:val="28"/>
          <w:szCs w:val="28"/>
        </w:rPr>
        <w:t xml:space="preserve"> </w:t>
      </w:r>
      <w:r w:rsidRPr="00A917B9">
        <w:rPr>
          <w:rFonts w:ascii="Traditional Arabic" w:hAnsi="Traditional Arabic" w:cs="Simplified Arabic" w:hint="cs"/>
          <w:sz w:val="28"/>
          <w:szCs w:val="28"/>
          <w:rtl/>
          <w:lang w:bidi="ar-EG"/>
        </w:rPr>
        <w:t xml:space="preserve"> </w:t>
      </w:r>
      <w:r w:rsidRPr="00A917B9">
        <w:rPr>
          <w:rFonts w:ascii="Traditional Arabic" w:hAnsi="Traditional Arabic" w:cs="Simplified Arabic"/>
          <w:sz w:val="28"/>
          <w:szCs w:val="28"/>
          <w:rtl/>
        </w:rPr>
        <w:t xml:space="preserve">هدفت هذه الدراسة الاستقصائية الى تحديد دور تحليلات البيانات الضخمة في ادارة المخاطر في البنوك السعودية. اتبعت منهجا وصفيا استقصائيا وطبقت استبيانا على موظفي ادارة المخاطر في بنوك سعودية (الفترة الزمنية المشار اليها 2011–2020 في منهجية البحث)، مع تحليل احصائي لعوامل الارتباط. وجدت الدراسة علاقة ذات </w:t>
      </w:r>
      <w:r w:rsidRPr="00A917B9">
        <w:rPr>
          <w:rFonts w:ascii="Traditional Arabic" w:hAnsi="Traditional Arabic" w:cs="Simplified Arabic"/>
          <w:sz w:val="28"/>
          <w:szCs w:val="28"/>
          <w:rtl/>
        </w:rPr>
        <w:lastRenderedPageBreak/>
        <w:t>دلالة احصائية بين استخدام تقنيات البيانات الضخمة وتحسن مؤشرات ادارة المخاطر (تقليل، تجنب، وتحسين الاستجابة)، مع معطيات تظهر ارتباطا قويا في بعض الابعاد. اوصت التطبيق العملي المنهجي لتحليلات البيانات الضخمة وتطوير مهارات الموظفين في التحليل</w:t>
      </w:r>
      <w:r w:rsidRPr="00A917B9">
        <w:rPr>
          <w:rFonts w:ascii="Traditional Arabic" w:hAnsi="Traditional Arabic" w:cs="Simplified Arabic" w:hint="cs"/>
          <w:sz w:val="28"/>
          <w:szCs w:val="28"/>
          <w:rtl/>
          <w:lang w:bidi="ar-EG"/>
        </w:rPr>
        <w:t>.</w:t>
      </w:r>
    </w:p>
    <w:p w14:paraId="61F98E5B" w14:textId="77777777" w:rsidR="00A917B9" w:rsidRPr="00A917B9" w:rsidRDefault="00A917B9" w:rsidP="00A961C9">
      <w:pPr>
        <w:numPr>
          <w:ilvl w:val="0"/>
          <w:numId w:val="8"/>
        </w:numPr>
        <w:bidi/>
        <w:spacing w:after="0" w:line="360" w:lineRule="auto"/>
        <w:jc w:val="mediumKashida"/>
        <w:rPr>
          <w:rFonts w:ascii="Traditional Arabic" w:hAnsi="Traditional Arabic" w:cs="Simplified Arabic"/>
          <w:sz w:val="28"/>
          <w:szCs w:val="28"/>
        </w:rPr>
      </w:pPr>
      <w:r w:rsidRPr="00A917B9">
        <w:rPr>
          <w:rFonts w:ascii="Traditional Arabic" w:hAnsi="Traditional Arabic" w:cs="Simplified Arabic" w:hint="cs"/>
          <w:b/>
          <w:bCs/>
          <w:sz w:val="28"/>
          <w:szCs w:val="28"/>
          <w:rtl/>
          <w:lang w:bidi="ar-EG"/>
        </w:rPr>
        <w:t xml:space="preserve"> دراسة </w:t>
      </w:r>
      <w:r w:rsidRPr="00A917B9">
        <w:rPr>
          <w:rFonts w:ascii="Traditional Arabic" w:hAnsi="Traditional Arabic" w:cs="Simplified Arabic"/>
          <w:b/>
          <w:bCs/>
          <w:sz w:val="28"/>
          <w:szCs w:val="28"/>
        </w:rPr>
        <w:t>Shakya, S. (2021)</w:t>
      </w:r>
      <w:r w:rsidRPr="00A917B9">
        <w:rPr>
          <w:rFonts w:ascii="Traditional Arabic" w:hAnsi="Traditional Arabic" w:cs="Simplified Arabic"/>
          <w:sz w:val="28"/>
          <w:szCs w:val="28"/>
        </w:rPr>
        <w:t xml:space="preserve"> </w:t>
      </w:r>
      <w:r w:rsidRPr="00A917B9">
        <w:rPr>
          <w:rFonts w:ascii="Traditional Arabic" w:hAnsi="Traditional Arabic" w:cs="Simplified Arabic" w:hint="cs"/>
          <w:sz w:val="28"/>
          <w:szCs w:val="28"/>
          <w:rtl/>
          <w:lang w:bidi="ar-EG"/>
        </w:rPr>
        <w:t xml:space="preserve"> </w:t>
      </w:r>
      <w:r w:rsidRPr="00A917B9">
        <w:rPr>
          <w:rFonts w:ascii="Traditional Arabic" w:hAnsi="Traditional Arabic" w:cs="Simplified Arabic"/>
          <w:sz w:val="28"/>
          <w:szCs w:val="28"/>
          <w:rtl/>
        </w:rPr>
        <w:t>قدم هذا البحث مراجعة تحليلية حول تطبيقات تحليلات البيانات الضخمة في البنوك ودورها في تحسين ادارة المخاطر والعمليات المصرفية. جمع الباحث حالات تطبيقية وادلة تجريبية، وبين ان اعتماد ادوات تحليلية متقدمة (نمذجة تنبؤية، كشف الاحتيال الالي، تحليل شبكات المعاملات) حسن سرعة الكشف عن المخاطر ودقة التنبؤ، مشيرا الى تحديات تتعلق بجودة البيانات والخصوصية وحاجات الامان. اوصى البحث باطار متكامل يجمع بين التكنولوجيا والسياسة والمهارات البشرية</w:t>
      </w:r>
      <w:r w:rsidRPr="00A917B9">
        <w:rPr>
          <w:rFonts w:ascii="Traditional Arabic" w:hAnsi="Traditional Arabic" w:cs="Simplified Arabic"/>
          <w:sz w:val="28"/>
          <w:szCs w:val="28"/>
        </w:rPr>
        <w:t>.</w:t>
      </w:r>
    </w:p>
    <w:p w14:paraId="3DD71F1D" w14:textId="77777777" w:rsidR="00A917B9" w:rsidRPr="00A917B9" w:rsidRDefault="00A917B9" w:rsidP="00A961C9">
      <w:pPr>
        <w:numPr>
          <w:ilvl w:val="0"/>
          <w:numId w:val="8"/>
        </w:numPr>
        <w:bidi/>
        <w:spacing w:after="0" w:line="360" w:lineRule="auto"/>
        <w:jc w:val="mediumKashida"/>
        <w:rPr>
          <w:rFonts w:ascii="Traditional Arabic" w:hAnsi="Traditional Arabic" w:cs="Simplified Arabic"/>
          <w:sz w:val="28"/>
          <w:szCs w:val="28"/>
        </w:rPr>
      </w:pPr>
      <w:r w:rsidRPr="00A917B9">
        <w:rPr>
          <w:rFonts w:ascii="Traditional Arabic" w:hAnsi="Traditional Arabic" w:cs="Simplified Arabic" w:hint="cs"/>
          <w:b/>
          <w:bCs/>
          <w:sz w:val="28"/>
          <w:szCs w:val="28"/>
          <w:rtl/>
          <w:lang w:bidi="ar-EG"/>
        </w:rPr>
        <w:t xml:space="preserve">دراسة </w:t>
      </w:r>
      <w:r w:rsidRPr="00A917B9">
        <w:rPr>
          <w:rFonts w:ascii="Traditional Arabic" w:hAnsi="Traditional Arabic" w:cs="Simplified Arabic"/>
          <w:b/>
          <w:bCs/>
          <w:sz w:val="28"/>
          <w:szCs w:val="28"/>
        </w:rPr>
        <w:t xml:space="preserve"> SCIRP (2023)</w:t>
      </w:r>
      <w:r w:rsidRPr="00A917B9">
        <w:rPr>
          <w:rFonts w:ascii="Traditional Arabic" w:hAnsi="Traditional Arabic" w:cs="Simplified Arabic"/>
          <w:sz w:val="28"/>
          <w:szCs w:val="28"/>
        </w:rPr>
        <w:t xml:space="preserve"> </w:t>
      </w:r>
      <w:r w:rsidRPr="00A917B9">
        <w:rPr>
          <w:rFonts w:ascii="Traditional Arabic" w:hAnsi="Traditional Arabic" w:cs="Simplified Arabic"/>
          <w:sz w:val="28"/>
          <w:szCs w:val="28"/>
          <w:rtl/>
        </w:rPr>
        <w:t>عرضت هذه الدراسة دور البيانات الضخمة في تمكين ادارة المخاطر، مركزة على اليات الوساطة التي تقدمها تحليلات البيانات في عملية اتخاذ القرار</w:t>
      </w:r>
      <w:r w:rsidRPr="00A917B9">
        <w:rPr>
          <w:rFonts w:ascii="Traditional Arabic" w:hAnsi="Traditional Arabic" w:cs="Simplified Arabic" w:hint="cs"/>
          <w:sz w:val="28"/>
          <w:szCs w:val="28"/>
          <w:rtl/>
        </w:rPr>
        <w:t xml:space="preserve"> حيث</w:t>
      </w:r>
      <w:r w:rsidRPr="00A917B9">
        <w:rPr>
          <w:rFonts w:ascii="Traditional Arabic" w:hAnsi="Traditional Arabic" w:cs="Simplified Arabic"/>
          <w:sz w:val="28"/>
          <w:szCs w:val="28"/>
          <w:rtl/>
        </w:rPr>
        <w:t xml:space="preserve"> استعرضت امثلة تطبيقية وادوات (تحليلات وصفية واستكشافية وتنبؤية) واكدت ان الزيادة في حجم وتنوع البيانات تُحسن اداء نماذج التنبؤ ان توفرت بنية معلوماتية ملائمة. كما نبهت الى ان الفائدة مشروطة بوجود سياسات امان وبنية حوسبة كافية</w:t>
      </w:r>
      <w:r w:rsidRPr="00A917B9">
        <w:rPr>
          <w:rFonts w:ascii="Traditional Arabic" w:hAnsi="Traditional Arabic" w:cs="Simplified Arabic"/>
          <w:sz w:val="28"/>
          <w:szCs w:val="28"/>
        </w:rPr>
        <w:t xml:space="preserve">. </w:t>
      </w:r>
    </w:p>
    <w:p w14:paraId="00D15E27" w14:textId="77777777" w:rsidR="00A917B9" w:rsidRPr="00A917B9" w:rsidRDefault="00A917B9" w:rsidP="00A961C9">
      <w:pPr>
        <w:numPr>
          <w:ilvl w:val="0"/>
          <w:numId w:val="8"/>
        </w:numPr>
        <w:bidi/>
        <w:spacing w:after="0" w:line="360" w:lineRule="auto"/>
        <w:jc w:val="mediumKashida"/>
        <w:rPr>
          <w:rFonts w:ascii="Traditional Arabic" w:hAnsi="Traditional Arabic" w:cs="Simplified Arabic"/>
          <w:sz w:val="28"/>
          <w:szCs w:val="28"/>
        </w:rPr>
      </w:pPr>
      <w:r w:rsidRPr="00A917B9">
        <w:rPr>
          <w:rFonts w:ascii="Traditional Arabic" w:hAnsi="Traditional Arabic" w:cs="Simplified Arabic" w:hint="cs"/>
          <w:b/>
          <w:bCs/>
          <w:sz w:val="28"/>
          <w:szCs w:val="28"/>
          <w:rtl/>
          <w:lang w:bidi="ar-EG"/>
        </w:rPr>
        <w:t xml:space="preserve"> دراسة</w:t>
      </w:r>
      <w:r w:rsidRPr="00A917B9">
        <w:rPr>
          <w:rFonts w:ascii="Traditional Arabic" w:hAnsi="Traditional Arabic" w:cs="Simplified Arabic"/>
          <w:b/>
          <w:bCs/>
          <w:sz w:val="28"/>
          <w:szCs w:val="28"/>
        </w:rPr>
        <w:t>Ridwan, A.B.H. (2020)</w:t>
      </w:r>
      <w:r w:rsidRPr="00A917B9">
        <w:rPr>
          <w:rFonts w:ascii="Traditional Arabic" w:hAnsi="Traditional Arabic" w:cs="Simplified Arabic"/>
          <w:sz w:val="28"/>
          <w:szCs w:val="28"/>
        </w:rPr>
        <w:t xml:space="preserve"> </w:t>
      </w:r>
      <w:r w:rsidRPr="00A917B9">
        <w:rPr>
          <w:rFonts w:ascii="Traditional Arabic" w:hAnsi="Traditional Arabic" w:cs="Simplified Arabic" w:hint="cs"/>
          <w:sz w:val="28"/>
          <w:szCs w:val="28"/>
          <w:rtl/>
          <w:lang w:bidi="ar-EG"/>
        </w:rPr>
        <w:t xml:space="preserve"> </w:t>
      </w:r>
      <w:r w:rsidRPr="00A917B9">
        <w:rPr>
          <w:rFonts w:ascii="Traditional Arabic" w:hAnsi="Traditional Arabic" w:cs="Simplified Arabic"/>
          <w:sz w:val="28"/>
          <w:szCs w:val="28"/>
          <w:rtl/>
        </w:rPr>
        <w:t xml:space="preserve">درست هذه الاطروحة/الرسالة اثر تكنولوجيا المعلومات على ادارة المخاطر في المصارف السودانية. اعتمدت منهجا ميدانيا وصفيا، ووزعت استبيانات على موظفي تكنولوجيا المعلومات وادارة المخاطر في </w:t>
      </w:r>
      <w:r w:rsidRPr="00A917B9">
        <w:rPr>
          <w:rFonts w:ascii="Traditional Arabic" w:hAnsi="Traditional Arabic" w:cs="Simplified Arabic"/>
          <w:sz w:val="28"/>
          <w:szCs w:val="28"/>
          <w:rtl/>
        </w:rPr>
        <w:lastRenderedPageBreak/>
        <w:t>عدد من المصارف. اظهرت النتائج ان اعتماد نظم معلومات متقدمة (انظمة كشف الاحتيال، تحليل المعاملات الالي، نظم المراقبة) يساهم في تحسين الكشف المبكر وتقليل الاخطاء البشرية، وان تحسين القدرات الفنية للموظفين يؤدي الى ارتفاع فعالية ادارة المخاطر. اوصت الدراسة ببرامج استثمارية في القدرات الرقمية والامن السيبراني</w:t>
      </w:r>
      <w:r w:rsidRPr="00A917B9">
        <w:rPr>
          <w:rFonts w:ascii="Traditional Arabic" w:hAnsi="Traditional Arabic" w:cs="Simplified Arabic"/>
          <w:sz w:val="28"/>
          <w:szCs w:val="28"/>
        </w:rPr>
        <w:t xml:space="preserve">. </w:t>
      </w:r>
    </w:p>
    <w:p w14:paraId="7B159DA2" w14:textId="77777777" w:rsidR="00A917B9" w:rsidRPr="00A917B9" w:rsidRDefault="00A917B9" w:rsidP="00A961C9">
      <w:pPr>
        <w:numPr>
          <w:ilvl w:val="0"/>
          <w:numId w:val="9"/>
        </w:numPr>
        <w:bidi/>
        <w:spacing w:after="0" w:line="360" w:lineRule="auto"/>
        <w:jc w:val="mediumKashida"/>
        <w:rPr>
          <w:rFonts w:ascii="Traditional Arabic" w:hAnsi="Traditional Arabic" w:cs="Simplified Arabic"/>
          <w:sz w:val="28"/>
          <w:szCs w:val="28"/>
        </w:rPr>
      </w:pPr>
      <w:r w:rsidRPr="00A917B9">
        <w:rPr>
          <w:rFonts w:ascii="Traditional Arabic" w:hAnsi="Traditional Arabic" w:cs="Simplified Arabic" w:hint="cs"/>
          <w:b/>
          <w:bCs/>
          <w:sz w:val="28"/>
          <w:szCs w:val="28"/>
          <w:rtl/>
          <w:lang w:bidi="ar-EG"/>
        </w:rPr>
        <w:t>دراسة</w:t>
      </w:r>
      <w:proofErr w:type="spellStart"/>
      <w:r w:rsidRPr="00A917B9">
        <w:rPr>
          <w:rFonts w:ascii="Traditional Arabic" w:hAnsi="Traditional Arabic" w:cs="Simplified Arabic"/>
          <w:b/>
          <w:bCs/>
          <w:sz w:val="28"/>
          <w:szCs w:val="28"/>
        </w:rPr>
        <w:t>Murugan</w:t>
      </w:r>
      <w:proofErr w:type="spellEnd"/>
      <w:r w:rsidRPr="00A917B9">
        <w:rPr>
          <w:rFonts w:ascii="Traditional Arabic" w:hAnsi="Traditional Arabic" w:cs="Simplified Arabic"/>
          <w:b/>
          <w:bCs/>
          <w:sz w:val="28"/>
          <w:szCs w:val="28"/>
        </w:rPr>
        <w:t>, M.S. et al. (2023)</w:t>
      </w:r>
      <w:r w:rsidRPr="00A917B9">
        <w:rPr>
          <w:rFonts w:ascii="Traditional Arabic" w:hAnsi="Traditional Arabic" w:cs="Simplified Arabic"/>
          <w:sz w:val="28"/>
          <w:szCs w:val="28"/>
        </w:rPr>
        <w:t xml:space="preserve"> </w:t>
      </w:r>
      <w:r w:rsidRPr="00A917B9">
        <w:rPr>
          <w:rFonts w:ascii="Traditional Arabic" w:hAnsi="Traditional Arabic" w:cs="Simplified Arabic"/>
          <w:sz w:val="28"/>
          <w:szCs w:val="28"/>
          <w:rtl/>
        </w:rPr>
        <w:t xml:space="preserve">قدم هذا العمل نظرة تطبيقية على اساليب التحليل </w:t>
      </w:r>
      <w:proofErr w:type="spellStart"/>
      <w:r w:rsidRPr="00A917B9">
        <w:rPr>
          <w:rFonts w:ascii="Traditional Arabic" w:hAnsi="Traditional Arabic" w:cs="Simplified Arabic"/>
          <w:sz w:val="28"/>
          <w:szCs w:val="28"/>
          <w:rtl/>
        </w:rPr>
        <w:t>البياناتية</w:t>
      </w:r>
      <w:proofErr w:type="spellEnd"/>
      <w:r w:rsidRPr="00A917B9">
        <w:rPr>
          <w:rFonts w:ascii="Traditional Arabic" w:hAnsi="Traditional Arabic" w:cs="Simplified Arabic"/>
          <w:sz w:val="28"/>
          <w:szCs w:val="28"/>
          <w:rtl/>
        </w:rPr>
        <w:t xml:space="preserve"> الكبيرة في ادارة المخاطر المالية، مع امثلة على استخدام الانحدار والتصنيف ونماذج التعلم الالي. عُرضت مقارنات بين تقنيات تقليدية (انحدار، اختبارات احصائية) وتقنيات حديثة (شجرة قرار، عزل الغيابات، نماذج تجميعية)، واختبرت الدراسة اداء النماذج على مجموعات بيانات مالية كبيرة من مؤسسات تمويلية. خلصت الى ان النماذج الحديثة تتفوق في قدرات التنبؤ بشرط وجود بيانات كبيرة ونظيفة، بينما تحتفظ الاساليب التقليدية بقيمتها في حالات البيانات الصغيرة او القابلة للتفسير البسيط</w:t>
      </w:r>
      <w:r w:rsidRPr="00A917B9">
        <w:rPr>
          <w:rFonts w:ascii="Traditional Arabic" w:hAnsi="Traditional Arabic" w:cs="Simplified Arabic"/>
          <w:sz w:val="28"/>
          <w:szCs w:val="28"/>
        </w:rPr>
        <w:t xml:space="preserve"> </w:t>
      </w:r>
    </w:p>
    <w:p w14:paraId="074D5B26" w14:textId="77777777" w:rsidR="00A917B9" w:rsidRPr="00A917B9" w:rsidRDefault="00A917B9" w:rsidP="00A961C9">
      <w:pPr>
        <w:numPr>
          <w:ilvl w:val="0"/>
          <w:numId w:val="9"/>
        </w:numPr>
        <w:bidi/>
        <w:spacing w:after="0" w:line="360" w:lineRule="auto"/>
        <w:jc w:val="mediumKashida"/>
        <w:rPr>
          <w:rFonts w:ascii="Traditional Arabic" w:hAnsi="Traditional Arabic" w:cs="Simplified Arabic"/>
          <w:sz w:val="28"/>
          <w:szCs w:val="28"/>
        </w:rPr>
      </w:pPr>
      <w:r w:rsidRPr="00A917B9">
        <w:rPr>
          <w:rFonts w:ascii="Traditional Arabic" w:hAnsi="Traditional Arabic" w:cs="Simplified Arabic" w:hint="cs"/>
          <w:b/>
          <w:bCs/>
          <w:sz w:val="28"/>
          <w:szCs w:val="28"/>
          <w:rtl/>
          <w:lang w:bidi="ar-EG"/>
        </w:rPr>
        <w:t>دراسة</w:t>
      </w:r>
      <w:r w:rsidRPr="00A917B9">
        <w:rPr>
          <w:rFonts w:ascii="Traditional Arabic" w:hAnsi="Traditional Arabic" w:cs="Simplified Arabic"/>
          <w:b/>
          <w:bCs/>
          <w:sz w:val="28"/>
          <w:szCs w:val="28"/>
        </w:rPr>
        <w:t>Sivarajah, U. et al. (2017)</w:t>
      </w:r>
      <w:r w:rsidRPr="00A917B9">
        <w:rPr>
          <w:rFonts w:ascii="Traditional Arabic" w:hAnsi="Traditional Arabic" w:cs="Simplified Arabic"/>
          <w:sz w:val="28"/>
          <w:szCs w:val="28"/>
        </w:rPr>
        <w:t xml:space="preserve"> </w:t>
      </w:r>
      <w:r w:rsidRPr="00A917B9">
        <w:rPr>
          <w:rFonts w:ascii="Traditional Arabic" w:hAnsi="Traditional Arabic" w:cs="Simplified Arabic" w:hint="cs"/>
          <w:sz w:val="28"/>
          <w:szCs w:val="28"/>
          <w:rtl/>
          <w:lang w:bidi="ar-EG"/>
        </w:rPr>
        <w:t xml:space="preserve"> </w:t>
      </w:r>
      <w:r w:rsidRPr="00A917B9">
        <w:rPr>
          <w:rFonts w:ascii="Traditional Arabic" w:hAnsi="Traditional Arabic" w:cs="Simplified Arabic" w:hint="cs"/>
          <w:sz w:val="28"/>
          <w:szCs w:val="28"/>
          <w:rtl/>
        </w:rPr>
        <w:t xml:space="preserve">ومنها وضح </w:t>
      </w:r>
      <w:r w:rsidRPr="00A917B9">
        <w:rPr>
          <w:rFonts w:ascii="Traditional Arabic" w:hAnsi="Traditional Arabic" w:cs="Simplified Arabic"/>
          <w:sz w:val="28"/>
          <w:szCs w:val="28"/>
          <w:rtl/>
        </w:rPr>
        <w:t>منهجية حول تحديات وفرص تحليلات البيانات الضخمة والاساليب التحليلية ذات الصلة، مشير الى قضايا جودة البيانات، تكامل المصادر، والامن والخصوصية</w:t>
      </w:r>
      <w:r w:rsidRPr="00A917B9">
        <w:rPr>
          <w:rFonts w:ascii="Traditional Arabic" w:hAnsi="Traditional Arabic" w:cs="Simplified Arabic" w:hint="cs"/>
          <w:sz w:val="28"/>
          <w:szCs w:val="28"/>
          <w:rtl/>
        </w:rPr>
        <w:t xml:space="preserve"> </w:t>
      </w:r>
      <w:r w:rsidRPr="00A917B9">
        <w:rPr>
          <w:rFonts w:ascii="Traditional Arabic" w:hAnsi="Traditional Arabic" w:cs="Simplified Arabic"/>
          <w:sz w:val="28"/>
          <w:szCs w:val="28"/>
          <w:rtl/>
        </w:rPr>
        <w:t>وكذلك فعالية تقنيات التحليل في دعم ادارة المخاطر</w:t>
      </w:r>
      <w:r w:rsidRPr="00A917B9">
        <w:rPr>
          <w:rFonts w:ascii="Traditional Arabic" w:hAnsi="Traditional Arabic" w:cs="Simplified Arabic" w:hint="cs"/>
          <w:sz w:val="28"/>
          <w:szCs w:val="28"/>
          <w:rtl/>
        </w:rPr>
        <w:t xml:space="preserve"> و</w:t>
      </w:r>
      <w:r w:rsidRPr="00A917B9">
        <w:rPr>
          <w:rFonts w:ascii="Traditional Arabic" w:hAnsi="Traditional Arabic" w:cs="Simplified Arabic"/>
          <w:sz w:val="28"/>
          <w:szCs w:val="28"/>
          <w:rtl/>
        </w:rPr>
        <w:t xml:space="preserve"> رغم ان العمل اقدم قليلا، فانه يُستخدم كثيرا </w:t>
      </w:r>
      <w:proofErr w:type="spellStart"/>
      <w:r w:rsidRPr="00A917B9">
        <w:rPr>
          <w:rFonts w:ascii="Traditional Arabic" w:hAnsi="Traditional Arabic" w:cs="Simplified Arabic"/>
          <w:sz w:val="28"/>
          <w:szCs w:val="28"/>
          <w:rtl/>
        </w:rPr>
        <w:t>كاساس</w:t>
      </w:r>
      <w:proofErr w:type="spellEnd"/>
      <w:r w:rsidRPr="00A917B9">
        <w:rPr>
          <w:rFonts w:ascii="Traditional Arabic" w:hAnsi="Traditional Arabic" w:cs="Simplified Arabic"/>
          <w:sz w:val="28"/>
          <w:szCs w:val="28"/>
          <w:rtl/>
        </w:rPr>
        <w:t xml:space="preserve"> نظري لفهم كيف تؤثر خصائص البيانات والتقنيات على فاعلية التحليل في ادارة المخاطر. اوصى الباحثون بتصميم اطر تكاملية تجمع بين التكنولوجيا، السياسات، وقدرات الافراد</w:t>
      </w:r>
      <w:r w:rsidRPr="00A917B9">
        <w:rPr>
          <w:rFonts w:ascii="Traditional Arabic" w:hAnsi="Traditional Arabic" w:cs="Simplified Arabic"/>
          <w:sz w:val="28"/>
          <w:szCs w:val="28"/>
        </w:rPr>
        <w:t xml:space="preserve">. </w:t>
      </w:r>
    </w:p>
    <w:p w14:paraId="3DAE733B" w14:textId="77777777" w:rsidR="00A917B9" w:rsidRPr="00CF6474" w:rsidRDefault="00A917B9" w:rsidP="00CF6474">
      <w:pPr>
        <w:bidi/>
        <w:spacing w:after="0" w:line="360" w:lineRule="auto"/>
        <w:ind w:firstLine="288"/>
        <w:jc w:val="mediumKashida"/>
        <w:outlineLvl w:val="0"/>
        <w:rPr>
          <w:rFonts w:ascii="Traditional Arabic" w:hAnsi="Traditional Arabic" w:cs="Simplified Arabic"/>
          <w:b/>
          <w:bCs/>
          <w:color w:val="FF0000"/>
          <w:sz w:val="28"/>
          <w:szCs w:val="28"/>
          <w:u w:val="single"/>
          <w:rtl/>
          <w:lang w:bidi="ar-EG"/>
        </w:rPr>
      </w:pPr>
      <w:bookmarkStart w:id="26" w:name="_Toc218870834"/>
      <w:r w:rsidRPr="00CF6474">
        <w:rPr>
          <w:rFonts w:ascii="Traditional Arabic" w:hAnsi="Traditional Arabic" w:cs="Simplified Arabic"/>
          <w:b/>
          <w:bCs/>
          <w:color w:val="FF0000"/>
          <w:sz w:val="28"/>
          <w:szCs w:val="28"/>
          <w:u w:val="single"/>
          <w:rtl/>
          <w:lang w:bidi="ar-EG"/>
        </w:rPr>
        <w:lastRenderedPageBreak/>
        <w:t>تحليل الدراسات السابقة وربطها بالدراسة الحالية</w:t>
      </w:r>
      <w:bookmarkEnd w:id="26"/>
    </w:p>
    <w:p w14:paraId="688781A3" w14:textId="77777777" w:rsidR="00A917B9" w:rsidRPr="00A917B9" w:rsidRDefault="00A917B9" w:rsidP="00CF6474">
      <w:pPr>
        <w:bidi/>
        <w:spacing w:after="0" w:line="360" w:lineRule="auto"/>
        <w:jc w:val="mediumKashida"/>
        <w:rPr>
          <w:rFonts w:ascii="Traditional Arabic" w:hAnsi="Traditional Arabic" w:cs="Simplified Arabic"/>
          <w:sz w:val="28"/>
          <w:szCs w:val="28"/>
          <w:rtl/>
          <w:lang w:bidi="ar-EG"/>
        </w:rPr>
      </w:pPr>
      <w:r w:rsidRPr="00A917B9">
        <w:rPr>
          <w:rFonts w:ascii="Traditional Arabic" w:hAnsi="Traditional Arabic" w:cs="Simplified Arabic"/>
          <w:sz w:val="28"/>
          <w:szCs w:val="28"/>
          <w:rtl/>
          <w:lang w:bidi="ar-EG"/>
        </w:rPr>
        <w:t>تتفق الدراسات السابقة بشكل عام على أن كفاءة إدارة المخاطر المؤسسية تمثل عاملاً أساسي في تحسين الأداء المؤسسي بمختلف أبعاده المالية وغير المالية، مع التأكيد على أهمية الحوكمة والثقافة التنظيمية والتدريب كعوامل داعمة. فقد أظهرت الدراسات التطبيقية في البنوك والشركات في منطقة المشرق (2021–2024) أن جودة ممارسات إدارة المخاطر ترتبط إيجابياً بمؤشرات الأداء المالي مثل الربحية وعائد السهم والسيولة، وهو ما يتقاطع مع أهداف الدراسة الحالية التي تسعى إلى تقييم أثر الأساليب الكمية في دعم إدارة المخاطر في الشركات الصناعية السعودية</w:t>
      </w:r>
      <w:r w:rsidRPr="00A917B9">
        <w:rPr>
          <w:rFonts w:ascii="Traditional Arabic" w:hAnsi="Traditional Arabic" w:cs="Simplified Arabic" w:hint="cs"/>
          <w:sz w:val="28"/>
          <w:szCs w:val="28"/>
          <w:rtl/>
          <w:lang w:bidi="ar-EG"/>
        </w:rPr>
        <w:t>،</w:t>
      </w:r>
      <w:r w:rsidRPr="00A917B9">
        <w:rPr>
          <w:rFonts w:ascii="Traditional Arabic" w:hAnsi="Traditional Arabic" w:cs="Simplified Arabic"/>
          <w:sz w:val="28"/>
          <w:szCs w:val="28"/>
          <w:rtl/>
          <w:lang w:bidi="ar-EG"/>
        </w:rPr>
        <w:t xml:space="preserve"> إلا أن الاختلاف الجوهري يكمن في القطاع التطبيقي، حيث أن الدراسات السابقة ركزت على القطاع المالي والخدمي، بينما تركز الدراسة الحالية على القطاع الصناعي، ما يفرض اختلاف في طبيعة المخاطر وأنظمة القياس المتبعة.</w:t>
      </w:r>
    </w:p>
    <w:p w14:paraId="318536F0" w14:textId="77777777" w:rsidR="00A917B9" w:rsidRPr="00A917B9" w:rsidRDefault="00A917B9" w:rsidP="00CF6474">
      <w:pPr>
        <w:bidi/>
        <w:spacing w:after="0" w:line="360" w:lineRule="auto"/>
        <w:jc w:val="mediumKashida"/>
        <w:rPr>
          <w:rFonts w:ascii="Traditional Arabic" w:hAnsi="Traditional Arabic" w:cs="Simplified Arabic"/>
          <w:sz w:val="28"/>
          <w:szCs w:val="28"/>
          <w:rtl/>
          <w:lang w:bidi="ar-EG"/>
        </w:rPr>
      </w:pPr>
      <w:r w:rsidRPr="00A917B9">
        <w:rPr>
          <w:rFonts w:ascii="Traditional Arabic" w:hAnsi="Traditional Arabic" w:cs="Simplified Arabic"/>
          <w:sz w:val="28"/>
          <w:szCs w:val="28"/>
          <w:rtl/>
          <w:lang w:bidi="ar-EG"/>
        </w:rPr>
        <w:t>في القطاع الصحي، تناولت دراسة حجاج (2022) ودراسة علي وآخرون (2022) أثر إدارة المخاطر على جودة الرعاية والسلامة المرضية، مؤكدتين أن تبني سياسات رسمية وثقافة مؤسسية داعمة للإبلاغ عن الحوادث يعزز كفاءة إدارة المخاطر. ويشترك هذا التوجه مع الدراسة الحالية في تأكيد أن الأساليب الكمية ليست غاية بحد ذاتها، بل أداة لدعم اتخاذ القرار وتحسين الأداء. إلا أن هذه الدراسات كانت وصفية واستقصائية على المستشفيات، بينما الدراسة الحالية تعتمد منهج تطبيقي كمي مخصص للشركات الصناعية، مما يوفر نتائج أكثر دقة في سياق المخاطر الصناعية.</w:t>
      </w:r>
    </w:p>
    <w:p w14:paraId="5E995E2B" w14:textId="77777777" w:rsidR="00A917B9" w:rsidRPr="00A917B9" w:rsidRDefault="00A917B9" w:rsidP="00CF6474">
      <w:pPr>
        <w:bidi/>
        <w:spacing w:after="0" w:line="360" w:lineRule="auto"/>
        <w:jc w:val="mediumKashida"/>
        <w:rPr>
          <w:rFonts w:ascii="Traditional Arabic" w:hAnsi="Traditional Arabic" w:cs="Simplified Arabic"/>
          <w:sz w:val="28"/>
          <w:szCs w:val="28"/>
          <w:rtl/>
          <w:lang w:bidi="ar-EG"/>
        </w:rPr>
      </w:pPr>
      <w:r w:rsidRPr="00A917B9">
        <w:rPr>
          <w:rFonts w:ascii="Traditional Arabic" w:hAnsi="Traditional Arabic" w:cs="Simplified Arabic"/>
          <w:sz w:val="28"/>
          <w:szCs w:val="28"/>
          <w:rtl/>
          <w:lang w:bidi="ar-EG"/>
        </w:rPr>
        <w:t xml:space="preserve">تركزت الدراسات الحديثة مثل </w:t>
      </w:r>
      <w:r w:rsidRPr="00A917B9">
        <w:rPr>
          <w:rFonts w:ascii="Traditional Arabic" w:hAnsi="Traditional Arabic" w:cs="Simplified Arabic" w:hint="cs"/>
          <w:sz w:val="28"/>
          <w:szCs w:val="28"/>
          <w:rtl/>
          <w:lang w:bidi="ar-EG"/>
        </w:rPr>
        <w:t>(</w:t>
      </w:r>
      <w:proofErr w:type="spellStart"/>
      <w:r w:rsidRPr="00A917B9">
        <w:rPr>
          <w:rFonts w:ascii="Traditional Arabic" w:hAnsi="Traditional Arabic" w:cs="Simplified Arabic"/>
          <w:sz w:val="28"/>
          <w:szCs w:val="28"/>
        </w:rPr>
        <w:t>Benkirane</w:t>
      </w:r>
      <w:proofErr w:type="spellEnd"/>
      <w:r w:rsidRPr="00A917B9">
        <w:rPr>
          <w:rFonts w:ascii="Traditional Arabic" w:hAnsi="Traditional Arabic" w:cs="Simplified Arabic"/>
          <w:sz w:val="28"/>
          <w:szCs w:val="28"/>
        </w:rPr>
        <w:t xml:space="preserve"> &amp; </w:t>
      </w:r>
      <w:proofErr w:type="spellStart"/>
      <w:r w:rsidRPr="00A917B9">
        <w:rPr>
          <w:rFonts w:ascii="Traditional Arabic" w:hAnsi="Traditional Arabic" w:cs="Simplified Arabic"/>
          <w:sz w:val="28"/>
          <w:szCs w:val="28"/>
        </w:rPr>
        <w:t>Benazzi</w:t>
      </w:r>
      <w:proofErr w:type="spellEnd"/>
      <w:r w:rsidRPr="00A917B9">
        <w:rPr>
          <w:rFonts w:ascii="Traditional Arabic" w:hAnsi="Traditional Arabic" w:cs="Simplified Arabic"/>
          <w:sz w:val="28"/>
          <w:szCs w:val="28"/>
        </w:rPr>
        <w:t xml:space="preserve"> (2024</w:t>
      </w:r>
      <w:r w:rsidRPr="00A917B9">
        <w:rPr>
          <w:rFonts w:ascii="Traditional Arabic" w:hAnsi="Traditional Arabic" w:cs="Simplified Arabic"/>
          <w:sz w:val="28"/>
          <w:szCs w:val="28"/>
          <w:rtl/>
          <w:lang w:bidi="ar-EG"/>
        </w:rPr>
        <w:t xml:space="preserve"> و</w:t>
      </w:r>
      <w:r w:rsidRPr="00A917B9">
        <w:rPr>
          <w:rFonts w:ascii="Traditional Arabic" w:hAnsi="Traditional Arabic" w:cs="Simplified Arabic"/>
          <w:sz w:val="28"/>
          <w:szCs w:val="28"/>
        </w:rPr>
        <w:t xml:space="preserve">Al </w:t>
      </w:r>
      <w:proofErr w:type="spellStart"/>
      <w:r w:rsidRPr="00A917B9">
        <w:rPr>
          <w:rFonts w:ascii="Traditional Arabic" w:hAnsi="Traditional Arabic" w:cs="Simplified Arabic"/>
          <w:sz w:val="28"/>
          <w:szCs w:val="28"/>
        </w:rPr>
        <w:t>Lawati</w:t>
      </w:r>
      <w:proofErr w:type="spellEnd"/>
      <w:r w:rsidRPr="00A917B9">
        <w:rPr>
          <w:rFonts w:ascii="Traditional Arabic" w:hAnsi="Traditional Arabic" w:cs="Simplified Arabic"/>
          <w:sz w:val="28"/>
          <w:szCs w:val="28"/>
        </w:rPr>
        <w:t xml:space="preserve"> et al. </w:t>
      </w:r>
      <w:r w:rsidRPr="00A917B9">
        <w:rPr>
          <w:rFonts w:ascii="Traditional Arabic" w:hAnsi="Traditional Arabic" w:cs="Simplified Arabic" w:hint="cs"/>
          <w:sz w:val="28"/>
          <w:szCs w:val="28"/>
          <w:rtl/>
          <w:lang w:bidi="ar-EG"/>
        </w:rPr>
        <w:t xml:space="preserve"> </w:t>
      </w:r>
      <w:r w:rsidRPr="00A917B9">
        <w:rPr>
          <w:rFonts w:ascii="Traditional Arabic" w:hAnsi="Traditional Arabic" w:cs="Simplified Arabic"/>
          <w:sz w:val="28"/>
          <w:szCs w:val="28"/>
        </w:rPr>
        <w:t>2025</w:t>
      </w:r>
      <w:r w:rsidRPr="00A917B9">
        <w:rPr>
          <w:rFonts w:ascii="Traditional Arabic" w:hAnsi="Traditional Arabic" w:cs="Simplified Arabic" w:hint="cs"/>
          <w:sz w:val="28"/>
          <w:szCs w:val="28"/>
          <w:rtl/>
          <w:lang w:bidi="ar-EG"/>
        </w:rPr>
        <w:t xml:space="preserve"> </w:t>
      </w:r>
      <w:r w:rsidRPr="00A917B9">
        <w:rPr>
          <w:rFonts w:ascii="Traditional Arabic" w:hAnsi="Traditional Arabic" w:cs="Simplified Arabic"/>
          <w:sz w:val="28"/>
          <w:szCs w:val="28"/>
          <w:rtl/>
          <w:lang w:bidi="ar-EG"/>
        </w:rPr>
        <w:t xml:space="preserve">على العلاقة بين كفاءة إدارة المخاطر والأداء المالي والاجتماعي، مع اختبار دور عوامل وسيطة مثل نضج سلسلة الإمداد أو الميزة التنافسية. وتشترك هذه الدراسات مع </w:t>
      </w:r>
      <w:r w:rsidRPr="00A917B9">
        <w:rPr>
          <w:rFonts w:ascii="Traditional Arabic" w:hAnsi="Traditional Arabic" w:cs="Simplified Arabic"/>
          <w:sz w:val="28"/>
          <w:szCs w:val="28"/>
          <w:rtl/>
          <w:lang w:bidi="ar-EG"/>
        </w:rPr>
        <w:lastRenderedPageBreak/>
        <w:t>الدراسة الحالية في اهتمامها بقياس أثر إدارة المخاطر على الأداء، بينما يختلف السياق التطبيقي وطبيعة المتغيرات الوسيطة، إذ أن الدراسة الحالية تركز على الأساليب الكمية كأداة داعمة للقرار الإداري، دون الاعتماد على وسائط خارجية مثل سلسلة الإمداد.</w:t>
      </w:r>
    </w:p>
    <w:p w14:paraId="3CBE6E50" w14:textId="77777777" w:rsidR="00A917B9" w:rsidRPr="00A917B9" w:rsidRDefault="00A917B9" w:rsidP="00CF6474">
      <w:pPr>
        <w:bidi/>
        <w:spacing w:after="0" w:line="360" w:lineRule="auto"/>
        <w:jc w:val="mediumKashida"/>
        <w:rPr>
          <w:rFonts w:ascii="Traditional Arabic" w:hAnsi="Traditional Arabic" w:cs="Simplified Arabic"/>
          <w:sz w:val="28"/>
          <w:szCs w:val="28"/>
          <w:rtl/>
          <w:lang w:bidi="ar-EG"/>
        </w:rPr>
      </w:pPr>
      <w:r w:rsidRPr="00A917B9">
        <w:rPr>
          <w:rFonts w:ascii="Traditional Arabic" w:hAnsi="Traditional Arabic" w:cs="Simplified Arabic"/>
          <w:sz w:val="28"/>
          <w:szCs w:val="28"/>
          <w:rtl/>
          <w:lang w:bidi="ar-EG"/>
        </w:rPr>
        <w:t xml:space="preserve">تؤكد الدراسات المراجعة مثل </w:t>
      </w:r>
      <w:proofErr w:type="spellStart"/>
      <w:r w:rsidRPr="00A917B9">
        <w:rPr>
          <w:rFonts w:ascii="Traditional Arabic" w:hAnsi="Traditional Arabic" w:cs="Simplified Arabic"/>
          <w:sz w:val="28"/>
          <w:szCs w:val="28"/>
        </w:rPr>
        <w:t>Akbaş</w:t>
      </w:r>
      <w:proofErr w:type="spellEnd"/>
      <w:r w:rsidRPr="00A917B9">
        <w:rPr>
          <w:rFonts w:ascii="Traditional Arabic" w:hAnsi="Traditional Arabic" w:cs="Simplified Arabic"/>
          <w:sz w:val="28"/>
          <w:szCs w:val="28"/>
        </w:rPr>
        <w:t xml:space="preserve"> </w:t>
      </w:r>
      <w:r w:rsidRPr="00A917B9">
        <w:rPr>
          <w:rFonts w:ascii="Traditional Arabic" w:hAnsi="Traditional Arabic" w:cs="Simplified Arabic" w:hint="cs"/>
          <w:sz w:val="28"/>
          <w:szCs w:val="28"/>
          <w:rtl/>
          <w:lang w:bidi="ar-EG"/>
        </w:rPr>
        <w:t xml:space="preserve"> </w:t>
      </w:r>
      <w:r w:rsidRPr="00A917B9">
        <w:rPr>
          <w:rFonts w:ascii="Traditional Arabic" w:hAnsi="Traditional Arabic" w:cs="Simplified Arabic"/>
          <w:sz w:val="28"/>
          <w:szCs w:val="28"/>
        </w:rPr>
        <w:t>2024</w:t>
      </w:r>
      <w:r w:rsidRPr="00A917B9">
        <w:rPr>
          <w:rFonts w:ascii="Traditional Arabic" w:hAnsi="Traditional Arabic" w:cs="Simplified Arabic" w:hint="cs"/>
          <w:sz w:val="28"/>
          <w:szCs w:val="28"/>
          <w:rtl/>
          <w:lang w:bidi="ar-EG"/>
        </w:rPr>
        <w:t xml:space="preserve"> </w:t>
      </w:r>
      <w:r w:rsidRPr="00A917B9">
        <w:rPr>
          <w:rFonts w:ascii="Traditional Arabic" w:hAnsi="Traditional Arabic" w:cs="Simplified Arabic"/>
          <w:sz w:val="28"/>
          <w:szCs w:val="28"/>
          <w:rtl/>
          <w:lang w:bidi="ar-EG"/>
        </w:rPr>
        <w:t xml:space="preserve"> و</w:t>
      </w:r>
      <w:r w:rsidRPr="00A917B9">
        <w:rPr>
          <w:rFonts w:ascii="Traditional Arabic" w:hAnsi="Traditional Arabic" w:cs="Simplified Arabic"/>
          <w:sz w:val="28"/>
          <w:szCs w:val="28"/>
        </w:rPr>
        <w:t xml:space="preserve">Meta-analysis </w:t>
      </w:r>
      <w:r w:rsidRPr="00A917B9">
        <w:rPr>
          <w:rFonts w:ascii="Traditional Arabic" w:hAnsi="Traditional Arabic" w:cs="Simplified Arabic" w:hint="cs"/>
          <w:sz w:val="28"/>
          <w:szCs w:val="28"/>
          <w:rtl/>
          <w:lang w:bidi="ar-EG"/>
        </w:rPr>
        <w:t xml:space="preserve"> </w:t>
      </w:r>
      <w:r w:rsidRPr="00A917B9">
        <w:rPr>
          <w:rFonts w:ascii="Traditional Arabic" w:hAnsi="Traditional Arabic" w:cs="Simplified Arabic"/>
          <w:sz w:val="28"/>
          <w:szCs w:val="28"/>
        </w:rPr>
        <w:t>2023</w:t>
      </w:r>
      <w:r w:rsidRPr="00A917B9">
        <w:rPr>
          <w:rFonts w:ascii="Traditional Arabic" w:hAnsi="Traditional Arabic" w:cs="Simplified Arabic" w:hint="cs"/>
          <w:sz w:val="28"/>
          <w:szCs w:val="28"/>
          <w:rtl/>
          <w:lang w:bidi="ar-EG"/>
        </w:rPr>
        <w:t xml:space="preserve"> </w:t>
      </w:r>
      <w:r w:rsidRPr="00A917B9">
        <w:rPr>
          <w:rFonts w:ascii="Traditional Arabic" w:hAnsi="Traditional Arabic" w:cs="Simplified Arabic"/>
          <w:sz w:val="28"/>
          <w:szCs w:val="28"/>
          <w:rtl/>
          <w:lang w:bidi="ar-EG"/>
        </w:rPr>
        <w:t xml:space="preserve"> على أن المؤسسات التي تتبنى إدارة المخاطر المؤسسية (</w:t>
      </w:r>
      <w:r w:rsidRPr="00A917B9">
        <w:rPr>
          <w:rFonts w:ascii="Traditional Arabic" w:hAnsi="Traditional Arabic" w:cs="Simplified Arabic"/>
          <w:sz w:val="28"/>
          <w:szCs w:val="28"/>
        </w:rPr>
        <w:t>ERM</w:t>
      </w:r>
      <w:r w:rsidRPr="00A917B9">
        <w:rPr>
          <w:rFonts w:ascii="Traditional Arabic" w:hAnsi="Traditional Arabic" w:cs="Simplified Arabic"/>
          <w:sz w:val="28"/>
          <w:szCs w:val="28"/>
          <w:rtl/>
          <w:lang w:bidi="ar-EG"/>
        </w:rPr>
        <w:t>) تحقق أداء أفضل، خاصة عند دمجها مع التحول الرقمي والحوكمة، وهو ما يعكس أهمية التكامل بين التكنولوجيا وأساليب الإدارة. وفي هذا السياق، تشكل الدراسة الحالية امتداداً لهذه الفكرة، حيث تركز على توظيف الأساليب الكمية الحديثة لتحليل البيانات ودعم اتخاذ القرارات الاستراتيجية، بما يعزز القدرة على التنبؤ بالمخاطر وتقليل احتمالات الخطأ.</w:t>
      </w:r>
    </w:p>
    <w:p w14:paraId="709AD2F8" w14:textId="77777777" w:rsidR="00A917B9" w:rsidRPr="00A917B9" w:rsidRDefault="00A917B9" w:rsidP="00CF6474">
      <w:pPr>
        <w:bidi/>
        <w:spacing w:after="0" w:line="360" w:lineRule="auto"/>
        <w:jc w:val="mediumKashida"/>
        <w:rPr>
          <w:rFonts w:ascii="Traditional Arabic" w:hAnsi="Traditional Arabic" w:cs="Simplified Arabic"/>
          <w:sz w:val="28"/>
          <w:szCs w:val="28"/>
          <w:rtl/>
          <w:lang w:bidi="ar-EG"/>
        </w:rPr>
      </w:pPr>
      <w:r w:rsidRPr="00A917B9">
        <w:rPr>
          <w:rFonts w:ascii="Traditional Arabic" w:hAnsi="Traditional Arabic" w:cs="Simplified Arabic"/>
          <w:sz w:val="28"/>
          <w:szCs w:val="28"/>
          <w:rtl/>
          <w:lang w:bidi="ar-EG"/>
        </w:rPr>
        <w:t xml:space="preserve"> فيما يتعلق بالمتغيرات المستقلة المتعلقة بالبيانات الضخمة وتقنيات المعلومات، فقد أظهرت دراسات مثل </w:t>
      </w:r>
      <w:proofErr w:type="spellStart"/>
      <w:r w:rsidRPr="00A917B9">
        <w:rPr>
          <w:rFonts w:ascii="Traditional Arabic" w:hAnsi="Traditional Arabic" w:cs="Simplified Arabic"/>
          <w:sz w:val="28"/>
          <w:szCs w:val="28"/>
        </w:rPr>
        <w:t>Allehaibi</w:t>
      </w:r>
      <w:proofErr w:type="spellEnd"/>
      <w:r w:rsidRPr="00A917B9">
        <w:rPr>
          <w:rFonts w:ascii="Traditional Arabic" w:hAnsi="Traditional Arabic" w:cs="Simplified Arabic"/>
          <w:sz w:val="28"/>
          <w:szCs w:val="28"/>
        </w:rPr>
        <w:t xml:space="preserve"> &amp; </w:t>
      </w:r>
      <w:proofErr w:type="spellStart"/>
      <w:r w:rsidRPr="00A917B9">
        <w:rPr>
          <w:rFonts w:ascii="Traditional Arabic" w:hAnsi="Traditional Arabic" w:cs="Simplified Arabic"/>
          <w:sz w:val="28"/>
          <w:szCs w:val="28"/>
        </w:rPr>
        <w:t>Albogami</w:t>
      </w:r>
      <w:proofErr w:type="spellEnd"/>
      <w:r w:rsidRPr="00A917B9">
        <w:rPr>
          <w:rFonts w:ascii="Traditional Arabic" w:hAnsi="Traditional Arabic" w:cs="Simplified Arabic"/>
          <w:sz w:val="28"/>
          <w:szCs w:val="28"/>
        </w:rPr>
        <w:t xml:space="preserve"> (2021)</w:t>
      </w:r>
      <w:r w:rsidRPr="00A917B9">
        <w:rPr>
          <w:rFonts w:ascii="Traditional Arabic" w:hAnsi="Traditional Arabic" w:cs="Simplified Arabic"/>
          <w:sz w:val="28"/>
          <w:szCs w:val="28"/>
          <w:rtl/>
          <w:lang w:bidi="ar-EG"/>
        </w:rPr>
        <w:t xml:space="preserve">، </w:t>
      </w:r>
      <w:r w:rsidRPr="00A917B9">
        <w:rPr>
          <w:rFonts w:ascii="Traditional Arabic" w:hAnsi="Traditional Arabic" w:cs="Simplified Arabic"/>
          <w:sz w:val="28"/>
          <w:szCs w:val="28"/>
        </w:rPr>
        <w:t xml:space="preserve">Shakya </w:t>
      </w:r>
      <w:r w:rsidRPr="00A917B9">
        <w:rPr>
          <w:rFonts w:ascii="Traditional Arabic" w:hAnsi="Traditional Arabic" w:cs="Simplified Arabic" w:hint="cs"/>
          <w:sz w:val="28"/>
          <w:szCs w:val="28"/>
          <w:rtl/>
          <w:lang w:bidi="ar-EG"/>
        </w:rPr>
        <w:t xml:space="preserve"> </w:t>
      </w:r>
      <w:r w:rsidRPr="00A917B9">
        <w:rPr>
          <w:rFonts w:ascii="Traditional Arabic" w:hAnsi="Traditional Arabic" w:cs="Simplified Arabic"/>
          <w:sz w:val="28"/>
          <w:szCs w:val="28"/>
        </w:rPr>
        <w:t>2021</w:t>
      </w:r>
      <w:r w:rsidRPr="00A917B9">
        <w:rPr>
          <w:rFonts w:ascii="Traditional Arabic" w:hAnsi="Traditional Arabic" w:cs="Simplified Arabic" w:hint="cs"/>
          <w:sz w:val="28"/>
          <w:szCs w:val="28"/>
          <w:rtl/>
          <w:lang w:bidi="ar-EG"/>
        </w:rPr>
        <w:t xml:space="preserve"> </w:t>
      </w:r>
      <w:r w:rsidRPr="00A917B9">
        <w:rPr>
          <w:rFonts w:ascii="Traditional Arabic" w:hAnsi="Traditional Arabic" w:cs="Simplified Arabic"/>
          <w:sz w:val="28"/>
          <w:szCs w:val="28"/>
          <w:rtl/>
          <w:lang w:bidi="ar-EG"/>
        </w:rPr>
        <w:t xml:space="preserve"> و</w:t>
      </w:r>
      <w:r w:rsidRPr="00A917B9">
        <w:rPr>
          <w:rFonts w:ascii="Traditional Arabic" w:hAnsi="Traditional Arabic" w:cs="Simplified Arabic"/>
          <w:sz w:val="28"/>
          <w:szCs w:val="28"/>
        </w:rPr>
        <w:t>SCIRP (2023</w:t>
      </w:r>
      <w:r w:rsidRPr="00A917B9">
        <w:rPr>
          <w:rFonts w:ascii="Traditional Arabic" w:hAnsi="Traditional Arabic" w:cs="Simplified Arabic"/>
          <w:sz w:val="28"/>
          <w:szCs w:val="28"/>
          <w:rtl/>
          <w:lang w:bidi="ar-EG"/>
        </w:rPr>
        <w:t xml:space="preserve">أن تحليلات البيانات الضخمة تعمل كوسيط فعال لتحسين إدارة المخاطر ودعم الأداء المؤسسي، بينما ركزت دراسات مثل </w:t>
      </w:r>
      <w:r w:rsidRPr="00A917B9">
        <w:rPr>
          <w:rFonts w:ascii="Traditional Arabic" w:hAnsi="Traditional Arabic" w:cs="Simplified Arabic"/>
          <w:sz w:val="28"/>
          <w:szCs w:val="28"/>
        </w:rPr>
        <w:t>Ridwan (2020</w:t>
      </w:r>
      <w:r w:rsidRPr="00A917B9">
        <w:rPr>
          <w:rFonts w:ascii="Traditional Arabic" w:hAnsi="Traditional Arabic" w:cs="Simplified Arabic" w:hint="cs"/>
          <w:sz w:val="28"/>
          <w:szCs w:val="28"/>
          <w:rtl/>
          <w:lang w:bidi="ar-EG"/>
        </w:rPr>
        <w:t xml:space="preserve"> </w:t>
      </w:r>
      <w:r w:rsidRPr="00A917B9">
        <w:rPr>
          <w:rFonts w:ascii="Traditional Arabic" w:hAnsi="Traditional Arabic" w:cs="Simplified Arabic"/>
          <w:sz w:val="28"/>
          <w:szCs w:val="28"/>
          <w:rtl/>
          <w:lang w:bidi="ar-EG"/>
        </w:rPr>
        <w:t>و</w:t>
      </w:r>
      <w:proofErr w:type="spellStart"/>
      <w:r w:rsidRPr="00A917B9">
        <w:rPr>
          <w:rFonts w:ascii="Traditional Arabic" w:hAnsi="Traditional Arabic" w:cs="Simplified Arabic"/>
          <w:sz w:val="28"/>
          <w:szCs w:val="28"/>
        </w:rPr>
        <w:t>Murugan</w:t>
      </w:r>
      <w:proofErr w:type="spellEnd"/>
      <w:r w:rsidRPr="00A917B9">
        <w:rPr>
          <w:rFonts w:ascii="Traditional Arabic" w:hAnsi="Traditional Arabic" w:cs="Simplified Arabic"/>
          <w:sz w:val="28"/>
          <w:szCs w:val="28"/>
        </w:rPr>
        <w:t xml:space="preserve"> et al. </w:t>
      </w:r>
      <w:r w:rsidRPr="00A917B9">
        <w:rPr>
          <w:rFonts w:ascii="Traditional Arabic" w:hAnsi="Traditional Arabic" w:cs="Simplified Arabic" w:hint="cs"/>
          <w:sz w:val="28"/>
          <w:szCs w:val="28"/>
          <w:rtl/>
          <w:lang w:bidi="ar-EG"/>
        </w:rPr>
        <w:t xml:space="preserve"> </w:t>
      </w:r>
      <w:r w:rsidRPr="00A917B9">
        <w:rPr>
          <w:rFonts w:ascii="Traditional Arabic" w:hAnsi="Traditional Arabic" w:cs="Simplified Arabic"/>
          <w:sz w:val="28"/>
          <w:szCs w:val="28"/>
        </w:rPr>
        <w:t>2023</w:t>
      </w:r>
      <w:r w:rsidRPr="00A917B9">
        <w:rPr>
          <w:rFonts w:ascii="Traditional Arabic" w:hAnsi="Traditional Arabic" w:cs="Simplified Arabic" w:hint="cs"/>
          <w:sz w:val="28"/>
          <w:szCs w:val="28"/>
          <w:rtl/>
          <w:lang w:bidi="ar-EG"/>
        </w:rPr>
        <w:t xml:space="preserve"> </w:t>
      </w:r>
      <w:r w:rsidRPr="00A917B9">
        <w:rPr>
          <w:rFonts w:ascii="Traditional Arabic" w:hAnsi="Traditional Arabic" w:cs="Simplified Arabic"/>
          <w:sz w:val="28"/>
          <w:szCs w:val="28"/>
          <w:rtl/>
          <w:lang w:bidi="ar-EG"/>
        </w:rPr>
        <w:t xml:space="preserve"> على فعالية التكنولوجيا وأساليب التحليل الحديثة مقابل التقليدية</w:t>
      </w:r>
      <w:r w:rsidRPr="00A917B9">
        <w:rPr>
          <w:rFonts w:ascii="Traditional Arabic" w:hAnsi="Traditional Arabic" w:cs="Simplified Arabic" w:hint="cs"/>
          <w:sz w:val="28"/>
          <w:szCs w:val="28"/>
          <w:rtl/>
          <w:lang w:bidi="ar-EG"/>
        </w:rPr>
        <w:t xml:space="preserve"> وتتفق </w:t>
      </w:r>
      <w:r w:rsidRPr="00A917B9">
        <w:rPr>
          <w:rFonts w:ascii="Traditional Arabic" w:hAnsi="Traditional Arabic" w:cs="Simplified Arabic"/>
          <w:sz w:val="28"/>
          <w:szCs w:val="28"/>
          <w:rtl/>
          <w:lang w:bidi="ar-EG"/>
        </w:rPr>
        <w:t>هذه النتائج مع أهداف الدراسة الحالية في إبراز دور الأساليب الكمية كأدوات تحليلية تمكّن الشركات الصناعية من تحسين قدرتها على إدارة المخاطر، مع ملاحظة أن السياق الصناعي يتطلب ضبط نماذج التحليل لتتناسب مع نوعية البيانات والمخاطر الخاصة بهذا القطاع.</w:t>
      </w:r>
    </w:p>
    <w:p w14:paraId="7E9C611C" w14:textId="77777777" w:rsidR="00A917B9" w:rsidRPr="00A917B9" w:rsidRDefault="00A917B9" w:rsidP="00CF6474">
      <w:pPr>
        <w:bidi/>
        <w:spacing w:after="0" w:line="360" w:lineRule="auto"/>
        <w:jc w:val="mediumKashida"/>
        <w:rPr>
          <w:rFonts w:ascii="Traditional Arabic" w:hAnsi="Traditional Arabic" w:cs="Simplified Arabic"/>
          <w:sz w:val="28"/>
          <w:szCs w:val="28"/>
          <w:rtl/>
          <w:lang w:bidi="ar-EG"/>
        </w:rPr>
      </w:pPr>
      <w:r w:rsidRPr="00A917B9">
        <w:rPr>
          <w:rFonts w:ascii="Traditional Arabic" w:hAnsi="Traditional Arabic" w:cs="Simplified Arabic" w:hint="cs"/>
          <w:sz w:val="28"/>
          <w:szCs w:val="28"/>
          <w:rtl/>
          <w:lang w:bidi="ar-EG"/>
        </w:rPr>
        <w:t xml:space="preserve">تقدم </w:t>
      </w:r>
      <w:r w:rsidRPr="00A917B9">
        <w:rPr>
          <w:rFonts w:ascii="Traditional Arabic" w:hAnsi="Traditional Arabic" w:cs="Simplified Arabic"/>
          <w:sz w:val="28"/>
          <w:szCs w:val="28"/>
          <w:rtl/>
          <w:lang w:bidi="ar-EG"/>
        </w:rPr>
        <w:t xml:space="preserve">الدراسات السابقة قاعدة معرفية قوية حول أهمية إدارة المخاطر، إلا أن الدراسة الحالية تضيف بعدا جديد من خلال التركيز على الأساليب الكمية كأداة عملية لدعم القرار </w:t>
      </w:r>
      <w:r w:rsidRPr="00A917B9">
        <w:rPr>
          <w:rFonts w:ascii="Traditional Arabic" w:hAnsi="Traditional Arabic" w:cs="Simplified Arabic"/>
          <w:sz w:val="28"/>
          <w:szCs w:val="28"/>
          <w:rtl/>
          <w:lang w:bidi="ar-EG"/>
        </w:rPr>
        <w:lastRenderedPageBreak/>
        <w:t>المؤسسي في القطاع الصناعي المحلي، ما يجعلها دراسة تطبيقية مميزة ترتبط بالواقع السعودي وتستجيب لخصوصيات المخاطر الصناعية.</w:t>
      </w:r>
    </w:p>
    <w:p w14:paraId="50467A77" w14:textId="77777777" w:rsidR="003B1F3B" w:rsidRDefault="003B1F3B" w:rsidP="00A94679">
      <w:pPr>
        <w:bidi/>
        <w:spacing w:after="0" w:line="360" w:lineRule="auto"/>
        <w:ind w:firstLine="282"/>
        <w:jc w:val="mediumKashida"/>
        <w:rPr>
          <w:rFonts w:ascii="Traditional Arabic" w:hAnsi="Traditional Arabic" w:cs="Simplified Arabic"/>
          <w:sz w:val="28"/>
          <w:szCs w:val="28"/>
          <w:lang w:bidi="ar-EG"/>
        </w:rPr>
      </w:pPr>
    </w:p>
    <w:p w14:paraId="3AD4F47B" w14:textId="77777777" w:rsidR="00621F31" w:rsidRPr="00EC5E73" w:rsidRDefault="00EC5E73" w:rsidP="00CF6474">
      <w:pPr>
        <w:bidi/>
        <w:spacing w:after="0" w:line="360" w:lineRule="auto"/>
        <w:jc w:val="mediumKashida"/>
        <w:outlineLvl w:val="0"/>
        <w:rPr>
          <w:rFonts w:ascii="Traditional Arabic" w:hAnsi="Traditional Arabic" w:cs="Simplified Arabic"/>
          <w:b/>
          <w:bCs/>
          <w:color w:val="FF0000"/>
          <w:sz w:val="28"/>
          <w:szCs w:val="28"/>
          <w:rtl/>
          <w:lang w:bidi="ar-EG"/>
        </w:rPr>
      </w:pPr>
      <w:bookmarkStart w:id="27" w:name="_Toc218870835"/>
      <w:r w:rsidRPr="00EC5E73">
        <w:rPr>
          <w:rFonts w:ascii="Traditional Arabic" w:hAnsi="Traditional Arabic" w:cs="Simplified Arabic" w:hint="cs"/>
          <w:b/>
          <w:bCs/>
          <w:color w:val="FF0000"/>
          <w:sz w:val="28"/>
          <w:szCs w:val="28"/>
          <w:rtl/>
          <w:lang w:bidi="ar-EG"/>
        </w:rPr>
        <w:t>خلاصة الفصل الثاني</w:t>
      </w:r>
      <w:bookmarkEnd w:id="27"/>
    </w:p>
    <w:p w14:paraId="16B3F6F1" w14:textId="77777777" w:rsidR="005C23B4" w:rsidRPr="005C23B4" w:rsidRDefault="005C23B4" w:rsidP="005C23B4">
      <w:pPr>
        <w:bidi/>
        <w:spacing w:after="0" w:line="360" w:lineRule="auto"/>
        <w:ind w:firstLine="368"/>
        <w:jc w:val="mediumKashida"/>
        <w:rPr>
          <w:rFonts w:ascii="Traditional Arabic" w:hAnsi="Traditional Arabic" w:cs="Simplified Arabic"/>
          <w:sz w:val="28"/>
          <w:szCs w:val="28"/>
        </w:rPr>
      </w:pPr>
      <w:r w:rsidRPr="005C23B4">
        <w:rPr>
          <w:rFonts w:ascii="Traditional Arabic" w:hAnsi="Traditional Arabic" w:cs="Simplified Arabic"/>
          <w:sz w:val="28"/>
          <w:szCs w:val="28"/>
          <w:rtl/>
        </w:rPr>
        <w:t>تناول هذا الفصل الإطار النظري والدراسات السابقة المرتبطة بموضوع الدراسة، بهدف توضيح الأسس العلمية التي تفسر العلاقة بين متغيرات البحث. وقد تم التأكيد على أهمية إدارة المخاطر في المؤسسات المعاصرة، خاصة في ظل تزايد التعقيد وتسارع التغيرات، ودور الأساليب الكمية في دعم التنبؤ بالمخاطر وتحسين جودة القرارات الإدارية</w:t>
      </w:r>
      <w:r w:rsidRPr="005C23B4">
        <w:rPr>
          <w:rFonts w:ascii="Traditional Arabic" w:hAnsi="Traditional Arabic" w:cs="Simplified Arabic"/>
          <w:sz w:val="28"/>
          <w:szCs w:val="28"/>
        </w:rPr>
        <w:t>.</w:t>
      </w:r>
    </w:p>
    <w:p w14:paraId="11153061" w14:textId="77777777" w:rsidR="005C23B4" w:rsidRPr="005C23B4" w:rsidRDefault="005C23B4" w:rsidP="005C23B4">
      <w:pPr>
        <w:bidi/>
        <w:spacing w:after="0" w:line="360" w:lineRule="auto"/>
        <w:ind w:firstLine="368"/>
        <w:jc w:val="mediumKashida"/>
        <w:rPr>
          <w:rFonts w:ascii="Traditional Arabic" w:hAnsi="Traditional Arabic" w:cs="Simplified Arabic"/>
          <w:sz w:val="28"/>
          <w:szCs w:val="28"/>
        </w:rPr>
      </w:pPr>
      <w:r w:rsidRPr="005C23B4">
        <w:rPr>
          <w:rFonts w:ascii="Traditional Arabic" w:hAnsi="Traditional Arabic" w:cs="Simplified Arabic"/>
          <w:sz w:val="28"/>
          <w:szCs w:val="28"/>
          <w:rtl/>
        </w:rPr>
        <w:t>كما أوضح الفصل أن فعالية استخدام التحليل الكمي لا تعتمد على التقنية وحدها، بل تتأثر بعدة عوامل داخلية، أهمها حجم البيانات المتاحة، ومستوى تدريب فرق إدارة المخاطر، وتكنولوجيا الأمان المستخدمة في حماية البيانات. وقد تم اعتماد نظرية الموارد والقدرات إطارًا نظريًا مفسرًا لهذه العلاقات، باعتبار أن هذه المتغيرات تمثل موارد داخلية تس</w:t>
      </w:r>
      <w:r w:rsidR="00CF6474">
        <w:rPr>
          <w:rFonts w:ascii="Traditional Arabic" w:hAnsi="Traditional Arabic" w:cs="Simplified Arabic" w:hint="cs"/>
          <w:sz w:val="28"/>
          <w:szCs w:val="28"/>
          <w:rtl/>
        </w:rPr>
        <w:t>ا</w:t>
      </w:r>
      <w:r w:rsidRPr="005C23B4">
        <w:rPr>
          <w:rFonts w:ascii="Traditional Arabic" w:hAnsi="Traditional Arabic" w:cs="Simplified Arabic"/>
          <w:sz w:val="28"/>
          <w:szCs w:val="28"/>
          <w:rtl/>
        </w:rPr>
        <w:t>هم في رفع كفاءة إدارة المخاطر عند توظيفها بصورة متكاملة</w:t>
      </w:r>
      <w:r w:rsidRPr="005C23B4">
        <w:rPr>
          <w:rFonts w:ascii="Traditional Arabic" w:hAnsi="Traditional Arabic" w:cs="Simplified Arabic"/>
          <w:sz w:val="28"/>
          <w:szCs w:val="28"/>
        </w:rPr>
        <w:t>.</w:t>
      </w:r>
    </w:p>
    <w:p w14:paraId="7442947F" w14:textId="5CBD87CF" w:rsidR="004470AB" w:rsidRPr="007B02D6" w:rsidRDefault="005C23B4" w:rsidP="007B02D6">
      <w:pPr>
        <w:bidi/>
        <w:spacing w:after="0" w:line="360" w:lineRule="auto"/>
        <w:ind w:firstLine="368"/>
        <w:jc w:val="mediumKashida"/>
        <w:rPr>
          <w:rFonts w:ascii="Traditional Arabic" w:hAnsi="Traditional Arabic" w:cs="Simplified Arabic"/>
          <w:sz w:val="28"/>
          <w:szCs w:val="28"/>
          <w:rtl/>
        </w:rPr>
      </w:pPr>
      <w:r w:rsidRPr="005C23B4">
        <w:rPr>
          <w:rFonts w:ascii="Traditional Arabic" w:hAnsi="Traditional Arabic" w:cs="Simplified Arabic"/>
          <w:sz w:val="28"/>
          <w:szCs w:val="28"/>
          <w:rtl/>
        </w:rPr>
        <w:t>وتبيّن من خلال عرض الدراسات السابقة وجود اتفاق عام على أهمية التحليل الكمي والبيانات والتدريب والتقنية في تحسين إدارة المخاطر، مع وجود نقص نسبي في الدراسات العربية التي تناولت هذه المتغيرات ضمن نموذج واحد متكامل، وهو ما تسعى الدراسة الحالية إلى معالجته</w:t>
      </w:r>
      <w:r>
        <w:rPr>
          <w:rFonts w:ascii="Traditional Arabic" w:hAnsi="Traditional Arabic" w:cs="Simplified Arabic" w:hint="cs"/>
          <w:sz w:val="28"/>
          <w:szCs w:val="28"/>
          <w:rtl/>
        </w:rPr>
        <w:t xml:space="preserve"> حيث </w:t>
      </w:r>
      <w:r w:rsidRPr="005C23B4">
        <w:rPr>
          <w:rFonts w:ascii="Traditional Arabic" w:hAnsi="Traditional Arabic" w:cs="Simplified Arabic"/>
          <w:sz w:val="28"/>
          <w:szCs w:val="28"/>
          <w:rtl/>
        </w:rPr>
        <w:t>أسهم هذا الفصل في صياغة النموذج المفاهيمي وفروض الدراسة، تمهيدًا للانتقال إلى الفصل الثالث المتعلق بالمنهجية وإجراءات الدراسة الميدانية</w:t>
      </w:r>
      <w:r w:rsidRPr="005C23B4">
        <w:rPr>
          <w:rFonts w:ascii="Traditional Arabic" w:hAnsi="Traditional Arabic" w:cs="Simplified Arabic"/>
          <w:sz w:val="28"/>
          <w:szCs w:val="28"/>
        </w:rPr>
        <w:t>.</w:t>
      </w:r>
      <w:bookmarkStart w:id="28" w:name="_Toc205061887"/>
    </w:p>
    <w:bookmarkEnd w:id="28"/>
    <w:p w14:paraId="3947BD0E" w14:textId="77777777" w:rsidR="004470AB" w:rsidRDefault="004470AB" w:rsidP="004470AB">
      <w:pPr>
        <w:bidi/>
        <w:rPr>
          <w:rtl/>
        </w:rPr>
      </w:pPr>
    </w:p>
    <w:sectPr w:rsidR="004470AB" w:rsidSect="005152D4">
      <w:headerReference w:type="even" r:id="rId10"/>
      <w:headerReference w:type="default" r:id="rId11"/>
      <w:footerReference w:type="default" r:id="rId12"/>
      <w:headerReference w:type="first" r:id="rId13"/>
      <w:footerReference w:type="first" r:id="rId14"/>
      <w:pgSz w:w="11906" w:h="16838" w:code="9"/>
      <w:pgMar w:top="1418" w:right="1701"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468A6" w14:textId="77777777" w:rsidR="00FA43C2" w:rsidRDefault="00FA43C2" w:rsidP="00C051E8">
      <w:pPr>
        <w:spacing w:after="0" w:line="240" w:lineRule="auto"/>
      </w:pPr>
      <w:r>
        <w:separator/>
      </w:r>
    </w:p>
  </w:endnote>
  <w:endnote w:type="continuationSeparator" w:id="0">
    <w:p w14:paraId="254391F1" w14:textId="77777777" w:rsidR="00FA43C2" w:rsidRDefault="00FA43C2" w:rsidP="00C05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altName w:val="Times New Roman"/>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1816701"/>
      <w:docPartObj>
        <w:docPartGallery w:val="Page Numbers (Bottom of Page)"/>
        <w:docPartUnique/>
      </w:docPartObj>
    </w:sdtPr>
    <w:sdtEndPr>
      <w:rPr>
        <w:noProof/>
      </w:rPr>
    </w:sdtEndPr>
    <w:sdtContent>
      <w:p w14:paraId="6060C64C" w14:textId="77777777" w:rsidR="00D50096" w:rsidRDefault="00D50096">
        <w:pPr>
          <w:pStyle w:val="a5"/>
          <w:jc w:val="center"/>
        </w:pPr>
        <w:r>
          <w:fldChar w:fldCharType="begin"/>
        </w:r>
        <w:r>
          <w:instrText xml:space="preserve"> PAGE   \* MERGEFORMAT </w:instrText>
        </w:r>
        <w:r>
          <w:fldChar w:fldCharType="separate"/>
        </w:r>
        <w:r w:rsidR="00BC5CF5">
          <w:rPr>
            <w:noProof/>
          </w:rPr>
          <w:t>85</w:t>
        </w:r>
        <w:r>
          <w:rPr>
            <w:noProof/>
          </w:rPr>
          <w:fldChar w:fldCharType="end"/>
        </w:r>
      </w:p>
    </w:sdtContent>
  </w:sdt>
  <w:p w14:paraId="7BA43D34" w14:textId="77777777" w:rsidR="00D50096" w:rsidRDefault="00D5009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4D8EE" w14:textId="77777777" w:rsidR="00D50096" w:rsidRPr="00883E09" w:rsidRDefault="00D50096" w:rsidP="006D7908">
    <w:pPr>
      <w:pStyle w:val="a5"/>
      <w:tabs>
        <w:tab w:val="clear" w:pos="8306"/>
      </w:tabs>
      <w:bidi/>
      <w:rPr>
        <w:sz w:val="24"/>
        <w:szCs w:val="24"/>
      </w:rPr>
    </w:pPr>
    <w:r>
      <w:rPr>
        <w:rFonts w:ascii="Times New Roman"/>
        <w:b/>
        <w:noProof/>
        <w:sz w:val="20"/>
      </w:rPr>
      <w:drawing>
        <wp:anchor distT="0" distB="0" distL="114300" distR="114300" simplePos="0" relativeHeight="251658240" behindDoc="0" locked="0" layoutInCell="1" allowOverlap="1" wp14:anchorId="4C659242" wp14:editId="6FA8C8A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C45911"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5CFB1" w14:textId="77777777" w:rsidR="00FA43C2" w:rsidRDefault="00FA43C2" w:rsidP="00C051E8">
      <w:pPr>
        <w:spacing w:after="0" w:line="240" w:lineRule="auto"/>
      </w:pPr>
      <w:r>
        <w:separator/>
      </w:r>
    </w:p>
  </w:footnote>
  <w:footnote w:type="continuationSeparator" w:id="0">
    <w:p w14:paraId="1F5A29A6" w14:textId="77777777" w:rsidR="00FA43C2" w:rsidRDefault="00FA43C2" w:rsidP="00C051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F1A9D" w14:textId="77777777" w:rsidR="00D50096" w:rsidRDefault="00FA43C2">
    <w:pPr>
      <w:pStyle w:val="a4"/>
    </w:pPr>
    <w:r>
      <w:rPr>
        <w:noProof/>
      </w:rPr>
      <w:pict w14:anchorId="123994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49"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F5118" w14:textId="77777777" w:rsidR="00D50096" w:rsidRDefault="00FA43C2">
    <w:pPr>
      <w:pStyle w:val="a4"/>
    </w:pPr>
    <w:r>
      <w:rPr>
        <w:noProof/>
      </w:rPr>
      <w:pict w14:anchorId="46039D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0"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3437299"/>
      <w:docPartObj>
        <w:docPartGallery w:val="Watermarks"/>
        <w:docPartUnique/>
      </w:docPartObj>
    </w:sdtPr>
    <w:sdtEndPr/>
    <w:sdtContent>
      <w:p w14:paraId="5ECB9954" w14:textId="77777777" w:rsidR="00D50096" w:rsidRDefault="00FA43C2">
        <w:pPr>
          <w:pStyle w:val="a4"/>
        </w:pPr>
        <w:r>
          <w:rPr>
            <w:noProof/>
          </w:rPr>
          <w:pict w14:anchorId="13D0CD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1" type="#_x0000_t75" style="position:absolute;margin-left:0;margin-top:0;width:415.2pt;height:182.4pt;z-index:-25165414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2" type="#_x0000_t75" style="width:11.5pt;height:11.5pt" o:bullet="t">
        <v:imagedata r:id="rId1" o:title="mso1FE0"/>
      </v:shape>
    </w:pict>
  </w:numPicBullet>
  <w:abstractNum w:abstractNumId="0" w15:restartNumberingAfterBreak="0">
    <w:nsid w:val="0000A991"/>
    <w:multiLevelType w:val="multilevel"/>
    <w:tmpl w:val="2C008866"/>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0D10C15"/>
    <w:multiLevelType w:val="multilevel"/>
    <w:tmpl w:val="5DE47BA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524A66"/>
    <w:multiLevelType w:val="multilevel"/>
    <w:tmpl w:val="DFD44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F821D5"/>
    <w:multiLevelType w:val="multilevel"/>
    <w:tmpl w:val="23582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613FC3"/>
    <w:multiLevelType w:val="multilevel"/>
    <w:tmpl w:val="C3F4F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6F480F"/>
    <w:multiLevelType w:val="multilevel"/>
    <w:tmpl w:val="53BA5AF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EE7DEE"/>
    <w:multiLevelType w:val="multilevel"/>
    <w:tmpl w:val="C8725360"/>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BC3A78"/>
    <w:multiLevelType w:val="multilevel"/>
    <w:tmpl w:val="A3569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5A749D"/>
    <w:multiLevelType w:val="multilevel"/>
    <w:tmpl w:val="FBF81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BF1099"/>
    <w:multiLevelType w:val="multilevel"/>
    <w:tmpl w:val="D5445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921B10"/>
    <w:multiLevelType w:val="multilevel"/>
    <w:tmpl w:val="F0D4A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D56D7B"/>
    <w:multiLevelType w:val="multilevel"/>
    <w:tmpl w:val="AF70F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A32110"/>
    <w:multiLevelType w:val="multilevel"/>
    <w:tmpl w:val="4BBA8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3579CA"/>
    <w:multiLevelType w:val="multilevel"/>
    <w:tmpl w:val="271E3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923B1F"/>
    <w:multiLevelType w:val="multilevel"/>
    <w:tmpl w:val="94D08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8D702D"/>
    <w:multiLevelType w:val="multilevel"/>
    <w:tmpl w:val="58FC2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937E96"/>
    <w:multiLevelType w:val="multilevel"/>
    <w:tmpl w:val="39B4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D03BC7"/>
    <w:multiLevelType w:val="multilevel"/>
    <w:tmpl w:val="2200A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F126EB"/>
    <w:multiLevelType w:val="multilevel"/>
    <w:tmpl w:val="6A2EC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9C673E"/>
    <w:multiLevelType w:val="multilevel"/>
    <w:tmpl w:val="1B6A0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A8B3519"/>
    <w:multiLevelType w:val="multilevel"/>
    <w:tmpl w:val="82CAF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E357E0"/>
    <w:multiLevelType w:val="hybridMultilevel"/>
    <w:tmpl w:val="098452BC"/>
    <w:lvl w:ilvl="0" w:tplc="7FE26F4A">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431ACB"/>
    <w:multiLevelType w:val="multilevel"/>
    <w:tmpl w:val="302A0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1171BE"/>
    <w:multiLevelType w:val="multilevel"/>
    <w:tmpl w:val="B61E2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70B44C1"/>
    <w:multiLevelType w:val="multilevel"/>
    <w:tmpl w:val="C6309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122E8C"/>
    <w:multiLevelType w:val="multilevel"/>
    <w:tmpl w:val="B834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C06BA0"/>
    <w:multiLevelType w:val="multilevel"/>
    <w:tmpl w:val="45763A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025616"/>
    <w:multiLevelType w:val="multilevel"/>
    <w:tmpl w:val="A67C6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1427D3"/>
    <w:multiLevelType w:val="multilevel"/>
    <w:tmpl w:val="11960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6751907"/>
    <w:multiLevelType w:val="hybridMultilevel"/>
    <w:tmpl w:val="D1984B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A55258E"/>
    <w:multiLevelType w:val="hybridMultilevel"/>
    <w:tmpl w:val="CEE6F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9C5E85"/>
    <w:multiLevelType w:val="multilevel"/>
    <w:tmpl w:val="9894E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CB3C9C"/>
    <w:multiLevelType w:val="multilevel"/>
    <w:tmpl w:val="BCFE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1A1009"/>
    <w:multiLevelType w:val="multilevel"/>
    <w:tmpl w:val="B658F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237203"/>
    <w:multiLevelType w:val="multilevel"/>
    <w:tmpl w:val="54B40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557305"/>
    <w:multiLevelType w:val="multilevel"/>
    <w:tmpl w:val="1786B0C4"/>
    <w:lvl w:ilvl="0">
      <w:start w:val="1"/>
      <w:numFmt w:val="decimal"/>
      <w:lvlText w:val="%1."/>
      <w:lvlJc w:val="left"/>
      <w:pPr>
        <w:tabs>
          <w:tab w:val="num" w:pos="720"/>
        </w:tabs>
        <w:ind w:left="720" w:hanging="360"/>
      </w:pPr>
      <w:rPr>
        <w:lang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4816F53"/>
    <w:multiLevelType w:val="hybridMultilevel"/>
    <w:tmpl w:val="C922B518"/>
    <w:lvl w:ilvl="0" w:tplc="1924DB76">
      <w:start w:val="2"/>
      <w:numFmt w:val="bullet"/>
      <w:lvlText w:val="-"/>
      <w:lvlJc w:val="left"/>
      <w:pPr>
        <w:ind w:left="720" w:hanging="360"/>
      </w:pPr>
      <w:rPr>
        <w:rFonts w:asciiTheme="majorBidi" w:eastAsiaTheme="minorHAnsi" w:hAnsiTheme="majorBid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4FB2C07"/>
    <w:multiLevelType w:val="hybridMultilevel"/>
    <w:tmpl w:val="6E9A8ADC"/>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38" w15:restartNumberingAfterBreak="0">
    <w:nsid w:val="65DA2701"/>
    <w:multiLevelType w:val="multilevel"/>
    <w:tmpl w:val="3B127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2F62C0"/>
    <w:multiLevelType w:val="hybridMultilevel"/>
    <w:tmpl w:val="E91C9A30"/>
    <w:lvl w:ilvl="0" w:tplc="25F242A6">
      <w:start w:val="2"/>
      <w:numFmt w:val="bullet"/>
      <w:lvlText w:val="-"/>
      <w:lvlJc w:val="left"/>
      <w:pPr>
        <w:ind w:left="720" w:hanging="360"/>
      </w:pPr>
      <w:rPr>
        <w:rFonts w:asciiTheme="majorBidi" w:eastAsiaTheme="minorHAnsi" w:hAnsiTheme="majorBid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81369A4"/>
    <w:multiLevelType w:val="multilevel"/>
    <w:tmpl w:val="F4F88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8217B5D"/>
    <w:multiLevelType w:val="multilevel"/>
    <w:tmpl w:val="FD7E7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DB468A4"/>
    <w:multiLevelType w:val="multilevel"/>
    <w:tmpl w:val="3376A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A8292C"/>
    <w:multiLevelType w:val="multilevel"/>
    <w:tmpl w:val="556A2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503FAF"/>
    <w:multiLevelType w:val="hybridMultilevel"/>
    <w:tmpl w:val="B90215E4"/>
    <w:lvl w:ilvl="0" w:tplc="20164C24">
      <w:start w:val="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75B4474B"/>
    <w:multiLevelType w:val="multilevel"/>
    <w:tmpl w:val="B8A04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BB210D"/>
    <w:multiLevelType w:val="multilevel"/>
    <w:tmpl w:val="4B9E4E8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BAF40AB"/>
    <w:multiLevelType w:val="multilevel"/>
    <w:tmpl w:val="20388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FF05D66"/>
    <w:multiLevelType w:val="multilevel"/>
    <w:tmpl w:val="C6B47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1"/>
  </w:num>
  <w:num w:numId="3">
    <w:abstractNumId w:val="1"/>
  </w:num>
  <w:num w:numId="4">
    <w:abstractNumId w:val="5"/>
  </w:num>
  <w:num w:numId="5">
    <w:abstractNumId w:val="3"/>
  </w:num>
  <w:num w:numId="6">
    <w:abstractNumId w:val="36"/>
  </w:num>
  <w:num w:numId="7">
    <w:abstractNumId w:val="23"/>
  </w:num>
  <w:num w:numId="8">
    <w:abstractNumId w:val="35"/>
  </w:num>
  <w:num w:numId="9">
    <w:abstractNumId w:val="39"/>
  </w:num>
  <w:num w:numId="10">
    <w:abstractNumId w:val="40"/>
  </w:num>
  <w:num w:numId="11">
    <w:abstractNumId w:val="44"/>
  </w:num>
  <w:num w:numId="12">
    <w:abstractNumId w:val="42"/>
  </w:num>
  <w:num w:numId="13">
    <w:abstractNumId w:val="24"/>
  </w:num>
  <w:num w:numId="14">
    <w:abstractNumId w:val="31"/>
  </w:num>
  <w:num w:numId="15">
    <w:abstractNumId w:val="9"/>
  </w:num>
  <w:num w:numId="16">
    <w:abstractNumId w:val="28"/>
  </w:num>
  <w:num w:numId="17">
    <w:abstractNumId w:val="48"/>
  </w:num>
  <w:num w:numId="18">
    <w:abstractNumId w:val="26"/>
  </w:num>
  <w:num w:numId="19">
    <w:abstractNumId w:val="10"/>
  </w:num>
  <w:num w:numId="20">
    <w:abstractNumId w:val="43"/>
  </w:num>
  <w:num w:numId="21">
    <w:abstractNumId w:val="45"/>
  </w:num>
  <w:num w:numId="22">
    <w:abstractNumId w:val="16"/>
  </w:num>
  <w:num w:numId="23">
    <w:abstractNumId w:val="12"/>
  </w:num>
  <w:num w:numId="24">
    <w:abstractNumId w:val="4"/>
  </w:num>
  <w:num w:numId="25">
    <w:abstractNumId w:val="17"/>
  </w:num>
  <w:num w:numId="26">
    <w:abstractNumId w:val="11"/>
  </w:num>
  <w:num w:numId="27">
    <w:abstractNumId w:val="18"/>
  </w:num>
  <w:num w:numId="28">
    <w:abstractNumId w:val="38"/>
  </w:num>
  <w:num w:numId="29">
    <w:abstractNumId w:val="47"/>
  </w:num>
  <w:num w:numId="30">
    <w:abstractNumId w:val="2"/>
  </w:num>
  <w:num w:numId="31">
    <w:abstractNumId w:val="14"/>
  </w:num>
  <w:num w:numId="32">
    <w:abstractNumId w:val="32"/>
  </w:num>
  <w:num w:numId="33">
    <w:abstractNumId w:val="46"/>
  </w:num>
  <w:num w:numId="34">
    <w:abstractNumId w:val="6"/>
  </w:num>
  <w:num w:numId="35">
    <w:abstractNumId w:val="19"/>
  </w:num>
  <w:num w:numId="36">
    <w:abstractNumId w:val="7"/>
  </w:num>
  <w:num w:numId="37">
    <w:abstractNumId w:val="30"/>
  </w:num>
  <w:num w:numId="38">
    <w:abstractNumId w:val="22"/>
  </w:num>
  <w:num w:numId="39">
    <w:abstractNumId w:val="27"/>
  </w:num>
  <w:num w:numId="40">
    <w:abstractNumId w:val="34"/>
  </w:num>
  <w:num w:numId="41">
    <w:abstractNumId w:val="15"/>
  </w:num>
  <w:num w:numId="42">
    <w:abstractNumId w:val="20"/>
  </w:num>
  <w:num w:numId="43">
    <w:abstractNumId w:val="8"/>
  </w:num>
  <w:num w:numId="44">
    <w:abstractNumId w:val="25"/>
  </w:num>
  <w:num w:numId="45">
    <w:abstractNumId w:val="33"/>
  </w:num>
  <w:num w:numId="46">
    <w:abstractNumId w:val="29"/>
  </w:num>
  <w:num w:numId="47">
    <w:abstractNumId w:val="37"/>
  </w:num>
  <w:num w:numId="48">
    <w:abstractNumId w:val="41"/>
  </w:num>
  <w:num w:numId="49">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07DBF"/>
    <w:rsid w:val="000103F6"/>
    <w:rsid w:val="00012CD4"/>
    <w:rsid w:val="00022E59"/>
    <w:rsid w:val="00034904"/>
    <w:rsid w:val="00054C05"/>
    <w:rsid w:val="0005509C"/>
    <w:rsid w:val="00056EE3"/>
    <w:rsid w:val="0006467C"/>
    <w:rsid w:val="00083557"/>
    <w:rsid w:val="00085CBE"/>
    <w:rsid w:val="000933AA"/>
    <w:rsid w:val="000B0F20"/>
    <w:rsid w:val="000D1B88"/>
    <w:rsid w:val="000D1F60"/>
    <w:rsid w:val="000D6719"/>
    <w:rsid w:val="000E0CE7"/>
    <w:rsid w:val="000E46A4"/>
    <w:rsid w:val="000F5E10"/>
    <w:rsid w:val="00106DA0"/>
    <w:rsid w:val="001121AC"/>
    <w:rsid w:val="00116A1A"/>
    <w:rsid w:val="00120582"/>
    <w:rsid w:val="00124BFA"/>
    <w:rsid w:val="00140157"/>
    <w:rsid w:val="001417F8"/>
    <w:rsid w:val="00164F76"/>
    <w:rsid w:val="001651E3"/>
    <w:rsid w:val="00167F72"/>
    <w:rsid w:val="0019188E"/>
    <w:rsid w:val="0019201E"/>
    <w:rsid w:val="0019221A"/>
    <w:rsid w:val="00194494"/>
    <w:rsid w:val="00196B0A"/>
    <w:rsid w:val="001A69F5"/>
    <w:rsid w:val="001C586B"/>
    <w:rsid w:val="001D41F8"/>
    <w:rsid w:val="001D483F"/>
    <w:rsid w:val="001E0D9E"/>
    <w:rsid w:val="001E1901"/>
    <w:rsid w:val="001E5200"/>
    <w:rsid w:val="001E7C7F"/>
    <w:rsid w:val="001F1C7B"/>
    <w:rsid w:val="001F2703"/>
    <w:rsid w:val="001F762E"/>
    <w:rsid w:val="00201844"/>
    <w:rsid w:val="0020336A"/>
    <w:rsid w:val="00207DBF"/>
    <w:rsid w:val="00215FFA"/>
    <w:rsid w:val="00216F44"/>
    <w:rsid w:val="0022546D"/>
    <w:rsid w:val="002256D7"/>
    <w:rsid w:val="00235D81"/>
    <w:rsid w:val="00241554"/>
    <w:rsid w:val="0024166C"/>
    <w:rsid w:val="002561D4"/>
    <w:rsid w:val="00261DD7"/>
    <w:rsid w:val="00276BB1"/>
    <w:rsid w:val="0028102A"/>
    <w:rsid w:val="002949E9"/>
    <w:rsid w:val="002A4F51"/>
    <w:rsid w:val="002B1BB3"/>
    <w:rsid w:val="002B62EB"/>
    <w:rsid w:val="002C48BF"/>
    <w:rsid w:val="002C50DE"/>
    <w:rsid w:val="002C596F"/>
    <w:rsid w:val="002D1AB7"/>
    <w:rsid w:val="002D2C75"/>
    <w:rsid w:val="002D337F"/>
    <w:rsid w:val="002D36B8"/>
    <w:rsid w:val="002E1A2F"/>
    <w:rsid w:val="002F0C0F"/>
    <w:rsid w:val="002F0EAC"/>
    <w:rsid w:val="00303C90"/>
    <w:rsid w:val="00316223"/>
    <w:rsid w:val="00320C44"/>
    <w:rsid w:val="00322B17"/>
    <w:rsid w:val="003359B3"/>
    <w:rsid w:val="00340DE8"/>
    <w:rsid w:val="00342243"/>
    <w:rsid w:val="0036034E"/>
    <w:rsid w:val="00377A84"/>
    <w:rsid w:val="003832FE"/>
    <w:rsid w:val="00387939"/>
    <w:rsid w:val="00397F90"/>
    <w:rsid w:val="003B1F3B"/>
    <w:rsid w:val="003B5A0D"/>
    <w:rsid w:val="003F210E"/>
    <w:rsid w:val="003F7A5E"/>
    <w:rsid w:val="00402A09"/>
    <w:rsid w:val="0040782F"/>
    <w:rsid w:val="00444902"/>
    <w:rsid w:val="004470AB"/>
    <w:rsid w:val="00454346"/>
    <w:rsid w:val="0045666E"/>
    <w:rsid w:val="00461C1E"/>
    <w:rsid w:val="004634FF"/>
    <w:rsid w:val="00471343"/>
    <w:rsid w:val="00474308"/>
    <w:rsid w:val="00475F6F"/>
    <w:rsid w:val="00482B72"/>
    <w:rsid w:val="00486269"/>
    <w:rsid w:val="0049664A"/>
    <w:rsid w:val="004A19E5"/>
    <w:rsid w:val="004A26DB"/>
    <w:rsid w:val="004C1444"/>
    <w:rsid w:val="004C1779"/>
    <w:rsid w:val="004C65EE"/>
    <w:rsid w:val="004D26CD"/>
    <w:rsid w:val="004D5EA8"/>
    <w:rsid w:val="004E0DA8"/>
    <w:rsid w:val="004F4328"/>
    <w:rsid w:val="004F4C7E"/>
    <w:rsid w:val="0051023E"/>
    <w:rsid w:val="005113C7"/>
    <w:rsid w:val="00512F9A"/>
    <w:rsid w:val="00514448"/>
    <w:rsid w:val="005152D4"/>
    <w:rsid w:val="00524B07"/>
    <w:rsid w:val="00524E24"/>
    <w:rsid w:val="00527C54"/>
    <w:rsid w:val="00533052"/>
    <w:rsid w:val="00564A0C"/>
    <w:rsid w:val="00570213"/>
    <w:rsid w:val="0057612B"/>
    <w:rsid w:val="0057767F"/>
    <w:rsid w:val="00584CF3"/>
    <w:rsid w:val="00592375"/>
    <w:rsid w:val="005971AE"/>
    <w:rsid w:val="005A4B6F"/>
    <w:rsid w:val="005A4F50"/>
    <w:rsid w:val="005A5FC5"/>
    <w:rsid w:val="005B4637"/>
    <w:rsid w:val="005C0F9A"/>
    <w:rsid w:val="005C23B4"/>
    <w:rsid w:val="005D7B72"/>
    <w:rsid w:val="005E02F7"/>
    <w:rsid w:val="005E2A00"/>
    <w:rsid w:val="005F39FF"/>
    <w:rsid w:val="005F464D"/>
    <w:rsid w:val="00600763"/>
    <w:rsid w:val="00602A43"/>
    <w:rsid w:val="006079B9"/>
    <w:rsid w:val="006100AD"/>
    <w:rsid w:val="00612CFA"/>
    <w:rsid w:val="00615239"/>
    <w:rsid w:val="00621F31"/>
    <w:rsid w:val="00630598"/>
    <w:rsid w:val="0065118B"/>
    <w:rsid w:val="00660CB1"/>
    <w:rsid w:val="006709BB"/>
    <w:rsid w:val="0069791C"/>
    <w:rsid w:val="006A599D"/>
    <w:rsid w:val="006B7876"/>
    <w:rsid w:val="006C197F"/>
    <w:rsid w:val="006C7A51"/>
    <w:rsid w:val="006D24CF"/>
    <w:rsid w:val="006D4BA6"/>
    <w:rsid w:val="006D6078"/>
    <w:rsid w:val="006D67D1"/>
    <w:rsid w:val="006D7908"/>
    <w:rsid w:val="006E3D54"/>
    <w:rsid w:val="006F2387"/>
    <w:rsid w:val="00704C1D"/>
    <w:rsid w:val="00737DCB"/>
    <w:rsid w:val="00742647"/>
    <w:rsid w:val="007435C7"/>
    <w:rsid w:val="007474B1"/>
    <w:rsid w:val="00751999"/>
    <w:rsid w:val="007523BF"/>
    <w:rsid w:val="00757C2A"/>
    <w:rsid w:val="00762340"/>
    <w:rsid w:val="0077080C"/>
    <w:rsid w:val="007750BC"/>
    <w:rsid w:val="007778A8"/>
    <w:rsid w:val="007A1129"/>
    <w:rsid w:val="007B02D6"/>
    <w:rsid w:val="007B0706"/>
    <w:rsid w:val="007B4DC9"/>
    <w:rsid w:val="007C41A3"/>
    <w:rsid w:val="007D312B"/>
    <w:rsid w:val="007F2DBD"/>
    <w:rsid w:val="007F48F1"/>
    <w:rsid w:val="007F6A6B"/>
    <w:rsid w:val="00802DE0"/>
    <w:rsid w:val="00822D84"/>
    <w:rsid w:val="00824960"/>
    <w:rsid w:val="00832CE7"/>
    <w:rsid w:val="008456B2"/>
    <w:rsid w:val="00852880"/>
    <w:rsid w:val="00852A22"/>
    <w:rsid w:val="00866A34"/>
    <w:rsid w:val="00895318"/>
    <w:rsid w:val="008956F6"/>
    <w:rsid w:val="00896CBD"/>
    <w:rsid w:val="008A1C72"/>
    <w:rsid w:val="008A250E"/>
    <w:rsid w:val="008A323B"/>
    <w:rsid w:val="008A3D91"/>
    <w:rsid w:val="008A4DE9"/>
    <w:rsid w:val="008D0B61"/>
    <w:rsid w:val="008D0E8F"/>
    <w:rsid w:val="008E3F3B"/>
    <w:rsid w:val="008E45F8"/>
    <w:rsid w:val="008E6176"/>
    <w:rsid w:val="008F68B7"/>
    <w:rsid w:val="00904B9C"/>
    <w:rsid w:val="00912835"/>
    <w:rsid w:val="00924092"/>
    <w:rsid w:val="00926301"/>
    <w:rsid w:val="009340C2"/>
    <w:rsid w:val="00945251"/>
    <w:rsid w:val="0095088F"/>
    <w:rsid w:val="009518F9"/>
    <w:rsid w:val="0096054F"/>
    <w:rsid w:val="00963245"/>
    <w:rsid w:val="00980DE0"/>
    <w:rsid w:val="00985D45"/>
    <w:rsid w:val="00990660"/>
    <w:rsid w:val="00991116"/>
    <w:rsid w:val="00991528"/>
    <w:rsid w:val="009B313D"/>
    <w:rsid w:val="009C1ECA"/>
    <w:rsid w:val="009E3992"/>
    <w:rsid w:val="009F40B6"/>
    <w:rsid w:val="009F6169"/>
    <w:rsid w:val="00A0425A"/>
    <w:rsid w:val="00A133B2"/>
    <w:rsid w:val="00A16333"/>
    <w:rsid w:val="00A205AE"/>
    <w:rsid w:val="00A247DA"/>
    <w:rsid w:val="00A27B14"/>
    <w:rsid w:val="00A36043"/>
    <w:rsid w:val="00A4314D"/>
    <w:rsid w:val="00A67DBB"/>
    <w:rsid w:val="00A73FBE"/>
    <w:rsid w:val="00A83E40"/>
    <w:rsid w:val="00A917B9"/>
    <w:rsid w:val="00A94679"/>
    <w:rsid w:val="00A961C9"/>
    <w:rsid w:val="00A96731"/>
    <w:rsid w:val="00A9749B"/>
    <w:rsid w:val="00AB1048"/>
    <w:rsid w:val="00AB1206"/>
    <w:rsid w:val="00AC1F3F"/>
    <w:rsid w:val="00AD0FCE"/>
    <w:rsid w:val="00AD2E15"/>
    <w:rsid w:val="00AF6445"/>
    <w:rsid w:val="00B0077B"/>
    <w:rsid w:val="00B043A4"/>
    <w:rsid w:val="00B05AF0"/>
    <w:rsid w:val="00B11B08"/>
    <w:rsid w:val="00B14760"/>
    <w:rsid w:val="00B205C4"/>
    <w:rsid w:val="00B211D4"/>
    <w:rsid w:val="00B24700"/>
    <w:rsid w:val="00B3051F"/>
    <w:rsid w:val="00B316B2"/>
    <w:rsid w:val="00B338F8"/>
    <w:rsid w:val="00B34000"/>
    <w:rsid w:val="00B56016"/>
    <w:rsid w:val="00B85BD6"/>
    <w:rsid w:val="00B95C20"/>
    <w:rsid w:val="00B970AC"/>
    <w:rsid w:val="00BA35C0"/>
    <w:rsid w:val="00BC1A29"/>
    <w:rsid w:val="00BC5CF5"/>
    <w:rsid w:val="00BC63B8"/>
    <w:rsid w:val="00BD58F5"/>
    <w:rsid w:val="00BE1AF4"/>
    <w:rsid w:val="00BE2FE8"/>
    <w:rsid w:val="00BF394B"/>
    <w:rsid w:val="00BF4CA9"/>
    <w:rsid w:val="00BF79AC"/>
    <w:rsid w:val="00C051E8"/>
    <w:rsid w:val="00C11650"/>
    <w:rsid w:val="00C237C7"/>
    <w:rsid w:val="00C3024E"/>
    <w:rsid w:val="00C333A5"/>
    <w:rsid w:val="00C465A0"/>
    <w:rsid w:val="00C6119A"/>
    <w:rsid w:val="00C64823"/>
    <w:rsid w:val="00C653A2"/>
    <w:rsid w:val="00C80F64"/>
    <w:rsid w:val="00C85C11"/>
    <w:rsid w:val="00C86C42"/>
    <w:rsid w:val="00C87E7B"/>
    <w:rsid w:val="00C92A6E"/>
    <w:rsid w:val="00C95F7F"/>
    <w:rsid w:val="00CA194E"/>
    <w:rsid w:val="00CA1D1F"/>
    <w:rsid w:val="00CB401D"/>
    <w:rsid w:val="00CB4713"/>
    <w:rsid w:val="00CD11D4"/>
    <w:rsid w:val="00CE4C14"/>
    <w:rsid w:val="00CF0E4B"/>
    <w:rsid w:val="00CF2962"/>
    <w:rsid w:val="00CF3F3F"/>
    <w:rsid w:val="00CF6474"/>
    <w:rsid w:val="00D20D06"/>
    <w:rsid w:val="00D23A20"/>
    <w:rsid w:val="00D332D3"/>
    <w:rsid w:val="00D35B44"/>
    <w:rsid w:val="00D40F05"/>
    <w:rsid w:val="00D50096"/>
    <w:rsid w:val="00D504A4"/>
    <w:rsid w:val="00D50E05"/>
    <w:rsid w:val="00D524FD"/>
    <w:rsid w:val="00D6089F"/>
    <w:rsid w:val="00D61C59"/>
    <w:rsid w:val="00D725EC"/>
    <w:rsid w:val="00D774AB"/>
    <w:rsid w:val="00D82C02"/>
    <w:rsid w:val="00D9207D"/>
    <w:rsid w:val="00D92B72"/>
    <w:rsid w:val="00D9459B"/>
    <w:rsid w:val="00D94950"/>
    <w:rsid w:val="00DB4A8A"/>
    <w:rsid w:val="00DB5ED5"/>
    <w:rsid w:val="00DC374B"/>
    <w:rsid w:val="00DD7B5D"/>
    <w:rsid w:val="00DE1DB8"/>
    <w:rsid w:val="00DE31A7"/>
    <w:rsid w:val="00DE53D2"/>
    <w:rsid w:val="00DE7322"/>
    <w:rsid w:val="00DF28B7"/>
    <w:rsid w:val="00DF4B3B"/>
    <w:rsid w:val="00E17377"/>
    <w:rsid w:val="00E229CB"/>
    <w:rsid w:val="00E25178"/>
    <w:rsid w:val="00E32161"/>
    <w:rsid w:val="00E32FC8"/>
    <w:rsid w:val="00E34DB7"/>
    <w:rsid w:val="00E363D2"/>
    <w:rsid w:val="00E41661"/>
    <w:rsid w:val="00E4201D"/>
    <w:rsid w:val="00E55982"/>
    <w:rsid w:val="00E62DE1"/>
    <w:rsid w:val="00E80FC0"/>
    <w:rsid w:val="00E86870"/>
    <w:rsid w:val="00E875BB"/>
    <w:rsid w:val="00E90D59"/>
    <w:rsid w:val="00EB6240"/>
    <w:rsid w:val="00EC0767"/>
    <w:rsid w:val="00EC5E73"/>
    <w:rsid w:val="00ED2A43"/>
    <w:rsid w:val="00EF3BBB"/>
    <w:rsid w:val="00EF3F1A"/>
    <w:rsid w:val="00F2042C"/>
    <w:rsid w:val="00F22D8E"/>
    <w:rsid w:val="00F22E85"/>
    <w:rsid w:val="00F31C39"/>
    <w:rsid w:val="00F5084E"/>
    <w:rsid w:val="00F53815"/>
    <w:rsid w:val="00F66C27"/>
    <w:rsid w:val="00F82313"/>
    <w:rsid w:val="00F85AAA"/>
    <w:rsid w:val="00F94655"/>
    <w:rsid w:val="00FA43C2"/>
    <w:rsid w:val="00FA59ED"/>
    <w:rsid w:val="00FB7BBC"/>
    <w:rsid w:val="00FC66EC"/>
    <w:rsid w:val="00FC77B7"/>
    <w:rsid w:val="00FC7E8A"/>
    <w:rsid w:val="00FD08B1"/>
    <w:rsid w:val="00FD1E66"/>
    <w:rsid w:val="00FE2451"/>
    <w:rsid w:val="00FF45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3D449D9"/>
  <w15:docId w15:val="{5143E794-8649-4281-83CC-63E4E439C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51E8"/>
  </w:style>
  <w:style w:type="paragraph" w:styleId="1">
    <w:name w:val="heading 1"/>
    <w:basedOn w:val="a"/>
    <w:next w:val="a"/>
    <w:link w:val="1Char"/>
    <w:uiPriority w:val="9"/>
    <w:qFormat/>
    <w:rsid w:val="00C051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C051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C051E8"/>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basedOn w:val="a"/>
    <w:next w:val="a"/>
    <w:link w:val="4Char"/>
    <w:uiPriority w:val="9"/>
    <w:semiHidden/>
    <w:unhideWhenUsed/>
    <w:qFormat/>
    <w:rsid w:val="00C051E8"/>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051E8"/>
    <w:rPr>
      <w:rFonts w:asciiTheme="majorHAnsi" w:eastAsiaTheme="majorEastAsia" w:hAnsiTheme="majorHAnsi" w:cstheme="majorBidi"/>
      <w:color w:val="2E74B5" w:themeColor="accent1" w:themeShade="BF"/>
      <w:sz w:val="32"/>
      <w:szCs w:val="32"/>
    </w:rPr>
  </w:style>
  <w:style w:type="character" w:customStyle="1" w:styleId="2Char">
    <w:name w:val="عنوان 2 Char"/>
    <w:basedOn w:val="a0"/>
    <w:link w:val="2"/>
    <w:uiPriority w:val="9"/>
    <w:rsid w:val="00C051E8"/>
    <w:rPr>
      <w:rFonts w:asciiTheme="majorHAnsi" w:eastAsiaTheme="majorEastAsia" w:hAnsiTheme="majorHAnsi" w:cstheme="majorBidi"/>
      <w:color w:val="2E74B5" w:themeColor="accent1" w:themeShade="BF"/>
      <w:sz w:val="26"/>
      <w:szCs w:val="26"/>
    </w:rPr>
  </w:style>
  <w:style w:type="character" w:customStyle="1" w:styleId="3Char">
    <w:name w:val="عنوان 3 Char"/>
    <w:basedOn w:val="a0"/>
    <w:link w:val="3"/>
    <w:uiPriority w:val="9"/>
    <w:rsid w:val="00C051E8"/>
    <w:rPr>
      <w:rFonts w:asciiTheme="majorHAnsi" w:eastAsiaTheme="majorEastAsia" w:hAnsiTheme="majorHAnsi" w:cstheme="majorBidi"/>
      <w:b/>
      <w:bCs/>
      <w:color w:val="5B9BD5" w:themeColor="accent1"/>
    </w:rPr>
  </w:style>
  <w:style w:type="character" w:customStyle="1" w:styleId="4Char">
    <w:name w:val="عنوان 4 Char"/>
    <w:basedOn w:val="a0"/>
    <w:link w:val="4"/>
    <w:uiPriority w:val="9"/>
    <w:semiHidden/>
    <w:rsid w:val="00C051E8"/>
    <w:rPr>
      <w:rFonts w:asciiTheme="majorHAnsi" w:eastAsiaTheme="majorEastAsia" w:hAnsiTheme="majorHAnsi" w:cstheme="majorBidi"/>
      <w:b/>
      <w:bCs/>
      <w:i/>
      <w:iCs/>
      <w:color w:val="5B9BD5" w:themeColor="accent1"/>
    </w:rPr>
  </w:style>
  <w:style w:type="paragraph" w:styleId="a3">
    <w:name w:val="List Paragraph"/>
    <w:basedOn w:val="a"/>
    <w:link w:val="Char"/>
    <w:uiPriority w:val="34"/>
    <w:qFormat/>
    <w:rsid w:val="00C051E8"/>
    <w:pPr>
      <w:ind w:left="720"/>
      <w:contextualSpacing/>
    </w:pPr>
  </w:style>
  <w:style w:type="paragraph" w:styleId="a4">
    <w:name w:val="header"/>
    <w:basedOn w:val="a"/>
    <w:link w:val="Char0"/>
    <w:uiPriority w:val="99"/>
    <w:unhideWhenUsed/>
    <w:rsid w:val="00C051E8"/>
    <w:pPr>
      <w:tabs>
        <w:tab w:val="center" w:pos="4153"/>
        <w:tab w:val="right" w:pos="8306"/>
      </w:tabs>
      <w:spacing w:after="0" w:line="240" w:lineRule="auto"/>
    </w:pPr>
  </w:style>
  <w:style w:type="character" w:customStyle="1" w:styleId="Char0">
    <w:name w:val="رأس الصفحة Char"/>
    <w:basedOn w:val="a0"/>
    <w:link w:val="a4"/>
    <w:uiPriority w:val="99"/>
    <w:rsid w:val="00C051E8"/>
  </w:style>
  <w:style w:type="paragraph" w:styleId="a5">
    <w:name w:val="footer"/>
    <w:basedOn w:val="a"/>
    <w:link w:val="Char1"/>
    <w:uiPriority w:val="99"/>
    <w:unhideWhenUsed/>
    <w:rsid w:val="00C051E8"/>
    <w:pPr>
      <w:tabs>
        <w:tab w:val="center" w:pos="4153"/>
        <w:tab w:val="right" w:pos="8306"/>
      </w:tabs>
      <w:spacing w:after="0" w:line="240" w:lineRule="auto"/>
    </w:pPr>
  </w:style>
  <w:style w:type="character" w:customStyle="1" w:styleId="Char1">
    <w:name w:val="تذييل الصفحة Char"/>
    <w:basedOn w:val="a0"/>
    <w:link w:val="a5"/>
    <w:uiPriority w:val="99"/>
    <w:rsid w:val="00C051E8"/>
  </w:style>
  <w:style w:type="paragraph" w:styleId="a6">
    <w:name w:val="Balloon Text"/>
    <w:basedOn w:val="a"/>
    <w:link w:val="Char2"/>
    <w:uiPriority w:val="99"/>
    <w:semiHidden/>
    <w:unhideWhenUsed/>
    <w:rsid w:val="00C051E8"/>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C051E8"/>
    <w:rPr>
      <w:rFonts w:ascii="Tahoma" w:hAnsi="Tahoma" w:cs="Tahoma"/>
      <w:sz w:val="16"/>
      <w:szCs w:val="16"/>
    </w:rPr>
  </w:style>
  <w:style w:type="table" w:styleId="a7">
    <w:name w:val="Table Grid"/>
    <w:basedOn w:val="a1"/>
    <w:uiPriority w:val="59"/>
    <w:rsid w:val="00C051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C051E8"/>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C051E8"/>
    <w:rPr>
      <w:b/>
      <w:bCs/>
    </w:rPr>
  </w:style>
  <w:style w:type="paragraph" w:styleId="aa">
    <w:name w:val="Subtitle"/>
    <w:basedOn w:val="a"/>
    <w:link w:val="Char3"/>
    <w:qFormat/>
    <w:rsid w:val="00C051E8"/>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C051E8"/>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C051E8"/>
    <w:rPr>
      <w:color w:val="0563C1" w:themeColor="hyperlink"/>
      <w:u w:val="single"/>
    </w:rPr>
  </w:style>
  <w:style w:type="character" w:customStyle="1" w:styleId="UnresolvedMention1">
    <w:name w:val="Unresolved Mention1"/>
    <w:basedOn w:val="a0"/>
    <w:uiPriority w:val="99"/>
    <w:semiHidden/>
    <w:unhideWhenUsed/>
    <w:rsid w:val="00C051E8"/>
    <w:rPr>
      <w:color w:val="605E5C"/>
      <w:shd w:val="clear" w:color="auto" w:fill="E1DFDD"/>
    </w:rPr>
  </w:style>
  <w:style w:type="character" w:styleId="ab">
    <w:name w:val="Placeholder Text"/>
    <w:basedOn w:val="a0"/>
    <w:uiPriority w:val="99"/>
    <w:semiHidden/>
    <w:rsid w:val="00C051E8"/>
    <w:rPr>
      <w:color w:val="666666"/>
    </w:rPr>
  </w:style>
  <w:style w:type="character" w:styleId="ac">
    <w:name w:val="Emphasis"/>
    <w:basedOn w:val="a0"/>
    <w:uiPriority w:val="20"/>
    <w:qFormat/>
    <w:rsid w:val="00C051E8"/>
    <w:rPr>
      <w:i/>
      <w:iCs/>
    </w:rPr>
  </w:style>
  <w:style w:type="paragraph" w:styleId="ad">
    <w:name w:val="footnote text"/>
    <w:basedOn w:val="a"/>
    <w:link w:val="Char4"/>
    <w:uiPriority w:val="99"/>
    <w:semiHidden/>
    <w:unhideWhenUsed/>
    <w:rsid w:val="00C051E8"/>
    <w:pPr>
      <w:spacing w:after="0" w:line="240" w:lineRule="auto"/>
    </w:pPr>
    <w:rPr>
      <w:sz w:val="20"/>
      <w:szCs w:val="20"/>
    </w:rPr>
  </w:style>
  <w:style w:type="character" w:customStyle="1" w:styleId="Char4">
    <w:name w:val="نص حاشية سفلية Char"/>
    <w:basedOn w:val="a0"/>
    <w:link w:val="ad"/>
    <w:uiPriority w:val="99"/>
    <w:semiHidden/>
    <w:rsid w:val="00C051E8"/>
    <w:rPr>
      <w:sz w:val="20"/>
      <w:szCs w:val="20"/>
    </w:rPr>
  </w:style>
  <w:style w:type="character" w:styleId="ae">
    <w:name w:val="footnote reference"/>
    <w:basedOn w:val="a0"/>
    <w:uiPriority w:val="99"/>
    <w:semiHidden/>
    <w:unhideWhenUsed/>
    <w:rsid w:val="00C051E8"/>
    <w:rPr>
      <w:vertAlign w:val="superscript"/>
    </w:rPr>
  </w:style>
  <w:style w:type="character" w:customStyle="1" w:styleId="10">
    <w:name w:val="إشارة لم يتم حلها1"/>
    <w:basedOn w:val="a0"/>
    <w:uiPriority w:val="99"/>
    <w:semiHidden/>
    <w:unhideWhenUsed/>
    <w:rsid w:val="00C051E8"/>
    <w:rPr>
      <w:color w:val="605E5C"/>
      <w:shd w:val="clear" w:color="auto" w:fill="E1DFDD"/>
    </w:rPr>
  </w:style>
  <w:style w:type="character" w:customStyle="1" w:styleId="Char">
    <w:name w:val="سرد الفقرات Char"/>
    <w:link w:val="a3"/>
    <w:uiPriority w:val="34"/>
    <w:locked/>
    <w:rsid w:val="001417F8"/>
  </w:style>
  <w:style w:type="paragraph" w:styleId="af">
    <w:name w:val="TOC Heading"/>
    <w:basedOn w:val="1"/>
    <w:next w:val="a"/>
    <w:uiPriority w:val="39"/>
    <w:unhideWhenUsed/>
    <w:qFormat/>
    <w:rsid w:val="002949E9"/>
    <w:pPr>
      <w:bidi/>
      <w:outlineLvl w:val="9"/>
    </w:pPr>
    <w:rPr>
      <w:rtl/>
    </w:rPr>
  </w:style>
  <w:style w:type="paragraph" w:styleId="11">
    <w:name w:val="toc 1"/>
    <w:basedOn w:val="a"/>
    <w:next w:val="a"/>
    <w:autoRedefine/>
    <w:uiPriority w:val="39"/>
    <w:unhideWhenUsed/>
    <w:rsid w:val="002949E9"/>
    <w:pPr>
      <w:bidi/>
      <w:spacing w:before="120" w:after="0"/>
    </w:pPr>
    <w:rPr>
      <w:rFonts w:cstheme="minorHAnsi"/>
      <w:b/>
      <w:bCs/>
      <w:i/>
      <w:iCs/>
      <w:sz w:val="24"/>
      <w:szCs w:val="28"/>
    </w:rPr>
  </w:style>
  <w:style w:type="paragraph" w:styleId="20">
    <w:name w:val="toc 2"/>
    <w:basedOn w:val="a"/>
    <w:next w:val="a"/>
    <w:autoRedefine/>
    <w:uiPriority w:val="39"/>
    <w:unhideWhenUsed/>
    <w:rsid w:val="002949E9"/>
    <w:pPr>
      <w:bidi/>
      <w:spacing w:before="120" w:after="0"/>
      <w:ind w:left="220"/>
    </w:pPr>
    <w:rPr>
      <w:rFonts w:cstheme="minorHAnsi"/>
      <w:b/>
      <w:bCs/>
      <w:szCs w:val="26"/>
    </w:rPr>
  </w:style>
  <w:style w:type="paragraph" w:styleId="8">
    <w:name w:val="toc 8"/>
    <w:basedOn w:val="a"/>
    <w:next w:val="a"/>
    <w:autoRedefine/>
    <w:uiPriority w:val="39"/>
    <w:unhideWhenUsed/>
    <w:rsid w:val="002949E9"/>
    <w:pPr>
      <w:bidi/>
      <w:spacing w:after="0"/>
      <w:ind w:left="1540"/>
    </w:pPr>
    <w:rPr>
      <w:rFonts w:cstheme="minorHAnsi"/>
      <w:sz w:val="20"/>
      <w:szCs w:val="24"/>
    </w:rPr>
  </w:style>
  <w:style w:type="paragraph" w:styleId="30">
    <w:name w:val="toc 3"/>
    <w:basedOn w:val="a"/>
    <w:next w:val="a"/>
    <w:autoRedefine/>
    <w:uiPriority w:val="39"/>
    <w:unhideWhenUsed/>
    <w:rsid w:val="002949E9"/>
    <w:pPr>
      <w:bidi/>
      <w:spacing w:after="0"/>
      <w:ind w:left="440"/>
    </w:pPr>
    <w:rPr>
      <w:rFonts w:cstheme="minorHAnsi"/>
      <w:sz w:val="20"/>
      <w:szCs w:val="24"/>
    </w:rPr>
  </w:style>
  <w:style w:type="paragraph" w:styleId="40">
    <w:name w:val="toc 4"/>
    <w:basedOn w:val="a"/>
    <w:next w:val="a"/>
    <w:autoRedefine/>
    <w:uiPriority w:val="39"/>
    <w:unhideWhenUsed/>
    <w:rsid w:val="002949E9"/>
    <w:pPr>
      <w:bidi/>
      <w:spacing w:after="0"/>
      <w:ind w:left="660"/>
    </w:pPr>
    <w:rPr>
      <w:rFonts w:cstheme="minorHAnsi"/>
      <w:sz w:val="20"/>
      <w:szCs w:val="24"/>
    </w:rPr>
  </w:style>
  <w:style w:type="paragraph" w:styleId="5">
    <w:name w:val="toc 5"/>
    <w:basedOn w:val="a"/>
    <w:next w:val="a"/>
    <w:autoRedefine/>
    <w:uiPriority w:val="39"/>
    <w:unhideWhenUsed/>
    <w:rsid w:val="002949E9"/>
    <w:pPr>
      <w:bidi/>
      <w:spacing w:after="0"/>
      <w:ind w:left="880"/>
    </w:pPr>
    <w:rPr>
      <w:rFonts w:cstheme="minorHAnsi"/>
      <w:sz w:val="20"/>
      <w:szCs w:val="24"/>
    </w:rPr>
  </w:style>
  <w:style w:type="paragraph" w:styleId="6">
    <w:name w:val="toc 6"/>
    <w:basedOn w:val="a"/>
    <w:next w:val="a"/>
    <w:autoRedefine/>
    <w:uiPriority w:val="39"/>
    <w:unhideWhenUsed/>
    <w:rsid w:val="002949E9"/>
    <w:pPr>
      <w:bidi/>
      <w:spacing w:after="0"/>
      <w:ind w:left="1100"/>
    </w:pPr>
    <w:rPr>
      <w:rFonts w:cstheme="minorHAnsi"/>
      <w:sz w:val="20"/>
      <w:szCs w:val="24"/>
    </w:rPr>
  </w:style>
  <w:style w:type="paragraph" w:styleId="7">
    <w:name w:val="toc 7"/>
    <w:basedOn w:val="a"/>
    <w:next w:val="a"/>
    <w:autoRedefine/>
    <w:uiPriority w:val="39"/>
    <w:unhideWhenUsed/>
    <w:rsid w:val="002949E9"/>
    <w:pPr>
      <w:bidi/>
      <w:spacing w:after="0"/>
      <w:ind w:left="1320"/>
    </w:pPr>
    <w:rPr>
      <w:rFonts w:cstheme="minorHAnsi"/>
      <w:sz w:val="20"/>
      <w:szCs w:val="24"/>
    </w:rPr>
  </w:style>
  <w:style w:type="paragraph" w:styleId="9">
    <w:name w:val="toc 9"/>
    <w:basedOn w:val="a"/>
    <w:next w:val="a"/>
    <w:autoRedefine/>
    <w:uiPriority w:val="39"/>
    <w:unhideWhenUsed/>
    <w:rsid w:val="002949E9"/>
    <w:pPr>
      <w:bidi/>
      <w:spacing w:after="0"/>
      <w:ind w:left="1760"/>
    </w:pPr>
    <w:rPr>
      <w:rFonts w:cstheme="minorHAnsi"/>
      <w:sz w:val="20"/>
      <w:szCs w:val="24"/>
    </w:rPr>
  </w:style>
  <w:style w:type="paragraph" w:styleId="af0">
    <w:name w:val="Body Text"/>
    <w:basedOn w:val="a"/>
    <w:link w:val="Char5"/>
    <w:qFormat/>
    <w:rsid w:val="00FD1E66"/>
    <w:pPr>
      <w:spacing w:before="180" w:after="180" w:line="240" w:lineRule="auto"/>
    </w:pPr>
    <w:rPr>
      <w:rFonts w:ascii="Times New Roman" w:hAnsi="Times New Roman"/>
      <w:sz w:val="24"/>
      <w:szCs w:val="24"/>
    </w:rPr>
  </w:style>
  <w:style w:type="character" w:customStyle="1" w:styleId="Char5">
    <w:name w:val="نص أساسي Char"/>
    <w:basedOn w:val="a0"/>
    <w:link w:val="af0"/>
    <w:rsid w:val="00FD1E66"/>
    <w:rPr>
      <w:rFonts w:ascii="Times New Roman" w:hAnsi="Times New Roman"/>
      <w:sz w:val="24"/>
      <w:szCs w:val="24"/>
    </w:rPr>
  </w:style>
  <w:style w:type="paragraph" w:customStyle="1" w:styleId="FirstParagraph">
    <w:name w:val="First Paragraph"/>
    <w:basedOn w:val="af0"/>
    <w:next w:val="af0"/>
    <w:qFormat/>
    <w:rsid w:val="00FD1E66"/>
  </w:style>
  <w:style w:type="paragraph" w:customStyle="1" w:styleId="Compact">
    <w:name w:val="Compact"/>
    <w:basedOn w:val="af0"/>
    <w:qFormat/>
    <w:rsid w:val="00FD1E66"/>
    <w:pPr>
      <w:spacing w:before="36" w:after="36"/>
    </w:pPr>
  </w:style>
  <w:style w:type="table" w:customStyle="1" w:styleId="12">
    <w:name w:val="شبكة جدول1"/>
    <w:basedOn w:val="a1"/>
    <w:next w:val="a7"/>
    <w:uiPriority w:val="59"/>
    <w:rsid w:val="00444902"/>
    <w:pPr>
      <w:spacing w:after="0" w:line="240" w:lineRule="auto"/>
    </w:pPr>
    <w:rPr>
      <w:rFonts w:ascii="Cambria" w:eastAsia="MS Mincho" w:hAnsi="Cambria"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0094">
      <w:bodyDiv w:val="1"/>
      <w:marLeft w:val="0"/>
      <w:marRight w:val="0"/>
      <w:marTop w:val="0"/>
      <w:marBottom w:val="0"/>
      <w:divBdr>
        <w:top w:val="none" w:sz="0" w:space="0" w:color="auto"/>
        <w:left w:val="none" w:sz="0" w:space="0" w:color="auto"/>
        <w:bottom w:val="none" w:sz="0" w:space="0" w:color="auto"/>
        <w:right w:val="none" w:sz="0" w:space="0" w:color="auto"/>
      </w:divBdr>
    </w:div>
    <w:div w:id="58328495">
      <w:bodyDiv w:val="1"/>
      <w:marLeft w:val="0"/>
      <w:marRight w:val="0"/>
      <w:marTop w:val="0"/>
      <w:marBottom w:val="0"/>
      <w:divBdr>
        <w:top w:val="none" w:sz="0" w:space="0" w:color="auto"/>
        <w:left w:val="none" w:sz="0" w:space="0" w:color="auto"/>
        <w:bottom w:val="none" w:sz="0" w:space="0" w:color="auto"/>
        <w:right w:val="none" w:sz="0" w:space="0" w:color="auto"/>
      </w:divBdr>
      <w:divsChild>
        <w:div w:id="1881475888">
          <w:marLeft w:val="0"/>
          <w:marRight w:val="0"/>
          <w:marTop w:val="0"/>
          <w:marBottom w:val="0"/>
          <w:divBdr>
            <w:top w:val="none" w:sz="0" w:space="0" w:color="auto"/>
            <w:left w:val="none" w:sz="0" w:space="0" w:color="auto"/>
            <w:bottom w:val="none" w:sz="0" w:space="0" w:color="auto"/>
            <w:right w:val="none" w:sz="0" w:space="0" w:color="auto"/>
          </w:divBdr>
          <w:divsChild>
            <w:div w:id="1497116234">
              <w:marLeft w:val="0"/>
              <w:marRight w:val="0"/>
              <w:marTop w:val="0"/>
              <w:marBottom w:val="0"/>
              <w:divBdr>
                <w:top w:val="none" w:sz="0" w:space="0" w:color="auto"/>
                <w:left w:val="none" w:sz="0" w:space="0" w:color="auto"/>
                <w:bottom w:val="none" w:sz="0" w:space="0" w:color="auto"/>
                <w:right w:val="none" w:sz="0" w:space="0" w:color="auto"/>
              </w:divBdr>
              <w:divsChild>
                <w:div w:id="2023239625">
                  <w:marLeft w:val="0"/>
                  <w:marRight w:val="0"/>
                  <w:marTop w:val="0"/>
                  <w:marBottom w:val="0"/>
                  <w:divBdr>
                    <w:top w:val="none" w:sz="0" w:space="0" w:color="auto"/>
                    <w:left w:val="none" w:sz="0" w:space="0" w:color="auto"/>
                    <w:bottom w:val="none" w:sz="0" w:space="0" w:color="auto"/>
                    <w:right w:val="none" w:sz="0" w:space="0" w:color="auto"/>
                  </w:divBdr>
                  <w:divsChild>
                    <w:div w:id="905071948">
                      <w:marLeft w:val="0"/>
                      <w:marRight w:val="0"/>
                      <w:marTop w:val="0"/>
                      <w:marBottom w:val="0"/>
                      <w:divBdr>
                        <w:top w:val="none" w:sz="0" w:space="0" w:color="auto"/>
                        <w:left w:val="none" w:sz="0" w:space="0" w:color="auto"/>
                        <w:bottom w:val="none" w:sz="0" w:space="0" w:color="auto"/>
                        <w:right w:val="none" w:sz="0" w:space="0" w:color="auto"/>
                      </w:divBdr>
                      <w:divsChild>
                        <w:div w:id="384793607">
                          <w:marLeft w:val="0"/>
                          <w:marRight w:val="0"/>
                          <w:marTop w:val="0"/>
                          <w:marBottom w:val="0"/>
                          <w:divBdr>
                            <w:top w:val="none" w:sz="0" w:space="0" w:color="auto"/>
                            <w:left w:val="none" w:sz="0" w:space="0" w:color="auto"/>
                            <w:bottom w:val="none" w:sz="0" w:space="0" w:color="auto"/>
                            <w:right w:val="none" w:sz="0" w:space="0" w:color="auto"/>
                          </w:divBdr>
                          <w:divsChild>
                            <w:div w:id="853691855">
                              <w:marLeft w:val="0"/>
                              <w:marRight w:val="0"/>
                              <w:marTop w:val="0"/>
                              <w:marBottom w:val="0"/>
                              <w:divBdr>
                                <w:top w:val="none" w:sz="0" w:space="0" w:color="auto"/>
                                <w:left w:val="none" w:sz="0" w:space="0" w:color="auto"/>
                                <w:bottom w:val="none" w:sz="0" w:space="0" w:color="auto"/>
                                <w:right w:val="none" w:sz="0" w:space="0" w:color="auto"/>
                              </w:divBdr>
                              <w:divsChild>
                                <w:div w:id="1859923275">
                                  <w:marLeft w:val="0"/>
                                  <w:marRight w:val="0"/>
                                  <w:marTop w:val="0"/>
                                  <w:marBottom w:val="0"/>
                                  <w:divBdr>
                                    <w:top w:val="none" w:sz="0" w:space="0" w:color="auto"/>
                                    <w:left w:val="none" w:sz="0" w:space="0" w:color="auto"/>
                                    <w:bottom w:val="none" w:sz="0" w:space="0" w:color="auto"/>
                                    <w:right w:val="none" w:sz="0" w:space="0" w:color="auto"/>
                                  </w:divBdr>
                                  <w:divsChild>
                                    <w:div w:id="17014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7445768">
          <w:marLeft w:val="0"/>
          <w:marRight w:val="0"/>
          <w:marTop w:val="0"/>
          <w:marBottom w:val="0"/>
          <w:divBdr>
            <w:top w:val="none" w:sz="0" w:space="0" w:color="auto"/>
            <w:left w:val="none" w:sz="0" w:space="0" w:color="auto"/>
            <w:bottom w:val="none" w:sz="0" w:space="0" w:color="auto"/>
            <w:right w:val="none" w:sz="0" w:space="0" w:color="auto"/>
          </w:divBdr>
          <w:divsChild>
            <w:div w:id="1615483344">
              <w:marLeft w:val="0"/>
              <w:marRight w:val="0"/>
              <w:marTop w:val="0"/>
              <w:marBottom w:val="0"/>
              <w:divBdr>
                <w:top w:val="none" w:sz="0" w:space="0" w:color="auto"/>
                <w:left w:val="none" w:sz="0" w:space="0" w:color="auto"/>
                <w:bottom w:val="none" w:sz="0" w:space="0" w:color="auto"/>
                <w:right w:val="none" w:sz="0" w:space="0" w:color="auto"/>
              </w:divBdr>
              <w:divsChild>
                <w:div w:id="1299653660">
                  <w:marLeft w:val="0"/>
                  <w:marRight w:val="0"/>
                  <w:marTop w:val="0"/>
                  <w:marBottom w:val="0"/>
                  <w:divBdr>
                    <w:top w:val="none" w:sz="0" w:space="0" w:color="auto"/>
                    <w:left w:val="none" w:sz="0" w:space="0" w:color="auto"/>
                    <w:bottom w:val="none" w:sz="0" w:space="0" w:color="auto"/>
                    <w:right w:val="none" w:sz="0" w:space="0" w:color="auto"/>
                  </w:divBdr>
                  <w:divsChild>
                    <w:div w:id="902372693">
                      <w:marLeft w:val="0"/>
                      <w:marRight w:val="0"/>
                      <w:marTop w:val="0"/>
                      <w:marBottom w:val="0"/>
                      <w:divBdr>
                        <w:top w:val="none" w:sz="0" w:space="0" w:color="auto"/>
                        <w:left w:val="none" w:sz="0" w:space="0" w:color="auto"/>
                        <w:bottom w:val="none" w:sz="0" w:space="0" w:color="auto"/>
                        <w:right w:val="none" w:sz="0" w:space="0" w:color="auto"/>
                      </w:divBdr>
                      <w:divsChild>
                        <w:div w:id="1285767764">
                          <w:marLeft w:val="0"/>
                          <w:marRight w:val="0"/>
                          <w:marTop w:val="0"/>
                          <w:marBottom w:val="0"/>
                          <w:divBdr>
                            <w:top w:val="none" w:sz="0" w:space="0" w:color="auto"/>
                            <w:left w:val="none" w:sz="0" w:space="0" w:color="auto"/>
                            <w:bottom w:val="none" w:sz="0" w:space="0" w:color="auto"/>
                            <w:right w:val="none" w:sz="0" w:space="0" w:color="auto"/>
                          </w:divBdr>
                          <w:divsChild>
                            <w:div w:id="1736053303">
                              <w:marLeft w:val="0"/>
                              <w:marRight w:val="0"/>
                              <w:marTop w:val="0"/>
                              <w:marBottom w:val="0"/>
                              <w:divBdr>
                                <w:top w:val="none" w:sz="0" w:space="0" w:color="auto"/>
                                <w:left w:val="none" w:sz="0" w:space="0" w:color="auto"/>
                                <w:bottom w:val="none" w:sz="0" w:space="0" w:color="auto"/>
                                <w:right w:val="none" w:sz="0" w:space="0" w:color="auto"/>
                              </w:divBdr>
                              <w:divsChild>
                                <w:div w:id="251008574">
                                  <w:marLeft w:val="0"/>
                                  <w:marRight w:val="0"/>
                                  <w:marTop w:val="0"/>
                                  <w:marBottom w:val="0"/>
                                  <w:divBdr>
                                    <w:top w:val="none" w:sz="0" w:space="0" w:color="auto"/>
                                    <w:left w:val="none" w:sz="0" w:space="0" w:color="auto"/>
                                    <w:bottom w:val="none" w:sz="0" w:space="0" w:color="auto"/>
                                    <w:right w:val="none" w:sz="0" w:space="0" w:color="auto"/>
                                  </w:divBdr>
                                  <w:divsChild>
                                    <w:div w:id="1751344836">
                                      <w:marLeft w:val="0"/>
                                      <w:marRight w:val="0"/>
                                      <w:marTop w:val="0"/>
                                      <w:marBottom w:val="0"/>
                                      <w:divBdr>
                                        <w:top w:val="none" w:sz="0" w:space="0" w:color="auto"/>
                                        <w:left w:val="none" w:sz="0" w:space="0" w:color="auto"/>
                                        <w:bottom w:val="none" w:sz="0" w:space="0" w:color="auto"/>
                                        <w:right w:val="none" w:sz="0" w:space="0" w:color="auto"/>
                                      </w:divBdr>
                                      <w:divsChild>
                                        <w:div w:id="644773542">
                                          <w:marLeft w:val="0"/>
                                          <w:marRight w:val="0"/>
                                          <w:marTop w:val="0"/>
                                          <w:marBottom w:val="0"/>
                                          <w:divBdr>
                                            <w:top w:val="none" w:sz="0" w:space="0" w:color="auto"/>
                                            <w:left w:val="none" w:sz="0" w:space="0" w:color="auto"/>
                                            <w:bottom w:val="none" w:sz="0" w:space="0" w:color="auto"/>
                                            <w:right w:val="none" w:sz="0" w:space="0" w:color="auto"/>
                                          </w:divBdr>
                                          <w:divsChild>
                                            <w:div w:id="75158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2898531">
              <w:marLeft w:val="0"/>
              <w:marRight w:val="0"/>
              <w:marTop w:val="0"/>
              <w:marBottom w:val="0"/>
              <w:divBdr>
                <w:top w:val="none" w:sz="0" w:space="0" w:color="auto"/>
                <w:left w:val="none" w:sz="0" w:space="0" w:color="auto"/>
                <w:bottom w:val="none" w:sz="0" w:space="0" w:color="auto"/>
                <w:right w:val="none" w:sz="0" w:space="0" w:color="auto"/>
              </w:divBdr>
              <w:divsChild>
                <w:div w:id="1108353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34015">
      <w:bodyDiv w:val="1"/>
      <w:marLeft w:val="0"/>
      <w:marRight w:val="0"/>
      <w:marTop w:val="0"/>
      <w:marBottom w:val="0"/>
      <w:divBdr>
        <w:top w:val="none" w:sz="0" w:space="0" w:color="auto"/>
        <w:left w:val="none" w:sz="0" w:space="0" w:color="auto"/>
        <w:bottom w:val="none" w:sz="0" w:space="0" w:color="auto"/>
        <w:right w:val="none" w:sz="0" w:space="0" w:color="auto"/>
      </w:divBdr>
    </w:div>
    <w:div w:id="109131546">
      <w:bodyDiv w:val="1"/>
      <w:marLeft w:val="0"/>
      <w:marRight w:val="0"/>
      <w:marTop w:val="0"/>
      <w:marBottom w:val="0"/>
      <w:divBdr>
        <w:top w:val="none" w:sz="0" w:space="0" w:color="auto"/>
        <w:left w:val="none" w:sz="0" w:space="0" w:color="auto"/>
        <w:bottom w:val="none" w:sz="0" w:space="0" w:color="auto"/>
        <w:right w:val="none" w:sz="0" w:space="0" w:color="auto"/>
      </w:divBdr>
      <w:divsChild>
        <w:div w:id="1956135817">
          <w:marLeft w:val="0"/>
          <w:marRight w:val="0"/>
          <w:marTop w:val="0"/>
          <w:marBottom w:val="0"/>
          <w:divBdr>
            <w:top w:val="none" w:sz="0" w:space="0" w:color="auto"/>
            <w:left w:val="none" w:sz="0" w:space="0" w:color="auto"/>
            <w:bottom w:val="none" w:sz="0" w:space="0" w:color="auto"/>
            <w:right w:val="none" w:sz="0" w:space="0" w:color="auto"/>
          </w:divBdr>
          <w:divsChild>
            <w:div w:id="1310863583">
              <w:marLeft w:val="0"/>
              <w:marRight w:val="0"/>
              <w:marTop w:val="0"/>
              <w:marBottom w:val="0"/>
              <w:divBdr>
                <w:top w:val="none" w:sz="0" w:space="0" w:color="auto"/>
                <w:left w:val="none" w:sz="0" w:space="0" w:color="auto"/>
                <w:bottom w:val="none" w:sz="0" w:space="0" w:color="auto"/>
                <w:right w:val="none" w:sz="0" w:space="0" w:color="auto"/>
              </w:divBdr>
              <w:divsChild>
                <w:div w:id="1776632185">
                  <w:marLeft w:val="0"/>
                  <w:marRight w:val="0"/>
                  <w:marTop w:val="0"/>
                  <w:marBottom w:val="0"/>
                  <w:divBdr>
                    <w:top w:val="none" w:sz="0" w:space="0" w:color="auto"/>
                    <w:left w:val="none" w:sz="0" w:space="0" w:color="auto"/>
                    <w:bottom w:val="none" w:sz="0" w:space="0" w:color="auto"/>
                    <w:right w:val="none" w:sz="0" w:space="0" w:color="auto"/>
                  </w:divBdr>
                  <w:divsChild>
                    <w:div w:id="468941925">
                      <w:marLeft w:val="0"/>
                      <w:marRight w:val="0"/>
                      <w:marTop w:val="0"/>
                      <w:marBottom w:val="0"/>
                      <w:divBdr>
                        <w:top w:val="none" w:sz="0" w:space="0" w:color="auto"/>
                        <w:left w:val="none" w:sz="0" w:space="0" w:color="auto"/>
                        <w:bottom w:val="none" w:sz="0" w:space="0" w:color="auto"/>
                        <w:right w:val="none" w:sz="0" w:space="0" w:color="auto"/>
                      </w:divBdr>
                      <w:divsChild>
                        <w:div w:id="915819503">
                          <w:marLeft w:val="0"/>
                          <w:marRight w:val="0"/>
                          <w:marTop w:val="0"/>
                          <w:marBottom w:val="0"/>
                          <w:divBdr>
                            <w:top w:val="none" w:sz="0" w:space="0" w:color="auto"/>
                            <w:left w:val="none" w:sz="0" w:space="0" w:color="auto"/>
                            <w:bottom w:val="none" w:sz="0" w:space="0" w:color="auto"/>
                            <w:right w:val="none" w:sz="0" w:space="0" w:color="auto"/>
                          </w:divBdr>
                          <w:divsChild>
                            <w:div w:id="185534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07642">
                  <w:marLeft w:val="0"/>
                  <w:marRight w:val="0"/>
                  <w:marTop w:val="0"/>
                  <w:marBottom w:val="0"/>
                  <w:divBdr>
                    <w:top w:val="none" w:sz="0" w:space="0" w:color="auto"/>
                    <w:left w:val="none" w:sz="0" w:space="0" w:color="auto"/>
                    <w:bottom w:val="none" w:sz="0" w:space="0" w:color="auto"/>
                    <w:right w:val="none" w:sz="0" w:space="0" w:color="auto"/>
                  </w:divBdr>
                  <w:divsChild>
                    <w:div w:id="120490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16553">
      <w:bodyDiv w:val="1"/>
      <w:marLeft w:val="0"/>
      <w:marRight w:val="0"/>
      <w:marTop w:val="0"/>
      <w:marBottom w:val="0"/>
      <w:divBdr>
        <w:top w:val="none" w:sz="0" w:space="0" w:color="auto"/>
        <w:left w:val="none" w:sz="0" w:space="0" w:color="auto"/>
        <w:bottom w:val="none" w:sz="0" w:space="0" w:color="auto"/>
        <w:right w:val="none" w:sz="0" w:space="0" w:color="auto"/>
      </w:divBdr>
    </w:div>
    <w:div w:id="173155420">
      <w:bodyDiv w:val="1"/>
      <w:marLeft w:val="0"/>
      <w:marRight w:val="0"/>
      <w:marTop w:val="0"/>
      <w:marBottom w:val="0"/>
      <w:divBdr>
        <w:top w:val="none" w:sz="0" w:space="0" w:color="auto"/>
        <w:left w:val="none" w:sz="0" w:space="0" w:color="auto"/>
        <w:bottom w:val="none" w:sz="0" w:space="0" w:color="auto"/>
        <w:right w:val="none" w:sz="0" w:space="0" w:color="auto"/>
      </w:divBdr>
      <w:divsChild>
        <w:div w:id="905839493">
          <w:marLeft w:val="0"/>
          <w:marRight w:val="0"/>
          <w:marTop w:val="0"/>
          <w:marBottom w:val="0"/>
          <w:divBdr>
            <w:top w:val="none" w:sz="0" w:space="0" w:color="auto"/>
            <w:left w:val="none" w:sz="0" w:space="0" w:color="auto"/>
            <w:bottom w:val="none" w:sz="0" w:space="0" w:color="auto"/>
            <w:right w:val="none" w:sz="0" w:space="0" w:color="auto"/>
          </w:divBdr>
          <w:divsChild>
            <w:div w:id="1609505301">
              <w:marLeft w:val="0"/>
              <w:marRight w:val="0"/>
              <w:marTop w:val="0"/>
              <w:marBottom w:val="0"/>
              <w:divBdr>
                <w:top w:val="none" w:sz="0" w:space="0" w:color="auto"/>
                <w:left w:val="none" w:sz="0" w:space="0" w:color="auto"/>
                <w:bottom w:val="none" w:sz="0" w:space="0" w:color="auto"/>
                <w:right w:val="none" w:sz="0" w:space="0" w:color="auto"/>
              </w:divBdr>
              <w:divsChild>
                <w:div w:id="1928734899">
                  <w:marLeft w:val="0"/>
                  <w:marRight w:val="0"/>
                  <w:marTop w:val="0"/>
                  <w:marBottom w:val="0"/>
                  <w:divBdr>
                    <w:top w:val="none" w:sz="0" w:space="0" w:color="auto"/>
                    <w:left w:val="none" w:sz="0" w:space="0" w:color="auto"/>
                    <w:bottom w:val="none" w:sz="0" w:space="0" w:color="auto"/>
                    <w:right w:val="none" w:sz="0" w:space="0" w:color="auto"/>
                  </w:divBdr>
                  <w:divsChild>
                    <w:div w:id="462311145">
                      <w:marLeft w:val="0"/>
                      <w:marRight w:val="0"/>
                      <w:marTop w:val="0"/>
                      <w:marBottom w:val="0"/>
                      <w:divBdr>
                        <w:top w:val="none" w:sz="0" w:space="0" w:color="auto"/>
                        <w:left w:val="none" w:sz="0" w:space="0" w:color="auto"/>
                        <w:bottom w:val="none" w:sz="0" w:space="0" w:color="auto"/>
                        <w:right w:val="none" w:sz="0" w:space="0" w:color="auto"/>
                      </w:divBdr>
                      <w:divsChild>
                        <w:div w:id="1402604525">
                          <w:marLeft w:val="0"/>
                          <w:marRight w:val="0"/>
                          <w:marTop w:val="0"/>
                          <w:marBottom w:val="0"/>
                          <w:divBdr>
                            <w:top w:val="none" w:sz="0" w:space="0" w:color="auto"/>
                            <w:left w:val="none" w:sz="0" w:space="0" w:color="auto"/>
                            <w:bottom w:val="none" w:sz="0" w:space="0" w:color="auto"/>
                            <w:right w:val="none" w:sz="0" w:space="0" w:color="auto"/>
                          </w:divBdr>
                          <w:divsChild>
                            <w:div w:id="1850758499">
                              <w:marLeft w:val="0"/>
                              <w:marRight w:val="0"/>
                              <w:marTop w:val="0"/>
                              <w:marBottom w:val="0"/>
                              <w:divBdr>
                                <w:top w:val="none" w:sz="0" w:space="0" w:color="auto"/>
                                <w:left w:val="none" w:sz="0" w:space="0" w:color="auto"/>
                                <w:bottom w:val="none" w:sz="0" w:space="0" w:color="auto"/>
                                <w:right w:val="none" w:sz="0" w:space="0" w:color="auto"/>
                              </w:divBdr>
                              <w:divsChild>
                                <w:div w:id="122657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097522">
      <w:bodyDiv w:val="1"/>
      <w:marLeft w:val="0"/>
      <w:marRight w:val="0"/>
      <w:marTop w:val="0"/>
      <w:marBottom w:val="0"/>
      <w:divBdr>
        <w:top w:val="none" w:sz="0" w:space="0" w:color="auto"/>
        <w:left w:val="none" w:sz="0" w:space="0" w:color="auto"/>
        <w:bottom w:val="none" w:sz="0" w:space="0" w:color="auto"/>
        <w:right w:val="none" w:sz="0" w:space="0" w:color="auto"/>
      </w:divBdr>
    </w:div>
    <w:div w:id="229384476">
      <w:bodyDiv w:val="1"/>
      <w:marLeft w:val="0"/>
      <w:marRight w:val="0"/>
      <w:marTop w:val="0"/>
      <w:marBottom w:val="0"/>
      <w:divBdr>
        <w:top w:val="none" w:sz="0" w:space="0" w:color="auto"/>
        <w:left w:val="none" w:sz="0" w:space="0" w:color="auto"/>
        <w:bottom w:val="none" w:sz="0" w:space="0" w:color="auto"/>
        <w:right w:val="none" w:sz="0" w:space="0" w:color="auto"/>
      </w:divBdr>
      <w:divsChild>
        <w:div w:id="1590576295">
          <w:marLeft w:val="0"/>
          <w:marRight w:val="0"/>
          <w:marTop w:val="0"/>
          <w:marBottom w:val="0"/>
          <w:divBdr>
            <w:top w:val="none" w:sz="0" w:space="0" w:color="auto"/>
            <w:left w:val="none" w:sz="0" w:space="0" w:color="auto"/>
            <w:bottom w:val="none" w:sz="0" w:space="0" w:color="auto"/>
            <w:right w:val="none" w:sz="0" w:space="0" w:color="auto"/>
          </w:divBdr>
          <w:divsChild>
            <w:div w:id="259677109">
              <w:marLeft w:val="0"/>
              <w:marRight w:val="0"/>
              <w:marTop w:val="0"/>
              <w:marBottom w:val="0"/>
              <w:divBdr>
                <w:top w:val="none" w:sz="0" w:space="0" w:color="auto"/>
                <w:left w:val="none" w:sz="0" w:space="0" w:color="auto"/>
                <w:bottom w:val="none" w:sz="0" w:space="0" w:color="auto"/>
                <w:right w:val="none" w:sz="0" w:space="0" w:color="auto"/>
              </w:divBdr>
            </w:div>
          </w:divsChild>
        </w:div>
        <w:div w:id="556861221">
          <w:marLeft w:val="0"/>
          <w:marRight w:val="0"/>
          <w:marTop w:val="0"/>
          <w:marBottom w:val="0"/>
          <w:divBdr>
            <w:top w:val="none" w:sz="0" w:space="0" w:color="auto"/>
            <w:left w:val="none" w:sz="0" w:space="0" w:color="auto"/>
            <w:bottom w:val="none" w:sz="0" w:space="0" w:color="auto"/>
            <w:right w:val="none" w:sz="0" w:space="0" w:color="auto"/>
          </w:divBdr>
          <w:divsChild>
            <w:div w:id="1203788053">
              <w:marLeft w:val="0"/>
              <w:marRight w:val="0"/>
              <w:marTop w:val="0"/>
              <w:marBottom w:val="0"/>
              <w:divBdr>
                <w:top w:val="none" w:sz="0" w:space="0" w:color="auto"/>
                <w:left w:val="none" w:sz="0" w:space="0" w:color="auto"/>
                <w:bottom w:val="none" w:sz="0" w:space="0" w:color="auto"/>
                <w:right w:val="none" w:sz="0" w:space="0" w:color="auto"/>
              </w:divBdr>
            </w:div>
          </w:divsChild>
        </w:div>
        <w:div w:id="1018508945">
          <w:marLeft w:val="0"/>
          <w:marRight w:val="0"/>
          <w:marTop w:val="0"/>
          <w:marBottom w:val="0"/>
          <w:divBdr>
            <w:top w:val="none" w:sz="0" w:space="0" w:color="auto"/>
            <w:left w:val="none" w:sz="0" w:space="0" w:color="auto"/>
            <w:bottom w:val="none" w:sz="0" w:space="0" w:color="auto"/>
            <w:right w:val="none" w:sz="0" w:space="0" w:color="auto"/>
          </w:divBdr>
          <w:divsChild>
            <w:div w:id="955213289">
              <w:marLeft w:val="0"/>
              <w:marRight w:val="0"/>
              <w:marTop w:val="0"/>
              <w:marBottom w:val="0"/>
              <w:divBdr>
                <w:top w:val="none" w:sz="0" w:space="0" w:color="auto"/>
                <w:left w:val="none" w:sz="0" w:space="0" w:color="auto"/>
                <w:bottom w:val="none" w:sz="0" w:space="0" w:color="auto"/>
                <w:right w:val="none" w:sz="0" w:space="0" w:color="auto"/>
              </w:divBdr>
            </w:div>
          </w:divsChild>
        </w:div>
        <w:div w:id="472604657">
          <w:marLeft w:val="0"/>
          <w:marRight w:val="0"/>
          <w:marTop w:val="0"/>
          <w:marBottom w:val="0"/>
          <w:divBdr>
            <w:top w:val="none" w:sz="0" w:space="0" w:color="auto"/>
            <w:left w:val="none" w:sz="0" w:space="0" w:color="auto"/>
            <w:bottom w:val="none" w:sz="0" w:space="0" w:color="auto"/>
            <w:right w:val="none" w:sz="0" w:space="0" w:color="auto"/>
          </w:divBdr>
          <w:divsChild>
            <w:div w:id="356853043">
              <w:marLeft w:val="0"/>
              <w:marRight w:val="0"/>
              <w:marTop w:val="0"/>
              <w:marBottom w:val="0"/>
              <w:divBdr>
                <w:top w:val="none" w:sz="0" w:space="0" w:color="auto"/>
                <w:left w:val="none" w:sz="0" w:space="0" w:color="auto"/>
                <w:bottom w:val="none" w:sz="0" w:space="0" w:color="auto"/>
                <w:right w:val="none" w:sz="0" w:space="0" w:color="auto"/>
              </w:divBdr>
            </w:div>
          </w:divsChild>
        </w:div>
        <w:div w:id="1773547620">
          <w:marLeft w:val="0"/>
          <w:marRight w:val="0"/>
          <w:marTop w:val="0"/>
          <w:marBottom w:val="0"/>
          <w:divBdr>
            <w:top w:val="none" w:sz="0" w:space="0" w:color="auto"/>
            <w:left w:val="none" w:sz="0" w:space="0" w:color="auto"/>
            <w:bottom w:val="none" w:sz="0" w:space="0" w:color="auto"/>
            <w:right w:val="none" w:sz="0" w:space="0" w:color="auto"/>
          </w:divBdr>
          <w:divsChild>
            <w:div w:id="101241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039885">
      <w:bodyDiv w:val="1"/>
      <w:marLeft w:val="0"/>
      <w:marRight w:val="0"/>
      <w:marTop w:val="0"/>
      <w:marBottom w:val="0"/>
      <w:divBdr>
        <w:top w:val="none" w:sz="0" w:space="0" w:color="auto"/>
        <w:left w:val="none" w:sz="0" w:space="0" w:color="auto"/>
        <w:bottom w:val="none" w:sz="0" w:space="0" w:color="auto"/>
        <w:right w:val="none" w:sz="0" w:space="0" w:color="auto"/>
      </w:divBdr>
    </w:div>
    <w:div w:id="375590853">
      <w:bodyDiv w:val="1"/>
      <w:marLeft w:val="0"/>
      <w:marRight w:val="0"/>
      <w:marTop w:val="0"/>
      <w:marBottom w:val="0"/>
      <w:divBdr>
        <w:top w:val="none" w:sz="0" w:space="0" w:color="auto"/>
        <w:left w:val="none" w:sz="0" w:space="0" w:color="auto"/>
        <w:bottom w:val="none" w:sz="0" w:space="0" w:color="auto"/>
        <w:right w:val="none" w:sz="0" w:space="0" w:color="auto"/>
      </w:divBdr>
    </w:div>
    <w:div w:id="379598002">
      <w:bodyDiv w:val="1"/>
      <w:marLeft w:val="0"/>
      <w:marRight w:val="0"/>
      <w:marTop w:val="0"/>
      <w:marBottom w:val="0"/>
      <w:divBdr>
        <w:top w:val="none" w:sz="0" w:space="0" w:color="auto"/>
        <w:left w:val="none" w:sz="0" w:space="0" w:color="auto"/>
        <w:bottom w:val="none" w:sz="0" w:space="0" w:color="auto"/>
        <w:right w:val="none" w:sz="0" w:space="0" w:color="auto"/>
      </w:divBdr>
      <w:divsChild>
        <w:div w:id="936518149">
          <w:marLeft w:val="0"/>
          <w:marRight w:val="0"/>
          <w:marTop w:val="0"/>
          <w:marBottom w:val="0"/>
          <w:divBdr>
            <w:top w:val="none" w:sz="0" w:space="0" w:color="auto"/>
            <w:left w:val="none" w:sz="0" w:space="0" w:color="auto"/>
            <w:bottom w:val="none" w:sz="0" w:space="0" w:color="auto"/>
            <w:right w:val="none" w:sz="0" w:space="0" w:color="auto"/>
          </w:divBdr>
          <w:divsChild>
            <w:div w:id="1645310101">
              <w:marLeft w:val="0"/>
              <w:marRight w:val="0"/>
              <w:marTop w:val="0"/>
              <w:marBottom w:val="0"/>
              <w:divBdr>
                <w:top w:val="none" w:sz="0" w:space="0" w:color="auto"/>
                <w:left w:val="none" w:sz="0" w:space="0" w:color="auto"/>
                <w:bottom w:val="none" w:sz="0" w:space="0" w:color="auto"/>
                <w:right w:val="none" w:sz="0" w:space="0" w:color="auto"/>
              </w:divBdr>
            </w:div>
          </w:divsChild>
        </w:div>
        <w:div w:id="243337912">
          <w:marLeft w:val="0"/>
          <w:marRight w:val="0"/>
          <w:marTop w:val="0"/>
          <w:marBottom w:val="0"/>
          <w:divBdr>
            <w:top w:val="none" w:sz="0" w:space="0" w:color="auto"/>
            <w:left w:val="none" w:sz="0" w:space="0" w:color="auto"/>
            <w:bottom w:val="none" w:sz="0" w:space="0" w:color="auto"/>
            <w:right w:val="none" w:sz="0" w:space="0" w:color="auto"/>
          </w:divBdr>
          <w:divsChild>
            <w:div w:id="52409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453486">
      <w:bodyDiv w:val="1"/>
      <w:marLeft w:val="0"/>
      <w:marRight w:val="0"/>
      <w:marTop w:val="0"/>
      <w:marBottom w:val="0"/>
      <w:divBdr>
        <w:top w:val="none" w:sz="0" w:space="0" w:color="auto"/>
        <w:left w:val="none" w:sz="0" w:space="0" w:color="auto"/>
        <w:bottom w:val="none" w:sz="0" w:space="0" w:color="auto"/>
        <w:right w:val="none" w:sz="0" w:space="0" w:color="auto"/>
      </w:divBdr>
    </w:div>
    <w:div w:id="391927815">
      <w:bodyDiv w:val="1"/>
      <w:marLeft w:val="0"/>
      <w:marRight w:val="0"/>
      <w:marTop w:val="0"/>
      <w:marBottom w:val="0"/>
      <w:divBdr>
        <w:top w:val="none" w:sz="0" w:space="0" w:color="auto"/>
        <w:left w:val="none" w:sz="0" w:space="0" w:color="auto"/>
        <w:bottom w:val="none" w:sz="0" w:space="0" w:color="auto"/>
        <w:right w:val="none" w:sz="0" w:space="0" w:color="auto"/>
      </w:divBdr>
      <w:divsChild>
        <w:div w:id="622922380">
          <w:marLeft w:val="0"/>
          <w:marRight w:val="0"/>
          <w:marTop w:val="0"/>
          <w:marBottom w:val="0"/>
          <w:divBdr>
            <w:top w:val="none" w:sz="0" w:space="0" w:color="auto"/>
            <w:left w:val="none" w:sz="0" w:space="0" w:color="auto"/>
            <w:bottom w:val="none" w:sz="0" w:space="0" w:color="auto"/>
            <w:right w:val="none" w:sz="0" w:space="0" w:color="auto"/>
          </w:divBdr>
          <w:divsChild>
            <w:div w:id="1280602808">
              <w:marLeft w:val="0"/>
              <w:marRight w:val="0"/>
              <w:marTop w:val="0"/>
              <w:marBottom w:val="0"/>
              <w:divBdr>
                <w:top w:val="none" w:sz="0" w:space="0" w:color="auto"/>
                <w:left w:val="none" w:sz="0" w:space="0" w:color="auto"/>
                <w:bottom w:val="none" w:sz="0" w:space="0" w:color="auto"/>
                <w:right w:val="none" w:sz="0" w:space="0" w:color="auto"/>
              </w:divBdr>
              <w:divsChild>
                <w:div w:id="1022897354">
                  <w:marLeft w:val="0"/>
                  <w:marRight w:val="0"/>
                  <w:marTop w:val="0"/>
                  <w:marBottom w:val="0"/>
                  <w:divBdr>
                    <w:top w:val="none" w:sz="0" w:space="0" w:color="auto"/>
                    <w:left w:val="none" w:sz="0" w:space="0" w:color="auto"/>
                    <w:bottom w:val="none" w:sz="0" w:space="0" w:color="auto"/>
                    <w:right w:val="none" w:sz="0" w:space="0" w:color="auto"/>
                  </w:divBdr>
                  <w:divsChild>
                    <w:div w:id="1357075173">
                      <w:marLeft w:val="0"/>
                      <w:marRight w:val="0"/>
                      <w:marTop w:val="0"/>
                      <w:marBottom w:val="0"/>
                      <w:divBdr>
                        <w:top w:val="none" w:sz="0" w:space="0" w:color="auto"/>
                        <w:left w:val="none" w:sz="0" w:space="0" w:color="auto"/>
                        <w:bottom w:val="none" w:sz="0" w:space="0" w:color="auto"/>
                        <w:right w:val="none" w:sz="0" w:space="0" w:color="auto"/>
                      </w:divBdr>
                      <w:divsChild>
                        <w:div w:id="896746232">
                          <w:marLeft w:val="0"/>
                          <w:marRight w:val="0"/>
                          <w:marTop w:val="0"/>
                          <w:marBottom w:val="0"/>
                          <w:divBdr>
                            <w:top w:val="none" w:sz="0" w:space="0" w:color="auto"/>
                            <w:left w:val="none" w:sz="0" w:space="0" w:color="auto"/>
                            <w:bottom w:val="none" w:sz="0" w:space="0" w:color="auto"/>
                            <w:right w:val="none" w:sz="0" w:space="0" w:color="auto"/>
                          </w:divBdr>
                          <w:divsChild>
                            <w:div w:id="256598995">
                              <w:marLeft w:val="0"/>
                              <w:marRight w:val="0"/>
                              <w:marTop w:val="0"/>
                              <w:marBottom w:val="0"/>
                              <w:divBdr>
                                <w:top w:val="none" w:sz="0" w:space="0" w:color="auto"/>
                                <w:left w:val="none" w:sz="0" w:space="0" w:color="auto"/>
                                <w:bottom w:val="none" w:sz="0" w:space="0" w:color="auto"/>
                                <w:right w:val="none" w:sz="0" w:space="0" w:color="auto"/>
                              </w:divBdr>
                              <w:divsChild>
                                <w:div w:id="586420392">
                                  <w:marLeft w:val="0"/>
                                  <w:marRight w:val="0"/>
                                  <w:marTop w:val="0"/>
                                  <w:marBottom w:val="0"/>
                                  <w:divBdr>
                                    <w:top w:val="none" w:sz="0" w:space="0" w:color="auto"/>
                                    <w:left w:val="none" w:sz="0" w:space="0" w:color="auto"/>
                                    <w:bottom w:val="none" w:sz="0" w:space="0" w:color="auto"/>
                                    <w:right w:val="none" w:sz="0" w:space="0" w:color="auto"/>
                                  </w:divBdr>
                                  <w:divsChild>
                                    <w:div w:id="129047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2249001">
          <w:marLeft w:val="0"/>
          <w:marRight w:val="0"/>
          <w:marTop w:val="0"/>
          <w:marBottom w:val="0"/>
          <w:divBdr>
            <w:top w:val="none" w:sz="0" w:space="0" w:color="auto"/>
            <w:left w:val="none" w:sz="0" w:space="0" w:color="auto"/>
            <w:bottom w:val="none" w:sz="0" w:space="0" w:color="auto"/>
            <w:right w:val="none" w:sz="0" w:space="0" w:color="auto"/>
          </w:divBdr>
          <w:divsChild>
            <w:div w:id="1555239738">
              <w:marLeft w:val="0"/>
              <w:marRight w:val="0"/>
              <w:marTop w:val="0"/>
              <w:marBottom w:val="0"/>
              <w:divBdr>
                <w:top w:val="none" w:sz="0" w:space="0" w:color="auto"/>
                <w:left w:val="none" w:sz="0" w:space="0" w:color="auto"/>
                <w:bottom w:val="none" w:sz="0" w:space="0" w:color="auto"/>
                <w:right w:val="none" w:sz="0" w:space="0" w:color="auto"/>
              </w:divBdr>
              <w:divsChild>
                <w:div w:id="2063284741">
                  <w:marLeft w:val="0"/>
                  <w:marRight w:val="0"/>
                  <w:marTop w:val="0"/>
                  <w:marBottom w:val="0"/>
                  <w:divBdr>
                    <w:top w:val="none" w:sz="0" w:space="0" w:color="auto"/>
                    <w:left w:val="none" w:sz="0" w:space="0" w:color="auto"/>
                    <w:bottom w:val="none" w:sz="0" w:space="0" w:color="auto"/>
                    <w:right w:val="none" w:sz="0" w:space="0" w:color="auto"/>
                  </w:divBdr>
                  <w:divsChild>
                    <w:div w:id="1905749620">
                      <w:marLeft w:val="0"/>
                      <w:marRight w:val="0"/>
                      <w:marTop w:val="0"/>
                      <w:marBottom w:val="0"/>
                      <w:divBdr>
                        <w:top w:val="none" w:sz="0" w:space="0" w:color="auto"/>
                        <w:left w:val="none" w:sz="0" w:space="0" w:color="auto"/>
                        <w:bottom w:val="none" w:sz="0" w:space="0" w:color="auto"/>
                        <w:right w:val="none" w:sz="0" w:space="0" w:color="auto"/>
                      </w:divBdr>
                      <w:divsChild>
                        <w:div w:id="295986256">
                          <w:marLeft w:val="0"/>
                          <w:marRight w:val="0"/>
                          <w:marTop w:val="0"/>
                          <w:marBottom w:val="0"/>
                          <w:divBdr>
                            <w:top w:val="none" w:sz="0" w:space="0" w:color="auto"/>
                            <w:left w:val="none" w:sz="0" w:space="0" w:color="auto"/>
                            <w:bottom w:val="none" w:sz="0" w:space="0" w:color="auto"/>
                            <w:right w:val="none" w:sz="0" w:space="0" w:color="auto"/>
                          </w:divBdr>
                          <w:divsChild>
                            <w:div w:id="393698644">
                              <w:marLeft w:val="0"/>
                              <w:marRight w:val="0"/>
                              <w:marTop w:val="0"/>
                              <w:marBottom w:val="0"/>
                              <w:divBdr>
                                <w:top w:val="none" w:sz="0" w:space="0" w:color="auto"/>
                                <w:left w:val="none" w:sz="0" w:space="0" w:color="auto"/>
                                <w:bottom w:val="none" w:sz="0" w:space="0" w:color="auto"/>
                                <w:right w:val="none" w:sz="0" w:space="0" w:color="auto"/>
                              </w:divBdr>
                              <w:divsChild>
                                <w:div w:id="931009538">
                                  <w:marLeft w:val="0"/>
                                  <w:marRight w:val="0"/>
                                  <w:marTop w:val="0"/>
                                  <w:marBottom w:val="0"/>
                                  <w:divBdr>
                                    <w:top w:val="none" w:sz="0" w:space="0" w:color="auto"/>
                                    <w:left w:val="none" w:sz="0" w:space="0" w:color="auto"/>
                                    <w:bottom w:val="none" w:sz="0" w:space="0" w:color="auto"/>
                                    <w:right w:val="none" w:sz="0" w:space="0" w:color="auto"/>
                                  </w:divBdr>
                                  <w:divsChild>
                                    <w:div w:id="143206221">
                                      <w:marLeft w:val="0"/>
                                      <w:marRight w:val="0"/>
                                      <w:marTop w:val="0"/>
                                      <w:marBottom w:val="0"/>
                                      <w:divBdr>
                                        <w:top w:val="none" w:sz="0" w:space="0" w:color="auto"/>
                                        <w:left w:val="none" w:sz="0" w:space="0" w:color="auto"/>
                                        <w:bottom w:val="none" w:sz="0" w:space="0" w:color="auto"/>
                                        <w:right w:val="none" w:sz="0" w:space="0" w:color="auto"/>
                                      </w:divBdr>
                                      <w:divsChild>
                                        <w:div w:id="1764452179">
                                          <w:marLeft w:val="0"/>
                                          <w:marRight w:val="0"/>
                                          <w:marTop w:val="0"/>
                                          <w:marBottom w:val="0"/>
                                          <w:divBdr>
                                            <w:top w:val="none" w:sz="0" w:space="0" w:color="auto"/>
                                            <w:left w:val="none" w:sz="0" w:space="0" w:color="auto"/>
                                            <w:bottom w:val="none" w:sz="0" w:space="0" w:color="auto"/>
                                            <w:right w:val="none" w:sz="0" w:space="0" w:color="auto"/>
                                          </w:divBdr>
                                          <w:divsChild>
                                            <w:div w:id="45733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0564760">
              <w:marLeft w:val="0"/>
              <w:marRight w:val="0"/>
              <w:marTop w:val="0"/>
              <w:marBottom w:val="0"/>
              <w:divBdr>
                <w:top w:val="none" w:sz="0" w:space="0" w:color="auto"/>
                <w:left w:val="none" w:sz="0" w:space="0" w:color="auto"/>
                <w:bottom w:val="none" w:sz="0" w:space="0" w:color="auto"/>
                <w:right w:val="none" w:sz="0" w:space="0" w:color="auto"/>
              </w:divBdr>
              <w:divsChild>
                <w:div w:id="65576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484717">
      <w:bodyDiv w:val="1"/>
      <w:marLeft w:val="0"/>
      <w:marRight w:val="0"/>
      <w:marTop w:val="0"/>
      <w:marBottom w:val="0"/>
      <w:divBdr>
        <w:top w:val="none" w:sz="0" w:space="0" w:color="auto"/>
        <w:left w:val="none" w:sz="0" w:space="0" w:color="auto"/>
        <w:bottom w:val="none" w:sz="0" w:space="0" w:color="auto"/>
        <w:right w:val="none" w:sz="0" w:space="0" w:color="auto"/>
      </w:divBdr>
      <w:divsChild>
        <w:div w:id="1517424662">
          <w:marLeft w:val="0"/>
          <w:marRight w:val="0"/>
          <w:marTop w:val="0"/>
          <w:marBottom w:val="0"/>
          <w:divBdr>
            <w:top w:val="none" w:sz="0" w:space="0" w:color="auto"/>
            <w:left w:val="none" w:sz="0" w:space="0" w:color="auto"/>
            <w:bottom w:val="none" w:sz="0" w:space="0" w:color="auto"/>
            <w:right w:val="none" w:sz="0" w:space="0" w:color="auto"/>
          </w:divBdr>
          <w:divsChild>
            <w:div w:id="954025764">
              <w:marLeft w:val="0"/>
              <w:marRight w:val="0"/>
              <w:marTop w:val="0"/>
              <w:marBottom w:val="0"/>
              <w:divBdr>
                <w:top w:val="none" w:sz="0" w:space="0" w:color="auto"/>
                <w:left w:val="none" w:sz="0" w:space="0" w:color="auto"/>
                <w:bottom w:val="none" w:sz="0" w:space="0" w:color="auto"/>
                <w:right w:val="none" w:sz="0" w:space="0" w:color="auto"/>
              </w:divBdr>
              <w:divsChild>
                <w:div w:id="652679895">
                  <w:marLeft w:val="0"/>
                  <w:marRight w:val="0"/>
                  <w:marTop w:val="0"/>
                  <w:marBottom w:val="0"/>
                  <w:divBdr>
                    <w:top w:val="none" w:sz="0" w:space="0" w:color="auto"/>
                    <w:left w:val="none" w:sz="0" w:space="0" w:color="auto"/>
                    <w:bottom w:val="none" w:sz="0" w:space="0" w:color="auto"/>
                    <w:right w:val="none" w:sz="0" w:space="0" w:color="auto"/>
                  </w:divBdr>
                  <w:divsChild>
                    <w:div w:id="452094244">
                      <w:marLeft w:val="0"/>
                      <w:marRight w:val="0"/>
                      <w:marTop w:val="0"/>
                      <w:marBottom w:val="0"/>
                      <w:divBdr>
                        <w:top w:val="none" w:sz="0" w:space="0" w:color="auto"/>
                        <w:left w:val="none" w:sz="0" w:space="0" w:color="auto"/>
                        <w:bottom w:val="none" w:sz="0" w:space="0" w:color="auto"/>
                        <w:right w:val="none" w:sz="0" w:space="0" w:color="auto"/>
                      </w:divBdr>
                      <w:divsChild>
                        <w:div w:id="811991174">
                          <w:marLeft w:val="0"/>
                          <w:marRight w:val="0"/>
                          <w:marTop w:val="0"/>
                          <w:marBottom w:val="0"/>
                          <w:divBdr>
                            <w:top w:val="none" w:sz="0" w:space="0" w:color="auto"/>
                            <w:left w:val="none" w:sz="0" w:space="0" w:color="auto"/>
                            <w:bottom w:val="none" w:sz="0" w:space="0" w:color="auto"/>
                            <w:right w:val="none" w:sz="0" w:space="0" w:color="auto"/>
                          </w:divBdr>
                          <w:divsChild>
                            <w:div w:id="310448294">
                              <w:marLeft w:val="0"/>
                              <w:marRight w:val="0"/>
                              <w:marTop w:val="0"/>
                              <w:marBottom w:val="0"/>
                              <w:divBdr>
                                <w:top w:val="none" w:sz="0" w:space="0" w:color="auto"/>
                                <w:left w:val="none" w:sz="0" w:space="0" w:color="auto"/>
                                <w:bottom w:val="none" w:sz="0" w:space="0" w:color="auto"/>
                                <w:right w:val="none" w:sz="0" w:space="0" w:color="auto"/>
                              </w:divBdr>
                              <w:divsChild>
                                <w:div w:id="68008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2334346">
      <w:bodyDiv w:val="1"/>
      <w:marLeft w:val="0"/>
      <w:marRight w:val="0"/>
      <w:marTop w:val="0"/>
      <w:marBottom w:val="0"/>
      <w:divBdr>
        <w:top w:val="none" w:sz="0" w:space="0" w:color="auto"/>
        <w:left w:val="none" w:sz="0" w:space="0" w:color="auto"/>
        <w:bottom w:val="none" w:sz="0" w:space="0" w:color="auto"/>
        <w:right w:val="none" w:sz="0" w:space="0" w:color="auto"/>
      </w:divBdr>
    </w:div>
    <w:div w:id="409349865">
      <w:bodyDiv w:val="1"/>
      <w:marLeft w:val="0"/>
      <w:marRight w:val="0"/>
      <w:marTop w:val="0"/>
      <w:marBottom w:val="0"/>
      <w:divBdr>
        <w:top w:val="none" w:sz="0" w:space="0" w:color="auto"/>
        <w:left w:val="none" w:sz="0" w:space="0" w:color="auto"/>
        <w:bottom w:val="none" w:sz="0" w:space="0" w:color="auto"/>
        <w:right w:val="none" w:sz="0" w:space="0" w:color="auto"/>
      </w:divBdr>
    </w:div>
    <w:div w:id="436870125">
      <w:bodyDiv w:val="1"/>
      <w:marLeft w:val="0"/>
      <w:marRight w:val="0"/>
      <w:marTop w:val="0"/>
      <w:marBottom w:val="0"/>
      <w:divBdr>
        <w:top w:val="none" w:sz="0" w:space="0" w:color="auto"/>
        <w:left w:val="none" w:sz="0" w:space="0" w:color="auto"/>
        <w:bottom w:val="none" w:sz="0" w:space="0" w:color="auto"/>
        <w:right w:val="none" w:sz="0" w:space="0" w:color="auto"/>
      </w:divBdr>
      <w:divsChild>
        <w:div w:id="1858889456">
          <w:marLeft w:val="0"/>
          <w:marRight w:val="0"/>
          <w:marTop w:val="0"/>
          <w:marBottom w:val="0"/>
          <w:divBdr>
            <w:top w:val="none" w:sz="0" w:space="0" w:color="auto"/>
            <w:left w:val="none" w:sz="0" w:space="0" w:color="auto"/>
            <w:bottom w:val="none" w:sz="0" w:space="0" w:color="auto"/>
            <w:right w:val="none" w:sz="0" w:space="0" w:color="auto"/>
          </w:divBdr>
          <w:divsChild>
            <w:div w:id="313877053">
              <w:marLeft w:val="0"/>
              <w:marRight w:val="0"/>
              <w:marTop w:val="0"/>
              <w:marBottom w:val="0"/>
              <w:divBdr>
                <w:top w:val="none" w:sz="0" w:space="0" w:color="auto"/>
                <w:left w:val="none" w:sz="0" w:space="0" w:color="auto"/>
                <w:bottom w:val="none" w:sz="0" w:space="0" w:color="auto"/>
                <w:right w:val="none" w:sz="0" w:space="0" w:color="auto"/>
              </w:divBdr>
              <w:divsChild>
                <w:div w:id="822508930">
                  <w:marLeft w:val="0"/>
                  <w:marRight w:val="0"/>
                  <w:marTop w:val="0"/>
                  <w:marBottom w:val="0"/>
                  <w:divBdr>
                    <w:top w:val="none" w:sz="0" w:space="0" w:color="auto"/>
                    <w:left w:val="none" w:sz="0" w:space="0" w:color="auto"/>
                    <w:bottom w:val="none" w:sz="0" w:space="0" w:color="auto"/>
                    <w:right w:val="none" w:sz="0" w:space="0" w:color="auto"/>
                  </w:divBdr>
                  <w:divsChild>
                    <w:div w:id="39480953">
                      <w:marLeft w:val="0"/>
                      <w:marRight w:val="0"/>
                      <w:marTop w:val="0"/>
                      <w:marBottom w:val="0"/>
                      <w:divBdr>
                        <w:top w:val="none" w:sz="0" w:space="0" w:color="auto"/>
                        <w:left w:val="none" w:sz="0" w:space="0" w:color="auto"/>
                        <w:bottom w:val="none" w:sz="0" w:space="0" w:color="auto"/>
                        <w:right w:val="none" w:sz="0" w:space="0" w:color="auto"/>
                      </w:divBdr>
                      <w:divsChild>
                        <w:div w:id="1041900707">
                          <w:marLeft w:val="0"/>
                          <w:marRight w:val="0"/>
                          <w:marTop w:val="0"/>
                          <w:marBottom w:val="0"/>
                          <w:divBdr>
                            <w:top w:val="none" w:sz="0" w:space="0" w:color="auto"/>
                            <w:left w:val="none" w:sz="0" w:space="0" w:color="auto"/>
                            <w:bottom w:val="none" w:sz="0" w:space="0" w:color="auto"/>
                            <w:right w:val="none" w:sz="0" w:space="0" w:color="auto"/>
                          </w:divBdr>
                          <w:divsChild>
                            <w:div w:id="37049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4155823">
      <w:bodyDiv w:val="1"/>
      <w:marLeft w:val="0"/>
      <w:marRight w:val="0"/>
      <w:marTop w:val="0"/>
      <w:marBottom w:val="0"/>
      <w:divBdr>
        <w:top w:val="none" w:sz="0" w:space="0" w:color="auto"/>
        <w:left w:val="none" w:sz="0" w:space="0" w:color="auto"/>
        <w:bottom w:val="none" w:sz="0" w:space="0" w:color="auto"/>
        <w:right w:val="none" w:sz="0" w:space="0" w:color="auto"/>
      </w:divBdr>
    </w:div>
    <w:div w:id="476189922">
      <w:bodyDiv w:val="1"/>
      <w:marLeft w:val="0"/>
      <w:marRight w:val="0"/>
      <w:marTop w:val="0"/>
      <w:marBottom w:val="0"/>
      <w:divBdr>
        <w:top w:val="none" w:sz="0" w:space="0" w:color="auto"/>
        <w:left w:val="none" w:sz="0" w:space="0" w:color="auto"/>
        <w:bottom w:val="none" w:sz="0" w:space="0" w:color="auto"/>
        <w:right w:val="none" w:sz="0" w:space="0" w:color="auto"/>
      </w:divBdr>
    </w:div>
    <w:div w:id="479927307">
      <w:bodyDiv w:val="1"/>
      <w:marLeft w:val="0"/>
      <w:marRight w:val="0"/>
      <w:marTop w:val="0"/>
      <w:marBottom w:val="0"/>
      <w:divBdr>
        <w:top w:val="none" w:sz="0" w:space="0" w:color="auto"/>
        <w:left w:val="none" w:sz="0" w:space="0" w:color="auto"/>
        <w:bottom w:val="none" w:sz="0" w:space="0" w:color="auto"/>
        <w:right w:val="none" w:sz="0" w:space="0" w:color="auto"/>
      </w:divBdr>
    </w:div>
    <w:div w:id="539391807">
      <w:bodyDiv w:val="1"/>
      <w:marLeft w:val="0"/>
      <w:marRight w:val="0"/>
      <w:marTop w:val="0"/>
      <w:marBottom w:val="0"/>
      <w:divBdr>
        <w:top w:val="none" w:sz="0" w:space="0" w:color="auto"/>
        <w:left w:val="none" w:sz="0" w:space="0" w:color="auto"/>
        <w:bottom w:val="none" w:sz="0" w:space="0" w:color="auto"/>
        <w:right w:val="none" w:sz="0" w:space="0" w:color="auto"/>
      </w:divBdr>
    </w:div>
    <w:div w:id="545457268">
      <w:bodyDiv w:val="1"/>
      <w:marLeft w:val="0"/>
      <w:marRight w:val="0"/>
      <w:marTop w:val="0"/>
      <w:marBottom w:val="0"/>
      <w:divBdr>
        <w:top w:val="none" w:sz="0" w:space="0" w:color="auto"/>
        <w:left w:val="none" w:sz="0" w:space="0" w:color="auto"/>
        <w:bottom w:val="none" w:sz="0" w:space="0" w:color="auto"/>
        <w:right w:val="none" w:sz="0" w:space="0" w:color="auto"/>
      </w:divBdr>
      <w:divsChild>
        <w:div w:id="1913155465">
          <w:marLeft w:val="0"/>
          <w:marRight w:val="0"/>
          <w:marTop w:val="0"/>
          <w:marBottom w:val="0"/>
          <w:divBdr>
            <w:top w:val="none" w:sz="0" w:space="0" w:color="auto"/>
            <w:left w:val="none" w:sz="0" w:space="0" w:color="auto"/>
            <w:bottom w:val="none" w:sz="0" w:space="0" w:color="auto"/>
            <w:right w:val="none" w:sz="0" w:space="0" w:color="auto"/>
          </w:divBdr>
          <w:divsChild>
            <w:div w:id="683089314">
              <w:marLeft w:val="0"/>
              <w:marRight w:val="0"/>
              <w:marTop w:val="0"/>
              <w:marBottom w:val="0"/>
              <w:divBdr>
                <w:top w:val="none" w:sz="0" w:space="0" w:color="auto"/>
                <w:left w:val="none" w:sz="0" w:space="0" w:color="auto"/>
                <w:bottom w:val="none" w:sz="0" w:space="0" w:color="auto"/>
                <w:right w:val="none" w:sz="0" w:space="0" w:color="auto"/>
              </w:divBdr>
              <w:divsChild>
                <w:div w:id="1644460962">
                  <w:marLeft w:val="0"/>
                  <w:marRight w:val="0"/>
                  <w:marTop w:val="0"/>
                  <w:marBottom w:val="0"/>
                  <w:divBdr>
                    <w:top w:val="none" w:sz="0" w:space="0" w:color="auto"/>
                    <w:left w:val="none" w:sz="0" w:space="0" w:color="auto"/>
                    <w:bottom w:val="none" w:sz="0" w:space="0" w:color="auto"/>
                    <w:right w:val="none" w:sz="0" w:space="0" w:color="auto"/>
                  </w:divBdr>
                  <w:divsChild>
                    <w:div w:id="1658655528">
                      <w:marLeft w:val="0"/>
                      <w:marRight w:val="0"/>
                      <w:marTop w:val="0"/>
                      <w:marBottom w:val="0"/>
                      <w:divBdr>
                        <w:top w:val="none" w:sz="0" w:space="0" w:color="auto"/>
                        <w:left w:val="none" w:sz="0" w:space="0" w:color="auto"/>
                        <w:bottom w:val="none" w:sz="0" w:space="0" w:color="auto"/>
                        <w:right w:val="none" w:sz="0" w:space="0" w:color="auto"/>
                      </w:divBdr>
                      <w:divsChild>
                        <w:div w:id="677271227">
                          <w:marLeft w:val="0"/>
                          <w:marRight w:val="0"/>
                          <w:marTop w:val="0"/>
                          <w:marBottom w:val="0"/>
                          <w:divBdr>
                            <w:top w:val="none" w:sz="0" w:space="0" w:color="auto"/>
                            <w:left w:val="none" w:sz="0" w:space="0" w:color="auto"/>
                            <w:bottom w:val="none" w:sz="0" w:space="0" w:color="auto"/>
                            <w:right w:val="none" w:sz="0" w:space="0" w:color="auto"/>
                          </w:divBdr>
                          <w:divsChild>
                            <w:div w:id="1687781029">
                              <w:marLeft w:val="0"/>
                              <w:marRight w:val="0"/>
                              <w:marTop w:val="0"/>
                              <w:marBottom w:val="0"/>
                              <w:divBdr>
                                <w:top w:val="none" w:sz="0" w:space="0" w:color="auto"/>
                                <w:left w:val="none" w:sz="0" w:space="0" w:color="auto"/>
                                <w:bottom w:val="none" w:sz="0" w:space="0" w:color="auto"/>
                                <w:right w:val="none" w:sz="0" w:space="0" w:color="auto"/>
                              </w:divBdr>
                              <w:divsChild>
                                <w:div w:id="89661561">
                                  <w:marLeft w:val="0"/>
                                  <w:marRight w:val="0"/>
                                  <w:marTop w:val="0"/>
                                  <w:marBottom w:val="0"/>
                                  <w:divBdr>
                                    <w:top w:val="none" w:sz="0" w:space="0" w:color="auto"/>
                                    <w:left w:val="none" w:sz="0" w:space="0" w:color="auto"/>
                                    <w:bottom w:val="none" w:sz="0" w:space="0" w:color="auto"/>
                                    <w:right w:val="none" w:sz="0" w:space="0" w:color="auto"/>
                                  </w:divBdr>
                                  <w:divsChild>
                                    <w:div w:id="76284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2158072">
          <w:marLeft w:val="0"/>
          <w:marRight w:val="0"/>
          <w:marTop w:val="0"/>
          <w:marBottom w:val="0"/>
          <w:divBdr>
            <w:top w:val="none" w:sz="0" w:space="0" w:color="auto"/>
            <w:left w:val="none" w:sz="0" w:space="0" w:color="auto"/>
            <w:bottom w:val="none" w:sz="0" w:space="0" w:color="auto"/>
            <w:right w:val="none" w:sz="0" w:space="0" w:color="auto"/>
          </w:divBdr>
          <w:divsChild>
            <w:div w:id="1322849301">
              <w:marLeft w:val="0"/>
              <w:marRight w:val="0"/>
              <w:marTop w:val="0"/>
              <w:marBottom w:val="0"/>
              <w:divBdr>
                <w:top w:val="none" w:sz="0" w:space="0" w:color="auto"/>
                <w:left w:val="none" w:sz="0" w:space="0" w:color="auto"/>
                <w:bottom w:val="none" w:sz="0" w:space="0" w:color="auto"/>
                <w:right w:val="none" w:sz="0" w:space="0" w:color="auto"/>
              </w:divBdr>
              <w:divsChild>
                <w:div w:id="422801471">
                  <w:marLeft w:val="0"/>
                  <w:marRight w:val="0"/>
                  <w:marTop w:val="0"/>
                  <w:marBottom w:val="0"/>
                  <w:divBdr>
                    <w:top w:val="none" w:sz="0" w:space="0" w:color="auto"/>
                    <w:left w:val="none" w:sz="0" w:space="0" w:color="auto"/>
                    <w:bottom w:val="none" w:sz="0" w:space="0" w:color="auto"/>
                    <w:right w:val="none" w:sz="0" w:space="0" w:color="auto"/>
                  </w:divBdr>
                  <w:divsChild>
                    <w:div w:id="1564944834">
                      <w:marLeft w:val="0"/>
                      <w:marRight w:val="0"/>
                      <w:marTop w:val="0"/>
                      <w:marBottom w:val="0"/>
                      <w:divBdr>
                        <w:top w:val="none" w:sz="0" w:space="0" w:color="auto"/>
                        <w:left w:val="none" w:sz="0" w:space="0" w:color="auto"/>
                        <w:bottom w:val="none" w:sz="0" w:space="0" w:color="auto"/>
                        <w:right w:val="none" w:sz="0" w:space="0" w:color="auto"/>
                      </w:divBdr>
                      <w:divsChild>
                        <w:div w:id="796415341">
                          <w:marLeft w:val="0"/>
                          <w:marRight w:val="0"/>
                          <w:marTop w:val="0"/>
                          <w:marBottom w:val="0"/>
                          <w:divBdr>
                            <w:top w:val="none" w:sz="0" w:space="0" w:color="auto"/>
                            <w:left w:val="none" w:sz="0" w:space="0" w:color="auto"/>
                            <w:bottom w:val="none" w:sz="0" w:space="0" w:color="auto"/>
                            <w:right w:val="none" w:sz="0" w:space="0" w:color="auto"/>
                          </w:divBdr>
                          <w:divsChild>
                            <w:div w:id="1553686399">
                              <w:marLeft w:val="0"/>
                              <w:marRight w:val="0"/>
                              <w:marTop w:val="0"/>
                              <w:marBottom w:val="0"/>
                              <w:divBdr>
                                <w:top w:val="none" w:sz="0" w:space="0" w:color="auto"/>
                                <w:left w:val="none" w:sz="0" w:space="0" w:color="auto"/>
                                <w:bottom w:val="none" w:sz="0" w:space="0" w:color="auto"/>
                                <w:right w:val="none" w:sz="0" w:space="0" w:color="auto"/>
                              </w:divBdr>
                              <w:divsChild>
                                <w:div w:id="258224167">
                                  <w:marLeft w:val="0"/>
                                  <w:marRight w:val="0"/>
                                  <w:marTop w:val="0"/>
                                  <w:marBottom w:val="0"/>
                                  <w:divBdr>
                                    <w:top w:val="none" w:sz="0" w:space="0" w:color="auto"/>
                                    <w:left w:val="none" w:sz="0" w:space="0" w:color="auto"/>
                                    <w:bottom w:val="none" w:sz="0" w:space="0" w:color="auto"/>
                                    <w:right w:val="none" w:sz="0" w:space="0" w:color="auto"/>
                                  </w:divBdr>
                                  <w:divsChild>
                                    <w:div w:id="2049142452">
                                      <w:marLeft w:val="0"/>
                                      <w:marRight w:val="0"/>
                                      <w:marTop w:val="0"/>
                                      <w:marBottom w:val="0"/>
                                      <w:divBdr>
                                        <w:top w:val="none" w:sz="0" w:space="0" w:color="auto"/>
                                        <w:left w:val="none" w:sz="0" w:space="0" w:color="auto"/>
                                        <w:bottom w:val="none" w:sz="0" w:space="0" w:color="auto"/>
                                        <w:right w:val="none" w:sz="0" w:space="0" w:color="auto"/>
                                      </w:divBdr>
                                      <w:divsChild>
                                        <w:div w:id="197740502">
                                          <w:marLeft w:val="0"/>
                                          <w:marRight w:val="0"/>
                                          <w:marTop w:val="0"/>
                                          <w:marBottom w:val="0"/>
                                          <w:divBdr>
                                            <w:top w:val="none" w:sz="0" w:space="0" w:color="auto"/>
                                            <w:left w:val="none" w:sz="0" w:space="0" w:color="auto"/>
                                            <w:bottom w:val="none" w:sz="0" w:space="0" w:color="auto"/>
                                            <w:right w:val="none" w:sz="0" w:space="0" w:color="auto"/>
                                          </w:divBdr>
                                          <w:divsChild>
                                            <w:div w:id="34139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3586674">
              <w:marLeft w:val="0"/>
              <w:marRight w:val="0"/>
              <w:marTop w:val="0"/>
              <w:marBottom w:val="0"/>
              <w:divBdr>
                <w:top w:val="none" w:sz="0" w:space="0" w:color="auto"/>
                <w:left w:val="none" w:sz="0" w:space="0" w:color="auto"/>
                <w:bottom w:val="none" w:sz="0" w:space="0" w:color="auto"/>
                <w:right w:val="none" w:sz="0" w:space="0" w:color="auto"/>
              </w:divBdr>
              <w:divsChild>
                <w:div w:id="195941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135893">
      <w:bodyDiv w:val="1"/>
      <w:marLeft w:val="0"/>
      <w:marRight w:val="0"/>
      <w:marTop w:val="0"/>
      <w:marBottom w:val="0"/>
      <w:divBdr>
        <w:top w:val="none" w:sz="0" w:space="0" w:color="auto"/>
        <w:left w:val="none" w:sz="0" w:space="0" w:color="auto"/>
        <w:bottom w:val="none" w:sz="0" w:space="0" w:color="auto"/>
        <w:right w:val="none" w:sz="0" w:space="0" w:color="auto"/>
      </w:divBdr>
      <w:divsChild>
        <w:div w:id="193009563">
          <w:marLeft w:val="0"/>
          <w:marRight w:val="0"/>
          <w:marTop w:val="0"/>
          <w:marBottom w:val="0"/>
          <w:divBdr>
            <w:top w:val="none" w:sz="0" w:space="0" w:color="auto"/>
            <w:left w:val="none" w:sz="0" w:space="0" w:color="auto"/>
            <w:bottom w:val="none" w:sz="0" w:space="0" w:color="auto"/>
            <w:right w:val="none" w:sz="0" w:space="0" w:color="auto"/>
          </w:divBdr>
          <w:divsChild>
            <w:div w:id="1641378047">
              <w:marLeft w:val="0"/>
              <w:marRight w:val="0"/>
              <w:marTop w:val="0"/>
              <w:marBottom w:val="0"/>
              <w:divBdr>
                <w:top w:val="none" w:sz="0" w:space="0" w:color="auto"/>
                <w:left w:val="none" w:sz="0" w:space="0" w:color="auto"/>
                <w:bottom w:val="none" w:sz="0" w:space="0" w:color="auto"/>
                <w:right w:val="none" w:sz="0" w:space="0" w:color="auto"/>
              </w:divBdr>
              <w:divsChild>
                <w:div w:id="1400977935">
                  <w:marLeft w:val="0"/>
                  <w:marRight w:val="0"/>
                  <w:marTop w:val="0"/>
                  <w:marBottom w:val="0"/>
                  <w:divBdr>
                    <w:top w:val="none" w:sz="0" w:space="0" w:color="auto"/>
                    <w:left w:val="none" w:sz="0" w:space="0" w:color="auto"/>
                    <w:bottom w:val="none" w:sz="0" w:space="0" w:color="auto"/>
                    <w:right w:val="none" w:sz="0" w:space="0" w:color="auto"/>
                  </w:divBdr>
                  <w:divsChild>
                    <w:div w:id="1098410080">
                      <w:marLeft w:val="0"/>
                      <w:marRight w:val="0"/>
                      <w:marTop w:val="0"/>
                      <w:marBottom w:val="0"/>
                      <w:divBdr>
                        <w:top w:val="none" w:sz="0" w:space="0" w:color="auto"/>
                        <w:left w:val="none" w:sz="0" w:space="0" w:color="auto"/>
                        <w:bottom w:val="none" w:sz="0" w:space="0" w:color="auto"/>
                        <w:right w:val="none" w:sz="0" w:space="0" w:color="auto"/>
                      </w:divBdr>
                      <w:divsChild>
                        <w:div w:id="1617324391">
                          <w:marLeft w:val="0"/>
                          <w:marRight w:val="0"/>
                          <w:marTop w:val="0"/>
                          <w:marBottom w:val="0"/>
                          <w:divBdr>
                            <w:top w:val="none" w:sz="0" w:space="0" w:color="auto"/>
                            <w:left w:val="none" w:sz="0" w:space="0" w:color="auto"/>
                            <w:bottom w:val="none" w:sz="0" w:space="0" w:color="auto"/>
                            <w:right w:val="none" w:sz="0" w:space="0" w:color="auto"/>
                          </w:divBdr>
                          <w:divsChild>
                            <w:div w:id="642276704">
                              <w:marLeft w:val="0"/>
                              <w:marRight w:val="0"/>
                              <w:marTop w:val="0"/>
                              <w:marBottom w:val="0"/>
                              <w:divBdr>
                                <w:top w:val="none" w:sz="0" w:space="0" w:color="auto"/>
                                <w:left w:val="none" w:sz="0" w:space="0" w:color="auto"/>
                                <w:bottom w:val="none" w:sz="0" w:space="0" w:color="auto"/>
                                <w:right w:val="none" w:sz="0" w:space="0" w:color="auto"/>
                              </w:divBdr>
                              <w:divsChild>
                                <w:div w:id="2121410710">
                                  <w:marLeft w:val="0"/>
                                  <w:marRight w:val="0"/>
                                  <w:marTop w:val="0"/>
                                  <w:marBottom w:val="0"/>
                                  <w:divBdr>
                                    <w:top w:val="none" w:sz="0" w:space="0" w:color="auto"/>
                                    <w:left w:val="none" w:sz="0" w:space="0" w:color="auto"/>
                                    <w:bottom w:val="none" w:sz="0" w:space="0" w:color="auto"/>
                                    <w:right w:val="none" w:sz="0" w:space="0" w:color="auto"/>
                                  </w:divBdr>
                                  <w:divsChild>
                                    <w:div w:id="197028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2018279">
          <w:marLeft w:val="0"/>
          <w:marRight w:val="0"/>
          <w:marTop w:val="0"/>
          <w:marBottom w:val="0"/>
          <w:divBdr>
            <w:top w:val="none" w:sz="0" w:space="0" w:color="auto"/>
            <w:left w:val="none" w:sz="0" w:space="0" w:color="auto"/>
            <w:bottom w:val="none" w:sz="0" w:space="0" w:color="auto"/>
            <w:right w:val="none" w:sz="0" w:space="0" w:color="auto"/>
          </w:divBdr>
          <w:divsChild>
            <w:div w:id="352540462">
              <w:marLeft w:val="0"/>
              <w:marRight w:val="0"/>
              <w:marTop w:val="0"/>
              <w:marBottom w:val="0"/>
              <w:divBdr>
                <w:top w:val="none" w:sz="0" w:space="0" w:color="auto"/>
                <w:left w:val="none" w:sz="0" w:space="0" w:color="auto"/>
                <w:bottom w:val="none" w:sz="0" w:space="0" w:color="auto"/>
                <w:right w:val="none" w:sz="0" w:space="0" w:color="auto"/>
              </w:divBdr>
              <w:divsChild>
                <w:div w:id="734546529">
                  <w:marLeft w:val="0"/>
                  <w:marRight w:val="0"/>
                  <w:marTop w:val="0"/>
                  <w:marBottom w:val="0"/>
                  <w:divBdr>
                    <w:top w:val="none" w:sz="0" w:space="0" w:color="auto"/>
                    <w:left w:val="none" w:sz="0" w:space="0" w:color="auto"/>
                    <w:bottom w:val="none" w:sz="0" w:space="0" w:color="auto"/>
                    <w:right w:val="none" w:sz="0" w:space="0" w:color="auto"/>
                  </w:divBdr>
                  <w:divsChild>
                    <w:div w:id="1271012475">
                      <w:marLeft w:val="0"/>
                      <w:marRight w:val="0"/>
                      <w:marTop w:val="0"/>
                      <w:marBottom w:val="0"/>
                      <w:divBdr>
                        <w:top w:val="none" w:sz="0" w:space="0" w:color="auto"/>
                        <w:left w:val="none" w:sz="0" w:space="0" w:color="auto"/>
                        <w:bottom w:val="none" w:sz="0" w:space="0" w:color="auto"/>
                        <w:right w:val="none" w:sz="0" w:space="0" w:color="auto"/>
                      </w:divBdr>
                      <w:divsChild>
                        <w:div w:id="1506020345">
                          <w:marLeft w:val="0"/>
                          <w:marRight w:val="0"/>
                          <w:marTop w:val="0"/>
                          <w:marBottom w:val="0"/>
                          <w:divBdr>
                            <w:top w:val="none" w:sz="0" w:space="0" w:color="auto"/>
                            <w:left w:val="none" w:sz="0" w:space="0" w:color="auto"/>
                            <w:bottom w:val="none" w:sz="0" w:space="0" w:color="auto"/>
                            <w:right w:val="none" w:sz="0" w:space="0" w:color="auto"/>
                          </w:divBdr>
                          <w:divsChild>
                            <w:div w:id="1880504630">
                              <w:marLeft w:val="0"/>
                              <w:marRight w:val="0"/>
                              <w:marTop w:val="0"/>
                              <w:marBottom w:val="0"/>
                              <w:divBdr>
                                <w:top w:val="none" w:sz="0" w:space="0" w:color="auto"/>
                                <w:left w:val="none" w:sz="0" w:space="0" w:color="auto"/>
                                <w:bottom w:val="none" w:sz="0" w:space="0" w:color="auto"/>
                                <w:right w:val="none" w:sz="0" w:space="0" w:color="auto"/>
                              </w:divBdr>
                              <w:divsChild>
                                <w:div w:id="2100519212">
                                  <w:marLeft w:val="0"/>
                                  <w:marRight w:val="0"/>
                                  <w:marTop w:val="0"/>
                                  <w:marBottom w:val="0"/>
                                  <w:divBdr>
                                    <w:top w:val="none" w:sz="0" w:space="0" w:color="auto"/>
                                    <w:left w:val="none" w:sz="0" w:space="0" w:color="auto"/>
                                    <w:bottom w:val="none" w:sz="0" w:space="0" w:color="auto"/>
                                    <w:right w:val="none" w:sz="0" w:space="0" w:color="auto"/>
                                  </w:divBdr>
                                  <w:divsChild>
                                    <w:div w:id="1915122202">
                                      <w:marLeft w:val="0"/>
                                      <w:marRight w:val="0"/>
                                      <w:marTop w:val="0"/>
                                      <w:marBottom w:val="0"/>
                                      <w:divBdr>
                                        <w:top w:val="none" w:sz="0" w:space="0" w:color="auto"/>
                                        <w:left w:val="none" w:sz="0" w:space="0" w:color="auto"/>
                                        <w:bottom w:val="none" w:sz="0" w:space="0" w:color="auto"/>
                                        <w:right w:val="none" w:sz="0" w:space="0" w:color="auto"/>
                                      </w:divBdr>
                                      <w:divsChild>
                                        <w:div w:id="1907299999">
                                          <w:marLeft w:val="0"/>
                                          <w:marRight w:val="0"/>
                                          <w:marTop w:val="0"/>
                                          <w:marBottom w:val="0"/>
                                          <w:divBdr>
                                            <w:top w:val="none" w:sz="0" w:space="0" w:color="auto"/>
                                            <w:left w:val="none" w:sz="0" w:space="0" w:color="auto"/>
                                            <w:bottom w:val="none" w:sz="0" w:space="0" w:color="auto"/>
                                            <w:right w:val="none" w:sz="0" w:space="0" w:color="auto"/>
                                          </w:divBdr>
                                          <w:divsChild>
                                            <w:div w:id="879632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8043598">
              <w:marLeft w:val="0"/>
              <w:marRight w:val="0"/>
              <w:marTop w:val="0"/>
              <w:marBottom w:val="0"/>
              <w:divBdr>
                <w:top w:val="none" w:sz="0" w:space="0" w:color="auto"/>
                <w:left w:val="none" w:sz="0" w:space="0" w:color="auto"/>
                <w:bottom w:val="none" w:sz="0" w:space="0" w:color="auto"/>
                <w:right w:val="none" w:sz="0" w:space="0" w:color="auto"/>
              </w:divBdr>
              <w:divsChild>
                <w:div w:id="632447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763056">
      <w:bodyDiv w:val="1"/>
      <w:marLeft w:val="0"/>
      <w:marRight w:val="0"/>
      <w:marTop w:val="0"/>
      <w:marBottom w:val="0"/>
      <w:divBdr>
        <w:top w:val="none" w:sz="0" w:space="0" w:color="auto"/>
        <w:left w:val="none" w:sz="0" w:space="0" w:color="auto"/>
        <w:bottom w:val="none" w:sz="0" w:space="0" w:color="auto"/>
        <w:right w:val="none" w:sz="0" w:space="0" w:color="auto"/>
      </w:divBdr>
    </w:div>
    <w:div w:id="687751930">
      <w:bodyDiv w:val="1"/>
      <w:marLeft w:val="0"/>
      <w:marRight w:val="0"/>
      <w:marTop w:val="0"/>
      <w:marBottom w:val="0"/>
      <w:divBdr>
        <w:top w:val="none" w:sz="0" w:space="0" w:color="auto"/>
        <w:left w:val="none" w:sz="0" w:space="0" w:color="auto"/>
        <w:bottom w:val="none" w:sz="0" w:space="0" w:color="auto"/>
        <w:right w:val="none" w:sz="0" w:space="0" w:color="auto"/>
      </w:divBdr>
    </w:div>
    <w:div w:id="718020804">
      <w:bodyDiv w:val="1"/>
      <w:marLeft w:val="0"/>
      <w:marRight w:val="0"/>
      <w:marTop w:val="0"/>
      <w:marBottom w:val="0"/>
      <w:divBdr>
        <w:top w:val="none" w:sz="0" w:space="0" w:color="auto"/>
        <w:left w:val="none" w:sz="0" w:space="0" w:color="auto"/>
        <w:bottom w:val="none" w:sz="0" w:space="0" w:color="auto"/>
        <w:right w:val="none" w:sz="0" w:space="0" w:color="auto"/>
      </w:divBdr>
      <w:divsChild>
        <w:div w:id="1180583035">
          <w:marLeft w:val="0"/>
          <w:marRight w:val="0"/>
          <w:marTop w:val="0"/>
          <w:marBottom w:val="0"/>
          <w:divBdr>
            <w:top w:val="none" w:sz="0" w:space="0" w:color="auto"/>
            <w:left w:val="none" w:sz="0" w:space="0" w:color="auto"/>
            <w:bottom w:val="none" w:sz="0" w:space="0" w:color="auto"/>
            <w:right w:val="none" w:sz="0" w:space="0" w:color="auto"/>
          </w:divBdr>
          <w:divsChild>
            <w:div w:id="1925530921">
              <w:marLeft w:val="0"/>
              <w:marRight w:val="0"/>
              <w:marTop w:val="0"/>
              <w:marBottom w:val="0"/>
              <w:divBdr>
                <w:top w:val="none" w:sz="0" w:space="0" w:color="auto"/>
                <w:left w:val="none" w:sz="0" w:space="0" w:color="auto"/>
                <w:bottom w:val="none" w:sz="0" w:space="0" w:color="auto"/>
                <w:right w:val="none" w:sz="0" w:space="0" w:color="auto"/>
              </w:divBdr>
              <w:divsChild>
                <w:div w:id="720519022">
                  <w:marLeft w:val="0"/>
                  <w:marRight w:val="0"/>
                  <w:marTop w:val="0"/>
                  <w:marBottom w:val="0"/>
                  <w:divBdr>
                    <w:top w:val="none" w:sz="0" w:space="0" w:color="auto"/>
                    <w:left w:val="none" w:sz="0" w:space="0" w:color="auto"/>
                    <w:bottom w:val="none" w:sz="0" w:space="0" w:color="auto"/>
                    <w:right w:val="none" w:sz="0" w:space="0" w:color="auto"/>
                  </w:divBdr>
                  <w:divsChild>
                    <w:div w:id="1273780068">
                      <w:marLeft w:val="0"/>
                      <w:marRight w:val="0"/>
                      <w:marTop w:val="0"/>
                      <w:marBottom w:val="0"/>
                      <w:divBdr>
                        <w:top w:val="none" w:sz="0" w:space="0" w:color="auto"/>
                        <w:left w:val="none" w:sz="0" w:space="0" w:color="auto"/>
                        <w:bottom w:val="none" w:sz="0" w:space="0" w:color="auto"/>
                        <w:right w:val="none" w:sz="0" w:space="0" w:color="auto"/>
                      </w:divBdr>
                      <w:divsChild>
                        <w:div w:id="2056349432">
                          <w:marLeft w:val="0"/>
                          <w:marRight w:val="0"/>
                          <w:marTop w:val="0"/>
                          <w:marBottom w:val="0"/>
                          <w:divBdr>
                            <w:top w:val="none" w:sz="0" w:space="0" w:color="auto"/>
                            <w:left w:val="none" w:sz="0" w:space="0" w:color="auto"/>
                            <w:bottom w:val="none" w:sz="0" w:space="0" w:color="auto"/>
                            <w:right w:val="none" w:sz="0" w:space="0" w:color="auto"/>
                          </w:divBdr>
                          <w:divsChild>
                            <w:div w:id="1308783190">
                              <w:marLeft w:val="0"/>
                              <w:marRight w:val="0"/>
                              <w:marTop w:val="0"/>
                              <w:marBottom w:val="0"/>
                              <w:divBdr>
                                <w:top w:val="none" w:sz="0" w:space="0" w:color="auto"/>
                                <w:left w:val="none" w:sz="0" w:space="0" w:color="auto"/>
                                <w:bottom w:val="none" w:sz="0" w:space="0" w:color="auto"/>
                                <w:right w:val="none" w:sz="0" w:space="0" w:color="auto"/>
                              </w:divBdr>
                              <w:divsChild>
                                <w:div w:id="205607680">
                                  <w:marLeft w:val="0"/>
                                  <w:marRight w:val="0"/>
                                  <w:marTop w:val="0"/>
                                  <w:marBottom w:val="0"/>
                                  <w:divBdr>
                                    <w:top w:val="none" w:sz="0" w:space="0" w:color="auto"/>
                                    <w:left w:val="none" w:sz="0" w:space="0" w:color="auto"/>
                                    <w:bottom w:val="none" w:sz="0" w:space="0" w:color="auto"/>
                                    <w:right w:val="none" w:sz="0" w:space="0" w:color="auto"/>
                                  </w:divBdr>
                                  <w:divsChild>
                                    <w:div w:id="57220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8059299">
          <w:marLeft w:val="0"/>
          <w:marRight w:val="0"/>
          <w:marTop w:val="0"/>
          <w:marBottom w:val="0"/>
          <w:divBdr>
            <w:top w:val="none" w:sz="0" w:space="0" w:color="auto"/>
            <w:left w:val="none" w:sz="0" w:space="0" w:color="auto"/>
            <w:bottom w:val="none" w:sz="0" w:space="0" w:color="auto"/>
            <w:right w:val="none" w:sz="0" w:space="0" w:color="auto"/>
          </w:divBdr>
          <w:divsChild>
            <w:div w:id="166023162">
              <w:marLeft w:val="0"/>
              <w:marRight w:val="0"/>
              <w:marTop w:val="0"/>
              <w:marBottom w:val="0"/>
              <w:divBdr>
                <w:top w:val="none" w:sz="0" w:space="0" w:color="auto"/>
                <w:left w:val="none" w:sz="0" w:space="0" w:color="auto"/>
                <w:bottom w:val="none" w:sz="0" w:space="0" w:color="auto"/>
                <w:right w:val="none" w:sz="0" w:space="0" w:color="auto"/>
              </w:divBdr>
              <w:divsChild>
                <w:div w:id="469589119">
                  <w:marLeft w:val="0"/>
                  <w:marRight w:val="0"/>
                  <w:marTop w:val="0"/>
                  <w:marBottom w:val="0"/>
                  <w:divBdr>
                    <w:top w:val="none" w:sz="0" w:space="0" w:color="auto"/>
                    <w:left w:val="none" w:sz="0" w:space="0" w:color="auto"/>
                    <w:bottom w:val="none" w:sz="0" w:space="0" w:color="auto"/>
                    <w:right w:val="none" w:sz="0" w:space="0" w:color="auto"/>
                  </w:divBdr>
                  <w:divsChild>
                    <w:div w:id="1246065623">
                      <w:marLeft w:val="0"/>
                      <w:marRight w:val="0"/>
                      <w:marTop w:val="0"/>
                      <w:marBottom w:val="0"/>
                      <w:divBdr>
                        <w:top w:val="none" w:sz="0" w:space="0" w:color="auto"/>
                        <w:left w:val="none" w:sz="0" w:space="0" w:color="auto"/>
                        <w:bottom w:val="none" w:sz="0" w:space="0" w:color="auto"/>
                        <w:right w:val="none" w:sz="0" w:space="0" w:color="auto"/>
                      </w:divBdr>
                      <w:divsChild>
                        <w:div w:id="1573156817">
                          <w:marLeft w:val="0"/>
                          <w:marRight w:val="0"/>
                          <w:marTop w:val="0"/>
                          <w:marBottom w:val="0"/>
                          <w:divBdr>
                            <w:top w:val="none" w:sz="0" w:space="0" w:color="auto"/>
                            <w:left w:val="none" w:sz="0" w:space="0" w:color="auto"/>
                            <w:bottom w:val="none" w:sz="0" w:space="0" w:color="auto"/>
                            <w:right w:val="none" w:sz="0" w:space="0" w:color="auto"/>
                          </w:divBdr>
                          <w:divsChild>
                            <w:div w:id="2126149873">
                              <w:marLeft w:val="0"/>
                              <w:marRight w:val="0"/>
                              <w:marTop w:val="0"/>
                              <w:marBottom w:val="0"/>
                              <w:divBdr>
                                <w:top w:val="none" w:sz="0" w:space="0" w:color="auto"/>
                                <w:left w:val="none" w:sz="0" w:space="0" w:color="auto"/>
                                <w:bottom w:val="none" w:sz="0" w:space="0" w:color="auto"/>
                                <w:right w:val="none" w:sz="0" w:space="0" w:color="auto"/>
                              </w:divBdr>
                              <w:divsChild>
                                <w:div w:id="1088620875">
                                  <w:marLeft w:val="0"/>
                                  <w:marRight w:val="0"/>
                                  <w:marTop w:val="0"/>
                                  <w:marBottom w:val="0"/>
                                  <w:divBdr>
                                    <w:top w:val="none" w:sz="0" w:space="0" w:color="auto"/>
                                    <w:left w:val="none" w:sz="0" w:space="0" w:color="auto"/>
                                    <w:bottom w:val="none" w:sz="0" w:space="0" w:color="auto"/>
                                    <w:right w:val="none" w:sz="0" w:space="0" w:color="auto"/>
                                  </w:divBdr>
                                  <w:divsChild>
                                    <w:div w:id="525755441">
                                      <w:marLeft w:val="0"/>
                                      <w:marRight w:val="0"/>
                                      <w:marTop w:val="0"/>
                                      <w:marBottom w:val="0"/>
                                      <w:divBdr>
                                        <w:top w:val="none" w:sz="0" w:space="0" w:color="auto"/>
                                        <w:left w:val="none" w:sz="0" w:space="0" w:color="auto"/>
                                        <w:bottom w:val="none" w:sz="0" w:space="0" w:color="auto"/>
                                        <w:right w:val="none" w:sz="0" w:space="0" w:color="auto"/>
                                      </w:divBdr>
                                      <w:divsChild>
                                        <w:div w:id="399409038">
                                          <w:marLeft w:val="0"/>
                                          <w:marRight w:val="0"/>
                                          <w:marTop w:val="0"/>
                                          <w:marBottom w:val="0"/>
                                          <w:divBdr>
                                            <w:top w:val="none" w:sz="0" w:space="0" w:color="auto"/>
                                            <w:left w:val="none" w:sz="0" w:space="0" w:color="auto"/>
                                            <w:bottom w:val="none" w:sz="0" w:space="0" w:color="auto"/>
                                            <w:right w:val="none" w:sz="0" w:space="0" w:color="auto"/>
                                          </w:divBdr>
                                          <w:divsChild>
                                            <w:div w:id="131298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9327870">
              <w:marLeft w:val="0"/>
              <w:marRight w:val="0"/>
              <w:marTop w:val="0"/>
              <w:marBottom w:val="0"/>
              <w:divBdr>
                <w:top w:val="none" w:sz="0" w:space="0" w:color="auto"/>
                <w:left w:val="none" w:sz="0" w:space="0" w:color="auto"/>
                <w:bottom w:val="none" w:sz="0" w:space="0" w:color="auto"/>
                <w:right w:val="none" w:sz="0" w:space="0" w:color="auto"/>
              </w:divBdr>
              <w:divsChild>
                <w:div w:id="104525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278513">
      <w:bodyDiv w:val="1"/>
      <w:marLeft w:val="0"/>
      <w:marRight w:val="0"/>
      <w:marTop w:val="0"/>
      <w:marBottom w:val="0"/>
      <w:divBdr>
        <w:top w:val="none" w:sz="0" w:space="0" w:color="auto"/>
        <w:left w:val="none" w:sz="0" w:space="0" w:color="auto"/>
        <w:bottom w:val="none" w:sz="0" w:space="0" w:color="auto"/>
        <w:right w:val="none" w:sz="0" w:space="0" w:color="auto"/>
      </w:divBdr>
    </w:div>
    <w:div w:id="785202637">
      <w:bodyDiv w:val="1"/>
      <w:marLeft w:val="0"/>
      <w:marRight w:val="0"/>
      <w:marTop w:val="0"/>
      <w:marBottom w:val="0"/>
      <w:divBdr>
        <w:top w:val="none" w:sz="0" w:space="0" w:color="auto"/>
        <w:left w:val="none" w:sz="0" w:space="0" w:color="auto"/>
        <w:bottom w:val="none" w:sz="0" w:space="0" w:color="auto"/>
        <w:right w:val="none" w:sz="0" w:space="0" w:color="auto"/>
      </w:divBdr>
    </w:div>
    <w:div w:id="797797109">
      <w:bodyDiv w:val="1"/>
      <w:marLeft w:val="0"/>
      <w:marRight w:val="0"/>
      <w:marTop w:val="0"/>
      <w:marBottom w:val="0"/>
      <w:divBdr>
        <w:top w:val="none" w:sz="0" w:space="0" w:color="auto"/>
        <w:left w:val="none" w:sz="0" w:space="0" w:color="auto"/>
        <w:bottom w:val="none" w:sz="0" w:space="0" w:color="auto"/>
        <w:right w:val="none" w:sz="0" w:space="0" w:color="auto"/>
      </w:divBdr>
      <w:divsChild>
        <w:div w:id="1418861780">
          <w:marLeft w:val="0"/>
          <w:marRight w:val="0"/>
          <w:marTop w:val="0"/>
          <w:marBottom w:val="0"/>
          <w:divBdr>
            <w:top w:val="none" w:sz="0" w:space="0" w:color="auto"/>
            <w:left w:val="none" w:sz="0" w:space="0" w:color="auto"/>
            <w:bottom w:val="none" w:sz="0" w:space="0" w:color="auto"/>
            <w:right w:val="none" w:sz="0" w:space="0" w:color="auto"/>
          </w:divBdr>
          <w:divsChild>
            <w:div w:id="904997296">
              <w:marLeft w:val="0"/>
              <w:marRight w:val="0"/>
              <w:marTop w:val="0"/>
              <w:marBottom w:val="0"/>
              <w:divBdr>
                <w:top w:val="none" w:sz="0" w:space="0" w:color="auto"/>
                <w:left w:val="none" w:sz="0" w:space="0" w:color="auto"/>
                <w:bottom w:val="none" w:sz="0" w:space="0" w:color="auto"/>
                <w:right w:val="none" w:sz="0" w:space="0" w:color="auto"/>
              </w:divBdr>
            </w:div>
          </w:divsChild>
        </w:div>
        <w:div w:id="498887964">
          <w:marLeft w:val="0"/>
          <w:marRight w:val="0"/>
          <w:marTop w:val="0"/>
          <w:marBottom w:val="0"/>
          <w:divBdr>
            <w:top w:val="none" w:sz="0" w:space="0" w:color="auto"/>
            <w:left w:val="none" w:sz="0" w:space="0" w:color="auto"/>
            <w:bottom w:val="none" w:sz="0" w:space="0" w:color="auto"/>
            <w:right w:val="none" w:sz="0" w:space="0" w:color="auto"/>
          </w:divBdr>
          <w:divsChild>
            <w:div w:id="1393232637">
              <w:marLeft w:val="0"/>
              <w:marRight w:val="0"/>
              <w:marTop w:val="0"/>
              <w:marBottom w:val="0"/>
              <w:divBdr>
                <w:top w:val="none" w:sz="0" w:space="0" w:color="auto"/>
                <w:left w:val="none" w:sz="0" w:space="0" w:color="auto"/>
                <w:bottom w:val="none" w:sz="0" w:space="0" w:color="auto"/>
                <w:right w:val="none" w:sz="0" w:space="0" w:color="auto"/>
              </w:divBdr>
            </w:div>
          </w:divsChild>
        </w:div>
        <w:div w:id="1452358021">
          <w:marLeft w:val="0"/>
          <w:marRight w:val="0"/>
          <w:marTop w:val="0"/>
          <w:marBottom w:val="0"/>
          <w:divBdr>
            <w:top w:val="none" w:sz="0" w:space="0" w:color="auto"/>
            <w:left w:val="none" w:sz="0" w:space="0" w:color="auto"/>
            <w:bottom w:val="none" w:sz="0" w:space="0" w:color="auto"/>
            <w:right w:val="none" w:sz="0" w:space="0" w:color="auto"/>
          </w:divBdr>
          <w:divsChild>
            <w:div w:id="185336691">
              <w:marLeft w:val="0"/>
              <w:marRight w:val="0"/>
              <w:marTop w:val="0"/>
              <w:marBottom w:val="0"/>
              <w:divBdr>
                <w:top w:val="none" w:sz="0" w:space="0" w:color="auto"/>
                <w:left w:val="none" w:sz="0" w:space="0" w:color="auto"/>
                <w:bottom w:val="none" w:sz="0" w:space="0" w:color="auto"/>
                <w:right w:val="none" w:sz="0" w:space="0" w:color="auto"/>
              </w:divBdr>
            </w:div>
          </w:divsChild>
        </w:div>
        <w:div w:id="1986858972">
          <w:marLeft w:val="0"/>
          <w:marRight w:val="0"/>
          <w:marTop w:val="0"/>
          <w:marBottom w:val="0"/>
          <w:divBdr>
            <w:top w:val="none" w:sz="0" w:space="0" w:color="auto"/>
            <w:left w:val="none" w:sz="0" w:space="0" w:color="auto"/>
            <w:bottom w:val="none" w:sz="0" w:space="0" w:color="auto"/>
            <w:right w:val="none" w:sz="0" w:space="0" w:color="auto"/>
          </w:divBdr>
          <w:divsChild>
            <w:div w:id="43062934">
              <w:marLeft w:val="0"/>
              <w:marRight w:val="0"/>
              <w:marTop w:val="0"/>
              <w:marBottom w:val="0"/>
              <w:divBdr>
                <w:top w:val="none" w:sz="0" w:space="0" w:color="auto"/>
                <w:left w:val="none" w:sz="0" w:space="0" w:color="auto"/>
                <w:bottom w:val="none" w:sz="0" w:space="0" w:color="auto"/>
                <w:right w:val="none" w:sz="0" w:space="0" w:color="auto"/>
              </w:divBdr>
            </w:div>
          </w:divsChild>
        </w:div>
        <w:div w:id="572932659">
          <w:marLeft w:val="0"/>
          <w:marRight w:val="0"/>
          <w:marTop w:val="0"/>
          <w:marBottom w:val="0"/>
          <w:divBdr>
            <w:top w:val="none" w:sz="0" w:space="0" w:color="auto"/>
            <w:left w:val="none" w:sz="0" w:space="0" w:color="auto"/>
            <w:bottom w:val="none" w:sz="0" w:space="0" w:color="auto"/>
            <w:right w:val="none" w:sz="0" w:space="0" w:color="auto"/>
          </w:divBdr>
          <w:divsChild>
            <w:div w:id="169372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962216">
      <w:bodyDiv w:val="1"/>
      <w:marLeft w:val="0"/>
      <w:marRight w:val="0"/>
      <w:marTop w:val="0"/>
      <w:marBottom w:val="0"/>
      <w:divBdr>
        <w:top w:val="none" w:sz="0" w:space="0" w:color="auto"/>
        <w:left w:val="none" w:sz="0" w:space="0" w:color="auto"/>
        <w:bottom w:val="none" w:sz="0" w:space="0" w:color="auto"/>
        <w:right w:val="none" w:sz="0" w:space="0" w:color="auto"/>
      </w:divBdr>
    </w:div>
    <w:div w:id="883714673">
      <w:bodyDiv w:val="1"/>
      <w:marLeft w:val="0"/>
      <w:marRight w:val="0"/>
      <w:marTop w:val="0"/>
      <w:marBottom w:val="0"/>
      <w:divBdr>
        <w:top w:val="none" w:sz="0" w:space="0" w:color="auto"/>
        <w:left w:val="none" w:sz="0" w:space="0" w:color="auto"/>
        <w:bottom w:val="none" w:sz="0" w:space="0" w:color="auto"/>
        <w:right w:val="none" w:sz="0" w:space="0" w:color="auto"/>
      </w:divBdr>
    </w:div>
    <w:div w:id="983242068">
      <w:bodyDiv w:val="1"/>
      <w:marLeft w:val="0"/>
      <w:marRight w:val="0"/>
      <w:marTop w:val="0"/>
      <w:marBottom w:val="0"/>
      <w:divBdr>
        <w:top w:val="none" w:sz="0" w:space="0" w:color="auto"/>
        <w:left w:val="none" w:sz="0" w:space="0" w:color="auto"/>
        <w:bottom w:val="none" w:sz="0" w:space="0" w:color="auto"/>
        <w:right w:val="none" w:sz="0" w:space="0" w:color="auto"/>
      </w:divBdr>
    </w:div>
    <w:div w:id="1048651884">
      <w:bodyDiv w:val="1"/>
      <w:marLeft w:val="0"/>
      <w:marRight w:val="0"/>
      <w:marTop w:val="0"/>
      <w:marBottom w:val="0"/>
      <w:divBdr>
        <w:top w:val="none" w:sz="0" w:space="0" w:color="auto"/>
        <w:left w:val="none" w:sz="0" w:space="0" w:color="auto"/>
        <w:bottom w:val="none" w:sz="0" w:space="0" w:color="auto"/>
        <w:right w:val="none" w:sz="0" w:space="0" w:color="auto"/>
      </w:divBdr>
    </w:div>
    <w:div w:id="1049955252">
      <w:bodyDiv w:val="1"/>
      <w:marLeft w:val="0"/>
      <w:marRight w:val="0"/>
      <w:marTop w:val="0"/>
      <w:marBottom w:val="0"/>
      <w:divBdr>
        <w:top w:val="none" w:sz="0" w:space="0" w:color="auto"/>
        <w:left w:val="none" w:sz="0" w:space="0" w:color="auto"/>
        <w:bottom w:val="none" w:sz="0" w:space="0" w:color="auto"/>
        <w:right w:val="none" w:sz="0" w:space="0" w:color="auto"/>
      </w:divBdr>
    </w:div>
    <w:div w:id="1057364599">
      <w:bodyDiv w:val="1"/>
      <w:marLeft w:val="0"/>
      <w:marRight w:val="0"/>
      <w:marTop w:val="0"/>
      <w:marBottom w:val="0"/>
      <w:divBdr>
        <w:top w:val="none" w:sz="0" w:space="0" w:color="auto"/>
        <w:left w:val="none" w:sz="0" w:space="0" w:color="auto"/>
        <w:bottom w:val="none" w:sz="0" w:space="0" w:color="auto"/>
        <w:right w:val="none" w:sz="0" w:space="0" w:color="auto"/>
      </w:divBdr>
    </w:div>
    <w:div w:id="1139418447">
      <w:bodyDiv w:val="1"/>
      <w:marLeft w:val="0"/>
      <w:marRight w:val="0"/>
      <w:marTop w:val="0"/>
      <w:marBottom w:val="0"/>
      <w:divBdr>
        <w:top w:val="none" w:sz="0" w:space="0" w:color="auto"/>
        <w:left w:val="none" w:sz="0" w:space="0" w:color="auto"/>
        <w:bottom w:val="none" w:sz="0" w:space="0" w:color="auto"/>
        <w:right w:val="none" w:sz="0" w:space="0" w:color="auto"/>
      </w:divBdr>
    </w:div>
    <w:div w:id="1163005534">
      <w:bodyDiv w:val="1"/>
      <w:marLeft w:val="0"/>
      <w:marRight w:val="0"/>
      <w:marTop w:val="0"/>
      <w:marBottom w:val="0"/>
      <w:divBdr>
        <w:top w:val="none" w:sz="0" w:space="0" w:color="auto"/>
        <w:left w:val="none" w:sz="0" w:space="0" w:color="auto"/>
        <w:bottom w:val="none" w:sz="0" w:space="0" w:color="auto"/>
        <w:right w:val="none" w:sz="0" w:space="0" w:color="auto"/>
      </w:divBdr>
    </w:div>
    <w:div w:id="1292708449">
      <w:bodyDiv w:val="1"/>
      <w:marLeft w:val="0"/>
      <w:marRight w:val="0"/>
      <w:marTop w:val="0"/>
      <w:marBottom w:val="0"/>
      <w:divBdr>
        <w:top w:val="none" w:sz="0" w:space="0" w:color="auto"/>
        <w:left w:val="none" w:sz="0" w:space="0" w:color="auto"/>
        <w:bottom w:val="none" w:sz="0" w:space="0" w:color="auto"/>
        <w:right w:val="none" w:sz="0" w:space="0" w:color="auto"/>
      </w:divBdr>
      <w:divsChild>
        <w:div w:id="704989563">
          <w:marLeft w:val="0"/>
          <w:marRight w:val="0"/>
          <w:marTop w:val="0"/>
          <w:marBottom w:val="0"/>
          <w:divBdr>
            <w:top w:val="none" w:sz="0" w:space="0" w:color="auto"/>
            <w:left w:val="none" w:sz="0" w:space="0" w:color="auto"/>
            <w:bottom w:val="none" w:sz="0" w:space="0" w:color="auto"/>
            <w:right w:val="none" w:sz="0" w:space="0" w:color="auto"/>
          </w:divBdr>
          <w:divsChild>
            <w:div w:id="518815324">
              <w:marLeft w:val="0"/>
              <w:marRight w:val="0"/>
              <w:marTop w:val="0"/>
              <w:marBottom w:val="0"/>
              <w:divBdr>
                <w:top w:val="none" w:sz="0" w:space="0" w:color="auto"/>
                <w:left w:val="none" w:sz="0" w:space="0" w:color="auto"/>
                <w:bottom w:val="none" w:sz="0" w:space="0" w:color="auto"/>
                <w:right w:val="none" w:sz="0" w:space="0" w:color="auto"/>
              </w:divBdr>
            </w:div>
          </w:divsChild>
        </w:div>
        <w:div w:id="1495488936">
          <w:marLeft w:val="0"/>
          <w:marRight w:val="0"/>
          <w:marTop w:val="0"/>
          <w:marBottom w:val="0"/>
          <w:divBdr>
            <w:top w:val="none" w:sz="0" w:space="0" w:color="auto"/>
            <w:left w:val="none" w:sz="0" w:space="0" w:color="auto"/>
            <w:bottom w:val="none" w:sz="0" w:space="0" w:color="auto"/>
            <w:right w:val="none" w:sz="0" w:space="0" w:color="auto"/>
          </w:divBdr>
          <w:divsChild>
            <w:div w:id="134127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397289">
      <w:bodyDiv w:val="1"/>
      <w:marLeft w:val="0"/>
      <w:marRight w:val="0"/>
      <w:marTop w:val="0"/>
      <w:marBottom w:val="0"/>
      <w:divBdr>
        <w:top w:val="none" w:sz="0" w:space="0" w:color="auto"/>
        <w:left w:val="none" w:sz="0" w:space="0" w:color="auto"/>
        <w:bottom w:val="none" w:sz="0" w:space="0" w:color="auto"/>
        <w:right w:val="none" w:sz="0" w:space="0" w:color="auto"/>
      </w:divBdr>
      <w:divsChild>
        <w:div w:id="194082192">
          <w:marLeft w:val="0"/>
          <w:marRight w:val="0"/>
          <w:marTop w:val="0"/>
          <w:marBottom w:val="0"/>
          <w:divBdr>
            <w:top w:val="none" w:sz="0" w:space="0" w:color="auto"/>
            <w:left w:val="none" w:sz="0" w:space="0" w:color="auto"/>
            <w:bottom w:val="none" w:sz="0" w:space="0" w:color="auto"/>
            <w:right w:val="none" w:sz="0" w:space="0" w:color="auto"/>
          </w:divBdr>
          <w:divsChild>
            <w:div w:id="2065061524">
              <w:marLeft w:val="0"/>
              <w:marRight w:val="0"/>
              <w:marTop w:val="0"/>
              <w:marBottom w:val="0"/>
              <w:divBdr>
                <w:top w:val="none" w:sz="0" w:space="0" w:color="auto"/>
                <w:left w:val="none" w:sz="0" w:space="0" w:color="auto"/>
                <w:bottom w:val="none" w:sz="0" w:space="0" w:color="auto"/>
                <w:right w:val="none" w:sz="0" w:space="0" w:color="auto"/>
              </w:divBdr>
              <w:divsChild>
                <w:div w:id="2013601000">
                  <w:marLeft w:val="0"/>
                  <w:marRight w:val="0"/>
                  <w:marTop w:val="0"/>
                  <w:marBottom w:val="0"/>
                  <w:divBdr>
                    <w:top w:val="none" w:sz="0" w:space="0" w:color="auto"/>
                    <w:left w:val="none" w:sz="0" w:space="0" w:color="auto"/>
                    <w:bottom w:val="none" w:sz="0" w:space="0" w:color="auto"/>
                    <w:right w:val="none" w:sz="0" w:space="0" w:color="auto"/>
                  </w:divBdr>
                  <w:divsChild>
                    <w:div w:id="1363826183">
                      <w:marLeft w:val="0"/>
                      <w:marRight w:val="0"/>
                      <w:marTop w:val="0"/>
                      <w:marBottom w:val="0"/>
                      <w:divBdr>
                        <w:top w:val="none" w:sz="0" w:space="0" w:color="auto"/>
                        <w:left w:val="none" w:sz="0" w:space="0" w:color="auto"/>
                        <w:bottom w:val="none" w:sz="0" w:space="0" w:color="auto"/>
                        <w:right w:val="none" w:sz="0" w:space="0" w:color="auto"/>
                      </w:divBdr>
                      <w:divsChild>
                        <w:div w:id="1126436914">
                          <w:marLeft w:val="0"/>
                          <w:marRight w:val="0"/>
                          <w:marTop w:val="0"/>
                          <w:marBottom w:val="0"/>
                          <w:divBdr>
                            <w:top w:val="none" w:sz="0" w:space="0" w:color="auto"/>
                            <w:left w:val="none" w:sz="0" w:space="0" w:color="auto"/>
                            <w:bottom w:val="none" w:sz="0" w:space="0" w:color="auto"/>
                            <w:right w:val="none" w:sz="0" w:space="0" w:color="auto"/>
                          </w:divBdr>
                          <w:divsChild>
                            <w:div w:id="31418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6513006">
      <w:bodyDiv w:val="1"/>
      <w:marLeft w:val="0"/>
      <w:marRight w:val="0"/>
      <w:marTop w:val="0"/>
      <w:marBottom w:val="0"/>
      <w:divBdr>
        <w:top w:val="none" w:sz="0" w:space="0" w:color="auto"/>
        <w:left w:val="none" w:sz="0" w:space="0" w:color="auto"/>
        <w:bottom w:val="none" w:sz="0" w:space="0" w:color="auto"/>
        <w:right w:val="none" w:sz="0" w:space="0" w:color="auto"/>
      </w:divBdr>
      <w:divsChild>
        <w:div w:id="108135446">
          <w:marLeft w:val="0"/>
          <w:marRight w:val="0"/>
          <w:marTop w:val="0"/>
          <w:marBottom w:val="0"/>
          <w:divBdr>
            <w:top w:val="none" w:sz="0" w:space="0" w:color="auto"/>
            <w:left w:val="none" w:sz="0" w:space="0" w:color="auto"/>
            <w:bottom w:val="none" w:sz="0" w:space="0" w:color="auto"/>
            <w:right w:val="none" w:sz="0" w:space="0" w:color="auto"/>
          </w:divBdr>
          <w:divsChild>
            <w:div w:id="569072670">
              <w:marLeft w:val="0"/>
              <w:marRight w:val="0"/>
              <w:marTop w:val="0"/>
              <w:marBottom w:val="0"/>
              <w:divBdr>
                <w:top w:val="none" w:sz="0" w:space="0" w:color="auto"/>
                <w:left w:val="none" w:sz="0" w:space="0" w:color="auto"/>
                <w:bottom w:val="none" w:sz="0" w:space="0" w:color="auto"/>
                <w:right w:val="none" w:sz="0" w:space="0" w:color="auto"/>
              </w:divBdr>
              <w:divsChild>
                <w:div w:id="671761000">
                  <w:marLeft w:val="0"/>
                  <w:marRight w:val="0"/>
                  <w:marTop w:val="0"/>
                  <w:marBottom w:val="0"/>
                  <w:divBdr>
                    <w:top w:val="none" w:sz="0" w:space="0" w:color="auto"/>
                    <w:left w:val="none" w:sz="0" w:space="0" w:color="auto"/>
                    <w:bottom w:val="none" w:sz="0" w:space="0" w:color="auto"/>
                    <w:right w:val="none" w:sz="0" w:space="0" w:color="auto"/>
                  </w:divBdr>
                  <w:divsChild>
                    <w:div w:id="2089767569">
                      <w:marLeft w:val="0"/>
                      <w:marRight w:val="0"/>
                      <w:marTop w:val="0"/>
                      <w:marBottom w:val="0"/>
                      <w:divBdr>
                        <w:top w:val="none" w:sz="0" w:space="0" w:color="auto"/>
                        <w:left w:val="none" w:sz="0" w:space="0" w:color="auto"/>
                        <w:bottom w:val="none" w:sz="0" w:space="0" w:color="auto"/>
                        <w:right w:val="none" w:sz="0" w:space="0" w:color="auto"/>
                      </w:divBdr>
                      <w:divsChild>
                        <w:div w:id="1739205448">
                          <w:marLeft w:val="0"/>
                          <w:marRight w:val="0"/>
                          <w:marTop w:val="0"/>
                          <w:marBottom w:val="0"/>
                          <w:divBdr>
                            <w:top w:val="none" w:sz="0" w:space="0" w:color="auto"/>
                            <w:left w:val="none" w:sz="0" w:space="0" w:color="auto"/>
                            <w:bottom w:val="none" w:sz="0" w:space="0" w:color="auto"/>
                            <w:right w:val="none" w:sz="0" w:space="0" w:color="auto"/>
                          </w:divBdr>
                          <w:divsChild>
                            <w:div w:id="117908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9605250">
      <w:bodyDiv w:val="1"/>
      <w:marLeft w:val="0"/>
      <w:marRight w:val="0"/>
      <w:marTop w:val="0"/>
      <w:marBottom w:val="0"/>
      <w:divBdr>
        <w:top w:val="none" w:sz="0" w:space="0" w:color="auto"/>
        <w:left w:val="none" w:sz="0" w:space="0" w:color="auto"/>
        <w:bottom w:val="none" w:sz="0" w:space="0" w:color="auto"/>
        <w:right w:val="none" w:sz="0" w:space="0" w:color="auto"/>
      </w:divBdr>
    </w:div>
    <w:div w:id="1373381635">
      <w:bodyDiv w:val="1"/>
      <w:marLeft w:val="0"/>
      <w:marRight w:val="0"/>
      <w:marTop w:val="0"/>
      <w:marBottom w:val="0"/>
      <w:divBdr>
        <w:top w:val="none" w:sz="0" w:space="0" w:color="auto"/>
        <w:left w:val="none" w:sz="0" w:space="0" w:color="auto"/>
        <w:bottom w:val="none" w:sz="0" w:space="0" w:color="auto"/>
        <w:right w:val="none" w:sz="0" w:space="0" w:color="auto"/>
      </w:divBdr>
    </w:div>
    <w:div w:id="1422487385">
      <w:bodyDiv w:val="1"/>
      <w:marLeft w:val="0"/>
      <w:marRight w:val="0"/>
      <w:marTop w:val="0"/>
      <w:marBottom w:val="0"/>
      <w:divBdr>
        <w:top w:val="none" w:sz="0" w:space="0" w:color="auto"/>
        <w:left w:val="none" w:sz="0" w:space="0" w:color="auto"/>
        <w:bottom w:val="none" w:sz="0" w:space="0" w:color="auto"/>
        <w:right w:val="none" w:sz="0" w:space="0" w:color="auto"/>
      </w:divBdr>
    </w:div>
    <w:div w:id="1457865915">
      <w:bodyDiv w:val="1"/>
      <w:marLeft w:val="0"/>
      <w:marRight w:val="0"/>
      <w:marTop w:val="0"/>
      <w:marBottom w:val="0"/>
      <w:divBdr>
        <w:top w:val="none" w:sz="0" w:space="0" w:color="auto"/>
        <w:left w:val="none" w:sz="0" w:space="0" w:color="auto"/>
        <w:bottom w:val="none" w:sz="0" w:space="0" w:color="auto"/>
        <w:right w:val="none" w:sz="0" w:space="0" w:color="auto"/>
      </w:divBdr>
      <w:divsChild>
        <w:div w:id="1476293177">
          <w:marLeft w:val="0"/>
          <w:marRight w:val="0"/>
          <w:marTop w:val="0"/>
          <w:marBottom w:val="0"/>
          <w:divBdr>
            <w:top w:val="none" w:sz="0" w:space="0" w:color="auto"/>
            <w:left w:val="none" w:sz="0" w:space="0" w:color="auto"/>
            <w:bottom w:val="none" w:sz="0" w:space="0" w:color="auto"/>
            <w:right w:val="none" w:sz="0" w:space="0" w:color="auto"/>
          </w:divBdr>
          <w:divsChild>
            <w:div w:id="1595823419">
              <w:marLeft w:val="0"/>
              <w:marRight w:val="0"/>
              <w:marTop w:val="0"/>
              <w:marBottom w:val="0"/>
              <w:divBdr>
                <w:top w:val="none" w:sz="0" w:space="0" w:color="auto"/>
                <w:left w:val="none" w:sz="0" w:space="0" w:color="auto"/>
                <w:bottom w:val="none" w:sz="0" w:space="0" w:color="auto"/>
                <w:right w:val="none" w:sz="0" w:space="0" w:color="auto"/>
              </w:divBdr>
              <w:divsChild>
                <w:div w:id="1925723692">
                  <w:marLeft w:val="0"/>
                  <w:marRight w:val="0"/>
                  <w:marTop w:val="0"/>
                  <w:marBottom w:val="0"/>
                  <w:divBdr>
                    <w:top w:val="none" w:sz="0" w:space="0" w:color="auto"/>
                    <w:left w:val="none" w:sz="0" w:space="0" w:color="auto"/>
                    <w:bottom w:val="none" w:sz="0" w:space="0" w:color="auto"/>
                    <w:right w:val="none" w:sz="0" w:space="0" w:color="auto"/>
                  </w:divBdr>
                  <w:divsChild>
                    <w:div w:id="720176348">
                      <w:marLeft w:val="0"/>
                      <w:marRight w:val="0"/>
                      <w:marTop w:val="0"/>
                      <w:marBottom w:val="0"/>
                      <w:divBdr>
                        <w:top w:val="none" w:sz="0" w:space="0" w:color="auto"/>
                        <w:left w:val="none" w:sz="0" w:space="0" w:color="auto"/>
                        <w:bottom w:val="none" w:sz="0" w:space="0" w:color="auto"/>
                        <w:right w:val="none" w:sz="0" w:space="0" w:color="auto"/>
                      </w:divBdr>
                      <w:divsChild>
                        <w:div w:id="1313295520">
                          <w:marLeft w:val="0"/>
                          <w:marRight w:val="0"/>
                          <w:marTop w:val="0"/>
                          <w:marBottom w:val="0"/>
                          <w:divBdr>
                            <w:top w:val="none" w:sz="0" w:space="0" w:color="auto"/>
                            <w:left w:val="none" w:sz="0" w:space="0" w:color="auto"/>
                            <w:bottom w:val="none" w:sz="0" w:space="0" w:color="auto"/>
                            <w:right w:val="none" w:sz="0" w:space="0" w:color="auto"/>
                          </w:divBdr>
                          <w:divsChild>
                            <w:div w:id="503742301">
                              <w:marLeft w:val="0"/>
                              <w:marRight w:val="0"/>
                              <w:marTop w:val="0"/>
                              <w:marBottom w:val="0"/>
                              <w:divBdr>
                                <w:top w:val="none" w:sz="0" w:space="0" w:color="auto"/>
                                <w:left w:val="none" w:sz="0" w:space="0" w:color="auto"/>
                                <w:bottom w:val="none" w:sz="0" w:space="0" w:color="auto"/>
                                <w:right w:val="none" w:sz="0" w:space="0" w:color="auto"/>
                              </w:divBdr>
                              <w:divsChild>
                                <w:div w:id="1545019375">
                                  <w:marLeft w:val="0"/>
                                  <w:marRight w:val="0"/>
                                  <w:marTop w:val="0"/>
                                  <w:marBottom w:val="0"/>
                                  <w:divBdr>
                                    <w:top w:val="none" w:sz="0" w:space="0" w:color="auto"/>
                                    <w:left w:val="none" w:sz="0" w:space="0" w:color="auto"/>
                                    <w:bottom w:val="none" w:sz="0" w:space="0" w:color="auto"/>
                                    <w:right w:val="none" w:sz="0" w:space="0" w:color="auto"/>
                                  </w:divBdr>
                                  <w:divsChild>
                                    <w:div w:id="1658920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1771073">
          <w:marLeft w:val="0"/>
          <w:marRight w:val="0"/>
          <w:marTop w:val="0"/>
          <w:marBottom w:val="0"/>
          <w:divBdr>
            <w:top w:val="none" w:sz="0" w:space="0" w:color="auto"/>
            <w:left w:val="none" w:sz="0" w:space="0" w:color="auto"/>
            <w:bottom w:val="none" w:sz="0" w:space="0" w:color="auto"/>
            <w:right w:val="none" w:sz="0" w:space="0" w:color="auto"/>
          </w:divBdr>
          <w:divsChild>
            <w:div w:id="2009284654">
              <w:marLeft w:val="0"/>
              <w:marRight w:val="0"/>
              <w:marTop w:val="0"/>
              <w:marBottom w:val="0"/>
              <w:divBdr>
                <w:top w:val="none" w:sz="0" w:space="0" w:color="auto"/>
                <w:left w:val="none" w:sz="0" w:space="0" w:color="auto"/>
                <w:bottom w:val="none" w:sz="0" w:space="0" w:color="auto"/>
                <w:right w:val="none" w:sz="0" w:space="0" w:color="auto"/>
              </w:divBdr>
              <w:divsChild>
                <w:div w:id="1159924133">
                  <w:marLeft w:val="0"/>
                  <w:marRight w:val="0"/>
                  <w:marTop w:val="0"/>
                  <w:marBottom w:val="0"/>
                  <w:divBdr>
                    <w:top w:val="none" w:sz="0" w:space="0" w:color="auto"/>
                    <w:left w:val="none" w:sz="0" w:space="0" w:color="auto"/>
                    <w:bottom w:val="none" w:sz="0" w:space="0" w:color="auto"/>
                    <w:right w:val="none" w:sz="0" w:space="0" w:color="auto"/>
                  </w:divBdr>
                  <w:divsChild>
                    <w:div w:id="1979995404">
                      <w:marLeft w:val="0"/>
                      <w:marRight w:val="0"/>
                      <w:marTop w:val="0"/>
                      <w:marBottom w:val="0"/>
                      <w:divBdr>
                        <w:top w:val="none" w:sz="0" w:space="0" w:color="auto"/>
                        <w:left w:val="none" w:sz="0" w:space="0" w:color="auto"/>
                        <w:bottom w:val="none" w:sz="0" w:space="0" w:color="auto"/>
                        <w:right w:val="none" w:sz="0" w:space="0" w:color="auto"/>
                      </w:divBdr>
                      <w:divsChild>
                        <w:div w:id="2092118369">
                          <w:marLeft w:val="0"/>
                          <w:marRight w:val="0"/>
                          <w:marTop w:val="0"/>
                          <w:marBottom w:val="0"/>
                          <w:divBdr>
                            <w:top w:val="none" w:sz="0" w:space="0" w:color="auto"/>
                            <w:left w:val="none" w:sz="0" w:space="0" w:color="auto"/>
                            <w:bottom w:val="none" w:sz="0" w:space="0" w:color="auto"/>
                            <w:right w:val="none" w:sz="0" w:space="0" w:color="auto"/>
                          </w:divBdr>
                          <w:divsChild>
                            <w:div w:id="611284083">
                              <w:marLeft w:val="0"/>
                              <w:marRight w:val="0"/>
                              <w:marTop w:val="0"/>
                              <w:marBottom w:val="0"/>
                              <w:divBdr>
                                <w:top w:val="none" w:sz="0" w:space="0" w:color="auto"/>
                                <w:left w:val="none" w:sz="0" w:space="0" w:color="auto"/>
                                <w:bottom w:val="none" w:sz="0" w:space="0" w:color="auto"/>
                                <w:right w:val="none" w:sz="0" w:space="0" w:color="auto"/>
                              </w:divBdr>
                              <w:divsChild>
                                <w:div w:id="1623610268">
                                  <w:marLeft w:val="0"/>
                                  <w:marRight w:val="0"/>
                                  <w:marTop w:val="0"/>
                                  <w:marBottom w:val="0"/>
                                  <w:divBdr>
                                    <w:top w:val="none" w:sz="0" w:space="0" w:color="auto"/>
                                    <w:left w:val="none" w:sz="0" w:space="0" w:color="auto"/>
                                    <w:bottom w:val="none" w:sz="0" w:space="0" w:color="auto"/>
                                    <w:right w:val="none" w:sz="0" w:space="0" w:color="auto"/>
                                  </w:divBdr>
                                  <w:divsChild>
                                    <w:div w:id="2052268877">
                                      <w:marLeft w:val="0"/>
                                      <w:marRight w:val="0"/>
                                      <w:marTop w:val="0"/>
                                      <w:marBottom w:val="0"/>
                                      <w:divBdr>
                                        <w:top w:val="none" w:sz="0" w:space="0" w:color="auto"/>
                                        <w:left w:val="none" w:sz="0" w:space="0" w:color="auto"/>
                                        <w:bottom w:val="none" w:sz="0" w:space="0" w:color="auto"/>
                                        <w:right w:val="none" w:sz="0" w:space="0" w:color="auto"/>
                                      </w:divBdr>
                                      <w:divsChild>
                                        <w:div w:id="804588815">
                                          <w:marLeft w:val="0"/>
                                          <w:marRight w:val="0"/>
                                          <w:marTop w:val="0"/>
                                          <w:marBottom w:val="0"/>
                                          <w:divBdr>
                                            <w:top w:val="none" w:sz="0" w:space="0" w:color="auto"/>
                                            <w:left w:val="none" w:sz="0" w:space="0" w:color="auto"/>
                                            <w:bottom w:val="none" w:sz="0" w:space="0" w:color="auto"/>
                                            <w:right w:val="none" w:sz="0" w:space="0" w:color="auto"/>
                                          </w:divBdr>
                                          <w:divsChild>
                                            <w:div w:id="804395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4935504">
              <w:marLeft w:val="0"/>
              <w:marRight w:val="0"/>
              <w:marTop w:val="0"/>
              <w:marBottom w:val="0"/>
              <w:divBdr>
                <w:top w:val="none" w:sz="0" w:space="0" w:color="auto"/>
                <w:left w:val="none" w:sz="0" w:space="0" w:color="auto"/>
                <w:bottom w:val="none" w:sz="0" w:space="0" w:color="auto"/>
                <w:right w:val="none" w:sz="0" w:space="0" w:color="auto"/>
              </w:divBdr>
              <w:divsChild>
                <w:div w:id="77517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103978">
      <w:bodyDiv w:val="1"/>
      <w:marLeft w:val="0"/>
      <w:marRight w:val="0"/>
      <w:marTop w:val="0"/>
      <w:marBottom w:val="0"/>
      <w:divBdr>
        <w:top w:val="none" w:sz="0" w:space="0" w:color="auto"/>
        <w:left w:val="none" w:sz="0" w:space="0" w:color="auto"/>
        <w:bottom w:val="none" w:sz="0" w:space="0" w:color="auto"/>
        <w:right w:val="none" w:sz="0" w:space="0" w:color="auto"/>
      </w:divBdr>
      <w:divsChild>
        <w:div w:id="1441144393">
          <w:marLeft w:val="0"/>
          <w:marRight w:val="0"/>
          <w:marTop w:val="0"/>
          <w:marBottom w:val="0"/>
          <w:divBdr>
            <w:top w:val="none" w:sz="0" w:space="0" w:color="auto"/>
            <w:left w:val="none" w:sz="0" w:space="0" w:color="auto"/>
            <w:bottom w:val="none" w:sz="0" w:space="0" w:color="auto"/>
            <w:right w:val="none" w:sz="0" w:space="0" w:color="auto"/>
          </w:divBdr>
          <w:divsChild>
            <w:div w:id="936407727">
              <w:marLeft w:val="0"/>
              <w:marRight w:val="0"/>
              <w:marTop w:val="0"/>
              <w:marBottom w:val="0"/>
              <w:divBdr>
                <w:top w:val="none" w:sz="0" w:space="0" w:color="auto"/>
                <w:left w:val="none" w:sz="0" w:space="0" w:color="auto"/>
                <w:bottom w:val="none" w:sz="0" w:space="0" w:color="auto"/>
                <w:right w:val="none" w:sz="0" w:space="0" w:color="auto"/>
              </w:divBdr>
              <w:divsChild>
                <w:div w:id="834488793">
                  <w:marLeft w:val="0"/>
                  <w:marRight w:val="0"/>
                  <w:marTop w:val="0"/>
                  <w:marBottom w:val="0"/>
                  <w:divBdr>
                    <w:top w:val="none" w:sz="0" w:space="0" w:color="auto"/>
                    <w:left w:val="none" w:sz="0" w:space="0" w:color="auto"/>
                    <w:bottom w:val="none" w:sz="0" w:space="0" w:color="auto"/>
                    <w:right w:val="none" w:sz="0" w:space="0" w:color="auto"/>
                  </w:divBdr>
                  <w:divsChild>
                    <w:div w:id="927496518">
                      <w:marLeft w:val="0"/>
                      <w:marRight w:val="0"/>
                      <w:marTop w:val="0"/>
                      <w:marBottom w:val="0"/>
                      <w:divBdr>
                        <w:top w:val="none" w:sz="0" w:space="0" w:color="auto"/>
                        <w:left w:val="none" w:sz="0" w:space="0" w:color="auto"/>
                        <w:bottom w:val="none" w:sz="0" w:space="0" w:color="auto"/>
                        <w:right w:val="none" w:sz="0" w:space="0" w:color="auto"/>
                      </w:divBdr>
                      <w:divsChild>
                        <w:div w:id="1974670105">
                          <w:marLeft w:val="0"/>
                          <w:marRight w:val="0"/>
                          <w:marTop w:val="0"/>
                          <w:marBottom w:val="0"/>
                          <w:divBdr>
                            <w:top w:val="none" w:sz="0" w:space="0" w:color="auto"/>
                            <w:left w:val="none" w:sz="0" w:space="0" w:color="auto"/>
                            <w:bottom w:val="none" w:sz="0" w:space="0" w:color="auto"/>
                            <w:right w:val="none" w:sz="0" w:space="0" w:color="auto"/>
                          </w:divBdr>
                          <w:divsChild>
                            <w:div w:id="37384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9830893">
      <w:bodyDiv w:val="1"/>
      <w:marLeft w:val="0"/>
      <w:marRight w:val="0"/>
      <w:marTop w:val="0"/>
      <w:marBottom w:val="0"/>
      <w:divBdr>
        <w:top w:val="none" w:sz="0" w:space="0" w:color="auto"/>
        <w:left w:val="none" w:sz="0" w:space="0" w:color="auto"/>
        <w:bottom w:val="none" w:sz="0" w:space="0" w:color="auto"/>
        <w:right w:val="none" w:sz="0" w:space="0" w:color="auto"/>
      </w:divBdr>
    </w:div>
    <w:div w:id="1728454571">
      <w:bodyDiv w:val="1"/>
      <w:marLeft w:val="0"/>
      <w:marRight w:val="0"/>
      <w:marTop w:val="0"/>
      <w:marBottom w:val="0"/>
      <w:divBdr>
        <w:top w:val="none" w:sz="0" w:space="0" w:color="auto"/>
        <w:left w:val="none" w:sz="0" w:space="0" w:color="auto"/>
        <w:bottom w:val="none" w:sz="0" w:space="0" w:color="auto"/>
        <w:right w:val="none" w:sz="0" w:space="0" w:color="auto"/>
      </w:divBdr>
      <w:divsChild>
        <w:div w:id="934871115">
          <w:marLeft w:val="0"/>
          <w:marRight w:val="0"/>
          <w:marTop w:val="0"/>
          <w:marBottom w:val="0"/>
          <w:divBdr>
            <w:top w:val="none" w:sz="0" w:space="0" w:color="auto"/>
            <w:left w:val="none" w:sz="0" w:space="0" w:color="auto"/>
            <w:bottom w:val="none" w:sz="0" w:space="0" w:color="auto"/>
            <w:right w:val="none" w:sz="0" w:space="0" w:color="auto"/>
          </w:divBdr>
          <w:divsChild>
            <w:div w:id="1362248587">
              <w:marLeft w:val="0"/>
              <w:marRight w:val="0"/>
              <w:marTop w:val="0"/>
              <w:marBottom w:val="0"/>
              <w:divBdr>
                <w:top w:val="none" w:sz="0" w:space="0" w:color="auto"/>
                <w:left w:val="none" w:sz="0" w:space="0" w:color="auto"/>
                <w:bottom w:val="none" w:sz="0" w:space="0" w:color="auto"/>
                <w:right w:val="none" w:sz="0" w:space="0" w:color="auto"/>
              </w:divBdr>
              <w:divsChild>
                <w:div w:id="478811376">
                  <w:marLeft w:val="0"/>
                  <w:marRight w:val="0"/>
                  <w:marTop w:val="0"/>
                  <w:marBottom w:val="0"/>
                  <w:divBdr>
                    <w:top w:val="none" w:sz="0" w:space="0" w:color="auto"/>
                    <w:left w:val="none" w:sz="0" w:space="0" w:color="auto"/>
                    <w:bottom w:val="none" w:sz="0" w:space="0" w:color="auto"/>
                    <w:right w:val="none" w:sz="0" w:space="0" w:color="auto"/>
                  </w:divBdr>
                  <w:divsChild>
                    <w:div w:id="194126241">
                      <w:marLeft w:val="0"/>
                      <w:marRight w:val="0"/>
                      <w:marTop w:val="0"/>
                      <w:marBottom w:val="0"/>
                      <w:divBdr>
                        <w:top w:val="none" w:sz="0" w:space="0" w:color="auto"/>
                        <w:left w:val="none" w:sz="0" w:space="0" w:color="auto"/>
                        <w:bottom w:val="none" w:sz="0" w:space="0" w:color="auto"/>
                        <w:right w:val="none" w:sz="0" w:space="0" w:color="auto"/>
                      </w:divBdr>
                      <w:divsChild>
                        <w:div w:id="2091927027">
                          <w:marLeft w:val="0"/>
                          <w:marRight w:val="0"/>
                          <w:marTop w:val="0"/>
                          <w:marBottom w:val="0"/>
                          <w:divBdr>
                            <w:top w:val="none" w:sz="0" w:space="0" w:color="auto"/>
                            <w:left w:val="none" w:sz="0" w:space="0" w:color="auto"/>
                            <w:bottom w:val="none" w:sz="0" w:space="0" w:color="auto"/>
                            <w:right w:val="none" w:sz="0" w:space="0" w:color="auto"/>
                          </w:divBdr>
                          <w:divsChild>
                            <w:div w:id="55402819">
                              <w:marLeft w:val="0"/>
                              <w:marRight w:val="0"/>
                              <w:marTop w:val="0"/>
                              <w:marBottom w:val="0"/>
                              <w:divBdr>
                                <w:top w:val="none" w:sz="0" w:space="0" w:color="auto"/>
                                <w:left w:val="none" w:sz="0" w:space="0" w:color="auto"/>
                                <w:bottom w:val="none" w:sz="0" w:space="0" w:color="auto"/>
                                <w:right w:val="none" w:sz="0" w:space="0" w:color="auto"/>
                              </w:divBdr>
                              <w:divsChild>
                                <w:div w:id="256258628">
                                  <w:marLeft w:val="0"/>
                                  <w:marRight w:val="0"/>
                                  <w:marTop w:val="0"/>
                                  <w:marBottom w:val="0"/>
                                  <w:divBdr>
                                    <w:top w:val="none" w:sz="0" w:space="0" w:color="auto"/>
                                    <w:left w:val="none" w:sz="0" w:space="0" w:color="auto"/>
                                    <w:bottom w:val="none" w:sz="0" w:space="0" w:color="auto"/>
                                    <w:right w:val="none" w:sz="0" w:space="0" w:color="auto"/>
                                  </w:divBdr>
                                  <w:divsChild>
                                    <w:div w:id="194441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8687">
          <w:marLeft w:val="0"/>
          <w:marRight w:val="0"/>
          <w:marTop w:val="0"/>
          <w:marBottom w:val="0"/>
          <w:divBdr>
            <w:top w:val="none" w:sz="0" w:space="0" w:color="auto"/>
            <w:left w:val="none" w:sz="0" w:space="0" w:color="auto"/>
            <w:bottom w:val="none" w:sz="0" w:space="0" w:color="auto"/>
            <w:right w:val="none" w:sz="0" w:space="0" w:color="auto"/>
          </w:divBdr>
          <w:divsChild>
            <w:div w:id="2004160214">
              <w:marLeft w:val="0"/>
              <w:marRight w:val="0"/>
              <w:marTop w:val="0"/>
              <w:marBottom w:val="0"/>
              <w:divBdr>
                <w:top w:val="none" w:sz="0" w:space="0" w:color="auto"/>
                <w:left w:val="none" w:sz="0" w:space="0" w:color="auto"/>
                <w:bottom w:val="none" w:sz="0" w:space="0" w:color="auto"/>
                <w:right w:val="none" w:sz="0" w:space="0" w:color="auto"/>
              </w:divBdr>
              <w:divsChild>
                <w:div w:id="2023506505">
                  <w:marLeft w:val="0"/>
                  <w:marRight w:val="0"/>
                  <w:marTop w:val="0"/>
                  <w:marBottom w:val="0"/>
                  <w:divBdr>
                    <w:top w:val="none" w:sz="0" w:space="0" w:color="auto"/>
                    <w:left w:val="none" w:sz="0" w:space="0" w:color="auto"/>
                    <w:bottom w:val="none" w:sz="0" w:space="0" w:color="auto"/>
                    <w:right w:val="none" w:sz="0" w:space="0" w:color="auto"/>
                  </w:divBdr>
                  <w:divsChild>
                    <w:div w:id="295112384">
                      <w:marLeft w:val="0"/>
                      <w:marRight w:val="0"/>
                      <w:marTop w:val="0"/>
                      <w:marBottom w:val="0"/>
                      <w:divBdr>
                        <w:top w:val="none" w:sz="0" w:space="0" w:color="auto"/>
                        <w:left w:val="none" w:sz="0" w:space="0" w:color="auto"/>
                        <w:bottom w:val="none" w:sz="0" w:space="0" w:color="auto"/>
                        <w:right w:val="none" w:sz="0" w:space="0" w:color="auto"/>
                      </w:divBdr>
                      <w:divsChild>
                        <w:div w:id="721757464">
                          <w:marLeft w:val="0"/>
                          <w:marRight w:val="0"/>
                          <w:marTop w:val="0"/>
                          <w:marBottom w:val="0"/>
                          <w:divBdr>
                            <w:top w:val="none" w:sz="0" w:space="0" w:color="auto"/>
                            <w:left w:val="none" w:sz="0" w:space="0" w:color="auto"/>
                            <w:bottom w:val="none" w:sz="0" w:space="0" w:color="auto"/>
                            <w:right w:val="none" w:sz="0" w:space="0" w:color="auto"/>
                          </w:divBdr>
                          <w:divsChild>
                            <w:div w:id="1621254489">
                              <w:marLeft w:val="0"/>
                              <w:marRight w:val="0"/>
                              <w:marTop w:val="0"/>
                              <w:marBottom w:val="0"/>
                              <w:divBdr>
                                <w:top w:val="none" w:sz="0" w:space="0" w:color="auto"/>
                                <w:left w:val="none" w:sz="0" w:space="0" w:color="auto"/>
                                <w:bottom w:val="none" w:sz="0" w:space="0" w:color="auto"/>
                                <w:right w:val="none" w:sz="0" w:space="0" w:color="auto"/>
                              </w:divBdr>
                              <w:divsChild>
                                <w:div w:id="1654217416">
                                  <w:marLeft w:val="0"/>
                                  <w:marRight w:val="0"/>
                                  <w:marTop w:val="0"/>
                                  <w:marBottom w:val="0"/>
                                  <w:divBdr>
                                    <w:top w:val="none" w:sz="0" w:space="0" w:color="auto"/>
                                    <w:left w:val="none" w:sz="0" w:space="0" w:color="auto"/>
                                    <w:bottom w:val="none" w:sz="0" w:space="0" w:color="auto"/>
                                    <w:right w:val="none" w:sz="0" w:space="0" w:color="auto"/>
                                  </w:divBdr>
                                  <w:divsChild>
                                    <w:div w:id="1908228467">
                                      <w:marLeft w:val="0"/>
                                      <w:marRight w:val="0"/>
                                      <w:marTop w:val="0"/>
                                      <w:marBottom w:val="0"/>
                                      <w:divBdr>
                                        <w:top w:val="none" w:sz="0" w:space="0" w:color="auto"/>
                                        <w:left w:val="none" w:sz="0" w:space="0" w:color="auto"/>
                                        <w:bottom w:val="none" w:sz="0" w:space="0" w:color="auto"/>
                                        <w:right w:val="none" w:sz="0" w:space="0" w:color="auto"/>
                                      </w:divBdr>
                                      <w:divsChild>
                                        <w:div w:id="1082533093">
                                          <w:marLeft w:val="0"/>
                                          <w:marRight w:val="0"/>
                                          <w:marTop w:val="0"/>
                                          <w:marBottom w:val="0"/>
                                          <w:divBdr>
                                            <w:top w:val="none" w:sz="0" w:space="0" w:color="auto"/>
                                            <w:left w:val="none" w:sz="0" w:space="0" w:color="auto"/>
                                            <w:bottom w:val="none" w:sz="0" w:space="0" w:color="auto"/>
                                            <w:right w:val="none" w:sz="0" w:space="0" w:color="auto"/>
                                          </w:divBdr>
                                          <w:divsChild>
                                            <w:div w:id="135839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7098792">
              <w:marLeft w:val="0"/>
              <w:marRight w:val="0"/>
              <w:marTop w:val="0"/>
              <w:marBottom w:val="0"/>
              <w:divBdr>
                <w:top w:val="none" w:sz="0" w:space="0" w:color="auto"/>
                <w:left w:val="none" w:sz="0" w:space="0" w:color="auto"/>
                <w:bottom w:val="none" w:sz="0" w:space="0" w:color="auto"/>
                <w:right w:val="none" w:sz="0" w:space="0" w:color="auto"/>
              </w:divBdr>
              <w:divsChild>
                <w:div w:id="77420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036637">
      <w:bodyDiv w:val="1"/>
      <w:marLeft w:val="0"/>
      <w:marRight w:val="0"/>
      <w:marTop w:val="0"/>
      <w:marBottom w:val="0"/>
      <w:divBdr>
        <w:top w:val="none" w:sz="0" w:space="0" w:color="auto"/>
        <w:left w:val="none" w:sz="0" w:space="0" w:color="auto"/>
        <w:bottom w:val="none" w:sz="0" w:space="0" w:color="auto"/>
        <w:right w:val="none" w:sz="0" w:space="0" w:color="auto"/>
      </w:divBdr>
      <w:divsChild>
        <w:div w:id="1739547798">
          <w:marLeft w:val="0"/>
          <w:marRight w:val="0"/>
          <w:marTop w:val="0"/>
          <w:marBottom w:val="0"/>
          <w:divBdr>
            <w:top w:val="none" w:sz="0" w:space="0" w:color="auto"/>
            <w:left w:val="none" w:sz="0" w:space="0" w:color="auto"/>
            <w:bottom w:val="none" w:sz="0" w:space="0" w:color="auto"/>
            <w:right w:val="none" w:sz="0" w:space="0" w:color="auto"/>
          </w:divBdr>
          <w:divsChild>
            <w:div w:id="420293718">
              <w:marLeft w:val="0"/>
              <w:marRight w:val="0"/>
              <w:marTop w:val="0"/>
              <w:marBottom w:val="0"/>
              <w:divBdr>
                <w:top w:val="none" w:sz="0" w:space="0" w:color="auto"/>
                <w:left w:val="none" w:sz="0" w:space="0" w:color="auto"/>
                <w:bottom w:val="none" w:sz="0" w:space="0" w:color="auto"/>
                <w:right w:val="none" w:sz="0" w:space="0" w:color="auto"/>
              </w:divBdr>
              <w:divsChild>
                <w:div w:id="831024193">
                  <w:marLeft w:val="0"/>
                  <w:marRight w:val="0"/>
                  <w:marTop w:val="0"/>
                  <w:marBottom w:val="0"/>
                  <w:divBdr>
                    <w:top w:val="none" w:sz="0" w:space="0" w:color="auto"/>
                    <w:left w:val="none" w:sz="0" w:space="0" w:color="auto"/>
                    <w:bottom w:val="none" w:sz="0" w:space="0" w:color="auto"/>
                    <w:right w:val="none" w:sz="0" w:space="0" w:color="auto"/>
                  </w:divBdr>
                  <w:divsChild>
                    <w:div w:id="792485602">
                      <w:marLeft w:val="0"/>
                      <w:marRight w:val="0"/>
                      <w:marTop w:val="0"/>
                      <w:marBottom w:val="0"/>
                      <w:divBdr>
                        <w:top w:val="none" w:sz="0" w:space="0" w:color="auto"/>
                        <w:left w:val="none" w:sz="0" w:space="0" w:color="auto"/>
                        <w:bottom w:val="none" w:sz="0" w:space="0" w:color="auto"/>
                        <w:right w:val="none" w:sz="0" w:space="0" w:color="auto"/>
                      </w:divBdr>
                      <w:divsChild>
                        <w:div w:id="1263223117">
                          <w:marLeft w:val="0"/>
                          <w:marRight w:val="0"/>
                          <w:marTop w:val="0"/>
                          <w:marBottom w:val="0"/>
                          <w:divBdr>
                            <w:top w:val="none" w:sz="0" w:space="0" w:color="auto"/>
                            <w:left w:val="none" w:sz="0" w:space="0" w:color="auto"/>
                            <w:bottom w:val="none" w:sz="0" w:space="0" w:color="auto"/>
                            <w:right w:val="none" w:sz="0" w:space="0" w:color="auto"/>
                          </w:divBdr>
                          <w:divsChild>
                            <w:div w:id="1811316730">
                              <w:marLeft w:val="0"/>
                              <w:marRight w:val="0"/>
                              <w:marTop w:val="0"/>
                              <w:marBottom w:val="0"/>
                              <w:divBdr>
                                <w:top w:val="none" w:sz="0" w:space="0" w:color="auto"/>
                                <w:left w:val="none" w:sz="0" w:space="0" w:color="auto"/>
                                <w:bottom w:val="none" w:sz="0" w:space="0" w:color="auto"/>
                                <w:right w:val="none" w:sz="0" w:space="0" w:color="auto"/>
                              </w:divBdr>
                              <w:divsChild>
                                <w:div w:id="1130902371">
                                  <w:marLeft w:val="0"/>
                                  <w:marRight w:val="0"/>
                                  <w:marTop w:val="0"/>
                                  <w:marBottom w:val="0"/>
                                  <w:divBdr>
                                    <w:top w:val="none" w:sz="0" w:space="0" w:color="auto"/>
                                    <w:left w:val="none" w:sz="0" w:space="0" w:color="auto"/>
                                    <w:bottom w:val="none" w:sz="0" w:space="0" w:color="auto"/>
                                    <w:right w:val="none" w:sz="0" w:space="0" w:color="auto"/>
                                  </w:divBdr>
                                  <w:divsChild>
                                    <w:div w:id="133896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4937871">
          <w:marLeft w:val="0"/>
          <w:marRight w:val="0"/>
          <w:marTop w:val="0"/>
          <w:marBottom w:val="0"/>
          <w:divBdr>
            <w:top w:val="none" w:sz="0" w:space="0" w:color="auto"/>
            <w:left w:val="none" w:sz="0" w:space="0" w:color="auto"/>
            <w:bottom w:val="none" w:sz="0" w:space="0" w:color="auto"/>
            <w:right w:val="none" w:sz="0" w:space="0" w:color="auto"/>
          </w:divBdr>
          <w:divsChild>
            <w:div w:id="1204370683">
              <w:marLeft w:val="0"/>
              <w:marRight w:val="0"/>
              <w:marTop w:val="0"/>
              <w:marBottom w:val="0"/>
              <w:divBdr>
                <w:top w:val="none" w:sz="0" w:space="0" w:color="auto"/>
                <w:left w:val="none" w:sz="0" w:space="0" w:color="auto"/>
                <w:bottom w:val="none" w:sz="0" w:space="0" w:color="auto"/>
                <w:right w:val="none" w:sz="0" w:space="0" w:color="auto"/>
              </w:divBdr>
              <w:divsChild>
                <w:div w:id="1926109244">
                  <w:marLeft w:val="0"/>
                  <w:marRight w:val="0"/>
                  <w:marTop w:val="0"/>
                  <w:marBottom w:val="0"/>
                  <w:divBdr>
                    <w:top w:val="none" w:sz="0" w:space="0" w:color="auto"/>
                    <w:left w:val="none" w:sz="0" w:space="0" w:color="auto"/>
                    <w:bottom w:val="none" w:sz="0" w:space="0" w:color="auto"/>
                    <w:right w:val="none" w:sz="0" w:space="0" w:color="auto"/>
                  </w:divBdr>
                  <w:divsChild>
                    <w:div w:id="1131678680">
                      <w:marLeft w:val="0"/>
                      <w:marRight w:val="0"/>
                      <w:marTop w:val="0"/>
                      <w:marBottom w:val="0"/>
                      <w:divBdr>
                        <w:top w:val="none" w:sz="0" w:space="0" w:color="auto"/>
                        <w:left w:val="none" w:sz="0" w:space="0" w:color="auto"/>
                        <w:bottom w:val="none" w:sz="0" w:space="0" w:color="auto"/>
                        <w:right w:val="none" w:sz="0" w:space="0" w:color="auto"/>
                      </w:divBdr>
                      <w:divsChild>
                        <w:div w:id="701638784">
                          <w:marLeft w:val="0"/>
                          <w:marRight w:val="0"/>
                          <w:marTop w:val="0"/>
                          <w:marBottom w:val="0"/>
                          <w:divBdr>
                            <w:top w:val="none" w:sz="0" w:space="0" w:color="auto"/>
                            <w:left w:val="none" w:sz="0" w:space="0" w:color="auto"/>
                            <w:bottom w:val="none" w:sz="0" w:space="0" w:color="auto"/>
                            <w:right w:val="none" w:sz="0" w:space="0" w:color="auto"/>
                          </w:divBdr>
                          <w:divsChild>
                            <w:div w:id="968629411">
                              <w:marLeft w:val="0"/>
                              <w:marRight w:val="0"/>
                              <w:marTop w:val="0"/>
                              <w:marBottom w:val="0"/>
                              <w:divBdr>
                                <w:top w:val="none" w:sz="0" w:space="0" w:color="auto"/>
                                <w:left w:val="none" w:sz="0" w:space="0" w:color="auto"/>
                                <w:bottom w:val="none" w:sz="0" w:space="0" w:color="auto"/>
                                <w:right w:val="none" w:sz="0" w:space="0" w:color="auto"/>
                              </w:divBdr>
                              <w:divsChild>
                                <w:div w:id="343946869">
                                  <w:marLeft w:val="0"/>
                                  <w:marRight w:val="0"/>
                                  <w:marTop w:val="0"/>
                                  <w:marBottom w:val="0"/>
                                  <w:divBdr>
                                    <w:top w:val="none" w:sz="0" w:space="0" w:color="auto"/>
                                    <w:left w:val="none" w:sz="0" w:space="0" w:color="auto"/>
                                    <w:bottom w:val="none" w:sz="0" w:space="0" w:color="auto"/>
                                    <w:right w:val="none" w:sz="0" w:space="0" w:color="auto"/>
                                  </w:divBdr>
                                  <w:divsChild>
                                    <w:div w:id="906451451">
                                      <w:marLeft w:val="0"/>
                                      <w:marRight w:val="0"/>
                                      <w:marTop w:val="0"/>
                                      <w:marBottom w:val="0"/>
                                      <w:divBdr>
                                        <w:top w:val="none" w:sz="0" w:space="0" w:color="auto"/>
                                        <w:left w:val="none" w:sz="0" w:space="0" w:color="auto"/>
                                        <w:bottom w:val="none" w:sz="0" w:space="0" w:color="auto"/>
                                        <w:right w:val="none" w:sz="0" w:space="0" w:color="auto"/>
                                      </w:divBdr>
                                      <w:divsChild>
                                        <w:div w:id="343828422">
                                          <w:marLeft w:val="0"/>
                                          <w:marRight w:val="0"/>
                                          <w:marTop w:val="0"/>
                                          <w:marBottom w:val="0"/>
                                          <w:divBdr>
                                            <w:top w:val="none" w:sz="0" w:space="0" w:color="auto"/>
                                            <w:left w:val="none" w:sz="0" w:space="0" w:color="auto"/>
                                            <w:bottom w:val="none" w:sz="0" w:space="0" w:color="auto"/>
                                            <w:right w:val="none" w:sz="0" w:space="0" w:color="auto"/>
                                          </w:divBdr>
                                          <w:divsChild>
                                            <w:div w:id="174915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1232784">
              <w:marLeft w:val="0"/>
              <w:marRight w:val="0"/>
              <w:marTop w:val="0"/>
              <w:marBottom w:val="0"/>
              <w:divBdr>
                <w:top w:val="none" w:sz="0" w:space="0" w:color="auto"/>
                <w:left w:val="none" w:sz="0" w:space="0" w:color="auto"/>
                <w:bottom w:val="none" w:sz="0" w:space="0" w:color="auto"/>
                <w:right w:val="none" w:sz="0" w:space="0" w:color="auto"/>
              </w:divBdr>
              <w:divsChild>
                <w:div w:id="33268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471945">
      <w:bodyDiv w:val="1"/>
      <w:marLeft w:val="0"/>
      <w:marRight w:val="0"/>
      <w:marTop w:val="0"/>
      <w:marBottom w:val="0"/>
      <w:divBdr>
        <w:top w:val="none" w:sz="0" w:space="0" w:color="auto"/>
        <w:left w:val="none" w:sz="0" w:space="0" w:color="auto"/>
        <w:bottom w:val="none" w:sz="0" w:space="0" w:color="auto"/>
        <w:right w:val="none" w:sz="0" w:space="0" w:color="auto"/>
      </w:divBdr>
    </w:div>
    <w:div w:id="1864249076">
      <w:bodyDiv w:val="1"/>
      <w:marLeft w:val="0"/>
      <w:marRight w:val="0"/>
      <w:marTop w:val="0"/>
      <w:marBottom w:val="0"/>
      <w:divBdr>
        <w:top w:val="none" w:sz="0" w:space="0" w:color="auto"/>
        <w:left w:val="none" w:sz="0" w:space="0" w:color="auto"/>
        <w:bottom w:val="none" w:sz="0" w:space="0" w:color="auto"/>
        <w:right w:val="none" w:sz="0" w:space="0" w:color="auto"/>
      </w:divBdr>
    </w:div>
    <w:div w:id="1888949492">
      <w:bodyDiv w:val="1"/>
      <w:marLeft w:val="0"/>
      <w:marRight w:val="0"/>
      <w:marTop w:val="0"/>
      <w:marBottom w:val="0"/>
      <w:divBdr>
        <w:top w:val="none" w:sz="0" w:space="0" w:color="auto"/>
        <w:left w:val="none" w:sz="0" w:space="0" w:color="auto"/>
        <w:bottom w:val="none" w:sz="0" w:space="0" w:color="auto"/>
        <w:right w:val="none" w:sz="0" w:space="0" w:color="auto"/>
      </w:divBdr>
    </w:div>
    <w:div w:id="1896771979">
      <w:bodyDiv w:val="1"/>
      <w:marLeft w:val="0"/>
      <w:marRight w:val="0"/>
      <w:marTop w:val="0"/>
      <w:marBottom w:val="0"/>
      <w:divBdr>
        <w:top w:val="none" w:sz="0" w:space="0" w:color="auto"/>
        <w:left w:val="none" w:sz="0" w:space="0" w:color="auto"/>
        <w:bottom w:val="none" w:sz="0" w:space="0" w:color="auto"/>
        <w:right w:val="none" w:sz="0" w:space="0" w:color="auto"/>
      </w:divBdr>
      <w:divsChild>
        <w:div w:id="1821195678">
          <w:marLeft w:val="0"/>
          <w:marRight w:val="0"/>
          <w:marTop w:val="0"/>
          <w:marBottom w:val="0"/>
          <w:divBdr>
            <w:top w:val="none" w:sz="0" w:space="0" w:color="auto"/>
            <w:left w:val="none" w:sz="0" w:space="0" w:color="auto"/>
            <w:bottom w:val="none" w:sz="0" w:space="0" w:color="auto"/>
            <w:right w:val="none" w:sz="0" w:space="0" w:color="auto"/>
          </w:divBdr>
          <w:divsChild>
            <w:div w:id="939991976">
              <w:marLeft w:val="0"/>
              <w:marRight w:val="0"/>
              <w:marTop w:val="0"/>
              <w:marBottom w:val="0"/>
              <w:divBdr>
                <w:top w:val="none" w:sz="0" w:space="0" w:color="auto"/>
                <w:left w:val="none" w:sz="0" w:space="0" w:color="auto"/>
                <w:bottom w:val="none" w:sz="0" w:space="0" w:color="auto"/>
                <w:right w:val="none" w:sz="0" w:space="0" w:color="auto"/>
              </w:divBdr>
              <w:divsChild>
                <w:div w:id="651445614">
                  <w:marLeft w:val="0"/>
                  <w:marRight w:val="0"/>
                  <w:marTop w:val="0"/>
                  <w:marBottom w:val="0"/>
                  <w:divBdr>
                    <w:top w:val="none" w:sz="0" w:space="0" w:color="auto"/>
                    <w:left w:val="none" w:sz="0" w:space="0" w:color="auto"/>
                    <w:bottom w:val="none" w:sz="0" w:space="0" w:color="auto"/>
                    <w:right w:val="none" w:sz="0" w:space="0" w:color="auto"/>
                  </w:divBdr>
                  <w:divsChild>
                    <w:div w:id="2020305114">
                      <w:marLeft w:val="0"/>
                      <w:marRight w:val="0"/>
                      <w:marTop w:val="0"/>
                      <w:marBottom w:val="0"/>
                      <w:divBdr>
                        <w:top w:val="none" w:sz="0" w:space="0" w:color="auto"/>
                        <w:left w:val="none" w:sz="0" w:space="0" w:color="auto"/>
                        <w:bottom w:val="none" w:sz="0" w:space="0" w:color="auto"/>
                        <w:right w:val="none" w:sz="0" w:space="0" w:color="auto"/>
                      </w:divBdr>
                      <w:divsChild>
                        <w:div w:id="256601479">
                          <w:marLeft w:val="0"/>
                          <w:marRight w:val="0"/>
                          <w:marTop w:val="0"/>
                          <w:marBottom w:val="0"/>
                          <w:divBdr>
                            <w:top w:val="none" w:sz="0" w:space="0" w:color="auto"/>
                            <w:left w:val="none" w:sz="0" w:space="0" w:color="auto"/>
                            <w:bottom w:val="none" w:sz="0" w:space="0" w:color="auto"/>
                            <w:right w:val="none" w:sz="0" w:space="0" w:color="auto"/>
                          </w:divBdr>
                          <w:divsChild>
                            <w:div w:id="98955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273378">
                  <w:marLeft w:val="0"/>
                  <w:marRight w:val="0"/>
                  <w:marTop w:val="0"/>
                  <w:marBottom w:val="0"/>
                  <w:divBdr>
                    <w:top w:val="none" w:sz="0" w:space="0" w:color="auto"/>
                    <w:left w:val="none" w:sz="0" w:space="0" w:color="auto"/>
                    <w:bottom w:val="none" w:sz="0" w:space="0" w:color="auto"/>
                    <w:right w:val="none" w:sz="0" w:space="0" w:color="auto"/>
                  </w:divBdr>
                  <w:divsChild>
                    <w:div w:id="58969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535129">
      <w:bodyDiv w:val="1"/>
      <w:marLeft w:val="0"/>
      <w:marRight w:val="0"/>
      <w:marTop w:val="0"/>
      <w:marBottom w:val="0"/>
      <w:divBdr>
        <w:top w:val="none" w:sz="0" w:space="0" w:color="auto"/>
        <w:left w:val="none" w:sz="0" w:space="0" w:color="auto"/>
        <w:bottom w:val="none" w:sz="0" w:space="0" w:color="auto"/>
        <w:right w:val="none" w:sz="0" w:space="0" w:color="auto"/>
      </w:divBdr>
    </w:div>
    <w:div w:id="1954827508">
      <w:bodyDiv w:val="1"/>
      <w:marLeft w:val="0"/>
      <w:marRight w:val="0"/>
      <w:marTop w:val="0"/>
      <w:marBottom w:val="0"/>
      <w:divBdr>
        <w:top w:val="none" w:sz="0" w:space="0" w:color="auto"/>
        <w:left w:val="none" w:sz="0" w:space="0" w:color="auto"/>
        <w:bottom w:val="none" w:sz="0" w:space="0" w:color="auto"/>
        <w:right w:val="none" w:sz="0" w:space="0" w:color="auto"/>
      </w:divBdr>
    </w:div>
    <w:div w:id="1998071753">
      <w:bodyDiv w:val="1"/>
      <w:marLeft w:val="0"/>
      <w:marRight w:val="0"/>
      <w:marTop w:val="0"/>
      <w:marBottom w:val="0"/>
      <w:divBdr>
        <w:top w:val="none" w:sz="0" w:space="0" w:color="auto"/>
        <w:left w:val="none" w:sz="0" w:space="0" w:color="auto"/>
        <w:bottom w:val="none" w:sz="0" w:space="0" w:color="auto"/>
        <w:right w:val="none" w:sz="0" w:space="0" w:color="auto"/>
      </w:divBdr>
    </w:div>
    <w:div w:id="2071534457">
      <w:bodyDiv w:val="1"/>
      <w:marLeft w:val="0"/>
      <w:marRight w:val="0"/>
      <w:marTop w:val="0"/>
      <w:marBottom w:val="0"/>
      <w:divBdr>
        <w:top w:val="none" w:sz="0" w:space="0" w:color="auto"/>
        <w:left w:val="none" w:sz="0" w:space="0" w:color="auto"/>
        <w:bottom w:val="none" w:sz="0" w:space="0" w:color="auto"/>
        <w:right w:val="none" w:sz="0" w:space="0" w:color="auto"/>
      </w:divBdr>
    </w:div>
    <w:div w:id="2076196063">
      <w:bodyDiv w:val="1"/>
      <w:marLeft w:val="0"/>
      <w:marRight w:val="0"/>
      <w:marTop w:val="0"/>
      <w:marBottom w:val="0"/>
      <w:divBdr>
        <w:top w:val="none" w:sz="0" w:space="0" w:color="auto"/>
        <w:left w:val="none" w:sz="0" w:space="0" w:color="auto"/>
        <w:bottom w:val="none" w:sz="0" w:space="0" w:color="auto"/>
        <w:right w:val="none" w:sz="0" w:space="0" w:color="auto"/>
      </w:divBdr>
    </w:div>
    <w:div w:id="2100641978">
      <w:bodyDiv w:val="1"/>
      <w:marLeft w:val="0"/>
      <w:marRight w:val="0"/>
      <w:marTop w:val="0"/>
      <w:marBottom w:val="0"/>
      <w:divBdr>
        <w:top w:val="none" w:sz="0" w:space="0" w:color="auto"/>
        <w:left w:val="none" w:sz="0" w:space="0" w:color="auto"/>
        <w:bottom w:val="none" w:sz="0" w:space="0" w:color="auto"/>
        <w:right w:val="none" w:sz="0" w:space="0" w:color="auto"/>
      </w:divBdr>
    </w:div>
    <w:div w:id="2116054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5BC08-790A-4B8E-89D9-1A1F58486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36</Pages>
  <Words>6252</Words>
  <Characters>35639</Characters>
  <Application>Microsoft Office Word</Application>
  <DocSecurity>0</DocSecurity>
  <Lines>296</Lines>
  <Paragraphs>83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E.W</cp:lastModifiedBy>
  <cp:revision>2</cp:revision>
  <cp:lastPrinted>2026-03-09T01:35:00Z</cp:lastPrinted>
  <dcterms:created xsi:type="dcterms:W3CDTF">2026-03-09T01:38:00Z</dcterms:created>
  <dcterms:modified xsi:type="dcterms:W3CDTF">2026-03-09T01:38:00Z</dcterms:modified>
</cp:coreProperties>
</file>