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4A44D3FF" w:rsidR="009125CE" w:rsidRPr="001902DB" w:rsidRDefault="003100D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995E0A0">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0725A558"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D8B7638" w:rsidR="009125CE" w:rsidRPr="009125CE" w:rsidRDefault="009125CE" w:rsidP="00944787">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3100D8">
        <w:rPr>
          <w:rFonts w:ascii="Sakkal Majalla" w:hAnsi="Sakkal Majalla" w:cs="Sakkal Majalla" w:hint="cs"/>
          <w:b/>
          <w:bCs/>
          <w:sz w:val="28"/>
          <w:szCs w:val="28"/>
          <w:rtl/>
          <w:lang w:bidi="ar-EG"/>
        </w:rPr>
        <w:t xml:space="preserve"> إدارة </w:t>
      </w:r>
      <w:r w:rsidR="00944787">
        <w:rPr>
          <w:rFonts w:ascii="Sakkal Majalla" w:hAnsi="Sakkal Majalla" w:cs="Sakkal Majalla" w:hint="cs"/>
          <w:b/>
          <w:bCs/>
          <w:sz w:val="28"/>
          <w:szCs w:val="28"/>
          <w:rtl/>
          <w:lang w:bidi="ar-EG"/>
        </w:rPr>
        <w:t>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rPr>
      </w:pPr>
    </w:p>
    <w:p w14:paraId="716E0038" w14:textId="77777777" w:rsidR="00A95EA7" w:rsidRPr="00A95EA7" w:rsidRDefault="00A95EA7" w:rsidP="00A95EA7">
      <w:pPr>
        <w:jc w:val="center"/>
        <w:rPr>
          <w:rFonts w:ascii="Sakkal Majalla" w:hAnsi="Sakkal Majalla" w:cs="PT Bold Heading"/>
          <w:color w:val="7030A0"/>
          <w:sz w:val="38"/>
          <w:szCs w:val="38"/>
          <w:rtl/>
          <w14:textOutline w14:w="0" w14:cap="flat" w14:cmpd="sng" w14:algn="ctr">
            <w14:noFill/>
            <w14:prstDash w14:val="solid"/>
            <w14:round/>
          </w14:textOutline>
          <w14:props3d w14:extrusionH="57150" w14:contourW="0" w14:prstMaterial="softEdge">
            <w14:bevelT w14:w="25400" w14:h="38100" w14:prst="circle"/>
          </w14:props3d>
        </w:rPr>
      </w:pPr>
      <w:r w:rsidRPr="00A95EA7">
        <w:rPr>
          <w:rFonts w:ascii="Sakkal Majalla" w:hAnsi="Sakkal Majalla" w:cs="PT Bold Heading"/>
          <w:color w:val="7030A0"/>
          <w:sz w:val="38"/>
          <w:szCs w:val="38"/>
          <w:rtl/>
          <w14:textOutline w14:w="0" w14:cap="flat" w14:cmpd="sng" w14:algn="ctr">
            <w14:noFill/>
            <w14:prstDash w14:val="solid"/>
            <w14:round/>
          </w14:textOutline>
          <w14:props3d w14:extrusionH="57150" w14:contourW="0" w14:prstMaterial="softEdge">
            <w14:bevelT w14:w="25400" w14:h="38100" w14:prst="circle"/>
          </w14:props3d>
        </w:rPr>
        <w:t>مدى تطبيق معايير إدارة الجودة الشاملة في مشاريع بناء المدن الرياضية الكبرى في المملكة العربية السعودية:</w:t>
      </w:r>
    </w:p>
    <w:p w14:paraId="7BB57675" w14:textId="77777777" w:rsidR="00A95EA7" w:rsidRPr="00A95EA7" w:rsidRDefault="00A95EA7" w:rsidP="00A95EA7">
      <w:pPr>
        <w:jc w:val="center"/>
        <w:rPr>
          <w:rFonts w:ascii="Times New Roman" w:hAnsi="Times New Roman" w:cs="Times New Roman"/>
          <w:b/>
          <w:bCs/>
          <w:color w:val="7030A0"/>
          <w:sz w:val="38"/>
          <w:szCs w:val="38"/>
          <w:rtl/>
          <w14:textOutline w14:w="0" w14:cap="flat" w14:cmpd="sng" w14:algn="ctr">
            <w14:noFill/>
            <w14:prstDash w14:val="solid"/>
            <w14:round/>
          </w14:textOutline>
          <w14:props3d w14:extrusionH="57150" w14:contourW="0" w14:prstMaterial="softEdge">
            <w14:bevelT w14:w="25400" w14:h="38100" w14:prst="circle"/>
          </w14:props3d>
        </w:rPr>
      </w:pPr>
      <w:r w:rsidRPr="00A95EA7">
        <w:rPr>
          <w:rFonts w:ascii="Times New Roman" w:hAnsi="Times New Roman" w:cs="Times New Roman"/>
          <w:b/>
          <w:bCs/>
          <w:color w:val="7030A0"/>
          <w:sz w:val="38"/>
          <w:szCs w:val="38"/>
          <w:rtl/>
          <w14:textOutline w14:w="0" w14:cap="flat" w14:cmpd="sng" w14:algn="ctr">
            <w14:noFill/>
            <w14:prstDash w14:val="solid"/>
            <w14:round/>
          </w14:textOutline>
          <w14:props3d w14:extrusionH="57150" w14:contourW="0" w14:prstMaterial="softEdge">
            <w14:bevelT w14:w="25400" w14:h="38100" w14:prst="circle"/>
          </w14:props3d>
        </w:rPr>
        <w:t xml:space="preserve">دراسة حالة مشروع نادي الاتحاد والامتثال لمعايير </w:t>
      </w:r>
      <w:r w:rsidRPr="00A95EA7">
        <w:rPr>
          <w:rFonts w:ascii="Times New Roman" w:hAnsi="Times New Roman" w:cs="Times New Roman"/>
          <w:b/>
          <w:bCs/>
          <w:color w:val="7030A0"/>
          <w:sz w:val="38"/>
          <w:szCs w:val="38"/>
          <w14:textOutline w14:w="0" w14:cap="flat" w14:cmpd="sng" w14:algn="ctr">
            <w14:noFill/>
            <w14:prstDash w14:val="solid"/>
            <w14:round/>
          </w14:textOutline>
          <w14:props3d w14:extrusionH="57150" w14:contourW="0" w14:prstMaterial="softEdge">
            <w14:bevelT w14:w="25400" w14:h="38100" w14:prst="circle"/>
          </w14:props3d>
        </w:rPr>
        <w:t>FIFA</w:t>
      </w:r>
      <w:r w:rsidRPr="00A95EA7">
        <w:rPr>
          <w:rFonts w:ascii="Times New Roman" w:hAnsi="Times New Roman" w:cs="Times New Roman"/>
          <w:b/>
          <w:bCs/>
          <w:color w:val="7030A0"/>
          <w:sz w:val="38"/>
          <w:szCs w:val="38"/>
          <w:rtl/>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77976AF8" w14:textId="7F160FAC" w:rsidR="00CC5C93" w:rsidRPr="00A95EA7" w:rsidRDefault="00CC5C93" w:rsidP="00A95EA7">
      <w:pPr>
        <w:spacing w:line="240" w:lineRule="auto"/>
        <w:jc w:val="center"/>
        <w:rPr>
          <w:rFonts w:ascii="Simplified Arabic" w:hAnsi="Simplified Arabic" w:cs="Simplified Arabic"/>
          <w:b/>
          <w:bCs/>
          <w:i/>
          <w:iCs/>
          <w:sz w:val="24"/>
          <w:szCs w:val="24"/>
          <w:rtl/>
        </w:rPr>
      </w:pPr>
      <w:r w:rsidRPr="00A95EA7">
        <w:rPr>
          <w:rFonts w:ascii="Simplified Arabic" w:eastAsia="Calibri" w:hAnsi="Simplified Arabic" w:cs="Simplified Arabic"/>
          <w:i/>
          <w:iCs/>
          <w:color w:val="000000"/>
          <w:sz w:val="24"/>
          <w:szCs w:val="24"/>
          <w:rtl/>
          <w:lang w:bidi="ar-YE"/>
        </w:rPr>
        <w:t>بحث مقدم</w:t>
      </w:r>
      <w:r w:rsidRPr="00A95EA7">
        <w:rPr>
          <w:rFonts w:ascii="Simplified Arabic" w:eastAsia="Calibri" w:hAnsi="Simplified Arabic" w:cs="Simplified Arabic" w:hint="cs"/>
          <w:i/>
          <w:iCs/>
          <w:color w:val="000000"/>
          <w:sz w:val="24"/>
          <w:szCs w:val="24"/>
          <w:rtl/>
          <w:lang w:bidi="ar-YE"/>
        </w:rPr>
        <w:t xml:space="preserve"> إلى </w:t>
      </w:r>
      <w:r w:rsidRPr="00A95EA7">
        <w:rPr>
          <w:rFonts w:ascii="Simplified Arabic" w:eastAsia="Calibri" w:hAnsi="Simplified Arabic" w:cs="Simplified Arabic"/>
          <w:i/>
          <w:iCs/>
          <w:color w:val="000000"/>
          <w:sz w:val="24"/>
          <w:szCs w:val="24"/>
          <w:rtl/>
          <w:lang w:bidi="ar-YE"/>
        </w:rPr>
        <w:t xml:space="preserve">كلية </w:t>
      </w:r>
      <w:r w:rsidRPr="00A95EA7">
        <w:rPr>
          <w:rFonts w:ascii="Simplified Arabic" w:eastAsia="Calibri" w:hAnsi="Simplified Arabic" w:cs="Simplified Arabic" w:hint="cs"/>
          <w:i/>
          <w:iCs/>
          <w:color w:val="000000"/>
          <w:sz w:val="24"/>
          <w:szCs w:val="24"/>
          <w:rtl/>
          <w:lang w:bidi="ar-YE"/>
        </w:rPr>
        <w:t xml:space="preserve">الإدارة جامعة </w:t>
      </w:r>
      <w:proofErr w:type="spellStart"/>
      <w:r w:rsidRPr="00A95EA7">
        <w:rPr>
          <w:rFonts w:ascii="Simplified Arabic" w:eastAsia="Calibri" w:hAnsi="Simplified Arabic" w:cs="Simplified Arabic" w:hint="cs"/>
          <w:i/>
          <w:iCs/>
          <w:color w:val="000000"/>
          <w:sz w:val="24"/>
          <w:szCs w:val="24"/>
          <w:rtl/>
          <w:lang w:bidi="ar-YE"/>
        </w:rPr>
        <w:t>ميدأوشن</w:t>
      </w:r>
      <w:proofErr w:type="spellEnd"/>
      <w:r w:rsidRPr="00A95EA7">
        <w:rPr>
          <w:rFonts w:ascii="Simplified Arabic" w:eastAsia="Calibri" w:hAnsi="Simplified Arabic" w:cs="Simplified Arabic" w:hint="cs"/>
          <w:i/>
          <w:iCs/>
          <w:color w:val="000000"/>
          <w:sz w:val="24"/>
          <w:szCs w:val="24"/>
          <w:rtl/>
          <w:lang w:bidi="ar-YE"/>
        </w:rPr>
        <w:t xml:space="preserve"> لاستكمال </w:t>
      </w:r>
      <w:r w:rsidRPr="00A95EA7">
        <w:rPr>
          <w:rFonts w:ascii="Simplified Arabic" w:eastAsia="Calibri" w:hAnsi="Simplified Arabic" w:cs="Simplified Arabic"/>
          <w:i/>
          <w:iCs/>
          <w:color w:val="000000"/>
          <w:sz w:val="24"/>
          <w:szCs w:val="24"/>
          <w:rtl/>
          <w:lang w:bidi="ar-YE"/>
        </w:rPr>
        <w:t xml:space="preserve">متطلبات الحصول على </w:t>
      </w:r>
      <w:r w:rsidRPr="00A95EA7">
        <w:rPr>
          <w:rFonts w:ascii="Simplified Arabic" w:eastAsia="Calibri" w:hAnsi="Simplified Arabic" w:cs="Simplified Arabic" w:hint="cs"/>
          <w:i/>
          <w:iCs/>
          <w:color w:val="000000"/>
          <w:sz w:val="24"/>
          <w:szCs w:val="24"/>
          <w:rtl/>
          <w:lang w:bidi="ar-YE"/>
        </w:rPr>
        <w:t>درجة الماجستير</w:t>
      </w:r>
      <w:r w:rsidR="00A95EA7">
        <w:rPr>
          <w:rFonts w:ascii="Simplified Arabic" w:eastAsia="Calibri" w:hAnsi="Simplified Arabic" w:cs="Simplified Arabic" w:hint="cs"/>
          <w:i/>
          <w:iCs/>
          <w:color w:val="000000"/>
          <w:sz w:val="24"/>
          <w:szCs w:val="24"/>
          <w:rtl/>
          <w:lang w:bidi="ar-YE"/>
        </w:rPr>
        <w:t>-</w:t>
      </w:r>
      <w:r w:rsidR="00A95EA7">
        <w:rPr>
          <w:rFonts w:ascii="Simplified Arabic" w:hAnsi="Simplified Arabic" w:cs="Simplified Arabic" w:hint="cs"/>
          <w:b/>
          <w:bCs/>
          <w:i/>
          <w:iCs/>
          <w:sz w:val="24"/>
          <w:szCs w:val="24"/>
          <w:rtl/>
        </w:rPr>
        <w:t xml:space="preserve"> </w:t>
      </w:r>
      <w:r w:rsidRPr="00A95EA7">
        <w:rPr>
          <w:rFonts w:ascii="Simplified Arabic" w:hAnsi="Simplified Arabic" w:cs="Simplified Arabic" w:hint="cs"/>
          <w:i/>
          <w:iCs/>
          <w:sz w:val="24"/>
          <w:szCs w:val="24"/>
          <w:rtl/>
        </w:rPr>
        <w:t>تخصص إدارة أعمال</w:t>
      </w:r>
      <w:r w:rsidRPr="00C65D4C">
        <w:rPr>
          <w:rFonts w:ascii="Simplified Arabic" w:hAnsi="Simplified Arabic" w:cs="Simplified Arabic" w:hint="cs"/>
          <w:i/>
          <w:iCs/>
          <w:sz w:val="24"/>
          <w:szCs w:val="24"/>
          <w:rtl/>
        </w:rPr>
        <w:t xml:space="preserve"> </w:t>
      </w:r>
    </w:p>
    <w:p w14:paraId="56E07A57" w14:textId="77777777" w:rsidR="0035615A" w:rsidRPr="009125CE" w:rsidRDefault="0035615A" w:rsidP="00DE1113">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35A1EA4" w:rsidR="009125CE" w:rsidRPr="00944787" w:rsidRDefault="00CC5C93" w:rsidP="009125CE">
      <w:pPr>
        <w:jc w:val="center"/>
        <w:rPr>
          <w:rFonts w:cs="Times New Roman"/>
          <w:b/>
          <w:bCs/>
          <w:sz w:val="28"/>
          <w:szCs w:val="28"/>
          <w:rtl/>
        </w:rPr>
      </w:pPr>
      <w:r>
        <w:rPr>
          <w:rFonts w:cs="Times New Roman" w:hint="cs"/>
          <w:b/>
          <w:bCs/>
          <w:sz w:val="28"/>
          <w:szCs w:val="28"/>
          <w:rtl/>
        </w:rPr>
        <w:t xml:space="preserve">الباحث: </w:t>
      </w:r>
    </w:p>
    <w:p w14:paraId="637F188C" w14:textId="786334D3" w:rsidR="003A718F" w:rsidRPr="00944787" w:rsidRDefault="00B706FA" w:rsidP="009125CE">
      <w:pPr>
        <w:jc w:val="center"/>
        <w:rPr>
          <w:rFonts w:cs="Times New Roman"/>
          <w:b/>
          <w:bCs/>
          <w:sz w:val="28"/>
          <w:szCs w:val="28"/>
          <w:rtl/>
        </w:rPr>
      </w:pPr>
      <w:r>
        <w:rPr>
          <w:rFonts w:cs="Times New Roman" w:hint="cs"/>
          <w:b/>
          <w:bCs/>
          <w:sz w:val="28"/>
          <w:szCs w:val="28"/>
          <w:rtl/>
        </w:rPr>
        <w:t>محمد غسان مرزوق</w:t>
      </w:r>
    </w:p>
    <w:p w14:paraId="3D3CBDF8" w14:textId="48145F65" w:rsidR="009125CE" w:rsidRPr="00944787" w:rsidRDefault="00944787" w:rsidP="005241A0">
      <w:pPr>
        <w:jc w:val="center"/>
        <w:rPr>
          <w:rFonts w:cs="Times New Roman"/>
          <w:b/>
          <w:bCs/>
          <w:sz w:val="28"/>
          <w:szCs w:val="28"/>
          <w:rtl/>
        </w:rPr>
      </w:pPr>
      <w:r w:rsidRPr="00944787">
        <w:rPr>
          <w:rFonts w:cs="Times New Roman" w:hint="cs"/>
          <w:b/>
          <w:bCs/>
          <w:sz w:val="28"/>
          <w:szCs w:val="28"/>
          <w:rtl/>
        </w:rPr>
        <w:t xml:space="preserve">الرقم الجامعي: </w:t>
      </w:r>
      <w:r w:rsidR="00B706FA">
        <w:rPr>
          <w:rFonts w:cs="Times New Roman" w:hint="cs"/>
          <w:b/>
          <w:bCs/>
          <w:sz w:val="28"/>
          <w:szCs w:val="28"/>
          <w:rtl/>
        </w:rPr>
        <w:t>252000558</w:t>
      </w:r>
    </w:p>
    <w:p w14:paraId="58D6152F" w14:textId="77777777" w:rsidR="009125CE" w:rsidRPr="00944787" w:rsidRDefault="009125CE" w:rsidP="009125CE">
      <w:pPr>
        <w:jc w:val="center"/>
        <w:rPr>
          <w:rFonts w:cs="Times New Roman"/>
          <w:b/>
          <w:bCs/>
          <w:sz w:val="28"/>
          <w:szCs w:val="28"/>
          <w:rtl/>
        </w:rPr>
      </w:pPr>
    </w:p>
    <w:p w14:paraId="5F4EE2DE" w14:textId="1A92484F" w:rsidR="009125CE" w:rsidRPr="00944787" w:rsidRDefault="009125CE" w:rsidP="009125CE">
      <w:pPr>
        <w:jc w:val="center"/>
        <w:rPr>
          <w:rFonts w:cs="Times New Roman"/>
          <w:b/>
          <w:bCs/>
          <w:sz w:val="28"/>
          <w:szCs w:val="28"/>
          <w:rtl/>
        </w:rPr>
      </w:pPr>
      <w:r w:rsidRPr="00944787">
        <w:rPr>
          <w:rFonts w:cs="Times New Roman"/>
          <w:b/>
          <w:bCs/>
          <w:sz w:val="28"/>
          <w:szCs w:val="28"/>
          <w:rtl/>
        </w:rPr>
        <w:t>إشراف/</w:t>
      </w:r>
    </w:p>
    <w:p w14:paraId="16CF2D6A" w14:textId="3C7B562B" w:rsidR="009125CE" w:rsidRPr="00944787" w:rsidRDefault="003A718F" w:rsidP="00D004B3">
      <w:pPr>
        <w:jc w:val="center"/>
        <w:rPr>
          <w:rFonts w:cs="Times New Roman" w:hint="cs"/>
          <w:b/>
          <w:bCs/>
          <w:sz w:val="28"/>
          <w:szCs w:val="28"/>
          <w:rtl/>
        </w:rPr>
      </w:pPr>
      <w:r w:rsidRPr="00944787">
        <w:rPr>
          <w:rFonts w:cs="Times New Roman" w:hint="cs"/>
          <w:b/>
          <w:bCs/>
          <w:sz w:val="28"/>
          <w:szCs w:val="28"/>
          <w:rtl/>
        </w:rPr>
        <w:t xml:space="preserve">د. </w:t>
      </w:r>
      <w:r w:rsidR="00944787" w:rsidRPr="00944787">
        <w:rPr>
          <w:rFonts w:cs="Times New Roman" w:hint="cs"/>
          <w:b/>
          <w:bCs/>
          <w:sz w:val="28"/>
          <w:szCs w:val="28"/>
          <w:rtl/>
        </w:rPr>
        <w:t xml:space="preserve">الفيصل </w:t>
      </w:r>
      <w:proofErr w:type="gramStart"/>
      <w:r w:rsidR="002F1B90">
        <w:rPr>
          <w:rFonts w:cs="Times New Roman" w:hint="cs"/>
          <w:b/>
          <w:bCs/>
          <w:sz w:val="28"/>
          <w:szCs w:val="28"/>
          <w:rtl/>
        </w:rPr>
        <w:t>عبدالحميد</w:t>
      </w:r>
      <w:proofErr w:type="gramEnd"/>
      <w:r w:rsidR="002F1B90">
        <w:rPr>
          <w:rFonts w:cs="Times New Roman" w:hint="cs"/>
          <w:b/>
          <w:bCs/>
          <w:sz w:val="28"/>
          <w:szCs w:val="28"/>
          <w:rtl/>
        </w:rPr>
        <w:t xml:space="preserve"> </w:t>
      </w:r>
      <w:r w:rsidR="004670E7">
        <w:rPr>
          <w:rFonts w:cs="Times New Roman" w:hint="cs"/>
          <w:b/>
          <w:bCs/>
          <w:sz w:val="28"/>
          <w:szCs w:val="28"/>
          <w:rtl/>
        </w:rPr>
        <w:t>حسن</w:t>
      </w:r>
    </w:p>
    <w:p w14:paraId="1BDE122E" w14:textId="13B47A40" w:rsidR="00944787" w:rsidRPr="00944787" w:rsidRDefault="00944787" w:rsidP="00D004B3">
      <w:pPr>
        <w:jc w:val="center"/>
        <w:rPr>
          <w:rFonts w:cs="Times New Roman"/>
          <w:b/>
          <w:bCs/>
          <w:sz w:val="28"/>
          <w:szCs w:val="28"/>
          <w:rtl/>
        </w:rPr>
      </w:pPr>
      <w:r w:rsidRPr="00944787">
        <w:rPr>
          <w:rFonts w:cs="Times New Roman" w:hint="cs"/>
          <w:b/>
          <w:bCs/>
          <w:sz w:val="28"/>
          <w:szCs w:val="28"/>
          <w:rtl/>
        </w:rPr>
        <w:t xml:space="preserve">د. فايز جراد </w:t>
      </w:r>
    </w:p>
    <w:p w14:paraId="78471CF1" w14:textId="77777777" w:rsidR="00DE6149" w:rsidRDefault="00DE6149" w:rsidP="00B80261">
      <w:pPr>
        <w:rPr>
          <w:rFonts w:cs="Times New Roman"/>
          <w:b/>
          <w:bCs/>
          <w:sz w:val="32"/>
          <w:szCs w:val="32"/>
          <w:rtl/>
        </w:rPr>
      </w:pPr>
    </w:p>
    <w:p w14:paraId="18017C56" w14:textId="60C28A1F" w:rsidR="005241A0" w:rsidRDefault="005241A0" w:rsidP="009125CE">
      <w:pPr>
        <w:jc w:val="center"/>
        <w:rPr>
          <w:rFonts w:cs="Times New Roman"/>
          <w:b/>
          <w:bCs/>
          <w:sz w:val="32"/>
          <w:szCs w:val="32"/>
          <w:rtl/>
        </w:rPr>
      </w:pPr>
    </w:p>
    <w:p w14:paraId="2239A393" w14:textId="77777777" w:rsidR="00683589" w:rsidRPr="005241A0" w:rsidRDefault="00683589" w:rsidP="009125CE">
      <w:pPr>
        <w:jc w:val="center"/>
        <w:rPr>
          <w:rFonts w:cs="Times New Roman"/>
          <w:b/>
          <w:bCs/>
          <w:sz w:val="32"/>
          <w:szCs w:val="32"/>
          <w:rtl/>
        </w:rPr>
      </w:pPr>
    </w:p>
    <w:p w14:paraId="5F5EA339" w14:textId="589B8177" w:rsidR="00E805D5" w:rsidRDefault="00683589" w:rsidP="00DE6149">
      <w:pPr>
        <w:jc w:val="center"/>
        <w:rPr>
          <w:rFonts w:cs="Times New Roman"/>
          <w:b/>
          <w:bCs/>
          <w:sz w:val="28"/>
          <w:szCs w:val="28"/>
          <w:rtl/>
        </w:rPr>
      </w:pPr>
      <w:r>
        <w:rPr>
          <w:rFonts w:cs="Times New Roman" w:hint="cs"/>
          <w:b/>
          <w:bCs/>
          <w:sz w:val="28"/>
          <w:szCs w:val="28"/>
          <w:rtl/>
        </w:rPr>
        <w:t>2025-2026</w:t>
      </w:r>
    </w:p>
    <w:p w14:paraId="46B306E6" w14:textId="77777777" w:rsidR="00CC5C93" w:rsidRDefault="00CC5C93" w:rsidP="00DE6149">
      <w:pPr>
        <w:jc w:val="center"/>
        <w:rPr>
          <w:rFonts w:cs="Times New Roman"/>
          <w:b/>
          <w:bCs/>
          <w:sz w:val="28"/>
          <w:szCs w:val="28"/>
          <w:rtl/>
        </w:rPr>
      </w:pPr>
    </w:p>
    <w:p w14:paraId="485A2E67" w14:textId="77777777" w:rsidR="00CC5C93" w:rsidRDefault="00CC5C93" w:rsidP="00CC5C93">
      <w:pPr>
        <w:jc w:val="center"/>
        <w:rPr>
          <w:rFonts w:asciiTheme="majorBidi" w:hAnsiTheme="majorBidi" w:cstheme="majorBidi"/>
          <w:sz w:val="24"/>
          <w:szCs w:val="24"/>
          <w:rtl/>
        </w:rPr>
      </w:pPr>
      <w:r w:rsidRPr="00107962">
        <w:rPr>
          <w:rFonts w:asciiTheme="majorBidi" w:hAnsiTheme="majorBidi" w:cstheme="majorBidi" w:hint="cs"/>
          <w:sz w:val="24"/>
          <w:szCs w:val="24"/>
          <w:rtl/>
          <w:lang w:bidi="ar-EG"/>
        </w:rPr>
        <w:t xml:space="preserve">حقوق الطبع محفوظة لصالح جامعة </w:t>
      </w:r>
      <w:proofErr w:type="spellStart"/>
      <w:r w:rsidRPr="00107962">
        <w:rPr>
          <w:rFonts w:asciiTheme="majorBidi" w:hAnsiTheme="majorBidi" w:cstheme="majorBidi" w:hint="cs"/>
          <w:sz w:val="24"/>
          <w:szCs w:val="24"/>
          <w:rtl/>
          <w:lang w:bidi="ar-EG"/>
        </w:rPr>
        <w:t>ميدأوشن</w:t>
      </w:r>
      <w:proofErr w:type="spellEnd"/>
      <w:r w:rsidRPr="00107962">
        <w:rPr>
          <w:rFonts w:asciiTheme="majorBidi" w:hAnsiTheme="majorBidi" w:cstheme="majorBidi" w:hint="cs"/>
          <w:sz w:val="24"/>
          <w:szCs w:val="24"/>
          <w:rtl/>
          <w:lang w:bidi="ar-EG"/>
        </w:rPr>
        <w:t xml:space="preserve"> </w:t>
      </w:r>
    </w:p>
    <w:p w14:paraId="159637DC" w14:textId="3A8A6C00" w:rsidR="00FE0C1D" w:rsidRDefault="00FE0C1D" w:rsidP="00A42F75">
      <w:pPr>
        <w:rPr>
          <w:rFonts w:asciiTheme="majorBidi" w:hAnsiTheme="majorBidi" w:cstheme="majorBidi"/>
          <w:b/>
          <w:bCs/>
          <w:color w:val="1F4E79" w:themeColor="accent5" w:themeShade="80"/>
          <w:sz w:val="32"/>
          <w:szCs w:val="32"/>
          <w:u w:val="single"/>
          <w:rtl/>
        </w:rPr>
      </w:pPr>
    </w:p>
    <w:p w14:paraId="107D58CD" w14:textId="120BCF72" w:rsidR="00E16A29" w:rsidRPr="00683589" w:rsidRDefault="00FE0C1D" w:rsidP="00FE0C1D">
      <w:pPr>
        <w:pStyle w:val="1"/>
        <w:jc w:val="center"/>
        <w:rPr>
          <w:rFonts w:ascii="Times New Roman" w:hAnsi="Times New Roman" w:cs="Times New Roman"/>
          <w:b/>
          <w:bCs/>
          <w:color w:val="0D0D0D" w:themeColor="text1" w:themeTint="F2"/>
          <w:sz w:val="40"/>
          <w:szCs w:val="40"/>
          <w:u w:val="single"/>
          <w:rtl/>
        </w:rPr>
      </w:pPr>
      <w:bookmarkStart w:id="0" w:name="_Toc181824685"/>
      <w:bookmarkStart w:id="1" w:name="_Toc191950892"/>
      <w:bookmarkStart w:id="2" w:name="_Toc223988849"/>
      <w:r w:rsidRPr="00683589">
        <w:rPr>
          <w:rFonts w:ascii="Times New Roman" w:hAnsi="Times New Roman" w:cs="Times New Roman"/>
          <w:b/>
          <w:bCs/>
          <w:color w:val="0D0D0D" w:themeColor="text1" w:themeTint="F2"/>
          <w:sz w:val="40"/>
          <w:szCs w:val="40"/>
          <w:u w:val="single"/>
          <w:rtl/>
        </w:rPr>
        <w:lastRenderedPageBreak/>
        <w:t>الفصل الأول: الإطار العام للبحث</w:t>
      </w:r>
      <w:bookmarkEnd w:id="0"/>
      <w:bookmarkEnd w:id="1"/>
      <w:bookmarkEnd w:id="2"/>
    </w:p>
    <w:p w14:paraId="7A3667C9" w14:textId="77777777" w:rsidR="00FE0C1D" w:rsidRPr="00FE0C1D" w:rsidRDefault="00FE0C1D" w:rsidP="00FE0C1D">
      <w:pPr>
        <w:rPr>
          <w:rtl/>
        </w:rPr>
      </w:pPr>
    </w:p>
    <w:p w14:paraId="035BF540" w14:textId="3DAAC5D6" w:rsidR="009125CE" w:rsidRDefault="00A74F76" w:rsidP="002837EF">
      <w:pPr>
        <w:pStyle w:val="2"/>
        <w:rPr>
          <w:rFonts w:asciiTheme="majorBidi" w:hAnsiTheme="majorBidi"/>
          <w:color w:val="1F4E79" w:themeColor="accent5" w:themeShade="80"/>
          <w:u w:val="single"/>
          <w:rtl/>
          <w:lang w:bidi="ar-EG"/>
        </w:rPr>
      </w:pPr>
      <w:bookmarkStart w:id="3" w:name="_Toc223988850"/>
      <w:r w:rsidRPr="008E5F04">
        <w:rPr>
          <w:rFonts w:ascii="Simplified Arabic" w:hAnsi="Simplified Arabic" w:cs="Simplified Arabic"/>
          <w:b/>
          <w:bCs/>
          <w:color w:val="1F4E79" w:themeColor="accent5" w:themeShade="80"/>
          <w:sz w:val="36"/>
          <w:szCs w:val="36"/>
          <w:rtl/>
        </w:rPr>
        <w:t>مقدمة</w:t>
      </w:r>
      <w:bookmarkEnd w:id="3"/>
    </w:p>
    <w:p w14:paraId="3FE92708" w14:textId="77777777" w:rsidR="002837EF" w:rsidRPr="0030165F" w:rsidRDefault="002837EF" w:rsidP="002837E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تشهد المملكة العربية السعودية تحولًا كبيرًا في مجال البنية التحتية الرياضية، خصوصًا مع انطلاق رؤية المملكة 2030 التي تهدف إلى تعزيز الاستثمار الرياضي وتحقيق التنمية المستدامة في مختلف القطاعات، بما في ذلك القطاع الرياضي (</w:t>
      </w:r>
      <w:proofErr w:type="spellStart"/>
      <w:r w:rsidRPr="0030165F">
        <w:rPr>
          <w:rFonts w:asciiTheme="majorBidi" w:hAnsiTheme="majorBidi" w:cstheme="majorBidi"/>
          <w:sz w:val="28"/>
          <w:szCs w:val="28"/>
          <w:rtl/>
          <w:lang w:bidi="ar-DZ"/>
        </w:rPr>
        <w:t>Al-Hazmi</w:t>
      </w:r>
      <w:proofErr w:type="spellEnd"/>
      <w:r w:rsidRPr="0030165F">
        <w:rPr>
          <w:rFonts w:asciiTheme="majorBidi" w:hAnsiTheme="majorBidi" w:cstheme="majorBidi"/>
          <w:sz w:val="28"/>
          <w:szCs w:val="28"/>
          <w:rtl/>
          <w:lang w:bidi="ar-DZ"/>
        </w:rPr>
        <w:t>, 2020). ويأتي إنشاء المدن الرياضية الكبرى ومشاريع تطوير الأندية الرياضية كمحرك رئيسي لهذه الرؤية، حيث تسعى الحكومة إلى تطوير منشآت رياضية تتوافق مع المعايير الدولية، وتوفر بيئة مناسبة للممارسة الرياضية على مختلف المستويات.</w:t>
      </w:r>
    </w:p>
    <w:p w14:paraId="6E8B2F6D" w14:textId="77777777" w:rsidR="002837EF" w:rsidRPr="0030165F" w:rsidRDefault="002837EF" w:rsidP="002837E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إن بناء المدن الرياضية الكبرى يتطلب إدارة دقيقة ومعايير صارمة لضمان جودة المنشآت وكفاءة التنفيذ، وهو ما يجعل إدارة الجودة الشاملة (</w:t>
      </w:r>
      <w:proofErr w:type="spellStart"/>
      <w:r w:rsidRPr="0030165F">
        <w:rPr>
          <w:rFonts w:asciiTheme="majorBidi" w:hAnsiTheme="majorBidi" w:cstheme="majorBidi"/>
          <w:sz w:val="28"/>
          <w:szCs w:val="28"/>
          <w:rtl/>
          <w:lang w:bidi="ar-DZ"/>
        </w:rPr>
        <w:t>Total</w:t>
      </w:r>
      <w:proofErr w:type="spellEnd"/>
      <w:r w:rsidRPr="0030165F">
        <w:rPr>
          <w:rFonts w:asciiTheme="majorBidi" w:hAnsiTheme="majorBidi" w:cstheme="majorBidi"/>
          <w:sz w:val="28"/>
          <w:szCs w:val="28"/>
          <w:rtl/>
          <w:lang w:bidi="ar-DZ"/>
        </w:rPr>
        <w:t xml:space="preserve"> Quality Management – TQM) أحد الأدوات الأساسية في إدارة هذه المشاريع (ISO, 2015). وتعتبر إدارة الجودة الشاملة نظامًا إداريًا يركز على التحسين المستمر لكل العمليات الإدارية والفنية، ويشمل جميع مراحل المشروع بدءًا من التخطيط مرورًا بالتنفيذ وانتهاءً بالتسليم، مع التأكيد على رضا جميع الأطراف المعنية (</w:t>
      </w:r>
      <w:proofErr w:type="spellStart"/>
      <w:r w:rsidRPr="0030165F">
        <w:rPr>
          <w:rFonts w:asciiTheme="majorBidi" w:hAnsiTheme="majorBidi" w:cstheme="majorBidi"/>
          <w:sz w:val="28"/>
          <w:szCs w:val="28"/>
          <w:rtl/>
          <w:lang w:bidi="ar-DZ"/>
        </w:rPr>
        <w:t>Evans</w:t>
      </w:r>
      <w:proofErr w:type="spellEnd"/>
      <w:r w:rsidRPr="0030165F">
        <w:rPr>
          <w:rFonts w:asciiTheme="majorBidi" w:hAnsiTheme="majorBidi" w:cstheme="majorBidi"/>
          <w:sz w:val="28"/>
          <w:szCs w:val="28"/>
          <w:rtl/>
          <w:lang w:bidi="ar-DZ"/>
        </w:rPr>
        <w:t xml:space="preserve"> &amp; </w:t>
      </w:r>
      <w:proofErr w:type="spellStart"/>
      <w:r w:rsidRPr="0030165F">
        <w:rPr>
          <w:rFonts w:asciiTheme="majorBidi" w:hAnsiTheme="majorBidi" w:cstheme="majorBidi"/>
          <w:sz w:val="28"/>
          <w:szCs w:val="28"/>
          <w:rtl/>
          <w:lang w:bidi="ar-DZ"/>
        </w:rPr>
        <w:t>Lindsay</w:t>
      </w:r>
      <w:proofErr w:type="spellEnd"/>
      <w:r w:rsidRPr="0030165F">
        <w:rPr>
          <w:rFonts w:asciiTheme="majorBidi" w:hAnsiTheme="majorBidi" w:cstheme="majorBidi"/>
          <w:sz w:val="28"/>
          <w:szCs w:val="28"/>
          <w:rtl/>
          <w:lang w:bidi="ar-DZ"/>
        </w:rPr>
        <w:t>, 2017).</w:t>
      </w:r>
    </w:p>
    <w:p w14:paraId="6CA75A69" w14:textId="77777777" w:rsidR="002837EF" w:rsidRPr="0030165F" w:rsidRDefault="002837EF" w:rsidP="002837E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بالإضافة إلى ذلك، تتطلب المنشآت الرياضية الكبرى الامتثال للمعايير الدولية مثل معايير FIFA، التي تضع مجموعة من الضوابط الفنية والهندسية لضمان جودة الملاعب والمرافق الرياضية، وسلامة اللاعبين والجماهير، وكفاءة الخدمات المقدمة (FIFA, 2022). إن دمج معايير الجودة الشاملة مع متطلبات FIFA يضمن تحقيق مشاريع رياضية عالية الجودة وتخدم أهداف التنمية المستدامة للقطاع الرياضي.</w:t>
      </w:r>
    </w:p>
    <w:p w14:paraId="5C086B81" w14:textId="4901D1BE" w:rsidR="00063728" w:rsidRPr="00DC3977" w:rsidRDefault="002837EF" w:rsidP="0041746D">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تستند هذه الدراسة إلى مشروع نادي الاتحاد كنموذج تطبيقي لتحليل مدى تطبيق معايير إدارة الجودة الشاملة في مشاريع بناء المدن الرياضية الكبرى، ومدى الامتثال لمعايير FIFA. كما تهدف الدراسة إلى تقديم توصيات علمية وعملية لتعزيز كفاءة إدارة المشاريع الرياضية وتحسين جودة المنشآت في المملكة.</w:t>
      </w:r>
    </w:p>
    <w:p w14:paraId="40A61660" w14:textId="4326FFA7" w:rsidR="009125CE" w:rsidRPr="002837EF" w:rsidRDefault="00A74F76" w:rsidP="002837EF">
      <w:pPr>
        <w:pStyle w:val="2"/>
        <w:spacing w:line="360" w:lineRule="auto"/>
        <w:rPr>
          <w:rFonts w:ascii="Simplified Arabic" w:hAnsi="Simplified Arabic" w:cs="Simplified Arabic"/>
          <w:b/>
          <w:bCs/>
          <w:color w:val="1F4E79" w:themeColor="accent5" w:themeShade="80"/>
          <w:sz w:val="36"/>
          <w:szCs w:val="36"/>
          <w:rtl/>
        </w:rPr>
      </w:pPr>
      <w:bookmarkStart w:id="4" w:name="_Toc223988851"/>
      <w:r w:rsidRPr="002837EF">
        <w:rPr>
          <w:rFonts w:ascii="Simplified Arabic" w:hAnsi="Simplified Arabic" w:cs="Simplified Arabic"/>
          <w:b/>
          <w:bCs/>
          <w:color w:val="1F4E79" w:themeColor="accent5" w:themeShade="80"/>
          <w:sz w:val="36"/>
          <w:szCs w:val="36"/>
          <w:rtl/>
        </w:rPr>
        <w:t>مشكلة الدراسة</w:t>
      </w:r>
      <w:r w:rsidR="009125CE" w:rsidRPr="002837EF">
        <w:rPr>
          <w:rFonts w:ascii="Simplified Arabic" w:hAnsi="Simplified Arabic" w:cs="Simplified Arabic" w:hint="cs"/>
          <w:b/>
          <w:bCs/>
          <w:color w:val="1F4E79" w:themeColor="accent5" w:themeShade="80"/>
          <w:sz w:val="36"/>
          <w:szCs w:val="36"/>
          <w:rtl/>
        </w:rPr>
        <w:t>:</w:t>
      </w:r>
      <w:bookmarkEnd w:id="4"/>
    </w:p>
    <w:p w14:paraId="3B457BF0" w14:textId="77777777" w:rsidR="002837EF" w:rsidRPr="0030165F" w:rsidRDefault="002837EF" w:rsidP="002837E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تعتبر مشاريع بناء المدن الرياضية الكبرى في المملكة العربية السعودية من المشاريع الوطنية الاستراتيجية التي تعكس رؤية المملكة 2030 في تطوير البنية التحتية الرياضية وتعزيز الاستثمار في القطاع الرياضي (</w:t>
      </w:r>
      <w:proofErr w:type="spellStart"/>
      <w:r w:rsidRPr="0030165F">
        <w:rPr>
          <w:rFonts w:asciiTheme="majorBidi" w:hAnsiTheme="majorBidi" w:cstheme="majorBidi"/>
          <w:sz w:val="28"/>
          <w:szCs w:val="28"/>
          <w:rtl/>
          <w:lang w:bidi="ar-DZ"/>
        </w:rPr>
        <w:t>Al-Hazmi</w:t>
      </w:r>
      <w:proofErr w:type="spellEnd"/>
      <w:r w:rsidRPr="0030165F">
        <w:rPr>
          <w:rFonts w:asciiTheme="majorBidi" w:hAnsiTheme="majorBidi" w:cstheme="majorBidi"/>
          <w:sz w:val="28"/>
          <w:szCs w:val="28"/>
          <w:rtl/>
          <w:lang w:bidi="ar-DZ"/>
        </w:rPr>
        <w:t xml:space="preserve">, 2020). ومع تزايد حجم وتعقيد هذه المشاريع، برزت الحاجة الماسة </w:t>
      </w:r>
      <w:r w:rsidRPr="0030165F">
        <w:rPr>
          <w:rFonts w:asciiTheme="majorBidi" w:hAnsiTheme="majorBidi" w:cstheme="majorBidi"/>
          <w:sz w:val="28"/>
          <w:szCs w:val="28"/>
          <w:rtl/>
          <w:lang w:bidi="ar-DZ"/>
        </w:rPr>
        <w:lastRenderedPageBreak/>
        <w:t>إلى تطبيق معايير إدارة الجودة الشاملة (TQM) لضمان جودة التخطيط والتنفيذ وتحقيق الأداء الفعال للمنشآت الرياضية.</w:t>
      </w:r>
    </w:p>
    <w:p w14:paraId="73B06E57" w14:textId="77777777" w:rsidR="002837EF" w:rsidRPr="0030165F" w:rsidRDefault="002837EF" w:rsidP="002837E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رغم أهمية هذه المعايير، تشير الدراسات إلى أن العديد من المشاريع الكبرى تواجه تحديات كبيرة في تطبيق الجودة الشاملة على نحو متكامل، ومن </w:t>
      </w:r>
      <w:proofErr w:type="gramStart"/>
      <w:r w:rsidRPr="0030165F">
        <w:rPr>
          <w:rFonts w:asciiTheme="majorBidi" w:hAnsiTheme="majorBidi" w:cstheme="majorBidi"/>
          <w:sz w:val="28"/>
          <w:szCs w:val="28"/>
          <w:rtl/>
          <w:lang w:bidi="ar-DZ"/>
        </w:rPr>
        <w:t>أبرزها:</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 ضعف</w:t>
      </w:r>
      <w:proofErr w:type="gramEnd"/>
      <w:r w:rsidRPr="0030165F">
        <w:rPr>
          <w:rFonts w:asciiTheme="majorBidi" w:hAnsiTheme="majorBidi" w:cstheme="majorBidi"/>
          <w:sz w:val="28"/>
          <w:szCs w:val="28"/>
          <w:rtl/>
          <w:lang w:bidi="ar-DZ"/>
        </w:rPr>
        <w:t xml:space="preserve"> الالتزام بالمعايير الدولية بين الجهات المشاركة في المشروع، سواء على المستوى الإداري أو الفني.</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تفاوت مستوى الكفاءة والخبرة بين أعضاء الفريق، مما يؤثر على جودة المخرجات وسلامة المنشآت (</w:t>
      </w:r>
      <w:proofErr w:type="spellStart"/>
      <w:r w:rsidRPr="0030165F">
        <w:rPr>
          <w:rFonts w:asciiTheme="majorBidi" w:hAnsiTheme="majorBidi" w:cstheme="majorBidi"/>
          <w:sz w:val="28"/>
          <w:szCs w:val="28"/>
          <w:rtl/>
          <w:lang w:bidi="ar-DZ"/>
        </w:rPr>
        <w:t>Evans</w:t>
      </w:r>
      <w:proofErr w:type="spellEnd"/>
      <w:r w:rsidRPr="0030165F">
        <w:rPr>
          <w:rFonts w:asciiTheme="majorBidi" w:hAnsiTheme="majorBidi" w:cstheme="majorBidi"/>
          <w:sz w:val="28"/>
          <w:szCs w:val="28"/>
          <w:rtl/>
          <w:lang w:bidi="ar-DZ"/>
        </w:rPr>
        <w:t xml:space="preserve"> &amp; </w:t>
      </w:r>
      <w:proofErr w:type="spellStart"/>
      <w:r w:rsidRPr="0030165F">
        <w:rPr>
          <w:rFonts w:asciiTheme="majorBidi" w:hAnsiTheme="majorBidi" w:cstheme="majorBidi"/>
          <w:sz w:val="28"/>
          <w:szCs w:val="28"/>
          <w:rtl/>
          <w:lang w:bidi="ar-DZ"/>
        </w:rPr>
        <w:t>Lindsay</w:t>
      </w:r>
      <w:proofErr w:type="spellEnd"/>
      <w:r w:rsidRPr="0030165F">
        <w:rPr>
          <w:rFonts w:asciiTheme="majorBidi" w:hAnsiTheme="majorBidi" w:cstheme="majorBidi"/>
          <w:sz w:val="28"/>
          <w:szCs w:val="28"/>
          <w:rtl/>
          <w:lang w:bidi="ar-DZ"/>
        </w:rPr>
        <w:t>, 2017).</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 تأخر المشاريع وتجاوز الميزانيات المحددة مسبقًا، ما يؤدي إلى ضغوط إضافية على فرق العمل ويحد من إمكانية الالتزام بالمعايير بشكل كامل (</w:t>
      </w:r>
      <w:proofErr w:type="spellStart"/>
      <w:r w:rsidRPr="0030165F">
        <w:rPr>
          <w:rFonts w:asciiTheme="majorBidi" w:hAnsiTheme="majorBidi" w:cstheme="majorBidi"/>
          <w:sz w:val="28"/>
          <w:szCs w:val="28"/>
          <w:rtl/>
          <w:lang w:bidi="ar-DZ"/>
        </w:rPr>
        <w:t>Smith</w:t>
      </w:r>
      <w:proofErr w:type="spellEnd"/>
      <w:r w:rsidRPr="0030165F">
        <w:rPr>
          <w:rFonts w:asciiTheme="majorBidi" w:hAnsiTheme="majorBidi" w:cstheme="majorBidi"/>
          <w:sz w:val="28"/>
          <w:szCs w:val="28"/>
          <w:rtl/>
          <w:lang w:bidi="ar-DZ"/>
        </w:rPr>
        <w:t xml:space="preserve"> &amp; </w:t>
      </w:r>
      <w:proofErr w:type="spellStart"/>
      <w:r w:rsidRPr="0030165F">
        <w:rPr>
          <w:rFonts w:asciiTheme="majorBidi" w:hAnsiTheme="majorBidi" w:cstheme="majorBidi"/>
          <w:sz w:val="28"/>
          <w:szCs w:val="28"/>
          <w:rtl/>
          <w:lang w:bidi="ar-DZ"/>
        </w:rPr>
        <w:t>Brown</w:t>
      </w:r>
      <w:proofErr w:type="spellEnd"/>
      <w:r w:rsidRPr="0030165F">
        <w:rPr>
          <w:rFonts w:asciiTheme="majorBidi" w:hAnsiTheme="majorBidi" w:cstheme="majorBidi"/>
          <w:sz w:val="28"/>
          <w:szCs w:val="28"/>
          <w:rtl/>
          <w:lang w:bidi="ar-DZ"/>
        </w:rPr>
        <w:t>, 2019).</w:t>
      </w:r>
    </w:p>
    <w:p w14:paraId="5285FCBC" w14:textId="77777777" w:rsidR="002837EF" w:rsidRPr="0030165F" w:rsidRDefault="002837EF" w:rsidP="002837E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إضافة إلى ذلك، تتطلب المشاريع الرياضية الكبرى الامتثال لمعايير FIFA، التي تحدد مجموعة من المتطلبات الفنية والهندسية لضمان جودة الملاعب والمرافق الرياضية، وسلامة اللاعبين والجماهير، وكفاءة الخدمات المقدمة (FIFA, 2022). وقد لوحظ في بعض المشاريع السابقة وجود فجوات بين ما هو مطبق على أرض الواقع وبين ما تحدده هذه المعايير الدولية، وهو ما يستدعي دراسة معمقة لقياس مدى الالتزام وتحديد العوامل المؤثرة.</w:t>
      </w:r>
    </w:p>
    <w:p w14:paraId="793D9F52" w14:textId="77777777" w:rsidR="002837EF" w:rsidRPr="00666699" w:rsidRDefault="002837EF" w:rsidP="00BF0A3C">
      <w:pPr>
        <w:pStyle w:val="a5"/>
        <w:numPr>
          <w:ilvl w:val="0"/>
          <w:numId w:val="10"/>
        </w:numPr>
        <w:spacing w:line="360" w:lineRule="auto"/>
        <w:jc w:val="both"/>
        <w:rPr>
          <w:rFonts w:asciiTheme="majorBidi" w:hAnsiTheme="majorBidi" w:cstheme="majorBidi"/>
          <w:sz w:val="28"/>
          <w:szCs w:val="28"/>
          <w:rtl/>
          <w:lang w:bidi="ar-DZ"/>
        </w:rPr>
      </w:pPr>
      <w:r w:rsidRPr="00666699">
        <w:rPr>
          <w:rFonts w:asciiTheme="majorBidi" w:hAnsiTheme="majorBidi" w:cstheme="majorBidi"/>
          <w:sz w:val="28"/>
          <w:szCs w:val="28"/>
          <w:rtl/>
          <w:lang w:bidi="ar-DZ"/>
        </w:rPr>
        <w:t>وبناءً على ما سبق، تبرز مشكلة الدراسة في الحاجة إلى تقييم:</w:t>
      </w:r>
    </w:p>
    <w:p w14:paraId="4C1603A0" w14:textId="77777777" w:rsidR="002837EF" w:rsidRPr="00666699" w:rsidRDefault="002837EF" w:rsidP="00BF0A3C">
      <w:pPr>
        <w:pStyle w:val="a5"/>
        <w:numPr>
          <w:ilvl w:val="0"/>
          <w:numId w:val="10"/>
        </w:numPr>
        <w:spacing w:line="360" w:lineRule="auto"/>
        <w:jc w:val="both"/>
        <w:rPr>
          <w:rFonts w:asciiTheme="majorBidi" w:hAnsiTheme="majorBidi" w:cstheme="majorBidi"/>
          <w:sz w:val="28"/>
          <w:szCs w:val="28"/>
          <w:rtl/>
          <w:lang w:bidi="ar-DZ"/>
        </w:rPr>
      </w:pPr>
      <w:r w:rsidRPr="00666699">
        <w:rPr>
          <w:rFonts w:asciiTheme="majorBidi" w:hAnsiTheme="majorBidi" w:cstheme="majorBidi"/>
          <w:sz w:val="28"/>
          <w:szCs w:val="28"/>
          <w:rtl/>
          <w:lang w:bidi="ar-DZ"/>
        </w:rPr>
        <w:t>مدى تطبيق معايير إدارة الجودة الشاملة في مشروع بناء نادي الاتحاد، خاصة في مراحل التخطيط والتنفيذ.</w:t>
      </w:r>
    </w:p>
    <w:p w14:paraId="0395EE44" w14:textId="77777777" w:rsidR="002837EF" w:rsidRPr="00666699" w:rsidRDefault="002837EF" w:rsidP="00BF0A3C">
      <w:pPr>
        <w:pStyle w:val="a5"/>
        <w:numPr>
          <w:ilvl w:val="0"/>
          <w:numId w:val="10"/>
        </w:numPr>
        <w:spacing w:line="360" w:lineRule="auto"/>
        <w:jc w:val="both"/>
        <w:rPr>
          <w:rFonts w:asciiTheme="majorBidi" w:hAnsiTheme="majorBidi" w:cstheme="majorBidi"/>
          <w:sz w:val="28"/>
          <w:szCs w:val="28"/>
          <w:rtl/>
          <w:lang w:bidi="ar-DZ"/>
        </w:rPr>
      </w:pPr>
      <w:r w:rsidRPr="00666699">
        <w:rPr>
          <w:rFonts w:asciiTheme="majorBidi" w:hAnsiTheme="majorBidi" w:cstheme="majorBidi"/>
          <w:sz w:val="28"/>
          <w:szCs w:val="28"/>
          <w:rtl/>
          <w:lang w:bidi="ar-DZ"/>
        </w:rPr>
        <w:t>مدى الامتثال لمعايير FIFA في المشروع لضمان جودة المنشآت وسلامة المستخدمين.</w:t>
      </w:r>
    </w:p>
    <w:p w14:paraId="29E251B7" w14:textId="77777777" w:rsidR="002837EF" w:rsidRPr="00666699" w:rsidRDefault="002837EF" w:rsidP="00BF0A3C">
      <w:pPr>
        <w:pStyle w:val="a5"/>
        <w:numPr>
          <w:ilvl w:val="0"/>
          <w:numId w:val="10"/>
        </w:numPr>
        <w:spacing w:line="360" w:lineRule="auto"/>
        <w:jc w:val="both"/>
        <w:rPr>
          <w:rFonts w:asciiTheme="majorBidi" w:hAnsiTheme="majorBidi" w:cstheme="majorBidi"/>
          <w:sz w:val="28"/>
          <w:szCs w:val="28"/>
          <w:rtl/>
          <w:lang w:bidi="ar-DZ"/>
        </w:rPr>
      </w:pPr>
      <w:r w:rsidRPr="00666699">
        <w:rPr>
          <w:rFonts w:asciiTheme="majorBidi" w:hAnsiTheme="majorBidi" w:cstheme="majorBidi"/>
          <w:sz w:val="28"/>
          <w:szCs w:val="28"/>
          <w:rtl/>
          <w:lang w:bidi="ar-DZ"/>
        </w:rPr>
        <w:t>العوائق والتحديات التي تواجه فرق العمل في تطبيق هذه المعايير بشكل فعال.</w:t>
      </w:r>
    </w:p>
    <w:p w14:paraId="6DE2A129" w14:textId="0034E5D6" w:rsidR="002C6622" w:rsidRPr="0041746D" w:rsidRDefault="002837EF" w:rsidP="0041746D">
      <w:pPr>
        <w:pStyle w:val="a5"/>
        <w:numPr>
          <w:ilvl w:val="0"/>
          <w:numId w:val="10"/>
        </w:numPr>
        <w:spacing w:line="360" w:lineRule="auto"/>
        <w:jc w:val="both"/>
        <w:rPr>
          <w:rFonts w:asciiTheme="majorBidi" w:hAnsiTheme="majorBidi" w:cstheme="majorBidi"/>
          <w:sz w:val="28"/>
          <w:szCs w:val="28"/>
          <w:rtl/>
          <w:lang w:bidi="ar-DZ"/>
        </w:rPr>
      </w:pPr>
      <w:r w:rsidRPr="00666699">
        <w:rPr>
          <w:rFonts w:asciiTheme="majorBidi" w:hAnsiTheme="majorBidi" w:cstheme="majorBidi"/>
          <w:sz w:val="28"/>
          <w:szCs w:val="28"/>
          <w:rtl/>
          <w:lang w:bidi="ar-DZ"/>
        </w:rPr>
        <w:t>إمكانية وجود فروق ذات دلالة إحصائية في استجابات المشاركين في الدراسة تعزى للمتغيرات الشخصية مثل العمر، الخبرة، المستوى الوظيفي، أو المؤهل العلمي.</w:t>
      </w:r>
    </w:p>
    <w:p w14:paraId="231E38BB" w14:textId="157304B2" w:rsidR="009125CE" w:rsidRPr="002837EF" w:rsidRDefault="00A74F76" w:rsidP="002837EF">
      <w:pPr>
        <w:pStyle w:val="2"/>
        <w:spacing w:line="360" w:lineRule="auto"/>
        <w:rPr>
          <w:rFonts w:ascii="Simplified Arabic" w:hAnsi="Simplified Arabic" w:cs="Simplified Arabic"/>
          <w:b/>
          <w:bCs/>
          <w:color w:val="1F4E79" w:themeColor="accent5" w:themeShade="80"/>
          <w:sz w:val="36"/>
          <w:szCs w:val="36"/>
          <w:rtl/>
        </w:rPr>
      </w:pPr>
      <w:bookmarkStart w:id="5" w:name="_Toc223988852"/>
      <w:r w:rsidRPr="002837EF">
        <w:rPr>
          <w:rFonts w:ascii="Simplified Arabic" w:hAnsi="Simplified Arabic" w:cs="Simplified Arabic"/>
          <w:b/>
          <w:bCs/>
          <w:color w:val="1F4E79" w:themeColor="accent5" w:themeShade="80"/>
          <w:sz w:val="36"/>
          <w:szCs w:val="36"/>
          <w:rtl/>
        </w:rPr>
        <w:t>أهمية الدراس</w:t>
      </w:r>
      <w:r w:rsidRPr="002837EF">
        <w:rPr>
          <w:rFonts w:ascii="Simplified Arabic" w:hAnsi="Simplified Arabic" w:cs="Simplified Arabic" w:hint="cs"/>
          <w:b/>
          <w:bCs/>
          <w:color w:val="1F4E79" w:themeColor="accent5" w:themeShade="80"/>
          <w:sz w:val="36"/>
          <w:szCs w:val="36"/>
          <w:rtl/>
        </w:rPr>
        <w:t>ة:</w:t>
      </w:r>
      <w:bookmarkEnd w:id="5"/>
    </w:p>
    <w:p w14:paraId="64E4CC1A" w14:textId="77777777" w:rsidR="002837EF" w:rsidRPr="00D1309A" w:rsidRDefault="002837EF" w:rsidP="002837EF">
      <w:pPr>
        <w:spacing w:line="360" w:lineRule="auto"/>
        <w:jc w:val="both"/>
        <w:rPr>
          <w:rFonts w:asciiTheme="majorBidi" w:hAnsiTheme="majorBidi" w:cstheme="majorBidi"/>
          <w:b/>
          <w:bCs/>
          <w:sz w:val="28"/>
          <w:szCs w:val="28"/>
          <w:rtl/>
        </w:rPr>
      </w:pPr>
      <w:r w:rsidRPr="00481B96">
        <w:rPr>
          <w:rFonts w:asciiTheme="majorBidi" w:hAnsiTheme="majorBidi" w:cstheme="majorBidi" w:hint="cs"/>
          <w:b/>
          <w:bCs/>
          <w:sz w:val="28"/>
          <w:szCs w:val="28"/>
          <w:rtl/>
        </w:rPr>
        <w:t xml:space="preserve">1. </w:t>
      </w:r>
      <w:r w:rsidRPr="00481B96">
        <w:rPr>
          <w:rFonts w:asciiTheme="majorBidi" w:hAnsiTheme="majorBidi" w:cstheme="majorBidi"/>
          <w:b/>
          <w:bCs/>
          <w:sz w:val="28"/>
          <w:szCs w:val="28"/>
          <w:rtl/>
        </w:rPr>
        <w:t>الأهمية العلمية</w:t>
      </w:r>
    </w:p>
    <w:p w14:paraId="3876E82C" w14:textId="77777777" w:rsidR="002837EF" w:rsidRPr="00D1309A" w:rsidRDefault="002837EF" w:rsidP="00BF0A3C">
      <w:pPr>
        <w:pStyle w:val="a5"/>
        <w:numPr>
          <w:ilvl w:val="0"/>
          <w:numId w:val="11"/>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t>تسهم الدراسة في توسيع المعرفة حول تطبيق معايير إدارة الجودة الشاملة في مشاريع البنية التحتية الرياضية الكبرى بالمملكة، مع التركيز على مشروع نادي الاتحاد كنموذج تطبيقي.</w:t>
      </w:r>
    </w:p>
    <w:p w14:paraId="44B5BAF3" w14:textId="77777777" w:rsidR="002837EF" w:rsidRPr="00D1309A" w:rsidRDefault="002837EF" w:rsidP="00BF0A3C">
      <w:pPr>
        <w:pStyle w:val="a5"/>
        <w:numPr>
          <w:ilvl w:val="0"/>
          <w:numId w:val="11"/>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lastRenderedPageBreak/>
        <w:t>تساعد في سد الفجوة بين النظرية والممارسة العملية في مجال إدارة الجودة والامتثال للمعايير الدولية في المشاريع الرياضية الكبرى.</w:t>
      </w:r>
    </w:p>
    <w:p w14:paraId="0AD1C363" w14:textId="77777777" w:rsidR="002837EF" w:rsidRPr="00D1309A" w:rsidRDefault="002837EF" w:rsidP="00BF0A3C">
      <w:pPr>
        <w:pStyle w:val="a5"/>
        <w:numPr>
          <w:ilvl w:val="0"/>
          <w:numId w:val="11"/>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t>توفر قاعدة علمية للبحوث المستقبلية التي ترغب في تحليل أو مقارنة تطبيق معايير الجودة الشاملة في مشاريع مماثلة داخل المملكة أو المنطقة العربية.</w:t>
      </w:r>
    </w:p>
    <w:p w14:paraId="2C416EE7" w14:textId="77777777" w:rsidR="002837EF" w:rsidRPr="00D1309A" w:rsidRDefault="002837EF" w:rsidP="00BF0A3C">
      <w:pPr>
        <w:pStyle w:val="a5"/>
        <w:numPr>
          <w:ilvl w:val="0"/>
          <w:numId w:val="11"/>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t>توضح العلاقة بين المتغيرات الشخصية والمهنية ومستوى إدراك تطبيق الجودة الشاملة، بما يسهم في فهم تأثير</w:t>
      </w:r>
    </w:p>
    <w:p w14:paraId="654867C3" w14:textId="77777777" w:rsidR="002837EF" w:rsidRPr="00481B96" w:rsidRDefault="002837EF" w:rsidP="002837EF">
      <w:pPr>
        <w:spacing w:line="360" w:lineRule="auto"/>
        <w:jc w:val="both"/>
        <w:rPr>
          <w:rFonts w:asciiTheme="majorBidi" w:hAnsiTheme="majorBidi" w:cstheme="majorBidi"/>
          <w:b/>
          <w:bCs/>
          <w:sz w:val="28"/>
          <w:szCs w:val="28"/>
          <w:rtl/>
        </w:rPr>
      </w:pPr>
      <w:r w:rsidRPr="00481B96">
        <w:rPr>
          <w:rFonts w:asciiTheme="majorBidi" w:hAnsiTheme="majorBidi" w:cstheme="majorBidi" w:hint="cs"/>
          <w:b/>
          <w:bCs/>
          <w:sz w:val="28"/>
          <w:szCs w:val="28"/>
          <w:rtl/>
        </w:rPr>
        <w:t xml:space="preserve">2. </w:t>
      </w:r>
      <w:r w:rsidRPr="00481B96">
        <w:rPr>
          <w:rFonts w:asciiTheme="majorBidi" w:hAnsiTheme="majorBidi" w:cstheme="majorBidi"/>
          <w:b/>
          <w:bCs/>
          <w:sz w:val="28"/>
          <w:szCs w:val="28"/>
          <w:rtl/>
        </w:rPr>
        <w:t>الأهمية العملية</w:t>
      </w:r>
    </w:p>
    <w:p w14:paraId="25C1877F" w14:textId="77777777" w:rsidR="002837EF" w:rsidRPr="00D1309A" w:rsidRDefault="002837EF" w:rsidP="00BF0A3C">
      <w:pPr>
        <w:pStyle w:val="a5"/>
        <w:numPr>
          <w:ilvl w:val="0"/>
          <w:numId w:val="3"/>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t>تقدم توصيات عملية للجهات المشرفة على المشاريع الرياضية الكبرى لتحسين الأداء وضمان الامتثال للمعايير الدولية.</w:t>
      </w:r>
    </w:p>
    <w:p w14:paraId="0C77DCF2" w14:textId="77777777" w:rsidR="002837EF" w:rsidRPr="00D1309A" w:rsidRDefault="002837EF" w:rsidP="00BF0A3C">
      <w:pPr>
        <w:pStyle w:val="a5"/>
        <w:numPr>
          <w:ilvl w:val="0"/>
          <w:numId w:val="3"/>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t>تساعد في تعزيز فعالية إدارة المشاريع الرياضية، من خلال تطبيق مفاهيم الجودة الشاملة ومراقبة الجودة في جميع مراحل المشروع، بدءًا من التخطيط وحتى التسليم.</w:t>
      </w:r>
    </w:p>
    <w:p w14:paraId="6D63E02A" w14:textId="77777777" w:rsidR="002837EF" w:rsidRPr="00D1309A" w:rsidRDefault="002837EF" w:rsidP="00BF0A3C">
      <w:pPr>
        <w:pStyle w:val="a5"/>
        <w:numPr>
          <w:ilvl w:val="0"/>
          <w:numId w:val="3"/>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t>تسهم في رفع كفاءة الأندية الرياضية والمرافق الرياضية، وتحسين تجربة اللاعبين والجماهير.</w:t>
      </w:r>
    </w:p>
    <w:p w14:paraId="16D7E71B" w14:textId="4D3E381E" w:rsidR="00A31289" w:rsidRPr="0041746D" w:rsidRDefault="002837EF" w:rsidP="0041746D">
      <w:pPr>
        <w:pStyle w:val="a5"/>
        <w:numPr>
          <w:ilvl w:val="0"/>
          <w:numId w:val="3"/>
        </w:numPr>
        <w:spacing w:line="360" w:lineRule="auto"/>
        <w:jc w:val="both"/>
        <w:rPr>
          <w:rFonts w:asciiTheme="majorBidi" w:hAnsiTheme="majorBidi" w:cstheme="majorBidi"/>
          <w:sz w:val="28"/>
          <w:szCs w:val="28"/>
          <w:rtl/>
          <w:lang w:bidi="ar-DZ"/>
        </w:rPr>
      </w:pPr>
      <w:r w:rsidRPr="00D1309A">
        <w:rPr>
          <w:rFonts w:asciiTheme="majorBidi" w:hAnsiTheme="majorBidi" w:cstheme="majorBidi"/>
          <w:sz w:val="28"/>
          <w:szCs w:val="28"/>
          <w:rtl/>
          <w:lang w:bidi="ar-DZ"/>
        </w:rPr>
        <w:t>تدعم صناع القرار والمستثمرين في اعتماد سياسات واضحة لإدارة الجودة والامتثال للمعايير الدولية، بما يساهم في تحسين استثمار الموارد وتقليل المخاطر المالية والفنية.</w:t>
      </w:r>
    </w:p>
    <w:p w14:paraId="1817352F" w14:textId="349DC553" w:rsidR="009125CE" w:rsidRPr="008E5F04" w:rsidRDefault="00A74F76" w:rsidP="002837EF">
      <w:pPr>
        <w:pStyle w:val="2"/>
        <w:spacing w:line="360" w:lineRule="auto"/>
        <w:rPr>
          <w:rFonts w:ascii="Simplified Arabic" w:hAnsi="Simplified Arabic" w:cs="Simplified Arabic"/>
          <w:b/>
          <w:bCs/>
          <w:color w:val="1F4E79" w:themeColor="accent5" w:themeShade="80"/>
          <w:sz w:val="36"/>
          <w:szCs w:val="36"/>
          <w:rtl/>
        </w:rPr>
      </w:pPr>
      <w:bookmarkStart w:id="6" w:name="_Toc223988853"/>
      <w:r w:rsidRPr="008E5F04">
        <w:rPr>
          <w:rFonts w:ascii="Simplified Arabic" w:hAnsi="Simplified Arabic" w:cs="Simplified Arabic"/>
          <w:b/>
          <w:bCs/>
          <w:color w:val="1F4E79" w:themeColor="accent5" w:themeShade="80"/>
          <w:sz w:val="36"/>
          <w:szCs w:val="36"/>
          <w:rtl/>
        </w:rPr>
        <w:t>أهداف الدراسة</w:t>
      </w:r>
      <w:r w:rsidR="009125CE" w:rsidRPr="008E5F04">
        <w:rPr>
          <w:rFonts w:ascii="Simplified Arabic" w:hAnsi="Simplified Arabic" w:cs="Simplified Arabic" w:hint="cs"/>
          <w:b/>
          <w:bCs/>
          <w:color w:val="1F4E79" w:themeColor="accent5" w:themeShade="80"/>
          <w:sz w:val="36"/>
          <w:szCs w:val="36"/>
          <w:rtl/>
        </w:rPr>
        <w:t>:</w:t>
      </w:r>
      <w:bookmarkEnd w:id="6"/>
    </w:p>
    <w:p w14:paraId="28D9869B" w14:textId="77777777" w:rsidR="002837EF" w:rsidRPr="00BD4C47" w:rsidRDefault="002837EF" w:rsidP="002837EF">
      <w:pPr>
        <w:spacing w:after="120" w:line="360" w:lineRule="auto"/>
        <w:ind w:firstLine="567"/>
        <w:jc w:val="both"/>
        <w:rPr>
          <w:rFonts w:ascii="Simplified Arabic" w:hAnsi="Simplified Arabic" w:cs="Simplified Arabic"/>
          <w:sz w:val="28"/>
          <w:szCs w:val="28"/>
          <w:rtl/>
        </w:rPr>
      </w:pPr>
      <w:r w:rsidRPr="00BD4C47">
        <w:rPr>
          <w:rFonts w:ascii="Simplified Arabic" w:hAnsi="Simplified Arabic" w:cs="Simplified Arabic"/>
          <w:sz w:val="28"/>
          <w:szCs w:val="28"/>
          <w:rtl/>
        </w:rPr>
        <w:t xml:space="preserve">يهدف البحث الحالي إلى التحقق من </w:t>
      </w:r>
      <w:r>
        <w:rPr>
          <w:rFonts w:ascii="Simplified Arabic" w:hAnsi="Simplified Arabic" w:cs="Simplified Arabic" w:hint="cs"/>
          <w:sz w:val="28"/>
          <w:szCs w:val="28"/>
          <w:rtl/>
        </w:rPr>
        <w:t>الهدف الرئيسي "</w:t>
      </w:r>
      <w:r w:rsidRPr="00FE4DC1">
        <w:rPr>
          <w:rFonts w:ascii="Simplified Arabic" w:hAnsi="Simplified Arabic" w:cs="Simplified Arabic" w:hint="cs"/>
          <w:b/>
          <w:bCs/>
          <w:sz w:val="28"/>
          <w:szCs w:val="28"/>
          <w:rtl/>
        </w:rPr>
        <w:t xml:space="preserve"> </w:t>
      </w:r>
      <w:r w:rsidRPr="00FE4DC1">
        <w:rPr>
          <w:rFonts w:asciiTheme="majorBidi" w:hAnsiTheme="majorBidi" w:cstheme="majorBidi"/>
          <w:b/>
          <w:bCs/>
          <w:sz w:val="28"/>
          <w:szCs w:val="28"/>
          <w:rtl/>
          <w:lang w:bidi="ar-DZ"/>
        </w:rPr>
        <w:t>تقييم مدى فعالية تطبيق معايير إدارة الجودة الشاملة في مشاريع بناء المدن الرياضية الكبرى بالمملكة العربية السعودية، ومدى الامتثال لمعايير FIFA في مشروع نادي الاتحاد، مع تحديد التحديات والعوائق وتقديم توصيات عملية لتحسين الأداء</w:t>
      </w:r>
      <w:r w:rsidRPr="00FE4DC1">
        <w:rPr>
          <w:rFonts w:asciiTheme="majorBidi" w:hAnsiTheme="majorBidi" w:cstheme="majorBidi" w:hint="cs"/>
          <w:b/>
          <w:bCs/>
          <w:sz w:val="28"/>
          <w:szCs w:val="28"/>
          <w:rtl/>
          <w:lang w:bidi="ar-DZ"/>
        </w:rPr>
        <w:t xml:space="preserve">. </w:t>
      </w:r>
      <w:r w:rsidRPr="00FE4DC1">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والذي يتفرع الى الأهداف الفرعية التالية</w:t>
      </w:r>
      <w:r w:rsidRPr="00BD4C47">
        <w:rPr>
          <w:rFonts w:ascii="Simplified Arabic" w:hAnsi="Simplified Arabic" w:cs="Simplified Arabic"/>
          <w:sz w:val="28"/>
          <w:szCs w:val="28"/>
          <w:rtl/>
        </w:rPr>
        <w:t xml:space="preserve">: </w:t>
      </w:r>
    </w:p>
    <w:p w14:paraId="3C0DB69C" w14:textId="77777777" w:rsidR="002837EF" w:rsidRPr="00735FF5" w:rsidRDefault="002837EF" w:rsidP="00BF0A3C">
      <w:pPr>
        <w:pStyle w:val="a5"/>
        <w:numPr>
          <w:ilvl w:val="0"/>
          <w:numId w:val="12"/>
        </w:numPr>
        <w:spacing w:line="360" w:lineRule="auto"/>
        <w:jc w:val="both"/>
        <w:rPr>
          <w:rFonts w:asciiTheme="majorBidi" w:hAnsiTheme="majorBidi" w:cstheme="majorBidi"/>
          <w:sz w:val="28"/>
          <w:szCs w:val="28"/>
          <w:rtl/>
          <w:lang w:bidi="ar-DZ"/>
        </w:rPr>
      </w:pPr>
      <w:r w:rsidRPr="00735FF5">
        <w:rPr>
          <w:rFonts w:asciiTheme="majorBidi" w:hAnsiTheme="majorBidi" w:cstheme="majorBidi" w:hint="cs"/>
          <w:sz w:val="28"/>
          <w:szCs w:val="28"/>
          <w:rtl/>
          <w:lang w:bidi="ar-DZ"/>
        </w:rPr>
        <w:t>ق</w:t>
      </w:r>
      <w:r w:rsidRPr="00735FF5">
        <w:rPr>
          <w:rFonts w:asciiTheme="majorBidi" w:hAnsiTheme="majorBidi" w:cstheme="majorBidi"/>
          <w:sz w:val="28"/>
          <w:szCs w:val="28"/>
          <w:rtl/>
          <w:lang w:bidi="ar-DZ"/>
        </w:rPr>
        <w:t>ياس مدى تطبيق معايير إدارة الجودة الشاملة (TQM) في مراحل تخطيط وتنفيذ مشروع نادي الاتحاد.</w:t>
      </w:r>
    </w:p>
    <w:p w14:paraId="75235164" w14:textId="77777777" w:rsidR="002837EF" w:rsidRPr="00735FF5" w:rsidRDefault="002837EF" w:rsidP="00BF0A3C">
      <w:pPr>
        <w:pStyle w:val="a5"/>
        <w:numPr>
          <w:ilvl w:val="0"/>
          <w:numId w:val="12"/>
        </w:numPr>
        <w:spacing w:line="360" w:lineRule="auto"/>
        <w:jc w:val="both"/>
        <w:rPr>
          <w:rFonts w:asciiTheme="majorBidi" w:hAnsiTheme="majorBidi" w:cstheme="majorBidi"/>
          <w:sz w:val="28"/>
          <w:szCs w:val="28"/>
          <w:rtl/>
          <w:lang w:bidi="ar-DZ"/>
        </w:rPr>
      </w:pPr>
      <w:r w:rsidRPr="00735FF5">
        <w:rPr>
          <w:rFonts w:asciiTheme="majorBidi" w:hAnsiTheme="majorBidi" w:cstheme="majorBidi"/>
          <w:sz w:val="28"/>
          <w:szCs w:val="28"/>
          <w:rtl/>
          <w:lang w:bidi="ar-DZ"/>
        </w:rPr>
        <w:t>تقييم درجة الالتزام بمعايير FIFA في المشروع، بما يشمل الملاعب والمرافق والخدمات المقدمة.</w:t>
      </w:r>
    </w:p>
    <w:p w14:paraId="66F6578C" w14:textId="77777777" w:rsidR="002837EF" w:rsidRPr="00735FF5" w:rsidRDefault="002837EF" w:rsidP="00BF0A3C">
      <w:pPr>
        <w:pStyle w:val="a5"/>
        <w:numPr>
          <w:ilvl w:val="0"/>
          <w:numId w:val="12"/>
        </w:numPr>
        <w:spacing w:line="360" w:lineRule="auto"/>
        <w:jc w:val="both"/>
        <w:rPr>
          <w:rFonts w:asciiTheme="majorBidi" w:hAnsiTheme="majorBidi" w:cstheme="majorBidi"/>
          <w:sz w:val="28"/>
          <w:szCs w:val="28"/>
          <w:rtl/>
          <w:lang w:bidi="ar-DZ"/>
        </w:rPr>
      </w:pPr>
      <w:r w:rsidRPr="00735FF5">
        <w:rPr>
          <w:rFonts w:asciiTheme="majorBidi" w:hAnsiTheme="majorBidi" w:cstheme="majorBidi"/>
          <w:sz w:val="28"/>
          <w:szCs w:val="28"/>
          <w:rtl/>
          <w:lang w:bidi="ar-DZ"/>
        </w:rPr>
        <w:t>تحديد التحديات والعوائق التي تواجه تطبيق إدارة الجودة الشاملة في المشروع.</w:t>
      </w:r>
    </w:p>
    <w:p w14:paraId="4F1305BE" w14:textId="2E8F107D" w:rsidR="006A6E18" w:rsidRPr="0041746D" w:rsidRDefault="002837EF" w:rsidP="002837EF">
      <w:pPr>
        <w:pStyle w:val="a5"/>
        <w:numPr>
          <w:ilvl w:val="0"/>
          <w:numId w:val="12"/>
        </w:numPr>
        <w:spacing w:line="360" w:lineRule="auto"/>
        <w:jc w:val="both"/>
        <w:rPr>
          <w:rFonts w:asciiTheme="majorBidi" w:hAnsiTheme="majorBidi" w:cstheme="majorBidi"/>
          <w:sz w:val="28"/>
          <w:szCs w:val="28"/>
          <w:rtl/>
        </w:rPr>
      </w:pPr>
      <w:r w:rsidRPr="0041746D">
        <w:rPr>
          <w:rFonts w:asciiTheme="majorBidi" w:hAnsiTheme="majorBidi" w:cstheme="majorBidi"/>
          <w:sz w:val="28"/>
          <w:szCs w:val="28"/>
          <w:rtl/>
          <w:lang w:bidi="ar-DZ"/>
        </w:rPr>
        <w:t>دراسة الفروق الإحصائية في استجابات المشاركين بناءً على المتغيرات الشخصية مثل العمر، الخبرة العملية، المستوى الوظيفي، أو المؤهل العلمي</w:t>
      </w:r>
      <w:r w:rsidR="0041746D" w:rsidRPr="0041746D">
        <w:rPr>
          <w:rFonts w:asciiTheme="majorBidi" w:hAnsiTheme="majorBidi" w:cstheme="majorBidi" w:hint="cs"/>
          <w:sz w:val="28"/>
          <w:szCs w:val="28"/>
          <w:rtl/>
          <w:lang w:bidi="ar-DZ"/>
        </w:rPr>
        <w:t>.</w:t>
      </w:r>
    </w:p>
    <w:p w14:paraId="36F619BF" w14:textId="77777777" w:rsidR="00A74F76" w:rsidRPr="002837EF" w:rsidRDefault="00D22171" w:rsidP="002837EF">
      <w:pPr>
        <w:pStyle w:val="2"/>
        <w:spacing w:line="360" w:lineRule="auto"/>
        <w:rPr>
          <w:rFonts w:ascii="Simplified Arabic" w:hAnsi="Simplified Arabic" w:cs="Simplified Arabic"/>
          <w:b/>
          <w:bCs/>
          <w:color w:val="1F4E79" w:themeColor="accent5" w:themeShade="80"/>
          <w:sz w:val="36"/>
          <w:szCs w:val="36"/>
          <w:rtl/>
        </w:rPr>
      </w:pPr>
      <w:bookmarkStart w:id="7" w:name="_Toc223988854"/>
      <w:r w:rsidRPr="002837EF">
        <w:rPr>
          <w:rFonts w:ascii="Simplified Arabic" w:hAnsi="Simplified Arabic" w:cs="Simplified Arabic"/>
          <w:b/>
          <w:bCs/>
          <w:color w:val="1F4E79" w:themeColor="accent5" w:themeShade="80"/>
          <w:sz w:val="36"/>
          <w:szCs w:val="36"/>
          <w:rtl/>
        </w:rPr>
        <w:lastRenderedPageBreak/>
        <w:t>تساؤلات الدراسة</w:t>
      </w:r>
      <w:bookmarkEnd w:id="7"/>
    </w:p>
    <w:p w14:paraId="2B6F66D2" w14:textId="77777777" w:rsidR="002837EF" w:rsidRPr="00E301DD" w:rsidRDefault="002837EF" w:rsidP="002837EF">
      <w:pPr>
        <w:spacing w:line="360" w:lineRule="auto"/>
        <w:jc w:val="both"/>
        <w:rPr>
          <w:rFonts w:asciiTheme="majorBidi" w:hAnsiTheme="majorBidi" w:cstheme="majorBidi"/>
          <w:b/>
          <w:bCs/>
          <w:sz w:val="28"/>
          <w:szCs w:val="28"/>
          <w:rtl/>
          <w:lang w:bidi="ar-DZ"/>
        </w:rPr>
      </w:pPr>
      <w:r w:rsidRPr="00E301DD">
        <w:rPr>
          <w:rFonts w:asciiTheme="majorBidi" w:hAnsiTheme="majorBidi" w:cstheme="majorBidi" w:hint="cs"/>
          <w:b/>
          <w:bCs/>
          <w:sz w:val="28"/>
          <w:szCs w:val="28"/>
          <w:rtl/>
          <w:lang w:bidi="ar-DZ"/>
        </w:rPr>
        <w:t xml:space="preserve">السؤال الرئيس للدراسة: </w:t>
      </w:r>
    </w:p>
    <w:p w14:paraId="6BC85017" w14:textId="77777777" w:rsidR="002837EF" w:rsidRPr="0030165F" w:rsidRDefault="002837EF" w:rsidP="002837E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ما مدى فعالية تطبيق معايير إدارة الجودة الشاملة في مشاريع بناء المدن الرياضية الكبرى في المملكة العربية السعودية، ومدى الامتثال لمعايير FIFA في مشروع نادي الاتحاد؟</w:t>
      </w:r>
    </w:p>
    <w:p w14:paraId="7EB57F55" w14:textId="77777777" w:rsidR="002837EF" w:rsidRPr="00E11147" w:rsidRDefault="002837EF" w:rsidP="002837EF">
      <w:pPr>
        <w:spacing w:line="360" w:lineRule="auto"/>
        <w:jc w:val="both"/>
        <w:rPr>
          <w:rFonts w:asciiTheme="majorBidi" w:hAnsiTheme="majorBidi" w:cstheme="majorBidi"/>
          <w:b/>
          <w:bCs/>
          <w:sz w:val="28"/>
          <w:szCs w:val="28"/>
          <w:rtl/>
          <w:lang w:bidi="ar-DZ"/>
        </w:rPr>
      </w:pPr>
      <w:r w:rsidRPr="00E11147">
        <w:rPr>
          <w:rFonts w:asciiTheme="majorBidi" w:hAnsiTheme="majorBidi" w:cstheme="majorBidi" w:hint="cs"/>
          <w:b/>
          <w:bCs/>
          <w:sz w:val="28"/>
          <w:szCs w:val="28"/>
          <w:rtl/>
          <w:lang w:bidi="ar-DZ"/>
        </w:rPr>
        <w:t xml:space="preserve">الأسئلة الفرعية: </w:t>
      </w:r>
    </w:p>
    <w:p w14:paraId="13E2DF2F" w14:textId="77777777" w:rsidR="002837EF" w:rsidRPr="00E11147" w:rsidRDefault="002837EF" w:rsidP="00BF0A3C">
      <w:pPr>
        <w:pStyle w:val="a5"/>
        <w:numPr>
          <w:ilvl w:val="0"/>
          <w:numId w:val="13"/>
        </w:numPr>
        <w:spacing w:line="360" w:lineRule="auto"/>
        <w:jc w:val="both"/>
        <w:rPr>
          <w:rFonts w:asciiTheme="majorBidi" w:hAnsiTheme="majorBidi" w:cstheme="majorBidi"/>
          <w:sz w:val="28"/>
          <w:szCs w:val="28"/>
          <w:rtl/>
          <w:lang w:bidi="ar-DZ"/>
        </w:rPr>
      </w:pPr>
      <w:r w:rsidRPr="00E11147">
        <w:rPr>
          <w:rFonts w:asciiTheme="majorBidi" w:hAnsiTheme="majorBidi" w:cstheme="majorBidi"/>
          <w:sz w:val="28"/>
          <w:szCs w:val="28"/>
          <w:rtl/>
          <w:lang w:bidi="ar-DZ"/>
        </w:rPr>
        <w:t>إلى أي مدى يتم تطبيق معايير إدارة الجودة الشاملة (TQM) في مراحل تخطيط وتنفيذ مشروع نادي الاتحاد؟</w:t>
      </w:r>
    </w:p>
    <w:p w14:paraId="0198D8EF" w14:textId="77777777" w:rsidR="002837EF" w:rsidRPr="00E11147" w:rsidRDefault="002837EF" w:rsidP="00BF0A3C">
      <w:pPr>
        <w:pStyle w:val="a5"/>
        <w:numPr>
          <w:ilvl w:val="0"/>
          <w:numId w:val="13"/>
        </w:numPr>
        <w:spacing w:line="360" w:lineRule="auto"/>
        <w:jc w:val="both"/>
        <w:rPr>
          <w:rFonts w:asciiTheme="majorBidi" w:hAnsiTheme="majorBidi" w:cstheme="majorBidi"/>
          <w:sz w:val="28"/>
          <w:szCs w:val="28"/>
          <w:rtl/>
          <w:lang w:bidi="ar-DZ"/>
        </w:rPr>
      </w:pPr>
      <w:r w:rsidRPr="00E11147">
        <w:rPr>
          <w:rFonts w:asciiTheme="majorBidi" w:hAnsiTheme="majorBidi" w:cstheme="majorBidi"/>
          <w:sz w:val="28"/>
          <w:szCs w:val="28"/>
          <w:rtl/>
          <w:lang w:bidi="ar-DZ"/>
        </w:rPr>
        <w:t>ما درجة الالتزام بالمعايير الدولية لـ FIFA في المشروع، بما يشمل الملاعب والمرافق والخدمات المقدمة؟</w:t>
      </w:r>
    </w:p>
    <w:p w14:paraId="5FC6E78B" w14:textId="77777777" w:rsidR="002837EF" w:rsidRPr="00E11147" w:rsidRDefault="002837EF" w:rsidP="00BF0A3C">
      <w:pPr>
        <w:pStyle w:val="a5"/>
        <w:numPr>
          <w:ilvl w:val="0"/>
          <w:numId w:val="13"/>
        </w:numPr>
        <w:spacing w:line="360" w:lineRule="auto"/>
        <w:jc w:val="both"/>
        <w:rPr>
          <w:rFonts w:asciiTheme="majorBidi" w:hAnsiTheme="majorBidi" w:cstheme="majorBidi"/>
          <w:sz w:val="28"/>
          <w:szCs w:val="28"/>
          <w:rtl/>
          <w:lang w:bidi="ar-DZ"/>
        </w:rPr>
      </w:pPr>
      <w:r w:rsidRPr="00E11147">
        <w:rPr>
          <w:rFonts w:asciiTheme="majorBidi" w:hAnsiTheme="majorBidi" w:cstheme="majorBidi"/>
          <w:sz w:val="28"/>
          <w:szCs w:val="28"/>
          <w:rtl/>
          <w:lang w:bidi="ar-DZ"/>
        </w:rPr>
        <w:t>ما التحديات والعوائق التي تواجه تطبيق إدارة الجودة الشاملة في مشروع نادي الاتحاد؟</w:t>
      </w:r>
    </w:p>
    <w:p w14:paraId="6CADAB77" w14:textId="77777777" w:rsidR="002837EF" w:rsidRPr="00867A97" w:rsidRDefault="002837EF" w:rsidP="00BF0A3C">
      <w:pPr>
        <w:pStyle w:val="a5"/>
        <w:numPr>
          <w:ilvl w:val="0"/>
          <w:numId w:val="13"/>
        </w:numPr>
        <w:spacing w:line="360" w:lineRule="auto"/>
        <w:jc w:val="both"/>
        <w:rPr>
          <w:rFonts w:asciiTheme="majorBidi" w:hAnsiTheme="majorBidi" w:cstheme="majorBidi"/>
          <w:sz w:val="28"/>
          <w:szCs w:val="28"/>
          <w:rtl/>
          <w:lang w:bidi="ar-DZ"/>
        </w:rPr>
      </w:pPr>
      <w:r w:rsidRPr="00E11147">
        <w:rPr>
          <w:rFonts w:asciiTheme="majorBidi" w:hAnsiTheme="majorBidi" w:cstheme="majorBidi"/>
          <w:sz w:val="28"/>
          <w:szCs w:val="28"/>
          <w:rtl/>
          <w:lang w:bidi="ar-DZ"/>
        </w:rPr>
        <w:t>هل توجد فروق ذات دلالة إحصائية في استجابة عينة الدراسة تعزى إلى المتغيرات الشخصية مثل العمر، الخبرة العملية، المستوى الوظيفي، أو المؤهل العلمي؟</w:t>
      </w:r>
    </w:p>
    <w:p w14:paraId="52A4675B" w14:textId="00CA3359" w:rsidR="001A149A" w:rsidRDefault="001A149A" w:rsidP="002837EF">
      <w:pPr>
        <w:spacing w:line="360" w:lineRule="auto"/>
        <w:jc w:val="both"/>
        <w:rPr>
          <w:rFonts w:asciiTheme="majorBidi" w:hAnsiTheme="majorBidi" w:cstheme="majorBidi"/>
          <w:sz w:val="28"/>
          <w:szCs w:val="28"/>
          <w:rtl/>
        </w:rPr>
      </w:pPr>
    </w:p>
    <w:p w14:paraId="68208D49" w14:textId="77777777" w:rsidR="002837EF" w:rsidRPr="002837EF" w:rsidRDefault="002837EF" w:rsidP="002837EF">
      <w:pPr>
        <w:spacing w:line="360" w:lineRule="auto"/>
        <w:jc w:val="both"/>
        <w:rPr>
          <w:rFonts w:asciiTheme="majorBidi" w:hAnsiTheme="majorBidi" w:cstheme="majorBidi"/>
          <w:sz w:val="28"/>
          <w:szCs w:val="28"/>
          <w:rtl/>
        </w:rPr>
      </w:pPr>
    </w:p>
    <w:p w14:paraId="56B19CA7" w14:textId="67082C38" w:rsidR="00D22171" w:rsidRPr="002837EF" w:rsidRDefault="00A74F76" w:rsidP="002837EF">
      <w:pPr>
        <w:pStyle w:val="2"/>
        <w:spacing w:line="360" w:lineRule="auto"/>
        <w:rPr>
          <w:rFonts w:ascii="Simplified Arabic" w:hAnsi="Simplified Arabic" w:cs="Simplified Arabic"/>
          <w:b/>
          <w:bCs/>
          <w:color w:val="1F4E79" w:themeColor="accent5" w:themeShade="80"/>
          <w:sz w:val="36"/>
          <w:szCs w:val="36"/>
          <w:rtl/>
        </w:rPr>
      </w:pPr>
      <w:bookmarkStart w:id="8" w:name="_Toc223988855"/>
      <w:r w:rsidRPr="002837EF">
        <w:rPr>
          <w:rFonts w:ascii="Simplified Arabic" w:hAnsi="Simplified Arabic" w:cs="Simplified Arabic" w:hint="cs"/>
          <w:b/>
          <w:bCs/>
          <w:color w:val="1F4E79" w:themeColor="accent5" w:themeShade="80"/>
          <w:sz w:val="36"/>
          <w:szCs w:val="36"/>
          <w:rtl/>
        </w:rPr>
        <w:t>فروض الدراسة:</w:t>
      </w:r>
      <w:bookmarkEnd w:id="8"/>
    </w:p>
    <w:p w14:paraId="571B8FC5" w14:textId="77777777" w:rsidR="002837EF" w:rsidRPr="00DF172B" w:rsidRDefault="002837EF" w:rsidP="002837EF">
      <w:pPr>
        <w:spacing w:after="0" w:line="360" w:lineRule="auto"/>
        <w:ind w:firstLine="610"/>
        <w:jc w:val="both"/>
        <w:rPr>
          <w:rFonts w:asciiTheme="majorBidi" w:eastAsia="SimSun" w:hAnsiTheme="majorBidi" w:cstheme="majorBidi"/>
          <w:sz w:val="28"/>
          <w:szCs w:val="28"/>
          <w:rtl/>
          <w:lang w:eastAsia="zh-CN" w:bidi="ar-DZ"/>
        </w:rPr>
      </w:pPr>
      <w:r w:rsidRPr="00DF172B">
        <w:rPr>
          <w:rFonts w:asciiTheme="majorBidi" w:eastAsia="SimSun" w:hAnsiTheme="majorBidi" w:cstheme="majorBidi"/>
          <w:sz w:val="28"/>
          <w:szCs w:val="28"/>
          <w:rtl/>
          <w:lang w:eastAsia="zh-CN" w:bidi="ar-DZ"/>
        </w:rPr>
        <w:t xml:space="preserve">من خلال مشكلة البحث الحالي وأسئلته تم صياغة الفرضيات التالية: </w:t>
      </w:r>
    </w:p>
    <w:p w14:paraId="57676ECD" w14:textId="77777777" w:rsidR="002837EF" w:rsidRPr="001E520B" w:rsidRDefault="002837EF" w:rsidP="002837EF">
      <w:pPr>
        <w:pStyle w:val="a5"/>
        <w:numPr>
          <w:ilvl w:val="0"/>
          <w:numId w:val="1"/>
        </w:numPr>
        <w:spacing w:line="360" w:lineRule="auto"/>
        <w:jc w:val="both"/>
        <w:rPr>
          <w:rFonts w:ascii="Times New Roman" w:hAnsi="Times New Roman" w:cs="Times New Roman"/>
          <w:sz w:val="28"/>
          <w:szCs w:val="28"/>
          <w:rtl/>
        </w:rPr>
      </w:pPr>
      <w:r w:rsidRPr="0030165F">
        <w:rPr>
          <w:rFonts w:asciiTheme="majorBidi" w:hAnsiTheme="majorBidi" w:cstheme="majorBidi"/>
          <w:sz w:val="28"/>
          <w:szCs w:val="28"/>
          <w:rtl/>
          <w:lang w:bidi="ar-DZ"/>
        </w:rPr>
        <w:t>هناك درجة عالية من الامتثال لمعايير FIFA في مشروع نادي الاتحاد.</w:t>
      </w:r>
    </w:p>
    <w:p w14:paraId="3612A071" w14:textId="77777777" w:rsidR="002837EF" w:rsidRPr="001E520B" w:rsidRDefault="002837EF" w:rsidP="002837EF">
      <w:pPr>
        <w:pStyle w:val="a5"/>
        <w:numPr>
          <w:ilvl w:val="0"/>
          <w:numId w:val="1"/>
        </w:numPr>
        <w:spacing w:line="360" w:lineRule="auto"/>
        <w:jc w:val="both"/>
        <w:rPr>
          <w:rFonts w:ascii="Times New Roman" w:hAnsi="Times New Roman" w:cs="Times New Roman"/>
          <w:sz w:val="28"/>
          <w:szCs w:val="28"/>
          <w:rtl/>
        </w:rPr>
      </w:pPr>
      <w:r w:rsidRPr="001E520B">
        <w:rPr>
          <w:rFonts w:ascii="Times New Roman" w:hAnsi="Times New Roman" w:cs="Times New Roman"/>
          <w:sz w:val="28"/>
          <w:szCs w:val="28"/>
          <w:rtl/>
        </w:rPr>
        <w:t xml:space="preserve">توجد فروق ذات دلالة إحصائية في استجابة عينة الدراسة تجاه </w:t>
      </w:r>
      <w:r w:rsidRPr="00E11147">
        <w:rPr>
          <w:rFonts w:asciiTheme="majorBidi" w:hAnsiTheme="majorBidi" w:cstheme="majorBidi"/>
          <w:sz w:val="28"/>
          <w:szCs w:val="28"/>
          <w:rtl/>
          <w:lang w:bidi="ar-DZ"/>
        </w:rPr>
        <w:t>مدى تطبيق معايير إدارة الجودة الشاملة (</w:t>
      </w:r>
      <w:proofErr w:type="gramStart"/>
      <w:r w:rsidRPr="00E11147">
        <w:rPr>
          <w:rFonts w:asciiTheme="majorBidi" w:hAnsiTheme="majorBidi" w:cstheme="majorBidi"/>
          <w:sz w:val="28"/>
          <w:szCs w:val="28"/>
          <w:rtl/>
          <w:lang w:bidi="ar-DZ"/>
        </w:rPr>
        <w:t xml:space="preserve">TQM) </w:t>
      </w:r>
      <w:r>
        <w:rPr>
          <w:rFonts w:ascii="Times New Roman" w:hAnsi="Times New Roman" w:cs="Times New Roman" w:hint="cs"/>
          <w:sz w:val="28"/>
          <w:szCs w:val="28"/>
          <w:rtl/>
        </w:rPr>
        <w:t xml:space="preserve"> في</w:t>
      </w:r>
      <w:proofErr w:type="gramEnd"/>
      <w:r>
        <w:rPr>
          <w:rFonts w:ascii="Times New Roman" w:hAnsi="Times New Roman" w:cs="Times New Roman" w:hint="cs"/>
          <w:sz w:val="28"/>
          <w:szCs w:val="28"/>
          <w:rtl/>
        </w:rPr>
        <w:t xml:space="preserve"> مشاريع بناء المدن الرياضية الكبرى </w:t>
      </w:r>
      <w:r w:rsidRPr="001E520B">
        <w:rPr>
          <w:rFonts w:ascii="Times New Roman" w:hAnsi="Times New Roman" w:cs="Times New Roman"/>
          <w:sz w:val="28"/>
          <w:szCs w:val="28"/>
          <w:rtl/>
        </w:rPr>
        <w:t>تعزى للمتغيرات الشخصية (مثل: العمر، الجنس، المؤهل العلمي، سنوات الخبرة).</w:t>
      </w:r>
    </w:p>
    <w:p w14:paraId="7145D47A" w14:textId="77777777" w:rsidR="002837EF" w:rsidRDefault="002837EF" w:rsidP="00944787">
      <w:pPr>
        <w:spacing w:after="0" w:line="360" w:lineRule="auto"/>
        <w:ind w:firstLine="610"/>
        <w:jc w:val="both"/>
        <w:rPr>
          <w:rFonts w:asciiTheme="majorBidi" w:eastAsia="SimSun" w:hAnsiTheme="majorBidi" w:cstheme="majorBidi"/>
          <w:sz w:val="28"/>
          <w:szCs w:val="28"/>
          <w:rtl/>
          <w:lang w:eastAsia="zh-CN"/>
        </w:rPr>
      </w:pPr>
    </w:p>
    <w:p w14:paraId="429CACFA" w14:textId="77777777" w:rsidR="002837EF" w:rsidRDefault="002837EF" w:rsidP="00944787">
      <w:pPr>
        <w:spacing w:after="0" w:line="360" w:lineRule="auto"/>
        <w:ind w:firstLine="610"/>
        <w:jc w:val="both"/>
        <w:rPr>
          <w:rFonts w:asciiTheme="majorBidi" w:eastAsia="SimSun" w:hAnsiTheme="majorBidi" w:cstheme="majorBidi"/>
          <w:sz w:val="28"/>
          <w:szCs w:val="28"/>
          <w:rtl/>
          <w:lang w:eastAsia="zh-CN"/>
        </w:rPr>
      </w:pPr>
    </w:p>
    <w:p w14:paraId="45659BE1" w14:textId="77777777" w:rsidR="00862481" w:rsidRPr="002837EF" w:rsidRDefault="00862481" w:rsidP="002837EF">
      <w:pPr>
        <w:pStyle w:val="2"/>
        <w:spacing w:line="360" w:lineRule="auto"/>
        <w:rPr>
          <w:rFonts w:ascii="Simplified Arabic" w:hAnsi="Simplified Arabic" w:cs="Simplified Arabic"/>
          <w:b/>
          <w:bCs/>
          <w:color w:val="1F4E79" w:themeColor="accent5" w:themeShade="80"/>
          <w:sz w:val="36"/>
          <w:szCs w:val="36"/>
          <w:rtl/>
        </w:rPr>
      </w:pPr>
      <w:bookmarkStart w:id="9" w:name="_Toc181824692"/>
      <w:bookmarkStart w:id="10" w:name="_Toc191950899"/>
      <w:bookmarkStart w:id="11" w:name="_Toc223988856"/>
      <w:r w:rsidRPr="002837EF">
        <w:rPr>
          <w:rFonts w:ascii="Simplified Arabic" w:hAnsi="Simplified Arabic" w:cs="Simplified Arabic"/>
          <w:b/>
          <w:bCs/>
          <w:color w:val="1F4E79" w:themeColor="accent5" w:themeShade="80"/>
          <w:sz w:val="36"/>
          <w:szCs w:val="36"/>
          <w:rtl/>
        </w:rPr>
        <w:lastRenderedPageBreak/>
        <w:t>النظرية العلمية المتبعة لإعداد البحث:</w:t>
      </w:r>
      <w:bookmarkEnd w:id="9"/>
      <w:bookmarkEnd w:id="10"/>
      <w:bookmarkEnd w:id="11"/>
      <w:r w:rsidRPr="002837EF">
        <w:rPr>
          <w:rFonts w:ascii="Simplified Arabic" w:hAnsi="Simplified Arabic" w:cs="Simplified Arabic"/>
          <w:b/>
          <w:bCs/>
          <w:color w:val="1F4E79" w:themeColor="accent5" w:themeShade="80"/>
          <w:sz w:val="36"/>
          <w:szCs w:val="36"/>
          <w:rtl/>
        </w:rPr>
        <w:t xml:space="preserve"> </w:t>
      </w:r>
    </w:p>
    <w:p w14:paraId="46425284" w14:textId="77777777" w:rsidR="00FB2268" w:rsidRPr="00FB1C54" w:rsidRDefault="00FB2268" w:rsidP="00FB2268">
      <w:pPr>
        <w:spacing w:line="360" w:lineRule="auto"/>
        <w:ind w:firstLine="368"/>
        <w:jc w:val="both"/>
        <w:rPr>
          <w:rFonts w:ascii="Times New Roman" w:hAnsi="Times New Roman" w:cs="Times New Roman"/>
          <w:sz w:val="28"/>
          <w:szCs w:val="28"/>
          <w:rtl/>
        </w:rPr>
      </w:pPr>
      <w:r w:rsidRPr="00FB1C54">
        <w:rPr>
          <w:rFonts w:ascii="Times New Roman" w:hAnsi="Times New Roman" w:cs="Times New Roman"/>
          <w:sz w:val="28"/>
          <w:szCs w:val="28"/>
          <w:rtl/>
        </w:rPr>
        <w:t>تستند هذه الدراسة إلى نظرية إدارة الجودة الشاملة (</w:t>
      </w:r>
      <w:r w:rsidRPr="00FB1C54">
        <w:rPr>
          <w:rFonts w:ascii="Times New Roman" w:hAnsi="Times New Roman" w:cs="Times New Roman"/>
          <w:sz w:val="28"/>
          <w:szCs w:val="28"/>
        </w:rPr>
        <w:t>Total Quality Management - TQM</w:t>
      </w:r>
      <w:r w:rsidRPr="00FB1C54">
        <w:rPr>
          <w:rFonts w:ascii="Times New Roman" w:hAnsi="Times New Roman" w:cs="Times New Roman"/>
          <w:sz w:val="28"/>
          <w:szCs w:val="28"/>
          <w:rtl/>
        </w:rPr>
        <w:t>)، والتي تُعد من أبرز المداخل الإدارية الحديثة التي تركز على تحسين جودة العمليات والمنتجات والخدمات من خلال التحسين المستمر، ومشاركة جميع العاملين في تحقيق الجودة، والاعتماد على البيانات في اتخاذ القرارات التنظيمية. وقد ظهرت هذه النظرية نتيجة للتطورات التي شهدتها الإدارة الحديثة في مجال تحسين الأداء المؤسسي وتعزيز القدرة التنافسية للمؤسسات في مختلف القطاعات (</w:t>
      </w:r>
      <w:r w:rsidRPr="00FB1C54">
        <w:rPr>
          <w:rFonts w:ascii="Times New Roman" w:hAnsi="Times New Roman" w:cs="Times New Roman"/>
          <w:sz w:val="28"/>
          <w:szCs w:val="28"/>
        </w:rPr>
        <w:t>Oakland, 2014</w:t>
      </w:r>
      <w:r w:rsidRPr="00FB1C54">
        <w:rPr>
          <w:rFonts w:ascii="Times New Roman" w:hAnsi="Times New Roman" w:cs="Times New Roman"/>
          <w:sz w:val="28"/>
          <w:szCs w:val="28"/>
          <w:rtl/>
        </w:rPr>
        <w:t>).</w:t>
      </w:r>
    </w:p>
    <w:p w14:paraId="79647B26" w14:textId="77777777" w:rsidR="00FB2268" w:rsidRPr="00FB1C54" w:rsidRDefault="00FB2268" w:rsidP="00FB2268">
      <w:pPr>
        <w:spacing w:line="360" w:lineRule="auto"/>
        <w:ind w:firstLine="368"/>
        <w:jc w:val="both"/>
        <w:rPr>
          <w:rFonts w:ascii="Times New Roman" w:hAnsi="Times New Roman" w:cs="Times New Roman"/>
          <w:sz w:val="28"/>
          <w:szCs w:val="28"/>
          <w:rtl/>
        </w:rPr>
      </w:pPr>
      <w:r w:rsidRPr="00FB1C54">
        <w:rPr>
          <w:rFonts w:ascii="Times New Roman" w:hAnsi="Times New Roman" w:cs="Times New Roman"/>
          <w:sz w:val="28"/>
          <w:szCs w:val="28"/>
          <w:rtl/>
        </w:rPr>
        <w:t>وتقوم إدارة الجودة الشاملة على مجموعة من المبادئ الأساسية، من أهمها التركيز على التحسين المستمر للعمليات، وتبني ثقافة تنظيمية داعمة للجودة، وإشراك العاملين في عمليات التطوير، إضافة إلى التركيز على تحقيق رضا المستفيدين من الخدمات أو المنتجات المقدمة. ويُعد ديمنغ من أبرز رواد هذه النظرية، حيث أكد على أهمية التحسين المستمر للعمليات التنظيمية واستخدام الأساليب الإحصائية في مراقبة الجودة وتحسين الأداء المؤسسي (</w:t>
      </w:r>
      <w:r w:rsidRPr="00FB1C54">
        <w:rPr>
          <w:rFonts w:ascii="Times New Roman" w:hAnsi="Times New Roman" w:cs="Times New Roman"/>
          <w:sz w:val="28"/>
          <w:szCs w:val="28"/>
        </w:rPr>
        <w:t>Deming, 1986</w:t>
      </w:r>
      <w:r w:rsidRPr="00FB1C54">
        <w:rPr>
          <w:rFonts w:ascii="Times New Roman" w:hAnsi="Times New Roman" w:cs="Times New Roman"/>
          <w:sz w:val="28"/>
          <w:szCs w:val="28"/>
          <w:rtl/>
        </w:rPr>
        <w:t>).</w:t>
      </w:r>
    </w:p>
    <w:p w14:paraId="1ED561E9" w14:textId="77777777" w:rsidR="00FB2268" w:rsidRPr="00FB1C54" w:rsidRDefault="00FB2268" w:rsidP="00FB2268">
      <w:pPr>
        <w:spacing w:line="360" w:lineRule="auto"/>
        <w:ind w:firstLine="368"/>
        <w:jc w:val="both"/>
        <w:rPr>
          <w:rFonts w:ascii="Times New Roman" w:hAnsi="Times New Roman" w:cs="Times New Roman"/>
          <w:sz w:val="28"/>
          <w:szCs w:val="28"/>
          <w:rtl/>
        </w:rPr>
      </w:pPr>
      <w:r w:rsidRPr="00FB1C54">
        <w:rPr>
          <w:rFonts w:ascii="Times New Roman" w:hAnsi="Times New Roman" w:cs="Times New Roman"/>
          <w:sz w:val="28"/>
          <w:szCs w:val="28"/>
          <w:rtl/>
        </w:rPr>
        <w:t>وفي سياق إدارة المشاريع الكبرى، تمثل إدارة الجودة الشاملة إطارًا مهمًا لضمان تنفيذ المشاريع وفق المعايير الفنية والهندسية المعتمدة، خاصة في المشاريع التي تتسم بدرجة عالية من التعقيد مثل مشاريع البنية التحتية والمنشآت الرياضية. حيث تسهم مبادئ إدارة الجودة الشاملة في تحسين عمليات التخطيط والتنفيذ والرقابة على المشاريع، بما يضمن تحقيق الأهداف المطلوبة بكفاءة عالية (</w:t>
      </w:r>
      <w:r w:rsidRPr="00FB1C54">
        <w:rPr>
          <w:rFonts w:ascii="Times New Roman" w:hAnsi="Times New Roman" w:cs="Times New Roman"/>
          <w:sz w:val="28"/>
          <w:szCs w:val="28"/>
        </w:rPr>
        <w:t>Kerzner, 2022</w:t>
      </w:r>
      <w:r w:rsidRPr="00FB1C54">
        <w:rPr>
          <w:rFonts w:ascii="Times New Roman" w:hAnsi="Times New Roman" w:cs="Times New Roman"/>
          <w:sz w:val="28"/>
          <w:szCs w:val="28"/>
          <w:rtl/>
        </w:rPr>
        <w:t>).</w:t>
      </w:r>
    </w:p>
    <w:p w14:paraId="7B19D9EB" w14:textId="77777777" w:rsidR="00FB2268" w:rsidRPr="00FB1C54" w:rsidRDefault="00FB2268" w:rsidP="00FB2268">
      <w:pPr>
        <w:spacing w:line="360" w:lineRule="auto"/>
        <w:ind w:firstLine="368"/>
        <w:jc w:val="both"/>
        <w:rPr>
          <w:rFonts w:ascii="Times New Roman" w:hAnsi="Times New Roman" w:cs="Times New Roman"/>
          <w:sz w:val="28"/>
          <w:szCs w:val="28"/>
          <w:rtl/>
        </w:rPr>
      </w:pPr>
      <w:r w:rsidRPr="00FB1C54">
        <w:rPr>
          <w:rFonts w:ascii="Times New Roman" w:hAnsi="Times New Roman" w:cs="Times New Roman"/>
          <w:sz w:val="28"/>
          <w:szCs w:val="28"/>
          <w:rtl/>
        </w:rPr>
        <w:t>كما تسهم إدارة الجودة الشاملة في تعزيز قدرة المؤسسات على الالتزام بالمعايير الدولية المعتمدة في تصميم وتنفيذ المنشآت الرياضية، مثل المعايير التي يضعها الاتحاد الدولي لكرة القدم (</w:t>
      </w:r>
      <w:r w:rsidRPr="00FB1C54">
        <w:rPr>
          <w:rFonts w:ascii="Times New Roman" w:hAnsi="Times New Roman" w:cs="Times New Roman"/>
          <w:sz w:val="28"/>
          <w:szCs w:val="28"/>
        </w:rPr>
        <w:t>FIFA</w:t>
      </w:r>
      <w:r w:rsidRPr="00FB1C54">
        <w:rPr>
          <w:rFonts w:ascii="Times New Roman" w:hAnsi="Times New Roman" w:cs="Times New Roman"/>
          <w:sz w:val="28"/>
          <w:szCs w:val="28"/>
          <w:rtl/>
        </w:rPr>
        <w:t>) الخاصة بالملاعب والمرافق الرياضية، الأمر الذي يجعل تطبيق هذه النظرية ذا أهمية خاصة في مشاريع المدن الرياضية الكبرى.</w:t>
      </w:r>
    </w:p>
    <w:p w14:paraId="29CA0801" w14:textId="77777777" w:rsidR="00FB2268" w:rsidRPr="00FB1C54" w:rsidRDefault="00FB2268" w:rsidP="00FB2268">
      <w:pPr>
        <w:spacing w:line="360" w:lineRule="auto"/>
        <w:ind w:firstLine="368"/>
        <w:jc w:val="both"/>
        <w:rPr>
          <w:rFonts w:ascii="Times New Roman" w:hAnsi="Times New Roman" w:cs="Times New Roman"/>
          <w:sz w:val="28"/>
          <w:szCs w:val="28"/>
          <w:rtl/>
        </w:rPr>
      </w:pPr>
      <w:r w:rsidRPr="00FB1C54">
        <w:rPr>
          <w:rFonts w:ascii="Times New Roman" w:hAnsi="Times New Roman" w:cs="Times New Roman"/>
          <w:sz w:val="28"/>
          <w:szCs w:val="28"/>
          <w:rtl/>
        </w:rPr>
        <w:t>وبناءً على ذلك، تعتمد هذه الدراسة على مبادئ إدارة الجودة الشاملة بوصفها إطارًا نظريًا لتفسير مدى تطبيق معايير الجودة في مشروع بناء نادي الاتحاد، وتحليل مستوى الامتثال للمعايير الدولية، إضافة إلى فهم التحديات التي قد تواجه تطبيق هذه المعايير في مشاريع البناء الرياضية الكبرى.</w:t>
      </w:r>
    </w:p>
    <w:p w14:paraId="2BF4A031" w14:textId="77777777" w:rsidR="00944787" w:rsidRPr="006D5232" w:rsidRDefault="00944787" w:rsidP="006C2D7F">
      <w:pPr>
        <w:spacing w:after="0" w:line="276" w:lineRule="auto"/>
        <w:jc w:val="both"/>
        <w:rPr>
          <w:rFonts w:ascii="Simplified Arabic" w:hAnsi="Simplified Arabic" w:cs="Simplified Arabic"/>
          <w:sz w:val="28"/>
          <w:szCs w:val="28"/>
          <w:rtl/>
        </w:rPr>
      </w:pPr>
    </w:p>
    <w:p w14:paraId="6619E84B" w14:textId="77777777" w:rsidR="00862481" w:rsidRDefault="00862481" w:rsidP="006C2D7F">
      <w:pPr>
        <w:spacing w:after="0" w:line="276" w:lineRule="auto"/>
        <w:jc w:val="both"/>
        <w:rPr>
          <w:rFonts w:ascii="Simplified Arabic" w:hAnsi="Simplified Arabic" w:cs="Simplified Arabic"/>
          <w:sz w:val="28"/>
          <w:szCs w:val="28"/>
          <w:rtl/>
        </w:rPr>
      </w:pPr>
    </w:p>
    <w:p w14:paraId="799077CF" w14:textId="77777777" w:rsidR="00E52317" w:rsidRDefault="00E52317" w:rsidP="006C2D7F">
      <w:pPr>
        <w:spacing w:after="0" w:line="276" w:lineRule="auto"/>
        <w:jc w:val="both"/>
        <w:rPr>
          <w:rFonts w:ascii="Simplified Arabic" w:hAnsi="Simplified Arabic" w:cs="Simplified Arabic"/>
          <w:sz w:val="28"/>
          <w:szCs w:val="28"/>
          <w:rtl/>
        </w:rPr>
      </w:pPr>
    </w:p>
    <w:p w14:paraId="4EC95A08" w14:textId="77777777" w:rsidR="006D5232" w:rsidRDefault="006D5232" w:rsidP="006C2D7F">
      <w:pPr>
        <w:spacing w:after="0" w:line="276" w:lineRule="auto"/>
        <w:jc w:val="both"/>
        <w:rPr>
          <w:rFonts w:ascii="Simplified Arabic" w:hAnsi="Simplified Arabic" w:cs="Simplified Arabic"/>
          <w:sz w:val="28"/>
          <w:szCs w:val="28"/>
          <w:rtl/>
        </w:rPr>
      </w:pPr>
    </w:p>
    <w:p w14:paraId="1D8FC5DE" w14:textId="77777777" w:rsidR="006D5232" w:rsidRDefault="006D5232" w:rsidP="006C2D7F">
      <w:pPr>
        <w:spacing w:after="0" w:line="276" w:lineRule="auto"/>
        <w:jc w:val="both"/>
        <w:rPr>
          <w:rFonts w:ascii="Simplified Arabic" w:hAnsi="Simplified Arabic" w:cs="Simplified Arabic"/>
          <w:sz w:val="28"/>
          <w:szCs w:val="28"/>
          <w:rtl/>
        </w:rPr>
      </w:pPr>
    </w:p>
    <w:p w14:paraId="2FA68AC6" w14:textId="77777777" w:rsidR="006D5232" w:rsidRDefault="006D5232" w:rsidP="006C2D7F">
      <w:pPr>
        <w:spacing w:after="0" w:line="276" w:lineRule="auto"/>
        <w:jc w:val="both"/>
        <w:rPr>
          <w:rFonts w:ascii="Simplified Arabic" w:hAnsi="Simplified Arabic" w:cs="Simplified Arabic"/>
          <w:sz w:val="28"/>
          <w:szCs w:val="28"/>
          <w:rtl/>
        </w:rPr>
      </w:pPr>
    </w:p>
    <w:p w14:paraId="23269F74" w14:textId="77777777" w:rsidR="006D5232" w:rsidRDefault="006D5232" w:rsidP="006C2D7F">
      <w:pPr>
        <w:spacing w:after="0" w:line="276" w:lineRule="auto"/>
        <w:jc w:val="both"/>
        <w:rPr>
          <w:rFonts w:ascii="Simplified Arabic" w:hAnsi="Simplified Arabic" w:cs="Simplified Arabic"/>
          <w:sz w:val="28"/>
          <w:szCs w:val="28"/>
          <w:rtl/>
        </w:rPr>
      </w:pPr>
    </w:p>
    <w:p w14:paraId="1BBFF099" w14:textId="77777777" w:rsidR="006D5232" w:rsidRDefault="006D5232" w:rsidP="006C2D7F">
      <w:pPr>
        <w:spacing w:after="0" w:line="276" w:lineRule="auto"/>
        <w:jc w:val="both"/>
        <w:rPr>
          <w:rFonts w:ascii="Simplified Arabic" w:hAnsi="Simplified Arabic" w:cs="Simplified Arabic"/>
          <w:sz w:val="28"/>
          <w:szCs w:val="28"/>
          <w:rtl/>
        </w:rPr>
      </w:pPr>
    </w:p>
    <w:p w14:paraId="2D7DCDB0" w14:textId="77777777" w:rsidR="006D5232" w:rsidRDefault="006D5232" w:rsidP="006C2D7F">
      <w:pPr>
        <w:spacing w:after="0" w:line="276" w:lineRule="auto"/>
        <w:jc w:val="both"/>
        <w:rPr>
          <w:rFonts w:ascii="Simplified Arabic" w:hAnsi="Simplified Arabic" w:cs="Simplified Arabic"/>
          <w:sz w:val="28"/>
          <w:szCs w:val="28"/>
          <w:rtl/>
        </w:rPr>
      </w:pPr>
    </w:p>
    <w:p w14:paraId="4E48A3F1" w14:textId="77777777" w:rsidR="006D5232" w:rsidRDefault="006D5232" w:rsidP="006C2D7F">
      <w:pPr>
        <w:spacing w:after="0" w:line="276" w:lineRule="auto"/>
        <w:jc w:val="both"/>
        <w:rPr>
          <w:rFonts w:ascii="Simplified Arabic" w:hAnsi="Simplified Arabic" w:cs="Simplified Arabic"/>
          <w:sz w:val="28"/>
          <w:szCs w:val="28"/>
          <w:rtl/>
        </w:rPr>
      </w:pPr>
    </w:p>
    <w:p w14:paraId="45239B80" w14:textId="77777777" w:rsidR="006D5232" w:rsidRDefault="006D5232" w:rsidP="006C2D7F">
      <w:pPr>
        <w:spacing w:after="0" w:line="276" w:lineRule="auto"/>
        <w:jc w:val="both"/>
        <w:rPr>
          <w:rFonts w:ascii="Simplified Arabic" w:hAnsi="Simplified Arabic" w:cs="Simplified Arabic"/>
          <w:sz w:val="28"/>
          <w:szCs w:val="28"/>
          <w:rtl/>
        </w:rPr>
      </w:pPr>
    </w:p>
    <w:p w14:paraId="021162E2" w14:textId="77777777" w:rsidR="006D5232" w:rsidRDefault="006D5232" w:rsidP="006C2D7F">
      <w:pPr>
        <w:spacing w:after="0" w:line="276" w:lineRule="auto"/>
        <w:jc w:val="both"/>
        <w:rPr>
          <w:rFonts w:ascii="Simplified Arabic" w:hAnsi="Simplified Arabic" w:cs="Simplified Arabic"/>
          <w:sz w:val="28"/>
          <w:szCs w:val="28"/>
          <w:rtl/>
        </w:rPr>
      </w:pPr>
    </w:p>
    <w:p w14:paraId="07893525" w14:textId="77777777" w:rsidR="00E52317" w:rsidRDefault="00E52317" w:rsidP="006C2D7F">
      <w:pPr>
        <w:spacing w:after="0" w:line="276" w:lineRule="auto"/>
        <w:jc w:val="both"/>
        <w:rPr>
          <w:rFonts w:ascii="Simplified Arabic" w:hAnsi="Simplified Arabic" w:cs="Simplified Arabic"/>
          <w:sz w:val="28"/>
          <w:szCs w:val="28"/>
          <w:rtl/>
        </w:rPr>
      </w:pPr>
    </w:p>
    <w:p w14:paraId="66B435DA" w14:textId="77777777" w:rsidR="00E52317" w:rsidRPr="00E52317" w:rsidRDefault="00E52317" w:rsidP="00E52317">
      <w:pPr>
        <w:pStyle w:val="1"/>
        <w:jc w:val="center"/>
        <w:rPr>
          <w:rFonts w:ascii="Sakkal Majalla" w:hAnsi="Sakkal Majalla" w:cs="PT Bold Heading"/>
          <w:color w:val="0D0D0D" w:themeColor="text1" w:themeTint="F2"/>
          <w:sz w:val="40"/>
          <w:szCs w:val="40"/>
          <w:rtl/>
        </w:rPr>
      </w:pPr>
      <w:bookmarkStart w:id="12" w:name="_Toc181824693"/>
      <w:bookmarkStart w:id="13" w:name="_Toc191950900"/>
      <w:bookmarkStart w:id="14" w:name="_Toc223988857"/>
      <w:r w:rsidRPr="00E52317">
        <w:rPr>
          <w:rFonts w:ascii="Sakkal Majalla" w:hAnsi="Sakkal Majalla" w:cs="PT Bold Heading" w:hint="cs"/>
          <w:color w:val="0D0D0D" w:themeColor="text1" w:themeTint="F2"/>
          <w:sz w:val="40"/>
          <w:szCs w:val="40"/>
          <w:rtl/>
        </w:rPr>
        <w:t>الفصل الثاني</w:t>
      </w:r>
      <w:bookmarkEnd w:id="12"/>
      <w:bookmarkEnd w:id="13"/>
      <w:bookmarkEnd w:id="14"/>
    </w:p>
    <w:p w14:paraId="2A82E535" w14:textId="77777777" w:rsidR="00E52317" w:rsidRPr="001A217B" w:rsidRDefault="00E52317" w:rsidP="00E52317">
      <w:pPr>
        <w:pStyle w:val="1"/>
        <w:jc w:val="center"/>
        <w:rPr>
          <w:rFonts w:ascii="Sakkal Majalla" w:hAnsi="Sakkal Majalla" w:cs="PT Bold Heading"/>
          <w:color w:val="0070C0"/>
          <w:sz w:val="40"/>
          <w:szCs w:val="40"/>
          <w:rtl/>
        </w:rPr>
      </w:pPr>
      <w:bookmarkStart w:id="15" w:name="_Toc191950901"/>
      <w:bookmarkStart w:id="16" w:name="_Toc223988858"/>
      <w:r w:rsidRPr="001A217B">
        <w:rPr>
          <w:rFonts w:ascii="Sakkal Majalla" w:hAnsi="Sakkal Majalla" w:cs="PT Bold Heading" w:hint="cs"/>
          <w:color w:val="0070C0"/>
          <w:sz w:val="40"/>
          <w:szCs w:val="40"/>
          <w:rtl/>
        </w:rPr>
        <w:t>الدراسات السابقة والإطار النظري</w:t>
      </w:r>
      <w:bookmarkEnd w:id="15"/>
      <w:bookmarkEnd w:id="16"/>
    </w:p>
    <w:p w14:paraId="321705BE" w14:textId="77777777" w:rsidR="00E52317" w:rsidRDefault="00E52317" w:rsidP="00E52317">
      <w:pPr>
        <w:rPr>
          <w:rtl/>
        </w:rPr>
      </w:pPr>
    </w:p>
    <w:p w14:paraId="38440DAF" w14:textId="77777777" w:rsidR="00E52317" w:rsidRDefault="00E52317" w:rsidP="00E52317">
      <w:pPr>
        <w:rPr>
          <w:rtl/>
        </w:rPr>
      </w:pPr>
    </w:p>
    <w:p w14:paraId="25CDCD3D" w14:textId="77777777" w:rsidR="00E52317" w:rsidRDefault="00E52317" w:rsidP="00E52317">
      <w:pPr>
        <w:rPr>
          <w:rtl/>
        </w:rPr>
      </w:pPr>
    </w:p>
    <w:p w14:paraId="63476EC1" w14:textId="77777777" w:rsidR="00E52317" w:rsidRDefault="00E52317" w:rsidP="00E52317">
      <w:pPr>
        <w:rPr>
          <w:rtl/>
        </w:rPr>
      </w:pPr>
    </w:p>
    <w:p w14:paraId="4670DAE6" w14:textId="77777777" w:rsidR="00E52317" w:rsidRDefault="00E52317" w:rsidP="00E52317">
      <w:pPr>
        <w:rPr>
          <w:rtl/>
        </w:rPr>
      </w:pPr>
    </w:p>
    <w:p w14:paraId="728A7BE6" w14:textId="77777777" w:rsidR="00E52317" w:rsidRDefault="00E52317" w:rsidP="00E52317">
      <w:pPr>
        <w:rPr>
          <w:rtl/>
        </w:rPr>
      </w:pPr>
    </w:p>
    <w:p w14:paraId="45C0184C" w14:textId="77777777" w:rsidR="00E52317" w:rsidRDefault="00E52317" w:rsidP="00E52317">
      <w:pPr>
        <w:rPr>
          <w:rtl/>
        </w:rPr>
      </w:pPr>
    </w:p>
    <w:p w14:paraId="7570EB41" w14:textId="77777777" w:rsidR="00E52317" w:rsidRDefault="00E52317" w:rsidP="00E52317">
      <w:pPr>
        <w:rPr>
          <w:rtl/>
        </w:rPr>
      </w:pPr>
    </w:p>
    <w:p w14:paraId="07FE200B" w14:textId="77777777" w:rsidR="00E52317" w:rsidRDefault="00E52317" w:rsidP="00E52317">
      <w:pPr>
        <w:rPr>
          <w:rtl/>
        </w:rPr>
      </w:pPr>
    </w:p>
    <w:p w14:paraId="3B1FEA30" w14:textId="77777777" w:rsidR="00E52317" w:rsidRDefault="00E52317" w:rsidP="00E52317">
      <w:pPr>
        <w:rPr>
          <w:rtl/>
        </w:rPr>
      </w:pPr>
    </w:p>
    <w:p w14:paraId="229EB99A" w14:textId="77777777" w:rsidR="00E52317" w:rsidRDefault="00E52317" w:rsidP="00E52317">
      <w:pPr>
        <w:rPr>
          <w:rtl/>
        </w:rPr>
      </w:pPr>
    </w:p>
    <w:p w14:paraId="3E430A35" w14:textId="77777777" w:rsidR="00E52317" w:rsidRDefault="00E52317" w:rsidP="00E52317">
      <w:pPr>
        <w:rPr>
          <w:rtl/>
        </w:rPr>
      </w:pPr>
    </w:p>
    <w:p w14:paraId="5F9FF95A" w14:textId="77777777" w:rsidR="00EB78E2" w:rsidRDefault="00EB78E2" w:rsidP="00E52317">
      <w:pPr>
        <w:rPr>
          <w:rtl/>
        </w:rPr>
      </w:pPr>
    </w:p>
    <w:p w14:paraId="2332132D" w14:textId="77777777" w:rsidR="00EB78E2" w:rsidRDefault="00EB78E2" w:rsidP="00E52317">
      <w:pPr>
        <w:rPr>
          <w:rtl/>
        </w:rPr>
      </w:pPr>
    </w:p>
    <w:p w14:paraId="2F4381F1" w14:textId="4BBE27F1" w:rsidR="00466A2B" w:rsidRPr="00683589" w:rsidRDefault="00D22171" w:rsidP="006A5DCE">
      <w:pPr>
        <w:pStyle w:val="1"/>
        <w:jc w:val="center"/>
        <w:rPr>
          <w:rFonts w:ascii="Times New Roman" w:hAnsi="Times New Roman" w:cs="Times New Roman"/>
          <w:b/>
          <w:bCs/>
          <w:color w:val="0D0D0D" w:themeColor="text1" w:themeTint="F2"/>
          <w:sz w:val="40"/>
          <w:szCs w:val="40"/>
          <w:u w:val="single"/>
          <w:rtl/>
        </w:rPr>
      </w:pPr>
      <w:bookmarkStart w:id="17" w:name="_Toc223988859"/>
      <w:r w:rsidRPr="00683589">
        <w:rPr>
          <w:rFonts w:ascii="Times New Roman" w:hAnsi="Times New Roman" w:cs="Times New Roman"/>
          <w:b/>
          <w:bCs/>
          <w:color w:val="0D0D0D" w:themeColor="text1" w:themeTint="F2"/>
          <w:sz w:val="40"/>
          <w:szCs w:val="40"/>
          <w:u w:val="single"/>
          <w:rtl/>
        </w:rPr>
        <w:lastRenderedPageBreak/>
        <w:t>الدراسات السابقة</w:t>
      </w:r>
      <w:bookmarkEnd w:id="17"/>
      <w:r w:rsidR="006A5DCE" w:rsidRPr="00683589">
        <w:rPr>
          <w:rFonts w:ascii="Times New Roman" w:hAnsi="Times New Roman" w:cs="Times New Roman"/>
          <w:b/>
          <w:bCs/>
          <w:color w:val="0D0D0D" w:themeColor="text1" w:themeTint="F2"/>
          <w:sz w:val="40"/>
          <w:szCs w:val="40"/>
          <w:u w:val="single"/>
          <w:rtl/>
        </w:rPr>
        <w:t xml:space="preserve"> </w:t>
      </w:r>
    </w:p>
    <w:p w14:paraId="7C482974" w14:textId="4491B0DC" w:rsidR="00B80261" w:rsidRDefault="00B80261" w:rsidP="00307FAF">
      <w:pPr>
        <w:pStyle w:val="3"/>
        <w:rPr>
          <w:rFonts w:asciiTheme="minorHAnsi" w:eastAsiaTheme="minorHAnsi" w:hAnsiTheme="minorHAnsi" w:cstheme="minorBidi"/>
          <w:color w:val="auto"/>
          <w:sz w:val="22"/>
          <w:szCs w:val="22"/>
          <w:rtl/>
        </w:rPr>
      </w:pPr>
    </w:p>
    <w:p w14:paraId="243AD060" w14:textId="206F9C57" w:rsidR="00307FAF" w:rsidRDefault="00307FAF" w:rsidP="00307FAF">
      <w:pPr>
        <w:rPr>
          <w:rtl/>
        </w:rPr>
      </w:pPr>
    </w:p>
    <w:p w14:paraId="0AEE3225" w14:textId="77777777" w:rsidR="00307FAF" w:rsidRPr="00A3461E" w:rsidRDefault="00307FAF" w:rsidP="00BF0A3C">
      <w:pPr>
        <w:pStyle w:val="a5"/>
        <w:numPr>
          <w:ilvl w:val="0"/>
          <w:numId w:val="14"/>
        </w:numPr>
        <w:spacing w:line="360" w:lineRule="auto"/>
        <w:rPr>
          <w:rFonts w:asciiTheme="majorBidi" w:hAnsiTheme="majorBidi" w:cstheme="majorBidi"/>
          <w:b/>
          <w:bCs/>
          <w:sz w:val="28"/>
          <w:szCs w:val="28"/>
          <w:rtl/>
          <w:lang w:bidi="ar-DZ"/>
        </w:rPr>
      </w:pPr>
      <w:r w:rsidRPr="00A3461E">
        <w:rPr>
          <w:rFonts w:asciiTheme="majorBidi" w:hAnsiTheme="majorBidi" w:cstheme="majorBidi"/>
          <w:b/>
          <w:bCs/>
          <w:sz w:val="28"/>
          <w:szCs w:val="28"/>
          <w:rtl/>
          <w:lang w:bidi="ar-DZ"/>
        </w:rPr>
        <w:t>(</w:t>
      </w:r>
      <w:proofErr w:type="spellStart"/>
      <w:r w:rsidRPr="00A3461E">
        <w:rPr>
          <w:rFonts w:asciiTheme="majorBidi" w:hAnsiTheme="majorBidi" w:cstheme="majorBidi"/>
          <w:b/>
          <w:bCs/>
          <w:sz w:val="28"/>
          <w:szCs w:val="28"/>
          <w:rtl/>
          <w:lang w:bidi="ar-DZ"/>
        </w:rPr>
        <w:t>Afzal</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Hanif</w:t>
      </w:r>
      <w:proofErr w:type="spellEnd"/>
      <w:r w:rsidRPr="00A3461E">
        <w:rPr>
          <w:rFonts w:asciiTheme="majorBidi" w:hAnsiTheme="majorBidi" w:cstheme="majorBidi"/>
          <w:b/>
          <w:bCs/>
          <w:sz w:val="28"/>
          <w:szCs w:val="28"/>
          <w:rtl/>
          <w:lang w:bidi="ar-DZ"/>
        </w:rPr>
        <w:t xml:space="preserve"> &amp; </w:t>
      </w:r>
      <w:proofErr w:type="spellStart"/>
      <w:r w:rsidRPr="00A3461E">
        <w:rPr>
          <w:rFonts w:asciiTheme="majorBidi" w:hAnsiTheme="majorBidi" w:cstheme="majorBidi"/>
          <w:b/>
          <w:bCs/>
          <w:sz w:val="28"/>
          <w:szCs w:val="28"/>
          <w:rtl/>
          <w:lang w:bidi="ar-DZ"/>
        </w:rPr>
        <w:t>Rafique</w:t>
      </w:r>
      <w:proofErr w:type="spellEnd"/>
      <w:r w:rsidRPr="00A3461E">
        <w:rPr>
          <w:rFonts w:asciiTheme="majorBidi" w:hAnsiTheme="majorBidi" w:cstheme="majorBidi"/>
          <w:b/>
          <w:bCs/>
          <w:sz w:val="28"/>
          <w:szCs w:val="28"/>
          <w:rtl/>
          <w:lang w:bidi="ar-DZ"/>
        </w:rPr>
        <w:t>، 2022). “</w:t>
      </w:r>
      <w:proofErr w:type="spellStart"/>
      <w:r w:rsidRPr="00A3461E">
        <w:rPr>
          <w:rFonts w:asciiTheme="majorBidi" w:hAnsiTheme="majorBidi" w:cstheme="majorBidi"/>
          <w:b/>
          <w:bCs/>
          <w:sz w:val="28"/>
          <w:szCs w:val="28"/>
          <w:rtl/>
          <w:lang w:bidi="ar-DZ"/>
        </w:rPr>
        <w:t>Exploring</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the</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impact</w:t>
      </w:r>
      <w:proofErr w:type="spellEnd"/>
      <w:r w:rsidRPr="00A3461E">
        <w:rPr>
          <w:rFonts w:asciiTheme="majorBidi" w:hAnsiTheme="majorBidi" w:cstheme="majorBidi"/>
          <w:b/>
          <w:bCs/>
          <w:sz w:val="28"/>
          <w:szCs w:val="28"/>
          <w:rtl/>
          <w:lang w:bidi="ar-DZ"/>
        </w:rPr>
        <w:t xml:space="preserve"> of </w:t>
      </w:r>
      <w:proofErr w:type="spellStart"/>
      <w:r w:rsidRPr="00A3461E">
        <w:rPr>
          <w:rFonts w:asciiTheme="majorBidi" w:hAnsiTheme="majorBidi" w:cstheme="majorBidi"/>
          <w:b/>
          <w:bCs/>
          <w:sz w:val="28"/>
          <w:szCs w:val="28"/>
          <w:rtl/>
          <w:lang w:bidi="ar-DZ"/>
        </w:rPr>
        <w:t>Total</w:t>
      </w:r>
      <w:proofErr w:type="spellEnd"/>
      <w:r w:rsidRPr="00A3461E">
        <w:rPr>
          <w:rFonts w:asciiTheme="majorBidi" w:hAnsiTheme="majorBidi" w:cstheme="majorBidi"/>
          <w:b/>
          <w:bCs/>
          <w:sz w:val="28"/>
          <w:szCs w:val="28"/>
          <w:rtl/>
          <w:lang w:bidi="ar-DZ"/>
        </w:rPr>
        <w:t xml:space="preserve"> Quality Management </w:t>
      </w:r>
      <w:proofErr w:type="spellStart"/>
      <w:r w:rsidRPr="00A3461E">
        <w:rPr>
          <w:rFonts w:asciiTheme="majorBidi" w:hAnsiTheme="majorBidi" w:cstheme="majorBidi"/>
          <w:b/>
          <w:bCs/>
          <w:sz w:val="28"/>
          <w:szCs w:val="28"/>
          <w:rtl/>
          <w:lang w:bidi="ar-DZ"/>
        </w:rPr>
        <w:t>initiatives</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on</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construction</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industry</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projects</w:t>
      </w:r>
      <w:proofErr w:type="spellEnd"/>
      <w:r w:rsidRPr="00A3461E">
        <w:rPr>
          <w:rFonts w:asciiTheme="majorBidi" w:hAnsiTheme="majorBidi" w:cstheme="majorBidi"/>
          <w:b/>
          <w:bCs/>
          <w:sz w:val="28"/>
          <w:szCs w:val="28"/>
          <w:rtl/>
          <w:lang w:bidi="ar-DZ"/>
        </w:rPr>
        <w:t xml:space="preserve"> in </w:t>
      </w:r>
      <w:proofErr w:type="spellStart"/>
      <w:r w:rsidRPr="00A3461E">
        <w:rPr>
          <w:rFonts w:asciiTheme="majorBidi" w:hAnsiTheme="majorBidi" w:cstheme="majorBidi"/>
          <w:b/>
          <w:bCs/>
          <w:sz w:val="28"/>
          <w:szCs w:val="28"/>
          <w:rtl/>
          <w:lang w:bidi="ar-DZ"/>
        </w:rPr>
        <w:t>Pakistan</w:t>
      </w:r>
      <w:proofErr w:type="spellEnd"/>
      <w:r w:rsidRPr="00A3461E">
        <w:rPr>
          <w:rFonts w:asciiTheme="majorBidi" w:hAnsiTheme="majorBidi" w:cstheme="majorBidi"/>
          <w:b/>
          <w:bCs/>
          <w:sz w:val="28"/>
          <w:szCs w:val="28"/>
          <w:rtl/>
          <w:lang w:bidi="ar-DZ"/>
        </w:rPr>
        <w:t>”..</w:t>
      </w:r>
    </w:p>
    <w:p w14:paraId="6F0667B7"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هدفت الدراسة إلى استكشاف تأثير مبادرات إدارة الجودة الشاملة (TQM) على أداء المشاريع في صناعة البناء في باكستان، مع التركيز على تحديد أي من مبادئ TQM لها تأثير قوي على أداء المشروع. </w:t>
      </w:r>
    </w:p>
    <w:p w14:paraId="63C5D31C" w14:textId="5503859F"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منهجية الدراسة: اعتمدت الدراسة على منهج كمي وصفي تحليلي، حيث جُمعت البيانات من عينة مكونة من 326 موظفًا في مستويات إدارية مختلفة داخل شركات بناء رائدة في باكستان. استخدم </w:t>
      </w:r>
      <w:r w:rsidR="00E202FD">
        <w:rPr>
          <w:rFonts w:asciiTheme="majorBidi" w:hAnsiTheme="majorBidi" w:cstheme="majorBidi"/>
          <w:sz w:val="28"/>
          <w:szCs w:val="28"/>
          <w:rtl/>
          <w:lang w:bidi="ar-DZ"/>
        </w:rPr>
        <w:t>الباحث</w:t>
      </w:r>
      <w:r w:rsidRPr="0030165F">
        <w:rPr>
          <w:rFonts w:asciiTheme="majorBidi" w:hAnsiTheme="majorBidi" w:cstheme="majorBidi"/>
          <w:sz w:val="28"/>
          <w:szCs w:val="28"/>
          <w:rtl/>
          <w:lang w:bidi="ar-DZ"/>
        </w:rPr>
        <w:t xml:space="preserve"> استبيانًا مقننًا لقياس ممارسات TQM مثل التزام الإدارة العليا، ومشاركة الموظفين، وتركيز العمليات، والتحسين المستمر. ثم تم تحليل البيانات إحصائيًا باستخدام الانحدار وتحليل الترابط لاختبار مدى ارتباط مبادرات TQM بأداء المشاريع.</w:t>
      </w:r>
    </w:p>
    <w:p w14:paraId="3740CE49"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 أظهرت النتائج أن التزام الإدارة العليا ومشاركة الموظفين وتركيز العمليات لها تأثير إيجابي وذو دلالة إحصائية على أداء المشروع (أي تحقيق الجدول الزمني، الميزانية، الجودة). في المقابل، لم تكن بعض عناصر TQM الأخرى (مثل التحسين المستمر، تركيز العميل، قياس الأداء) ذات تأثير ملحوظ في هذه العينة. وأوصت الدراسة بضرورة تركيز الشركات والمشرفين على العناصر التي أظهرت تأثيرًا، وتطوير ثقافة الجودة، وتعزيز تدريب الموظفين، وضمان مشاركة الإدارة العليا بفعالية.</w:t>
      </w:r>
    </w:p>
    <w:p w14:paraId="4C369CB0" w14:textId="77777777" w:rsidR="00307FAF" w:rsidRPr="00A3461E" w:rsidRDefault="00307FAF" w:rsidP="00BF0A3C">
      <w:pPr>
        <w:pStyle w:val="a5"/>
        <w:numPr>
          <w:ilvl w:val="0"/>
          <w:numId w:val="14"/>
        </w:numPr>
        <w:spacing w:line="360" w:lineRule="auto"/>
        <w:jc w:val="both"/>
        <w:rPr>
          <w:rFonts w:asciiTheme="majorBidi" w:hAnsiTheme="majorBidi" w:cstheme="majorBidi"/>
          <w:b/>
          <w:bCs/>
          <w:sz w:val="28"/>
          <w:szCs w:val="28"/>
          <w:rtl/>
          <w:lang w:bidi="ar-DZ"/>
        </w:rPr>
      </w:pPr>
      <w:r w:rsidRPr="00A3461E">
        <w:rPr>
          <w:rFonts w:asciiTheme="majorBidi" w:hAnsiTheme="majorBidi" w:cstheme="majorBidi"/>
          <w:b/>
          <w:bCs/>
          <w:sz w:val="28"/>
          <w:szCs w:val="28"/>
          <w:rtl/>
          <w:lang w:bidi="ar-DZ"/>
        </w:rPr>
        <w:t>(</w:t>
      </w:r>
      <w:proofErr w:type="spellStart"/>
      <w:r w:rsidRPr="00A3461E">
        <w:rPr>
          <w:rFonts w:asciiTheme="majorBidi" w:hAnsiTheme="majorBidi" w:cstheme="majorBidi"/>
          <w:b/>
          <w:bCs/>
          <w:sz w:val="28"/>
          <w:szCs w:val="28"/>
          <w:rtl/>
          <w:lang w:bidi="ar-DZ"/>
        </w:rPr>
        <w:t>Nov</w:t>
      </w:r>
      <w:proofErr w:type="spellEnd"/>
      <w:r w:rsidRPr="00A3461E">
        <w:rPr>
          <w:rFonts w:asciiTheme="majorBidi" w:hAnsiTheme="majorBidi" w:cstheme="majorBidi"/>
          <w:b/>
          <w:bCs/>
          <w:sz w:val="28"/>
          <w:szCs w:val="28"/>
          <w:rtl/>
          <w:lang w:bidi="ar-DZ"/>
        </w:rPr>
        <w:t> 26 2022</w:t>
      </w:r>
      <w:proofErr w:type="gramStart"/>
      <w:r w:rsidRPr="00A3461E">
        <w:rPr>
          <w:rFonts w:asciiTheme="majorBidi" w:hAnsiTheme="majorBidi" w:cstheme="majorBidi"/>
          <w:b/>
          <w:bCs/>
          <w:sz w:val="28"/>
          <w:szCs w:val="28"/>
          <w:rtl/>
          <w:lang w:bidi="ar-DZ"/>
        </w:rPr>
        <w:t>)</w:t>
      </w:r>
      <w:r w:rsidRPr="00A3461E">
        <w:rPr>
          <w:rFonts w:asciiTheme="majorBidi" w:hAnsiTheme="majorBidi" w:cstheme="majorBidi" w:hint="cs"/>
          <w:b/>
          <w:bCs/>
          <w:sz w:val="28"/>
          <w:szCs w:val="28"/>
          <w:rtl/>
          <w:lang w:bidi="ar-DZ"/>
        </w:rPr>
        <w:t xml:space="preserve"> </w:t>
      </w:r>
      <w:r w:rsidRPr="00A3461E">
        <w:rPr>
          <w:rFonts w:asciiTheme="majorBidi" w:hAnsiTheme="majorBidi" w:cstheme="majorBidi"/>
          <w:b/>
          <w:bCs/>
          <w:sz w:val="28"/>
          <w:szCs w:val="28"/>
          <w:rtl/>
          <w:lang w:bidi="ar-DZ"/>
        </w:rPr>
        <w:t xml:space="preserve"> “</w:t>
      </w:r>
      <w:proofErr w:type="spellStart"/>
      <w:proofErr w:type="gramEnd"/>
      <w:r w:rsidRPr="00A3461E">
        <w:rPr>
          <w:rFonts w:asciiTheme="majorBidi" w:hAnsiTheme="majorBidi" w:cstheme="majorBidi"/>
          <w:b/>
          <w:bCs/>
          <w:sz w:val="28"/>
          <w:szCs w:val="28"/>
          <w:rtl/>
          <w:lang w:bidi="ar-DZ"/>
        </w:rPr>
        <w:t>Total</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quality</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management</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practices</w:t>
      </w:r>
      <w:proofErr w:type="spellEnd"/>
      <w:r w:rsidRPr="00A3461E">
        <w:rPr>
          <w:rFonts w:asciiTheme="majorBidi" w:hAnsiTheme="majorBidi" w:cstheme="majorBidi"/>
          <w:b/>
          <w:bCs/>
          <w:sz w:val="28"/>
          <w:szCs w:val="28"/>
          <w:rtl/>
          <w:lang w:bidi="ar-DZ"/>
        </w:rPr>
        <w:t xml:space="preserve"> and </w:t>
      </w:r>
      <w:proofErr w:type="spellStart"/>
      <w:r w:rsidRPr="00A3461E">
        <w:rPr>
          <w:rFonts w:asciiTheme="majorBidi" w:hAnsiTheme="majorBidi" w:cstheme="majorBidi"/>
          <w:b/>
          <w:bCs/>
          <w:sz w:val="28"/>
          <w:szCs w:val="28"/>
          <w:rtl/>
          <w:lang w:bidi="ar-DZ"/>
        </w:rPr>
        <w:t>its</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impact</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on</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Indian</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construction</w:t>
      </w:r>
      <w:proofErr w:type="spellEnd"/>
      <w:r w:rsidRPr="00A3461E">
        <w:rPr>
          <w:rFonts w:asciiTheme="majorBidi" w:hAnsiTheme="majorBidi" w:cstheme="majorBidi"/>
          <w:b/>
          <w:bCs/>
          <w:sz w:val="28"/>
          <w:szCs w:val="28"/>
          <w:rtl/>
          <w:lang w:bidi="ar-DZ"/>
        </w:rPr>
        <w:t xml:space="preserve"> </w:t>
      </w:r>
      <w:proofErr w:type="spellStart"/>
      <w:r w:rsidRPr="00A3461E">
        <w:rPr>
          <w:rFonts w:asciiTheme="majorBidi" w:hAnsiTheme="majorBidi" w:cstheme="majorBidi"/>
          <w:b/>
          <w:bCs/>
          <w:sz w:val="28"/>
          <w:szCs w:val="28"/>
          <w:rtl/>
          <w:lang w:bidi="ar-DZ"/>
        </w:rPr>
        <w:t>projects</w:t>
      </w:r>
      <w:proofErr w:type="spellEnd"/>
      <w:r w:rsidRPr="00A3461E">
        <w:rPr>
          <w:rFonts w:asciiTheme="majorBidi" w:hAnsiTheme="majorBidi" w:cstheme="majorBidi"/>
          <w:b/>
          <w:bCs/>
          <w:sz w:val="28"/>
          <w:szCs w:val="28"/>
          <w:rtl/>
          <w:lang w:bidi="ar-DZ"/>
        </w:rPr>
        <w:t>” –</w:t>
      </w:r>
    </w:p>
    <w:p w14:paraId="6625E16E"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استكشاف ممارسات إدارة الجودة الشاملة (TQM) في مشاريع البناء الهندية وقياس تأثير هذه الممارسات على أداء المشروع من حيث الجدول الزمني، التكلفة، الجودة، والإنتاجية.</w:t>
      </w:r>
    </w:p>
    <w:p w14:paraId="56461C77" w14:textId="006C055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اعتمدت الدراسة منهجًا كمّيًا وصفيًا تحليليًا، حيث تمّ جمع البيانات عبر استبيان موجه إلى العاملين في شركات البناء الهندية (عدد المشاركين ليس مُحددًا في الملخص المتاح). استخدم </w:t>
      </w:r>
      <w:r w:rsidR="00E202FD">
        <w:rPr>
          <w:rFonts w:asciiTheme="majorBidi" w:hAnsiTheme="majorBidi" w:cstheme="majorBidi"/>
          <w:sz w:val="28"/>
          <w:szCs w:val="28"/>
          <w:rtl/>
          <w:lang w:bidi="ar-DZ"/>
        </w:rPr>
        <w:t>الباحث</w:t>
      </w:r>
      <w:r w:rsidRPr="0030165F">
        <w:rPr>
          <w:rFonts w:asciiTheme="majorBidi" w:hAnsiTheme="majorBidi" w:cstheme="majorBidi"/>
          <w:sz w:val="28"/>
          <w:szCs w:val="28"/>
          <w:rtl/>
          <w:lang w:bidi="ar-DZ"/>
        </w:rPr>
        <w:t xml:space="preserve"> نموذجًا تحليليًا يعتمد على التحليل البنيوي بالـ PLS (</w:t>
      </w:r>
      <w:proofErr w:type="spellStart"/>
      <w:r w:rsidRPr="0030165F">
        <w:rPr>
          <w:rFonts w:asciiTheme="majorBidi" w:hAnsiTheme="majorBidi" w:cstheme="majorBidi"/>
          <w:sz w:val="28"/>
          <w:szCs w:val="28"/>
          <w:rtl/>
          <w:lang w:bidi="ar-DZ"/>
        </w:rPr>
        <w:t>Partial</w:t>
      </w:r>
      <w:proofErr w:type="spellEnd"/>
      <w:r w:rsidRPr="0030165F">
        <w:rPr>
          <w:rFonts w:asciiTheme="majorBidi" w:hAnsiTheme="majorBidi" w:cstheme="majorBidi"/>
          <w:sz w:val="28"/>
          <w:szCs w:val="28"/>
          <w:rtl/>
          <w:lang w:bidi="ar-DZ"/>
        </w:rPr>
        <w:t xml:space="preserve"> </w:t>
      </w:r>
      <w:proofErr w:type="spellStart"/>
      <w:r w:rsidRPr="0030165F">
        <w:rPr>
          <w:rFonts w:asciiTheme="majorBidi" w:hAnsiTheme="majorBidi" w:cstheme="majorBidi"/>
          <w:sz w:val="28"/>
          <w:szCs w:val="28"/>
          <w:rtl/>
          <w:lang w:bidi="ar-DZ"/>
        </w:rPr>
        <w:t>Least</w:t>
      </w:r>
      <w:proofErr w:type="spellEnd"/>
      <w:r w:rsidRPr="0030165F">
        <w:rPr>
          <w:rFonts w:asciiTheme="majorBidi" w:hAnsiTheme="majorBidi" w:cstheme="majorBidi"/>
          <w:sz w:val="28"/>
          <w:szCs w:val="28"/>
          <w:rtl/>
          <w:lang w:bidi="ar-DZ"/>
        </w:rPr>
        <w:t xml:space="preserve"> </w:t>
      </w:r>
      <w:proofErr w:type="spellStart"/>
      <w:r w:rsidRPr="0030165F">
        <w:rPr>
          <w:rFonts w:asciiTheme="majorBidi" w:hAnsiTheme="majorBidi" w:cstheme="majorBidi"/>
          <w:sz w:val="28"/>
          <w:szCs w:val="28"/>
          <w:rtl/>
          <w:lang w:bidi="ar-DZ"/>
        </w:rPr>
        <w:t>Squares</w:t>
      </w:r>
      <w:proofErr w:type="spellEnd"/>
      <w:r w:rsidRPr="0030165F">
        <w:rPr>
          <w:rFonts w:asciiTheme="majorBidi" w:hAnsiTheme="majorBidi" w:cstheme="majorBidi"/>
          <w:sz w:val="28"/>
          <w:szCs w:val="28"/>
          <w:rtl/>
          <w:lang w:bidi="ar-DZ"/>
        </w:rPr>
        <w:t xml:space="preserve">) لقياس العلاقة </w:t>
      </w:r>
      <w:r w:rsidRPr="0030165F">
        <w:rPr>
          <w:rFonts w:asciiTheme="majorBidi" w:hAnsiTheme="majorBidi" w:cstheme="majorBidi"/>
          <w:sz w:val="28"/>
          <w:szCs w:val="28"/>
          <w:rtl/>
          <w:lang w:bidi="ar-DZ"/>
        </w:rPr>
        <w:lastRenderedPageBreak/>
        <w:t>بين ممارسات TQM (على غرار التزام الإدارة، مشاركة العاملين، تركيز العمليات، التحسين المستمر، قياس الأداء) وأداء المشاريع. وتم تحليل البيانات الإحصائية بهدف اختبار مدى تأثير هذه الممارسات على عناصر أداء المشروع.</w:t>
      </w:r>
    </w:p>
    <w:p w14:paraId="5ABEE376"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أظهرت نتائج الدراسة أن ممارسات TQM تؤثر بشكل إيجابي وذو دلالة إحصائية على أداء المشاريع الهندية، حيث أن التزام الإدارة العليا ومشاركة الموظفين وتركيز العمليات أثبتت تأثيرًا أكبر في تحسين الأداء من عناصر أخرى مثل قياس الأداء والتحسين المستمر التي ظهرت أقل تأثيرًا. أوصت الدراسة بضرورة تعزيز مشاركة العاملين في كل مراحل المشروع، وتدريب الفرق على أدوات الجودة، وتبني ثقافة مؤسسية للجودة داخل شركات البناء الهندية.</w:t>
      </w:r>
    </w:p>
    <w:p w14:paraId="682904B9"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p>
    <w:p w14:paraId="08A72BC4" w14:textId="77777777" w:rsidR="00307FAF" w:rsidRPr="00E50200" w:rsidRDefault="00307FAF" w:rsidP="00BF0A3C">
      <w:pPr>
        <w:pStyle w:val="a5"/>
        <w:numPr>
          <w:ilvl w:val="0"/>
          <w:numId w:val="14"/>
        </w:numPr>
        <w:spacing w:line="360" w:lineRule="auto"/>
        <w:rPr>
          <w:rFonts w:asciiTheme="majorBidi" w:hAnsiTheme="majorBidi" w:cstheme="majorBidi"/>
          <w:b/>
          <w:bCs/>
          <w:sz w:val="28"/>
          <w:szCs w:val="28"/>
          <w:rtl/>
          <w:lang w:bidi="ar-DZ"/>
        </w:rPr>
      </w:pPr>
      <w:r w:rsidRPr="00E50200">
        <w:rPr>
          <w:rFonts w:asciiTheme="majorBidi" w:hAnsiTheme="majorBidi" w:cstheme="majorBidi"/>
          <w:b/>
          <w:bCs/>
          <w:sz w:val="28"/>
          <w:szCs w:val="28"/>
          <w:lang w:bidi="ar-DZ"/>
        </w:rPr>
        <w:t>(Alawag, Alqahtani, Alaloul, Liew, Baarimah, Al‑Mekhlafi, &amp; Sherif, 2024). "Developing Framework for Implementing Total Quality Management (TQM) in Sustainable Industrialized Building System (IBS) in Construction Projects</w:t>
      </w:r>
      <w:r w:rsidRPr="00E50200">
        <w:rPr>
          <w:rFonts w:asciiTheme="majorBidi" w:hAnsiTheme="majorBidi" w:cs="Times New Roman"/>
          <w:b/>
          <w:bCs/>
          <w:sz w:val="28"/>
          <w:szCs w:val="28"/>
          <w:rtl/>
          <w:lang w:bidi="ar-DZ"/>
        </w:rPr>
        <w:t>"</w:t>
      </w:r>
    </w:p>
    <w:p w14:paraId="1046A9AA"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تطوير إطار عمل تطبيقي (</w:t>
      </w:r>
      <w:proofErr w:type="spellStart"/>
      <w:r w:rsidRPr="0030165F">
        <w:rPr>
          <w:rFonts w:asciiTheme="majorBidi" w:hAnsiTheme="majorBidi" w:cstheme="majorBidi"/>
          <w:sz w:val="28"/>
          <w:szCs w:val="28"/>
          <w:rtl/>
          <w:lang w:bidi="ar-DZ"/>
        </w:rPr>
        <w:t>framework</w:t>
      </w:r>
      <w:proofErr w:type="spellEnd"/>
      <w:r w:rsidRPr="0030165F">
        <w:rPr>
          <w:rFonts w:asciiTheme="majorBidi" w:hAnsiTheme="majorBidi" w:cstheme="majorBidi"/>
          <w:sz w:val="28"/>
          <w:szCs w:val="28"/>
          <w:rtl/>
          <w:lang w:bidi="ar-DZ"/>
        </w:rPr>
        <w:t>) لتطبيق ممارسات إدارة الجودة الشاملة (TQM) في مشاريع البناء باستخدام النظام الصناعي للبناء (</w:t>
      </w:r>
      <w:proofErr w:type="spellStart"/>
      <w:r w:rsidRPr="0030165F">
        <w:rPr>
          <w:rFonts w:asciiTheme="majorBidi" w:hAnsiTheme="majorBidi" w:cstheme="majorBidi"/>
          <w:sz w:val="28"/>
          <w:szCs w:val="28"/>
          <w:rtl/>
          <w:lang w:bidi="ar-DZ"/>
        </w:rPr>
        <w:t>Industrialized</w:t>
      </w:r>
      <w:proofErr w:type="spellEnd"/>
      <w:r w:rsidRPr="0030165F">
        <w:rPr>
          <w:rFonts w:asciiTheme="majorBidi" w:hAnsiTheme="majorBidi" w:cstheme="majorBidi"/>
          <w:sz w:val="28"/>
          <w:szCs w:val="28"/>
          <w:rtl/>
          <w:lang w:bidi="ar-DZ"/>
        </w:rPr>
        <w:t xml:space="preserve"> </w:t>
      </w:r>
      <w:proofErr w:type="spellStart"/>
      <w:r w:rsidRPr="0030165F">
        <w:rPr>
          <w:rFonts w:asciiTheme="majorBidi" w:hAnsiTheme="majorBidi" w:cstheme="majorBidi"/>
          <w:sz w:val="28"/>
          <w:szCs w:val="28"/>
          <w:rtl/>
          <w:lang w:bidi="ar-DZ"/>
        </w:rPr>
        <w:t>Building</w:t>
      </w:r>
      <w:proofErr w:type="spellEnd"/>
      <w:r w:rsidRPr="0030165F">
        <w:rPr>
          <w:rFonts w:asciiTheme="majorBidi" w:hAnsiTheme="majorBidi" w:cstheme="majorBidi"/>
          <w:sz w:val="28"/>
          <w:szCs w:val="28"/>
          <w:rtl/>
          <w:lang w:bidi="ar-DZ"/>
        </w:rPr>
        <w:t xml:space="preserve"> </w:t>
      </w:r>
      <w:proofErr w:type="spellStart"/>
      <w:r w:rsidRPr="0030165F">
        <w:rPr>
          <w:rFonts w:asciiTheme="majorBidi" w:hAnsiTheme="majorBidi" w:cstheme="majorBidi"/>
          <w:sz w:val="28"/>
          <w:szCs w:val="28"/>
          <w:rtl/>
          <w:lang w:bidi="ar-DZ"/>
        </w:rPr>
        <w:t>System</w:t>
      </w:r>
      <w:proofErr w:type="spellEnd"/>
      <w:r w:rsidRPr="0030165F">
        <w:rPr>
          <w:rFonts w:asciiTheme="majorBidi" w:hAnsiTheme="majorBidi" w:cstheme="majorBidi"/>
          <w:sz w:val="28"/>
          <w:szCs w:val="28"/>
          <w:rtl/>
          <w:lang w:bidi="ar-DZ"/>
        </w:rPr>
        <w:t xml:space="preserve"> – IBS) في السياق الماليزي، مع التركيز على متطلبات الاستدامة وتحسين جودة المشروع. </w:t>
      </w:r>
    </w:p>
    <w:p w14:paraId="01E79FBA"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 اتبعت الدراسة منهجية نوعية (</w:t>
      </w:r>
      <w:proofErr w:type="spellStart"/>
      <w:r w:rsidRPr="0030165F">
        <w:rPr>
          <w:rFonts w:asciiTheme="majorBidi" w:hAnsiTheme="majorBidi" w:cstheme="majorBidi"/>
          <w:sz w:val="28"/>
          <w:szCs w:val="28"/>
          <w:rtl/>
          <w:lang w:bidi="ar-DZ"/>
        </w:rPr>
        <w:t>qualitative</w:t>
      </w:r>
      <w:proofErr w:type="spellEnd"/>
      <w:r w:rsidRPr="0030165F">
        <w:rPr>
          <w:rFonts w:asciiTheme="majorBidi" w:hAnsiTheme="majorBidi" w:cstheme="majorBidi"/>
          <w:sz w:val="28"/>
          <w:szCs w:val="28"/>
          <w:rtl/>
          <w:lang w:bidi="ar-DZ"/>
        </w:rPr>
        <w:t xml:space="preserve">) مستندة إلى مقاربة </w:t>
      </w:r>
      <w:proofErr w:type="spellStart"/>
      <w:r w:rsidRPr="0030165F">
        <w:rPr>
          <w:rFonts w:asciiTheme="majorBidi" w:hAnsiTheme="majorBidi" w:cstheme="majorBidi"/>
          <w:sz w:val="28"/>
          <w:szCs w:val="28"/>
          <w:rtl/>
          <w:lang w:bidi="ar-DZ"/>
        </w:rPr>
        <w:t>الظاهراتية</w:t>
      </w:r>
      <w:proofErr w:type="spellEnd"/>
      <w:r w:rsidRPr="0030165F">
        <w:rPr>
          <w:rFonts w:asciiTheme="majorBidi" w:hAnsiTheme="majorBidi" w:cstheme="majorBidi"/>
          <w:sz w:val="28"/>
          <w:szCs w:val="28"/>
          <w:rtl/>
          <w:lang w:bidi="ar-DZ"/>
        </w:rPr>
        <w:t xml:space="preserve"> (</w:t>
      </w:r>
      <w:proofErr w:type="spellStart"/>
      <w:r w:rsidRPr="0030165F">
        <w:rPr>
          <w:rFonts w:asciiTheme="majorBidi" w:hAnsiTheme="majorBidi" w:cstheme="majorBidi"/>
          <w:sz w:val="28"/>
          <w:szCs w:val="28"/>
          <w:rtl/>
          <w:lang w:bidi="ar-DZ"/>
        </w:rPr>
        <w:t>phenomenology</w:t>
      </w:r>
      <w:proofErr w:type="spellEnd"/>
      <w:r w:rsidRPr="0030165F">
        <w:rPr>
          <w:rFonts w:asciiTheme="majorBidi" w:hAnsiTheme="majorBidi" w:cstheme="majorBidi"/>
          <w:sz w:val="28"/>
          <w:szCs w:val="28"/>
          <w:rtl/>
          <w:lang w:bidi="ar-DZ"/>
        </w:rPr>
        <w:t xml:space="preserve">) لاستكشاف تجارب أصحاب المصلحة الأساسيين في مشاريع IBS؛ شملت المستجيبين مدراء مشاريع، مهندسون، ومسؤولون حكوميون. جُمعت البيانات من خلال مقابلات متعمقة وتم تحليلها لاستخلاص العوامل المؤثرة في تبنّي TQM داخل سياق البناء الصناعي المستدام. تم بناء الإطار المقترَح مبدئيًّا ثم تمّ التحقق منه في سياق تطبيقي ضمن </w:t>
      </w:r>
      <w:proofErr w:type="spellStart"/>
      <w:r w:rsidRPr="0030165F">
        <w:rPr>
          <w:rFonts w:asciiTheme="majorBidi" w:hAnsiTheme="majorBidi" w:cstheme="majorBidi"/>
          <w:sz w:val="28"/>
          <w:szCs w:val="28"/>
          <w:rtl/>
          <w:lang w:bidi="ar-DZ"/>
        </w:rPr>
        <w:t>مشاريعمثلية</w:t>
      </w:r>
      <w:proofErr w:type="spellEnd"/>
      <w:r w:rsidRPr="0030165F">
        <w:rPr>
          <w:rFonts w:asciiTheme="majorBidi" w:hAnsiTheme="majorBidi" w:cstheme="majorBidi"/>
          <w:sz w:val="28"/>
          <w:szCs w:val="28"/>
          <w:rtl/>
          <w:lang w:bidi="ar-DZ"/>
        </w:rPr>
        <w:t xml:space="preserve">. </w:t>
      </w:r>
    </w:p>
    <w:p w14:paraId="2DE74231"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نتائج الدراسة: أشارت النتائج إلى أن تبنّي TQM في مشاريع النظام الصناعي للبناء (IBS) يُسهّل تحسين جودة المخرجات وتقليل الهدر وتحقيق كفاءة الموارد، كما يُعزّز من التعاون بين الأطراف المعنية والمشاركة الفعالة للعاملين. وتمّ تطوير إطار عمل يشمل مبادئ TQM مثل تحسين العمليات، مشاركة العاملين، وتركيز العميل، مُدمَجة مع متطلبات الاستدامة واستخدام الموارد بفعّالية. من بين العوامل الحاسمة: القيادة، التحوّل الثقافي المؤسسي، والمشاركة الفاعلة لجميع الأطراف. أوصت الدراسة </w:t>
      </w:r>
      <w:r w:rsidRPr="0030165F">
        <w:rPr>
          <w:rFonts w:asciiTheme="majorBidi" w:hAnsiTheme="majorBidi" w:cstheme="majorBidi"/>
          <w:sz w:val="28"/>
          <w:szCs w:val="28"/>
          <w:rtl/>
          <w:lang w:bidi="ar-DZ"/>
        </w:rPr>
        <w:lastRenderedPageBreak/>
        <w:t xml:space="preserve">بضرورة تدريب العاملين على ممارسات الجودة، ودعم القيادة لثقافة الجودة، وإدماج الاستدامة ضمن إطار TQM لضمان نتائج مستدامة. </w:t>
      </w:r>
    </w:p>
    <w:p w14:paraId="1BE31E4F" w14:textId="77777777" w:rsidR="00307FAF" w:rsidRPr="0030165F" w:rsidRDefault="00307FAF" w:rsidP="00307FAF">
      <w:pPr>
        <w:spacing w:line="360" w:lineRule="auto"/>
        <w:jc w:val="both"/>
        <w:rPr>
          <w:rFonts w:asciiTheme="majorBidi" w:hAnsiTheme="majorBidi" w:cstheme="majorBidi"/>
          <w:sz w:val="28"/>
          <w:szCs w:val="28"/>
          <w:rtl/>
          <w:lang w:bidi="ar-DZ"/>
        </w:rPr>
      </w:pPr>
    </w:p>
    <w:p w14:paraId="730E7245" w14:textId="77777777" w:rsidR="00307FAF" w:rsidRPr="000501F5" w:rsidRDefault="00307FAF" w:rsidP="00BF0A3C">
      <w:pPr>
        <w:pStyle w:val="a5"/>
        <w:numPr>
          <w:ilvl w:val="0"/>
          <w:numId w:val="14"/>
        </w:numPr>
        <w:spacing w:line="360" w:lineRule="auto"/>
        <w:jc w:val="both"/>
        <w:rPr>
          <w:rFonts w:asciiTheme="majorBidi" w:hAnsiTheme="majorBidi" w:cstheme="majorBidi"/>
          <w:b/>
          <w:bCs/>
          <w:sz w:val="28"/>
          <w:szCs w:val="28"/>
          <w:rtl/>
          <w:lang w:bidi="ar-DZ"/>
        </w:rPr>
      </w:pPr>
      <w:r w:rsidRPr="000501F5">
        <w:rPr>
          <w:rFonts w:asciiTheme="majorBidi" w:hAnsiTheme="majorBidi" w:cstheme="majorBidi"/>
          <w:b/>
          <w:bCs/>
          <w:sz w:val="28"/>
          <w:szCs w:val="28"/>
          <w:rtl/>
          <w:lang w:bidi="ar-DZ"/>
        </w:rPr>
        <w:t xml:space="preserve"> (</w:t>
      </w:r>
      <w:proofErr w:type="spellStart"/>
      <w:r w:rsidRPr="000501F5">
        <w:rPr>
          <w:rFonts w:asciiTheme="majorBidi" w:hAnsiTheme="majorBidi" w:cstheme="majorBidi"/>
          <w:b/>
          <w:bCs/>
          <w:sz w:val="28"/>
          <w:szCs w:val="28"/>
          <w:rtl/>
          <w:lang w:bidi="ar-DZ"/>
        </w:rPr>
        <w:t>Saedi</w:t>
      </w:r>
      <w:proofErr w:type="spellEnd"/>
      <w:r w:rsidRPr="000501F5">
        <w:rPr>
          <w:rFonts w:asciiTheme="majorBidi" w:hAnsiTheme="majorBidi" w:cstheme="majorBidi"/>
          <w:b/>
          <w:bCs/>
          <w:sz w:val="28"/>
          <w:szCs w:val="28"/>
          <w:rtl/>
          <w:lang w:bidi="ar-DZ"/>
        </w:rPr>
        <w:t xml:space="preserve"> &amp; </w:t>
      </w:r>
      <w:proofErr w:type="spellStart"/>
      <w:r w:rsidRPr="000501F5">
        <w:rPr>
          <w:rFonts w:asciiTheme="majorBidi" w:hAnsiTheme="majorBidi" w:cstheme="majorBidi"/>
          <w:b/>
          <w:bCs/>
          <w:sz w:val="28"/>
          <w:szCs w:val="28"/>
          <w:rtl/>
          <w:lang w:bidi="ar-DZ"/>
        </w:rPr>
        <w:t>Al‑Mashhadi</w:t>
      </w:r>
      <w:proofErr w:type="spellEnd"/>
      <w:r w:rsidRPr="000501F5">
        <w:rPr>
          <w:rFonts w:asciiTheme="majorBidi" w:hAnsiTheme="majorBidi" w:cstheme="majorBidi"/>
          <w:b/>
          <w:bCs/>
          <w:sz w:val="28"/>
          <w:szCs w:val="28"/>
          <w:rtl/>
          <w:lang w:bidi="ar-DZ"/>
        </w:rPr>
        <w:t xml:space="preserve">، 2012). “The </w:t>
      </w:r>
      <w:proofErr w:type="spellStart"/>
      <w:r w:rsidRPr="000501F5">
        <w:rPr>
          <w:rFonts w:asciiTheme="majorBidi" w:hAnsiTheme="majorBidi" w:cstheme="majorBidi"/>
          <w:b/>
          <w:bCs/>
          <w:sz w:val="28"/>
          <w:szCs w:val="28"/>
          <w:rtl/>
          <w:lang w:bidi="ar-DZ"/>
        </w:rPr>
        <w:t>effect</w:t>
      </w:r>
      <w:proofErr w:type="spellEnd"/>
      <w:r w:rsidRPr="000501F5">
        <w:rPr>
          <w:rFonts w:asciiTheme="majorBidi" w:hAnsiTheme="majorBidi" w:cstheme="majorBidi"/>
          <w:b/>
          <w:bCs/>
          <w:sz w:val="28"/>
          <w:szCs w:val="28"/>
          <w:rtl/>
          <w:lang w:bidi="ar-DZ"/>
        </w:rPr>
        <w:t xml:space="preserve"> of </w:t>
      </w:r>
      <w:proofErr w:type="spellStart"/>
      <w:r w:rsidRPr="000501F5">
        <w:rPr>
          <w:rFonts w:asciiTheme="majorBidi" w:hAnsiTheme="majorBidi" w:cstheme="majorBidi"/>
          <w:b/>
          <w:bCs/>
          <w:sz w:val="28"/>
          <w:szCs w:val="28"/>
          <w:rtl/>
          <w:lang w:bidi="ar-DZ"/>
        </w:rPr>
        <w:t>Total</w:t>
      </w:r>
      <w:proofErr w:type="spellEnd"/>
      <w:r w:rsidRPr="000501F5">
        <w:rPr>
          <w:rFonts w:asciiTheme="majorBidi" w:hAnsiTheme="majorBidi" w:cstheme="majorBidi"/>
          <w:b/>
          <w:bCs/>
          <w:sz w:val="28"/>
          <w:szCs w:val="28"/>
          <w:rtl/>
          <w:lang w:bidi="ar-DZ"/>
        </w:rPr>
        <w:t xml:space="preserve"> Quality Management </w:t>
      </w:r>
      <w:proofErr w:type="spellStart"/>
      <w:r w:rsidRPr="000501F5">
        <w:rPr>
          <w:rFonts w:asciiTheme="majorBidi" w:hAnsiTheme="majorBidi" w:cstheme="majorBidi"/>
          <w:b/>
          <w:bCs/>
          <w:sz w:val="28"/>
          <w:szCs w:val="28"/>
          <w:rtl/>
          <w:lang w:bidi="ar-DZ"/>
        </w:rPr>
        <w:t>on</w:t>
      </w:r>
      <w:proofErr w:type="spellEnd"/>
      <w:r w:rsidRPr="000501F5">
        <w:rPr>
          <w:rFonts w:asciiTheme="majorBidi" w:hAnsiTheme="majorBidi" w:cstheme="majorBidi"/>
          <w:b/>
          <w:bCs/>
          <w:sz w:val="28"/>
          <w:szCs w:val="28"/>
          <w:rtl/>
          <w:lang w:bidi="ar-DZ"/>
        </w:rPr>
        <w:t xml:space="preserve"> </w:t>
      </w:r>
      <w:proofErr w:type="spellStart"/>
      <w:r w:rsidRPr="000501F5">
        <w:rPr>
          <w:rFonts w:asciiTheme="majorBidi" w:hAnsiTheme="majorBidi" w:cstheme="majorBidi"/>
          <w:b/>
          <w:bCs/>
          <w:sz w:val="28"/>
          <w:szCs w:val="28"/>
          <w:rtl/>
          <w:lang w:bidi="ar-DZ"/>
        </w:rPr>
        <w:t>construction</w:t>
      </w:r>
      <w:proofErr w:type="spellEnd"/>
      <w:r w:rsidRPr="000501F5">
        <w:rPr>
          <w:rFonts w:asciiTheme="majorBidi" w:hAnsiTheme="majorBidi" w:cstheme="majorBidi"/>
          <w:b/>
          <w:bCs/>
          <w:sz w:val="28"/>
          <w:szCs w:val="28"/>
          <w:rtl/>
          <w:lang w:bidi="ar-DZ"/>
        </w:rPr>
        <w:t xml:space="preserve"> </w:t>
      </w:r>
      <w:proofErr w:type="spellStart"/>
      <w:r w:rsidRPr="000501F5">
        <w:rPr>
          <w:rFonts w:asciiTheme="majorBidi" w:hAnsiTheme="majorBidi" w:cstheme="majorBidi"/>
          <w:b/>
          <w:bCs/>
          <w:sz w:val="28"/>
          <w:szCs w:val="28"/>
          <w:rtl/>
          <w:lang w:bidi="ar-DZ"/>
        </w:rPr>
        <w:t>project</w:t>
      </w:r>
      <w:proofErr w:type="spellEnd"/>
      <w:r w:rsidRPr="000501F5">
        <w:rPr>
          <w:rFonts w:asciiTheme="majorBidi" w:hAnsiTheme="majorBidi" w:cstheme="majorBidi"/>
          <w:b/>
          <w:bCs/>
          <w:sz w:val="28"/>
          <w:szCs w:val="28"/>
          <w:rtl/>
          <w:lang w:bidi="ar-DZ"/>
        </w:rPr>
        <w:t xml:space="preserve"> </w:t>
      </w:r>
      <w:proofErr w:type="spellStart"/>
      <w:r w:rsidRPr="000501F5">
        <w:rPr>
          <w:rFonts w:asciiTheme="majorBidi" w:hAnsiTheme="majorBidi" w:cstheme="majorBidi"/>
          <w:b/>
          <w:bCs/>
          <w:sz w:val="28"/>
          <w:szCs w:val="28"/>
          <w:rtl/>
          <w:lang w:bidi="ar-DZ"/>
        </w:rPr>
        <w:t>performance</w:t>
      </w:r>
      <w:proofErr w:type="spellEnd"/>
      <w:r w:rsidRPr="000501F5">
        <w:rPr>
          <w:rFonts w:asciiTheme="majorBidi" w:hAnsiTheme="majorBidi" w:cstheme="majorBidi"/>
          <w:b/>
          <w:bCs/>
          <w:sz w:val="28"/>
          <w:szCs w:val="28"/>
          <w:rtl/>
          <w:lang w:bidi="ar-DZ"/>
        </w:rPr>
        <w:t>”</w:t>
      </w:r>
    </w:p>
    <w:p w14:paraId="0C42BC67"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هدفت الدراسة إلى فحص العلاقة بين مبادئ إدارة الجودة الشاملة (TQM) وأداء مشاريع البناء، والتأكد من مدى تأثير ممارسات الجودة على مؤشرات الأداء مثل الجدول الزمني، التكلفة، والجودة. </w:t>
      </w:r>
    </w:p>
    <w:p w14:paraId="77426E4B"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اتبعت الدراسة منهجًا كمّيًا تحليليًا، وجمعت البيانات من عينة من المشاريع وشركات البناء (عدد المشاركين أو المشاريع غير مذكور في الملخص). استخدمت الاستبيان لقياس ممارسات الجودة الشاملة لدى مديري المشاريع </w:t>
      </w:r>
      <w:proofErr w:type="spellStart"/>
      <w:r w:rsidRPr="0030165F">
        <w:rPr>
          <w:rFonts w:asciiTheme="majorBidi" w:hAnsiTheme="majorBidi" w:cstheme="majorBidi"/>
          <w:sz w:val="28"/>
          <w:szCs w:val="28"/>
          <w:rtl/>
          <w:lang w:bidi="ar-DZ"/>
        </w:rPr>
        <w:t>والهندسين</w:t>
      </w:r>
      <w:proofErr w:type="spellEnd"/>
      <w:r w:rsidRPr="0030165F">
        <w:rPr>
          <w:rFonts w:asciiTheme="majorBidi" w:hAnsiTheme="majorBidi" w:cstheme="majorBidi"/>
          <w:sz w:val="28"/>
          <w:szCs w:val="28"/>
          <w:rtl/>
          <w:lang w:bidi="ar-DZ"/>
        </w:rPr>
        <w:t xml:space="preserve">، ثم طبّقت تحليل الانحدار لتحليل التأثيرات بين المتغيرات. </w:t>
      </w:r>
    </w:p>
    <w:p w14:paraId="4A8E19E6"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أظهرت النتائج وجود علاقة إيجابية ذات دلالة إحصائية بين ممارسات TQM وأداء المشروع، حيث إن المشاريع التي طبّقت مبادئ الجودة بفعالية حققت أداء أفضل على مستوى التزام الجداول الزمنية وتقليل التجاوزات في التكلفة وتحسين الجودة. وأشارت الدراسة إلى أن بعض ممارسات الجودة (مثل التزام الإدارة العليا والتحسين المستمر) كانت من أهم العوامل التي تسهم في الأداء الأعلى. كما أوصت الدراسة بضرورة دمج سياسات الجودة ضمن استراتيجية الشركة وتوفير الدعم المؤسسي والتدريب المستمر للعاملين لتنفيذ ممارسات الجودة بفعالية. </w:t>
      </w:r>
    </w:p>
    <w:p w14:paraId="488460B3" w14:textId="77777777" w:rsidR="00307FAF" w:rsidRPr="00E50200" w:rsidRDefault="00307FAF" w:rsidP="00BF0A3C">
      <w:pPr>
        <w:pStyle w:val="a5"/>
        <w:numPr>
          <w:ilvl w:val="0"/>
          <w:numId w:val="14"/>
        </w:numPr>
        <w:spacing w:line="360" w:lineRule="auto"/>
        <w:rPr>
          <w:rFonts w:asciiTheme="majorBidi" w:hAnsiTheme="majorBidi" w:cstheme="majorBidi"/>
          <w:b/>
          <w:bCs/>
          <w:sz w:val="28"/>
          <w:szCs w:val="28"/>
          <w:rtl/>
          <w:lang w:bidi="ar-DZ"/>
        </w:rPr>
      </w:pPr>
      <w:r w:rsidRPr="00E50200">
        <w:rPr>
          <w:rFonts w:asciiTheme="majorBidi" w:hAnsiTheme="majorBidi" w:cstheme="majorBidi"/>
          <w:b/>
          <w:bCs/>
          <w:sz w:val="28"/>
          <w:szCs w:val="28"/>
          <w:rtl/>
          <w:lang w:bidi="ar-DZ"/>
        </w:rPr>
        <w:t>(</w:t>
      </w:r>
      <w:proofErr w:type="spellStart"/>
      <w:r w:rsidRPr="00E50200">
        <w:rPr>
          <w:rFonts w:asciiTheme="majorBidi" w:hAnsiTheme="majorBidi" w:cstheme="majorBidi"/>
          <w:b/>
          <w:bCs/>
          <w:sz w:val="28"/>
          <w:szCs w:val="28"/>
          <w:rtl/>
          <w:lang w:bidi="ar-DZ"/>
        </w:rPr>
        <w:t>Alawag</w:t>
      </w:r>
      <w:proofErr w:type="spellEnd"/>
      <w:r w:rsidRPr="00E50200">
        <w:rPr>
          <w:rFonts w:asciiTheme="majorBidi" w:hAnsiTheme="majorBidi" w:cstheme="majorBidi"/>
          <w:b/>
          <w:bCs/>
          <w:sz w:val="28"/>
          <w:szCs w:val="28"/>
          <w:rtl/>
          <w:lang w:bidi="ar-DZ"/>
        </w:rPr>
        <w:t>, 2023). “</w:t>
      </w:r>
      <w:proofErr w:type="spellStart"/>
      <w:r w:rsidRPr="00E50200">
        <w:rPr>
          <w:rFonts w:asciiTheme="majorBidi" w:hAnsiTheme="majorBidi" w:cstheme="majorBidi"/>
          <w:b/>
          <w:bCs/>
          <w:sz w:val="28"/>
          <w:szCs w:val="28"/>
          <w:rtl/>
          <w:lang w:bidi="ar-DZ"/>
        </w:rPr>
        <w:t>Critical</w:t>
      </w:r>
      <w:proofErr w:type="spellEnd"/>
      <w:r w:rsidRPr="00E50200">
        <w:rPr>
          <w:rFonts w:asciiTheme="majorBidi" w:hAnsiTheme="majorBidi" w:cstheme="majorBidi"/>
          <w:b/>
          <w:bCs/>
          <w:sz w:val="28"/>
          <w:szCs w:val="28"/>
          <w:rtl/>
          <w:lang w:bidi="ar-DZ"/>
        </w:rPr>
        <w:t xml:space="preserve"> </w:t>
      </w:r>
      <w:proofErr w:type="spellStart"/>
      <w:r w:rsidRPr="00E50200">
        <w:rPr>
          <w:rFonts w:asciiTheme="majorBidi" w:hAnsiTheme="majorBidi" w:cstheme="majorBidi"/>
          <w:b/>
          <w:bCs/>
          <w:sz w:val="28"/>
          <w:szCs w:val="28"/>
          <w:rtl/>
          <w:lang w:bidi="ar-DZ"/>
        </w:rPr>
        <w:t>Success</w:t>
      </w:r>
      <w:proofErr w:type="spellEnd"/>
      <w:r w:rsidRPr="00E50200">
        <w:rPr>
          <w:rFonts w:asciiTheme="majorBidi" w:hAnsiTheme="majorBidi" w:cstheme="majorBidi"/>
          <w:b/>
          <w:bCs/>
          <w:sz w:val="28"/>
          <w:szCs w:val="28"/>
          <w:rtl/>
          <w:lang w:bidi="ar-DZ"/>
        </w:rPr>
        <w:t xml:space="preserve"> </w:t>
      </w:r>
      <w:proofErr w:type="spellStart"/>
      <w:r w:rsidRPr="00E50200">
        <w:rPr>
          <w:rFonts w:asciiTheme="majorBidi" w:hAnsiTheme="majorBidi" w:cstheme="majorBidi"/>
          <w:b/>
          <w:bCs/>
          <w:sz w:val="28"/>
          <w:szCs w:val="28"/>
          <w:rtl/>
          <w:lang w:bidi="ar-DZ"/>
        </w:rPr>
        <w:t>Factors</w:t>
      </w:r>
      <w:proofErr w:type="spellEnd"/>
      <w:r w:rsidRPr="00E50200">
        <w:rPr>
          <w:rFonts w:asciiTheme="majorBidi" w:hAnsiTheme="majorBidi" w:cstheme="majorBidi"/>
          <w:b/>
          <w:bCs/>
          <w:sz w:val="28"/>
          <w:szCs w:val="28"/>
          <w:rtl/>
          <w:lang w:bidi="ar-DZ"/>
        </w:rPr>
        <w:t xml:space="preserve"> </w:t>
      </w:r>
      <w:proofErr w:type="spellStart"/>
      <w:r w:rsidRPr="00E50200">
        <w:rPr>
          <w:rFonts w:asciiTheme="majorBidi" w:hAnsiTheme="majorBidi" w:cstheme="majorBidi"/>
          <w:b/>
          <w:bCs/>
          <w:sz w:val="28"/>
          <w:szCs w:val="28"/>
          <w:rtl/>
          <w:lang w:bidi="ar-DZ"/>
        </w:rPr>
        <w:t>Influencing</w:t>
      </w:r>
      <w:proofErr w:type="spellEnd"/>
      <w:r w:rsidRPr="00E50200">
        <w:rPr>
          <w:rFonts w:asciiTheme="majorBidi" w:hAnsiTheme="majorBidi" w:cstheme="majorBidi"/>
          <w:b/>
          <w:bCs/>
          <w:sz w:val="28"/>
          <w:szCs w:val="28"/>
          <w:rtl/>
          <w:lang w:bidi="ar-DZ"/>
        </w:rPr>
        <w:t xml:space="preserve"> </w:t>
      </w:r>
      <w:proofErr w:type="spellStart"/>
      <w:r w:rsidRPr="00E50200">
        <w:rPr>
          <w:rFonts w:asciiTheme="majorBidi" w:hAnsiTheme="majorBidi" w:cstheme="majorBidi"/>
          <w:b/>
          <w:bCs/>
          <w:sz w:val="28"/>
          <w:szCs w:val="28"/>
          <w:rtl/>
          <w:lang w:bidi="ar-DZ"/>
        </w:rPr>
        <w:t>Total</w:t>
      </w:r>
      <w:proofErr w:type="spellEnd"/>
      <w:r w:rsidRPr="00E50200">
        <w:rPr>
          <w:rFonts w:asciiTheme="majorBidi" w:hAnsiTheme="majorBidi" w:cstheme="majorBidi"/>
          <w:b/>
          <w:bCs/>
          <w:sz w:val="28"/>
          <w:szCs w:val="28"/>
          <w:rtl/>
          <w:lang w:bidi="ar-DZ"/>
        </w:rPr>
        <w:t xml:space="preserve"> Quality Management in </w:t>
      </w:r>
      <w:proofErr w:type="spellStart"/>
      <w:r w:rsidRPr="00E50200">
        <w:rPr>
          <w:rFonts w:asciiTheme="majorBidi" w:hAnsiTheme="majorBidi" w:cstheme="majorBidi"/>
          <w:b/>
          <w:bCs/>
          <w:sz w:val="28"/>
          <w:szCs w:val="28"/>
          <w:rtl/>
          <w:lang w:bidi="ar-DZ"/>
        </w:rPr>
        <w:t>Malaysian</w:t>
      </w:r>
      <w:proofErr w:type="spellEnd"/>
      <w:r w:rsidRPr="00E50200">
        <w:rPr>
          <w:rFonts w:asciiTheme="majorBidi" w:hAnsiTheme="majorBidi" w:cstheme="majorBidi"/>
          <w:b/>
          <w:bCs/>
          <w:sz w:val="28"/>
          <w:szCs w:val="28"/>
          <w:rtl/>
          <w:lang w:bidi="ar-DZ"/>
        </w:rPr>
        <w:t xml:space="preserve"> IBS </w:t>
      </w:r>
      <w:proofErr w:type="spellStart"/>
      <w:r w:rsidRPr="00E50200">
        <w:rPr>
          <w:rFonts w:asciiTheme="majorBidi" w:hAnsiTheme="majorBidi" w:cstheme="majorBidi"/>
          <w:b/>
          <w:bCs/>
          <w:sz w:val="28"/>
          <w:szCs w:val="28"/>
          <w:rtl/>
          <w:lang w:bidi="ar-DZ"/>
        </w:rPr>
        <w:t>Construction</w:t>
      </w:r>
      <w:proofErr w:type="spellEnd"/>
      <w:r w:rsidRPr="00E50200">
        <w:rPr>
          <w:rFonts w:asciiTheme="majorBidi" w:hAnsiTheme="majorBidi" w:cstheme="majorBidi"/>
          <w:b/>
          <w:bCs/>
          <w:sz w:val="28"/>
          <w:szCs w:val="28"/>
          <w:rtl/>
          <w:lang w:bidi="ar-DZ"/>
        </w:rPr>
        <w:t xml:space="preserve"> </w:t>
      </w:r>
      <w:proofErr w:type="spellStart"/>
      <w:r w:rsidRPr="00E50200">
        <w:rPr>
          <w:rFonts w:asciiTheme="majorBidi" w:hAnsiTheme="majorBidi" w:cstheme="majorBidi"/>
          <w:b/>
          <w:bCs/>
          <w:sz w:val="28"/>
          <w:szCs w:val="28"/>
          <w:rtl/>
          <w:lang w:bidi="ar-DZ"/>
        </w:rPr>
        <w:t>Projects</w:t>
      </w:r>
      <w:proofErr w:type="spellEnd"/>
      <w:r w:rsidRPr="00E50200">
        <w:rPr>
          <w:rFonts w:asciiTheme="majorBidi" w:hAnsiTheme="majorBidi" w:cstheme="majorBidi"/>
          <w:b/>
          <w:bCs/>
          <w:sz w:val="28"/>
          <w:szCs w:val="28"/>
          <w:rtl/>
          <w:lang w:bidi="ar-DZ"/>
        </w:rPr>
        <w:t>” –.</w:t>
      </w:r>
    </w:p>
    <w:p w14:paraId="197E8C32"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تحديد وترتيب عوامل النجاح الحاسمة التي تؤثر على تطبيق إدارة الجودة الشاملة (TQM) في مشاريع البناء باستخدام النظام الصناعي (IBS) في ماليزيا.</w:t>
      </w:r>
    </w:p>
    <w:p w14:paraId="26D5137C" w14:textId="161257A0"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منهجية الدراسة: استخدمت الدراسة منهجًا كمّيًا تحليليًا، حيث جمعت البيانات من عدد من المشاريع التي تطبق IBS في قطاع البناء الماليزي. استخدم </w:t>
      </w:r>
      <w:r w:rsidR="00E202FD">
        <w:rPr>
          <w:rFonts w:asciiTheme="majorBidi" w:hAnsiTheme="majorBidi" w:cstheme="majorBidi"/>
          <w:sz w:val="28"/>
          <w:szCs w:val="28"/>
          <w:rtl/>
          <w:lang w:bidi="ar-DZ"/>
        </w:rPr>
        <w:t>الباحث</w:t>
      </w:r>
      <w:r w:rsidRPr="0030165F">
        <w:rPr>
          <w:rFonts w:asciiTheme="majorBidi" w:hAnsiTheme="majorBidi" w:cstheme="majorBidi"/>
          <w:sz w:val="28"/>
          <w:szCs w:val="28"/>
          <w:rtl/>
          <w:lang w:bidi="ar-DZ"/>
        </w:rPr>
        <w:t xml:space="preserve"> استبيانًا مغلقًا بمقياس </w:t>
      </w:r>
      <w:proofErr w:type="spellStart"/>
      <w:r w:rsidRPr="0030165F">
        <w:rPr>
          <w:rFonts w:asciiTheme="majorBidi" w:hAnsiTheme="majorBidi" w:cstheme="majorBidi"/>
          <w:sz w:val="28"/>
          <w:szCs w:val="28"/>
          <w:rtl/>
          <w:lang w:bidi="ar-DZ"/>
        </w:rPr>
        <w:t>ليكرت</w:t>
      </w:r>
      <w:proofErr w:type="spellEnd"/>
      <w:r w:rsidRPr="0030165F">
        <w:rPr>
          <w:rFonts w:asciiTheme="majorBidi" w:hAnsiTheme="majorBidi" w:cstheme="majorBidi"/>
          <w:sz w:val="28"/>
          <w:szCs w:val="28"/>
          <w:rtl/>
          <w:lang w:bidi="ar-DZ"/>
        </w:rPr>
        <w:t xml:space="preserve"> لقياس مجموعة من عوامل النجاح المحتملة (مثل القيادة، المشاركة، التحسين المستمر، التركيز على العميل، الموارد)، ثم طبقوا أسلوب تحليل الأهمية النسبية (</w:t>
      </w:r>
      <w:proofErr w:type="spellStart"/>
      <w:r w:rsidRPr="0030165F">
        <w:rPr>
          <w:rFonts w:asciiTheme="majorBidi" w:hAnsiTheme="majorBidi" w:cstheme="majorBidi"/>
          <w:sz w:val="28"/>
          <w:szCs w:val="28"/>
          <w:rtl/>
          <w:lang w:bidi="ar-DZ"/>
        </w:rPr>
        <w:t>Importance‑Performance</w:t>
      </w:r>
      <w:proofErr w:type="spellEnd"/>
      <w:r w:rsidRPr="0030165F">
        <w:rPr>
          <w:rFonts w:asciiTheme="majorBidi" w:hAnsiTheme="majorBidi" w:cstheme="majorBidi"/>
          <w:sz w:val="28"/>
          <w:szCs w:val="28"/>
          <w:rtl/>
          <w:lang w:bidi="ar-DZ"/>
        </w:rPr>
        <w:t xml:space="preserve"> </w:t>
      </w:r>
      <w:proofErr w:type="spellStart"/>
      <w:r w:rsidRPr="0030165F">
        <w:rPr>
          <w:rFonts w:asciiTheme="majorBidi" w:hAnsiTheme="majorBidi" w:cstheme="majorBidi"/>
          <w:sz w:val="28"/>
          <w:szCs w:val="28"/>
          <w:rtl/>
          <w:lang w:bidi="ar-DZ"/>
        </w:rPr>
        <w:t>Analysis</w:t>
      </w:r>
      <w:proofErr w:type="spellEnd"/>
      <w:r w:rsidRPr="0030165F">
        <w:rPr>
          <w:rFonts w:asciiTheme="majorBidi" w:hAnsiTheme="majorBidi" w:cstheme="majorBidi"/>
          <w:sz w:val="28"/>
          <w:szCs w:val="28"/>
          <w:rtl/>
          <w:lang w:bidi="ar-DZ"/>
        </w:rPr>
        <w:t>) وتقنيات إحصائية أخرى لترتيب هذه العوامل حسب تأثيرها.</w:t>
      </w:r>
    </w:p>
    <w:p w14:paraId="57595429" w14:textId="77777777" w:rsidR="00307FA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lastRenderedPageBreak/>
        <w:t>نتائج الدراسة: توصلت الدراسة إلى أن القيادة الفعالة، والمشاركة الكاملة للعاملين، والتركيز على العميل، والدعم المؤسسي هي من أكثر عوامل النجاح تأثيرًا في تطبيق TQM في مشاريع البناء الصناعية. وأشارت إلى أن بعض العوامل مثل الموارد أو التحسين المستمر كانت أقل تأثيرًا في هذه البيئة. أوصت الدراسة بضرورة تقوية القيادة، وتعزيز التثقيف والتدريب للعاملين، وضمان التزام الإدارة العليا بهدف دمج TQM بفعالية في مشاريع البناء الصناعية.</w:t>
      </w:r>
    </w:p>
    <w:p w14:paraId="18FE9A1D" w14:textId="77777777" w:rsidR="00307FAF" w:rsidRPr="000501F5" w:rsidRDefault="00307FAF" w:rsidP="00BF0A3C">
      <w:pPr>
        <w:pStyle w:val="a5"/>
        <w:numPr>
          <w:ilvl w:val="0"/>
          <w:numId w:val="14"/>
        </w:numPr>
        <w:spacing w:line="360" w:lineRule="auto"/>
        <w:jc w:val="both"/>
        <w:rPr>
          <w:rFonts w:asciiTheme="majorBidi" w:hAnsiTheme="majorBidi" w:cstheme="majorBidi"/>
          <w:sz w:val="28"/>
          <w:szCs w:val="28"/>
          <w:rtl/>
          <w:lang w:bidi="ar-DZ"/>
        </w:rPr>
      </w:pPr>
      <w:r w:rsidRPr="000501F5">
        <w:rPr>
          <w:rFonts w:asciiTheme="majorBidi" w:hAnsiTheme="majorBidi" w:cstheme="majorBidi"/>
          <w:b/>
          <w:bCs/>
          <w:sz w:val="28"/>
          <w:szCs w:val="28"/>
          <w:rtl/>
          <w:lang w:bidi="ar-DZ"/>
        </w:rPr>
        <w:t>دراسة (</w:t>
      </w:r>
      <w:proofErr w:type="spellStart"/>
      <w:r w:rsidRPr="000501F5">
        <w:rPr>
          <w:rFonts w:asciiTheme="majorBidi" w:hAnsiTheme="majorBidi" w:cstheme="majorBidi"/>
          <w:b/>
          <w:bCs/>
          <w:sz w:val="28"/>
          <w:szCs w:val="28"/>
          <w:rtl/>
          <w:lang w:bidi="ar-DZ"/>
        </w:rPr>
        <w:t>Jong</w:t>
      </w:r>
      <w:proofErr w:type="spellEnd"/>
      <w:r w:rsidRPr="000501F5">
        <w:rPr>
          <w:rFonts w:asciiTheme="majorBidi" w:hAnsiTheme="majorBidi" w:cstheme="majorBidi"/>
          <w:b/>
          <w:bCs/>
          <w:sz w:val="28"/>
          <w:szCs w:val="28"/>
          <w:rtl/>
          <w:lang w:bidi="ar-DZ"/>
        </w:rPr>
        <w:t xml:space="preserve">, 2019). بعنوان “The </w:t>
      </w:r>
      <w:proofErr w:type="spellStart"/>
      <w:r w:rsidRPr="000501F5">
        <w:rPr>
          <w:rFonts w:asciiTheme="majorBidi" w:hAnsiTheme="majorBidi" w:cstheme="majorBidi"/>
          <w:b/>
          <w:bCs/>
          <w:sz w:val="28"/>
          <w:szCs w:val="28"/>
          <w:rtl/>
          <w:lang w:bidi="ar-DZ"/>
        </w:rPr>
        <w:t>relationship</w:t>
      </w:r>
      <w:proofErr w:type="spellEnd"/>
      <w:r w:rsidRPr="000501F5">
        <w:rPr>
          <w:rFonts w:asciiTheme="majorBidi" w:hAnsiTheme="majorBidi" w:cstheme="majorBidi"/>
          <w:b/>
          <w:bCs/>
          <w:sz w:val="28"/>
          <w:szCs w:val="28"/>
          <w:rtl/>
          <w:lang w:bidi="ar-DZ"/>
        </w:rPr>
        <w:t xml:space="preserve"> </w:t>
      </w:r>
      <w:proofErr w:type="spellStart"/>
      <w:r w:rsidRPr="000501F5">
        <w:rPr>
          <w:rFonts w:asciiTheme="majorBidi" w:hAnsiTheme="majorBidi" w:cstheme="majorBidi"/>
          <w:b/>
          <w:bCs/>
          <w:sz w:val="28"/>
          <w:szCs w:val="28"/>
          <w:rtl/>
          <w:lang w:bidi="ar-DZ"/>
        </w:rPr>
        <w:t>between</w:t>
      </w:r>
      <w:proofErr w:type="spellEnd"/>
      <w:r w:rsidRPr="000501F5">
        <w:rPr>
          <w:rFonts w:asciiTheme="majorBidi" w:hAnsiTheme="majorBidi" w:cstheme="majorBidi"/>
          <w:b/>
          <w:bCs/>
          <w:sz w:val="28"/>
          <w:szCs w:val="28"/>
          <w:rtl/>
          <w:lang w:bidi="ar-DZ"/>
        </w:rPr>
        <w:t xml:space="preserve"> TQM and </w:t>
      </w:r>
      <w:proofErr w:type="spellStart"/>
      <w:r w:rsidRPr="000501F5">
        <w:rPr>
          <w:rFonts w:asciiTheme="majorBidi" w:hAnsiTheme="majorBidi" w:cstheme="majorBidi"/>
          <w:b/>
          <w:bCs/>
          <w:sz w:val="28"/>
          <w:szCs w:val="28"/>
          <w:rtl/>
          <w:lang w:bidi="ar-DZ"/>
        </w:rPr>
        <w:t>project</w:t>
      </w:r>
      <w:proofErr w:type="spellEnd"/>
      <w:r w:rsidRPr="000501F5">
        <w:rPr>
          <w:rFonts w:asciiTheme="majorBidi" w:hAnsiTheme="majorBidi" w:cstheme="majorBidi"/>
          <w:b/>
          <w:bCs/>
          <w:sz w:val="28"/>
          <w:szCs w:val="28"/>
          <w:rtl/>
          <w:lang w:bidi="ar-DZ"/>
        </w:rPr>
        <w:t xml:space="preserve"> </w:t>
      </w:r>
      <w:proofErr w:type="spellStart"/>
      <w:r w:rsidRPr="000501F5">
        <w:rPr>
          <w:rFonts w:asciiTheme="majorBidi" w:hAnsiTheme="majorBidi" w:cstheme="majorBidi"/>
          <w:b/>
          <w:bCs/>
          <w:sz w:val="28"/>
          <w:szCs w:val="28"/>
          <w:rtl/>
          <w:lang w:bidi="ar-DZ"/>
        </w:rPr>
        <w:t>performance</w:t>
      </w:r>
      <w:proofErr w:type="spellEnd"/>
      <w:r w:rsidRPr="000501F5">
        <w:rPr>
          <w:rFonts w:asciiTheme="majorBidi" w:hAnsiTheme="majorBidi" w:cstheme="majorBidi"/>
          <w:b/>
          <w:bCs/>
          <w:sz w:val="28"/>
          <w:szCs w:val="28"/>
          <w:rtl/>
          <w:lang w:bidi="ar-DZ"/>
        </w:rPr>
        <w:t>” – ماليزيا</w:t>
      </w:r>
      <w:r w:rsidRPr="000501F5">
        <w:rPr>
          <w:rFonts w:asciiTheme="majorBidi" w:hAnsiTheme="majorBidi" w:cstheme="majorBidi"/>
          <w:sz w:val="28"/>
          <w:szCs w:val="28"/>
          <w:rtl/>
          <w:lang w:bidi="ar-DZ"/>
        </w:rPr>
        <w:t>.</w:t>
      </w:r>
    </w:p>
    <w:p w14:paraId="7A6B0F9E"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فحص العلاقة بين ممارسات إدارة الجودة الشاملة (TQM) وأداء المشاريع في المنظمات المالية والبناء الماليزية، مع التركيز على تحليل مدى تأثير الأبعاد المختلفة لـ TQM على مؤشرات الأداء.</w:t>
      </w:r>
    </w:p>
    <w:p w14:paraId="78430C5E" w14:textId="34F35D82"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منهجية الدراسة: اعتمدت الدراسة على المنهج الوصفي – التحليلي، حيث جمعت بيانات من عدد من المشاريع في ماليزيا باستخدام استبيانات مغلقة بمقياس </w:t>
      </w:r>
      <w:proofErr w:type="spellStart"/>
      <w:r w:rsidRPr="0030165F">
        <w:rPr>
          <w:rFonts w:asciiTheme="majorBidi" w:hAnsiTheme="majorBidi" w:cstheme="majorBidi"/>
          <w:sz w:val="28"/>
          <w:szCs w:val="28"/>
          <w:rtl/>
          <w:lang w:bidi="ar-DZ"/>
        </w:rPr>
        <w:t>ليكرت</w:t>
      </w:r>
      <w:proofErr w:type="spellEnd"/>
      <w:r w:rsidRPr="0030165F">
        <w:rPr>
          <w:rFonts w:asciiTheme="majorBidi" w:hAnsiTheme="majorBidi" w:cstheme="majorBidi"/>
          <w:sz w:val="28"/>
          <w:szCs w:val="28"/>
          <w:rtl/>
          <w:lang w:bidi="ar-DZ"/>
        </w:rPr>
        <w:t xml:space="preserve">. ثم استخدم </w:t>
      </w:r>
      <w:r w:rsidR="00E202FD">
        <w:rPr>
          <w:rFonts w:asciiTheme="majorBidi" w:hAnsiTheme="majorBidi" w:cstheme="majorBidi"/>
          <w:sz w:val="28"/>
          <w:szCs w:val="28"/>
          <w:rtl/>
          <w:lang w:bidi="ar-DZ"/>
        </w:rPr>
        <w:t>الباحث</w:t>
      </w:r>
      <w:r w:rsidRPr="0030165F">
        <w:rPr>
          <w:rFonts w:asciiTheme="majorBidi" w:hAnsiTheme="majorBidi" w:cstheme="majorBidi"/>
          <w:sz w:val="28"/>
          <w:szCs w:val="28"/>
          <w:rtl/>
          <w:lang w:bidi="ar-DZ"/>
        </w:rPr>
        <w:t xml:space="preserve"> تحليل الانحدار (</w:t>
      </w:r>
      <w:proofErr w:type="spellStart"/>
      <w:r w:rsidRPr="0030165F">
        <w:rPr>
          <w:rFonts w:asciiTheme="majorBidi" w:hAnsiTheme="majorBidi" w:cstheme="majorBidi"/>
          <w:sz w:val="28"/>
          <w:szCs w:val="28"/>
          <w:rtl/>
          <w:lang w:bidi="ar-DZ"/>
        </w:rPr>
        <w:t>Regression</w:t>
      </w:r>
      <w:proofErr w:type="spellEnd"/>
      <w:r w:rsidRPr="0030165F">
        <w:rPr>
          <w:rFonts w:asciiTheme="majorBidi" w:hAnsiTheme="majorBidi" w:cstheme="majorBidi"/>
          <w:sz w:val="28"/>
          <w:szCs w:val="28"/>
          <w:rtl/>
          <w:lang w:bidi="ar-DZ"/>
        </w:rPr>
        <w:t xml:space="preserve"> </w:t>
      </w:r>
      <w:proofErr w:type="spellStart"/>
      <w:r w:rsidRPr="0030165F">
        <w:rPr>
          <w:rFonts w:asciiTheme="majorBidi" w:hAnsiTheme="majorBidi" w:cstheme="majorBidi"/>
          <w:sz w:val="28"/>
          <w:szCs w:val="28"/>
          <w:rtl/>
          <w:lang w:bidi="ar-DZ"/>
        </w:rPr>
        <w:t>Analysis</w:t>
      </w:r>
      <w:proofErr w:type="spellEnd"/>
      <w:r w:rsidRPr="0030165F">
        <w:rPr>
          <w:rFonts w:asciiTheme="majorBidi" w:hAnsiTheme="majorBidi" w:cstheme="majorBidi"/>
          <w:sz w:val="28"/>
          <w:szCs w:val="28"/>
          <w:rtl/>
          <w:lang w:bidi="ar-DZ"/>
        </w:rPr>
        <w:t>) وتقنيات الترابط (</w:t>
      </w:r>
      <w:proofErr w:type="spellStart"/>
      <w:r w:rsidRPr="0030165F">
        <w:rPr>
          <w:rFonts w:asciiTheme="majorBidi" w:hAnsiTheme="majorBidi" w:cstheme="majorBidi"/>
          <w:sz w:val="28"/>
          <w:szCs w:val="28"/>
          <w:rtl/>
          <w:lang w:bidi="ar-DZ"/>
        </w:rPr>
        <w:t>Correlation</w:t>
      </w:r>
      <w:proofErr w:type="spellEnd"/>
      <w:r w:rsidRPr="0030165F">
        <w:rPr>
          <w:rFonts w:asciiTheme="majorBidi" w:hAnsiTheme="majorBidi" w:cstheme="majorBidi"/>
          <w:sz w:val="28"/>
          <w:szCs w:val="28"/>
          <w:rtl/>
          <w:lang w:bidi="ar-DZ"/>
        </w:rPr>
        <w:t>) لتحديد مدى ارتباط ممارسات TQM بأداء المشاريع.</w:t>
      </w:r>
    </w:p>
    <w:p w14:paraId="3F3E689C" w14:textId="77777777" w:rsidR="00307FA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 بينت النتائج وجود علاقة إيجابية قوية وذو دلالة إحصائية بين ممارسات TQM وأداء المشاريع، لا سيما في عناصر مثل التزام الإدارة العليا، مشاركة الموظفين، والتحسين المستمر. كما أظهرت أن العناصر الأخرى مثل قياس الأداء والتحكم في العمليات لها تأثير متوسط. وأوصت الدراسة بضرورة تبني الممارسات التي أثبتت التأثير الأكبر، وتعزيز الثقافة التنظيمية للجودة في المؤسسات</w:t>
      </w:r>
      <w:r>
        <w:rPr>
          <w:rFonts w:asciiTheme="majorBidi" w:hAnsiTheme="majorBidi" w:cstheme="majorBidi" w:hint="cs"/>
          <w:sz w:val="28"/>
          <w:szCs w:val="28"/>
          <w:rtl/>
          <w:lang w:bidi="ar-DZ"/>
        </w:rPr>
        <w:t>.</w:t>
      </w:r>
    </w:p>
    <w:p w14:paraId="58400941" w14:textId="77777777" w:rsidR="00307FAF" w:rsidRPr="000501F5" w:rsidRDefault="00307FAF" w:rsidP="00BF0A3C">
      <w:pPr>
        <w:pStyle w:val="a5"/>
        <w:numPr>
          <w:ilvl w:val="0"/>
          <w:numId w:val="14"/>
        </w:numPr>
        <w:spacing w:line="360" w:lineRule="auto"/>
        <w:jc w:val="both"/>
        <w:rPr>
          <w:rFonts w:asciiTheme="majorBidi" w:hAnsiTheme="majorBidi" w:cstheme="majorBidi"/>
          <w:b/>
          <w:bCs/>
          <w:sz w:val="28"/>
          <w:szCs w:val="28"/>
          <w:rtl/>
          <w:lang w:bidi="ar-DZ"/>
        </w:rPr>
      </w:pPr>
      <w:r w:rsidRPr="000501F5">
        <w:rPr>
          <w:rFonts w:asciiTheme="majorBidi" w:hAnsiTheme="majorBidi" w:cstheme="majorBidi"/>
          <w:b/>
          <w:bCs/>
          <w:sz w:val="28"/>
          <w:szCs w:val="28"/>
          <w:rtl/>
          <w:lang w:bidi="ar-DZ"/>
        </w:rPr>
        <w:t>دراسة (العُمرِي، 2018). بعنوان «درجة تطبيق معايير إدارة الجودة الشاملة في المدارس الثانوية بمحافظة النماص» – المملكة العربية السعودية</w:t>
      </w:r>
    </w:p>
    <w:p w14:paraId="2BAFE1A0"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الكشف عن مدى تطبيق معايير إدارة الجودة الشاملة في المدارس الثانوية في محافظة النماص، وعلاقتها بأداء المعلمين من وجهة نظرهم.</w:t>
      </w:r>
    </w:p>
    <w:p w14:paraId="156F76E4"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اعتمدت الدراسة المنهج الوصفي التحليلي. تم توزيع استبيان مغلق بمقياس </w:t>
      </w:r>
      <w:proofErr w:type="spellStart"/>
      <w:r w:rsidRPr="0030165F">
        <w:rPr>
          <w:rFonts w:asciiTheme="majorBidi" w:hAnsiTheme="majorBidi" w:cstheme="majorBidi"/>
          <w:sz w:val="28"/>
          <w:szCs w:val="28"/>
          <w:rtl/>
          <w:lang w:bidi="ar-DZ"/>
        </w:rPr>
        <w:t>ليكرت</w:t>
      </w:r>
      <w:proofErr w:type="spellEnd"/>
      <w:r w:rsidRPr="0030165F">
        <w:rPr>
          <w:rFonts w:asciiTheme="majorBidi" w:hAnsiTheme="majorBidi" w:cstheme="majorBidi"/>
          <w:sz w:val="28"/>
          <w:szCs w:val="28"/>
          <w:rtl/>
          <w:lang w:bidi="ar-DZ"/>
        </w:rPr>
        <w:t xml:space="preserve"> على معلمي المدارس الثانوية في محافظة النماص كمجتمع الدراسة، دون تحديد دقيق لعدد العينة في الملخص. تم تحليل البيانات باستخدام الأساليب الإحصائية الوصفية والاستدلالية، بهدف تحديد متوسطات التطبيق والفوارق المحتملة بين المتغيرات.</w:t>
      </w:r>
    </w:p>
    <w:p w14:paraId="7030D268" w14:textId="77777777" w:rsidR="00307FA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lastRenderedPageBreak/>
        <w:t>نتائج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أظهرت النتائج أن مستوى تطبيق معايير الجودة الشاملة في المدارس الثانوية كان متوسطًا إلى مرتفع نسبيًا، مع اختلاف في درجة التطبيق حسب بعض العوامل الشخصية. كما أشارت إلى أن بعض المعايير مثل مشاركة العاملين والتدريب والتحسين المستمر قد تكون أقل تحقيقًا. أوصت الدراسة بزيادة برامج التدريب وبناء ثقافة الجودة داخل البيئة المدرسية، وتعزيز مشاركة المعلمين في عمليات اتخاذ القرار لضمان تطبيق أوسع للمعايير.</w:t>
      </w:r>
    </w:p>
    <w:p w14:paraId="1C04C7DC" w14:textId="77777777" w:rsidR="00307FAF" w:rsidRPr="000501F5" w:rsidRDefault="00307FAF" w:rsidP="00BF0A3C">
      <w:pPr>
        <w:pStyle w:val="a5"/>
        <w:numPr>
          <w:ilvl w:val="0"/>
          <w:numId w:val="14"/>
        </w:numPr>
        <w:spacing w:line="360" w:lineRule="auto"/>
        <w:jc w:val="both"/>
        <w:rPr>
          <w:rFonts w:asciiTheme="majorBidi" w:hAnsiTheme="majorBidi" w:cstheme="majorBidi"/>
          <w:b/>
          <w:bCs/>
          <w:sz w:val="28"/>
          <w:szCs w:val="28"/>
          <w:lang w:bidi="ar-DZ"/>
        </w:rPr>
      </w:pPr>
      <w:r w:rsidRPr="000501F5">
        <w:rPr>
          <w:rFonts w:asciiTheme="majorBidi" w:hAnsiTheme="majorBidi" w:cstheme="majorBidi"/>
          <w:b/>
          <w:bCs/>
          <w:sz w:val="28"/>
          <w:szCs w:val="28"/>
          <w:rtl/>
          <w:lang w:bidi="ar-DZ"/>
        </w:rPr>
        <w:t xml:space="preserve">دراسة (موسى، زعترة، حجازي، 2021). بعنوان «واقع تطبيق إدارة الجودة الشاملة في الجامعة العربية الأمريكية من وجهة نظر أعضاء هيئة التدريس فيها» – فلسطين. </w:t>
      </w:r>
    </w:p>
    <w:p w14:paraId="7E7401EF" w14:textId="77777777" w:rsidR="00307FAF" w:rsidRPr="000501F5" w:rsidRDefault="00307FAF" w:rsidP="00307FAF">
      <w:pPr>
        <w:spacing w:line="360" w:lineRule="auto"/>
        <w:ind w:firstLine="282"/>
        <w:jc w:val="both"/>
        <w:rPr>
          <w:rFonts w:asciiTheme="majorBidi" w:hAnsiTheme="majorBidi" w:cstheme="majorBidi"/>
          <w:sz w:val="28"/>
          <w:szCs w:val="28"/>
          <w:rtl/>
          <w:lang w:bidi="ar-DZ"/>
        </w:rPr>
      </w:pPr>
      <w:r w:rsidRPr="000501F5">
        <w:rPr>
          <w:rFonts w:asciiTheme="majorBidi" w:hAnsiTheme="majorBidi" w:cstheme="majorBidi"/>
          <w:sz w:val="28"/>
          <w:szCs w:val="28"/>
          <w:rtl/>
          <w:lang w:bidi="ar-DZ"/>
        </w:rPr>
        <w:t xml:space="preserve">هدفت الدراسة إلى التعرف إلى واقع تطبيق إدارة الجودة الشاملة في الجامعة العربية الأمريكية من وجهة نظر أعضاء هيئة التدريس، ومعرفة الفروق في تطبيقها التي تعزى إلى متغيرات الكلية، سنوات الخبرة، والرتبة الوظيفية. </w:t>
      </w:r>
    </w:p>
    <w:p w14:paraId="437B24CF" w14:textId="64518209"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اتبعت الدراسة المنهج الوصفي التحليلي، حيث استخدم </w:t>
      </w:r>
      <w:r w:rsidR="00E202FD">
        <w:rPr>
          <w:rFonts w:asciiTheme="majorBidi" w:hAnsiTheme="majorBidi" w:cstheme="majorBidi"/>
          <w:sz w:val="28"/>
          <w:szCs w:val="28"/>
          <w:rtl/>
          <w:lang w:bidi="ar-DZ"/>
        </w:rPr>
        <w:t>الباحث</w:t>
      </w:r>
      <w:r w:rsidRPr="0030165F">
        <w:rPr>
          <w:rFonts w:asciiTheme="majorBidi" w:hAnsiTheme="majorBidi" w:cstheme="majorBidi"/>
          <w:sz w:val="28"/>
          <w:szCs w:val="28"/>
          <w:rtl/>
          <w:lang w:bidi="ar-DZ"/>
        </w:rPr>
        <w:t xml:space="preserve"> استبيانًا مغلقًا بمقياس </w:t>
      </w:r>
      <w:proofErr w:type="spellStart"/>
      <w:r w:rsidRPr="0030165F">
        <w:rPr>
          <w:rFonts w:asciiTheme="majorBidi" w:hAnsiTheme="majorBidi" w:cstheme="majorBidi"/>
          <w:sz w:val="28"/>
          <w:szCs w:val="28"/>
          <w:rtl/>
          <w:lang w:bidi="ar-DZ"/>
        </w:rPr>
        <w:t>ليكرت</w:t>
      </w:r>
      <w:proofErr w:type="spellEnd"/>
      <w:r w:rsidRPr="0030165F">
        <w:rPr>
          <w:rFonts w:asciiTheme="majorBidi" w:hAnsiTheme="majorBidi" w:cstheme="majorBidi"/>
          <w:sz w:val="28"/>
          <w:szCs w:val="28"/>
          <w:rtl/>
          <w:lang w:bidi="ar-DZ"/>
        </w:rPr>
        <w:t xml:space="preserve"> موجهًا إلى أعضاء هيئة التدريس في الجامعة، وكانت العينة مكونة من 100 عضو هيئة تدريس. ثم حلّلوا البيانات باستخدام الأساليب الوصفية والاستدلالية، بما في ذلك اختبار الفروق (t أو ANOVA) والتحليل الوصفي لمعرفة متوسطات التطبيق. </w:t>
      </w:r>
    </w:p>
    <w:p w14:paraId="6640041F" w14:textId="7C8D7CC4"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وجد </w:t>
      </w:r>
      <w:r w:rsidR="00E202FD">
        <w:rPr>
          <w:rFonts w:asciiTheme="majorBidi" w:hAnsiTheme="majorBidi" w:cstheme="majorBidi"/>
          <w:sz w:val="28"/>
          <w:szCs w:val="28"/>
          <w:rtl/>
          <w:lang w:bidi="ar-DZ"/>
        </w:rPr>
        <w:t>الباحث</w:t>
      </w:r>
      <w:r w:rsidRPr="0030165F">
        <w:rPr>
          <w:rFonts w:asciiTheme="majorBidi" w:hAnsiTheme="majorBidi" w:cstheme="majorBidi"/>
          <w:sz w:val="28"/>
          <w:szCs w:val="28"/>
          <w:rtl/>
          <w:lang w:bidi="ar-DZ"/>
        </w:rPr>
        <w:t xml:space="preserve"> أن واقع تطبيق إدارة الجودة الشاملة في الجامعة كان مرتفعًا جدًا في المجال الإداري، ومرتفعًا أيضًا في المجال الأكاديمي، وأن المتوسط الكلي للتطبيق كان مرتفعًا.</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كما أظهرت النتائج وجود فروق ذات دلالة إحصائية في استجابات المشاركين تعزى إلى متغير سنوات الخبرة لصالح من لديهم خبرة أعلى (15 سنة فأكثر). </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كما لوحظت فروق ذات دلالة في المجال الإداري والمجال الأكاديمي والدرجة الكلية تعزى إلى الرتبة الوظيفية لصالح رؤساء الأقسام. </w:t>
      </w:r>
      <w:r>
        <w:rPr>
          <w:rFonts w:asciiTheme="majorBidi" w:hAnsiTheme="majorBidi" w:cstheme="majorBidi" w:hint="cs"/>
          <w:sz w:val="28"/>
          <w:szCs w:val="28"/>
          <w:rtl/>
          <w:lang w:bidi="ar-DZ"/>
        </w:rPr>
        <w:t xml:space="preserve"> </w:t>
      </w:r>
      <w:proofErr w:type="gramStart"/>
      <w:r>
        <w:rPr>
          <w:rFonts w:asciiTheme="majorBidi" w:hAnsiTheme="majorBidi" w:cstheme="majorBidi" w:hint="cs"/>
          <w:sz w:val="28"/>
          <w:szCs w:val="28"/>
          <w:rtl/>
          <w:lang w:bidi="ar-DZ"/>
        </w:rPr>
        <w:t xml:space="preserve">وقد </w:t>
      </w:r>
      <w:r w:rsidRPr="0030165F">
        <w:rPr>
          <w:rFonts w:asciiTheme="majorBidi" w:hAnsiTheme="majorBidi" w:cstheme="majorBidi"/>
          <w:sz w:val="28"/>
          <w:szCs w:val="28"/>
          <w:rtl/>
          <w:lang w:bidi="ar-DZ"/>
        </w:rPr>
        <w:t xml:space="preserve"> أوصت</w:t>
      </w:r>
      <w:proofErr w:type="gramEnd"/>
      <w:r w:rsidRPr="0030165F">
        <w:rPr>
          <w:rFonts w:asciiTheme="majorBidi" w:hAnsiTheme="majorBidi" w:cstheme="majorBidi"/>
          <w:sz w:val="28"/>
          <w:szCs w:val="28"/>
          <w:rtl/>
          <w:lang w:bidi="ar-DZ"/>
        </w:rPr>
        <w:t xml:space="preserve"> الدراسة بزيادة برامج التدريب في الجودة، وتعزيز ثقافة الجودة في المؤسسة الأكاديمية، والاهتمام بالخبرة الوظيفية والرتب الأكاديمية عند توزيع المبادرات والجودة.</w:t>
      </w:r>
    </w:p>
    <w:p w14:paraId="40EAFAD2" w14:textId="77777777" w:rsidR="00307FAF" w:rsidRPr="000501F5" w:rsidRDefault="00307FAF" w:rsidP="00BF0A3C">
      <w:pPr>
        <w:pStyle w:val="a5"/>
        <w:numPr>
          <w:ilvl w:val="0"/>
          <w:numId w:val="14"/>
        </w:numPr>
        <w:spacing w:line="360" w:lineRule="auto"/>
        <w:jc w:val="both"/>
        <w:rPr>
          <w:rFonts w:asciiTheme="majorBidi" w:hAnsiTheme="majorBidi" w:cstheme="majorBidi"/>
          <w:b/>
          <w:bCs/>
          <w:sz w:val="28"/>
          <w:szCs w:val="28"/>
          <w:rtl/>
          <w:lang w:bidi="ar-DZ"/>
        </w:rPr>
      </w:pPr>
      <w:r w:rsidRPr="000501F5">
        <w:rPr>
          <w:rFonts w:asciiTheme="majorBidi" w:hAnsiTheme="majorBidi" w:cstheme="majorBidi"/>
          <w:b/>
          <w:bCs/>
          <w:sz w:val="28"/>
          <w:szCs w:val="28"/>
          <w:rtl/>
          <w:lang w:bidi="ar-DZ"/>
        </w:rPr>
        <w:t xml:space="preserve">دراسة (البوشي، 2024). بعنوان «استراتيجيات إدارة الجودة الشاملة وأثرها في التميز المؤسسي» – مصر </w:t>
      </w:r>
    </w:p>
    <w:p w14:paraId="11A510CD"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هدفت الدراسة إلى استكشاف الاستراتيجيات التي تتبعها المنظمات لتطبيق إدارة الجودة الشاملة، وقياس أثر هذه الاستراتيجيات على التميز المؤسسي. </w:t>
      </w:r>
    </w:p>
    <w:p w14:paraId="04823908"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اعتمدت المنهج الوصفي التحليلي. استخدم الباحث استبيانًا مكونًا من بنود لقياس متغيرات الجودة والاستراتيجية في عدد من المنظمات. لم يُذكر في الملخص عدد العينة بدقة، لكن تم </w:t>
      </w:r>
      <w:r w:rsidRPr="0030165F">
        <w:rPr>
          <w:rFonts w:asciiTheme="majorBidi" w:hAnsiTheme="majorBidi" w:cstheme="majorBidi"/>
          <w:sz w:val="28"/>
          <w:szCs w:val="28"/>
          <w:rtl/>
          <w:lang w:bidi="ar-DZ"/>
        </w:rPr>
        <w:lastRenderedPageBreak/>
        <w:t>استخدام التحليل الوصفي والتكرارات والمتوسطات لمستوى التطبيق، وكذلك تحليل الانحدار أو الترابط بين الاستراتيجيات والتميز المؤسسي</w:t>
      </w:r>
      <w:r>
        <w:rPr>
          <w:rFonts w:asciiTheme="majorBidi" w:hAnsiTheme="majorBidi" w:cstheme="majorBidi" w:hint="cs"/>
          <w:sz w:val="28"/>
          <w:szCs w:val="28"/>
          <w:rtl/>
          <w:lang w:bidi="ar-DZ"/>
        </w:rPr>
        <w:t>.</w:t>
      </w:r>
    </w:p>
    <w:p w14:paraId="12D28FFF"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p>
    <w:p w14:paraId="32EAE3EF" w14:textId="77777777" w:rsidR="00307FAF" w:rsidRPr="000501F5" w:rsidRDefault="00307FAF" w:rsidP="00BF0A3C">
      <w:pPr>
        <w:pStyle w:val="a5"/>
        <w:numPr>
          <w:ilvl w:val="0"/>
          <w:numId w:val="15"/>
        </w:numPr>
        <w:spacing w:line="360" w:lineRule="auto"/>
        <w:jc w:val="both"/>
        <w:rPr>
          <w:rFonts w:asciiTheme="majorBidi" w:hAnsiTheme="majorBidi" w:cstheme="majorBidi"/>
          <w:sz w:val="28"/>
          <w:szCs w:val="28"/>
          <w:rtl/>
          <w:lang w:bidi="ar-DZ"/>
        </w:rPr>
      </w:pPr>
      <w:r w:rsidRPr="000501F5">
        <w:rPr>
          <w:rFonts w:asciiTheme="majorBidi" w:hAnsiTheme="majorBidi" w:cstheme="majorBidi"/>
          <w:sz w:val="28"/>
          <w:szCs w:val="28"/>
          <w:rtl/>
          <w:lang w:bidi="ar-DZ"/>
        </w:rPr>
        <w:t xml:space="preserve">أظهرت النتائج أن التزام الإدارة العليا، والدعم المؤسسي، وتوظيف السياسات المادية والمعنوية من أبرز الاستراتيجيات التي تسهم في تطبيق الجودة. </w:t>
      </w:r>
    </w:p>
    <w:p w14:paraId="7837076F" w14:textId="77777777" w:rsidR="00307FAF" w:rsidRPr="000501F5" w:rsidRDefault="00307FAF" w:rsidP="00BF0A3C">
      <w:pPr>
        <w:pStyle w:val="a5"/>
        <w:numPr>
          <w:ilvl w:val="0"/>
          <w:numId w:val="15"/>
        </w:numPr>
        <w:spacing w:line="360" w:lineRule="auto"/>
        <w:jc w:val="both"/>
        <w:rPr>
          <w:rFonts w:asciiTheme="majorBidi" w:hAnsiTheme="majorBidi" w:cstheme="majorBidi"/>
          <w:sz w:val="28"/>
          <w:szCs w:val="28"/>
          <w:rtl/>
          <w:lang w:bidi="ar-DZ"/>
        </w:rPr>
      </w:pPr>
      <w:r w:rsidRPr="000501F5">
        <w:rPr>
          <w:rFonts w:asciiTheme="majorBidi" w:hAnsiTheme="majorBidi" w:cstheme="majorBidi"/>
          <w:sz w:val="28"/>
          <w:szCs w:val="28"/>
          <w:rtl/>
          <w:lang w:bidi="ar-DZ"/>
        </w:rPr>
        <w:t xml:space="preserve">كما بينت أن هذه الاستراتيجيات لها أثر إيجابي على التميز المؤسسي، بمعنى أن المنظمات التي تطبقها تظهر أداء مؤسسي أفضل من غيرها. </w:t>
      </w:r>
    </w:p>
    <w:p w14:paraId="722535B1" w14:textId="77777777" w:rsidR="00307FAF" w:rsidRPr="000501F5" w:rsidRDefault="00307FAF" w:rsidP="00BF0A3C">
      <w:pPr>
        <w:pStyle w:val="a5"/>
        <w:numPr>
          <w:ilvl w:val="0"/>
          <w:numId w:val="15"/>
        </w:numPr>
        <w:spacing w:line="360" w:lineRule="auto"/>
        <w:jc w:val="both"/>
        <w:rPr>
          <w:rFonts w:asciiTheme="majorBidi" w:hAnsiTheme="majorBidi" w:cstheme="majorBidi"/>
          <w:sz w:val="28"/>
          <w:szCs w:val="28"/>
          <w:rtl/>
          <w:lang w:bidi="ar-DZ"/>
        </w:rPr>
      </w:pPr>
      <w:r w:rsidRPr="000501F5">
        <w:rPr>
          <w:rFonts w:asciiTheme="majorBidi" w:hAnsiTheme="majorBidi" w:cstheme="majorBidi"/>
          <w:sz w:val="28"/>
          <w:szCs w:val="28"/>
          <w:rtl/>
          <w:lang w:bidi="ar-DZ"/>
        </w:rPr>
        <w:t xml:space="preserve">أوصت الدراسة بتركيز الجهود على بناء بيئة تدعم الجودة، وضمان الموارد اللازمة، وتدريب العاملين باستمرار على مفاهيم الجودة والتكنولوجيا الداعمة لها. </w:t>
      </w:r>
    </w:p>
    <w:p w14:paraId="1889B79F"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p>
    <w:p w14:paraId="76560D06" w14:textId="77777777" w:rsidR="00307FAF" w:rsidRPr="000501F5" w:rsidRDefault="00307FAF" w:rsidP="00BF0A3C">
      <w:pPr>
        <w:pStyle w:val="a5"/>
        <w:numPr>
          <w:ilvl w:val="0"/>
          <w:numId w:val="14"/>
        </w:numPr>
        <w:spacing w:line="360" w:lineRule="auto"/>
        <w:jc w:val="both"/>
        <w:rPr>
          <w:rFonts w:asciiTheme="majorBidi" w:hAnsiTheme="majorBidi" w:cstheme="majorBidi"/>
          <w:b/>
          <w:bCs/>
          <w:sz w:val="28"/>
          <w:szCs w:val="28"/>
          <w:rtl/>
          <w:lang w:bidi="ar-DZ"/>
        </w:rPr>
      </w:pPr>
      <w:r w:rsidRPr="000501F5">
        <w:rPr>
          <w:rFonts w:asciiTheme="majorBidi" w:hAnsiTheme="majorBidi" w:cstheme="majorBidi"/>
          <w:b/>
          <w:bCs/>
          <w:sz w:val="28"/>
          <w:szCs w:val="28"/>
          <w:rtl/>
          <w:lang w:bidi="ar-DZ"/>
        </w:rPr>
        <w:t>دراسة (العتيبي، 2022). بعنوان «أثر تطبيق نظام إدارة الجودة الشاملة في الأداء بالمؤسسات الحكومية في مكة المكرّمة» – المملكة العربية السعودية.</w:t>
      </w:r>
    </w:p>
    <w:p w14:paraId="5E3E9D35"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هدفت الدراسة إلى التعرف إلى أثر تطبيق نظام إدارة الجودة الشاملة على الأداء في المؤسسات الحكومية بمدينة مكة المكرّمة، وتحديد مدى ارتباط مستوى التطبيق بمؤشرات الأداء المؤسسي. </w:t>
      </w:r>
    </w:p>
    <w:p w14:paraId="2321E82D"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اتبعت الدراسة المنهج الوصفي التحليلي، حيث جُمعت البيانات عبر استبيان مغلق مقياس </w:t>
      </w:r>
      <w:proofErr w:type="spellStart"/>
      <w:r w:rsidRPr="0030165F">
        <w:rPr>
          <w:rFonts w:asciiTheme="majorBidi" w:hAnsiTheme="majorBidi" w:cstheme="majorBidi"/>
          <w:sz w:val="28"/>
          <w:szCs w:val="28"/>
          <w:rtl/>
          <w:lang w:bidi="ar-DZ"/>
        </w:rPr>
        <w:t>ليكرت</w:t>
      </w:r>
      <w:proofErr w:type="spellEnd"/>
      <w:r w:rsidRPr="0030165F">
        <w:rPr>
          <w:rFonts w:asciiTheme="majorBidi" w:hAnsiTheme="majorBidi" w:cstheme="majorBidi"/>
          <w:sz w:val="28"/>
          <w:szCs w:val="28"/>
          <w:rtl/>
          <w:lang w:bidi="ar-DZ"/>
        </w:rPr>
        <w:t xml:space="preserve"> من 1 إلى 5، ووزّع على عينة مكونة من (100) موظف في عدد من المؤسسات الحكومية في مكة المكرّمة. ثم تم تحليل البيانات باستخدام الإحصاء الوصفي (المتوسطات والنسب المئوية) وتحليل الترابط (</w:t>
      </w:r>
      <w:proofErr w:type="spellStart"/>
      <w:r w:rsidRPr="0030165F">
        <w:rPr>
          <w:rFonts w:asciiTheme="majorBidi" w:hAnsiTheme="majorBidi" w:cstheme="majorBidi"/>
          <w:sz w:val="28"/>
          <w:szCs w:val="28"/>
          <w:rtl/>
          <w:lang w:bidi="ar-DZ"/>
        </w:rPr>
        <w:t>Pearson</w:t>
      </w:r>
      <w:proofErr w:type="spellEnd"/>
      <w:r w:rsidRPr="0030165F">
        <w:rPr>
          <w:rFonts w:asciiTheme="majorBidi" w:hAnsiTheme="majorBidi" w:cstheme="majorBidi"/>
          <w:sz w:val="28"/>
          <w:szCs w:val="28"/>
          <w:rtl/>
          <w:lang w:bidi="ar-DZ"/>
        </w:rPr>
        <w:t xml:space="preserve">) لاختبار العلاقة بين تطبيق الجودة الشاملة ومؤشرات الأداء. </w:t>
      </w:r>
    </w:p>
    <w:p w14:paraId="66D4CBBB" w14:textId="77777777" w:rsidR="00307FA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أظهرت نتائج الدراسة أن مستوى تطبيق نظام إدارة الجودة الشاملة في هذه المؤسسات كان مرتفعًا نسبيًا، حيث بلغت معدلات الموافقة على بنود التطبيق حوالي 4.10 من 5 تقريبًا. كما بينت وجود ارتباط إيجابي ذو دلالة إحصائية بين درجة التطبيق ومؤشرات الأداء المؤسسي مثل الكفاءة التشغيلية والالتزام بالجداول الزمنية وتقليل الأخطاء. أوصت الدراسة بضرورة تعزيز برامج التدريب المتعلقة بالجودة، وتفعيل دور الإدارة العليا في قيادة مبادرات الجودة، وتطوير أنظمة المراقبة والتحسين المستمر لضمان استدامة الأداء الجيد.</w:t>
      </w:r>
    </w:p>
    <w:p w14:paraId="0C98A66B"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p>
    <w:p w14:paraId="57351669" w14:textId="77777777" w:rsidR="00307FAF" w:rsidRPr="000501F5" w:rsidRDefault="00307FAF" w:rsidP="00BF0A3C">
      <w:pPr>
        <w:pStyle w:val="a5"/>
        <w:numPr>
          <w:ilvl w:val="0"/>
          <w:numId w:val="14"/>
        </w:numPr>
        <w:spacing w:line="360" w:lineRule="auto"/>
        <w:jc w:val="both"/>
        <w:rPr>
          <w:rFonts w:asciiTheme="majorBidi" w:hAnsiTheme="majorBidi" w:cstheme="majorBidi"/>
          <w:b/>
          <w:bCs/>
          <w:sz w:val="28"/>
          <w:szCs w:val="28"/>
          <w:rtl/>
          <w:lang w:bidi="ar-DZ"/>
        </w:rPr>
      </w:pPr>
      <w:r w:rsidRPr="000501F5">
        <w:rPr>
          <w:rFonts w:asciiTheme="majorBidi" w:hAnsiTheme="majorBidi" w:cstheme="majorBidi"/>
          <w:b/>
          <w:bCs/>
          <w:sz w:val="28"/>
          <w:szCs w:val="28"/>
          <w:rtl/>
          <w:lang w:bidi="ar-DZ"/>
        </w:rPr>
        <w:lastRenderedPageBreak/>
        <w:t>دراسة (الغامدي، 2021). بعنوان «تطبيق إدارة الجودة الشاملة في مشاريع البنية التحتية في مدينة جدة وأثرها على تحسين الأداء المؤسسي» – المملكة العربية السعودية.</w:t>
      </w:r>
    </w:p>
    <w:p w14:paraId="2AA9952F"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التعرف على واقع تطبيق إدارة الجودة الشاملة في مشاريع البنية التحتية بمدينة جدة، وقياس أثرها على تحسين الأداء المؤسسي من حيث الكفاءة التشغيلية، وضبط التكاليف، وتحقيق رضا أصحاب المصلحة.</w:t>
      </w:r>
    </w:p>
    <w:p w14:paraId="46CCFA26"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استخدمت الدراسة المنهج الوصفي التحليلي، باعتباره الأنسب لمثل هذا النوع من البحوث التطبيقية. تم جمع البيانات بواسطة استبيان إلكتروني وُزّع على 120 موظفًا من العاملين في مشاريع البنية التحتية بمدينة جدة، من مهندسين، ومشرفين، ومديري مشاريع.</w:t>
      </w:r>
    </w:p>
    <w:p w14:paraId="40A567FC"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أظهرت النتائج أن مستوى تطبيق إدارة الجودة الشاملة كان مرتفعًا في معظم المشاريع التي خضعت للدراسة، كما تبين أن تطبيق مبادئ الجودة ساهم في رفع مستوى الأداء المؤسسي بنسبة ملحوظة، خاصة في مجالات خفض التكاليف وتحسين كفاءة التنفيذ.</w:t>
      </w:r>
    </w:p>
    <w:p w14:paraId="249302C5"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كما توصلت الدراسة إلى وجود علاقة موجبة قوية ذات دلالة إحصائية بين عناصر إدارة الجودة الشاملة والأداء المؤسسي، وأوصت بتبني نظام متابعة وتقييم دوري لتطبيق الجودة، وتطوير القدرات الإدارية والفنية للعاملين في قطاع المشاريع لضمان الاستدامة في التحسين والتطوير.</w:t>
      </w:r>
    </w:p>
    <w:p w14:paraId="36DDF956"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p>
    <w:p w14:paraId="7CB333CD" w14:textId="77777777" w:rsidR="00307FAF" w:rsidRPr="000501F5" w:rsidRDefault="00307FAF" w:rsidP="00BF0A3C">
      <w:pPr>
        <w:pStyle w:val="a5"/>
        <w:numPr>
          <w:ilvl w:val="0"/>
          <w:numId w:val="14"/>
        </w:numPr>
        <w:spacing w:line="360" w:lineRule="auto"/>
        <w:jc w:val="both"/>
        <w:rPr>
          <w:rFonts w:asciiTheme="majorBidi" w:hAnsiTheme="majorBidi" w:cstheme="majorBidi"/>
          <w:b/>
          <w:bCs/>
          <w:sz w:val="28"/>
          <w:szCs w:val="28"/>
          <w:rtl/>
          <w:lang w:bidi="ar-DZ"/>
        </w:rPr>
      </w:pPr>
      <w:r w:rsidRPr="000501F5">
        <w:rPr>
          <w:rFonts w:asciiTheme="majorBidi" w:hAnsiTheme="majorBidi" w:cstheme="majorBidi"/>
          <w:b/>
          <w:bCs/>
          <w:sz w:val="28"/>
          <w:szCs w:val="28"/>
          <w:rtl/>
          <w:lang w:bidi="ar-DZ"/>
        </w:rPr>
        <w:t>دراسة (السبيعي، 2020). بعنوان «تحديات تطبيق إدارة الجودة الشاملة في قطاع المقاولات بالمملكة العربية السعودية» – الرياض، المملكة العربية السعودية.</w:t>
      </w:r>
    </w:p>
    <w:p w14:paraId="01D73E55"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تحديد أبرز التحديات والمعوقات التي تواجه شركات المقاولات في تطبيق مبادئ إدارة الجودة الشاملة، ودراسة مدى تأثير تلك التحديات على فعالية الأداء والجودة في تنفيذ المشاريع.</w:t>
      </w:r>
    </w:p>
    <w:p w14:paraId="397EE3EC"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اعتمدت الدراسة المنهج الوصفي التحليلي، حيث جُمعت البيانات بواسطة استبيان إلكتروني مغلق باستخدام مقياس </w:t>
      </w:r>
      <w:proofErr w:type="spellStart"/>
      <w:r w:rsidRPr="0030165F">
        <w:rPr>
          <w:rFonts w:asciiTheme="majorBidi" w:hAnsiTheme="majorBidi" w:cstheme="majorBidi"/>
          <w:sz w:val="28"/>
          <w:szCs w:val="28"/>
          <w:rtl/>
          <w:lang w:bidi="ar-DZ"/>
        </w:rPr>
        <w:t>ليكرت</w:t>
      </w:r>
      <w:proofErr w:type="spellEnd"/>
      <w:r w:rsidRPr="0030165F">
        <w:rPr>
          <w:rFonts w:asciiTheme="majorBidi" w:hAnsiTheme="majorBidi" w:cstheme="majorBidi"/>
          <w:sz w:val="28"/>
          <w:szCs w:val="28"/>
          <w:rtl/>
          <w:lang w:bidi="ar-DZ"/>
        </w:rPr>
        <w:t xml:space="preserve"> الخماسي، وزّع على عينة مكوّنة من 150 موظفًا من العاملين في شركات المقاولات الكبرى في مدينة الرياض، شملت مديري مشاريع، ومهندسين، ومراقبين فنيين.</w:t>
      </w:r>
    </w:p>
    <w:p w14:paraId="53FAB28C"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أظهرت النتائج أن التحديات الأكثر تأثيرًا في تطبيق إدارة الجودة الشاملة هي ضعف الثقافة التنظيمية، ونقص الكفاءات المتخصصة في الجودة، وغياب الحوافز للموظفين، إلى جانب عدم وضوح معايير الأداء.</w:t>
      </w:r>
    </w:p>
    <w:p w14:paraId="53A07F39"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lastRenderedPageBreak/>
        <w:t>كما توصلت الدراسة إلى أن التزام الإدارة العليا ووجود خطة استراتيجية للجودة من أهم العوامل المساندة لتجاوز تلك التحديات.</w:t>
      </w:r>
    </w:p>
    <w:p w14:paraId="4F3D89CB"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وأوصت الدراسة بضرورة إنشاء إدارات مختصة بالجودة داخل شركات المقاولات، وتبني برامج تدريبية مستمرة، وتفعيل نظام مكافآت مرتبط بمستوى الجودة في الأداء.</w:t>
      </w:r>
    </w:p>
    <w:p w14:paraId="06DC13A8" w14:textId="77777777" w:rsidR="00307FAF" w:rsidRPr="0030165F" w:rsidRDefault="00307FAF" w:rsidP="00307FAF">
      <w:pPr>
        <w:spacing w:line="360" w:lineRule="auto"/>
        <w:jc w:val="both"/>
        <w:rPr>
          <w:rFonts w:asciiTheme="majorBidi" w:hAnsiTheme="majorBidi" w:cstheme="majorBidi"/>
          <w:sz w:val="28"/>
          <w:szCs w:val="28"/>
          <w:rtl/>
          <w:lang w:bidi="ar-DZ"/>
        </w:rPr>
      </w:pPr>
    </w:p>
    <w:p w14:paraId="43EABE84" w14:textId="77777777" w:rsidR="00307FAF" w:rsidRPr="00E96F67" w:rsidRDefault="00307FAF" w:rsidP="00BF0A3C">
      <w:pPr>
        <w:pStyle w:val="a5"/>
        <w:numPr>
          <w:ilvl w:val="0"/>
          <w:numId w:val="14"/>
        </w:numPr>
        <w:spacing w:line="360" w:lineRule="auto"/>
        <w:jc w:val="both"/>
        <w:rPr>
          <w:rFonts w:asciiTheme="majorBidi" w:hAnsiTheme="majorBidi" w:cstheme="majorBidi"/>
          <w:sz w:val="28"/>
          <w:szCs w:val="28"/>
          <w:rtl/>
          <w:lang w:bidi="ar-DZ"/>
        </w:rPr>
      </w:pPr>
      <w:r w:rsidRPr="00E96F67">
        <w:rPr>
          <w:rFonts w:asciiTheme="majorBidi" w:hAnsiTheme="majorBidi" w:cstheme="majorBidi"/>
          <w:b/>
          <w:bCs/>
          <w:sz w:val="28"/>
          <w:szCs w:val="28"/>
          <w:rtl/>
          <w:lang w:bidi="ar-DZ"/>
        </w:rPr>
        <w:t>دراسة (الزهراني، 2019). بعنوان «مدى تطبيق إدارة الجودة الشاملة في المشاريع الحكومية بمدينة الرياض وأثرها في كفاءة التنفيذ» – المملكة العربية السعودية</w:t>
      </w:r>
      <w:r w:rsidRPr="00E96F67">
        <w:rPr>
          <w:rFonts w:asciiTheme="majorBidi" w:hAnsiTheme="majorBidi" w:cstheme="majorBidi"/>
          <w:sz w:val="28"/>
          <w:szCs w:val="28"/>
          <w:rtl/>
          <w:lang w:bidi="ar-DZ"/>
        </w:rPr>
        <w:t>.</w:t>
      </w:r>
    </w:p>
    <w:p w14:paraId="1F9BA76B"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هدفت الدراسة إلى التعرف على مدى تطبيق مبادئ إدارة الجودة الشاملة في المشاريع الحكومية بمدينة الرياض، وتحليل أثر هذا التطبيق على كفاءة التنفيذ من حيث الوقت والتكلفة وجودة المخرجات.</w:t>
      </w:r>
    </w:p>
    <w:p w14:paraId="31728911"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منهجية الدراسة:</w:t>
      </w:r>
    </w:p>
    <w:p w14:paraId="120118CF"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اتبعت الدراسة المنهج الوصفي التحليلي، باعتباره الأنسب لتوصيف واقع التطبيق وتحليل العلاقات بين المتغيرات.</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تم جمع البيانات بواسطة استبيان مغلق مكون من (35) فقرة، وُزع على 100 موظف من المهندسين ومديري المشاريع في عدد من الإدارات الحكومية بقطاع الإنشاءات العامة.</w:t>
      </w:r>
      <w:r>
        <w:rPr>
          <w:rFonts w:asciiTheme="majorBidi" w:hAnsiTheme="majorBidi" w:cstheme="majorBidi" w:hint="cs"/>
          <w:sz w:val="28"/>
          <w:szCs w:val="28"/>
          <w:rtl/>
          <w:lang w:bidi="ar-DZ"/>
        </w:rPr>
        <w:t xml:space="preserve"> </w:t>
      </w:r>
      <w:r w:rsidRPr="0030165F">
        <w:rPr>
          <w:rFonts w:asciiTheme="majorBidi" w:hAnsiTheme="majorBidi" w:cstheme="majorBidi"/>
          <w:sz w:val="28"/>
          <w:szCs w:val="28"/>
          <w:rtl/>
          <w:lang w:bidi="ar-DZ"/>
        </w:rPr>
        <w:t xml:space="preserve">   تم تحليل البيانات باستخدام برنامج SPSS، عبر المتوسطات الحسابية والانحراف المعياري، ومعامل الارتباط بيرسون، وتحليل الانحدار لتحديد قوة العلاقة بين متغيرات الدراسة.</w:t>
      </w:r>
    </w:p>
    <w:p w14:paraId="4F21898D"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نتائج الدراسة:</w:t>
      </w:r>
    </w:p>
    <w:p w14:paraId="54A6C395"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أظهرت النتائج أن مستوى تطبيق إدارة الجودة الشاملة في المشاريع الحكومية بمدينة الرياض كان متوسطًا إلى مرتفع، حيث سجلت أعلى الدرجات في بعد "القيادة الفاعلة" وأدناها في "مشاركة العاملين".</w:t>
      </w:r>
    </w:p>
    <w:p w14:paraId="1CAA1169"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كما أظهرت النتائج وجود علاقة موجبة ذات دلالة إحصائية بين تطبيق الجودة الشاملة وكفاءة التنفيذ، مما يعني أن رفع مستوى الجودة يسهم في تقليل الهدر الزمني وتحسين جودة الأعمال الإنشائية.</w:t>
      </w:r>
    </w:p>
    <w:p w14:paraId="436A9A4C"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وأوصت الدراسة بضرورة دمج مبادئ الجودة الشاملة في مراحل تخطيط المشاريع الحكومية، وتفعيل برامج التدريب للعاملين على مفاهيم الجودة الحديثة، وتعزيز الشفافية والمساءلة كعناصر داعمة لنجاح تطبيق الجودة في القطاع العام.</w:t>
      </w:r>
    </w:p>
    <w:p w14:paraId="6BAE3571" w14:textId="77777777" w:rsidR="00307FAF" w:rsidRDefault="00307FAF" w:rsidP="00307FAF">
      <w:pPr>
        <w:spacing w:line="360" w:lineRule="auto"/>
        <w:ind w:firstLine="368"/>
        <w:jc w:val="both"/>
        <w:rPr>
          <w:rFonts w:asciiTheme="majorBidi" w:hAnsiTheme="majorBidi" w:cstheme="majorBidi"/>
          <w:sz w:val="28"/>
          <w:szCs w:val="28"/>
          <w:rtl/>
          <w:lang w:bidi="ar-DZ"/>
        </w:rPr>
      </w:pPr>
    </w:p>
    <w:p w14:paraId="04DFD593" w14:textId="77777777" w:rsidR="00307FAF" w:rsidRDefault="00307FAF" w:rsidP="00307FAF">
      <w:pPr>
        <w:spacing w:line="360" w:lineRule="auto"/>
        <w:ind w:firstLine="368"/>
        <w:jc w:val="both"/>
        <w:rPr>
          <w:rFonts w:asciiTheme="majorBidi" w:hAnsiTheme="majorBidi" w:cstheme="majorBidi"/>
          <w:sz w:val="28"/>
          <w:szCs w:val="28"/>
          <w:rtl/>
          <w:lang w:bidi="ar-DZ"/>
        </w:rPr>
      </w:pPr>
    </w:p>
    <w:p w14:paraId="1A111E81" w14:textId="77777777" w:rsidR="00307FAF" w:rsidRPr="00E96F67" w:rsidRDefault="00307FAF" w:rsidP="00307FAF">
      <w:pPr>
        <w:spacing w:line="360" w:lineRule="auto"/>
        <w:jc w:val="both"/>
        <w:rPr>
          <w:rFonts w:asciiTheme="majorBidi" w:hAnsiTheme="majorBidi" w:cstheme="majorBidi"/>
          <w:b/>
          <w:bCs/>
          <w:color w:val="0070C0"/>
          <w:sz w:val="32"/>
          <w:szCs w:val="32"/>
          <w:rtl/>
          <w:lang w:bidi="ar-DZ"/>
        </w:rPr>
      </w:pPr>
      <w:r w:rsidRPr="00E96F67">
        <w:rPr>
          <w:rFonts w:asciiTheme="majorBidi" w:hAnsiTheme="majorBidi" w:cstheme="majorBidi" w:hint="cs"/>
          <w:b/>
          <w:bCs/>
          <w:color w:val="0070C0"/>
          <w:sz w:val="32"/>
          <w:szCs w:val="32"/>
          <w:rtl/>
          <w:lang w:bidi="ar-DZ"/>
        </w:rPr>
        <w:lastRenderedPageBreak/>
        <w:t xml:space="preserve">التعقيب على الدراسات السابقة </w:t>
      </w:r>
    </w:p>
    <w:p w14:paraId="1DCBF3E3" w14:textId="77777777" w:rsidR="00307FAF" w:rsidRPr="00E96F67" w:rsidRDefault="00307FAF" w:rsidP="00BF0A3C">
      <w:pPr>
        <w:pStyle w:val="a5"/>
        <w:numPr>
          <w:ilvl w:val="0"/>
          <w:numId w:val="16"/>
        </w:numPr>
        <w:spacing w:line="360" w:lineRule="auto"/>
        <w:jc w:val="both"/>
        <w:rPr>
          <w:rFonts w:asciiTheme="majorBidi" w:hAnsiTheme="majorBidi" w:cstheme="majorBidi"/>
          <w:b/>
          <w:bCs/>
          <w:sz w:val="28"/>
          <w:szCs w:val="28"/>
          <w:rtl/>
          <w:lang w:bidi="ar-DZ"/>
        </w:rPr>
      </w:pPr>
      <w:r w:rsidRPr="00E96F67">
        <w:rPr>
          <w:rFonts w:asciiTheme="majorBidi" w:hAnsiTheme="majorBidi" w:cstheme="majorBidi"/>
          <w:b/>
          <w:bCs/>
          <w:sz w:val="28"/>
          <w:szCs w:val="28"/>
          <w:rtl/>
          <w:lang w:bidi="ar-DZ"/>
        </w:rPr>
        <w:t>التعليق على الدراسات السابقة</w:t>
      </w:r>
    </w:p>
    <w:p w14:paraId="345807B5"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تنوّعت الدراسات السابقة التي تناولت موضوع تطبيق إدارة الجودة الشاملة في المشاريع والمؤسسات، وشملت (</w:t>
      </w:r>
      <w:r>
        <w:rPr>
          <w:rFonts w:asciiTheme="majorBidi" w:hAnsiTheme="majorBidi" w:cstheme="majorBidi" w:hint="cs"/>
          <w:sz w:val="28"/>
          <w:szCs w:val="28"/>
          <w:rtl/>
          <w:lang w:bidi="ar-DZ"/>
        </w:rPr>
        <w:t>13</w:t>
      </w:r>
      <w:r w:rsidRPr="0030165F">
        <w:rPr>
          <w:rFonts w:asciiTheme="majorBidi" w:hAnsiTheme="majorBidi" w:cstheme="majorBidi"/>
          <w:sz w:val="28"/>
          <w:szCs w:val="28"/>
          <w:rtl/>
          <w:lang w:bidi="ar-DZ"/>
        </w:rPr>
        <w:t xml:space="preserve">) دراسة تم تقسيمها إلى ثلاث فئات: دراسات أجنبية، </w:t>
      </w:r>
      <w:r>
        <w:rPr>
          <w:rFonts w:asciiTheme="majorBidi" w:hAnsiTheme="majorBidi" w:cstheme="majorBidi" w:hint="cs"/>
          <w:sz w:val="28"/>
          <w:szCs w:val="28"/>
          <w:rtl/>
          <w:lang w:bidi="ar-DZ"/>
        </w:rPr>
        <w:t>و</w:t>
      </w:r>
      <w:r w:rsidRPr="0030165F">
        <w:rPr>
          <w:rFonts w:asciiTheme="majorBidi" w:hAnsiTheme="majorBidi" w:cstheme="majorBidi"/>
          <w:sz w:val="28"/>
          <w:szCs w:val="28"/>
          <w:rtl/>
          <w:lang w:bidi="ar-DZ"/>
        </w:rPr>
        <w:t xml:space="preserve">دراسات عربية، </w:t>
      </w:r>
      <w:proofErr w:type="gramStart"/>
      <w:r>
        <w:rPr>
          <w:rFonts w:asciiTheme="majorBidi" w:hAnsiTheme="majorBidi" w:cstheme="majorBidi" w:hint="cs"/>
          <w:sz w:val="28"/>
          <w:szCs w:val="28"/>
          <w:rtl/>
          <w:lang w:bidi="ar-DZ"/>
        </w:rPr>
        <w:t>و</w:t>
      </w:r>
      <w:r w:rsidRPr="0030165F">
        <w:rPr>
          <w:rFonts w:asciiTheme="majorBidi" w:hAnsiTheme="majorBidi" w:cstheme="majorBidi"/>
          <w:sz w:val="28"/>
          <w:szCs w:val="28"/>
          <w:rtl/>
          <w:lang w:bidi="ar-DZ"/>
        </w:rPr>
        <w:t xml:space="preserve"> دراسات</w:t>
      </w:r>
      <w:proofErr w:type="gramEnd"/>
      <w:r w:rsidRPr="0030165F">
        <w:rPr>
          <w:rFonts w:asciiTheme="majorBidi" w:hAnsiTheme="majorBidi" w:cstheme="majorBidi"/>
          <w:sz w:val="28"/>
          <w:szCs w:val="28"/>
          <w:rtl/>
          <w:lang w:bidi="ar-DZ"/>
        </w:rPr>
        <w:t xml:space="preserve"> محلية.</w:t>
      </w:r>
    </w:p>
    <w:p w14:paraId="302C8618"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توزعت هذه الدراسات زمنيًا بين عامي 2018م و2024م، مما يعكس حداثة الطرح واستمرارية الاهتمام الأكاديمي بالموضوع. أما من حيث النطاق الجغرافي، فقد شملت دولًا متعددة مثل الولايات المتحدة والمملكة المتحدة وأستراليا ضمن الدراسات الأجنبية، ومصر وفلسطين والأردن ضمن الدراسات العربية، إضافة إلى المملكة العربية السعودية التي مثلت البيئة المحلية للدراسة الحالية.</w:t>
      </w:r>
    </w:p>
    <w:p w14:paraId="37210A4E"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تجمعت الأهداف العامة للدراسات السابقة حول محور أساسي يتمثل في قياس درجة تطبيق إدارة الجودة الشاملة وأثرها في الأداء المؤسسي، إلى جانب التركيز على التحديات والمعوقات التي تواجه تطبيقها في المؤسسات العامة والمشاريع الكبرى. كما تميزت بعض الدراسات باستهداف قطاعات محددة مثل التعليم، والبنية التحتية، والمقاولات، والمشاريع الحكومية.</w:t>
      </w:r>
    </w:p>
    <w:p w14:paraId="09952609" w14:textId="093CEF83" w:rsidR="00307FA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أما من حيث المناهج البحثية، فقد اعتمدت جميع الدراسات تقريبًا على المنهج الوصفي التحليلي لملاءمته طبيعة الموضوع، حيث يصف الواقع القائم لتطبيق إدارة الجودة الشاملة ويحلل العوامل المؤثرة فيه. كما استخدمت جميعها الاستبيان المغلق كأداة رئيسية لجمع البيانات، غالبًا وفق مقياس </w:t>
      </w:r>
      <w:proofErr w:type="spellStart"/>
      <w:r w:rsidRPr="0030165F">
        <w:rPr>
          <w:rFonts w:asciiTheme="majorBidi" w:hAnsiTheme="majorBidi" w:cstheme="majorBidi"/>
          <w:sz w:val="28"/>
          <w:szCs w:val="28"/>
          <w:rtl/>
          <w:lang w:bidi="ar-DZ"/>
        </w:rPr>
        <w:t>ليكرت</w:t>
      </w:r>
      <w:proofErr w:type="spellEnd"/>
      <w:r w:rsidRPr="0030165F">
        <w:rPr>
          <w:rFonts w:asciiTheme="majorBidi" w:hAnsiTheme="majorBidi" w:cstheme="majorBidi"/>
          <w:sz w:val="28"/>
          <w:szCs w:val="28"/>
          <w:rtl/>
          <w:lang w:bidi="ar-DZ"/>
        </w:rPr>
        <w:t xml:space="preserve"> الخماسي، وهو ما يمنح نتائج كمية قابلة للتحليل الإحصائي. وقد استخدم </w:t>
      </w:r>
      <w:r w:rsidR="00E202FD">
        <w:rPr>
          <w:rFonts w:asciiTheme="majorBidi" w:hAnsiTheme="majorBidi" w:cstheme="majorBidi"/>
          <w:sz w:val="28"/>
          <w:szCs w:val="28"/>
          <w:rtl/>
          <w:lang w:bidi="ar-DZ"/>
        </w:rPr>
        <w:t>الباحث</w:t>
      </w:r>
      <w:r w:rsidRPr="0030165F">
        <w:rPr>
          <w:rFonts w:asciiTheme="majorBidi" w:hAnsiTheme="majorBidi" w:cstheme="majorBidi"/>
          <w:sz w:val="28"/>
          <w:szCs w:val="28"/>
          <w:rtl/>
          <w:lang w:bidi="ar-DZ"/>
        </w:rPr>
        <w:t xml:space="preserve"> في أغلب الدراسات برنامج SPSS لتحليل البيانات بالاعتماد على الإحصاءات الوصفية، واختبارات الفروق (ANOVA </w:t>
      </w:r>
      <w:proofErr w:type="spellStart"/>
      <w:r w:rsidRPr="0030165F">
        <w:rPr>
          <w:rFonts w:asciiTheme="majorBidi" w:hAnsiTheme="majorBidi" w:cstheme="majorBidi"/>
          <w:sz w:val="28"/>
          <w:szCs w:val="28"/>
          <w:rtl/>
          <w:lang w:bidi="ar-DZ"/>
        </w:rPr>
        <w:t>وT-test</w:t>
      </w:r>
      <w:proofErr w:type="spellEnd"/>
      <w:r w:rsidRPr="0030165F">
        <w:rPr>
          <w:rFonts w:asciiTheme="majorBidi" w:hAnsiTheme="majorBidi" w:cstheme="majorBidi"/>
          <w:sz w:val="28"/>
          <w:szCs w:val="28"/>
          <w:rtl/>
          <w:lang w:bidi="ar-DZ"/>
        </w:rPr>
        <w:t>)، وتحليل الارتباط والانحدار.</w:t>
      </w:r>
    </w:p>
    <w:p w14:paraId="39E0D6A0"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p>
    <w:p w14:paraId="01968A2D" w14:textId="77777777" w:rsidR="00307FAF" w:rsidRPr="00E96F67" w:rsidRDefault="00307FAF" w:rsidP="00BF0A3C">
      <w:pPr>
        <w:pStyle w:val="a5"/>
        <w:numPr>
          <w:ilvl w:val="0"/>
          <w:numId w:val="16"/>
        </w:numPr>
        <w:spacing w:line="360" w:lineRule="auto"/>
        <w:jc w:val="both"/>
        <w:rPr>
          <w:rFonts w:asciiTheme="majorBidi" w:hAnsiTheme="majorBidi" w:cstheme="majorBidi"/>
          <w:b/>
          <w:bCs/>
          <w:sz w:val="28"/>
          <w:szCs w:val="28"/>
          <w:rtl/>
          <w:lang w:bidi="ar-DZ"/>
        </w:rPr>
      </w:pPr>
      <w:r w:rsidRPr="00E96F67">
        <w:rPr>
          <w:rFonts w:asciiTheme="majorBidi" w:hAnsiTheme="majorBidi" w:cstheme="majorBidi"/>
          <w:b/>
          <w:bCs/>
          <w:sz w:val="28"/>
          <w:szCs w:val="28"/>
          <w:rtl/>
          <w:lang w:bidi="ar-DZ"/>
        </w:rPr>
        <w:t>أوجه التشابه والاختلاف بين الدراسات السابقة والدراسة الحالية</w:t>
      </w:r>
    </w:p>
    <w:p w14:paraId="073F8FDB"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يتضح التشابه في أن جميع الدراسات السابقة — بما في ذلك الدراسة الحالية — تتفق في استخدام المنهج الوصفي التحليلي وأداة الاستبيان لقياس آراء العاملين والمختصين حول تطبيق معايير الجودة الشاملة.</w:t>
      </w:r>
    </w:p>
    <w:p w14:paraId="2C7E7E2E"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 xml:space="preserve">أما من حيث الاختلاف، فتتميز الدراسة الحالية بأنها تطبّق هذه المفاهيم على قطاع فريد من نوعه وهو مشاريع بناء المدن الرياضية الكبرى في المملكة العربية السعودية، مع التركيز على دراسة حالة </w:t>
      </w:r>
      <w:r w:rsidRPr="0030165F">
        <w:rPr>
          <w:rFonts w:asciiTheme="majorBidi" w:hAnsiTheme="majorBidi" w:cstheme="majorBidi"/>
          <w:sz w:val="28"/>
          <w:szCs w:val="28"/>
          <w:rtl/>
          <w:lang w:bidi="ar-DZ"/>
        </w:rPr>
        <w:lastRenderedPageBreak/>
        <w:t>مشروع نادي الاتحاد والامتثال لمعايير FIFA، وهو مجال لم تتناوله الدراسات السابقة تفصيليًا. كما تختلف في تناولها محور الامتثال للمعايير الدولية كمؤشر نوعي يربط بين إدارة الجودة ومتطلبات المنظمات الرياضية العالمية.</w:t>
      </w:r>
    </w:p>
    <w:p w14:paraId="0BBB83D7" w14:textId="77777777" w:rsidR="00307FAF" w:rsidRPr="00E96F67" w:rsidRDefault="00307FAF" w:rsidP="00BF0A3C">
      <w:pPr>
        <w:pStyle w:val="a5"/>
        <w:numPr>
          <w:ilvl w:val="0"/>
          <w:numId w:val="16"/>
        </w:numPr>
        <w:spacing w:line="360" w:lineRule="auto"/>
        <w:jc w:val="both"/>
        <w:rPr>
          <w:rFonts w:asciiTheme="majorBidi" w:hAnsiTheme="majorBidi" w:cstheme="majorBidi"/>
          <w:b/>
          <w:bCs/>
          <w:sz w:val="28"/>
          <w:szCs w:val="28"/>
          <w:rtl/>
          <w:lang w:bidi="ar-DZ"/>
        </w:rPr>
      </w:pPr>
      <w:r w:rsidRPr="00E96F67">
        <w:rPr>
          <w:rFonts w:asciiTheme="majorBidi" w:hAnsiTheme="majorBidi" w:cstheme="majorBidi"/>
          <w:b/>
          <w:bCs/>
          <w:sz w:val="28"/>
          <w:szCs w:val="28"/>
          <w:rtl/>
          <w:lang w:bidi="ar-DZ"/>
        </w:rPr>
        <w:t>الفجوات البحثية في الدراسات السابقة</w:t>
      </w:r>
    </w:p>
    <w:p w14:paraId="33BD9820" w14:textId="77777777" w:rsidR="00307FAF" w:rsidRPr="0030165F" w:rsidRDefault="00307FAF" w:rsidP="00307FAF">
      <w:pPr>
        <w:spacing w:line="360" w:lineRule="auto"/>
        <w:ind w:firstLine="368"/>
        <w:jc w:val="both"/>
        <w:rPr>
          <w:rFonts w:asciiTheme="majorBidi" w:hAnsiTheme="majorBidi" w:cstheme="majorBidi"/>
          <w:sz w:val="28"/>
          <w:szCs w:val="28"/>
          <w:rtl/>
          <w:lang w:bidi="ar-DZ"/>
        </w:rPr>
      </w:pPr>
      <w:r w:rsidRPr="0030165F">
        <w:rPr>
          <w:rFonts w:asciiTheme="majorBidi" w:hAnsiTheme="majorBidi" w:cstheme="majorBidi"/>
          <w:sz w:val="28"/>
          <w:szCs w:val="28"/>
          <w:rtl/>
          <w:lang w:bidi="ar-DZ"/>
        </w:rPr>
        <w:t>رغم ثراء الدراسات السابقة، إلا أن هناك فجوات واضحة في الأدبيات يمكن أن تسدها الدراسة الحالية، من أبرزها:</w:t>
      </w:r>
    </w:p>
    <w:p w14:paraId="0B81CAA0" w14:textId="77777777" w:rsidR="00307FAF" w:rsidRPr="00E96F67" w:rsidRDefault="00307FAF" w:rsidP="00BF0A3C">
      <w:pPr>
        <w:pStyle w:val="a5"/>
        <w:numPr>
          <w:ilvl w:val="0"/>
          <w:numId w:val="17"/>
        </w:numPr>
        <w:spacing w:line="360" w:lineRule="auto"/>
        <w:jc w:val="both"/>
        <w:rPr>
          <w:rFonts w:asciiTheme="majorBidi" w:hAnsiTheme="majorBidi" w:cstheme="majorBidi"/>
          <w:sz w:val="28"/>
          <w:szCs w:val="28"/>
          <w:rtl/>
          <w:lang w:bidi="ar-DZ"/>
        </w:rPr>
      </w:pPr>
      <w:r w:rsidRPr="00E96F67">
        <w:rPr>
          <w:rFonts w:asciiTheme="majorBidi" w:hAnsiTheme="majorBidi" w:cstheme="majorBidi"/>
          <w:sz w:val="28"/>
          <w:szCs w:val="28"/>
          <w:rtl/>
          <w:lang w:bidi="ar-DZ"/>
        </w:rPr>
        <w:t>قلة الدراسات التطبيقية في قطاع المشاريع الرياضية الكبرى مقارنة بالقطاعات التعليمية أو الحكومية.</w:t>
      </w:r>
    </w:p>
    <w:p w14:paraId="0D47006E" w14:textId="77777777" w:rsidR="00307FAF" w:rsidRPr="00E96F67" w:rsidRDefault="00307FAF" w:rsidP="00BF0A3C">
      <w:pPr>
        <w:pStyle w:val="a5"/>
        <w:numPr>
          <w:ilvl w:val="0"/>
          <w:numId w:val="17"/>
        </w:numPr>
        <w:spacing w:line="360" w:lineRule="auto"/>
        <w:jc w:val="both"/>
        <w:rPr>
          <w:rFonts w:asciiTheme="majorBidi" w:hAnsiTheme="majorBidi" w:cstheme="majorBidi"/>
          <w:sz w:val="28"/>
          <w:szCs w:val="28"/>
          <w:rtl/>
          <w:lang w:bidi="ar-DZ"/>
        </w:rPr>
      </w:pPr>
      <w:r w:rsidRPr="00E96F67">
        <w:rPr>
          <w:rFonts w:asciiTheme="majorBidi" w:hAnsiTheme="majorBidi" w:cstheme="majorBidi"/>
          <w:sz w:val="28"/>
          <w:szCs w:val="28"/>
          <w:rtl/>
          <w:lang w:bidi="ar-DZ"/>
        </w:rPr>
        <w:t>غياب الربط بين إدارة الجودة الشاملة ومتطلبات الامتثال لمعايير FIFA، إذ ركزت معظم البحوث السابقة على الجوانب الإدارية دون الإشارة إلى المعايير الدولية.</w:t>
      </w:r>
    </w:p>
    <w:p w14:paraId="77E842CD" w14:textId="77777777" w:rsidR="00307FAF" w:rsidRPr="00E96F67" w:rsidRDefault="00307FAF" w:rsidP="00BF0A3C">
      <w:pPr>
        <w:pStyle w:val="a5"/>
        <w:numPr>
          <w:ilvl w:val="0"/>
          <w:numId w:val="17"/>
        </w:numPr>
        <w:spacing w:line="360" w:lineRule="auto"/>
        <w:jc w:val="both"/>
        <w:rPr>
          <w:rFonts w:asciiTheme="majorBidi" w:hAnsiTheme="majorBidi" w:cstheme="majorBidi"/>
          <w:sz w:val="28"/>
          <w:szCs w:val="28"/>
          <w:rtl/>
          <w:lang w:bidi="ar-DZ"/>
        </w:rPr>
      </w:pPr>
      <w:r w:rsidRPr="00E96F67">
        <w:rPr>
          <w:rFonts w:asciiTheme="majorBidi" w:hAnsiTheme="majorBidi" w:cstheme="majorBidi"/>
          <w:sz w:val="28"/>
          <w:szCs w:val="28"/>
          <w:rtl/>
          <w:lang w:bidi="ar-DZ"/>
        </w:rPr>
        <w:t>ضعف تناول محور التحديات الميدانية التي تواجه الفرق التنفيذية في بيئة المشاريع الضخمة في السعودية.</w:t>
      </w:r>
    </w:p>
    <w:p w14:paraId="2457BBEE" w14:textId="77777777" w:rsidR="00307FAF" w:rsidRPr="00E96F67" w:rsidRDefault="00307FAF" w:rsidP="00BF0A3C">
      <w:pPr>
        <w:pStyle w:val="a5"/>
        <w:numPr>
          <w:ilvl w:val="0"/>
          <w:numId w:val="17"/>
        </w:numPr>
        <w:spacing w:line="360" w:lineRule="auto"/>
        <w:jc w:val="both"/>
        <w:rPr>
          <w:rFonts w:asciiTheme="majorBidi" w:hAnsiTheme="majorBidi" w:cstheme="majorBidi"/>
          <w:sz w:val="28"/>
          <w:szCs w:val="28"/>
          <w:rtl/>
          <w:lang w:bidi="ar-DZ"/>
        </w:rPr>
      </w:pPr>
      <w:r w:rsidRPr="00E96F67">
        <w:rPr>
          <w:rFonts w:asciiTheme="majorBidi" w:hAnsiTheme="majorBidi" w:cstheme="majorBidi"/>
          <w:sz w:val="28"/>
          <w:szCs w:val="28"/>
          <w:rtl/>
          <w:lang w:bidi="ar-DZ"/>
        </w:rPr>
        <w:t>نقص التحليل المقارن بين التجارب المحلية والدولية في تطبيق الجودة الشاملة ضمن سياق المشاريع الرياضية والبنية التحتية</w:t>
      </w:r>
      <w:r>
        <w:rPr>
          <w:rFonts w:asciiTheme="majorBidi" w:hAnsiTheme="majorBidi" w:cstheme="majorBidi" w:hint="cs"/>
          <w:sz w:val="28"/>
          <w:szCs w:val="28"/>
          <w:rtl/>
          <w:lang w:bidi="ar-DZ"/>
        </w:rPr>
        <w:t>.</w:t>
      </w:r>
    </w:p>
    <w:p w14:paraId="54D168A9" w14:textId="77777777" w:rsidR="00307FAF" w:rsidRDefault="00307FAF" w:rsidP="00307FAF">
      <w:pPr>
        <w:rPr>
          <w:rFonts w:ascii="Sakkal Majalla" w:hAnsi="Sakkal Majalla" w:cs="Sakkal Majalla"/>
          <w:sz w:val="28"/>
          <w:szCs w:val="28"/>
          <w:u w:val="single"/>
          <w:rtl/>
        </w:rPr>
      </w:pPr>
    </w:p>
    <w:p w14:paraId="00A8F503" w14:textId="77777777" w:rsidR="00307FAF" w:rsidRDefault="00307FAF" w:rsidP="00307FAF">
      <w:pPr>
        <w:rPr>
          <w:rFonts w:ascii="Sakkal Majalla" w:hAnsi="Sakkal Majalla" w:cs="Sakkal Majalla"/>
          <w:sz w:val="28"/>
          <w:szCs w:val="28"/>
          <w:u w:val="single"/>
          <w:rtl/>
        </w:rPr>
      </w:pPr>
    </w:p>
    <w:p w14:paraId="6CCC30DB" w14:textId="77777777" w:rsidR="00307FAF" w:rsidRDefault="00307FAF" w:rsidP="00307FAF">
      <w:pPr>
        <w:rPr>
          <w:rFonts w:ascii="Sakkal Majalla" w:hAnsi="Sakkal Majalla" w:cs="Sakkal Majalla"/>
          <w:sz w:val="28"/>
          <w:szCs w:val="28"/>
          <w:u w:val="single"/>
          <w:rtl/>
        </w:rPr>
      </w:pPr>
    </w:p>
    <w:p w14:paraId="74CD8181" w14:textId="77777777" w:rsidR="00307FAF" w:rsidRPr="00307FAF" w:rsidRDefault="00307FAF" w:rsidP="00307FAF">
      <w:pPr>
        <w:rPr>
          <w:rtl/>
        </w:rPr>
      </w:pPr>
    </w:p>
    <w:p w14:paraId="39C4818B" w14:textId="53D94EAE" w:rsidR="00B80261" w:rsidRDefault="00B80261" w:rsidP="00307FAF">
      <w:pPr>
        <w:spacing w:line="360" w:lineRule="auto"/>
        <w:jc w:val="both"/>
        <w:rPr>
          <w:rFonts w:asciiTheme="majorBidi" w:hAnsiTheme="majorBidi" w:cstheme="majorBidi"/>
          <w:sz w:val="28"/>
          <w:szCs w:val="28"/>
          <w:rtl/>
        </w:rPr>
      </w:pPr>
    </w:p>
    <w:p w14:paraId="52AC46CC" w14:textId="3624D4EE" w:rsidR="00F8198C" w:rsidRDefault="00F8198C" w:rsidP="00307FAF">
      <w:pPr>
        <w:spacing w:line="360" w:lineRule="auto"/>
        <w:jc w:val="both"/>
        <w:rPr>
          <w:rFonts w:asciiTheme="majorBidi" w:hAnsiTheme="majorBidi" w:cstheme="majorBidi"/>
          <w:sz w:val="28"/>
          <w:szCs w:val="28"/>
          <w:rtl/>
        </w:rPr>
      </w:pPr>
    </w:p>
    <w:p w14:paraId="3E09799D" w14:textId="6BE2A55C" w:rsidR="00F8198C" w:rsidRDefault="00F8198C" w:rsidP="00307FAF">
      <w:pPr>
        <w:spacing w:line="360" w:lineRule="auto"/>
        <w:jc w:val="both"/>
        <w:rPr>
          <w:rFonts w:asciiTheme="majorBidi" w:hAnsiTheme="majorBidi" w:cstheme="majorBidi"/>
          <w:sz w:val="28"/>
          <w:szCs w:val="28"/>
          <w:rtl/>
        </w:rPr>
      </w:pPr>
    </w:p>
    <w:p w14:paraId="70EEAC3C" w14:textId="5391038E" w:rsidR="00F8198C" w:rsidRDefault="00F8198C" w:rsidP="00307FAF">
      <w:pPr>
        <w:spacing w:line="360" w:lineRule="auto"/>
        <w:jc w:val="both"/>
        <w:rPr>
          <w:rFonts w:asciiTheme="majorBidi" w:hAnsiTheme="majorBidi" w:cstheme="majorBidi"/>
          <w:sz w:val="28"/>
          <w:szCs w:val="28"/>
          <w:rtl/>
        </w:rPr>
      </w:pPr>
    </w:p>
    <w:p w14:paraId="7D423E91" w14:textId="30D62E6F" w:rsidR="00F8198C" w:rsidRDefault="00F8198C" w:rsidP="00307FAF">
      <w:pPr>
        <w:spacing w:line="360" w:lineRule="auto"/>
        <w:jc w:val="both"/>
        <w:rPr>
          <w:rFonts w:asciiTheme="majorBidi" w:hAnsiTheme="majorBidi" w:cstheme="majorBidi"/>
          <w:sz w:val="28"/>
          <w:szCs w:val="28"/>
          <w:rtl/>
        </w:rPr>
      </w:pPr>
    </w:p>
    <w:p w14:paraId="23C016D1" w14:textId="77777777" w:rsidR="00F8198C" w:rsidRDefault="00F8198C" w:rsidP="00307FAF">
      <w:pPr>
        <w:spacing w:line="360" w:lineRule="auto"/>
        <w:jc w:val="both"/>
        <w:rPr>
          <w:rFonts w:asciiTheme="majorBidi" w:hAnsiTheme="majorBidi" w:cstheme="majorBidi"/>
          <w:sz w:val="28"/>
          <w:szCs w:val="28"/>
          <w:rtl/>
        </w:rPr>
      </w:pPr>
    </w:p>
    <w:p w14:paraId="034B8D25" w14:textId="77777777" w:rsidR="000526BA" w:rsidRPr="00683589" w:rsidRDefault="000526BA" w:rsidP="000526BA">
      <w:pPr>
        <w:pStyle w:val="1"/>
        <w:jc w:val="center"/>
        <w:rPr>
          <w:rFonts w:ascii="Times New Roman" w:hAnsi="Times New Roman" w:cs="Times New Roman"/>
          <w:b/>
          <w:bCs/>
          <w:color w:val="0D0D0D" w:themeColor="text1" w:themeTint="F2"/>
          <w:sz w:val="40"/>
          <w:szCs w:val="40"/>
          <w:u w:val="single"/>
          <w:rtl/>
        </w:rPr>
      </w:pPr>
      <w:bookmarkStart w:id="18" w:name="_Toc181824695"/>
      <w:bookmarkStart w:id="19" w:name="_Toc191950908"/>
      <w:bookmarkStart w:id="20" w:name="_Toc223988860"/>
      <w:r w:rsidRPr="00683589">
        <w:rPr>
          <w:rFonts w:ascii="Times New Roman" w:hAnsi="Times New Roman" w:cs="Times New Roman"/>
          <w:b/>
          <w:bCs/>
          <w:color w:val="0D0D0D" w:themeColor="text1" w:themeTint="F2"/>
          <w:sz w:val="40"/>
          <w:szCs w:val="40"/>
          <w:u w:val="single"/>
          <w:rtl/>
        </w:rPr>
        <w:lastRenderedPageBreak/>
        <w:t>الإطار النظري</w:t>
      </w:r>
      <w:bookmarkEnd w:id="18"/>
      <w:bookmarkEnd w:id="19"/>
      <w:bookmarkEnd w:id="20"/>
    </w:p>
    <w:p w14:paraId="70DB8794" w14:textId="77777777" w:rsidR="00CA0FDF" w:rsidRPr="00CA0FDF" w:rsidRDefault="00CA0FDF" w:rsidP="00CA0FDF">
      <w:pPr>
        <w:rPr>
          <w:rtl/>
        </w:rPr>
      </w:pPr>
    </w:p>
    <w:p w14:paraId="422DAB5A" w14:textId="22368512" w:rsidR="00A73FA9" w:rsidRPr="00307FAF" w:rsidRDefault="001A02A1" w:rsidP="00BF0A3C">
      <w:pPr>
        <w:pStyle w:val="2"/>
        <w:numPr>
          <w:ilvl w:val="1"/>
          <w:numId w:val="16"/>
        </w:numPr>
        <w:spacing w:line="360" w:lineRule="auto"/>
        <w:ind w:left="423"/>
        <w:rPr>
          <w:rFonts w:asciiTheme="majorBidi" w:hAnsiTheme="majorBidi"/>
          <w:b/>
          <w:bCs/>
          <w:color w:val="0070C0"/>
          <w:sz w:val="32"/>
          <w:szCs w:val="32"/>
          <w:rtl/>
        </w:rPr>
      </w:pPr>
      <w:bookmarkStart w:id="21" w:name="_Toc223988861"/>
      <w:r w:rsidRPr="00307FAF">
        <w:rPr>
          <w:rFonts w:asciiTheme="majorBidi" w:hAnsiTheme="majorBidi"/>
          <w:b/>
          <w:bCs/>
          <w:color w:val="0070C0"/>
          <w:sz w:val="32"/>
          <w:szCs w:val="32"/>
          <w:rtl/>
        </w:rPr>
        <w:t>إدارة الجودة الشاملة (</w:t>
      </w:r>
      <w:r w:rsidRPr="00307FAF">
        <w:rPr>
          <w:rFonts w:asciiTheme="majorBidi" w:hAnsiTheme="majorBidi"/>
          <w:b/>
          <w:bCs/>
          <w:color w:val="0070C0"/>
          <w:sz w:val="32"/>
          <w:szCs w:val="32"/>
        </w:rPr>
        <w:t>Total Quality Management</w:t>
      </w:r>
      <w:r w:rsidRPr="00307FAF">
        <w:rPr>
          <w:rFonts w:asciiTheme="majorBidi" w:hAnsiTheme="majorBidi"/>
          <w:b/>
          <w:bCs/>
          <w:color w:val="0070C0"/>
          <w:sz w:val="32"/>
          <w:szCs w:val="32"/>
          <w:rtl/>
        </w:rPr>
        <w:t>):</w:t>
      </w:r>
      <w:bookmarkEnd w:id="21"/>
    </w:p>
    <w:p w14:paraId="4F016227" w14:textId="61D8B8DF" w:rsidR="001A02A1" w:rsidRPr="00CC1204" w:rsidRDefault="00CC1204" w:rsidP="00BF0A3C">
      <w:pPr>
        <w:pStyle w:val="a5"/>
        <w:numPr>
          <w:ilvl w:val="0"/>
          <w:numId w:val="6"/>
        </w:numPr>
        <w:spacing w:line="360" w:lineRule="auto"/>
        <w:jc w:val="both"/>
        <w:outlineLvl w:val="2"/>
        <w:rPr>
          <w:rFonts w:asciiTheme="majorBidi" w:hAnsiTheme="majorBidi" w:cstheme="majorBidi"/>
          <w:b/>
          <w:bCs/>
          <w:color w:val="0D0D0D" w:themeColor="text1" w:themeTint="F2"/>
          <w:sz w:val="28"/>
          <w:szCs w:val="28"/>
        </w:rPr>
      </w:pPr>
      <w:bookmarkStart w:id="22" w:name="_Toc223988862"/>
      <w:r w:rsidRPr="00CC1204">
        <w:rPr>
          <w:rFonts w:asciiTheme="majorBidi" w:hAnsiTheme="majorBidi" w:cstheme="majorBidi" w:hint="cs"/>
          <w:b/>
          <w:bCs/>
          <w:color w:val="0D0D0D" w:themeColor="text1" w:themeTint="F2"/>
          <w:sz w:val="28"/>
          <w:szCs w:val="28"/>
          <w:rtl/>
        </w:rPr>
        <w:t>مفهوم</w:t>
      </w:r>
      <w:r w:rsidR="001A02A1" w:rsidRPr="00CC1204">
        <w:rPr>
          <w:rFonts w:asciiTheme="majorBidi" w:hAnsiTheme="majorBidi" w:cstheme="majorBidi"/>
          <w:b/>
          <w:bCs/>
          <w:color w:val="0D0D0D" w:themeColor="text1" w:themeTint="F2"/>
          <w:sz w:val="28"/>
          <w:szCs w:val="28"/>
          <w:rtl/>
        </w:rPr>
        <w:t xml:space="preserve"> إدارة الجودة الشاملة </w:t>
      </w:r>
      <w:r w:rsidR="001A02A1" w:rsidRPr="00CC1204">
        <w:rPr>
          <w:rFonts w:asciiTheme="majorBidi" w:hAnsiTheme="majorBidi" w:cstheme="majorBidi"/>
          <w:b/>
          <w:bCs/>
          <w:color w:val="0D0D0D" w:themeColor="text1" w:themeTint="F2"/>
          <w:sz w:val="28"/>
          <w:szCs w:val="28"/>
        </w:rPr>
        <w:t>(Total Quality Management):</w:t>
      </w:r>
      <w:bookmarkEnd w:id="22"/>
    </w:p>
    <w:p w14:paraId="031F5441" w14:textId="7E1F94CB" w:rsidR="001A02A1" w:rsidRPr="001A02A1" w:rsidRDefault="001A02A1" w:rsidP="00682CBF">
      <w:pPr>
        <w:spacing w:line="360" w:lineRule="auto"/>
        <w:jc w:val="both"/>
        <w:rPr>
          <w:rFonts w:asciiTheme="majorBidi" w:hAnsiTheme="majorBidi" w:cstheme="majorBidi"/>
          <w:sz w:val="28"/>
          <w:szCs w:val="28"/>
          <w:rtl/>
        </w:rPr>
      </w:pPr>
      <w:r w:rsidRPr="00CC1204">
        <w:rPr>
          <w:rFonts w:asciiTheme="majorBidi" w:hAnsiTheme="majorBidi" w:cstheme="majorBidi"/>
          <w:sz w:val="28"/>
          <w:szCs w:val="28"/>
          <w:rtl/>
        </w:rPr>
        <w:t xml:space="preserve">    لاحظ الباحث ما تذخر به الكتابات من تعريفات ومفاهيم، فالمفاهيم عديدة حيث يتم تناولها وفقاً لخبرة</w:t>
      </w:r>
      <w:r w:rsidRPr="001A02A1">
        <w:rPr>
          <w:rFonts w:asciiTheme="majorBidi" w:hAnsiTheme="majorBidi" w:cstheme="majorBidi"/>
          <w:sz w:val="28"/>
          <w:szCs w:val="28"/>
          <w:rtl/>
        </w:rPr>
        <w:t xml:space="preserve"> ومعرفة كل من يتناولها، كما لاحظ عدم الاتفاق على صياغة واحدة بالمقصود بالجودة الشاملة. فمنظمة الجودة </w:t>
      </w:r>
      <w:proofErr w:type="gramStart"/>
      <w:r w:rsidRPr="001A02A1">
        <w:rPr>
          <w:rFonts w:asciiTheme="majorBidi" w:hAnsiTheme="majorBidi" w:cstheme="majorBidi"/>
          <w:sz w:val="28"/>
          <w:szCs w:val="28"/>
          <w:rtl/>
        </w:rPr>
        <w:t xml:space="preserve">البريطانية </w:t>
      </w:r>
      <w:r w:rsidRPr="001A02A1">
        <w:rPr>
          <w:rFonts w:asciiTheme="majorBidi" w:hAnsiTheme="majorBidi" w:cstheme="majorBidi"/>
          <w:b/>
          <w:bCs/>
          <w:sz w:val="28"/>
          <w:szCs w:val="28"/>
          <w:lang w:bidi="ar-DZ"/>
        </w:rPr>
        <w:t>)</w:t>
      </w:r>
      <w:proofErr w:type="gramEnd"/>
      <w:r w:rsidRPr="001A02A1">
        <w:rPr>
          <w:rFonts w:asciiTheme="majorBidi" w:hAnsiTheme="majorBidi" w:cstheme="majorBidi"/>
          <w:sz w:val="28"/>
          <w:szCs w:val="28"/>
          <w:rtl/>
        </w:rPr>
        <w:t xml:space="preserve"> </w:t>
      </w:r>
      <w:r w:rsidRPr="001A02A1">
        <w:rPr>
          <w:rFonts w:asciiTheme="majorBidi" w:hAnsiTheme="majorBidi" w:cstheme="majorBidi"/>
          <w:b/>
          <w:bCs/>
          <w:sz w:val="28"/>
          <w:szCs w:val="28"/>
          <w:lang w:bidi="ar-DZ"/>
        </w:rPr>
        <w:t>(British Quality Association</w:t>
      </w:r>
      <w:r w:rsidRPr="001A02A1">
        <w:rPr>
          <w:rFonts w:asciiTheme="majorBidi" w:hAnsiTheme="majorBidi" w:cstheme="majorBidi"/>
          <w:sz w:val="28"/>
          <w:szCs w:val="28"/>
          <w:rtl/>
        </w:rPr>
        <w:t xml:space="preserve"> عرفت إدارة الجودة الشاملة على أنها الفلسفة الإدارية للمؤسسة التي تدرك من خلالها تحقيق كل من احتياجات المستهلك (العميل) وأهداف المؤسسة معا (حمود، </w:t>
      </w:r>
      <w:r w:rsidRPr="001A02A1">
        <w:rPr>
          <w:rFonts w:asciiTheme="majorBidi" w:hAnsiTheme="majorBidi" w:cstheme="majorBidi"/>
          <w:sz w:val="28"/>
          <w:szCs w:val="28"/>
        </w:rPr>
        <w:t>2010</w:t>
      </w:r>
      <w:r w:rsidRPr="001A02A1">
        <w:rPr>
          <w:rFonts w:asciiTheme="majorBidi" w:hAnsiTheme="majorBidi" w:cstheme="majorBidi"/>
          <w:sz w:val="28"/>
          <w:szCs w:val="28"/>
          <w:rtl/>
        </w:rPr>
        <w:t>: 71).</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أما</w:t>
      </w:r>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برنارد</w:t>
      </w:r>
      <w:r w:rsidRPr="001A02A1">
        <w:rPr>
          <w:rFonts w:asciiTheme="majorBidi" w:hAnsiTheme="majorBidi" w:cstheme="majorBidi"/>
          <w:sz w:val="28"/>
          <w:szCs w:val="28"/>
          <w:lang w:bidi="ar-DZ"/>
        </w:rPr>
        <w:t xml:space="preserve"> </w:t>
      </w:r>
      <w:r w:rsidRPr="001A02A1">
        <w:rPr>
          <w:rFonts w:asciiTheme="majorBidi" w:hAnsiTheme="majorBidi" w:cstheme="majorBidi"/>
          <w:sz w:val="28"/>
          <w:szCs w:val="28"/>
          <w:rtl/>
          <w:lang w:bidi="ar-DZ"/>
        </w:rPr>
        <w:t>(</w:t>
      </w:r>
      <w:r w:rsidRPr="001A02A1">
        <w:rPr>
          <w:rFonts w:asciiTheme="majorBidi" w:hAnsiTheme="majorBidi" w:cstheme="majorBidi"/>
          <w:sz w:val="28"/>
          <w:szCs w:val="28"/>
          <w:lang w:bidi="ar-DZ"/>
        </w:rPr>
        <w:t>Bernhard</w:t>
      </w:r>
      <w:r w:rsidRPr="001A02A1">
        <w:rPr>
          <w:rFonts w:asciiTheme="majorBidi" w:hAnsiTheme="majorBidi" w:cstheme="majorBidi"/>
          <w:sz w:val="28"/>
          <w:szCs w:val="28"/>
          <w:rtl/>
          <w:lang w:bidi="ar-DZ"/>
        </w:rPr>
        <w:t>)</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فيرى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إدارة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الشاملة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هي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خلق</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ثقافة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متميزة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في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الأداء،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تتضافر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فيها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جهود</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المديرين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والموظفين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بشكل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متميز</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لتحقيق</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توقعات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العملاء،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وذلك</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بالتركيز</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الأداء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في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مراحله</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الأولى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وصولاً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إلى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المطلوبة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بأقل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تكلفة وأقصر</w:t>
      </w:r>
      <w:r w:rsidRPr="001A02A1">
        <w:rPr>
          <w:rFonts w:asciiTheme="majorBidi" w:hAnsiTheme="majorBidi" w:cstheme="majorBidi"/>
          <w:sz w:val="28"/>
          <w:szCs w:val="28"/>
        </w:rPr>
        <w:t xml:space="preserve"> </w:t>
      </w:r>
      <w:r w:rsidRPr="001A02A1">
        <w:rPr>
          <w:rFonts w:asciiTheme="majorBidi" w:hAnsiTheme="majorBidi" w:cstheme="majorBidi"/>
          <w:sz w:val="28"/>
          <w:szCs w:val="28"/>
          <w:rtl/>
          <w:lang w:bidi="ar-DZ"/>
        </w:rPr>
        <w:t>وقت</w:t>
      </w:r>
      <w:r w:rsidRPr="001A02A1">
        <w:rPr>
          <w:rFonts w:asciiTheme="majorBidi" w:hAnsiTheme="majorBidi" w:cstheme="majorBidi"/>
          <w:sz w:val="28"/>
          <w:szCs w:val="28"/>
          <w:rtl/>
        </w:rPr>
        <w:t>.</w:t>
      </w:r>
      <w:r w:rsidR="00682CBF">
        <w:rPr>
          <w:rFonts w:asciiTheme="majorBidi" w:hAnsiTheme="majorBidi" w:cstheme="majorBidi" w:hint="cs"/>
          <w:sz w:val="28"/>
          <w:szCs w:val="28"/>
          <w:rtl/>
        </w:rPr>
        <w:t xml:space="preserve"> </w:t>
      </w:r>
      <w:r w:rsidRPr="001A02A1">
        <w:rPr>
          <w:rFonts w:asciiTheme="majorBidi" w:hAnsiTheme="majorBidi" w:cstheme="majorBidi"/>
          <w:sz w:val="28"/>
          <w:szCs w:val="28"/>
          <w:rtl/>
        </w:rPr>
        <w:t xml:space="preserve"> كما </w:t>
      </w:r>
      <w:r w:rsidRPr="001A02A1">
        <w:rPr>
          <w:rFonts w:asciiTheme="majorBidi" w:hAnsiTheme="majorBidi" w:cstheme="majorBidi"/>
          <w:sz w:val="28"/>
          <w:szCs w:val="28"/>
          <w:rtl/>
          <w:lang w:bidi="ar-DZ"/>
        </w:rPr>
        <w:t xml:space="preserve">أكد </w:t>
      </w:r>
      <w:proofErr w:type="gramStart"/>
      <w:r w:rsidRPr="001A02A1">
        <w:rPr>
          <w:rFonts w:asciiTheme="majorBidi" w:hAnsiTheme="majorBidi" w:cstheme="majorBidi"/>
          <w:sz w:val="28"/>
          <w:szCs w:val="28"/>
          <w:rtl/>
          <w:lang w:bidi="ar-DZ"/>
        </w:rPr>
        <w:t>جيمس</w:t>
      </w:r>
      <w:r w:rsidRPr="001A02A1">
        <w:rPr>
          <w:rFonts w:asciiTheme="majorBidi" w:hAnsiTheme="majorBidi" w:cstheme="majorBidi"/>
          <w:sz w:val="28"/>
          <w:szCs w:val="28"/>
          <w:lang w:bidi="ar-DZ"/>
        </w:rPr>
        <w:t xml:space="preserve"> </w:t>
      </w:r>
      <w:r w:rsidRPr="001A02A1">
        <w:rPr>
          <w:rFonts w:asciiTheme="majorBidi" w:hAnsiTheme="majorBidi" w:cstheme="majorBidi"/>
          <w:sz w:val="28"/>
          <w:szCs w:val="28"/>
          <w:rtl/>
          <w:lang w:bidi="ar-DZ"/>
        </w:rPr>
        <w:t xml:space="preserve"> ريلي</w:t>
      </w:r>
      <w:proofErr w:type="gramEnd"/>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lang w:bidi="ar-DZ"/>
        </w:rPr>
        <w:t xml:space="preserve">James </w:t>
      </w:r>
      <w:proofErr w:type="spellStart"/>
      <w:r w:rsidRPr="001A02A1">
        <w:rPr>
          <w:rFonts w:asciiTheme="majorBidi" w:hAnsiTheme="majorBidi" w:cstheme="majorBidi"/>
          <w:sz w:val="28"/>
          <w:szCs w:val="28"/>
          <w:lang w:bidi="ar-DZ"/>
        </w:rPr>
        <w:t>Rila</w:t>
      </w:r>
      <w:r w:rsidRPr="001A02A1">
        <w:rPr>
          <w:rFonts w:asciiTheme="majorBidi" w:hAnsiTheme="majorBidi" w:cstheme="majorBidi"/>
          <w:sz w:val="28"/>
          <w:szCs w:val="28"/>
        </w:rPr>
        <w:t>y</w:t>
      </w:r>
      <w:proofErr w:type="spellEnd"/>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نائب</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رئيس</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معهد</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جوران</w:t>
      </w:r>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المتخصص</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بتدريب</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وتقديم</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الاستشارات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حول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الشاملة، 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أنها تحول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في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الطريقة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التي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تدار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بها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المنظمة،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والتي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تتضمن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تركيز</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طاقات</w:t>
      </w:r>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المنظمة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التحسينات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المستمرة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لكل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العمليات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والوظائف،</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وقبل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كل</w:t>
      </w:r>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شيء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المراحل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المختلفة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للعمل،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إذ</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ليست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أكثر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تحقيق</w:t>
      </w:r>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حاجات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العميل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w:t>
      </w:r>
      <w:r w:rsidRPr="001A02A1">
        <w:rPr>
          <w:rFonts w:asciiTheme="majorBidi" w:hAnsiTheme="majorBidi" w:cstheme="majorBidi"/>
          <w:sz w:val="28"/>
          <w:szCs w:val="28"/>
          <w:rtl/>
          <w:lang w:bidi="ar-DZ"/>
        </w:rPr>
        <w:t>فلاق</w:t>
      </w:r>
      <w:r w:rsidRPr="001A02A1">
        <w:rPr>
          <w:rFonts w:asciiTheme="majorBidi" w:hAnsiTheme="majorBidi" w:cstheme="majorBidi"/>
          <w:sz w:val="28"/>
          <w:szCs w:val="28"/>
          <w:rtl/>
        </w:rPr>
        <w:t>،2010</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 xml:space="preserve">:31). </w:t>
      </w:r>
    </w:p>
    <w:p w14:paraId="63EFEC2C" w14:textId="77777777" w:rsidR="001A02A1" w:rsidRPr="001A02A1" w:rsidRDefault="001A02A1" w:rsidP="001A02A1">
      <w:pPr>
        <w:spacing w:line="360" w:lineRule="auto"/>
        <w:jc w:val="both"/>
        <w:rPr>
          <w:rFonts w:asciiTheme="majorBidi" w:hAnsiTheme="majorBidi" w:cstheme="majorBidi"/>
          <w:sz w:val="28"/>
          <w:szCs w:val="28"/>
          <w:rtl/>
        </w:rPr>
      </w:pPr>
      <w:r w:rsidRPr="001A02A1">
        <w:rPr>
          <w:rFonts w:asciiTheme="majorBidi" w:hAnsiTheme="majorBidi" w:cstheme="majorBidi"/>
          <w:sz w:val="28"/>
          <w:szCs w:val="28"/>
          <w:rtl/>
        </w:rPr>
        <w:t xml:space="preserve">    وعلى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ضوء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سبق</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يرى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الباحث</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أنه</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يمكن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تعريف</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إدارة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الشاملة 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أنها</w:t>
      </w:r>
      <w:r w:rsidRPr="001A02A1">
        <w:rPr>
          <w:rFonts w:asciiTheme="majorBidi" w:hAnsiTheme="majorBidi" w:cstheme="majorBidi"/>
          <w:sz w:val="28"/>
          <w:szCs w:val="28"/>
        </w:rPr>
        <w:t>:</w:t>
      </w:r>
      <w:r w:rsidRPr="001A02A1">
        <w:rPr>
          <w:rFonts w:asciiTheme="majorBidi" w:hAnsiTheme="majorBidi" w:cstheme="majorBidi"/>
          <w:sz w:val="28"/>
          <w:szCs w:val="28"/>
          <w:rtl/>
        </w:rPr>
        <w:t xml:space="preserve"> هي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التطوير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المستمر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للعمليات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الإدارية، وذلك</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بمراجعتها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وتحليلها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والبحث عن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الوسائل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والطرق</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لرفع</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مستوى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الأداء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وتقليل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الوقت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لإنجازها بالاستغناء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جميع</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المهام</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والوظائف</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عديمة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الفائدة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وغير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الضرورية للعميل وللعملية،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وذلك</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لتخفيض</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التكلفة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ورفع</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مستوى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مستندين في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جميع</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مراحل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التطوير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متطلبات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واحتياجات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العميل.</w:t>
      </w:r>
      <w:r w:rsidRPr="001A02A1">
        <w:rPr>
          <w:rFonts w:asciiTheme="majorBidi" w:hAnsiTheme="majorBidi" w:cstheme="majorBidi"/>
          <w:b/>
          <w:bCs/>
          <w:sz w:val="28"/>
          <w:szCs w:val="28"/>
          <w:rtl/>
          <w:lang w:bidi="ar-DZ"/>
        </w:rPr>
        <w:t xml:space="preserve"> </w:t>
      </w:r>
    </w:p>
    <w:p w14:paraId="0644346C" w14:textId="4132DC87" w:rsidR="001A02A1" w:rsidRPr="00CC1204" w:rsidRDefault="001A02A1" w:rsidP="00BF0A3C">
      <w:pPr>
        <w:pStyle w:val="a5"/>
        <w:numPr>
          <w:ilvl w:val="0"/>
          <w:numId w:val="6"/>
        </w:numPr>
        <w:spacing w:line="360" w:lineRule="auto"/>
        <w:jc w:val="both"/>
        <w:outlineLvl w:val="2"/>
        <w:rPr>
          <w:rFonts w:asciiTheme="majorBidi" w:hAnsiTheme="majorBidi" w:cstheme="majorBidi"/>
          <w:b/>
          <w:bCs/>
          <w:color w:val="0D0D0D" w:themeColor="text1" w:themeTint="F2"/>
          <w:sz w:val="28"/>
          <w:szCs w:val="28"/>
          <w:rtl/>
        </w:rPr>
      </w:pPr>
      <w:bookmarkStart w:id="23" w:name="_Toc223988863"/>
      <w:r w:rsidRPr="00CC1204">
        <w:rPr>
          <w:rFonts w:asciiTheme="majorBidi" w:hAnsiTheme="majorBidi" w:cstheme="majorBidi"/>
          <w:b/>
          <w:bCs/>
          <w:color w:val="0D0D0D" w:themeColor="text1" w:themeTint="F2"/>
          <w:sz w:val="28"/>
          <w:szCs w:val="28"/>
          <w:rtl/>
        </w:rPr>
        <w:t>أهمية إدارة الجودة الشاملة:</w:t>
      </w:r>
      <w:bookmarkEnd w:id="23"/>
      <w:r w:rsidRPr="00CC1204">
        <w:rPr>
          <w:rFonts w:asciiTheme="majorBidi" w:hAnsiTheme="majorBidi" w:cstheme="majorBidi"/>
          <w:b/>
          <w:bCs/>
          <w:color w:val="0D0D0D" w:themeColor="text1" w:themeTint="F2"/>
          <w:sz w:val="28"/>
          <w:szCs w:val="28"/>
          <w:rtl/>
        </w:rPr>
        <w:t xml:space="preserve"> </w:t>
      </w:r>
    </w:p>
    <w:p w14:paraId="019BD4F3" w14:textId="77777777" w:rsidR="001A02A1" w:rsidRPr="001A02A1" w:rsidRDefault="001A02A1" w:rsidP="001A02A1">
      <w:pPr>
        <w:autoSpaceDE w:val="0"/>
        <w:autoSpaceDN w:val="0"/>
        <w:adjustRightInd w:val="0"/>
        <w:spacing w:line="360" w:lineRule="auto"/>
        <w:jc w:val="both"/>
        <w:rPr>
          <w:rFonts w:asciiTheme="majorBidi" w:hAnsiTheme="majorBidi" w:cstheme="majorBidi"/>
          <w:sz w:val="28"/>
          <w:szCs w:val="28"/>
          <w:rtl/>
        </w:rPr>
      </w:pPr>
      <w:r w:rsidRPr="001A02A1">
        <w:rPr>
          <w:rFonts w:asciiTheme="majorBidi" w:hAnsiTheme="majorBidi" w:cstheme="majorBidi"/>
          <w:sz w:val="28"/>
          <w:szCs w:val="28"/>
          <w:rtl/>
        </w:rPr>
        <w:t xml:space="preserve">    ترجع أهمية إدارة الجودة الشاملة إلى كونها تدخل في العديد من الظواهر الإنتاجية والخدمية التي تهدف إلى تحقيق أهداف المنظمات الأساسية في تطوير أبعادها والسير في ميادين سبل تحسينها (حمود، 2000: 18)، فإدارة الجودة الشاملة تعد بمثابة إستراتيجية وقائية تحل محل تكرار أداء العمل مرة ثانية، ومقاومة الحرائق وإدارة الأزمات بأسلوب علمي في التخطيط والتنسيق والرقابة(</w:t>
      </w:r>
      <w:r w:rsidRPr="001A02A1">
        <w:rPr>
          <w:rFonts w:asciiTheme="majorBidi" w:hAnsiTheme="majorBidi" w:cstheme="majorBidi"/>
          <w:sz w:val="28"/>
          <w:szCs w:val="28"/>
        </w:rPr>
        <w:t>philip,1996: 44</w:t>
      </w:r>
      <w:r w:rsidRPr="001A02A1">
        <w:rPr>
          <w:rFonts w:asciiTheme="majorBidi" w:hAnsiTheme="majorBidi" w:cstheme="majorBidi"/>
          <w:sz w:val="28"/>
          <w:szCs w:val="28"/>
          <w:rtl/>
        </w:rPr>
        <w:t xml:space="preserve">)، فالجودة الشاملة عبارة عن مجموعة من المبادئ التي يتم ترسيخها في المنظمة وتنعكس بالتالي على منتجاتها وتجعلها قادرة على المنافسة، فالجودة ليست بالشيء الإضافي الذي يمكن تقديمه للعميل بل هي </w:t>
      </w:r>
      <w:r w:rsidRPr="001A02A1">
        <w:rPr>
          <w:rFonts w:asciiTheme="majorBidi" w:hAnsiTheme="majorBidi" w:cstheme="majorBidi"/>
          <w:sz w:val="28"/>
          <w:szCs w:val="28"/>
          <w:rtl/>
        </w:rPr>
        <w:lastRenderedPageBreak/>
        <w:t xml:space="preserve">مطلب أساسي، يتطلب توظيف المقدرة العقلية والطاقة البشرية </w:t>
      </w:r>
      <w:proofErr w:type="spellStart"/>
      <w:r w:rsidRPr="001A02A1">
        <w:rPr>
          <w:rFonts w:asciiTheme="majorBidi" w:hAnsiTheme="majorBidi" w:cstheme="majorBidi"/>
          <w:sz w:val="28"/>
          <w:szCs w:val="28"/>
          <w:rtl/>
        </w:rPr>
        <w:t>لانجاز</w:t>
      </w:r>
      <w:proofErr w:type="spellEnd"/>
      <w:r w:rsidRPr="001A02A1">
        <w:rPr>
          <w:rFonts w:asciiTheme="majorBidi" w:hAnsiTheme="majorBidi" w:cstheme="majorBidi"/>
          <w:sz w:val="28"/>
          <w:szCs w:val="28"/>
          <w:rtl/>
        </w:rPr>
        <w:t xml:space="preserve"> العمل بأقل وقت وجهد من خلال التركيز على تحسين العمليات الإنتاجية بشكل مستمر بهدف تحسين جودة الخدمات في إطار الإمكانات المتاحة، فإدارة الجودة الشاملة لا تعتمد على الموارد المالية بقدر ما تعتمد على تحسين الخدمات (زايري، 2008: 17).  </w:t>
      </w:r>
    </w:p>
    <w:p w14:paraId="52452D37" w14:textId="77777777" w:rsidR="001A02A1" w:rsidRPr="00CC1204" w:rsidRDefault="001A02A1" w:rsidP="00BF0A3C">
      <w:pPr>
        <w:pStyle w:val="a5"/>
        <w:numPr>
          <w:ilvl w:val="0"/>
          <w:numId w:val="6"/>
        </w:numPr>
        <w:spacing w:line="360" w:lineRule="auto"/>
        <w:jc w:val="both"/>
        <w:outlineLvl w:val="2"/>
        <w:rPr>
          <w:rFonts w:asciiTheme="majorBidi" w:hAnsiTheme="majorBidi" w:cstheme="majorBidi"/>
          <w:b/>
          <w:bCs/>
          <w:color w:val="0D0D0D" w:themeColor="text1" w:themeTint="F2"/>
          <w:sz w:val="28"/>
          <w:szCs w:val="28"/>
          <w:rtl/>
        </w:rPr>
      </w:pPr>
      <w:bookmarkStart w:id="24" w:name="_Toc223988864"/>
      <w:r w:rsidRPr="00CC1204">
        <w:rPr>
          <w:rFonts w:asciiTheme="majorBidi" w:hAnsiTheme="majorBidi" w:cstheme="majorBidi"/>
          <w:b/>
          <w:bCs/>
          <w:color w:val="0D0D0D" w:themeColor="text1" w:themeTint="F2"/>
          <w:sz w:val="28"/>
          <w:szCs w:val="28"/>
          <w:rtl/>
        </w:rPr>
        <w:t>مبادئ إدارة الجودة الشاملة:</w:t>
      </w:r>
      <w:bookmarkEnd w:id="24"/>
    </w:p>
    <w:p w14:paraId="42E48700" w14:textId="77777777" w:rsidR="001A02A1" w:rsidRPr="001A02A1" w:rsidRDefault="001A02A1" w:rsidP="001A02A1">
      <w:pPr>
        <w:autoSpaceDE w:val="0"/>
        <w:autoSpaceDN w:val="0"/>
        <w:adjustRightInd w:val="0"/>
        <w:spacing w:line="360" w:lineRule="auto"/>
        <w:jc w:val="both"/>
        <w:rPr>
          <w:rFonts w:asciiTheme="majorBidi" w:hAnsiTheme="majorBidi" w:cstheme="majorBidi"/>
          <w:sz w:val="28"/>
          <w:szCs w:val="28"/>
          <w:rtl/>
        </w:rPr>
      </w:pPr>
      <w:r w:rsidRPr="001A02A1">
        <w:rPr>
          <w:rFonts w:asciiTheme="majorBidi" w:hAnsiTheme="majorBidi" w:cstheme="majorBidi"/>
          <w:sz w:val="28"/>
          <w:szCs w:val="28"/>
          <w:rtl/>
        </w:rPr>
        <w:t xml:space="preserve">    تعد</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إدارة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الشاملة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إحدى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أنواع</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التفكير</w:t>
      </w:r>
      <w:r w:rsidRPr="001A02A1">
        <w:rPr>
          <w:rFonts w:asciiTheme="majorBidi" w:hAnsiTheme="majorBidi" w:cstheme="majorBidi"/>
          <w:sz w:val="28"/>
          <w:szCs w:val="28"/>
        </w:rPr>
        <w:t xml:space="preserve"> </w:t>
      </w:r>
      <w:proofErr w:type="spellStart"/>
      <w:r w:rsidRPr="001A02A1">
        <w:rPr>
          <w:rFonts w:asciiTheme="majorBidi" w:hAnsiTheme="majorBidi" w:cstheme="majorBidi"/>
          <w:sz w:val="28"/>
          <w:szCs w:val="28"/>
          <w:rtl/>
        </w:rPr>
        <w:t>المنظوماتي</w:t>
      </w:r>
      <w:proofErr w:type="spellEnd"/>
      <w:r w:rsidRPr="001A02A1">
        <w:rPr>
          <w:rFonts w:asciiTheme="majorBidi" w:hAnsiTheme="majorBidi" w:cstheme="majorBidi"/>
          <w:sz w:val="28"/>
          <w:szCs w:val="28"/>
          <w:rtl/>
        </w:rPr>
        <w:t>،</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ولفهمها</w:t>
      </w:r>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فهما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عميقا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لابد</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تحليل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وتشخيص</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جوانبها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المختلفة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للوصول</w:t>
      </w:r>
      <w:r w:rsidRPr="001A02A1">
        <w:rPr>
          <w:rFonts w:asciiTheme="majorBidi" w:hAnsiTheme="majorBidi" w:cstheme="majorBidi"/>
          <w:sz w:val="28"/>
          <w:szCs w:val="28"/>
        </w:rPr>
        <w:t xml:space="preserve"> </w:t>
      </w:r>
      <w:proofErr w:type="gramStart"/>
      <w:r w:rsidRPr="001A02A1">
        <w:rPr>
          <w:rFonts w:asciiTheme="majorBidi" w:hAnsiTheme="majorBidi" w:cstheme="majorBidi"/>
          <w:sz w:val="28"/>
          <w:szCs w:val="28"/>
          <w:rtl/>
        </w:rPr>
        <w:t>إلي</w:t>
      </w:r>
      <w:proofErr w:type="gramEnd"/>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الرؤيا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الكلية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الشاملة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لها</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في</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إطار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بيئة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ديناميكية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متغيرة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تسعي</w:t>
      </w:r>
      <w:r w:rsidRPr="001A02A1">
        <w:rPr>
          <w:rFonts w:asciiTheme="majorBidi" w:hAnsiTheme="majorBidi" w:cstheme="majorBidi"/>
          <w:sz w:val="28"/>
          <w:szCs w:val="28"/>
          <w:rtl/>
          <w:lang w:bidi="ar-DZ"/>
        </w:rPr>
        <w:t xml:space="preserve"> </w:t>
      </w:r>
      <w:r w:rsidRPr="001A02A1">
        <w:rPr>
          <w:rFonts w:asciiTheme="majorBidi" w:hAnsiTheme="majorBidi" w:cstheme="majorBidi"/>
          <w:sz w:val="28"/>
          <w:szCs w:val="28"/>
          <w:rtl/>
        </w:rPr>
        <w:t>للتطور والتحسين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المستمر. ولإدارة الجودة الشاملة مبادئ تكمن فيما يلي: (</w:t>
      </w:r>
      <w:proofErr w:type="spellStart"/>
      <w:r w:rsidRPr="001A02A1">
        <w:rPr>
          <w:rFonts w:asciiTheme="majorBidi" w:hAnsiTheme="majorBidi" w:cstheme="majorBidi"/>
          <w:sz w:val="28"/>
          <w:szCs w:val="28"/>
          <w:rtl/>
        </w:rPr>
        <w:t>الصرن</w:t>
      </w:r>
      <w:proofErr w:type="spellEnd"/>
      <w:r w:rsidRPr="001A02A1">
        <w:rPr>
          <w:rFonts w:asciiTheme="majorBidi" w:hAnsiTheme="majorBidi" w:cstheme="majorBidi"/>
          <w:sz w:val="28"/>
          <w:szCs w:val="28"/>
          <w:rtl/>
        </w:rPr>
        <w:t>،</w:t>
      </w:r>
      <w:r w:rsidRPr="001A02A1">
        <w:rPr>
          <w:rFonts w:asciiTheme="majorBidi" w:hAnsiTheme="majorBidi" w:cstheme="majorBidi"/>
          <w:sz w:val="28"/>
          <w:szCs w:val="28"/>
        </w:rPr>
        <w:t xml:space="preserve"> </w:t>
      </w:r>
      <w:proofErr w:type="gramStart"/>
      <w:r w:rsidRPr="001A02A1">
        <w:rPr>
          <w:rFonts w:asciiTheme="majorBidi" w:hAnsiTheme="majorBidi" w:cstheme="majorBidi"/>
          <w:sz w:val="28"/>
          <w:szCs w:val="28"/>
        </w:rPr>
        <w:t xml:space="preserve">2001 </w:t>
      </w:r>
      <w:r w:rsidRPr="001A02A1">
        <w:rPr>
          <w:rFonts w:asciiTheme="majorBidi" w:hAnsiTheme="majorBidi" w:cstheme="majorBidi"/>
          <w:sz w:val="28"/>
          <w:szCs w:val="28"/>
          <w:rtl/>
        </w:rPr>
        <w:t>:</w:t>
      </w:r>
      <w:proofErr w:type="gramEnd"/>
      <w:r w:rsidRPr="001A02A1">
        <w:rPr>
          <w:rFonts w:asciiTheme="majorBidi" w:hAnsiTheme="majorBidi" w:cstheme="majorBidi"/>
          <w:sz w:val="28"/>
          <w:szCs w:val="28"/>
        </w:rPr>
        <w:t xml:space="preserve"> 131 </w:t>
      </w:r>
      <w:r w:rsidRPr="001A02A1">
        <w:rPr>
          <w:rFonts w:asciiTheme="majorBidi" w:hAnsiTheme="majorBidi" w:cstheme="majorBidi"/>
          <w:sz w:val="28"/>
          <w:szCs w:val="28"/>
          <w:rtl/>
        </w:rPr>
        <w:t>).</w:t>
      </w:r>
    </w:p>
    <w:p w14:paraId="541BDF25" w14:textId="77777777" w:rsidR="001A02A1" w:rsidRPr="001A02A1" w:rsidRDefault="001A02A1" w:rsidP="00BF0A3C">
      <w:pPr>
        <w:numPr>
          <w:ilvl w:val="0"/>
          <w:numId w:val="5"/>
        </w:numPr>
        <w:autoSpaceDE w:val="0"/>
        <w:autoSpaceDN w:val="0"/>
        <w:adjustRightInd w:val="0"/>
        <w:spacing w:after="0" w:line="360" w:lineRule="auto"/>
        <w:jc w:val="both"/>
        <w:rPr>
          <w:rFonts w:asciiTheme="majorBidi" w:hAnsiTheme="majorBidi" w:cstheme="majorBidi"/>
          <w:sz w:val="28"/>
          <w:szCs w:val="28"/>
        </w:rPr>
      </w:pPr>
      <w:r w:rsidRPr="001A02A1">
        <w:rPr>
          <w:rFonts w:asciiTheme="majorBidi" w:hAnsiTheme="majorBidi" w:cstheme="majorBidi"/>
          <w:sz w:val="28"/>
          <w:szCs w:val="28"/>
          <w:rtl/>
        </w:rPr>
        <w:t>التركيز</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العميل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وتلبية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احتياجاته وتوقعاته.</w:t>
      </w:r>
    </w:p>
    <w:p w14:paraId="4C4C679B" w14:textId="77777777" w:rsidR="001A02A1" w:rsidRPr="001A02A1" w:rsidRDefault="001A02A1" w:rsidP="00BF0A3C">
      <w:pPr>
        <w:numPr>
          <w:ilvl w:val="0"/>
          <w:numId w:val="5"/>
        </w:numPr>
        <w:tabs>
          <w:tab w:val="clear" w:pos="720"/>
          <w:tab w:val="num" w:pos="223"/>
        </w:tabs>
        <w:autoSpaceDE w:val="0"/>
        <w:autoSpaceDN w:val="0"/>
        <w:adjustRightInd w:val="0"/>
        <w:spacing w:after="0" w:line="360" w:lineRule="auto"/>
        <w:jc w:val="both"/>
        <w:rPr>
          <w:rFonts w:asciiTheme="majorBidi" w:hAnsiTheme="majorBidi" w:cstheme="majorBidi"/>
          <w:sz w:val="28"/>
          <w:szCs w:val="28"/>
          <w:rtl/>
        </w:rPr>
      </w:pPr>
      <w:r w:rsidRPr="001A02A1">
        <w:rPr>
          <w:rFonts w:asciiTheme="majorBidi" w:hAnsiTheme="majorBidi" w:cstheme="majorBidi"/>
          <w:sz w:val="28"/>
          <w:szCs w:val="28"/>
          <w:rtl/>
        </w:rPr>
        <w:t xml:space="preserve"> دور القيادة.</w:t>
      </w:r>
    </w:p>
    <w:p w14:paraId="2A2F84FE" w14:textId="77777777" w:rsidR="001A02A1" w:rsidRPr="001A02A1" w:rsidRDefault="001A02A1" w:rsidP="00BF0A3C">
      <w:pPr>
        <w:numPr>
          <w:ilvl w:val="0"/>
          <w:numId w:val="5"/>
        </w:numPr>
        <w:tabs>
          <w:tab w:val="clear" w:pos="720"/>
          <w:tab w:val="num" w:pos="223"/>
        </w:tabs>
        <w:autoSpaceDE w:val="0"/>
        <w:autoSpaceDN w:val="0"/>
        <w:adjustRightInd w:val="0"/>
        <w:spacing w:after="0" w:line="360" w:lineRule="auto"/>
        <w:jc w:val="both"/>
        <w:rPr>
          <w:rFonts w:asciiTheme="majorBidi" w:hAnsiTheme="majorBidi" w:cstheme="majorBidi"/>
          <w:sz w:val="28"/>
          <w:szCs w:val="28"/>
        </w:rPr>
      </w:pPr>
      <w:r w:rsidRPr="001A02A1">
        <w:rPr>
          <w:rFonts w:asciiTheme="majorBidi" w:hAnsiTheme="majorBidi" w:cstheme="majorBidi"/>
          <w:sz w:val="28"/>
          <w:szCs w:val="28"/>
          <w:rtl/>
        </w:rPr>
        <w:t>استعمال</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الحقائق</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والبيانات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الدقيقة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والكافية لاتخاذ</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 xml:space="preserve">القرارات. </w:t>
      </w:r>
    </w:p>
    <w:p w14:paraId="7C0DDC63" w14:textId="77777777" w:rsidR="001A02A1" w:rsidRPr="001A02A1" w:rsidRDefault="001A02A1" w:rsidP="00BF0A3C">
      <w:pPr>
        <w:numPr>
          <w:ilvl w:val="0"/>
          <w:numId w:val="5"/>
        </w:numPr>
        <w:tabs>
          <w:tab w:val="clear" w:pos="720"/>
          <w:tab w:val="num" w:pos="223"/>
        </w:tabs>
        <w:autoSpaceDE w:val="0"/>
        <w:autoSpaceDN w:val="0"/>
        <w:adjustRightInd w:val="0"/>
        <w:spacing w:after="0" w:line="360" w:lineRule="auto"/>
        <w:jc w:val="both"/>
        <w:rPr>
          <w:rFonts w:asciiTheme="majorBidi" w:hAnsiTheme="majorBidi" w:cstheme="majorBidi"/>
          <w:sz w:val="28"/>
          <w:szCs w:val="28"/>
        </w:rPr>
      </w:pPr>
      <w:r w:rsidRPr="001A02A1">
        <w:rPr>
          <w:rFonts w:asciiTheme="majorBidi" w:hAnsiTheme="majorBidi" w:cstheme="majorBidi"/>
          <w:sz w:val="28"/>
          <w:szCs w:val="28"/>
          <w:rtl/>
        </w:rPr>
        <w:t>الوقاية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الأخطاء</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قبل</w:t>
      </w:r>
      <w:r w:rsidRPr="001A02A1">
        <w:rPr>
          <w:rFonts w:asciiTheme="majorBidi" w:hAnsiTheme="majorBidi" w:cstheme="majorBidi"/>
          <w:sz w:val="28"/>
          <w:szCs w:val="28"/>
        </w:rPr>
        <w:t xml:space="preserve"> </w:t>
      </w:r>
      <w:proofErr w:type="gramStart"/>
      <w:r w:rsidRPr="001A02A1">
        <w:rPr>
          <w:rFonts w:asciiTheme="majorBidi" w:hAnsiTheme="majorBidi" w:cstheme="majorBidi"/>
          <w:sz w:val="28"/>
          <w:szCs w:val="28"/>
          <w:rtl/>
        </w:rPr>
        <w:t>وقوعها .</w:t>
      </w:r>
      <w:proofErr w:type="gramEnd"/>
    </w:p>
    <w:p w14:paraId="3ACCB32F" w14:textId="77777777" w:rsidR="001A02A1" w:rsidRPr="001A02A1" w:rsidRDefault="001A02A1" w:rsidP="00BF0A3C">
      <w:pPr>
        <w:numPr>
          <w:ilvl w:val="0"/>
          <w:numId w:val="5"/>
        </w:numPr>
        <w:tabs>
          <w:tab w:val="clear" w:pos="720"/>
          <w:tab w:val="num" w:pos="223"/>
        </w:tabs>
        <w:autoSpaceDE w:val="0"/>
        <w:autoSpaceDN w:val="0"/>
        <w:adjustRightInd w:val="0"/>
        <w:spacing w:after="0" w:line="360" w:lineRule="auto"/>
        <w:jc w:val="both"/>
        <w:rPr>
          <w:rFonts w:asciiTheme="majorBidi" w:hAnsiTheme="majorBidi" w:cstheme="majorBidi"/>
          <w:sz w:val="28"/>
          <w:szCs w:val="28"/>
        </w:rPr>
      </w:pPr>
      <w:r w:rsidRPr="001A02A1">
        <w:rPr>
          <w:rFonts w:asciiTheme="majorBidi" w:hAnsiTheme="majorBidi" w:cstheme="majorBidi"/>
          <w:sz w:val="28"/>
          <w:szCs w:val="28"/>
          <w:rtl/>
        </w:rPr>
        <w:t>التركيز</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العمليات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والنشاطات</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 xml:space="preserve">والنتائج </w:t>
      </w:r>
      <w:proofErr w:type="spellStart"/>
      <w:r w:rsidRPr="001A02A1">
        <w:rPr>
          <w:rFonts w:asciiTheme="majorBidi" w:hAnsiTheme="majorBidi" w:cstheme="majorBidi"/>
          <w:sz w:val="28"/>
          <w:szCs w:val="28"/>
          <w:rtl/>
        </w:rPr>
        <w:t>معاﹰ</w:t>
      </w:r>
      <w:proofErr w:type="spellEnd"/>
      <w:r w:rsidRPr="001A02A1">
        <w:rPr>
          <w:rFonts w:asciiTheme="majorBidi" w:hAnsiTheme="majorBidi" w:cstheme="majorBidi"/>
          <w:sz w:val="28"/>
          <w:szCs w:val="28"/>
          <w:rtl/>
        </w:rPr>
        <w:t>.</w:t>
      </w:r>
    </w:p>
    <w:p w14:paraId="5A02D73B" w14:textId="77777777" w:rsidR="001A02A1" w:rsidRPr="001A02A1" w:rsidRDefault="001A02A1" w:rsidP="00BF0A3C">
      <w:pPr>
        <w:numPr>
          <w:ilvl w:val="0"/>
          <w:numId w:val="5"/>
        </w:numPr>
        <w:tabs>
          <w:tab w:val="clear" w:pos="720"/>
          <w:tab w:val="num" w:pos="223"/>
        </w:tabs>
        <w:autoSpaceDE w:val="0"/>
        <w:autoSpaceDN w:val="0"/>
        <w:adjustRightInd w:val="0"/>
        <w:spacing w:after="0" w:line="360" w:lineRule="auto"/>
        <w:jc w:val="both"/>
        <w:rPr>
          <w:rFonts w:asciiTheme="majorBidi" w:hAnsiTheme="majorBidi" w:cstheme="majorBidi"/>
          <w:sz w:val="28"/>
          <w:szCs w:val="28"/>
        </w:rPr>
      </w:pPr>
      <w:r w:rsidRPr="001A02A1">
        <w:rPr>
          <w:rFonts w:asciiTheme="majorBidi" w:hAnsiTheme="majorBidi" w:cstheme="majorBidi"/>
          <w:sz w:val="28"/>
          <w:szCs w:val="28"/>
          <w:rtl/>
        </w:rPr>
        <w:t>التحسين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المستمر</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للعمليات.</w:t>
      </w:r>
    </w:p>
    <w:p w14:paraId="3A07E560" w14:textId="77777777" w:rsidR="001A02A1" w:rsidRPr="001A02A1" w:rsidRDefault="001A02A1" w:rsidP="00BF0A3C">
      <w:pPr>
        <w:numPr>
          <w:ilvl w:val="0"/>
          <w:numId w:val="5"/>
        </w:numPr>
        <w:tabs>
          <w:tab w:val="clear" w:pos="720"/>
          <w:tab w:val="num" w:pos="223"/>
        </w:tabs>
        <w:autoSpaceDE w:val="0"/>
        <w:autoSpaceDN w:val="0"/>
        <w:adjustRightInd w:val="0"/>
        <w:spacing w:after="0" w:line="360" w:lineRule="auto"/>
        <w:jc w:val="both"/>
        <w:rPr>
          <w:rFonts w:asciiTheme="majorBidi" w:hAnsiTheme="majorBidi" w:cstheme="majorBidi"/>
          <w:sz w:val="28"/>
          <w:szCs w:val="28"/>
        </w:rPr>
      </w:pPr>
      <w:r w:rsidRPr="001A02A1">
        <w:rPr>
          <w:rFonts w:asciiTheme="majorBidi" w:hAnsiTheme="majorBidi" w:cstheme="majorBidi"/>
          <w:sz w:val="28"/>
          <w:szCs w:val="28"/>
          <w:rtl/>
        </w:rPr>
        <w:t>العلاقة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مع</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الموردين</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أساس</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الجودة وليس</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على</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أساس</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السعر</w:t>
      </w:r>
      <w:r w:rsidRPr="001A02A1">
        <w:rPr>
          <w:rFonts w:asciiTheme="majorBidi" w:hAnsiTheme="majorBidi" w:cstheme="majorBidi"/>
          <w:sz w:val="28"/>
          <w:szCs w:val="28"/>
        </w:rPr>
        <w:t xml:space="preserve"> </w:t>
      </w:r>
      <w:proofErr w:type="gramStart"/>
      <w:r w:rsidRPr="001A02A1">
        <w:rPr>
          <w:rFonts w:asciiTheme="majorBidi" w:hAnsiTheme="majorBidi" w:cstheme="majorBidi"/>
          <w:sz w:val="28"/>
          <w:szCs w:val="28"/>
          <w:rtl/>
        </w:rPr>
        <w:t>فقط .</w:t>
      </w:r>
      <w:proofErr w:type="gramEnd"/>
    </w:p>
    <w:p w14:paraId="5BF75FC7" w14:textId="77777777" w:rsidR="001A02A1" w:rsidRDefault="001A02A1" w:rsidP="00BF0A3C">
      <w:pPr>
        <w:numPr>
          <w:ilvl w:val="0"/>
          <w:numId w:val="5"/>
        </w:numPr>
        <w:tabs>
          <w:tab w:val="clear" w:pos="720"/>
          <w:tab w:val="num" w:pos="223"/>
        </w:tabs>
        <w:autoSpaceDE w:val="0"/>
        <w:autoSpaceDN w:val="0"/>
        <w:adjustRightInd w:val="0"/>
        <w:spacing w:after="0" w:line="360" w:lineRule="auto"/>
        <w:jc w:val="both"/>
        <w:rPr>
          <w:rFonts w:asciiTheme="majorBidi" w:hAnsiTheme="majorBidi" w:cstheme="majorBidi"/>
          <w:sz w:val="28"/>
          <w:szCs w:val="28"/>
        </w:rPr>
      </w:pPr>
      <w:r w:rsidRPr="001A02A1">
        <w:rPr>
          <w:rFonts w:asciiTheme="majorBidi" w:hAnsiTheme="majorBidi" w:cstheme="majorBidi"/>
          <w:sz w:val="28"/>
          <w:szCs w:val="28"/>
          <w:rtl/>
        </w:rPr>
        <w:t>التدريب</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المستمر والتغذية</w:t>
      </w:r>
      <w:r w:rsidRPr="001A02A1">
        <w:rPr>
          <w:rFonts w:asciiTheme="majorBidi" w:hAnsiTheme="majorBidi" w:cstheme="majorBidi"/>
          <w:sz w:val="28"/>
          <w:szCs w:val="28"/>
        </w:rPr>
        <w:t xml:space="preserve"> </w:t>
      </w:r>
      <w:r w:rsidRPr="001A02A1">
        <w:rPr>
          <w:rFonts w:asciiTheme="majorBidi" w:hAnsiTheme="majorBidi" w:cstheme="majorBidi"/>
          <w:sz w:val="28"/>
          <w:szCs w:val="28"/>
          <w:rtl/>
        </w:rPr>
        <w:t xml:space="preserve">العكسية. </w:t>
      </w:r>
    </w:p>
    <w:p w14:paraId="527B096B" w14:textId="77777777" w:rsidR="00127972" w:rsidRPr="001A02A1" w:rsidRDefault="00127972" w:rsidP="00127972">
      <w:pPr>
        <w:autoSpaceDE w:val="0"/>
        <w:autoSpaceDN w:val="0"/>
        <w:adjustRightInd w:val="0"/>
        <w:spacing w:after="0" w:line="360" w:lineRule="auto"/>
        <w:ind w:left="720"/>
        <w:jc w:val="both"/>
        <w:rPr>
          <w:rFonts w:asciiTheme="majorBidi" w:hAnsiTheme="majorBidi" w:cstheme="majorBidi"/>
          <w:sz w:val="28"/>
          <w:szCs w:val="28"/>
        </w:rPr>
      </w:pPr>
    </w:p>
    <w:p w14:paraId="552541DC" w14:textId="707B274F" w:rsidR="00127972" w:rsidRPr="00CC1204" w:rsidRDefault="00127972" w:rsidP="00BF0A3C">
      <w:pPr>
        <w:pStyle w:val="a5"/>
        <w:numPr>
          <w:ilvl w:val="0"/>
          <w:numId w:val="6"/>
        </w:numPr>
        <w:spacing w:line="360" w:lineRule="auto"/>
        <w:jc w:val="both"/>
        <w:outlineLvl w:val="2"/>
        <w:rPr>
          <w:rFonts w:asciiTheme="majorBidi" w:hAnsiTheme="majorBidi" w:cstheme="majorBidi"/>
          <w:b/>
          <w:bCs/>
          <w:color w:val="0D0D0D" w:themeColor="text1" w:themeTint="F2"/>
          <w:sz w:val="28"/>
          <w:szCs w:val="28"/>
          <w:rtl/>
        </w:rPr>
      </w:pPr>
      <w:bookmarkStart w:id="25" w:name="_Toc223988865"/>
      <w:r w:rsidRPr="00CC1204">
        <w:rPr>
          <w:rFonts w:asciiTheme="majorBidi" w:hAnsiTheme="majorBidi" w:cstheme="majorBidi"/>
          <w:b/>
          <w:bCs/>
          <w:color w:val="0D0D0D" w:themeColor="text1" w:themeTint="F2"/>
          <w:sz w:val="28"/>
          <w:szCs w:val="28"/>
          <w:rtl/>
        </w:rPr>
        <w:t>أهداف إدارة الجودة الشاملة</w:t>
      </w:r>
      <w:bookmarkEnd w:id="25"/>
      <w:r w:rsidRPr="00CC1204">
        <w:rPr>
          <w:rFonts w:asciiTheme="majorBidi" w:hAnsiTheme="majorBidi" w:cstheme="majorBidi"/>
          <w:b/>
          <w:bCs/>
          <w:color w:val="0D0D0D" w:themeColor="text1" w:themeTint="F2"/>
          <w:sz w:val="28"/>
          <w:szCs w:val="28"/>
          <w:rtl/>
        </w:rPr>
        <w:t xml:space="preserve"> </w:t>
      </w:r>
    </w:p>
    <w:p w14:paraId="760C610D" w14:textId="392D327C" w:rsidR="00127972" w:rsidRPr="00127972" w:rsidRDefault="00696673" w:rsidP="00127972">
      <w:pPr>
        <w:ind w:right="-180"/>
        <w:rPr>
          <w:sz w:val="28"/>
          <w:szCs w:val="28"/>
          <w:rtl/>
        </w:rPr>
      </w:pPr>
      <w:r w:rsidRPr="00696673">
        <w:rPr>
          <w:b/>
          <w:bCs/>
          <w:noProof/>
          <w:sz w:val="28"/>
          <w:szCs w:val="28"/>
        </w:rPr>
        <w:lastRenderedPageBreak/>
        <w:drawing>
          <wp:anchor distT="0" distB="0" distL="114300" distR="114300" simplePos="0" relativeHeight="251660288" behindDoc="0" locked="0" layoutInCell="1" allowOverlap="1" wp14:anchorId="6FD43B26" wp14:editId="5A16D90E">
            <wp:simplePos x="0" y="0"/>
            <wp:positionH relativeFrom="margin">
              <wp:posOffset>1168414</wp:posOffset>
            </wp:positionH>
            <wp:positionV relativeFrom="paragraph">
              <wp:posOffset>383026</wp:posOffset>
            </wp:positionV>
            <wp:extent cx="3778250" cy="4497705"/>
            <wp:effectExtent l="0" t="0" r="0" b="0"/>
            <wp:wrapTopAndBottom/>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9">
                      <a:extLst>
                        <a:ext uri="{28A0092B-C50C-407E-A947-70E740481C1C}">
                          <a14:useLocalDpi xmlns:a14="http://schemas.microsoft.com/office/drawing/2010/main" val="0"/>
                        </a:ext>
                      </a:extLst>
                    </a:blip>
                    <a:srcRect t="30605"/>
                    <a:stretch/>
                  </pic:blipFill>
                  <pic:spPr bwMode="auto">
                    <a:xfrm>
                      <a:off x="0" y="0"/>
                      <a:ext cx="3778250" cy="449770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27972" w:rsidRPr="00127972">
        <w:rPr>
          <w:rFonts w:hint="cs"/>
          <w:sz w:val="28"/>
          <w:szCs w:val="28"/>
          <w:rtl/>
        </w:rPr>
        <w:t>ويوضح الشكل التالي ادارة الجودة الشاملة واهدافها الرئيسية.</w:t>
      </w:r>
    </w:p>
    <w:p w14:paraId="48A6FF9B" w14:textId="53D4A416" w:rsidR="00127972" w:rsidRPr="00127972" w:rsidRDefault="00696673" w:rsidP="00696673">
      <w:pPr>
        <w:ind w:right="-180"/>
        <w:jc w:val="center"/>
        <w:rPr>
          <w:sz w:val="28"/>
          <w:szCs w:val="28"/>
          <w:rtl/>
        </w:rPr>
      </w:pPr>
      <w:r w:rsidRPr="00696673">
        <w:rPr>
          <w:rFonts w:hint="cs"/>
          <w:b/>
          <w:bCs/>
          <w:sz w:val="28"/>
          <w:szCs w:val="28"/>
          <w:rtl/>
        </w:rPr>
        <w:t xml:space="preserve">الشكل </w:t>
      </w:r>
      <w:proofErr w:type="gramStart"/>
      <w:r w:rsidRPr="00696673">
        <w:rPr>
          <w:rFonts w:hint="cs"/>
          <w:b/>
          <w:bCs/>
          <w:sz w:val="28"/>
          <w:szCs w:val="28"/>
          <w:rtl/>
        </w:rPr>
        <w:t>رقم(</w:t>
      </w:r>
      <w:proofErr w:type="gramEnd"/>
      <w:r w:rsidRPr="00696673">
        <w:rPr>
          <w:rFonts w:hint="cs"/>
          <w:b/>
          <w:bCs/>
          <w:sz w:val="28"/>
          <w:szCs w:val="28"/>
          <w:rtl/>
        </w:rPr>
        <w:t>1) اهداف ادارة الجودة الشاملة</w:t>
      </w:r>
      <w:r w:rsidRPr="00696673">
        <w:rPr>
          <w:b/>
          <w:bCs/>
          <w:noProof/>
          <w:sz w:val="28"/>
          <w:szCs w:val="28"/>
        </w:rPr>
        <w:t xml:space="preserve"> </w:t>
      </w:r>
      <w:r w:rsidR="00351AB8" w:rsidRPr="00696673">
        <w:rPr>
          <w:b/>
          <w:bCs/>
          <w:noProof/>
          <w:sz w:val="28"/>
          <w:szCs w:val="28"/>
        </w:rPr>
        <w:drawing>
          <wp:anchor distT="0" distB="0" distL="114300" distR="114300" simplePos="0" relativeHeight="251662336" behindDoc="0" locked="0" layoutInCell="1" allowOverlap="1" wp14:anchorId="2C8CC541" wp14:editId="4915BE25">
            <wp:simplePos x="0" y="0"/>
            <wp:positionH relativeFrom="margin">
              <wp:posOffset>1138263</wp:posOffset>
            </wp:positionH>
            <wp:positionV relativeFrom="paragraph">
              <wp:posOffset>4762039</wp:posOffset>
            </wp:positionV>
            <wp:extent cx="3778250" cy="1118235"/>
            <wp:effectExtent l="0" t="0" r="0" b="5715"/>
            <wp:wrapTopAndBottom/>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9">
                      <a:extLst>
                        <a:ext uri="{28A0092B-C50C-407E-A947-70E740481C1C}">
                          <a14:useLocalDpi xmlns:a14="http://schemas.microsoft.com/office/drawing/2010/main" val="0"/>
                        </a:ext>
                      </a:extLst>
                    </a:blip>
                    <a:srcRect t="2469" b="82302"/>
                    <a:stretch/>
                  </pic:blipFill>
                  <pic:spPr bwMode="auto">
                    <a:xfrm>
                      <a:off x="0" y="0"/>
                      <a:ext cx="3778250" cy="111823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b/>
          <w:bCs/>
          <w:noProof/>
          <w:sz w:val="28"/>
          <w:szCs w:val="28"/>
        </w:rPr>
        <w:t xml:space="preserve"> </w:t>
      </w:r>
    </w:p>
    <w:p w14:paraId="448122E2" w14:textId="40393879" w:rsidR="0057207B" w:rsidRDefault="00696673" w:rsidP="00696673">
      <w:pPr>
        <w:ind w:right="-180"/>
        <w:jc w:val="lowKashida"/>
        <w:rPr>
          <w:rFonts w:asciiTheme="majorBidi" w:hAnsiTheme="majorBidi" w:cstheme="majorBidi"/>
          <w:sz w:val="24"/>
          <w:szCs w:val="24"/>
          <w:rtl/>
        </w:rPr>
      </w:pPr>
      <w:r>
        <w:rPr>
          <w:rFonts w:asciiTheme="majorBidi" w:hAnsiTheme="majorBidi" w:cstheme="majorBidi"/>
          <w:sz w:val="24"/>
          <w:szCs w:val="24"/>
          <w:rtl/>
        </w:rPr>
        <w:t>المصدر:</w:t>
      </w:r>
      <w:r>
        <w:rPr>
          <w:rFonts w:asciiTheme="majorBidi" w:hAnsiTheme="majorBidi" w:cstheme="majorBidi" w:hint="cs"/>
          <w:sz w:val="24"/>
          <w:szCs w:val="24"/>
          <w:rtl/>
        </w:rPr>
        <w:t xml:space="preserve"> (</w:t>
      </w:r>
      <w:proofErr w:type="spellStart"/>
      <w:proofErr w:type="gramStart"/>
      <w:r w:rsidR="00127972" w:rsidRPr="00576042">
        <w:rPr>
          <w:rFonts w:asciiTheme="majorBidi" w:hAnsiTheme="majorBidi" w:cstheme="majorBidi"/>
          <w:sz w:val="24"/>
          <w:szCs w:val="24"/>
          <w:rtl/>
        </w:rPr>
        <w:t>عقيلي,</w:t>
      </w:r>
      <w:proofErr w:type="gramEnd"/>
      <w:r w:rsidR="00127972" w:rsidRPr="00576042">
        <w:rPr>
          <w:rFonts w:asciiTheme="majorBidi" w:hAnsiTheme="majorBidi" w:cstheme="majorBidi"/>
          <w:sz w:val="24"/>
          <w:szCs w:val="24"/>
          <w:rtl/>
        </w:rPr>
        <w:t>عمر</w:t>
      </w:r>
      <w:proofErr w:type="spellEnd"/>
      <w:r w:rsidR="00127972" w:rsidRPr="00576042">
        <w:rPr>
          <w:rFonts w:asciiTheme="majorBidi" w:hAnsiTheme="majorBidi" w:cstheme="majorBidi"/>
          <w:sz w:val="24"/>
          <w:szCs w:val="24"/>
          <w:rtl/>
        </w:rPr>
        <w:t xml:space="preserve"> وصفي,</w:t>
      </w:r>
      <w:r>
        <w:rPr>
          <w:rFonts w:asciiTheme="majorBidi" w:hAnsiTheme="majorBidi" w:cstheme="majorBidi" w:hint="cs"/>
          <w:sz w:val="24"/>
          <w:szCs w:val="24"/>
          <w:rtl/>
        </w:rPr>
        <w:t>2001</w:t>
      </w:r>
      <w:r w:rsidR="00127972" w:rsidRPr="00576042">
        <w:rPr>
          <w:rFonts w:asciiTheme="majorBidi" w:hAnsiTheme="majorBidi" w:cstheme="majorBidi"/>
          <w:sz w:val="24"/>
          <w:szCs w:val="24"/>
          <w:rtl/>
        </w:rPr>
        <w:t xml:space="preserve"> </w:t>
      </w:r>
      <w:r>
        <w:rPr>
          <w:rFonts w:asciiTheme="majorBidi" w:hAnsiTheme="majorBidi" w:cstheme="majorBidi" w:hint="cs"/>
          <w:sz w:val="24"/>
          <w:szCs w:val="24"/>
          <w:rtl/>
        </w:rPr>
        <w:t>)</w:t>
      </w:r>
    </w:p>
    <w:p w14:paraId="6E384B1A" w14:textId="77777777" w:rsidR="00307FAF" w:rsidRPr="00CE3A61" w:rsidRDefault="00307FAF" w:rsidP="00696673">
      <w:pPr>
        <w:ind w:right="-180"/>
        <w:jc w:val="lowKashida"/>
        <w:rPr>
          <w:rFonts w:asciiTheme="majorBidi" w:hAnsiTheme="majorBidi" w:cstheme="majorBidi"/>
          <w:sz w:val="24"/>
          <w:szCs w:val="24"/>
          <w:rtl/>
        </w:rPr>
      </w:pPr>
    </w:p>
    <w:p w14:paraId="2812B3A3" w14:textId="13FFFADA" w:rsidR="00FE7140" w:rsidRPr="00CC1204" w:rsidRDefault="00FE7140" w:rsidP="00BF0A3C">
      <w:pPr>
        <w:pStyle w:val="a5"/>
        <w:numPr>
          <w:ilvl w:val="0"/>
          <w:numId w:val="6"/>
        </w:numPr>
        <w:spacing w:line="360" w:lineRule="auto"/>
        <w:jc w:val="both"/>
        <w:outlineLvl w:val="2"/>
        <w:rPr>
          <w:rFonts w:asciiTheme="majorBidi" w:hAnsiTheme="majorBidi" w:cstheme="majorBidi"/>
          <w:b/>
          <w:bCs/>
          <w:color w:val="0D0D0D" w:themeColor="text1" w:themeTint="F2"/>
          <w:sz w:val="28"/>
          <w:szCs w:val="28"/>
          <w:rtl/>
        </w:rPr>
      </w:pPr>
      <w:bookmarkStart w:id="26" w:name="_Toc223988866"/>
      <w:r w:rsidRPr="00CC1204">
        <w:rPr>
          <w:rFonts w:asciiTheme="majorBidi" w:hAnsiTheme="majorBidi" w:cstheme="majorBidi" w:hint="cs"/>
          <w:b/>
          <w:bCs/>
          <w:color w:val="0D0D0D" w:themeColor="text1" w:themeTint="F2"/>
          <w:sz w:val="28"/>
          <w:szCs w:val="28"/>
          <w:rtl/>
        </w:rPr>
        <w:t>مستلزمات تطبيق ادارة الجودة الشاملة</w:t>
      </w:r>
      <w:bookmarkEnd w:id="26"/>
      <w:r w:rsidRPr="00CC1204">
        <w:rPr>
          <w:rFonts w:asciiTheme="majorBidi" w:hAnsiTheme="majorBidi" w:cstheme="majorBidi" w:hint="cs"/>
          <w:b/>
          <w:bCs/>
          <w:color w:val="0D0D0D" w:themeColor="text1" w:themeTint="F2"/>
          <w:sz w:val="28"/>
          <w:szCs w:val="28"/>
          <w:rtl/>
        </w:rPr>
        <w:t xml:space="preserve"> </w:t>
      </w:r>
    </w:p>
    <w:p w14:paraId="70824330" w14:textId="6E8A2C7A" w:rsidR="00FE7140" w:rsidRPr="00FE7140" w:rsidRDefault="00FE7140" w:rsidP="00BF0A3C">
      <w:pPr>
        <w:pStyle w:val="a5"/>
        <w:numPr>
          <w:ilvl w:val="0"/>
          <w:numId w:val="7"/>
        </w:numPr>
        <w:spacing w:before="240" w:after="0" w:line="360" w:lineRule="auto"/>
        <w:ind w:left="357" w:right="-181" w:hanging="357"/>
        <w:contextualSpacing w:val="0"/>
        <w:jc w:val="lowKashida"/>
        <w:rPr>
          <w:rFonts w:asciiTheme="majorBidi" w:hAnsiTheme="majorBidi" w:cstheme="majorBidi"/>
          <w:b/>
          <w:bCs/>
          <w:sz w:val="28"/>
          <w:szCs w:val="28"/>
          <w:rtl/>
        </w:rPr>
      </w:pPr>
      <w:r w:rsidRPr="00FE7140">
        <w:rPr>
          <w:rFonts w:asciiTheme="majorBidi" w:hAnsiTheme="majorBidi" w:cstheme="majorBidi"/>
          <w:b/>
          <w:bCs/>
          <w:sz w:val="28"/>
          <w:szCs w:val="28"/>
          <w:rtl/>
        </w:rPr>
        <w:t>دعم الادارة العليا.</w:t>
      </w:r>
    </w:p>
    <w:p w14:paraId="50587382" w14:textId="7F37F8E0" w:rsidR="00FE7140" w:rsidRPr="00FE7140" w:rsidRDefault="00FE7140" w:rsidP="00FE7140">
      <w:pPr>
        <w:spacing w:line="360" w:lineRule="auto"/>
        <w:ind w:right="-180"/>
        <w:jc w:val="lowKashida"/>
        <w:rPr>
          <w:rFonts w:asciiTheme="majorBidi" w:hAnsiTheme="majorBidi" w:cstheme="majorBidi"/>
          <w:sz w:val="28"/>
          <w:szCs w:val="28"/>
          <w:rtl/>
        </w:rPr>
      </w:pPr>
      <w:r w:rsidRPr="00FE7140">
        <w:rPr>
          <w:rFonts w:asciiTheme="majorBidi" w:hAnsiTheme="majorBidi" w:cstheme="majorBidi"/>
          <w:sz w:val="28"/>
          <w:szCs w:val="28"/>
          <w:rtl/>
        </w:rPr>
        <w:t xml:space="preserve">    اذ </w:t>
      </w:r>
      <w:proofErr w:type="gramStart"/>
      <w:r w:rsidRPr="00FE7140">
        <w:rPr>
          <w:rFonts w:asciiTheme="majorBidi" w:hAnsiTheme="majorBidi" w:cstheme="majorBidi"/>
          <w:sz w:val="28"/>
          <w:szCs w:val="28"/>
          <w:rtl/>
        </w:rPr>
        <w:t>تبدا</w:t>
      </w:r>
      <w:proofErr w:type="gramEnd"/>
      <w:r w:rsidRPr="00FE7140">
        <w:rPr>
          <w:rFonts w:asciiTheme="majorBidi" w:hAnsiTheme="majorBidi" w:cstheme="majorBidi"/>
          <w:sz w:val="28"/>
          <w:szCs w:val="28"/>
          <w:rtl/>
        </w:rPr>
        <w:t xml:space="preserve"> الخطوة الاولى للتطبيق الناجح </w:t>
      </w:r>
      <w:r w:rsidR="00307FAF" w:rsidRPr="00FE7140">
        <w:rPr>
          <w:rFonts w:asciiTheme="majorBidi" w:hAnsiTheme="majorBidi" w:cstheme="majorBidi" w:hint="cs"/>
          <w:sz w:val="28"/>
          <w:szCs w:val="28"/>
          <w:rtl/>
        </w:rPr>
        <w:t>لإدارة</w:t>
      </w:r>
      <w:r w:rsidRPr="00FE7140">
        <w:rPr>
          <w:rFonts w:asciiTheme="majorBidi" w:hAnsiTheme="majorBidi" w:cstheme="majorBidi"/>
          <w:sz w:val="28"/>
          <w:szCs w:val="28"/>
          <w:rtl/>
        </w:rPr>
        <w:t xml:space="preserve"> الجودة الشاملة بدعم والتزام الادارة العليا </w:t>
      </w:r>
      <w:r w:rsidR="00682CBF" w:rsidRPr="00FE7140">
        <w:rPr>
          <w:rFonts w:asciiTheme="majorBidi" w:hAnsiTheme="majorBidi" w:cstheme="majorBidi" w:hint="cs"/>
          <w:sz w:val="28"/>
          <w:szCs w:val="28"/>
          <w:rtl/>
        </w:rPr>
        <w:t>الحقيقي،</w:t>
      </w:r>
      <w:r w:rsidRPr="00FE7140">
        <w:rPr>
          <w:rFonts w:asciiTheme="majorBidi" w:hAnsiTheme="majorBidi" w:cstheme="majorBidi"/>
          <w:sz w:val="28"/>
          <w:szCs w:val="28"/>
          <w:rtl/>
        </w:rPr>
        <w:t xml:space="preserve"> فبالرغم من ان الادارة العليا تخصص الموارد المطلوبة للعمليات الانتاجية فانه يستوجب منها وضع </w:t>
      </w:r>
      <w:r w:rsidRPr="00FE7140">
        <w:rPr>
          <w:rFonts w:asciiTheme="majorBidi" w:hAnsiTheme="majorBidi" w:cstheme="majorBidi"/>
          <w:sz w:val="28"/>
          <w:szCs w:val="28"/>
          <w:rtl/>
        </w:rPr>
        <w:lastRenderedPageBreak/>
        <w:t xml:space="preserve">مجموعة اسبقيات تهدف الى تعزيز الخطط المتعلقة بالوصول الى التطبيق السليم </w:t>
      </w:r>
      <w:proofErr w:type="spellStart"/>
      <w:r w:rsidRPr="00FE7140">
        <w:rPr>
          <w:rFonts w:asciiTheme="majorBidi" w:hAnsiTheme="majorBidi" w:cstheme="majorBidi"/>
          <w:sz w:val="28"/>
          <w:szCs w:val="28"/>
          <w:rtl/>
        </w:rPr>
        <w:t>لادارة</w:t>
      </w:r>
      <w:proofErr w:type="spellEnd"/>
      <w:r w:rsidRPr="00FE7140">
        <w:rPr>
          <w:rFonts w:asciiTheme="majorBidi" w:hAnsiTheme="majorBidi" w:cstheme="majorBidi"/>
          <w:sz w:val="28"/>
          <w:szCs w:val="28"/>
          <w:rtl/>
        </w:rPr>
        <w:t xml:space="preserve"> الجودة الشاملة وتبنيها دون </w:t>
      </w:r>
      <w:r w:rsidR="00682CBF" w:rsidRPr="00FE7140">
        <w:rPr>
          <w:rFonts w:asciiTheme="majorBidi" w:hAnsiTheme="majorBidi" w:cstheme="majorBidi" w:hint="cs"/>
          <w:sz w:val="28"/>
          <w:szCs w:val="28"/>
          <w:rtl/>
        </w:rPr>
        <w:t>تردد.</w:t>
      </w:r>
    </w:p>
    <w:p w14:paraId="6C5431CB" w14:textId="4D2C08BC" w:rsidR="00FE7140" w:rsidRPr="00FE7140" w:rsidRDefault="00FE7140" w:rsidP="00BF0A3C">
      <w:pPr>
        <w:pStyle w:val="a5"/>
        <w:numPr>
          <w:ilvl w:val="0"/>
          <w:numId w:val="7"/>
        </w:numPr>
        <w:spacing w:before="240" w:after="0" w:line="360" w:lineRule="auto"/>
        <w:ind w:left="357" w:right="-181" w:hanging="357"/>
        <w:contextualSpacing w:val="0"/>
        <w:jc w:val="lowKashida"/>
        <w:rPr>
          <w:rFonts w:asciiTheme="majorBidi" w:hAnsiTheme="majorBidi" w:cstheme="majorBidi"/>
          <w:b/>
          <w:bCs/>
          <w:sz w:val="28"/>
          <w:szCs w:val="28"/>
          <w:rtl/>
        </w:rPr>
      </w:pPr>
      <w:r w:rsidRPr="00FE7140">
        <w:rPr>
          <w:rFonts w:asciiTheme="majorBidi" w:hAnsiTheme="majorBidi" w:cstheme="majorBidi"/>
          <w:b/>
          <w:bCs/>
          <w:sz w:val="28"/>
          <w:szCs w:val="28"/>
          <w:rtl/>
        </w:rPr>
        <w:t xml:space="preserve">مشاركة كافة العاملين في </w:t>
      </w:r>
      <w:r w:rsidR="00682CBF" w:rsidRPr="00FE7140">
        <w:rPr>
          <w:rFonts w:asciiTheme="majorBidi" w:hAnsiTheme="majorBidi" w:cstheme="majorBidi" w:hint="cs"/>
          <w:b/>
          <w:bCs/>
          <w:sz w:val="28"/>
          <w:szCs w:val="28"/>
          <w:rtl/>
        </w:rPr>
        <w:t>المنظمة.</w:t>
      </w:r>
    </w:p>
    <w:p w14:paraId="75072457" w14:textId="77777777" w:rsidR="00FE7140" w:rsidRPr="00FE7140" w:rsidRDefault="00FE7140" w:rsidP="00FE7140">
      <w:pPr>
        <w:spacing w:line="360" w:lineRule="auto"/>
        <w:ind w:right="-180"/>
        <w:jc w:val="lowKashida"/>
        <w:rPr>
          <w:rFonts w:asciiTheme="majorBidi" w:hAnsiTheme="majorBidi" w:cstheme="majorBidi"/>
          <w:sz w:val="28"/>
          <w:szCs w:val="28"/>
          <w:rtl/>
        </w:rPr>
      </w:pPr>
      <w:r w:rsidRPr="00FE7140">
        <w:rPr>
          <w:rFonts w:asciiTheme="majorBidi" w:hAnsiTheme="majorBidi" w:cstheme="majorBidi"/>
          <w:b/>
          <w:bCs/>
          <w:sz w:val="28"/>
          <w:szCs w:val="28"/>
          <w:rtl/>
        </w:rPr>
        <w:t xml:space="preserve">    </w:t>
      </w:r>
      <w:r w:rsidRPr="00FE7140">
        <w:rPr>
          <w:rFonts w:asciiTheme="majorBidi" w:hAnsiTheme="majorBidi" w:cstheme="majorBidi"/>
          <w:sz w:val="28"/>
          <w:szCs w:val="28"/>
          <w:rtl/>
        </w:rPr>
        <w:t xml:space="preserve">من خلال وضع برامج تحفيزية وتوفير الفرص لكافة العاملين للمشاركة وجعلهم </w:t>
      </w:r>
      <w:proofErr w:type="spellStart"/>
      <w:r w:rsidRPr="00FE7140">
        <w:rPr>
          <w:rFonts w:asciiTheme="majorBidi" w:hAnsiTheme="majorBidi" w:cstheme="majorBidi"/>
          <w:sz w:val="28"/>
          <w:szCs w:val="28"/>
          <w:rtl/>
        </w:rPr>
        <w:t>طرفأ</w:t>
      </w:r>
      <w:proofErr w:type="spellEnd"/>
      <w:r w:rsidRPr="00FE7140">
        <w:rPr>
          <w:rFonts w:asciiTheme="majorBidi" w:hAnsiTheme="majorBidi" w:cstheme="majorBidi"/>
          <w:sz w:val="28"/>
          <w:szCs w:val="28"/>
          <w:rtl/>
        </w:rPr>
        <w:t xml:space="preserve"> في كل خطوة من خطوات تحقيق المنتج </w:t>
      </w:r>
      <w:proofErr w:type="spellStart"/>
      <w:r w:rsidRPr="00FE7140">
        <w:rPr>
          <w:rFonts w:asciiTheme="majorBidi" w:hAnsiTheme="majorBidi" w:cstheme="majorBidi"/>
          <w:sz w:val="28"/>
          <w:szCs w:val="28"/>
          <w:rtl/>
        </w:rPr>
        <w:t>بدءأ</w:t>
      </w:r>
      <w:proofErr w:type="spellEnd"/>
      <w:r w:rsidRPr="00FE7140">
        <w:rPr>
          <w:rFonts w:asciiTheme="majorBidi" w:hAnsiTheme="majorBidi" w:cstheme="majorBidi"/>
          <w:sz w:val="28"/>
          <w:szCs w:val="28"/>
          <w:rtl/>
        </w:rPr>
        <w:t xml:space="preserve"> من تصميم المنتج وتحديد المواد الاولية اللازمة </w:t>
      </w:r>
      <w:proofErr w:type="spellStart"/>
      <w:r w:rsidRPr="00FE7140">
        <w:rPr>
          <w:rFonts w:asciiTheme="majorBidi" w:hAnsiTheme="majorBidi" w:cstheme="majorBidi"/>
          <w:sz w:val="28"/>
          <w:szCs w:val="28"/>
          <w:rtl/>
        </w:rPr>
        <w:t>مرورأ</w:t>
      </w:r>
      <w:proofErr w:type="spellEnd"/>
      <w:r w:rsidRPr="00FE7140">
        <w:rPr>
          <w:rFonts w:asciiTheme="majorBidi" w:hAnsiTheme="majorBidi" w:cstheme="majorBidi"/>
          <w:sz w:val="28"/>
          <w:szCs w:val="28"/>
          <w:rtl/>
        </w:rPr>
        <w:t xml:space="preserve"> بالعمليات الانتاجية </w:t>
      </w:r>
      <w:proofErr w:type="spellStart"/>
      <w:r w:rsidRPr="00FE7140">
        <w:rPr>
          <w:rFonts w:asciiTheme="majorBidi" w:hAnsiTheme="majorBidi" w:cstheme="majorBidi"/>
          <w:sz w:val="28"/>
          <w:szCs w:val="28"/>
          <w:rtl/>
        </w:rPr>
        <w:t>وانتهاءأ</w:t>
      </w:r>
      <w:proofErr w:type="spellEnd"/>
      <w:r w:rsidRPr="00FE7140">
        <w:rPr>
          <w:rFonts w:asciiTheme="majorBidi" w:hAnsiTheme="majorBidi" w:cstheme="majorBidi"/>
          <w:sz w:val="28"/>
          <w:szCs w:val="28"/>
          <w:rtl/>
        </w:rPr>
        <w:t xml:space="preserve"> بتسليم المنتج على وفق المواصفات المطلوبة والمرغوبة الى الزبائن.</w:t>
      </w:r>
    </w:p>
    <w:p w14:paraId="2E0A1784" w14:textId="0D759D2C" w:rsidR="00FE7140" w:rsidRPr="00FE7140" w:rsidRDefault="00FE7140" w:rsidP="00BF0A3C">
      <w:pPr>
        <w:pStyle w:val="a5"/>
        <w:numPr>
          <w:ilvl w:val="0"/>
          <w:numId w:val="7"/>
        </w:numPr>
        <w:spacing w:before="240" w:after="0" w:line="360" w:lineRule="auto"/>
        <w:ind w:left="357" w:right="-181" w:hanging="357"/>
        <w:contextualSpacing w:val="0"/>
        <w:jc w:val="lowKashida"/>
        <w:rPr>
          <w:rFonts w:asciiTheme="majorBidi" w:hAnsiTheme="majorBidi" w:cstheme="majorBidi"/>
          <w:b/>
          <w:bCs/>
          <w:sz w:val="28"/>
          <w:szCs w:val="28"/>
          <w:rtl/>
        </w:rPr>
      </w:pPr>
      <w:r w:rsidRPr="00FE7140">
        <w:rPr>
          <w:rFonts w:asciiTheme="majorBidi" w:hAnsiTheme="majorBidi" w:cstheme="majorBidi"/>
          <w:b/>
          <w:bCs/>
          <w:sz w:val="28"/>
          <w:szCs w:val="28"/>
          <w:rtl/>
        </w:rPr>
        <w:t>التحسين المستمر.</w:t>
      </w:r>
    </w:p>
    <w:p w14:paraId="5434EACF" w14:textId="22D8B50F" w:rsidR="00FE7140" w:rsidRPr="00FE7140" w:rsidRDefault="00FE7140" w:rsidP="00FE7140">
      <w:pPr>
        <w:spacing w:line="360" w:lineRule="auto"/>
        <w:ind w:right="-180"/>
        <w:jc w:val="lowKashida"/>
        <w:rPr>
          <w:rFonts w:asciiTheme="majorBidi" w:hAnsiTheme="majorBidi" w:cstheme="majorBidi"/>
          <w:sz w:val="28"/>
          <w:szCs w:val="28"/>
          <w:rtl/>
        </w:rPr>
      </w:pPr>
      <w:r w:rsidRPr="00FE7140">
        <w:rPr>
          <w:rFonts w:asciiTheme="majorBidi" w:hAnsiTheme="majorBidi" w:cstheme="majorBidi"/>
          <w:b/>
          <w:bCs/>
          <w:sz w:val="28"/>
          <w:szCs w:val="28"/>
          <w:rtl/>
        </w:rPr>
        <w:t xml:space="preserve">     </w:t>
      </w:r>
      <w:r w:rsidRPr="00FE7140">
        <w:rPr>
          <w:rFonts w:asciiTheme="majorBidi" w:hAnsiTheme="majorBidi" w:cstheme="majorBidi"/>
          <w:sz w:val="28"/>
          <w:szCs w:val="28"/>
          <w:rtl/>
        </w:rPr>
        <w:t xml:space="preserve">ان التحسين مستمر دون توقف والهدف هو بلوغ الكمال على الرغم من صعوبة تحقيقه الا انه بحد ذاته يكون </w:t>
      </w:r>
      <w:proofErr w:type="spellStart"/>
      <w:r w:rsidRPr="00FE7140">
        <w:rPr>
          <w:rFonts w:asciiTheme="majorBidi" w:hAnsiTheme="majorBidi" w:cstheme="majorBidi"/>
          <w:sz w:val="28"/>
          <w:szCs w:val="28"/>
          <w:rtl/>
        </w:rPr>
        <w:t>دافعأ</w:t>
      </w:r>
      <w:proofErr w:type="spellEnd"/>
      <w:r w:rsidRPr="00FE7140">
        <w:rPr>
          <w:rFonts w:asciiTheme="majorBidi" w:hAnsiTheme="majorBidi" w:cstheme="majorBidi"/>
          <w:sz w:val="28"/>
          <w:szCs w:val="28"/>
          <w:rtl/>
        </w:rPr>
        <w:t xml:space="preserve"> للتطوير والتحسين المستمر والمتزايد كما يفعله </w:t>
      </w:r>
      <w:r w:rsidR="00682CBF" w:rsidRPr="00FE7140">
        <w:rPr>
          <w:rFonts w:asciiTheme="majorBidi" w:hAnsiTheme="majorBidi" w:cstheme="majorBidi" w:hint="cs"/>
          <w:sz w:val="28"/>
          <w:szCs w:val="28"/>
          <w:rtl/>
        </w:rPr>
        <w:t>اليابانيون،</w:t>
      </w:r>
      <w:r w:rsidRPr="00FE7140">
        <w:rPr>
          <w:rFonts w:asciiTheme="majorBidi" w:hAnsiTheme="majorBidi" w:cstheme="majorBidi"/>
          <w:sz w:val="28"/>
          <w:szCs w:val="28"/>
          <w:rtl/>
        </w:rPr>
        <w:t xml:space="preserve"> وهكذا فان الجودة </w:t>
      </w:r>
      <w:proofErr w:type="spellStart"/>
      <w:r w:rsidRPr="00FE7140">
        <w:rPr>
          <w:rFonts w:asciiTheme="majorBidi" w:hAnsiTheme="majorBidi" w:cstheme="majorBidi"/>
          <w:sz w:val="28"/>
          <w:szCs w:val="28"/>
          <w:rtl/>
        </w:rPr>
        <w:t>لايوجد</w:t>
      </w:r>
      <w:proofErr w:type="spellEnd"/>
      <w:r w:rsidRPr="00FE7140">
        <w:rPr>
          <w:rFonts w:asciiTheme="majorBidi" w:hAnsiTheme="majorBidi" w:cstheme="majorBidi"/>
          <w:sz w:val="28"/>
          <w:szCs w:val="28"/>
          <w:rtl/>
        </w:rPr>
        <w:t xml:space="preserve"> لها نهاية وانما هي عملية تتطلب المضي </w:t>
      </w:r>
      <w:proofErr w:type="spellStart"/>
      <w:r w:rsidRPr="00FE7140">
        <w:rPr>
          <w:rFonts w:asciiTheme="majorBidi" w:hAnsiTheme="majorBidi" w:cstheme="majorBidi"/>
          <w:sz w:val="28"/>
          <w:szCs w:val="28"/>
          <w:rtl/>
        </w:rPr>
        <w:t>قدمأ</w:t>
      </w:r>
      <w:proofErr w:type="spellEnd"/>
      <w:r w:rsidRPr="00FE7140">
        <w:rPr>
          <w:rFonts w:asciiTheme="majorBidi" w:hAnsiTheme="majorBidi" w:cstheme="majorBidi"/>
          <w:sz w:val="28"/>
          <w:szCs w:val="28"/>
          <w:rtl/>
        </w:rPr>
        <w:t xml:space="preserve"> دون هوادة او توقف.</w:t>
      </w:r>
    </w:p>
    <w:p w14:paraId="0D20E876" w14:textId="4FA1BC34" w:rsidR="00FE7140" w:rsidRPr="00FE7140" w:rsidRDefault="00FE7140" w:rsidP="00BF0A3C">
      <w:pPr>
        <w:pStyle w:val="a5"/>
        <w:numPr>
          <w:ilvl w:val="0"/>
          <w:numId w:val="7"/>
        </w:numPr>
        <w:spacing w:before="240" w:after="0" w:line="360" w:lineRule="auto"/>
        <w:ind w:left="357" w:right="-181" w:hanging="357"/>
        <w:contextualSpacing w:val="0"/>
        <w:jc w:val="lowKashida"/>
        <w:rPr>
          <w:rFonts w:asciiTheme="majorBidi" w:hAnsiTheme="majorBidi" w:cstheme="majorBidi"/>
          <w:b/>
          <w:bCs/>
          <w:sz w:val="28"/>
          <w:szCs w:val="28"/>
          <w:rtl/>
        </w:rPr>
      </w:pPr>
      <w:r w:rsidRPr="00FE7140">
        <w:rPr>
          <w:rFonts w:asciiTheme="majorBidi" w:hAnsiTheme="majorBidi" w:cstheme="majorBidi"/>
          <w:b/>
          <w:bCs/>
          <w:sz w:val="28"/>
          <w:szCs w:val="28"/>
          <w:rtl/>
        </w:rPr>
        <w:t xml:space="preserve">التركيز على العملاء. </w:t>
      </w:r>
    </w:p>
    <w:p w14:paraId="4282A180" w14:textId="0FBB3575" w:rsidR="00FE7140" w:rsidRPr="00FE7140" w:rsidRDefault="00FE7140" w:rsidP="00FE7140">
      <w:pPr>
        <w:spacing w:line="360" w:lineRule="auto"/>
        <w:ind w:right="-180"/>
        <w:jc w:val="lowKashida"/>
        <w:rPr>
          <w:rFonts w:asciiTheme="majorBidi" w:hAnsiTheme="majorBidi" w:cstheme="majorBidi"/>
          <w:sz w:val="28"/>
          <w:szCs w:val="28"/>
          <w:rtl/>
        </w:rPr>
      </w:pPr>
      <w:r w:rsidRPr="00FE7140">
        <w:rPr>
          <w:rFonts w:asciiTheme="majorBidi" w:hAnsiTheme="majorBidi" w:cstheme="majorBidi"/>
          <w:sz w:val="28"/>
          <w:szCs w:val="28"/>
          <w:rtl/>
        </w:rPr>
        <w:t xml:space="preserve">     بما ان الزبون هو هدف المنظمة وغايتها الاساسية وسر نجاحها ومقياس تقدمها </w:t>
      </w:r>
      <w:proofErr w:type="gramStart"/>
      <w:r w:rsidRPr="00FE7140">
        <w:rPr>
          <w:rFonts w:asciiTheme="majorBidi" w:hAnsiTheme="majorBidi" w:cstheme="majorBidi"/>
          <w:sz w:val="28"/>
          <w:szCs w:val="28"/>
          <w:rtl/>
        </w:rPr>
        <w:t>اذا</w:t>
      </w:r>
      <w:proofErr w:type="gramEnd"/>
      <w:r w:rsidRPr="00FE7140">
        <w:rPr>
          <w:rFonts w:asciiTheme="majorBidi" w:hAnsiTheme="majorBidi" w:cstheme="majorBidi"/>
          <w:sz w:val="28"/>
          <w:szCs w:val="28"/>
          <w:rtl/>
        </w:rPr>
        <w:t xml:space="preserve"> فلابد من الاستجابة لرغباته واحتياجاته وتفضيلاته </w:t>
      </w:r>
      <w:r w:rsidR="00682CBF" w:rsidRPr="00FE7140">
        <w:rPr>
          <w:rFonts w:asciiTheme="majorBidi" w:hAnsiTheme="majorBidi" w:cstheme="majorBidi" w:hint="cs"/>
          <w:sz w:val="28"/>
          <w:szCs w:val="28"/>
          <w:rtl/>
        </w:rPr>
        <w:t>المتجددة،</w:t>
      </w:r>
      <w:r w:rsidRPr="00FE7140">
        <w:rPr>
          <w:rFonts w:asciiTheme="majorBidi" w:hAnsiTheme="majorBidi" w:cstheme="majorBidi"/>
          <w:sz w:val="28"/>
          <w:szCs w:val="28"/>
          <w:rtl/>
        </w:rPr>
        <w:t xml:space="preserve"> وهكذا تضع ادارة الجودة الشاملة الزبون في مقدمة اولوياتها لاقتناعها التام باعتباره المحرك الاساس لكافة العمليات داخل المنظمة اذ بدون تلبية تفضيلاته واحتياجاته الحقيقية </w:t>
      </w:r>
      <w:proofErr w:type="spellStart"/>
      <w:r w:rsidRPr="00FE7140">
        <w:rPr>
          <w:rFonts w:asciiTheme="majorBidi" w:hAnsiTheme="majorBidi" w:cstheme="majorBidi"/>
          <w:sz w:val="28"/>
          <w:szCs w:val="28"/>
          <w:rtl/>
        </w:rPr>
        <w:t>لايمكن</w:t>
      </w:r>
      <w:proofErr w:type="spellEnd"/>
      <w:r w:rsidRPr="00FE7140">
        <w:rPr>
          <w:rFonts w:asciiTheme="majorBidi" w:hAnsiTheme="majorBidi" w:cstheme="majorBidi"/>
          <w:sz w:val="28"/>
          <w:szCs w:val="28"/>
          <w:rtl/>
        </w:rPr>
        <w:t xml:space="preserve"> للمنظمة ان تنمو سواء كان خارجيا ام </w:t>
      </w:r>
      <w:proofErr w:type="spellStart"/>
      <w:r w:rsidRPr="00FE7140">
        <w:rPr>
          <w:rFonts w:asciiTheme="majorBidi" w:hAnsiTheme="majorBidi" w:cstheme="majorBidi"/>
          <w:sz w:val="28"/>
          <w:szCs w:val="28"/>
          <w:rtl/>
        </w:rPr>
        <w:t>داخليأ</w:t>
      </w:r>
      <w:proofErr w:type="spellEnd"/>
      <w:r w:rsidRPr="00FE7140">
        <w:rPr>
          <w:rFonts w:asciiTheme="majorBidi" w:hAnsiTheme="majorBidi" w:cstheme="majorBidi"/>
          <w:sz w:val="28"/>
          <w:szCs w:val="28"/>
          <w:rtl/>
        </w:rPr>
        <w:t>.</w:t>
      </w:r>
    </w:p>
    <w:p w14:paraId="287A92E7" w14:textId="138B6726" w:rsidR="00FE7140" w:rsidRPr="00FE7140" w:rsidRDefault="00FE7140" w:rsidP="00BF0A3C">
      <w:pPr>
        <w:pStyle w:val="a5"/>
        <w:numPr>
          <w:ilvl w:val="0"/>
          <w:numId w:val="7"/>
        </w:numPr>
        <w:spacing w:before="240" w:after="0" w:line="360" w:lineRule="auto"/>
        <w:ind w:left="357" w:right="-181" w:hanging="357"/>
        <w:contextualSpacing w:val="0"/>
        <w:jc w:val="lowKashida"/>
        <w:rPr>
          <w:rFonts w:asciiTheme="majorBidi" w:hAnsiTheme="majorBidi" w:cstheme="majorBidi"/>
          <w:b/>
          <w:bCs/>
          <w:sz w:val="28"/>
          <w:szCs w:val="28"/>
          <w:rtl/>
        </w:rPr>
      </w:pPr>
      <w:r w:rsidRPr="00FE7140">
        <w:rPr>
          <w:rFonts w:asciiTheme="majorBidi" w:hAnsiTheme="majorBidi" w:cstheme="majorBidi"/>
          <w:b/>
          <w:bCs/>
          <w:sz w:val="28"/>
          <w:szCs w:val="28"/>
          <w:rtl/>
        </w:rPr>
        <w:t xml:space="preserve">التدريب والتعليم. </w:t>
      </w:r>
    </w:p>
    <w:p w14:paraId="02263FD2" w14:textId="2153A6CF" w:rsidR="00696673" w:rsidRPr="00FE7140" w:rsidRDefault="00FE7140" w:rsidP="00307FAF">
      <w:pPr>
        <w:spacing w:line="360" w:lineRule="auto"/>
        <w:ind w:right="-180"/>
        <w:jc w:val="lowKashida"/>
        <w:rPr>
          <w:rFonts w:asciiTheme="majorBidi" w:hAnsiTheme="majorBidi" w:cstheme="majorBidi"/>
          <w:sz w:val="28"/>
          <w:szCs w:val="28"/>
          <w:rtl/>
        </w:rPr>
      </w:pPr>
      <w:r w:rsidRPr="00FE7140">
        <w:rPr>
          <w:rFonts w:asciiTheme="majorBidi" w:hAnsiTheme="majorBidi" w:cstheme="majorBidi"/>
          <w:sz w:val="28"/>
          <w:szCs w:val="28"/>
          <w:rtl/>
        </w:rPr>
        <w:t xml:space="preserve">     باستخدام برامج التدريب والتعليم تطور ادارة الجودة الشاملة امكانات وقدرات وطاقات عامليها باعتبارها وسيلة حديثة في تجديد وتطوير معلومات وقدرات ومهارات العاملين الحقيقة ومن خلال استخدام اساليب المحاكات والعمل الفعلي في الدورات دون الاكتفاء بالمشاهدة والاطلاع لتوفير الفرصة للعاملين لتحقيق المنتجات المطلوبة منذ الوهلة الاولى ودون أي هدر.</w:t>
      </w:r>
    </w:p>
    <w:p w14:paraId="392A5765" w14:textId="1A83AE45" w:rsidR="00FE7140" w:rsidRPr="00FE7140" w:rsidRDefault="00FE7140" w:rsidP="00BF0A3C">
      <w:pPr>
        <w:pStyle w:val="a5"/>
        <w:numPr>
          <w:ilvl w:val="0"/>
          <w:numId w:val="7"/>
        </w:numPr>
        <w:spacing w:before="240" w:after="0" w:line="360" w:lineRule="auto"/>
        <w:ind w:left="357" w:right="-181" w:hanging="357"/>
        <w:contextualSpacing w:val="0"/>
        <w:jc w:val="lowKashida"/>
        <w:rPr>
          <w:rFonts w:asciiTheme="majorBidi" w:hAnsiTheme="majorBidi" w:cstheme="majorBidi"/>
          <w:b/>
          <w:bCs/>
          <w:sz w:val="28"/>
          <w:szCs w:val="28"/>
          <w:rtl/>
        </w:rPr>
      </w:pPr>
      <w:r w:rsidRPr="00FE7140">
        <w:rPr>
          <w:rFonts w:asciiTheme="majorBidi" w:hAnsiTheme="majorBidi" w:cstheme="majorBidi"/>
          <w:b/>
          <w:bCs/>
          <w:sz w:val="28"/>
          <w:szCs w:val="28"/>
          <w:rtl/>
        </w:rPr>
        <w:t>التحفيز المستمر.</w:t>
      </w:r>
    </w:p>
    <w:p w14:paraId="26197CFB" w14:textId="0621B139" w:rsidR="00FE7140" w:rsidRDefault="00FE7140" w:rsidP="00307FAF">
      <w:pPr>
        <w:spacing w:line="360" w:lineRule="auto"/>
        <w:ind w:right="-180"/>
        <w:jc w:val="lowKashida"/>
        <w:rPr>
          <w:rFonts w:asciiTheme="majorBidi" w:hAnsiTheme="majorBidi" w:cstheme="majorBidi"/>
          <w:sz w:val="28"/>
          <w:szCs w:val="28"/>
          <w:rtl/>
        </w:rPr>
      </w:pPr>
      <w:r w:rsidRPr="00FE7140">
        <w:rPr>
          <w:rFonts w:asciiTheme="majorBidi" w:hAnsiTheme="majorBidi" w:cstheme="majorBidi"/>
          <w:sz w:val="28"/>
          <w:szCs w:val="28"/>
          <w:rtl/>
        </w:rPr>
        <w:t xml:space="preserve">     يتطلب التطبيق السليم </w:t>
      </w:r>
      <w:r w:rsidRPr="00FE7140">
        <w:rPr>
          <w:rFonts w:asciiTheme="majorBidi" w:hAnsiTheme="majorBidi" w:cstheme="majorBidi" w:hint="cs"/>
          <w:sz w:val="28"/>
          <w:szCs w:val="28"/>
          <w:rtl/>
        </w:rPr>
        <w:t>لإدارة</w:t>
      </w:r>
      <w:r w:rsidRPr="00FE7140">
        <w:rPr>
          <w:rFonts w:asciiTheme="majorBidi" w:hAnsiTheme="majorBidi" w:cstheme="majorBidi"/>
          <w:sz w:val="28"/>
          <w:szCs w:val="28"/>
          <w:rtl/>
        </w:rPr>
        <w:t xml:space="preserve"> الجودة الشاملة التحفيز المستمر للعاملين على الجهود والاعمال المتميزة وحتى الاعمال السليمة منذ الوهلة </w:t>
      </w:r>
      <w:r w:rsidR="00682CBF" w:rsidRPr="00FE7140">
        <w:rPr>
          <w:rFonts w:asciiTheme="majorBidi" w:hAnsiTheme="majorBidi" w:cstheme="majorBidi" w:hint="cs"/>
          <w:sz w:val="28"/>
          <w:szCs w:val="28"/>
          <w:rtl/>
        </w:rPr>
        <w:t>الاولى،</w:t>
      </w:r>
      <w:r w:rsidRPr="00FE7140">
        <w:rPr>
          <w:rFonts w:asciiTheme="majorBidi" w:hAnsiTheme="majorBidi" w:cstheme="majorBidi"/>
          <w:sz w:val="28"/>
          <w:szCs w:val="28"/>
          <w:rtl/>
        </w:rPr>
        <w:t xml:space="preserve"> اذ ان انتاج العامل على وفق المواصفات المطلوبة تعد الاساس في تحقيق الانتاج النهائي ذو الجودة العالية لمنتجات المنظمة منذ الوهلة </w:t>
      </w:r>
      <w:r w:rsidR="00682CBF" w:rsidRPr="00FE7140">
        <w:rPr>
          <w:rFonts w:asciiTheme="majorBidi" w:hAnsiTheme="majorBidi" w:cstheme="majorBidi" w:hint="cs"/>
          <w:sz w:val="28"/>
          <w:szCs w:val="28"/>
          <w:rtl/>
        </w:rPr>
        <w:t>الاولى،</w:t>
      </w:r>
      <w:r w:rsidRPr="00FE7140">
        <w:rPr>
          <w:rFonts w:asciiTheme="majorBidi" w:hAnsiTheme="majorBidi" w:cstheme="majorBidi"/>
          <w:sz w:val="28"/>
          <w:szCs w:val="28"/>
          <w:rtl/>
        </w:rPr>
        <w:t xml:space="preserve"> وفي هذا الصدد توصلت العديد من الدراسات الى ان العاملين ترفع معنوياتهم عند الثناء عليهم او تكريمهم </w:t>
      </w:r>
      <w:proofErr w:type="spellStart"/>
      <w:r w:rsidRPr="00FE7140">
        <w:rPr>
          <w:rFonts w:asciiTheme="majorBidi" w:hAnsiTheme="majorBidi" w:cstheme="majorBidi"/>
          <w:sz w:val="28"/>
          <w:szCs w:val="28"/>
          <w:rtl/>
        </w:rPr>
        <w:t>ماديأ</w:t>
      </w:r>
      <w:proofErr w:type="spellEnd"/>
      <w:r w:rsidRPr="00FE7140">
        <w:rPr>
          <w:rFonts w:asciiTheme="majorBidi" w:hAnsiTheme="majorBidi" w:cstheme="majorBidi"/>
          <w:sz w:val="28"/>
          <w:szCs w:val="28"/>
          <w:rtl/>
        </w:rPr>
        <w:t xml:space="preserve"> او </w:t>
      </w:r>
      <w:proofErr w:type="spellStart"/>
      <w:r w:rsidRPr="00FE7140">
        <w:rPr>
          <w:rFonts w:asciiTheme="majorBidi" w:hAnsiTheme="majorBidi" w:cstheme="majorBidi"/>
          <w:sz w:val="28"/>
          <w:szCs w:val="28"/>
          <w:rtl/>
        </w:rPr>
        <w:t>معنويأ</w:t>
      </w:r>
      <w:proofErr w:type="spellEnd"/>
      <w:r w:rsidRPr="00FE7140">
        <w:rPr>
          <w:rFonts w:asciiTheme="majorBidi" w:hAnsiTheme="majorBidi" w:cstheme="majorBidi"/>
          <w:sz w:val="28"/>
          <w:szCs w:val="28"/>
          <w:rtl/>
        </w:rPr>
        <w:t xml:space="preserve"> مقابل جهودهم المتميزة وهذا </w:t>
      </w:r>
      <w:r w:rsidRPr="00FE7140">
        <w:rPr>
          <w:rFonts w:asciiTheme="majorBidi" w:hAnsiTheme="majorBidi" w:cstheme="majorBidi" w:hint="cs"/>
          <w:sz w:val="28"/>
          <w:szCs w:val="28"/>
          <w:rtl/>
        </w:rPr>
        <w:t>ما تطبق</w:t>
      </w:r>
      <w:r w:rsidRPr="00FE7140">
        <w:rPr>
          <w:rFonts w:asciiTheme="majorBidi" w:hAnsiTheme="majorBidi" w:cstheme="majorBidi" w:hint="eastAsia"/>
          <w:sz w:val="28"/>
          <w:szCs w:val="28"/>
          <w:rtl/>
        </w:rPr>
        <w:t>ه</w:t>
      </w:r>
      <w:r w:rsidRPr="00FE7140">
        <w:rPr>
          <w:rFonts w:asciiTheme="majorBidi" w:hAnsiTheme="majorBidi" w:cstheme="majorBidi"/>
          <w:sz w:val="28"/>
          <w:szCs w:val="28"/>
          <w:rtl/>
        </w:rPr>
        <w:t xml:space="preserve"> ادارة الجودة الشاملة. </w:t>
      </w:r>
    </w:p>
    <w:p w14:paraId="55577BD1" w14:textId="77777777" w:rsidR="00307FAF" w:rsidRPr="00307FAF" w:rsidRDefault="00307FAF" w:rsidP="00BF0A3C">
      <w:pPr>
        <w:pStyle w:val="a5"/>
        <w:numPr>
          <w:ilvl w:val="0"/>
          <w:numId w:val="6"/>
        </w:numPr>
        <w:spacing w:line="360" w:lineRule="auto"/>
        <w:jc w:val="both"/>
        <w:outlineLvl w:val="2"/>
        <w:rPr>
          <w:rFonts w:asciiTheme="majorBidi" w:hAnsiTheme="majorBidi" w:cstheme="majorBidi"/>
          <w:b/>
          <w:bCs/>
          <w:color w:val="0D0D0D" w:themeColor="text1" w:themeTint="F2"/>
          <w:sz w:val="28"/>
          <w:szCs w:val="28"/>
          <w:rtl/>
        </w:rPr>
      </w:pPr>
      <w:bookmarkStart w:id="27" w:name="_Toc223988867"/>
      <w:r w:rsidRPr="00307FAF">
        <w:rPr>
          <w:rFonts w:asciiTheme="majorBidi" w:hAnsiTheme="majorBidi" w:cstheme="majorBidi"/>
          <w:b/>
          <w:bCs/>
          <w:color w:val="0D0D0D" w:themeColor="text1" w:themeTint="F2"/>
          <w:sz w:val="28"/>
          <w:szCs w:val="28"/>
          <w:rtl/>
        </w:rPr>
        <w:lastRenderedPageBreak/>
        <w:t>أهمية تطبيق TQM في المشاريع الكبيرة</w:t>
      </w:r>
      <w:bookmarkEnd w:id="27"/>
    </w:p>
    <w:p w14:paraId="1835F2E5"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تكتسب إدارة الجودة الشاملة أهمية خاصة في المشاريع الكبيرة والمعقدة مثل مشاريع البناء الرياضية، حيث تساهم في:</w:t>
      </w:r>
    </w:p>
    <w:p w14:paraId="68B3F93B" w14:textId="77777777" w:rsidR="00307FAF" w:rsidRPr="00D5533D" w:rsidRDefault="00307FAF" w:rsidP="00BF0A3C">
      <w:pPr>
        <w:pStyle w:val="a5"/>
        <w:numPr>
          <w:ilvl w:val="0"/>
          <w:numId w:val="18"/>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ضمان تحقيق المعايير الفنية والهندسية المطلوبة.</w:t>
      </w:r>
    </w:p>
    <w:p w14:paraId="5B6D358E" w14:textId="77777777" w:rsidR="00307FAF" w:rsidRPr="00D5533D" w:rsidRDefault="00307FAF" w:rsidP="00BF0A3C">
      <w:pPr>
        <w:pStyle w:val="a5"/>
        <w:numPr>
          <w:ilvl w:val="0"/>
          <w:numId w:val="18"/>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تقليل الأخطاء والهدر في الموارد والوقت.</w:t>
      </w:r>
    </w:p>
    <w:p w14:paraId="07AC82B9" w14:textId="77777777" w:rsidR="00307FAF" w:rsidRPr="00D5533D" w:rsidRDefault="00307FAF" w:rsidP="00BF0A3C">
      <w:pPr>
        <w:pStyle w:val="a5"/>
        <w:numPr>
          <w:ilvl w:val="0"/>
          <w:numId w:val="18"/>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تحسين التنسيق بين الفرق المختلفة وتعزيز فعالية التواصل الداخلي.</w:t>
      </w:r>
    </w:p>
    <w:p w14:paraId="001FA989" w14:textId="77777777" w:rsidR="00307FAF" w:rsidRPr="00D5533D" w:rsidRDefault="00307FAF" w:rsidP="00BF0A3C">
      <w:pPr>
        <w:pStyle w:val="a5"/>
        <w:numPr>
          <w:ilvl w:val="0"/>
          <w:numId w:val="18"/>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رفع مستوى الامتثال للمعايير الدولية مثل معايير FIFA في المشاريع الرياضية (</w:t>
      </w:r>
      <w:proofErr w:type="spellStart"/>
      <w:r w:rsidRPr="00D5533D">
        <w:rPr>
          <w:rFonts w:ascii="Times New Roman" w:hAnsi="Times New Roman" w:cs="Times New Roman"/>
          <w:sz w:val="28"/>
          <w:szCs w:val="28"/>
          <w:rtl/>
          <w:lang w:bidi="ar-DZ"/>
        </w:rPr>
        <w:t>Zairi</w:t>
      </w:r>
      <w:proofErr w:type="spellEnd"/>
      <w:r w:rsidRPr="00D5533D">
        <w:rPr>
          <w:rFonts w:ascii="Times New Roman" w:hAnsi="Times New Roman" w:cs="Times New Roman"/>
          <w:sz w:val="28"/>
          <w:szCs w:val="28"/>
          <w:rtl/>
          <w:lang w:bidi="ar-DZ"/>
        </w:rPr>
        <w:t>, 2013).</w:t>
      </w:r>
    </w:p>
    <w:p w14:paraId="59B79455"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إن تطبيق TQM في مشاريع البناء الرياضية يعزز من قدرة الإدارة على التحكم في جودة المشروع من مرحلة التخطيط وحتى التسليم النهائي، ويضمن أن تكون جميع العمليات متوافقة مع أفضل الممارسات العالمية للتميز والجودة.</w:t>
      </w:r>
    </w:p>
    <w:p w14:paraId="62BF66A2" w14:textId="63D137E8" w:rsidR="00307FAF" w:rsidRDefault="00307FAF" w:rsidP="00307FAF">
      <w:pPr>
        <w:spacing w:line="360" w:lineRule="auto"/>
        <w:ind w:right="-180"/>
        <w:jc w:val="lowKashida"/>
        <w:rPr>
          <w:rFonts w:asciiTheme="majorBidi" w:hAnsiTheme="majorBidi" w:cstheme="majorBidi"/>
          <w:sz w:val="28"/>
          <w:szCs w:val="28"/>
          <w:rtl/>
          <w:lang w:bidi="ar-DZ"/>
        </w:rPr>
      </w:pPr>
    </w:p>
    <w:p w14:paraId="6B6EC365" w14:textId="77777777" w:rsidR="00307FAF" w:rsidRPr="00307FAF" w:rsidRDefault="00307FAF" w:rsidP="00BF0A3C">
      <w:pPr>
        <w:pStyle w:val="2"/>
        <w:numPr>
          <w:ilvl w:val="1"/>
          <w:numId w:val="16"/>
        </w:numPr>
        <w:spacing w:line="360" w:lineRule="auto"/>
        <w:ind w:left="423"/>
        <w:rPr>
          <w:rFonts w:asciiTheme="majorBidi" w:hAnsiTheme="majorBidi"/>
          <w:b/>
          <w:bCs/>
          <w:color w:val="0070C0"/>
          <w:sz w:val="32"/>
          <w:szCs w:val="32"/>
          <w:rtl/>
        </w:rPr>
      </w:pPr>
      <w:bookmarkStart w:id="28" w:name="_Toc223988868"/>
      <w:r w:rsidRPr="00307FAF">
        <w:rPr>
          <w:rFonts w:asciiTheme="majorBidi" w:hAnsiTheme="majorBidi"/>
          <w:b/>
          <w:bCs/>
          <w:color w:val="0070C0"/>
          <w:sz w:val="32"/>
          <w:szCs w:val="32"/>
          <w:rtl/>
        </w:rPr>
        <w:t>تطبيق إدارة الجودة الشاملة في مشاريع البناء الرياضية</w:t>
      </w:r>
      <w:bookmarkEnd w:id="28"/>
    </w:p>
    <w:p w14:paraId="134AF600"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تطبيق إدارة الجودة الشاملة (TQM) في مشاريع البناء الرياضية يمثل عنصرًا حيويًا لضمان نجاح المشاريع وتحقيق أهدافها الفنية والإدارية. فالمشاريع الرياضية الكبرى، مثل الملاعب والمنشآت الرياضية، تتميز بتعقيدها الكبير، تعدد الأطراف المشاركة، وحساسية الوقت والميزانية، ما يجعل تطبيق معايير الجودة الشاملة ضرورة حتمية (</w:t>
      </w:r>
      <w:proofErr w:type="spellStart"/>
      <w:r w:rsidRPr="00D5533D">
        <w:rPr>
          <w:rFonts w:ascii="Times New Roman" w:hAnsi="Times New Roman" w:cs="Times New Roman"/>
          <w:sz w:val="28"/>
          <w:szCs w:val="28"/>
          <w:rtl/>
          <w:lang w:bidi="ar-DZ"/>
        </w:rPr>
        <w:t>Almarri</w:t>
      </w:r>
      <w:proofErr w:type="spellEnd"/>
      <w:r w:rsidRPr="00D5533D">
        <w:rPr>
          <w:rFonts w:ascii="Times New Roman" w:hAnsi="Times New Roman" w:cs="Times New Roman"/>
          <w:sz w:val="28"/>
          <w:szCs w:val="28"/>
          <w:rtl/>
          <w:lang w:bidi="ar-DZ"/>
        </w:rPr>
        <w:t xml:space="preserve"> &amp; </w:t>
      </w:r>
      <w:proofErr w:type="spellStart"/>
      <w:r w:rsidRPr="00D5533D">
        <w:rPr>
          <w:rFonts w:ascii="Times New Roman" w:hAnsi="Times New Roman" w:cs="Times New Roman"/>
          <w:sz w:val="28"/>
          <w:szCs w:val="28"/>
          <w:rtl/>
          <w:lang w:bidi="ar-DZ"/>
        </w:rPr>
        <w:t>Mohamad</w:t>
      </w:r>
      <w:proofErr w:type="spellEnd"/>
      <w:r w:rsidRPr="00D5533D">
        <w:rPr>
          <w:rFonts w:ascii="Times New Roman" w:hAnsi="Times New Roman" w:cs="Times New Roman"/>
          <w:sz w:val="28"/>
          <w:szCs w:val="28"/>
          <w:rtl/>
          <w:lang w:bidi="ar-DZ"/>
        </w:rPr>
        <w:t>, 2018).</w:t>
      </w:r>
    </w:p>
    <w:p w14:paraId="3DCC1EAA" w14:textId="77777777" w:rsidR="00307FAF" w:rsidRPr="00D5533D" w:rsidRDefault="00307FAF" w:rsidP="00307FAF">
      <w:pPr>
        <w:spacing w:line="360" w:lineRule="auto"/>
        <w:jc w:val="both"/>
        <w:rPr>
          <w:rFonts w:ascii="Times New Roman" w:hAnsi="Times New Roman" w:cs="Times New Roman"/>
          <w:b/>
          <w:bCs/>
          <w:sz w:val="28"/>
          <w:szCs w:val="28"/>
          <w:rtl/>
          <w:lang w:bidi="ar-DZ"/>
        </w:rPr>
      </w:pPr>
      <w:r w:rsidRPr="00D5533D">
        <w:rPr>
          <w:rFonts w:ascii="Times New Roman" w:hAnsi="Times New Roman" w:cs="Times New Roman"/>
          <w:b/>
          <w:bCs/>
          <w:sz w:val="28"/>
          <w:szCs w:val="28"/>
          <w:rtl/>
          <w:lang w:bidi="ar-DZ"/>
        </w:rPr>
        <w:t>استراتيجيات تطبيق TQM في مشاريع البناء</w:t>
      </w:r>
    </w:p>
    <w:p w14:paraId="5AC1303B"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تتطلب مشاريع البناء الرياضية اتباع استراتيجيات منهجية لتطبيق الجودة الشاملة، من أبرزها:</w:t>
      </w:r>
    </w:p>
    <w:p w14:paraId="4064246B" w14:textId="77777777" w:rsidR="00307FAF" w:rsidRPr="00D5533D" w:rsidRDefault="00307FAF" w:rsidP="00BF0A3C">
      <w:pPr>
        <w:pStyle w:val="a5"/>
        <w:numPr>
          <w:ilvl w:val="0"/>
          <w:numId w:val="19"/>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التخطيط المسبق للعمليات: يشمل تحديد معايير الجودة لكل مرحلة من مراحل المشروع، وضمان توافقها مع المواصفات الدولية ومعايير السلامة (</w:t>
      </w:r>
      <w:proofErr w:type="spellStart"/>
      <w:r w:rsidRPr="00D5533D">
        <w:rPr>
          <w:rFonts w:ascii="Times New Roman" w:hAnsi="Times New Roman" w:cs="Times New Roman"/>
          <w:sz w:val="28"/>
          <w:szCs w:val="28"/>
          <w:rtl/>
          <w:lang w:bidi="ar-DZ"/>
        </w:rPr>
        <w:t>Abdullah</w:t>
      </w:r>
      <w:proofErr w:type="spellEnd"/>
      <w:r w:rsidRPr="00D5533D">
        <w:rPr>
          <w:rFonts w:ascii="Times New Roman" w:hAnsi="Times New Roman" w:cs="Times New Roman"/>
          <w:sz w:val="28"/>
          <w:szCs w:val="28"/>
          <w:rtl/>
          <w:lang w:bidi="ar-DZ"/>
        </w:rPr>
        <w:t xml:space="preserve"> &amp; </w:t>
      </w:r>
      <w:proofErr w:type="spellStart"/>
      <w:r w:rsidRPr="00D5533D">
        <w:rPr>
          <w:rFonts w:ascii="Times New Roman" w:hAnsi="Times New Roman" w:cs="Times New Roman"/>
          <w:sz w:val="28"/>
          <w:szCs w:val="28"/>
          <w:rtl/>
          <w:lang w:bidi="ar-DZ"/>
        </w:rPr>
        <w:t>Yahya</w:t>
      </w:r>
      <w:proofErr w:type="spellEnd"/>
      <w:r w:rsidRPr="00D5533D">
        <w:rPr>
          <w:rFonts w:ascii="Times New Roman" w:hAnsi="Times New Roman" w:cs="Times New Roman"/>
          <w:sz w:val="28"/>
          <w:szCs w:val="28"/>
          <w:rtl/>
          <w:lang w:bidi="ar-DZ"/>
        </w:rPr>
        <w:t>, 2017).</w:t>
      </w:r>
    </w:p>
    <w:p w14:paraId="5CD606AB" w14:textId="77777777" w:rsidR="00307FAF" w:rsidRPr="00D5533D" w:rsidRDefault="00307FAF" w:rsidP="00BF0A3C">
      <w:pPr>
        <w:pStyle w:val="a5"/>
        <w:numPr>
          <w:ilvl w:val="0"/>
          <w:numId w:val="19"/>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التدريب المستمر للعاملين: تعزيز مهارات الفرق الإدارية والفنية من خلال برامج تدريبية على أدوات الجودة وأساليب التحكم في العمليات لضمان الكفاءة والالتزام بالمعايير.</w:t>
      </w:r>
    </w:p>
    <w:p w14:paraId="19CABA3F" w14:textId="77777777" w:rsidR="00307FAF" w:rsidRPr="00D5533D" w:rsidRDefault="00307FAF" w:rsidP="00BF0A3C">
      <w:pPr>
        <w:pStyle w:val="a5"/>
        <w:numPr>
          <w:ilvl w:val="0"/>
          <w:numId w:val="19"/>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المراجعة الدورية والمتابعة: استخدام مؤشرات قياس الأداء لمراقبة التقدم في المشروع والتأكد من الالتزام بالمعايير، مع تطبيق إجراءات تصحيحية عند الحاجة.</w:t>
      </w:r>
    </w:p>
    <w:p w14:paraId="1157BA7D" w14:textId="77777777" w:rsidR="00307FAF" w:rsidRPr="00D5533D" w:rsidRDefault="00307FAF" w:rsidP="00BF0A3C">
      <w:pPr>
        <w:pStyle w:val="a5"/>
        <w:numPr>
          <w:ilvl w:val="0"/>
          <w:numId w:val="19"/>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lastRenderedPageBreak/>
        <w:t>إشراك جميع المستويات الإدارية والفنية: لضمان أن الجودة ليست مسؤولية قسم واحد، بل ثقافة مؤسسية تشترك فيها كل فرق المشروع (</w:t>
      </w:r>
      <w:proofErr w:type="spellStart"/>
      <w:r w:rsidRPr="00D5533D">
        <w:rPr>
          <w:rFonts w:ascii="Times New Roman" w:hAnsi="Times New Roman" w:cs="Times New Roman"/>
          <w:sz w:val="28"/>
          <w:szCs w:val="28"/>
          <w:rtl/>
          <w:lang w:bidi="ar-DZ"/>
        </w:rPr>
        <w:t>Talib</w:t>
      </w:r>
      <w:proofErr w:type="spellEnd"/>
      <w:r w:rsidRPr="00D5533D">
        <w:rPr>
          <w:rFonts w:ascii="Times New Roman" w:hAnsi="Times New Roman" w:cs="Times New Roman"/>
          <w:sz w:val="28"/>
          <w:szCs w:val="28"/>
          <w:rtl/>
          <w:lang w:bidi="ar-DZ"/>
        </w:rPr>
        <w:t xml:space="preserve">, </w:t>
      </w:r>
      <w:proofErr w:type="spellStart"/>
      <w:r w:rsidRPr="00D5533D">
        <w:rPr>
          <w:rFonts w:ascii="Times New Roman" w:hAnsi="Times New Roman" w:cs="Times New Roman"/>
          <w:sz w:val="28"/>
          <w:szCs w:val="28"/>
          <w:rtl/>
          <w:lang w:bidi="ar-DZ"/>
        </w:rPr>
        <w:t>Rahman</w:t>
      </w:r>
      <w:proofErr w:type="spellEnd"/>
      <w:r w:rsidRPr="00D5533D">
        <w:rPr>
          <w:rFonts w:ascii="Times New Roman" w:hAnsi="Times New Roman" w:cs="Times New Roman"/>
          <w:sz w:val="28"/>
          <w:szCs w:val="28"/>
          <w:rtl/>
          <w:lang w:bidi="ar-DZ"/>
        </w:rPr>
        <w:t xml:space="preserve">, &amp; </w:t>
      </w:r>
      <w:proofErr w:type="spellStart"/>
      <w:r w:rsidRPr="00D5533D">
        <w:rPr>
          <w:rFonts w:ascii="Times New Roman" w:hAnsi="Times New Roman" w:cs="Times New Roman"/>
          <w:sz w:val="28"/>
          <w:szCs w:val="28"/>
          <w:rtl/>
          <w:lang w:bidi="ar-DZ"/>
        </w:rPr>
        <w:t>Qureshi</w:t>
      </w:r>
      <w:proofErr w:type="spellEnd"/>
      <w:r w:rsidRPr="00D5533D">
        <w:rPr>
          <w:rFonts w:ascii="Times New Roman" w:hAnsi="Times New Roman" w:cs="Times New Roman"/>
          <w:sz w:val="28"/>
          <w:szCs w:val="28"/>
          <w:rtl/>
          <w:lang w:bidi="ar-DZ"/>
        </w:rPr>
        <w:t>, 2011).</w:t>
      </w:r>
    </w:p>
    <w:p w14:paraId="6D99F857" w14:textId="77777777" w:rsidR="00307FAF" w:rsidRPr="00D5533D" w:rsidRDefault="00307FAF" w:rsidP="00307FAF">
      <w:pPr>
        <w:spacing w:line="360" w:lineRule="auto"/>
        <w:jc w:val="both"/>
        <w:rPr>
          <w:rFonts w:ascii="Times New Roman" w:hAnsi="Times New Roman" w:cs="Times New Roman"/>
          <w:b/>
          <w:bCs/>
          <w:sz w:val="28"/>
          <w:szCs w:val="28"/>
          <w:rtl/>
          <w:lang w:bidi="ar-DZ"/>
        </w:rPr>
      </w:pPr>
      <w:r w:rsidRPr="00D5533D">
        <w:rPr>
          <w:rFonts w:ascii="Times New Roman" w:hAnsi="Times New Roman" w:cs="Times New Roman"/>
          <w:b/>
          <w:bCs/>
          <w:sz w:val="28"/>
          <w:szCs w:val="28"/>
          <w:rtl/>
          <w:lang w:bidi="ar-DZ"/>
        </w:rPr>
        <w:t xml:space="preserve"> دور التخطيط والتنفيذ والرقابة في تحقيق الجودة</w:t>
      </w:r>
    </w:p>
    <w:p w14:paraId="46D924E1"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تشكل مراحل التخطيط والتنفيذ والرقابة العمود الفقري لتطبيق TQM في المشاريع الرياضية:</w:t>
      </w:r>
    </w:p>
    <w:p w14:paraId="1368AE92" w14:textId="77777777" w:rsidR="00307FAF" w:rsidRPr="00D5533D" w:rsidRDefault="00307FAF" w:rsidP="00BF0A3C">
      <w:pPr>
        <w:pStyle w:val="a5"/>
        <w:numPr>
          <w:ilvl w:val="0"/>
          <w:numId w:val="20"/>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التخطيط: تحديد المواصفات الفنية والمعايير المطلوبة للملاعب والمرافق، ووضع جداول زمنية دقيقة وميزانيات مدروسة.</w:t>
      </w:r>
    </w:p>
    <w:p w14:paraId="31FDE0EB" w14:textId="77777777" w:rsidR="00307FAF" w:rsidRPr="00D5533D" w:rsidRDefault="00307FAF" w:rsidP="00BF0A3C">
      <w:pPr>
        <w:pStyle w:val="a5"/>
        <w:numPr>
          <w:ilvl w:val="0"/>
          <w:numId w:val="20"/>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التنفيذ: متابعة تطبيق المعايير المحددة في جميع الأنشطة اليومية، مع التأكد من الالتزام بالمواصفات الفنية والهندسية.</w:t>
      </w:r>
    </w:p>
    <w:p w14:paraId="73AA74F4" w14:textId="77777777" w:rsidR="00307FAF" w:rsidRPr="00D5533D" w:rsidRDefault="00307FAF" w:rsidP="00BF0A3C">
      <w:pPr>
        <w:pStyle w:val="a5"/>
        <w:numPr>
          <w:ilvl w:val="0"/>
          <w:numId w:val="20"/>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الرقابة: إجراء عمليات تفتيش واختبارات مستمرة للتأكد من تحقيق مستوى الجودة المطلوب، وتصحيح أي انحرافات عن المعايير المحددة (</w:t>
      </w:r>
      <w:proofErr w:type="spellStart"/>
      <w:r w:rsidRPr="00D5533D">
        <w:rPr>
          <w:rFonts w:ascii="Times New Roman" w:hAnsi="Times New Roman" w:cs="Times New Roman"/>
          <w:sz w:val="28"/>
          <w:szCs w:val="28"/>
          <w:rtl/>
          <w:lang w:bidi="ar-DZ"/>
        </w:rPr>
        <w:t>Pham</w:t>
      </w:r>
      <w:proofErr w:type="spellEnd"/>
      <w:r w:rsidRPr="00D5533D">
        <w:rPr>
          <w:rFonts w:ascii="Times New Roman" w:hAnsi="Times New Roman" w:cs="Times New Roman"/>
          <w:sz w:val="28"/>
          <w:szCs w:val="28"/>
          <w:rtl/>
          <w:lang w:bidi="ar-DZ"/>
        </w:rPr>
        <w:t xml:space="preserve"> &amp; </w:t>
      </w:r>
      <w:proofErr w:type="spellStart"/>
      <w:r w:rsidRPr="00D5533D">
        <w:rPr>
          <w:rFonts w:ascii="Times New Roman" w:hAnsi="Times New Roman" w:cs="Times New Roman"/>
          <w:sz w:val="28"/>
          <w:szCs w:val="28"/>
          <w:rtl/>
          <w:lang w:bidi="ar-DZ"/>
        </w:rPr>
        <w:t>Liu</w:t>
      </w:r>
      <w:proofErr w:type="spellEnd"/>
      <w:r w:rsidRPr="00D5533D">
        <w:rPr>
          <w:rFonts w:ascii="Times New Roman" w:hAnsi="Times New Roman" w:cs="Times New Roman"/>
          <w:sz w:val="28"/>
          <w:szCs w:val="28"/>
          <w:rtl/>
          <w:lang w:bidi="ar-DZ"/>
        </w:rPr>
        <w:t>, 2020).</w:t>
      </w:r>
    </w:p>
    <w:p w14:paraId="6D55AFD2"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p>
    <w:p w14:paraId="0B46FCCF" w14:textId="77777777" w:rsidR="00307FAF" w:rsidRPr="00D5533D" w:rsidRDefault="00307FAF" w:rsidP="00307FAF">
      <w:pPr>
        <w:spacing w:line="360" w:lineRule="auto"/>
        <w:jc w:val="both"/>
        <w:rPr>
          <w:rFonts w:ascii="Times New Roman" w:hAnsi="Times New Roman" w:cs="Times New Roman"/>
          <w:b/>
          <w:bCs/>
          <w:sz w:val="28"/>
          <w:szCs w:val="28"/>
          <w:rtl/>
          <w:lang w:bidi="ar-DZ"/>
        </w:rPr>
      </w:pPr>
      <w:r w:rsidRPr="00D5533D">
        <w:rPr>
          <w:rFonts w:ascii="Times New Roman" w:hAnsi="Times New Roman" w:cs="Times New Roman"/>
          <w:b/>
          <w:bCs/>
          <w:sz w:val="28"/>
          <w:szCs w:val="28"/>
          <w:rtl/>
          <w:lang w:bidi="ar-DZ"/>
        </w:rPr>
        <w:t xml:space="preserve"> أفضل الممارسات العالمية لتطبيق TQM في المشاريع الرياضية</w:t>
      </w:r>
    </w:p>
    <w:p w14:paraId="3D5D4BDE"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تشير الدراسات إلى أن أفضل الممارسات العالمية لتطبيق TQM تشمل:</w:t>
      </w:r>
    </w:p>
    <w:p w14:paraId="3F34661B" w14:textId="77777777" w:rsidR="00307FAF" w:rsidRPr="00D5533D" w:rsidRDefault="00307FAF" w:rsidP="00BF0A3C">
      <w:pPr>
        <w:pStyle w:val="a5"/>
        <w:numPr>
          <w:ilvl w:val="0"/>
          <w:numId w:val="21"/>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الاعتماد على الأنظمة الرقمية لإدارة الجودة: مثل برامج مراقبة الجودة وجدولة العمليات.</w:t>
      </w:r>
    </w:p>
    <w:p w14:paraId="583DE735" w14:textId="77777777" w:rsidR="00307FAF" w:rsidRPr="00D5533D" w:rsidRDefault="00307FAF" w:rsidP="00BF0A3C">
      <w:pPr>
        <w:pStyle w:val="a5"/>
        <w:numPr>
          <w:ilvl w:val="0"/>
          <w:numId w:val="21"/>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استخدام فرق متعددة التخصصات: لضمان تكامل العمليات الإدارية والفنية والهندسية.</w:t>
      </w:r>
    </w:p>
    <w:p w14:paraId="59DBCE72" w14:textId="77777777" w:rsidR="00307FAF" w:rsidRPr="00D5533D" w:rsidRDefault="00307FAF" w:rsidP="00BF0A3C">
      <w:pPr>
        <w:pStyle w:val="a5"/>
        <w:numPr>
          <w:ilvl w:val="0"/>
          <w:numId w:val="21"/>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تقييم الأداء المستمر: من خلال مؤشرات قياس الكفاءة والجودة، وربط الأداء بالمكافآت التحفيزية.</w:t>
      </w:r>
    </w:p>
    <w:p w14:paraId="608BBE5C" w14:textId="77777777" w:rsidR="00307FAF" w:rsidRPr="00D5533D" w:rsidRDefault="00307FAF" w:rsidP="00BF0A3C">
      <w:pPr>
        <w:pStyle w:val="a5"/>
        <w:numPr>
          <w:ilvl w:val="0"/>
          <w:numId w:val="21"/>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تطبيق ثقافة الجودة الشاملة: بحيث يصبح الالتزام بالجودة جزءًا من ثقافة المنظمة وليس مجرد إجراءات شكلية (</w:t>
      </w:r>
      <w:proofErr w:type="spellStart"/>
      <w:r w:rsidRPr="00D5533D">
        <w:rPr>
          <w:rFonts w:ascii="Times New Roman" w:hAnsi="Times New Roman" w:cs="Times New Roman"/>
          <w:sz w:val="28"/>
          <w:szCs w:val="28"/>
          <w:rtl/>
          <w:lang w:bidi="ar-DZ"/>
        </w:rPr>
        <w:t>Shahin</w:t>
      </w:r>
      <w:proofErr w:type="spellEnd"/>
      <w:r w:rsidRPr="00D5533D">
        <w:rPr>
          <w:rFonts w:ascii="Times New Roman" w:hAnsi="Times New Roman" w:cs="Times New Roman"/>
          <w:sz w:val="28"/>
          <w:szCs w:val="28"/>
          <w:rtl/>
          <w:lang w:bidi="ar-DZ"/>
        </w:rPr>
        <w:t xml:space="preserve"> &amp; </w:t>
      </w:r>
      <w:proofErr w:type="spellStart"/>
      <w:r w:rsidRPr="00D5533D">
        <w:rPr>
          <w:rFonts w:ascii="Times New Roman" w:hAnsi="Times New Roman" w:cs="Times New Roman"/>
          <w:sz w:val="28"/>
          <w:szCs w:val="28"/>
          <w:rtl/>
          <w:lang w:bidi="ar-DZ"/>
        </w:rPr>
        <w:t>Mahbod</w:t>
      </w:r>
      <w:proofErr w:type="spellEnd"/>
      <w:r w:rsidRPr="00D5533D">
        <w:rPr>
          <w:rFonts w:ascii="Times New Roman" w:hAnsi="Times New Roman" w:cs="Times New Roman"/>
          <w:sz w:val="28"/>
          <w:szCs w:val="28"/>
          <w:rtl/>
          <w:lang w:bidi="ar-DZ"/>
        </w:rPr>
        <w:t>, 2007).</w:t>
      </w:r>
    </w:p>
    <w:p w14:paraId="6C12AC2E" w14:textId="77777777" w:rsidR="00307FAF"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إن تطبيق هذه الاستراتيجيات والممارسات في مشاريع البناء الرياضية يساهم في تحقيق الامتثال للمعايير الدولية، رفع كفاءة التنفيذ، وضمان رضا كافة أصحاب المصلحة، بما في ذلك الإدارات الفنية، الفرق الهندسية، والهيئات الرقابية.</w:t>
      </w:r>
    </w:p>
    <w:p w14:paraId="23645BF8" w14:textId="77777777" w:rsidR="00307FAF" w:rsidRDefault="00307FAF" w:rsidP="00307FAF">
      <w:pPr>
        <w:spacing w:line="360" w:lineRule="auto"/>
        <w:ind w:firstLine="282"/>
        <w:jc w:val="both"/>
        <w:rPr>
          <w:rFonts w:ascii="Times New Roman" w:hAnsi="Times New Roman" w:cs="Times New Roman"/>
          <w:sz w:val="28"/>
          <w:szCs w:val="28"/>
          <w:rtl/>
          <w:lang w:bidi="ar-DZ"/>
        </w:rPr>
      </w:pPr>
    </w:p>
    <w:p w14:paraId="2DA2F9B0" w14:textId="77777777" w:rsidR="00307FAF" w:rsidRDefault="00307FAF" w:rsidP="00CB1B9C">
      <w:pPr>
        <w:spacing w:line="360" w:lineRule="auto"/>
        <w:jc w:val="both"/>
        <w:rPr>
          <w:rFonts w:ascii="Times New Roman" w:hAnsi="Times New Roman" w:cs="Times New Roman"/>
          <w:sz w:val="28"/>
          <w:szCs w:val="28"/>
          <w:rtl/>
          <w:lang w:bidi="ar-DZ"/>
        </w:rPr>
      </w:pPr>
    </w:p>
    <w:p w14:paraId="6051ACAD" w14:textId="77777777" w:rsidR="00307FAF" w:rsidRDefault="00307FAF" w:rsidP="00307FAF">
      <w:pPr>
        <w:spacing w:line="360" w:lineRule="auto"/>
        <w:ind w:firstLine="282"/>
        <w:jc w:val="both"/>
        <w:rPr>
          <w:rFonts w:ascii="Times New Roman" w:hAnsi="Times New Roman" w:cs="Times New Roman"/>
          <w:sz w:val="28"/>
          <w:szCs w:val="28"/>
          <w:rtl/>
          <w:lang w:bidi="ar-DZ"/>
        </w:rPr>
      </w:pPr>
    </w:p>
    <w:p w14:paraId="385A5D96" w14:textId="77777777" w:rsidR="00307FAF" w:rsidRPr="00307FAF" w:rsidRDefault="00307FAF" w:rsidP="00BF0A3C">
      <w:pPr>
        <w:pStyle w:val="2"/>
        <w:numPr>
          <w:ilvl w:val="1"/>
          <w:numId w:val="16"/>
        </w:numPr>
        <w:spacing w:line="360" w:lineRule="auto"/>
        <w:ind w:left="423"/>
        <w:rPr>
          <w:rFonts w:asciiTheme="majorBidi" w:hAnsiTheme="majorBidi"/>
          <w:b/>
          <w:bCs/>
          <w:color w:val="0070C0"/>
          <w:sz w:val="32"/>
          <w:szCs w:val="32"/>
          <w:rtl/>
        </w:rPr>
      </w:pPr>
      <w:bookmarkStart w:id="29" w:name="_Toc223988869"/>
      <w:r w:rsidRPr="00307FAF">
        <w:rPr>
          <w:rFonts w:asciiTheme="majorBidi" w:hAnsiTheme="majorBidi"/>
          <w:b/>
          <w:bCs/>
          <w:color w:val="0070C0"/>
          <w:sz w:val="32"/>
          <w:szCs w:val="32"/>
          <w:rtl/>
        </w:rPr>
        <w:lastRenderedPageBreak/>
        <w:t>معايير FIFA في مشاريع الملاعب والمرافق الرياضية</w:t>
      </w:r>
      <w:bookmarkEnd w:id="29"/>
    </w:p>
    <w:p w14:paraId="7DC51D2E"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تُعد معايير الاتحاد الدولي لكرة القدم (FIFA) إطارًا مرجعيًا عالميًا لضمان جودة الملاعب والمرافق الرياضية، وتهدف إلى تحقيق السلامة، الأداء الفني، وتجربة المشجعين على أعلى مستوى (FIFA, 2021). وتشمل هذه المعايير جميع جوانب تصميم وتنفيذ وصيانة المنشآت الرياضية، مما يجعل الامتثال لها جزءًا أساسيًا من إدارة مشاريع البناء الرياضية الكبرى.</w:t>
      </w:r>
    </w:p>
    <w:p w14:paraId="0DFD57D0" w14:textId="77777777" w:rsidR="00307FAF" w:rsidRPr="00D5533D" w:rsidRDefault="00307FAF" w:rsidP="00307FAF">
      <w:pPr>
        <w:spacing w:line="360" w:lineRule="auto"/>
        <w:jc w:val="both"/>
        <w:rPr>
          <w:rFonts w:ascii="Times New Roman" w:hAnsi="Times New Roman" w:cs="Times New Roman"/>
          <w:b/>
          <w:bCs/>
          <w:sz w:val="28"/>
          <w:szCs w:val="28"/>
          <w:rtl/>
          <w:lang w:bidi="ar-DZ"/>
        </w:rPr>
      </w:pPr>
      <w:r w:rsidRPr="00D5533D">
        <w:rPr>
          <w:rFonts w:ascii="Times New Roman" w:hAnsi="Times New Roman" w:cs="Times New Roman"/>
          <w:b/>
          <w:bCs/>
          <w:sz w:val="28"/>
          <w:szCs w:val="28"/>
          <w:rtl/>
          <w:lang w:bidi="ar-DZ"/>
        </w:rPr>
        <w:t>التعريف بمعايير FIFA ومتطلباتها</w:t>
      </w:r>
    </w:p>
    <w:p w14:paraId="4B1E81D5"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تحدد FIFA مجموعة من المتطلبات الفنية والهندسية التي يجب الالتزام بها في تصميم الملاعب، أماكن الجلوس، أرضية اللعب، الإضاءة، أنظمة التهوية والصرف، ومرافق اللاعبين والجماهير. كما تتضمن هذه المعايير إجراءات للتدقيق والتفتيش الدوري لضمان الامتثال المستمر (FIFA, 2020). وتشمل أيضًا:</w:t>
      </w:r>
    </w:p>
    <w:p w14:paraId="6C6795DA" w14:textId="77777777" w:rsidR="00307FAF" w:rsidRPr="00D5533D" w:rsidRDefault="00307FAF" w:rsidP="00BF0A3C">
      <w:pPr>
        <w:pStyle w:val="a5"/>
        <w:numPr>
          <w:ilvl w:val="0"/>
          <w:numId w:val="22"/>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متطلبات أبعاد الملعب والأرضية العشبية.</w:t>
      </w:r>
    </w:p>
    <w:p w14:paraId="5CECC55A" w14:textId="77777777" w:rsidR="00307FAF" w:rsidRPr="00D5533D" w:rsidRDefault="00307FAF" w:rsidP="00BF0A3C">
      <w:pPr>
        <w:pStyle w:val="a5"/>
        <w:numPr>
          <w:ilvl w:val="0"/>
          <w:numId w:val="22"/>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مواصفات الإضاءة والتجهيزات التقنية.</w:t>
      </w:r>
    </w:p>
    <w:p w14:paraId="025C02F6" w14:textId="77777777" w:rsidR="00307FAF" w:rsidRPr="00D5533D" w:rsidRDefault="00307FAF" w:rsidP="00BF0A3C">
      <w:pPr>
        <w:pStyle w:val="a5"/>
        <w:numPr>
          <w:ilvl w:val="0"/>
          <w:numId w:val="22"/>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معايير السلامة والأمان للمشجعين واللاعبين.</w:t>
      </w:r>
    </w:p>
    <w:p w14:paraId="1EEA551C" w14:textId="77777777" w:rsidR="00307FAF" w:rsidRDefault="00307FAF" w:rsidP="00BF0A3C">
      <w:pPr>
        <w:pStyle w:val="a5"/>
        <w:numPr>
          <w:ilvl w:val="0"/>
          <w:numId w:val="22"/>
        </w:numPr>
        <w:spacing w:line="360" w:lineRule="auto"/>
        <w:jc w:val="both"/>
        <w:rPr>
          <w:rFonts w:ascii="Times New Roman" w:hAnsi="Times New Roman" w:cs="Times New Roman"/>
          <w:sz w:val="28"/>
          <w:szCs w:val="28"/>
          <w:lang w:bidi="ar-DZ"/>
        </w:rPr>
      </w:pPr>
      <w:r w:rsidRPr="00D5533D">
        <w:rPr>
          <w:rFonts w:ascii="Times New Roman" w:hAnsi="Times New Roman" w:cs="Times New Roman"/>
          <w:sz w:val="28"/>
          <w:szCs w:val="28"/>
          <w:rtl/>
          <w:lang w:bidi="ar-DZ"/>
        </w:rPr>
        <w:t>تجهيزات الطوارئ والخدمات الأساسية داخل الملاعب.</w:t>
      </w:r>
    </w:p>
    <w:p w14:paraId="1ECFE06D" w14:textId="77777777" w:rsidR="00307FAF" w:rsidRDefault="00307FAF" w:rsidP="00307FAF">
      <w:pPr>
        <w:pStyle w:val="a5"/>
        <w:spacing w:line="360" w:lineRule="auto"/>
        <w:ind w:left="642"/>
        <w:jc w:val="both"/>
        <w:rPr>
          <w:rFonts w:ascii="Times New Roman" w:hAnsi="Times New Roman" w:cs="Times New Roman"/>
          <w:sz w:val="28"/>
          <w:szCs w:val="28"/>
          <w:lang w:bidi="ar-DZ"/>
        </w:rPr>
      </w:pPr>
    </w:p>
    <w:p w14:paraId="27E18A7E" w14:textId="77777777" w:rsidR="00307FAF" w:rsidRPr="00D5533D" w:rsidRDefault="00307FAF" w:rsidP="00307FAF">
      <w:pPr>
        <w:spacing w:line="360" w:lineRule="auto"/>
        <w:jc w:val="both"/>
        <w:rPr>
          <w:rFonts w:ascii="Times New Roman" w:hAnsi="Times New Roman" w:cs="Times New Roman"/>
          <w:b/>
          <w:bCs/>
          <w:sz w:val="28"/>
          <w:szCs w:val="28"/>
          <w:rtl/>
          <w:lang w:bidi="ar-DZ"/>
        </w:rPr>
      </w:pPr>
      <w:r w:rsidRPr="00D5533D">
        <w:rPr>
          <w:rFonts w:ascii="Times New Roman" w:hAnsi="Times New Roman" w:cs="Times New Roman"/>
          <w:b/>
          <w:bCs/>
          <w:sz w:val="28"/>
          <w:szCs w:val="28"/>
          <w:rtl/>
          <w:lang w:bidi="ar-DZ"/>
        </w:rPr>
        <w:t xml:space="preserve"> الجوانب الفنية والهندسية للامتثال لمعايير FIFA</w:t>
      </w:r>
    </w:p>
    <w:p w14:paraId="128AD5E6"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يشمل الامتثال لمعايير FIFA عدة جوانب هندسية وفنية، أبرزها:</w:t>
      </w:r>
    </w:p>
    <w:p w14:paraId="733C8F06" w14:textId="77777777" w:rsidR="00307FAF" w:rsidRPr="00D5533D" w:rsidRDefault="00307FAF" w:rsidP="00BF0A3C">
      <w:pPr>
        <w:pStyle w:val="a5"/>
        <w:numPr>
          <w:ilvl w:val="0"/>
          <w:numId w:val="23"/>
        </w:numPr>
        <w:spacing w:line="360" w:lineRule="auto"/>
        <w:ind w:left="64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الأرضية ومواصفاتها: يجب أن تتوافق مع معايير FIFA الدولية من حيث نوع العشب، الصرف، والمستوى الفني للملعب.</w:t>
      </w:r>
    </w:p>
    <w:p w14:paraId="7547DB67" w14:textId="77777777" w:rsidR="00307FAF" w:rsidRPr="00D5533D" w:rsidRDefault="00307FAF" w:rsidP="00BF0A3C">
      <w:pPr>
        <w:pStyle w:val="a5"/>
        <w:numPr>
          <w:ilvl w:val="0"/>
          <w:numId w:val="23"/>
        </w:numPr>
        <w:spacing w:line="360" w:lineRule="auto"/>
        <w:ind w:left="64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البنية التحتية: تصميم المقاعد، الممرات، الخدمات الصحية، ومرافق اللاعبين، بما يضمن سهولة الوصول والسلامة العامة.</w:t>
      </w:r>
    </w:p>
    <w:p w14:paraId="60B8F2EE" w14:textId="77777777" w:rsidR="00307FAF" w:rsidRPr="00D5533D" w:rsidRDefault="00307FAF" w:rsidP="00BF0A3C">
      <w:pPr>
        <w:pStyle w:val="a5"/>
        <w:numPr>
          <w:ilvl w:val="0"/>
          <w:numId w:val="23"/>
        </w:numPr>
        <w:spacing w:line="360" w:lineRule="auto"/>
        <w:ind w:left="64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الإضاءة والصوتيات: تلبية متطلبات البث التلفزيوني والمشاهدة المباشرة، مع مراعاة توفير الحد الأدنى من الإضاءة والأمان (</w:t>
      </w:r>
      <w:proofErr w:type="spellStart"/>
      <w:r w:rsidRPr="00D5533D">
        <w:rPr>
          <w:rFonts w:ascii="Times New Roman" w:hAnsi="Times New Roman" w:cs="Times New Roman"/>
          <w:sz w:val="28"/>
          <w:szCs w:val="28"/>
          <w:rtl/>
          <w:lang w:bidi="ar-DZ"/>
        </w:rPr>
        <w:t>Hassan</w:t>
      </w:r>
      <w:proofErr w:type="spellEnd"/>
      <w:r w:rsidRPr="00D5533D">
        <w:rPr>
          <w:rFonts w:ascii="Times New Roman" w:hAnsi="Times New Roman" w:cs="Times New Roman"/>
          <w:sz w:val="28"/>
          <w:szCs w:val="28"/>
          <w:rtl/>
          <w:lang w:bidi="ar-DZ"/>
        </w:rPr>
        <w:t xml:space="preserve"> </w:t>
      </w:r>
      <w:proofErr w:type="spellStart"/>
      <w:r w:rsidRPr="00D5533D">
        <w:rPr>
          <w:rFonts w:ascii="Times New Roman" w:hAnsi="Times New Roman" w:cs="Times New Roman"/>
          <w:sz w:val="28"/>
          <w:szCs w:val="28"/>
          <w:rtl/>
          <w:lang w:bidi="ar-DZ"/>
        </w:rPr>
        <w:t>et</w:t>
      </w:r>
      <w:proofErr w:type="spellEnd"/>
      <w:r w:rsidRPr="00D5533D">
        <w:rPr>
          <w:rFonts w:ascii="Times New Roman" w:hAnsi="Times New Roman" w:cs="Times New Roman"/>
          <w:sz w:val="28"/>
          <w:szCs w:val="28"/>
          <w:rtl/>
          <w:lang w:bidi="ar-DZ"/>
        </w:rPr>
        <w:t xml:space="preserve"> </w:t>
      </w:r>
      <w:proofErr w:type="spellStart"/>
      <w:r w:rsidRPr="00D5533D">
        <w:rPr>
          <w:rFonts w:ascii="Times New Roman" w:hAnsi="Times New Roman" w:cs="Times New Roman"/>
          <w:sz w:val="28"/>
          <w:szCs w:val="28"/>
          <w:rtl/>
          <w:lang w:bidi="ar-DZ"/>
        </w:rPr>
        <w:t>al</w:t>
      </w:r>
      <w:proofErr w:type="spellEnd"/>
      <w:r w:rsidRPr="00D5533D">
        <w:rPr>
          <w:rFonts w:ascii="Times New Roman" w:hAnsi="Times New Roman" w:cs="Times New Roman"/>
          <w:sz w:val="28"/>
          <w:szCs w:val="28"/>
          <w:rtl/>
          <w:lang w:bidi="ar-DZ"/>
        </w:rPr>
        <w:t>., 2019).</w:t>
      </w:r>
    </w:p>
    <w:p w14:paraId="324C7FAF" w14:textId="77777777" w:rsidR="00307FAF" w:rsidRPr="00D5533D" w:rsidRDefault="00307FAF" w:rsidP="00BF0A3C">
      <w:pPr>
        <w:pStyle w:val="a5"/>
        <w:numPr>
          <w:ilvl w:val="0"/>
          <w:numId w:val="23"/>
        </w:numPr>
        <w:spacing w:line="360" w:lineRule="auto"/>
        <w:ind w:left="64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أنظمة السلامة والطوارئ: توفير مخارج طوارئ واضحة، ونظم حماية ضد الحوادث، بما يضمن حماية اللاعبين والجماهير.</w:t>
      </w:r>
    </w:p>
    <w:p w14:paraId="3BCB33A4"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p>
    <w:p w14:paraId="7D88F6F6" w14:textId="77777777" w:rsidR="00307FAF" w:rsidRPr="00D5533D" w:rsidRDefault="00307FAF" w:rsidP="00307FAF">
      <w:pPr>
        <w:spacing w:line="360" w:lineRule="auto"/>
        <w:jc w:val="both"/>
        <w:rPr>
          <w:rFonts w:ascii="Times New Roman" w:hAnsi="Times New Roman" w:cs="Times New Roman"/>
          <w:b/>
          <w:bCs/>
          <w:sz w:val="28"/>
          <w:szCs w:val="28"/>
          <w:rtl/>
          <w:lang w:bidi="ar-DZ"/>
        </w:rPr>
      </w:pPr>
      <w:r w:rsidRPr="00D5533D">
        <w:rPr>
          <w:rFonts w:ascii="Times New Roman" w:hAnsi="Times New Roman" w:cs="Times New Roman"/>
          <w:b/>
          <w:bCs/>
          <w:sz w:val="28"/>
          <w:szCs w:val="28"/>
          <w:rtl/>
          <w:lang w:bidi="ar-DZ"/>
        </w:rPr>
        <w:lastRenderedPageBreak/>
        <w:t xml:space="preserve"> العلاقة بين معايير FIFA والجودة الشاملة في المشاريع</w:t>
      </w:r>
    </w:p>
    <w:p w14:paraId="0A773A26"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ترتبط معايير FIFA ارتباطًا وثيقًا بمبادئ إدارة الجودة الشاملة (TQM)، حيث أن تطبيق TQM يضمن أن تكون جميع مراحل المشروع مخطط لها، مراقبة، وقابلة للتحسين المستمر، مما يسهل الامتثال للمعايير الدولية. فاتباع مبادئ TQM يساعد الفرق الفنية والإدارية على:</w:t>
      </w:r>
    </w:p>
    <w:p w14:paraId="1AFE842C" w14:textId="77777777" w:rsidR="00307FAF" w:rsidRPr="00D5533D" w:rsidRDefault="00307FAF" w:rsidP="00BF0A3C">
      <w:pPr>
        <w:pStyle w:val="a5"/>
        <w:numPr>
          <w:ilvl w:val="0"/>
          <w:numId w:val="24"/>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تقليل الأخطاء والهدر في الموارد.</w:t>
      </w:r>
    </w:p>
    <w:p w14:paraId="31214096" w14:textId="77777777" w:rsidR="00307FAF" w:rsidRPr="00D5533D" w:rsidRDefault="00307FAF" w:rsidP="00BF0A3C">
      <w:pPr>
        <w:pStyle w:val="a5"/>
        <w:numPr>
          <w:ilvl w:val="0"/>
          <w:numId w:val="24"/>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تحسين كفاءة العمليات والتنسيق بين الفرق المختلفة.</w:t>
      </w:r>
    </w:p>
    <w:p w14:paraId="63B78199" w14:textId="77777777" w:rsidR="00307FAF" w:rsidRPr="00D5533D" w:rsidRDefault="00307FAF" w:rsidP="00BF0A3C">
      <w:pPr>
        <w:pStyle w:val="a5"/>
        <w:numPr>
          <w:ilvl w:val="0"/>
          <w:numId w:val="24"/>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ضمان الالتزام بالمعايير الهندسية والفنية الدولية.</w:t>
      </w:r>
    </w:p>
    <w:p w14:paraId="11F3B2E3" w14:textId="77777777" w:rsidR="00307FAF" w:rsidRPr="00D5533D" w:rsidRDefault="00307FAF" w:rsidP="00BF0A3C">
      <w:pPr>
        <w:pStyle w:val="a5"/>
        <w:numPr>
          <w:ilvl w:val="0"/>
          <w:numId w:val="24"/>
        </w:num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تعزيز رضا أصحاب المصلحة من اللاعبين والجماهير والإدارات (</w:t>
      </w:r>
      <w:proofErr w:type="spellStart"/>
      <w:r w:rsidRPr="00D5533D">
        <w:rPr>
          <w:rFonts w:ascii="Times New Roman" w:hAnsi="Times New Roman" w:cs="Times New Roman"/>
          <w:sz w:val="28"/>
          <w:szCs w:val="28"/>
          <w:rtl/>
          <w:lang w:bidi="ar-DZ"/>
        </w:rPr>
        <w:t>Zairi</w:t>
      </w:r>
      <w:proofErr w:type="spellEnd"/>
      <w:r w:rsidRPr="00D5533D">
        <w:rPr>
          <w:rFonts w:ascii="Times New Roman" w:hAnsi="Times New Roman" w:cs="Times New Roman"/>
          <w:sz w:val="28"/>
          <w:szCs w:val="28"/>
          <w:rtl/>
          <w:lang w:bidi="ar-DZ"/>
        </w:rPr>
        <w:t>, 2013).</w:t>
      </w:r>
    </w:p>
    <w:p w14:paraId="4D225BF2"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إن دمج TQM مع معايير FIFA يوفر إطارًا قويًا لإدارة المشاريع الرياضية الكبرى، ويحقق نتائج متفوقة من حيث الجودة، الأداء، والسلامة، بما ينعكس إيجابًا على سمعة المشروع ونجاحه التشغيلي.</w:t>
      </w:r>
    </w:p>
    <w:p w14:paraId="3A2E3692" w14:textId="77777777" w:rsidR="00307FAF" w:rsidRDefault="00307FAF" w:rsidP="00307FAF">
      <w:pPr>
        <w:spacing w:line="360" w:lineRule="auto"/>
        <w:jc w:val="both"/>
        <w:rPr>
          <w:rFonts w:ascii="Times New Roman" w:hAnsi="Times New Roman" w:cs="Times New Roman"/>
          <w:sz w:val="28"/>
          <w:szCs w:val="28"/>
          <w:rtl/>
          <w:lang w:bidi="ar-DZ"/>
        </w:rPr>
      </w:pPr>
    </w:p>
    <w:p w14:paraId="19F048D9" w14:textId="77777777" w:rsidR="00307FAF" w:rsidRPr="00307FAF" w:rsidRDefault="00307FAF" w:rsidP="00BF0A3C">
      <w:pPr>
        <w:pStyle w:val="2"/>
        <w:numPr>
          <w:ilvl w:val="1"/>
          <w:numId w:val="16"/>
        </w:numPr>
        <w:spacing w:line="360" w:lineRule="auto"/>
        <w:ind w:left="423"/>
        <w:rPr>
          <w:rFonts w:asciiTheme="majorBidi" w:hAnsiTheme="majorBidi"/>
          <w:b/>
          <w:bCs/>
          <w:color w:val="0070C0"/>
          <w:sz w:val="32"/>
          <w:szCs w:val="32"/>
          <w:rtl/>
        </w:rPr>
      </w:pPr>
      <w:bookmarkStart w:id="30" w:name="_Toc223988870"/>
      <w:r w:rsidRPr="00307FAF">
        <w:rPr>
          <w:rFonts w:asciiTheme="majorBidi" w:hAnsiTheme="majorBidi"/>
          <w:b/>
          <w:bCs/>
          <w:color w:val="0070C0"/>
          <w:sz w:val="32"/>
          <w:szCs w:val="32"/>
          <w:rtl/>
        </w:rPr>
        <w:t>التحديات والمعوقات في تطبيق إدارة الجودة الشاملة والامتثال لمعايير FIFA</w:t>
      </w:r>
      <w:bookmarkEnd w:id="30"/>
    </w:p>
    <w:p w14:paraId="32275D16" w14:textId="77777777" w:rsidR="00307FAF"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على الرغم من الأهمية الكبيرة لتطبيق إدارة الجودة الشاملة (TQM) والامتثال لمعايير FIFA في مشاريع البناء الرياضية، إلا أن هناك مجموعة من التحديات والمعوقات التي قد تؤثر على فعالية التطبيق وتحقيق الأهداف المرجوة (</w:t>
      </w:r>
      <w:proofErr w:type="spellStart"/>
      <w:r w:rsidRPr="00D5533D">
        <w:rPr>
          <w:rFonts w:ascii="Times New Roman" w:hAnsi="Times New Roman" w:cs="Times New Roman"/>
          <w:sz w:val="28"/>
          <w:szCs w:val="28"/>
          <w:rtl/>
          <w:lang w:bidi="ar-DZ"/>
        </w:rPr>
        <w:t>Talib</w:t>
      </w:r>
      <w:proofErr w:type="spellEnd"/>
      <w:r w:rsidRPr="00D5533D">
        <w:rPr>
          <w:rFonts w:ascii="Times New Roman" w:hAnsi="Times New Roman" w:cs="Times New Roman"/>
          <w:sz w:val="28"/>
          <w:szCs w:val="28"/>
          <w:rtl/>
          <w:lang w:bidi="ar-DZ"/>
        </w:rPr>
        <w:t xml:space="preserve"> </w:t>
      </w:r>
      <w:proofErr w:type="spellStart"/>
      <w:r w:rsidRPr="00D5533D">
        <w:rPr>
          <w:rFonts w:ascii="Times New Roman" w:hAnsi="Times New Roman" w:cs="Times New Roman"/>
          <w:sz w:val="28"/>
          <w:szCs w:val="28"/>
          <w:rtl/>
          <w:lang w:bidi="ar-DZ"/>
        </w:rPr>
        <w:t>et</w:t>
      </w:r>
      <w:proofErr w:type="spellEnd"/>
      <w:r w:rsidRPr="00D5533D">
        <w:rPr>
          <w:rFonts w:ascii="Times New Roman" w:hAnsi="Times New Roman" w:cs="Times New Roman"/>
          <w:sz w:val="28"/>
          <w:szCs w:val="28"/>
          <w:rtl/>
          <w:lang w:bidi="ar-DZ"/>
        </w:rPr>
        <w:t xml:space="preserve"> </w:t>
      </w:r>
      <w:proofErr w:type="spellStart"/>
      <w:r w:rsidRPr="00D5533D">
        <w:rPr>
          <w:rFonts w:ascii="Times New Roman" w:hAnsi="Times New Roman" w:cs="Times New Roman"/>
          <w:sz w:val="28"/>
          <w:szCs w:val="28"/>
          <w:rtl/>
          <w:lang w:bidi="ar-DZ"/>
        </w:rPr>
        <w:t>al</w:t>
      </w:r>
      <w:proofErr w:type="spellEnd"/>
      <w:r w:rsidRPr="00D5533D">
        <w:rPr>
          <w:rFonts w:ascii="Times New Roman" w:hAnsi="Times New Roman" w:cs="Times New Roman"/>
          <w:sz w:val="28"/>
          <w:szCs w:val="28"/>
          <w:rtl/>
          <w:lang w:bidi="ar-DZ"/>
        </w:rPr>
        <w:t>., 2011). وتتنوع هذه التحديات بين الإدارية والفنية والهندسية والبشرية، مما يستدعي دراسة دقيقة لمعالجتها.</w:t>
      </w:r>
    </w:p>
    <w:p w14:paraId="2B2AEDEF" w14:textId="77777777" w:rsidR="00307FAF" w:rsidRPr="00565FF3" w:rsidRDefault="00307FAF" w:rsidP="00307FAF">
      <w:pPr>
        <w:spacing w:line="360" w:lineRule="auto"/>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t>العوائق الإدارية والتنظيمية</w:t>
      </w:r>
    </w:p>
    <w:p w14:paraId="28F6B49B"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تعد العوائق الإدارية من أبرز التحديات التي تواجه تطبيق TQM، وتشمل:</w:t>
      </w:r>
    </w:p>
    <w:p w14:paraId="1B7B5C6D" w14:textId="77777777" w:rsidR="00307FAF" w:rsidRPr="00565FF3" w:rsidRDefault="00307FAF" w:rsidP="00BF0A3C">
      <w:pPr>
        <w:pStyle w:val="a5"/>
        <w:numPr>
          <w:ilvl w:val="0"/>
          <w:numId w:val="25"/>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ضعف التنسيق بين الإدارات المختلفة المشاركة في المشروع.</w:t>
      </w:r>
    </w:p>
    <w:p w14:paraId="66958B53" w14:textId="77777777" w:rsidR="00307FAF" w:rsidRPr="00565FF3" w:rsidRDefault="00307FAF" w:rsidP="00BF0A3C">
      <w:pPr>
        <w:pStyle w:val="a5"/>
        <w:numPr>
          <w:ilvl w:val="0"/>
          <w:numId w:val="25"/>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عدم وضوح المسؤوليات وتداخل الصلاحيات.</w:t>
      </w:r>
    </w:p>
    <w:p w14:paraId="120EE52B" w14:textId="77777777" w:rsidR="00307FAF" w:rsidRPr="00565FF3" w:rsidRDefault="00307FAF" w:rsidP="00BF0A3C">
      <w:pPr>
        <w:pStyle w:val="a5"/>
        <w:numPr>
          <w:ilvl w:val="0"/>
          <w:numId w:val="25"/>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نقص السياسات والإجراءات الواضحة لمراقبة الجودة (</w:t>
      </w:r>
      <w:proofErr w:type="spellStart"/>
      <w:r w:rsidRPr="00565FF3">
        <w:rPr>
          <w:rFonts w:ascii="Times New Roman" w:hAnsi="Times New Roman" w:cs="Times New Roman"/>
          <w:sz w:val="28"/>
          <w:szCs w:val="28"/>
          <w:rtl/>
          <w:lang w:bidi="ar-DZ"/>
        </w:rPr>
        <w:t>Almarri</w:t>
      </w:r>
      <w:proofErr w:type="spellEnd"/>
      <w:r w:rsidRPr="00565FF3">
        <w:rPr>
          <w:rFonts w:ascii="Times New Roman" w:hAnsi="Times New Roman" w:cs="Times New Roman"/>
          <w:sz w:val="28"/>
          <w:szCs w:val="28"/>
          <w:rtl/>
          <w:lang w:bidi="ar-DZ"/>
        </w:rPr>
        <w:t xml:space="preserve"> &amp; </w:t>
      </w:r>
      <w:proofErr w:type="spellStart"/>
      <w:r w:rsidRPr="00565FF3">
        <w:rPr>
          <w:rFonts w:ascii="Times New Roman" w:hAnsi="Times New Roman" w:cs="Times New Roman"/>
          <w:sz w:val="28"/>
          <w:szCs w:val="28"/>
          <w:rtl/>
          <w:lang w:bidi="ar-DZ"/>
        </w:rPr>
        <w:t>Mohamad</w:t>
      </w:r>
      <w:proofErr w:type="spellEnd"/>
      <w:r w:rsidRPr="00565FF3">
        <w:rPr>
          <w:rFonts w:ascii="Times New Roman" w:hAnsi="Times New Roman" w:cs="Times New Roman"/>
          <w:sz w:val="28"/>
          <w:szCs w:val="28"/>
          <w:rtl/>
          <w:lang w:bidi="ar-DZ"/>
        </w:rPr>
        <w:t>, 2018).</w:t>
      </w:r>
    </w:p>
    <w:p w14:paraId="607A5951" w14:textId="77777777" w:rsidR="00307FAF" w:rsidRPr="00565FF3" w:rsidRDefault="00307FAF" w:rsidP="00BF0A3C">
      <w:pPr>
        <w:pStyle w:val="a5"/>
        <w:numPr>
          <w:ilvl w:val="0"/>
          <w:numId w:val="25"/>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تؤدي هذه العوائق إلى صعوبة تطبيق المعايير بشكل منهجي، وتأخر اتخاذ القرارات الحرجة في المشروع.</w:t>
      </w:r>
    </w:p>
    <w:p w14:paraId="26ED64CE" w14:textId="77777777" w:rsidR="00307FAF" w:rsidRPr="00D5533D" w:rsidRDefault="00307FAF" w:rsidP="00CB1B9C">
      <w:pPr>
        <w:spacing w:line="360" w:lineRule="auto"/>
        <w:jc w:val="both"/>
        <w:rPr>
          <w:rFonts w:ascii="Times New Roman" w:hAnsi="Times New Roman" w:cs="Times New Roman"/>
          <w:sz w:val="28"/>
          <w:szCs w:val="28"/>
          <w:rtl/>
          <w:lang w:bidi="ar-DZ"/>
        </w:rPr>
      </w:pPr>
    </w:p>
    <w:p w14:paraId="7C40EACE" w14:textId="77777777" w:rsidR="00307FAF" w:rsidRPr="00565FF3" w:rsidRDefault="00307FAF" w:rsidP="00307FAF">
      <w:pPr>
        <w:spacing w:line="360" w:lineRule="auto"/>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lastRenderedPageBreak/>
        <w:t>العوائق الفنية والهندسية</w:t>
      </w:r>
    </w:p>
    <w:p w14:paraId="617CD4F9"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تشمل العوائق الفنية والهندسية:</w:t>
      </w:r>
    </w:p>
    <w:p w14:paraId="0D034348" w14:textId="77777777" w:rsidR="00307FAF" w:rsidRPr="00565FF3" w:rsidRDefault="00307FAF" w:rsidP="00BF0A3C">
      <w:pPr>
        <w:pStyle w:val="a5"/>
        <w:numPr>
          <w:ilvl w:val="0"/>
          <w:numId w:val="26"/>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تفاوت مستوى الخبرة الفنية لدى الفرق الهندسية، مما يؤثر على جودة التنفيذ.</w:t>
      </w:r>
    </w:p>
    <w:p w14:paraId="5138C712" w14:textId="77777777" w:rsidR="00307FAF" w:rsidRPr="00565FF3" w:rsidRDefault="00307FAF" w:rsidP="00BF0A3C">
      <w:pPr>
        <w:pStyle w:val="a5"/>
        <w:numPr>
          <w:ilvl w:val="0"/>
          <w:numId w:val="26"/>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نقص الموارد أو المعدات اللازمة لتحقيق المعايير الدولية للملاعب.</w:t>
      </w:r>
    </w:p>
    <w:p w14:paraId="0A39D3EF" w14:textId="77777777" w:rsidR="00307FAF" w:rsidRPr="00565FF3" w:rsidRDefault="00307FAF" w:rsidP="00BF0A3C">
      <w:pPr>
        <w:pStyle w:val="a5"/>
        <w:numPr>
          <w:ilvl w:val="0"/>
          <w:numId w:val="26"/>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التحديات المرتبطة بالتصميم والتنفيذ وفق متطلبات FIFA، مثل جودة الأرضية والإضاءة وأنظمة السلامة (</w:t>
      </w:r>
      <w:proofErr w:type="spellStart"/>
      <w:r w:rsidRPr="00565FF3">
        <w:rPr>
          <w:rFonts w:ascii="Times New Roman" w:hAnsi="Times New Roman" w:cs="Times New Roman"/>
          <w:sz w:val="28"/>
          <w:szCs w:val="28"/>
          <w:rtl/>
          <w:lang w:bidi="ar-DZ"/>
        </w:rPr>
        <w:t>Hassan</w:t>
      </w:r>
      <w:proofErr w:type="spellEnd"/>
      <w:r w:rsidRPr="00565FF3">
        <w:rPr>
          <w:rFonts w:ascii="Times New Roman" w:hAnsi="Times New Roman" w:cs="Times New Roman"/>
          <w:sz w:val="28"/>
          <w:szCs w:val="28"/>
          <w:rtl/>
          <w:lang w:bidi="ar-DZ"/>
        </w:rPr>
        <w:t xml:space="preserve"> </w:t>
      </w:r>
      <w:proofErr w:type="spellStart"/>
      <w:r w:rsidRPr="00565FF3">
        <w:rPr>
          <w:rFonts w:ascii="Times New Roman" w:hAnsi="Times New Roman" w:cs="Times New Roman"/>
          <w:sz w:val="28"/>
          <w:szCs w:val="28"/>
          <w:rtl/>
          <w:lang w:bidi="ar-DZ"/>
        </w:rPr>
        <w:t>et</w:t>
      </w:r>
      <w:proofErr w:type="spellEnd"/>
      <w:r w:rsidRPr="00565FF3">
        <w:rPr>
          <w:rFonts w:ascii="Times New Roman" w:hAnsi="Times New Roman" w:cs="Times New Roman"/>
          <w:sz w:val="28"/>
          <w:szCs w:val="28"/>
          <w:rtl/>
          <w:lang w:bidi="ar-DZ"/>
        </w:rPr>
        <w:t xml:space="preserve"> </w:t>
      </w:r>
      <w:proofErr w:type="spellStart"/>
      <w:r w:rsidRPr="00565FF3">
        <w:rPr>
          <w:rFonts w:ascii="Times New Roman" w:hAnsi="Times New Roman" w:cs="Times New Roman"/>
          <w:sz w:val="28"/>
          <w:szCs w:val="28"/>
          <w:rtl/>
          <w:lang w:bidi="ar-DZ"/>
        </w:rPr>
        <w:t>al</w:t>
      </w:r>
      <w:proofErr w:type="spellEnd"/>
      <w:r w:rsidRPr="00565FF3">
        <w:rPr>
          <w:rFonts w:ascii="Times New Roman" w:hAnsi="Times New Roman" w:cs="Times New Roman"/>
          <w:sz w:val="28"/>
          <w:szCs w:val="28"/>
          <w:rtl/>
          <w:lang w:bidi="ar-DZ"/>
        </w:rPr>
        <w:t>., 2019).</w:t>
      </w:r>
    </w:p>
    <w:p w14:paraId="67843BDB" w14:textId="77777777" w:rsidR="00307FAF" w:rsidRPr="00565FF3" w:rsidRDefault="00307FAF" w:rsidP="00307FAF">
      <w:pPr>
        <w:spacing w:line="360" w:lineRule="auto"/>
        <w:ind w:left="282"/>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تؤدي هذه العوائق إلى صعوبة ضمان الامتثال الكامل للمعايير وتحقيق الأداء الأمثل للمشروع.</w:t>
      </w:r>
    </w:p>
    <w:p w14:paraId="56F93E10"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p>
    <w:p w14:paraId="32CECF2B" w14:textId="77777777" w:rsidR="00307FAF" w:rsidRPr="00565FF3" w:rsidRDefault="00307FAF" w:rsidP="00307FAF">
      <w:pPr>
        <w:spacing w:line="360" w:lineRule="auto"/>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t xml:space="preserve"> العوائق البشرية واللوجستية</w:t>
      </w:r>
    </w:p>
    <w:p w14:paraId="42EE78EA"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تلعب العوامل البشرية دورًا محوريًا في نجاح تطبيق TQM، ومن أبرز العوائق:</w:t>
      </w:r>
    </w:p>
    <w:p w14:paraId="51A1901C" w14:textId="77777777" w:rsidR="00307FAF" w:rsidRPr="00565FF3" w:rsidRDefault="00307FAF" w:rsidP="00BF0A3C">
      <w:pPr>
        <w:pStyle w:val="a5"/>
        <w:numPr>
          <w:ilvl w:val="0"/>
          <w:numId w:val="27"/>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مقاومة التغيير لدى بعض الموظفين أو الفرق الفنية.</w:t>
      </w:r>
    </w:p>
    <w:p w14:paraId="3E22599D" w14:textId="77777777" w:rsidR="00307FAF" w:rsidRPr="00565FF3" w:rsidRDefault="00307FAF" w:rsidP="00BF0A3C">
      <w:pPr>
        <w:pStyle w:val="a5"/>
        <w:numPr>
          <w:ilvl w:val="0"/>
          <w:numId w:val="27"/>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نقص التدريب والتأهيل على أساليب الجودة الحديثة وأدوات المراقبة.</w:t>
      </w:r>
    </w:p>
    <w:p w14:paraId="46D4B4E6" w14:textId="77777777" w:rsidR="00307FAF" w:rsidRPr="00565FF3" w:rsidRDefault="00307FAF" w:rsidP="00BF0A3C">
      <w:pPr>
        <w:pStyle w:val="a5"/>
        <w:numPr>
          <w:ilvl w:val="0"/>
          <w:numId w:val="27"/>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ضعف التواصل بين الفرق المختلفة، وتأخر نقل المعلومات الأساسية (</w:t>
      </w:r>
      <w:proofErr w:type="spellStart"/>
      <w:r w:rsidRPr="00565FF3">
        <w:rPr>
          <w:rFonts w:ascii="Times New Roman" w:hAnsi="Times New Roman" w:cs="Times New Roman"/>
          <w:sz w:val="28"/>
          <w:szCs w:val="28"/>
          <w:rtl/>
          <w:lang w:bidi="ar-DZ"/>
        </w:rPr>
        <w:t>Pham</w:t>
      </w:r>
      <w:proofErr w:type="spellEnd"/>
      <w:r w:rsidRPr="00565FF3">
        <w:rPr>
          <w:rFonts w:ascii="Times New Roman" w:hAnsi="Times New Roman" w:cs="Times New Roman"/>
          <w:sz w:val="28"/>
          <w:szCs w:val="28"/>
          <w:rtl/>
          <w:lang w:bidi="ar-DZ"/>
        </w:rPr>
        <w:t xml:space="preserve"> &amp; </w:t>
      </w:r>
      <w:proofErr w:type="spellStart"/>
      <w:r w:rsidRPr="00565FF3">
        <w:rPr>
          <w:rFonts w:ascii="Times New Roman" w:hAnsi="Times New Roman" w:cs="Times New Roman"/>
          <w:sz w:val="28"/>
          <w:szCs w:val="28"/>
          <w:rtl/>
          <w:lang w:bidi="ar-DZ"/>
        </w:rPr>
        <w:t>Liu</w:t>
      </w:r>
      <w:proofErr w:type="spellEnd"/>
      <w:r w:rsidRPr="00565FF3">
        <w:rPr>
          <w:rFonts w:ascii="Times New Roman" w:hAnsi="Times New Roman" w:cs="Times New Roman"/>
          <w:sz w:val="28"/>
          <w:szCs w:val="28"/>
          <w:rtl/>
          <w:lang w:bidi="ar-DZ"/>
        </w:rPr>
        <w:t>, 2020).</w:t>
      </w:r>
    </w:p>
    <w:p w14:paraId="692CC5BA" w14:textId="77777777" w:rsidR="00307FAF"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أما العوائق اللوجستية، فتشمل تأخر توريد المواد أو المعدات، أو تجاوز الميزانية والجدول الزمني، مما يزيد من صعوبة الالتزام بالمعايير والمواصفات المطلوبة.</w:t>
      </w:r>
    </w:p>
    <w:p w14:paraId="75AA592B"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p>
    <w:p w14:paraId="232BB657" w14:textId="77777777" w:rsidR="00307FAF" w:rsidRPr="00565FF3" w:rsidRDefault="00307FAF" w:rsidP="00307FAF">
      <w:pPr>
        <w:spacing w:line="360" w:lineRule="auto"/>
        <w:ind w:firstLine="282"/>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t xml:space="preserve"> أهمية دراسة التحديات والمعوقات</w:t>
      </w:r>
    </w:p>
    <w:p w14:paraId="5EFEFAD9"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تحديد وفهم هذه التحديات والمعوقات يُسهم في:</w:t>
      </w:r>
    </w:p>
    <w:p w14:paraId="76EA4F77" w14:textId="77777777" w:rsidR="00307FAF" w:rsidRPr="00565FF3" w:rsidRDefault="00307FAF" w:rsidP="00BF0A3C">
      <w:pPr>
        <w:pStyle w:val="a5"/>
        <w:numPr>
          <w:ilvl w:val="0"/>
          <w:numId w:val="28"/>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تحسين فعالية تطبيق إدارة الجودة الشاملة.</w:t>
      </w:r>
    </w:p>
    <w:p w14:paraId="15F77302" w14:textId="77777777" w:rsidR="00307FAF" w:rsidRPr="00565FF3" w:rsidRDefault="00307FAF" w:rsidP="00BF0A3C">
      <w:pPr>
        <w:pStyle w:val="a5"/>
        <w:numPr>
          <w:ilvl w:val="0"/>
          <w:numId w:val="28"/>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تعزيز الالتزام بمعايير FIFA والمواصفات الدولية.</w:t>
      </w:r>
    </w:p>
    <w:p w14:paraId="5103C10F" w14:textId="77777777" w:rsidR="00307FAF" w:rsidRPr="00565FF3" w:rsidRDefault="00307FAF" w:rsidP="00BF0A3C">
      <w:pPr>
        <w:pStyle w:val="a5"/>
        <w:numPr>
          <w:ilvl w:val="0"/>
          <w:numId w:val="28"/>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وضع استراتيجيات تصحيحية وتقليل المخاطر الإدارية والفنية والبشرية.</w:t>
      </w:r>
    </w:p>
    <w:p w14:paraId="1812322C" w14:textId="77777777" w:rsidR="00307FAF" w:rsidRPr="00565FF3" w:rsidRDefault="00307FAF" w:rsidP="00BF0A3C">
      <w:pPr>
        <w:pStyle w:val="a5"/>
        <w:numPr>
          <w:ilvl w:val="0"/>
          <w:numId w:val="28"/>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رفع كفاءة الأداء العام للمشروع وضمان تحقيق أهدافه بشكل مستدام (</w:t>
      </w:r>
      <w:proofErr w:type="spellStart"/>
      <w:r w:rsidRPr="00565FF3">
        <w:rPr>
          <w:rFonts w:ascii="Times New Roman" w:hAnsi="Times New Roman" w:cs="Times New Roman"/>
          <w:sz w:val="28"/>
          <w:szCs w:val="28"/>
          <w:rtl/>
          <w:lang w:bidi="ar-DZ"/>
        </w:rPr>
        <w:t>Oakland</w:t>
      </w:r>
      <w:proofErr w:type="spellEnd"/>
      <w:r w:rsidRPr="00565FF3">
        <w:rPr>
          <w:rFonts w:ascii="Times New Roman" w:hAnsi="Times New Roman" w:cs="Times New Roman"/>
          <w:sz w:val="28"/>
          <w:szCs w:val="28"/>
          <w:rtl/>
          <w:lang w:bidi="ar-DZ"/>
        </w:rPr>
        <w:t>, 2014).</w:t>
      </w:r>
    </w:p>
    <w:p w14:paraId="704B0EFC" w14:textId="77777777" w:rsidR="00307FAF" w:rsidRDefault="00307FAF" w:rsidP="00307FAF">
      <w:pPr>
        <w:spacing w:line="360" w:lineRule="auto"/>
        <w:jc w:val="both"/>
        <w:rPr>
          <w:rFonts w:ascii="Times New Roman" w:hAnsi="Times New Roman" w:cs="Times New Roman"/>
          <w:sz w:val="28"/>
          <w:szCs w:val="28"/>
          <w:rtl/>
          <w:lang w:bidi="ar-DZ"/>
        </w:rPr>
      </w:pPr>
    </w:p>
    <w:p w14:paraId="0A8ADFE6" w14:textId="77777777" w:rsidR="00307FAF" w:rsidRPr="00307FAF" w:rsidRDefault="00307FAF" w:rsidP="00BF0A3C">
      <w:pPr>
        <w:pStyle w:val="2"/>
        <w:numPr>
          <w:ilvl w:val="1"/>
          <w:numId w:val="16"/>
        </w:numPr>
        <w:spacing w:line="360" w:lineRule="auto"/>
        <w:ind w:left="423"/>
        <w:rPr>
          <w:rFonts w:asciiTheme="majorBidi" w:hAnsiTheme="majorBidi"/>
          <w:b/>
          <w:bCs/>
          <w:color w:val="0070C0"/>
          <w:sz w:val="32"/>
          <w:szCs w:val="32"/>
          <w:rtl/>
        </w:rPr>
      </w:pPr>
      <w:bookmarkStart w:id="31" w:name="_Toc223988871"/>
      <w:r w:rsidRPr="00307FAF">
        <w:rPr>
          <w:rFonts w:asciiTheme="majorBidi" w:hAnsiTheme="majorBidi"/>
          <w:b/>
          <w:bCs/>
          <w:color w:val="0070C0"/>
          <w:sz w:val="32"/>
          <w:szCs w:val="32"/>
          <w:rtl/>
        </w:rPr>
        <w:lastRenderedPageBreak/>
        <w:t>دراسة حالة: مشروع نادي الاتحاد</w:t>
      </w:r>
      <w:bookmarkEnd w:id="31"/>
    </w:p>
    <w:p w14:paraId="0CBC21E5"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يقع مشروع نادي الاتحاد في مدينة جدة بالمملكة العربية السعودية، ويُعد من أبرز المشاريع الرياضية الكبرى في المملكة، لما يتميز به من تعقيد وحجم كبير. وقد تم اختيار هذا المشروع كدراسة حالة لأنه يمثل تجربة عملية حقيقية يمكن من خلالها تحليل تطبيق معايير إدارة الجودة الشاملة (TQM) والامتثال لمعايير FIFA.</w:t>
      </w:r>
    </w:p>
    <w:p w14:paraId="286D0F88" w14:textId="77777777" w:rsidR="00307FAF" w:rsidRPr="00565FF3" w:rsidRDefault="00307FAF" w:rsidP="00307FAF">
      <w:pPr>
        <w:spacing w:line="360" w:lineRule="auto"/>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t>خلفية المشروع وأهدافه</w:t>
      </w:r>
    </w:p>
    <w:p w14:paraId="7AF996DD"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يهدف مشروع نادي الاتحاد إلى تطوير منشآت رياضية متكاملة تشمل ملعب كرة قدم مطابق لمواصفات FIFA، مرافق تدريب، مقاعد جماهيرية، ومرافق إدارية وفنية متعددة. ويأتي المشروع في إطار رؤية المملكة 2030، لتعزيز البنية التحتية الرياضية ورفع مستوى الأداء الفني والإداري للأندية الرياضية (</w:t>
      </w:r>
      <w:proofErr w:type="spellStart"/>
      <w:r w:rsidRPr="00D5533D">
        <w:rPr>
          <w:rFonts w:ascii="Times New Roman" w:hAnsi="Times New Roman" w:cs="Times New Roman"/>
          <w:sz w:val="28"/>
          <w:szCs w:val="28"/>
          <w:rtl/>
          <w:lang w:bidi="ar-DZ"/>
        </w:rPr>
        <w:t>Alharbi</w:t>
      </w:r>
      <w:proofErr w:type="spellEnd"/>
      <w:r w:rsidRPr="00D5533D">
        <w:rPr>
          <w:rFonts w:ascii="Times New Roman" w:hAnsi="Times New Roman" w:cs="Times New Roman"/>
          <w:sz w:val="28"/>
          <w:szCs w:val="28"/>
          <w:rtl/>
          <w:lang w:bidi="ar-DZ"/>
        </w:rPr>
        <w:t>, 2020).</w:t>
      </w:r>
    </w:p>
    <w:p w14:paraId="541DA0E8" w14:textId="77777777" w:rsidR="00307FAF" w:rsidRPr="00D5533D" w:rsidRDefault="00307FAF" w:rsidP="00307FAF">
      <w:pPr>
        <w:spacing w:line="360" w:lineRule="auto"/>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تتضمن أهداف المشروع الرئيسية:</w:t>
      </w:r>
    </w:p>
    <w:p w14:paraId="0FB2D19B" w14:textId="77777777" w:rsidR="00307FAF" w:rsidRPr="00565FF3" w:rsidRDefault="00307FAF" w:rsidP="00BF0A3C">
      <w:pPr>
        <w:pStyle w:val="a5"/>
        <w:numPr>
          <w:ilvl w:val="0"/>
          <w:numId w:val="29"/>
        </w:numPr>
        <w:spacing w:line="360" w:lineRule="auto"/>
        <w:ind w:left="360"/>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إنشاء ملعب رياضي وفق المعايير الدولية للملاعب.</w:t>
      </w:r>
    </w:p>
    <w:p w14:paraId="5A1FDB4F" w14:textId="77777777" w:rsidR="00307FAF" w:rsidRPr="00565FF3" w:rsidRDefault="00307FAF" w:rsidP="00BF0A3C">
      <w:pPr>
        <w:pStyle w:val="a5"/>
        <w:numPr>
          <w:ilvl w:val="0"/>
          <w:numId w:val="29"/>
        </w:numPr>
        <w:spacing w:line="360" w:lineRule="auto"/>
        <w:ind w:left="360"/>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تحسين تجربة الجماهير واللاعبين عبر مرافق متكاملة ومطابقة لمواصفات FIFA.</w:t>
      </w:r>
    </w:p>
    <w:p w14:paraId="132D41CA" w14:textId="77777777" w:rsidR="00307FAF" w:rsidRPr="00565FF3" w:rsidRDefault="00307FAF" w:rsidP="00BF0A3C">
      <w:pPr>
        <w:pStyle w:val="a5"/>
        <w:numPr>
          <w:ilvl w:val="0"/>
          <w:numId w:val="29"/>
        </w:numPr>
        <w:spacing w:line="360" w:lineRule="auto"/>
        <w:ind w:left="360"/>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تعزيز كفاءة إدارة المشروع من خلال تطبيق مبادئ الجودة الشاملة في جميع المراحل.</w:t>
      </w:r>
    </w:p>
    <w:p w14:paraId="4A419EED" w14:textId="77777777" w:rsidR="00307FAF" w:rsidRPr="00565FF3" w:rsidRDefault="00307FAF" w:rsidP="00307FAF">
      <w:pPr>
        <w:spacing w:line="360" w:lineRule="auto"/>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t>تطبيق معايير الجودة الشاملة في المشروع</w:t>
      </w:r>
    </w:p>
    <w:p w14:paraId="527ABAF2"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طبق فريق إدارة المشروع مبادئ TQM لضمان جودة التنفيذ، من خلال:</w:t>
      </w:r>
    </w:p>
    <w:p w14:paraId="4962AF61" w14:textId="77777777" w:rsidR="00307FAF" w:rsidRPr="00565FF3" w:rsidRDefault="00307FAF" w:rsidP="00BF0A3C">
      <w:pPr>
        <w:pStyle w:val="a5"/>
        <w:numPr>
          <w:ilvl w:val="0"/>
          <w:numId w:val="30"/>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وضع خطط واضحة لكل مرحلة من مراحل البناء.</w:t>
      </w:r>
    </w:p>
    <w:p w14:paraId="69EEF16E" w14:textId="77777777" w:rsidR="00307FAF" w:rsidRPr="00565FF3" w:rsidRDefault="00307FAF" w:rsidP="00BF0A3C">
      <w:pPr>
        <w:pStyle w:val="a5"/>
        <w:numPr>
          <w:ilvl w:val="0"/>
          <w:numId w:val="30"/>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متابعة الأداء وتقييمه باستخدام مؤشرات الجودة.</w:t>
      </w:r>
    </w:p>
    <w:p w14:paraId="0EB0F6F6" w14:textId="77777777" w:rsidR="00307FAF" w:rsidRPr="00565FF3" w:rsidRDefault="00307FAF" w:rsidP="00BF0A3C">
      <w:pPr>
        <w:pStyle w:val="a5"/>
        <w:numPr>
          <w:ilvl w:val="0"/>
          <w:numId w:val="30"/>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مشاركة جميع الفرق الفنية والإدارية في عمليات المراقبة والتحسين المستمر (</w:t>
      </w:r>
      <w:proofErr w:type="spellStart"/>
      <w:r w:rsidRPr="00565FF3">
        <w:rPr>
          <w:rFonts w:ascii="Times New Roman" w:hAnsi="Times New Roman" w:cs="Times New Roman"/>
          <w:sz w:val="28"/>
          <w:szCs w:val="28"/>
          <w:rtl/>
          <w:lang w:bidi="ar-DZ"/>
        </w:rPr>
        <w:t>Almarri</w:t>
      </w:r>
      <w:proofErr w:type="spellEnd"/>
      <w:r w:rsidRPr="00565FF3">
        <w:rPr>
          <w:rFonts w:ascii="Times New Roman" w:hAnsi="Times New Roman" w:cs="Times New Roman"/>
          <w:sz w:val="28"/>
          <w:szCs w:val="28"/>
          <w:rtl/>
          <w:lang w:bidi="ar-DZ"/>
        </w:rPr>
        <w:t xml:space="preserve"> &amp; </w:t>
      </w:r>
      <w:proofErr w:type="spellStart"/>
      <w:r w:rsidRPr="00565FF3">
        <w:rPr>
          <w:rFonts w:ascii="Times New Roman" w:hAnsi="Times New Roman" w:cs="Times New Roman"/>
          <w:sz w:val="28"/>
          <w:szCs w:val="28"/>
          <w:rtl/>
          <w:lang w:bidi="ar-DZ"/>
        </w:rPr>
        <w:t>Mohamad</w:t>
      </w:r>
      <w:proofErr w:type="spellEnd"/>
      <w:r w:rsidRPr="00565FF3">
        <w:rPr>
          <w:rFonts w:ascii="Times New Roman" w:hAnsi="Times New Roman" w:cs="Times New Roman"/>
          <w:sz w:val="28"/>
          <w:szCs w:val="28"/>
          <w:rtl/>
          <w:lang w:bidi="ar-DZ"/>
        </w:rPr>
        <w:t>, 2018).</w:t>
      </w:r>
    </w:p>
    <w:p w14:paraId="35FEE15B"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p>
    <w:p w14:paraId="0E183D6C" w14:textId="711D38C9" w:rsidR="00307FAF" w:rsidRPr="00565FF3" w:rsidRDefault="00307FAF" w:rsidP="00CB1B9C">
      <w:pPr>
        <w:spacing w:line="360" w:lineRule="auto"/>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t>مستوى الامتثال لمعايير FIFA</w:t>
      </w:r>
    </w:p>
    <w:p w14:paraId="52F91826"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تم تصميم ملعب النادي وجميع مرافقه وفق متطلبات FIFA، مع مراعاة:</w:t>
      </w:r>
    </w:p>
    <w:p w14:paraId="39204152" w14:textId="77777777" w:rsidR="00307FAF" w:rsidRPr="00565FF3" w:rsidRDefault="00307FAF" w:rsidP="00BF0A3C">
      <w:pPr>
        <w:pStyle w:val="a5"/>
        <w:numPr>
          <w:ilvl w:val="0"/>
          <w:numId w:val="31"/>
        </w:numPr>
        <w:spacing w:line="360" w:lineRule="auto"/>
        <w:ind w:left="642"/>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أبعاد الملعب ونوعية العشب الاصطناعي.</w:t>
      </w:r>
    </w:p>
    <w:p w14:paraId="2576C6A0" w14:textId="77777777" w:rsidR="00307FAF" w:rsidRPr="00565FF3" w:rsidRDefault="00307FAF" w:rsidP="00BF0A3C">
      <w:pPr>
        <w:pStyle w:val="a5"/>
        <w:numPr>
          <w:ilvl w:val="0"/>
          <w:numId w:val="31"/>
        </w:numPr>
        <w:spacing w:line="360" w:lineRule="auto"/>
        <w:ind w:left="642"/>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lastRenderedPageBreak/>
        <w:t>جودة الإضاءة والصوتيات بما يتوافق مع متطلبات البث المباشر.</w:t>
      </w:r>
    </w:p>
    <w:p w14:paraId="58AEA7D0" w14:textId="77777777" w:rsidR="00307FAF" w:rsidRPr="00565FF3" w:rsidRDefault="00307FAF" w:rsidP="00BF0A3C">
      <w:pPr>
        <w:pStyle w:val="a5"/>
        <w:numPr>
          <w:ilvl w:val="0"/>
          <w:numId w:val="31"/>
        </w:numPr>
        <w:spacing w:line="360" w:lineRule="auto"/>
        <w:ind w:left="642"/>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تجهيز مخارج الطوارئ والمرافق الصحية للجماهير واللاعبين (</w:t>
      </w:r>
      <w:proofErr w:type="spellStart"/>
      <w:r w:rsidRPr="00565FF3">
        <w:rPr>
          <w:rFonts w:ascii="Times New Roman" w:hAnsi="Times New Roman" w:cs="Times New Roman"/>
          <w:sz w:val="28"/>
          <w:szCs w:val="28"/>
          <w:rtl/>
          <w:lang w:bidi="ar-DZ"/>
        </w:rPr>
        <w:t>Hassan</w:t>
      </w:r>
      <w:proofErr w:type="spellEnd"/>
      <w:r w:rsidRPr="00565FF3">
        <w:rPr>
          <w:rFonts w:ascii="Times New Roman" w:hAnsi="Times New Roman" w:cs="Times New Roman"/>
          <w:sz w:val="28"/>
          <w:szCs w:val="28"/>
          <w:rtl/>
          <w:lang w:bidi="ar-DZ"/>
        </w:rPr>
        <w:t xml:space="preserve"> </w:t>
      </w:r>
      <w:proofErr w:type="spellStart"/>
      <w:r w:rsidRPr="00565FF3">
        <w:rPr>
          <w:rFonts w:ascii="Times New Roman" w:hAnsi="Times New Roman" w:cs="Times New Roman"/>
          <w:sz w:val="28"/>
          <w:szCs w:val="28"/>
          <w:rtl/>
          <w:lang w:bidi="ar-DZ"/>
        </w:rPr>
        <w:t>et</w:t>
      </w:r>
      <w:proofErr w:type="spellEnd"/>
      <w:r w:rsidRPr="00565FF3">
        <w:rPr>
          <w:rFonts w:ascii="Times New Roman" w:hAnsi="Times New Roman" w:cs="Times New Roman"/>
          <w:sz w:val="28"/>
          <w:szCs w:val="28"/>
          <w:rtl/>
          <w:lang w:bidi="ar-DZ"/>
        </w:rPr>
        <w:t xml:space="preserve"> </w:t>
      </w:r>
      <w:proofErr w:type="spellStart"/>
      <w:r w:rsidRPr="00565FF3">
        <w:rPr>
          <w:rFonts w:ascii="Times New Roman" w:hAnsi="Times New Roman" w:cs="Times New Roman"/>
          <w:sz w:val="28"/>
          <w:szCs w:val="28"/>
          <w:rtl/>
          <w:lang w:bidi="ar-DZ"/>
        </w:rPr>
        <w:t>al</w:t>
      </w:r>
      <w:proofErr w:type="spellEnd"/>
      <w:r w:rsidRPr="00565FF3">
        <w:rPr>
          <w:rFonts w:ascii="Times New Roman" w:hAnsi="Times New Roman" w:cs="Times New Roman"/>
          <w:sz w:val="28"/>
          <w:szCs w:val="28"/>
          <w:rtl/>
          <w:lang w:bidi="ar-DZ"/>
        </w:rPr>
        <w:t>., 2019).</w:t>
      </w:r>
    </w:p>
    <w:p w14:paraId="3088D6F8" w14:textId="09186B89" w:rsidR="00307FAF" w:rsidRPr="00D5533D" w:rsidRDefault="00307FAF" w:rsidP="00CB1B9C">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وقد أظهرت تقارير التفتيش الأولية أن المشروع يحقق درجة امتثال عالية للمعايير الدولية، إلا أن بعض الفروقات في التنفيذ والتوقيت ظهرت نتيجة التحديات الإدارية والفنية.</w:t>
      </w:r>
    </w:p>
    <w:p w14:paraId="0CABA6AA" w14:textId="77777777" w:rsidR="00307FAF" w:rsidRPr="00565FF3" w:rsidRDefault="00307FAF" w:rsidP="00307FAF">
      <w:pPr>
        <w:spacing w:line="360" w:lineRule="auto"/>
        <w:ind w:firstLine="282"/>
        <w:jc w:val="both"/>
        <w:rPr>
          <w:rFonts w:ascii="Times New Roman" w:hAnsi="Times New Roman" w:cs="Times New Roman"/>
          <w:b/>
          <w:bCs/>
          <w:sz w:val="28"/>
          <w:szCs w:val="28"/>
          <w:rtl/>
          <w:lang w:bidi="ar-DZ"/>
        </w:rPr>
      </w:pPr>
      <w:r w:rsidRPr="00565FF3">
        <w:rPr>
          <w:rFonts w:ascii="Times New Roman" w:hAnsi="Times New Roman" w:cs="Times New Roman"/>
          <w:b/>
          <w:bCs/>
          <w:sz w:val="28"/>
          <w:szCs w:val="28"/>
          <w:rtl/>
          <w:lang w:bidi="ar-DZ"/>
        </w:rPr>
        <w:t xml:space="preserve"> أبرز التحديات والمعوقات في المشروع</w:t>
      </w:r>
    </w:p>
    <w:p w14:paraId="30256E92"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رغم النجاح النسبي في تطبيق الجودة والامتثال للمعايير، واجه المشروع عدة تحديات، أبرزها:</w:t>
      </w:r>
    </w:p>
    <w:p w14:paraId="270FB454" w14:textId="77777777" w:rsidR="00307FAF" w:rsidRPr="00565FF3" w:rsidRDefault="00307FAF" w:rsidP="00BF0A3C">
      <w:pPr>
        <w:pStyle w:val="a5"/>
        <w:numPr>
          <w:ilvl w:val="0"/>
          <w:numId w:val="32"/>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الإدارية: ضعف التنسيق بين الفرق الفنية والإدارية، وتأخر بعض القرارات الحرجة.</w:t>
      </w:r>
    </w:p>
    <w:p w14:paraId="2085B377" w14:textId="77777777" w:rsidR="00307FAF" w:rsidRPr="00565FF3" w:rsidRDefault="00307FAF" w:rsidP="00BF0A3C">
      <w:pPr>
        <w:pStyle w:val="a5"/>
        <w:numPr>
          <w:ilvl w:val="0"/>
          <w:numId w:val="32"/>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الفنية والهندسية: تفاوت خبرة بعض الفرق في تطبيق المعايير الفنية الدقيقة للملعب والمرافق.</w:t>
      </w:r>
    </w:p>
    <w:p w14:paraId="44429181" w14:textId="77777777" w:rsidR="00307FAF" w:rsidRPr="00565FF3" w:rsidRDefault="00307FAF" w:rsidP="00BF0A3C">
      <w:pPr>
        <w:pStyle w:val="a5"/>
        <w:numPr>
          <w:ilvl w:val="0"/>
          <w:numId w:val="32"/>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البشرية: مقاومة بعض الفرق لتبني إجراءات الجودة الجديدة.</w:t>
      </w:r>
    </w:p>
    <w:p w14:paraId="48D4E152" w14:textId="77777777" w:rsidR="00307FAF" w:rsidRPr="00565FF3" w:rsidRDefault="00307FAF" w:rsidP="00BF0A3C">
      <w:pPr>
        <w:pStyle w:val="a5"/>
        <w:numPr>
          <w:ilvl w:val="0"/>
          <w:numId w:val="32"/>
        </w:numPr>
        <w:spacing w:line="360" w:lineRule="auto"/>
        <w:jc w:val="both"/>
        <w:rPr>
          <w:rFonts w:ascii="Times New Roman" w:hAnsi="Times New Roman" w:cs="Times New Roman"/>
          <w:sz w:val="28"/>
          <w:szCs w:val="28"/>
          <w:rtl/>
          <w:lang w:bidi="ar-DZ"/>
        </w:rPr>
      </w:pPr>
      <w:r w:rsidRPr="00565FF3">
        <w:rPr>
          <w:rFonts w:ascii="Times New Roman" w:hAnsi="Times New Roman" w:cs="Times New Roman"/>
          <w:sz w:val="28"/>
          <w:szCs w:val="28"/>
          <w:rtl/>
          <w:lang w:bidi="ar-DZ"/>
        </w:rPr>
        <w:t>اللوجستية: تأخر توريد بعض المعدات والتقنيات المطلوبة للامتثال الكامل للمعايير (</w:t>
      </w:r>
      <w:proofErr w:type="spellStart"/>
      <w:r w:rsidRPr="00565FF3">
        <w:rPr>
          <w:rFonts w:ascii="Times New Roman" w:hAnsi="Times New Roman" w:cs="Times New Roman"/>
          <w:sz w:val="28"/>
          <w:szCs w:val="28"/>
          <w:rtl/>
          <w:lang w:bidi="ar-DZ"/>
        </w:rPr>
        <w:t>Pham</w:t>
      </w:r>
      <w:proofErr w:type="spellEnd"/>
      <w:r w:rsidRPr="00565FF3">
        <w:rPr>
          <w:rFonts w:ascii="Times New Roman" w:hAnsi="Times New Roman" w:cs="Times New Roman"/>
          <w:sz w:val="28"/>
          <w:szCs w:val="28"/>
          <w:rtl/>
          <w:lang w:bidi="ar-DZ"/>
        </w:rPr>
        <w:t xml:space="preserve"> &amp; </w:t>
      </w:r>
      <w:proofErr w:type="spellStart"/>
      <w:r w:rsidRPr="00565FF3">
        <w:rPr>
          <w:rFonts w:ascii="Times New Roman" w:hAnsi="Times New Roman" w:cs="Times New Roman"/>
          <w:sz w:val="28"/>
          <w:szCs w:val="28"/>
          <w:rtl/>
          <w:lang w:bidi="ar-DZ"/>
        </w:rPr>
        <w:t>Liu</w:t>
      </w:r>
      <w:proofErr w:type="spellEnd"/>
      <w:r w:rsidRPr="00565FF3">
        <w:rPr>
          <w:rFonts w:ascii="Times New Roman" w:hAnsi="Times New Roman" w:cs="Times New Roman"/>
          <w:sz w:val="28"/>
          <w:szCs w:val="28"/>
          <w:rtl/>
          <w:lang w:bidi="ar-DZ"/>
        </w:rPr>
        <w:t>, 2020).</w:t>
      </w:r>
    </w:p>
    <w:p w14:paraId="29D4F05D"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r w:rsidRPr="00D5533D">
        <w:rPr>
          <w:rFonts w:ascii="Times New Roman" w:hAnsi="Times New Roman" w:cs="Times New Roman"/>
          <w:sz w:val="28"/>
          <w:szCs w:val="28"/>
          <w:rtl/>
          <w:lang w:bidi="ar-DZ"/>
        </w:rPr>
        <w:t>يتيح تحليل هذه التحديات والم</w:t>
      </w:r>
      <w:bookmarkStart w:id="32" w:name="_GoBack"/>
      <w:bookmarkEnd w:id="32"/>
      <w:r w:rsidRPr="00D5533D">
        <w:rPr>
          <w:rFonts w:ascii="Times New Roman" w:hAnsi="Times New Roman" w:cs="Times New Roman"/>
          <w:sz w:val="28"/>
          <w:szCs w:val="28"/>
          <w:rtl/>
          <w:lang w:bidi="ar-DZ"/>
        </w:rPr>
        <w:t>عوقات استخلاص دروس مستفادة يمكن تعميمها على مشاريع مماثلة، ويعزز من فعالية تطبيق TQM والامتثال للمعايير الدولية في المشاريع الرياضية المستقبلية.</w:t>
      </w:r>
    </w:p>
    <w:p w14:paraId="6915F700" w14:textId="77777777" w:rsidR="00307FAF" w:rsidRPr="00D5533D" w:rsidRDefault="00307FAF" w:rsidP="00307FAF">
      <w:pPr>
        <w:spacing w:line="360" w:lineRule="auto"/>
        <w:ind w:firstLine="282"/>
        <w:jc w:val="both"/>
        <w:rPr>
          <w:rFonts w:ascii="Times New Roman" w:hAnsi="Times New Roman" w:cs="Times New Roman"/>
          <w:sz w:val="28"/>
          <w:szCs w:val="28"/>
          <w:rtl/>
          <w:lang w:bidi="ar-DZ"/>
        </w:rPr>
      </w:pPr>
    </w:p>
    <w:p w14:paraId="0AB1A554" w14:textId="77777777" w:rsidR="00307FAF" w:rsidRDefault="00307FAF" w:rsidP="00307FAF">
      <w:pPr>
        <w:spacing w:line="360" w:lineRule="auto"/>
        <w:jc w:val="both"/>
        <w:rPr>
          <w:rFonts w:ascii="Times New Roman" w:hAnsi="Times New Roman" w:cs="Times New Roman"/>
          <w:sz w:val="28"/>
          <w:szCs w:val="28"/>
          <w:rtl/>
          <w:lang w:bidi="ar-DZ"/>
        </w:rPr>
      </w:pPr>
    </w:p>
    <w:p w14:paraId="5C203153" w14:textId="77777777" w:rsidR="00307FAF" w:rsidRDefault="00307FAF" w:rsidP="00307FAF">
      <w:pPr>
        <w:spacing w:line="360" w:lineRule="auto"/>
        <w:jc w:val="both"/>
        <w:rPr>
          <w:rFonts w:ascii="Times New Roman" w:hAnsi="Times New Roman" w:cs="Times New Roman"/>
          <w:sz w:val="28"/>
          <w:szCs w:val="28"/>
          <w:u w:val="single"/>
          <w:rtl/>
        </w:rPr>
      </w:pPr>
    </w:p>
    <w:p w14:paraId="5A1124A1" w14:textId="77777777" w:rsidR="00307FAF" w:rsidRPr="00D5533D" w:rsidRDefault="00307FAF" w:rsidP="00307FAF">
      <w:pPr>
        <w:spacing w:line="360" w:lineRule="auto"/>
        <w:jc w:val="both"/>
        <w:rPr>
          <w:rFonts w:ascii="Times New Roman" w:hAnsi="Times New Roman" w:cs="Times New Roman"/>
          <w:sz w:val="28"/>
          <w:szCs w:val="28"/>
          <w:u w:val="single"/>
          <w:rtl/>
        </w:rPr>
      </w:pPr>
    </w:p>
    <w:p w14:paraId="5EB70868" w14:textId="77777777" w:rsidR="00307FAF" w:rsidRPr="00D5533D" w:rsidRDefault="00307FAF" w:rsidP="00307FAF">
      <w:pPr>
        <w:spacing w:line="360" w:lineRule="auto"/>
        <w:ind w:firstLine="282"/>
        <w:jc w:val="both"/>
        <w:rPr>
          <w:rFonts w:ascii="Times New Roman" w:hAnsi="Times New Roman" w:cs="Times New Roman"/>
          <w:sz w:val="28"/>
          <w:szCs w:val="28"/>
          <w:u w:val="single"/>
          <w:rtl/>
        </w:rPr>
      </w:pPr>
    </w:p>
    <w:p w14:paraId="2ECA6868" w14:textId="77777777" w:rsidR="00307FAF" w:rsidRPr="00D5533D" w:rsidRDefault="00307FAF" w:rsidP="00307FAF">
      <w:pPr>
        <w:spacing w:line="360" w:lineRule="auto"/>
        <w:ind w:firstLine="282"/>
        <w:jc w:val="both"/>
        <w:rPr>
          <w:rFonts w:ascii="Times New Roman" w:hAnsi="Times New Roman" w:cs="Times New Roman"/>
          <w:sz w:val="28"/>
          <w:szCs w:val="28"/>
          <w:u w:val="single"/>
          <w:rtl/>
        </w:rPr>
      </w:pPr>
    </w:p>
    <w:p w14:paraId="6C5A9E10" w14:textId="77777777" w:rsidR="00307FAF" w:rsidRPr="00307FAF" w:rsidRDefault="00307FAF" w:rsidP="00307FAF">
      <w:pPr>
        <w:spacing w:line="360" w:lineRule="auto"/>
        <w:ind w:right="-180"/>
        <w:jc w:val="lowKashida"/>
        <w:rPr>
          <w:rFonts w:asciiTheme="majorBidi" w:hAnsiTheme="majorBidi" w:cstheme="majorBidi"/>
          <w:sz w:val="28"/>
          <w:szCs w:val="28"/>
          <w:rtl/>
        </w:rPr>
      </w:pPr>
    </w:p>
    <w:p w14:paraId="6B842151" w14:textId="77777777" w:rsidR="00CE3A61" w:rsidRDefault="00CE3A61" w:rsidP="007A26BD">
      <w:pPr>
        <w:spacing w:line="276" w:lineRule="auto"/>
        <w:ind w:firstLine="567"/>
        <w:jc w:val="both"/>
        <w:rPr>
          <w:rFonts w:ascii="Simplified Arabic" w:hAnsi="Simplified Arabic" w:cs="Simplified Arabic"/>
          <w:sz w:val="28"/>
          <w:szCs w:val="28"/>
          <w:u w:val="single"/>
          <w:rtl/>
        </w:rPr>
      </w:pPr>
    </w:p>
    <w:p w14:paraId="46FF0CB2" w14:textId="77777777" w:rsidR="00CE3A61" w:rsidRDefault="00CE3A61" w:rsidP="007A26BD">
      <w:pPr>
        <w:spacing w:line="276" w:lineRule="auto"/>
        <w:ind w:firstLine="567"/>
        <w:jc w:val="both"/>
        <w:rPr>
          <w:rFonts w:ascii="Simplified Arabic" w:hAnsi="Simplified Arabic" w:cs="Simplified Arabic"/>
          <w:sz w:val="28"/>
          <w:szCs w:val="28"/>
          <w:u w:val="single"/>
          <w:rtl/>
        </w:rPr>
      </w:pPr>
    </w:p>
    <w:p w14:paraId="519F2C44" w14:textId="77777777" w:rsidR="007F1703" w:rsidRDefault="007F1703" w:rsidP="00A42F75">
      <w:pPr>
        <w:spacing w:line="276" w:lineRule="auto"/>
        <w:jc w:val="both"/>
        <w:rPr>
          <w:rFonts w:ascii="Simplified Arabic" w:hAnsi="Simplified Arabic" w:cs="Simplified Arabic"/>
          <w:sz w:val="28"/>
          <w:szCs w:val="28"/>
          <w:u w:val="single"/>
          <w:rtl/>
        </w:rPr>
      </w:pPr>
    </w:p>
    <w:sectPr w:rsidR="007F1703" w:rsidSect="00B80261">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22871" w14:textId="77777777" w:rsidR="002F1B90" w:rsidRDefault="002F1B90" w:rsidP="009125CE">
      <w:pPr>
        <w:spacing w:after="0" w:line="240" w:lineRule="auto"/>
      </w:pPr>
      <w:r>
        <w:separator/>
      </w:r>
    </w:p>
  </w:endnote>
  <w:endnote w:type="continuationSeparator" w:id="0">
    <w:p w14:paraId="5B40A3F7" w14:textId="77777777" w:rsidR="002F1B90" w:rsidRDefault="002F1B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abic Transparent">
    <w:altName w:val="Sylfaen"/>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altName w:val="Cambria"/>
    <w:panose1 w:val="00000000000000000000"/>
    <w:charset w:val="00"/>
    <w:family w:val="roman"/>
    <w:notTrueType/>
    <w:pitch w:val="default"/>
  </w:font>
  <w:font w:name="Sakkal Majalla">
    <w:panose1 w:val="02000000000000000000"/>
    <w:charset w:val="00"/>
    <w:family w:val="auto"/>
    <w:pitch w:val="variable"/>
    <w:sig w:usb0="80002007" w:usb1="80000000" w:usb2="000000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B17AA" w14:textId="77777777" w:rsidR="002F1B90" w:rsidRDefault="002F1B90" w:rsidP="009125CE">
      <w:pPr>
        <w:spacing w:after="0" w:line="240" w:lineRule="auto"/>
      </w:pPr>
      <w:r>
        <w:separator/>
      </w:r>
    </w:p>
  </w:footnote>
  <w:footnote w:type="continuationSeparator" w:id="0">
    <w:p w14:paraId="19E45D26" w14:textId="77777777" w:rsidR="002F1B90" w:rsidRDefault="002F1B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D7A5492"/>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82589"/>
    <w:multiLevelType w:val="hybridMultilevel"/>
    <w:tmpl w:val="51C2066C"/>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 w15:restartNumberingAfterBreak="0">
    <w:nsid w:val="0A9D6B4D"/>
    <w:multiLevelType w:val="hybridMultilevel"/>
    <w:tmpl w:val="701A057A"/>
    <w:lvl w:ilvl="0" w:tplc="07243A2A">
      <w:start w:val="2"/>
      <w:numFmt w:val="bullet"/>
      <w:lvlText w:val="-"/>
      <w:lvlJc w:val="left"/>
      <w:pPr>
        <w:ind w:left="1002" w:hanging="360"/>
      </w:pPr>
      <w:rPr>
        <w:rFonts w:ascii="MS Mincho" w:eastAsia="MS Mincho" w:hAnsi="MS Mincho" w:cs="Traditional Arabic"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 w15:restartNumberingAfterBreak="0">
    <w:nsid w:val="0DA51E0E"/>
    <w:multiLevelType w:val="hybridMultilevel"/>
    <w:tmpl w:val="688C3D8E"/>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4" w15:restartNumberingAfterBreak="0">
    <w:nsid w:val="1168050E"/>
    <w:multiLevelType w:val="hybridMultilevel"/>
    <w:tmpl w:val="2DAC969A"/>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84285C"/>
    <w:multiLevelType w:val="hybridMultilevel"/>
    <w:tmpl w:val="0240B598"/>
    <w:lvl w:ilvl="0" w:tplc="07243A2A">
      <w:start w:val="2"/>
      <w:numFmt w:val="bullet"/>
      <w:lvlText w:val="-"/>
      <w:lvlJc w:val="left"/>
      <w:pPr>
        <w:ind w:left="1002" w:hanging="360"/>
      </w:pPr>
      <w:rPr>
        <w:rFonts w:ascii="MS Mincho" w:eastAsia="MS Mincho" w:hAnsi="MS Mincho" w:cs="Traditional Arabic"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6" w15:restartNumberingAfterBreak="0">
    <w:nsid w:val="11983815"/>
    <w:multiLevelType w:val="hybridMultilevel"/>
    <w:tmpl w:val="65D2847E"/>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7" w15:restartNumberingAfterBreak="0">
    <w:nsid w:val="11F64EE6"/>
    <w:multiLevelType w:val="hybridMultilevel"/>
    <w:tmpl w:val="098A6C78"/>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010EE7"/>
    <w:multiLevelType w:val="hybridMultilevel"/>
    <w:tmpl w:val="937EB5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0E420F"/>
    <w:multiLevelType w:val="hybridMultilevel"/>
    <w:tmpl w:val="1B3ADD64"/>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2B080A"/>
    <w:multiLevelType w:val="hybridMultilevel"/>
    <w:tmpl w:val="2200B630"/>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1" w15:restartNumberingAfterBreak="0">
    <w:nsid w:val="177B0FB5"/>
    <w:multiLevelType w:val="hybridMultilevel"/>
    <w:tmpl w:val="AE00C8EA"/>
    <w:lvl w:ilvl="0" w:tplc="07243A2A">
      <w:start w:val="2"/>
      <w:numFmt w:val="bullet"/>
      <w:lvlText w:val="-"/>
      <w:lvlJc w:val="left"/>
      <w:pPr>
        <w:ind w:left="1088" w:hanging="360"/>
      </w:pPr>
      <w:rPr>
        <w:rFonts w:ascii="MS Mincho" w:eastAsia="MS Mincho" w:hAnsi="MS Mincho" w:cs="Traditional Arabic"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2" w15:restartNumberingAfterBreak="0">
    <w:nsid w:val="18EB1D70"/>
    <w:multiLevelType w:val="hybridMultilevel"/>
    <w:tmpl w:val="24AAD90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620C4D"/>
    <w:multiLevelType w:val="hybridMultilevel"/>
    <w:tmpl w:val="2D70A800"/>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4" w15:restartNumberingAfterBreak="0">
    <w:nsid w:val="22351467"/>
    <w:multiLevelType w:val="hybridMultilevel"/>
    <w:tmpl w:val="C0CAAB88"/>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5FB5809"/>
    <w:multiLevelType w:val="hybridMultilevel"/>
    <w:tmpl w:val="A9989CFA"/>
    <w:lvl w:ilvl="0" w:tplc="9CB2DDCC">
      <w:start w:val="1"/>
      <w:numFmt w:val="decimal"/>
      <w:lvlText w:val="%1)"/>
      <w:lvlJc w:val="left"/>
      <w:pPr>
        <w:ind w:left="360" w:hanging="360"/>
      </w:pPr>
      <w:rPr>
        <w:rFonts w:hint="default"/>
      </w:rPr>
    </w:lvl>
    <w:lvl w:ilvl="1" w:tplc="A8D0DB96">
      <w:start w:val="1"/>
      <w:numFmt w:val="decimal"/>
      <w:suff w:val="space"/>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711775A"/>
    <w:multiLevelType w:val="hybridMultilevel"/>
    <w:tmpl w:val="36944DC8"/>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7" w15:restartNumberingAfterBreak="0">
    <w:nsid w:val="2ABC327E"/>
    <w:multiLevelType w:val="hybridMultilevel"/>
    <w:tmpl w:val="AC3856DE"/>
    <w:lvl w:ilvl="0" w:tplc="CA66231E">
      <w:start w:val="5"/>
      <w:numFmt w:val="bullet"/>
      <w:lvlText w:val="-"/>
      <w:lvlJc w:val="left"/>
      <w:pPr>
        <w:tabs>
          <w:tab w:val="num" w:pos="720"/>
        </w:tabs>
        <w:ind w:left="720" w:hanging="360"/>
      </w:pPr>
      <w:rPr>
        <w:rFonts w:ascii="Simplified Arabic" w:eastAsia="SimSun" w:hAnsi="Times New Roman" w:cs="Arabic Transparent"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5D0A3E"/>
    <w:multiLevelType w:val="hybridMultilevel"/>
    <w:tmpl w:val="1C36BAC6"/>
    <w:lvl w:ilvl="0" w:tplc="07243A2A">
      <w:start w:val="2"/>
      <w:numFmt w:val="bullet"/>
      <w:lvlText w:val="-"/>
      <w:lvlJc w:val="left"/>
      <w:pPr>
        <w:ind w:left="720" w:hanging="360"/>
      </w:pPr>
      <w:rPr>
        <w:rFonts w:ascii="MS Mincho" w:eastAsia="MS Mincho" w:hAnsi="MS Mincho" w:cs="Traditional Arabic" w:hint="default"/>
      </w:rPr>
    </w:lvl>
    <w:lvl w:ilvl="1" w:tplc="442221BE">
      <w:start w:val="4"/>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052A4B"/>
    <w:multiLevelType w:val="hybridMultilevel"/>
    <w:tmpl w:val="817E5E1C"/>
    <w:lvl w:ilvl="0" w:tplc="F3BC3256">
      <w:start w:val="1"/>
      <w:numFmt w:val="decimal"/>
      <w:lvlText w:val="%1."/>
      <w:lvlJc w:val="left"/>
      <w:pPr>
        <w:ind w:left="360" w:hanging="360"/>
      </w:pPr>
      <w:rPr>
        <w:rFonts w:hint="default"/>
      </w:rPr>
    </w:lvl>
    <w:lvl w:ilvl="1" w:tplc="04090019" w:tentative="1">
      <w:start w:val="1"/>
      <w:numFmt w:val="lowerLetter"/>
      <w:lvlText w:val="%2."/>
      <w:lvlJc w:val="left"/>
      <w:pPr>
        <w:ind w:left="1158" w:hanging="360"/>
      </w:pPr>
    </w:lvl>
    <w:lvl w:ilvl="2" w:tplc="0409001B" w:tentative="1">
      <w:start w:val="1"/>
      <w:numFmt w:val="lowerRoman"/>
      <w:lvlText w:val="%3."/>
      <w:lvlJc w:val="right"/>
      <w:pPr>
        <w:ind w:left="1878" w:hanging="180"/>
      </w:pPr>
    </w:lvl>
    <w:lvl w:ilvl="3" w:tplc="0409000F" w:tentative="1">
      <w:start w:val="1"/>
      <w:numFmt w:val="decimal"/>
      <w:lvlText w:val="%4."/>
      <w:lvlJc w:val="left"/>
      <w:pPr>
        <w:ind w:left="2598" w:hanging="360"/>
      </w:pPr>
    </w:lvl>
    <w:lvl w:ilvl="4" w:tplc="04090019" w:tentative="1">
      <w:start w:val="1"/>
      <w:numFmt w:val="lowerLetter"/>
      <w:lvlText w:val="%5."/>
      <w:lvlJc w:val="left"/>
      <w:pPr>
        <w:ind w:left="3318" w:hanging="360"/>
      </w:pPr>
    </w:lvl>
    <w:lvl w:ilvl="5" w:tplc="0409001B" w:tentative="1">
      <w:start w:val="1"/>
      <w:numFmt w:val="lowerRoman"/>
      <w:lvlText w:val="%6."/>
      <w:lvlJc w:val="right"/>
      <w:pPr>
        <w:ind w:left="4038" w:hanging="180"/>
      </w:pPr>
    </w:lvl>
    <w:lvl w:ilvl="6" w:tplc="0409000F" w:tentative="1">
      <w:start w:val="1"/>
      <w:numFmt w:val="decimal"/>
      <w:lvlText w:val="%7."/>
      <w:lvlJc w:val="left"/>
      <w:pPr>
        <w:ind w:left="4758" w:hanging="360"/>
      </w:pPr>
    </w:lvl>
    <w:lvl w:ilvl="7" w:tplc="04090019" w:tentative="1">
      <w:start w:val="1"/>
      <w:numFmt w:val="lowerLetter"/>
      <w:lvlText w:val="%8."/>
      <w:lvlJc w:val="left"/>
      <w:pPr>
        <w:ind w:left="5478" w:hanging="360"/>
      </w:pPr>
    </w:lvl>
    <w:lvl w:ilvl="8" w:tplc="0409001B" w:tentative="1">
      <w:start w:val="1"/>
      <w:numFmt w:val="lowerRoman"/>
      <w:lvlText w:val="%9."/>
      <w:lvlJc w:val="right"/>
      <w:pPr>
        <w:ind w:left="6198" w:hanging="180"/>
      </w:pPr>
    </w:lvl>
  </w:abstractNum>
  <w:abstractNum w:abstractNumId="20" w15:restartNumberingAfterBreak="0">
    <w:nsid w:val="353027DF"/>
    <w:multiLevelType w:val="hybridMultilevel"/>
    <w:tmpl w:val="4962B042"/>
    <w:lvl w:ilvl="0" w:tplc="3F90CA0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CA41FF3"/>
    <w:multiLevelType w:val="hybridMultilevel"/>
    <w:tmpl w:val="6914B692"/>
    <w:lvl w:ilvl="0" w:tplc="0E5E8B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D49490F"/>
    <w:multiLevelType w:val="hybridMultilevel"/>
    <w:tmpl w:val="17BE38FE"/>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3" w15:restartNumberingAfterBreak="0">
    <w:nsid w:val="45D83B26"/>
    <w:multiLevelType w:val="hybridMultilevel"/>
    <w:tmpl w:val="A72E2FEE"/>
    <w:lvl w:ilvl="0" w:tplc="EA1027B4">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7DF07C5"/>
    <w:multiLevelType w:val="hybridMultilevel"/>
    <w:tmpl w:val="7D162A26"/>
    <w:lvl w:ilvl="0" w:tplc="F3BC3256">
      <w:start w:val="1"/>
      <w:numFmt w:val="decimal"/>
      <w:lvlText w:val="%1."/>
      <w:lvlJc w:val="left"/>
      <w:pPr>
        <w:ind w:left="1002" w:hanging="360"/>
      </w:pPr>
      <w:rPr>
        <w:rFont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5" w15:restartNumberingAfterBreak="0">
    <w:nsid w:val="49434447"/>
    <w:multiLevelType w:val="hybridMultilevel"/>
    <w:tmpl w:val="374A7A6E"/>
    <w:lvl w:ilvl="0" w:tplc="8370D6B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6B19E6"/>
    <w:multiLevelType w:val="hybridMultilevel"/>
    <w:tmpl w:val="9A762752"/>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A3042E"/>
    <w:multiLevelType w:val="hybridMultilevel"/>
    <w:tmpl w:val="1DBC1722"/>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32207D6"/>
    <w:multiLevelType w:val="hybridMultilevel"/>
    <w:tmpl w:val="9C447702"/>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9043C8"/>
    <w:multiLevelType w:val="hybridMultilevel"/>
    <w:tmpl w:val="35707664"/>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30" w15:restartNumberingAfterBreak="0">
    <w:nsid w:val="5B1C067A"/>
    <w:multiLevelType w:val="hybridMultilevel"/>
    <w:tmpl w:val="6FBCF1F6"/>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F0872E9"/>
    <w:multiLevelType w:val="hybridMultilevel"/>
    <w:tmpl w:val="6672828A"/>
    <w:lvl w:ilvl="0" w:tplc="7250D83C">
      <w:start w:val="1"/>
      <w:numFmt w:val="decimal"/>
      <w:suff w:val="space"/>
      <w:lvlText w:val="%1)"/>
      <w:lvlJc w:val="left"/>
      <w:pPr>
        <w:ind w:left="360" w:hanging="360"/>
      </w:pPr>
      <w:rPr>
        <w:rFonts w:asciiTheme="majorBidi" w:hAnsiTheme="majorBidi" w:cstheme="majorBidi"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596280"/>
    <w:multiLevelType w:val="hybridMultilevel"/>
    <w:tmpl w:val="0D62D2A8"/>
    <w:lvl w:ilvl="0" w:tplc="9AAE9D20">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7742166"/>
    <w:multiLevelType w:val="hybridMultilevel"/>
    <w:tmpl w:val="DBD646D8"/>
    <w:lvl w:ilvl="0" w:tplc="07243A2A">
      <w:start w:val="2"/>
      <w:numFmt w:val="bullet"/>
      <w:lvlText w:val="-"/>
      <w:lvlJc w:val="left"/>
      <w:pPr>
        <w:ind w:left="1088" w:hanging="360"/>
      </w:pPr>
      <w:rPr>
        <w:rFonts w:ascii="MS Mincho" w:eastAsia="MS Mincho" w:hAnsi="MS Mincho" w:cs="Traditional Arabic"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4" w15:restartNumberingAfterBreak="0">
    <w:nsid w:val="695A6F94"/>
    <w:multiLevelType w:val="hybridMultilevel"/>
    <w:tmpl w:val="A46AFC48"/>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A5F0A41"/>
    <w:multiLevelType w:val="hybridMultilevel"/>
    <w:tmpl w:val="FD9274B0"/>
    <w:lvl w:ilvl="0" w:tplc="07243A2A">
      <w:start w:val="2"/>
      <w:numFmt w:val="bullet"/>
      <w:lvlText w:val="-"/>
      <w:lvlJc w:val="left"/>
      <w:pPr>
        <w:ind w:left="360" w:hanging="360"/>
      </w:pPr>
      <w:rPr>
        <w:rFonts w:ascii="MS Mincho" w:eastAsia="MS Mincho" w:hAnsi="MS Mincho" w:cs="Traditional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D2A3EAE"/>
    <w:multiLevelType w:val="hybridMultilevel"/>
    <w:tmpl w:val="90B28A04"/>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37" w15:restartNumberingAfterBreak="0">
    <w:nsid w:val="75CD0E23"/>
    <w:multiLevelType w:val="hybridMultilevel"/>
    <w:tmpl w:val="30A48CCE"/>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7110DD0"/>
    <w:multiLevelType w:val="hybridMultilevel"/>
    <w:tmpl w:val="12849376"/>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9739F3"/>
    <w:multiLevelType w:val="hybridMultilevel"/>
    <w:tmpl w:val="D752FBA4"/>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40" w15:restartNumberingAfterBreak="0">
    <w:nsid w:val="78535F30"/>
    <w:multiLevelType w:val="hybridMultilevel"/>
    <w:tmpl w:val="FDA8AB86"/>
    <w:lvl w:ilvl="0" w:tplc="ABE6041E">
      <w:start w:val="1"/>
      <w:numFmt w:val="decimal"/>
      <w:lvlText w:val="%1)"/>
      <w:lvlJc w:val="left"/>
      <w:pPr>
        <w:ind w:left="360" w:hanging="360"/>
      </w:pPr>
      <w:rPr>
        <w:rFonts w:ascii="Times New Roman" w:hAnsi="Times New Roman" w:cs="Times New Roman" w:hint="default"/>
        <w:b/>
        <w:bCs/>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8"/>
  </w:num>
  <w:num w:numId="2">
    <w:abstractNumId w:val="21"/>
  </w:num>
  <w:num w:numId="3">
    <w:abstractNumId w:val="26"/>
  </w:num>
  <w:num w:numId="4">
    <w:abstractNumId w:val="32"/>
  </w:num>
  <w:num w:numId="5">
    <w:abstractNumId w:val="17"/>
  </w:num>
  <w:num w:numId="6">
    <w:abstractNumId w:val="31"/>
  </w:num>
  <w:num w:numId="7">
    <w:abstractNumId w:val="23"/>
  </w:num>
  <w:num w:numId="8">
    <w:abstractNumId w:val="25"/>
  </w:num>
  <w:num w:numId="9">
    <w:abstractNumId w:val="34"/>
  </w:num>
  <w:num w:numId="10">
    <w:abstractNumId w:val="12"/>
  </w:num>
  <w:num w:numId="11">
    <w:abstractNumId w:val="28"/>
  </w:num>
  <w:num w:numId="12">
    <w:abstractNumId w:val="14"/>
  </w:num>
  <w:num w:numId="13">
    <w:abstractNumId w:val="7"/>
  </w:num>
  <w:num w:numId="14">
    <w:abstractNumId w:val="8"/>
  </w:num>
  <w:num w:numId="15">
    <w:abstractNumId w:val="18"/>
  </w:num>
  <w:num w:numId="16">
    <w:abstractNumId w:val="15"/>
  </w:num>
  <w:num w:numId="17">
    <w:abstractNumId w:val="9"/>
  </w:num>
  <w:num w:numId="18">
    <w:abstractNumId w:val="6"/>
  </w:num>
  <w:num w:numId="19">
    <w:abstractNumId w:val="19"/>
  </w:num>
  <w:num w:numId="20">
    <w:abstractNumId w:val="30"/>
  </w:num>
  <w:num w:numId="21">
    <w:abstractNumId w:val="16"/>
  </w:num>
  <w:num w:numId="22">
    <w:abstractNumId w:val="3"/>
  </w:num>
  <w:num w:numId="23">
    <w:abstractNumId w:val="24"/>
  </w:num>
  <w:num w:numId="24">
    <w:abstractNumId w:val="4"/>
  </w:num>
  <w:num w:numId="25">
    <w:abstractNumId w:val="10"/>
  </w:num>
  <w:num w:numId="26">
    <w:abstractNumId w:val="36"/>
  </w:num>
  <w:num w:numId="27">
    <w:abstractNumId w:val="1"/>
  </w:num>
  <w:num w:numId="28">
    <w:abstractNumId w:val="29"/>
  </w:num>
  <w:num w:numId="29">
    <w:abstractNumId w:val="2"/>
  </w:num>
  <w:num w:numId="30">
    <w:abstractNumId w:val="13"/>
  </w:num>
  <w:num w:numId="31">
    <w:abstractNumId w:val="5"/>
  </w:num>
  <w:num w:numId="32">
    <w:abstractNumId w:val="39"/>
  </w:num>
  <w:num w:numId="33">
    <w:abstractNumId w:val="35"/>
  </w:num>
  <w:num w:numId="34">
    <w:abstractNumId w:val="22"/>
  </w:num>
  <w:num w:numId="35">
    <w:abstractNumId w:val="0"/>
  </w:num>
  <w:num w:numId="36">
    <w:abstractNumId w:val="40"/>
  </w:num>
  <w:num w:numId="37">
    <w:abstractNumId w:val="20"/>
  </w:num>
  <w:num w:numId="38">
    <w:abstractNumId w:val="33"/>
  </w:num>
  <w:num w:numId="39">
    <w:abstractNumId w:val="11"/>
  </w:num>
  <w:num w:numId="40">
    <w:abstractNumId w:val="37"/>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00F"/>
    <w:rsid w:val="00004D3B"/>
    <w:rsid w:val="0001427F"/>
    <w:rsid w:val="000163C1"/>
    <w:rsid w:val="0002396A"/>
    <w:rsid w:val="00024D16"/>
    <w:rsid w:val="00031599"/>
    <w:rsid w:val="00033622"/>
    <w:rsid w:val="00042E06"/>
    <w:rsid w:val="000526BA"/>
    <w:rsid w:val="00052705"/>
    <w:rsid w:val="00057C5E"/>
    <w:rsid w:val="00063728"/>
    <w:rsid w:val="00076F81"/>
    <w:rsid w:val="00083247"/>
    <w:rsid w:val="00083C53"/>
    <w:rsid w:val="00084203"/>
    <w:rsid w:val="000A0359"/>
    <w:rsid w:val="000A5461"/>
    <w:rsid w:val="000C23BB"/>
    <w:rsid w:val="000C637F"/>
    <w:rsid w:val="000E238C"/>
    <w:rsid w:val="000E66AB"/>
    <w:rsid w:val="000F44B4"/>
    <w:rsid w:val="000F4AA8"/>
    <w:rsid w:val="000F7C5A"/>
    <w:rsid w:val="001008D7"/>
    <w:rsid w:val="001048F2"/>
    <w:rsid w:val="00115E4A"/>
    <w:rsid w:val="00115F6F"/>
    <w:rsid w:val="00127972"/>
    <w:rsid w:val="00135C68"/>
    <w:rsid w:val="0013763A"/>
    <w:rsid w:val="00143132"/>
    <w:rsid w:val="00147798"/>
    <w:rsid w:val="00160874"/>
    <w:rsid w:val="00161851"/>
    <w:rsid w:val="00161C5A"/>
    <w:rsid w:val="001646F2"/>
    <w:rsid w:val="00165D27"/>
    <w:rsid w:val="00185F63"/>
    <w:rsid w:val="001902DB"/>
    <w:rsid w:val="001A02A1"/>
    <w:rsid w:val="001A0B39"/>
    <w:rsid w:val="001A149A"/>
    <w:rsid w:val="001A217B"/>
    <w:rsid w:val="001A698E"/>
    <w:rsid w:val="001B669E"/>
    <w:rsid w:val="001C2162"/>
    <w:rsid w:val="001C2627"/>
    <w:rsid w:val="001E68A5"/>
    <w:rsid w:val="001E7A77"/>
    <w:rsid w:val="001F082D"/>
    <w:rsid w:val="001F6F8B"/>
    <w:rsid w:val="00205534"/>
    <w:rsid w:val="002117BE"/>
    <w:rsid w:val="00212757"/>
    <w:rsid w:val="00222509"/>
    <w:rsid w:val="00226B89"/>
    <w:rsid w:val="00230682"/>
    <w:rsid w:val="00230B15"/>
    <w:rsid w:val="0023265F"/>
    <w:rsid w:val="002408C6"/>
    <w:rsid w:val="002412D0"/>
    <w:rsid w:val="0024491C"/>
    <w:rsid w:val="00256223"/>
    <w:rsid w:val="00261A77"/>
    <w:rsid w:val="00261DCE"/>
    <w:rsid w:val="00262DEA"/>
    <w:rsid w:val="00281209"/>
    <w:rsid w:val="002837EF"/>
    <w:rsid w:val="002921A4"/>
    <w:rsid w:val="00295730"/>
    <w:rsid w:val="002A1A70"/>
    <w:rsid w:val="002A5B2A"/>
    <w:rsid w:val="002A6017"/>
    <w:rsid w:val="002B55F3"/>
    <w:rsid w:val="002C288B"/>
    <w:rsid w:val="002C55CB"/>
    <w:rsid w:val="002C65C0"/>
    <w:rsid w:val="002C6622"/>
    <w:rsid w:val="002D0ADB"/>
    <w:rsid w:val="002D11E3"/>
    <w:rsid w:val="002D4D72"/>
    <w:rsid w:val="002E5EF9"/>
    <w:rsid w:val="002F01F1"/>
    <w:rsid w:val="002F0562"/>
    <w:rsid w:val="002F0F9B"/>
    <w:rsid w:val="002F126B"/>
    <w:rsid w:val="002F1B90"/>
    <w:rsid w:val="002F46AA"/>
    <w:rsid w:val="00304D35"/>
    <w:rsid w:val="00304F39"/>
    <w:rsid w:val="00307FAF"/>
    <w:rsid w:val="003100D8"/>
    <w:rsid w:val="00331588"/>
    <w:rsid w:val="00334EE4"/>
    <w:rsid w:val="003362C2"/>
    <w:rsid w:val="003420AD"/>
    <w:rsid w:val="0034239C"/>
    <w:rsid w:val="003511CF"/>
    <w:rsid w:val="00351AB8"/>
    <w:rsid w:val="00354B73"/>
    <w:rsid w:val="0035615A"/>
    <w:rsid w:val="00364824"/>
    <w:rsid w:val="003744B8"/>
    <w:rsid w:val="003834EF"/>
    <w:rsid w:val="003840F4"/>
    <w:rsid w:val="00392A9D"/>
    <w:rsid w:val="003A718F"/>
    <w:rsid w:val="003B78C9"/>
    <w:rsid w:val="003C212A"/>
    <w:rsid w:val="003C545B"/>
    <w:rsid w:val="003D06B2"/>
    <w:rsid w:val="003D1059"/>
    <w:rsid w:val="003D10E5"/>
    <w:rsid w:val="003D11E1"/>
    <w:rsid w:val="003F0D71"/>
    <w:rsid w:val="003F22AF"/>
    <w:rsid w:val="003F3A35"/>
    <w:rsid w:val="00403FFE"/>
    <w:rsid w:val="00413C9D"/>
    <w:rsid w:val="00416304"/>
    <w:rsid w:val="00416743"/>
    <w:rsid w:val="0041746D"/>
    <w:rsid w:val="004506A6"/>
    <w:rsid w:val="00454C10"/>
    <w:rsid w:val="004616E9"/>
    <w:rsid w:val="00466A2B"/>
    <w:rsid w:val="004670E7"/>
    <w:rsid w:val="00470E5B"/>
    <w:rsid w:val="00476649"/>
    <w:rsid w:val="004777A0"/>
    <w:rsid w:val="00481B96"/>
    <w:rsid w:val="00482F2E"/>
    <w:rsid w:val="00483B65"/>
    <w:rsid w:val="00485324"/>
    <w:rsid w:val="00487E3C"/>
    <w:rsid w:val="00490C02"/>
    <w:rsid w:val="004947CE"/>
    <w:rsid w:val="004977FB"/>
    <w:rsid w:val="004978CD"/>
    <w:rsid w:val="004A0662"/>
    <w:rsid w:val="004A0F99"/>
    <w:rsid w:val="004A4078"/>
    <w:rsid w:val="004A5FE1"/>
    <w:rsid w:val="004B625B"/>
    <w:rsid w:val="004C20DA"/>
    <w:rsid w:val="004C2C25"/>
    <w:rsid w:val="004C7EEB"/>
    <w:rsid w:val="004E18C8"/>
    <w:rsid w:val="004E7144"/>
    <w:rsid w:val="004E7975"/>
    <w:rsid w:val="004F11A4"/>
    <w:rsid w:val="004F3FF4"/>
    <w:rsid w:val="00502D75"/>
    <w:rsid w:val="00506365"/>
    <w:rsid w:val="00523020"/>
    <w:rsid w:val="005241A0"/>
    <w:rsid w:val="00530FE5"/>
    <w:rsid w:val="005350D4"/>
    <w:rsid w:val="00536E64"/>
    <w:rsid w:val="00545C5E"/>
    <w:rsid w:val="00546167"/>
    <w:rsid w:val="00554F2C"/>
    <w:rsid w:val="0055517B"/>
    <w:rsid w:val="00565605"/>
    <w:rsid w:val="00565D78"/>
    <w:rsid w:val="0057207B"/>
    <w:rsid w:val="00572947"/>
    <w:rsid w:val="005751BD"/>
    <w:rsid w:val="00576042"/>
    <w:rsid w:val="0057623A"/>
    <w:rsid w:val="005826EB"/>
    <w:rsid w:val="005869C6"/>
    <w:rsid w:val="00590B27"/>
    <w:rsid w:val="005918E6"/>
    <w:rsid w:val="005922C9"/>
    <w:rsid w:val="00596D06"/>
    <w:rsid w:val="005A0781"/>
    <w:rsid w:val="005A11B0"/>
    <w:rsid w:val="005A29AD"/>
    <w:rsid w:val="005A359E"/>
    <w:rsid w:val="005B2CAF"/>
    <w:rsid w:val="005B6376"/>
    <w:rsid w:val="005C24A7"/>
    <w:rsid w:val="005D15DE"/>
    <w:rsid w:val="005E4310"/>
    <w:rsid w:val="005E5DE0"/>
    <w:rsid w:val="005E70FB"/>
    <w:rsid w:val="005F0880"/>
    <w:rsid w:val="005F21C1"/>
    <w:rsid w:val="005F221B"/>
    <w:rsid w:val="005F6AD9"/>
    <w:rsid w:val="005F6DDD"/>
    <w:rsid w:val="0060261C"/>
    <w:rsid w:val="0060744F"/>
    <w:rsid w:val="00617F6F"/>
    <w:rsid w:val="0062668F"/>
    <w:rsid w:val="0062761F"/>
    <w:rsid w:val="006322AD"/>
    <w:rsid w:val="00644527"/>
    <w:rsid w:val="006535A6"/>
    <w:rsid w:val="006545E3"/>
    <w:rsid w:val="00674DBF"/>
    <w:rsid w:val="00674E1A"/>
    <w:rsid w:val="00682CBF"/>
    <w:rsid w:val="006833E2"/>
    <w:rsid w:val="00683589"/>
    <w:rsid w:val="0068365F"/>
    <w:rsid w:val="00690908"/>
    <w:rsid w:val="0069154B"/>
    <w:rsid w:val="006948DE"/>
    <w:rsid w:val="00694E3E"/>
    <w:rsid w:val="00696673"/>
    <w:rsid w:val="006A5AFE"/>
    <w:rsid w:val="006A5DCE"/>
    <w:rsid w:val="006A6E18"/>
    <w:rsid w:val="006B13E6"/>
    <w:rsid w:val="006B3792"/>
    <w:rsid w:val="006C2D7F"/>
    <w:rsid w:val="006C5595"/>
    <w:rsid w:val="006C595A"/>
    <w:rsid w:val="006C6F31"/>
    <w:rsid w:val="006D0363"/>
    <w:rsid w:val="006D2B94"/>
    <w:rsid w:val="006D2E4D"/>
    <w:rsid w:val="006D5232"/>
    <w:rsid w:val="006D6C8C"/>
    <w:rsid w:val="006E7850"/>
    <w:rsid w:val="006F37D9"/>
    <w:rsid w:val="00706D11"/>
    <w:rsid w:val="00710F80"/>
    <w:rsid w:val="00710FD5"/>
    <w:rsid w:val="00721D73"/>
    <w:rsid w:val="007448A2"/>
    <w:rsid w:val="00750AE9"/>
    <w:rsid w:val="00753DAA"/>
    <w:rsid w:val="00764526"/>
    <w:rsid w:val="007660AA"/>
    <w:rsid w:val="00772FE6"/>
    <w:rsid w:val="00774906"/>
    <w:rsid w:val="007814A7"/>
    <w:rsid w:val="00786731"/>
    <w:rsid w:val="0079524B"/>
    <w:rsid w:val="00796D6E"/>
    <w:rsid w:val="007A1E59"/>
    <w:rsid w:val="007A26BD"/>
    <w:rsid w:val="007A3046"/>
    <w:rsid w:val="007B087D"/>
    <w:rsid w:val="007B0E54"/>
    <w:rsid w:val="007C1311"/>
    <w:rsid w:val="007C30DE"/>
    <w:rsid w:val="007C55EC"/>
    <w:rsid w:val="007E01EB"/>
    <w:rsid w:val="007E3A20"/>
    <w:rsid w:val="007F1703"/>
    <w:rsid w:val="00806CFF"/>
    <w:rsid w:val="008118B4"/>
    <w:rsid w:val="00817387"/>
    <w:rsid w:val="00824398"/>
    <w:rsid w:val="008311DA"/>
    <w:rsid w:val="00833DFB"/>
    <w:rsid w:val="0083660F"/>
    <w:rsid w:val="0083750E"/>
    <w:rsid w:val="00842548"/>
    <w:rsid w:val="00850E39"/>
    <w:rsid w:val="00851706"/>
    <w:rsid w:val="00852A89"/>
    <w:rsid w:val="00856185"/>
    <w:rsid w:val="00857D53"/>
    <w:rsid w:val="008614F5"/>
    <w:rsid w:val="00862481"/>
    <w:rsid w:val="008670AE"/>
    <w:rsid w:val="00875216"/>
    <w:rsid w:val="00877AAC"/>
    <w:rsid w:val="00897CB9"/>
    <w:rsid w:val="00897E68"/>
    <w:rsid w:val="008A0A11"/>
    <w:rsid w:val="008A30EC"/>
    <w:rsid w:val="008A4115"/>
    <w:rsid w:val="008B062F"/>
    <w:rsid w:val="008D2979"/>
    <w:rsid w:val="008D7FB2"/>
    <w:rsid w:val="008E0602"/>
    <w:rsid w:val="008E4B3A"/>
    <w:rsid w:val="008E4E25"/>
    <w:rsid w:val="008E5F04"/>
    <w:rsid w:val="008E64D0"/>
    <w:rsid w:val="008F1EAE"/>
    <w:rsid w:val="008F2A46"/>
    <w:rsid w:val="00905C4F"/>
    <w:rsid w:val="009125CE"/>
    <w:rsid w:val="009125D8"/>
    <w:rsid w:val="0092386A"/>
    <w:rsid w:val="0092698F"/>
    <w:rsid w:val="009270B1"/>
    <w:rsid w:val="00933942"/>
    <w:rsid w:val="00944787"/>
    <w:rsid w:val="00945604"/>
    <w:rsid w:val="00946D77"/>
    <w:rsid w:val="00956B84"/>
    <w:rsid w:val="009613C6"/>
    <w:rsid w:val="009723B1"/>
    <w:rsid w:val="00972DD3"/>
    <w:rsid w:val="0098009F"/>
    <w:rsid w:val="00983E61"/>
    <w:rsid w:val="00985A38"/>
    <w:rsid w:val="009870E8"/>
    <w:rsid w:val="009A06EA"/>
    <w:rsid w:val="009A1510"/>
    <w:rsid w:val="009A48C2"/>
    <w:rsid w:val="009B1F0F"/>
    <w:rsid w:val="009B2CA6"/>
    <w:rsid w:val="009B6888"/>
    <w:rsid w:val="009C0161"/>
    <w:rsid w:val="009C06F3"/>
    <w:rsid w:val="009C110B"/>
    <w:rsid w:val="009C52F0"/>
    <w:rsid w:val="009C7A0F"/>
    <w:rsid w:val="009D097C"/>
    <w:rsid w:val="009D108D"/>
    <w:rsid w:val="009D39BE"/>
    <w:rsid w:val="009E1436"/>
    <w:rsid w:val="009E5206"/>
    <w:rsid w:val="009E5668"/>
    <w:rsid w:val="009F77AB"/>
    <w:rsid w:val="00A055A3"/>
    <w:rsid w:val="00A06778"/>
    <w:rsid w:val="00A0749E"/>
    <w:rsid w:val="00A12C33"/>
    <w:rsid w:val="00A25E72"/>
    <w:rsid w:val="00A31289"/>
    <w:rsid w:val="00A3628B"/>
    <w:rsid w:val="00A425FF"/>
    <w:rsid w:val="00A427CF"/>
    <w:rsid w:val="00A42F75"/>
    <w:rsid w:val="00A45CEB"/>
    <w:rsid w:val="00A467B5"/>
    <w:rsid w:val="00A47944"/>
    <w:rsid w:val="00A500AC"/>
    <w:rsid w:val="00A6230F"/>
    <w:rsid w:val="00A73FA9"/>
    <w:rsid w:val="00A74F76"/>
    <w:rsid w:val="00A86225"/>
    <w:rsid w:val="00A865C5"/>
    <w:rsid w:val="00A867E2"/>
    <w:rsid w:val="00A902D4"/>
    <w:rsid w:val="00A90A75"/>
    <w:rsid w:val="00A95A5A"/>
    <w:rsid w:val="00A95EA7"/>
    <w:rsid w:val="00AA2FA7"/>
    <w:rsid w:val="00AA5524"/>
    <w:rsid w:val="00AA6578"/>
    <w:rsid w:val="00AA79E9"/>
    <w:rsid w:val="00AB0A70"/>
    <w:rsid w:val="00AB472E"/>
    <w:rsid w:val="00AD0628"/>
    <w:rsid w:val="00AD11E4"/>
    <w:rsid w:val="00AD5B31"/>
    <w:rsid w:val="00AE5D25"/>
    <w:rsid w:val="00AF533B"/>
    <w:rsid w:val="00AF6489"/>
    <w:rsid w:val="00AF7A6A"/>
    <w:rsid w:val="00AF7DCB"/>
    <w:rsid w:val="00B06CAF"/>
    <w:rsid w:val="00B143CB"/>
    <w:rsid w:val="00B14AA9"/>
    <w:rsid w:val="00B320C6"/>
    <w:rsid w:val="00B405DC"/>
    <w:rsid w:val="00B51CD6"/>
    <w:rsid w:val="00B56C34"/>
    <w:rsid w:val="00B607D1"/>
    <w:rsid w:val="00B63B0F"/>
    <w:rsid w:val="00B706FA"/>
    <w:rsid w:val="00B75B3D"/>
    <w:rsid w:val="00B7678A"/>
    <w:rsid w:val="00B77AAF"/>
    <w:rsid w:val="00B80261"/>
    <w:rsid w:val="00B80BC2"/>
    <w:rsid w:val="00B83992"/>
    <w:rsid w:val="00B95AAC"/>
    <w:rsid w:val="00B97957"/>
    <w:rsid w:val="00BA157F"/>
    <w:rsid w:val="00BA5787"/>
    <w:rsid w:val="00BB01FA"/>
    <w:rsid w:val="00BB04FE"/>
    <w:rsid w:val="00BB5C2D"/>
    <w:rsid w:val="00BC7F37"/>
    <w:rsid w:val="00BD0F6D"/>
    <w:rsid w:val="00BD4B23"/>
    <w:rsid w:val="00BD4C47"/>
    <w:rsid w:val="00BE2554"/>
    <w:rsid w:val="00BF0A3C"/>
    <w:rsid w:val="00C06B8C"/>
    <w:rsid w:val="00C10326"/>
    <w:rsid w:val="00C15AD6"/>
    <w:rsid w:val="00C17B1A"/>
    <w:rsid w:val="00C3408B"/>
    <w:rsid w:val="00C3722E"/>
    <w:rsid w:val="00C41C51"/>
    <w:rsid w:val="00C44717"/>
    <w:rsid w:val="00C54D96"/>
    <w:rsid w:val="00C662C8"/>
    <w:rsid w:val="00C67CC7"/>
    <w:rsid w:val="00C71E18"/>
    <w:rsid w:val="00C84C17"/>
    <w:rsid w:val="00C91097"/>
    <w:rsid w:val="00C945CF"/>
    <w:rsid w:val="00C95885"/>
    <w:rsid w:val="00CA0FDF"/>
    <w:rsid w:val="00CA1B5F"/>
    <w:rsid w:val="00CA23E0"/>
    <w:rsid w:val="00CA2A9E"/>
    <w:rsid w:val="00CB1B9C"/>
    <w:rsid w:val="00CB3750"/>
    <w:rsid w:val="00CB3DF4"/>
    <w:rsid w:val="00CB5FB3"/>
    <w:rsid w:val="00CC06B2"/>
    <w:rsid w:val="00CC1204"/>
    <w:rsid w:val="00CC5C93"/>
    <w:rsid w:val="00CC6080"/>
    <w:rsid w:val="00CD06B6"/>
    <w:rsid w:val="00CE3096"/>
    <w:rsid w:val="00CE3A61"/>
    <w:rsid w:val="00CE46E2"/>
    <w:rsid w:val="00D004B3"/>
    <w:rsid w:val="00D01414"/>
    <w:rsid w:val="00D02D2F"/>
    <w:rsid w:val="00D22171"/>
    <w:rsid w:val="00D37502"/>
    <w:rsid w:val="00D4690C"/>
    <w:rsid w:val="00D51864"/>
    <w:rsid w:val="00D543E0"/>
    <w:rsid w:val="00D62747"/>
    <w:rsid w:val="00D62BCE"/>
    <w:rsid w:val="00D6401F"/>
    <w:rsid w:val="00D66157"/>
    <w:rsid w:val="00D7771C"/>
    <w:rsid w:val="00D87C40"/>
    <w:rsid w:val="00D919EA"/>
    <w:rsid w:val="00DA0729"/>
    <w:rsid w:val="00DA1FB0"/>
    <w:rsid w:val="00DA42C0"/>
    <w:rsid w:val="00DA7F34"/>
    <w:rsid w:val="00DB1466"/>
    <w:rsid w:val="00DB15EE"/>
    <w:rsid w:val="00DB2EBF"/>
    <w:rsid w:val="00DB47F3"/>
    <w:rsid w:val="00DB4C6C"/>
    <w:rsid w:val="00DC0822"/>
    <w:rsid w:val="00DC0E0E"/>
    <w:rsid w:val="00DC3507"/>
    <w:rsid w:val="00DC3977"/>
    <w:rsid w:val="00DC6232"/>
    <w:rsid w:val="00DD2B2F"/>
    <w:rsid w:val="00DE1113"/>
    <w:rsid w:val="00DE476D"/>
    <w:rsid w:val="00DE6149"/>
    <w:rsid w:val="00DF172B"/>
    <w:rsid w:val="00DF4F00"/>
    <w:rsid w:val="00E053CE"/>
    <w:rsid w:val="00E056CF"/>
    <w:rsid w:val="00E06200"/>
    <w:rsid w:val="00E116DF"/>
    <w:rsid w:val="00E1259F"/>
    <w:rsid w:val="00E15EAA"/>
    <w:rsid w:val="00E16A29"/>
    <w:rsid w:val="00E202FD"/>
    <w:rsid w:val="00E20565"/>
    <w:rsid w:val="00E259BC"/>
    <w:rsid w:val="00E26699"/>
    <w:rsid w:val="00E310AB"/>
    <w:rsid w:val="00E33794"/>
    <w:rsid w:val="00E35247"/>
    <w:rsid w:val="00E37DBA"/>
    <w:rsid w:val="00E4441C"/>
    <w:rsid w:val="00E47589"/>
    <w:rsid w:val="00E52317"/>
    <w:rsid w:val="00E54071"/>
    <w:rsid w:val="00E54A8B"/>
    <w:rsid w:val="00E54E65"/>
    <w:rsid w:val="00E574C2"/>
    <w:rsid w:val="00E61ED0"/>
    <w:rsid w:val="00E6347F"/>
    <w:rsid w:val="00E71AA7"/>
    <w:rsid w:val="00E71C79"/>
    <w:rsid w:val="00E77E55"/>
    <w:rsid w:val="00E805D5"/>
    <w:rsid w:val="00E84646"/>
    <w:rsid w:val="00E85A46"/>
    <w:rsid w:val="00E93650"/>
    <w:rsid w:val="00E93892"/>
    <w:rsid w:val="00E96312"/>
    <w:rsid w:val="00E97A4C"/>
    <w:rsid w:val="00EA6B5D"/>
    <w:rsid w:val="00EB1E84"/>
    <w:rsid w:val="00EB2CC4"/>
    <w:rsid w:val="00EB6A12"/>
    <w:rsid w:val="00EB78E2"/>
    <w:rsid w:val="00EC2F5A"/>
    <w:rsid w:val="00EC314C"/>
    <w:rsid w:val="00ED2D48"/>
    <w:rsid w:val="00ED31BF"/>
    <w:rsid w:val="00ED5663"/>
    <w:rsid w:val="00ED668A"/>
    <w:rsid w:val="00EF0E6A"/>
    <w:rsid w:val="00EF3C0E"/>
    <w:rsid w:val="00EF4C8E"/>
    <w:rsid w:val="00F14DCD"/>
    <w:rsid w:val="00F20836"/>
    <w:rsid w:val="00F36D99"/>
    <w:rsid w:val="00F43131"/>
    <w:rsid w:val="00F44CE2"/>
    <w:rsid w:val="00F4710D"/>
    <w:rsid w:val="00F47686"/>
    <w:rsid w:val="00F51D2D"/>
    <w:rsid w:val="00F53A13"/>
    <w:rsid w:val="00F54622"/>
    <w:rsid w:val="00F546CE"/>
    <w:rsid w:val="00F569B6"/>
    <w:rsid w:val="00F5702C"/>
    <w:rsid w:val="00F66FC2"/>
    <w:rsid w:val="00F73938"/>
    <w:rsid w:val="00F8198C"/>
    <w:rsid w:val="00F83998"/>
    <w:rsid w:val="00F925D7"/>
    <w:rsid w:val="00FB2268"/>
    <w:rsid w:val="00FB3DA0"/>
    <w:rsid w:val="00FC455D"/>
    <w:rsid w:val="00FC617D"/>
    <w:rsid w:val="00FD0458"/>
    <w:rsid w:val="00FD52B2"/>
    <w:rsid w:val="00FD73A2"/>
    <w:rsid w:val="00FE0B8D"/>
    <w:rsid w:val="00FE0C1D"/>
    <w:rsid w:val="00FE35E8"/>
    <w:rsid w:val="00FE6DA5"/>
    <w:rsid w:val="00FE7140"/>
    <w:rsid w:val="00FF1B47"/>
    <w:rsid w:val="00FF2C9D"/>
    <w:rsid w:val="00FF3975"/>
    <w:rsid w:val="00FF49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06B2"/>
    <w:pPr>
      <w:bidi/>
    </w:pPr>
  </w:style>
  <w:style w:type="paragraph" w:styleId="1">
    <w:name w:val="heading 1"/>
    <w:basedOn w:val="a"/>
    <w:next w:val="a"/>
    <w:link w:val="1Char"/>
    <w:uiPriority w:val="9"/>
    <w:qFormat/>
    <w:rsid w:val="008E5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AD0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6A5D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E5F04"/>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AD062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6A5DCE"/>
    <w:rPr>
      <w:rFonts w:asciiTheme="majorHAnsi" w:eastAsiaTheme="majorEastAsia" w:hAnsiTheme="majorHAnsi" w:cstheme="majorBidi"/>
      <w:color w:val="1F3763" w:themeColor="accent1" w:themeShade="7F"/>
      <w:sz w:val="24"/>
      <w:szCs w:val="24"/>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nhideWhenUsed/>
    <w:rsid w:val="009125CE"/>
    <w:pPr>
      <w:tabs>
        <w:tab w:val="center" w:pos="4153"/>
        <w:tab w:val="right" w:pos="8306"/>
      </w:tabs>
      <w:spacing w:after="0" w:line="240" w:lineRule="auto"/>
    </w:pPr>
  </w:style>
  <w:style w:type="character" w:customStyle="1" w:styleId="Char0">
    <w:name w:val="تذييل الصفحة Char"/>
    <w:basedOn w:val="a0"/>
    <w:link w:val="a4"/>
    <w:rsid w:val="009125CE"/>
  </w:style>
  <w:style w:type="paragraph" w:styleId="a5">
    <w:name w:val="List Paragraph"/>
    <w:basedOn w:val="a"/>
    <w:uiPriority w:val="34"/>
    <w:qFormat/>
    <w:rsid w:val="00E33794"/>
    <w:pPr>
      <w:ind w:left="720"/>
      <w:contextualSpacing/>
    </w:pPr>
  </w:style>
  <w:style w:type="paragraph" w:styleId="a6">
    <w:name w:val="footnote text"/>
    <w:basedOn w:val="a"/>
    <w:link w:val="Char1"/>
    <w:uiPriority w:val="99"/>
    <w:semiHidden/>
    <w:unhideWhenUsed/>
    <w:rsid w:val="00F53A13"/>
    <w:pPr>
      <w:spacing w:after="0" w:line="240" w:lineRule="auto"/>
    </w:pPr>
    <w:rPr>
      <w:kern w:val="0"/>
      <w:sz w:val="20"/>
      <w:szCs w:val="20"/>
      <w14:ligatures w14:val="none"/>
    </w:rPr>
  </w:style>
  <w:style w:type="character" w:customStyle="1" w:styleId="Char1">
    <w:name w:val="نص حاشية سفلية Char"/>
    <w:basedOn w:val="a0"/>
    <w:link w:val="a6"/>
    <w:uiPriority w:val="99"/>
    <w:semiHidden/>
    <w:rsid w:val="00F53A13"/>
    <w:rPr>
      <w:kern w:val="0"/>
      <w:sz w:val="20"/>
      <w:szCs w:val="20"/>
      <w14:ligatures w14:val="none"/>
    </w:rPr>
  </w:style>
  <w:style w:type="character" w:styleId="a7">
    <w:name w:val="footnote reference"/>
    <w:basedOn w:val="a0"/>
    <w:uiPriority w:val="99"/>
    <w:semiHidden/>
    <w:unhideWhenUsed/>
    <w:rsid w:val="00F53A13"/>
    <w:rPr>
      <w:vertAlign w:val="superscript"/>
    </w:rPr>
  </w:style>
  <w:style w:type="paragraph" w:styleId="a8">
    <w:name w:val="endnote text"/>
    <w:basedOn w:val="a"/>
    <w:link w:val="Char2"/>
    <w:uiPriority w:val="99"/>
    <w:unhideWhenUsed/>
    <w:rsid w:val="005F21C1"/>
    <w:pPr>
      <w:spacing w:after="0" w:line="240" w:lineRule="auto"/>
    </w:pPr>
    <w:rPr>
      <w:rFonts w:eastAsiaTheme="minorEastAsia"/>
      <w:kern w:val="0"/>
      <w:sz w:val="20"/>
      <w:szCs w:val="20"/>
      <w14:ligatures w14:val="none"/>
    </w:rPr>
  </w:style>
  <w:style w:type="character" w:customStyle="1" w:styleId="Char2">
    <w:name w:val="نص تعليق ختامي Char"/>
    <w:basedOn w:val="a0"/>
    <w:link w:val="a8"/>
    <w:uiPriority w:val="99"/>
    <w:rsid w:val="005F21C1"/>
    <w:rPr>
      <w:rFonts w:eastAsiaTheme="minorEastAsia"/>
      <w:kern w:val="0"/>
      <w:sz w:val="20"/>
      <w:szCs w:val="20"/>
      <w14:ligatures w14:val="none"/>
    </w:rPr>
  </w:style>
  <w:style w:type="character" w:styleId="a9">
    <w:name w:val="endnote reference"/>
    <w:basedOn w:val="a0"/>
    <w:uiPriority w:val="99"/>
    <w:semiHidden/>
    <w:unhideWhenUsed/>
    <w:rsid w:val="005F21C1"/>
    <w:rPr>
      <w:vertAlign w:val="superscript"/>
    </w:rPr>
  </w:style>
  <w:style w:type="character" w:styleId="aa">
    <w:name w:val="annotation reference"/>
    <w:basedOn w:val="a0"/>
    <w:uiPriority w:val="99"/>
    <w:semiHidden/>
    <w:unhideWhenUsed/>
    <w:rsid w:val="00ED5663"/>
    <w:rPr>
      <w:sz w:val="16"/>
      <w:szCs w:val="16"/>
    </w:rPr>
  </w:style>
  <w:style w:type="paragraph" w:styleId="ab">
    <w:name w:val="annotation text"/>
    <w:basedOn w:val="a"/>
    <w:link w:val="Char3"/>
    <w:uiPriority w:val="99"/>
    <w:semiHidden/>
    <w:unhideWhenUsed/>
    <w:rsid w:val="00ED5663"/>
    <w:pPr>
      <w:spacing w:line="240" w:lineRule="auto"/>
    </w:pPr>
    <w:rPr>
      <w:sz w:val="20"/>
      <w:szCs w:val="20"/>
    </w:rPr>
  </w:style>
  <w:style w:type="character" w:customStyle="1" w:styleId="Char3">
    <w:name w:val="نص تعليق Char"/>
    <w:basedOn w:val="a0"/>
    <w:link w:val="ab"/>
    <w:uiPriority w:val="99"/>
    <w:semiHidden/>
    <w:rsid w:val="00ED5663"/>
    <w:rPr>
      <w:sz w:val="20"/>
      <w:szCs w:val="20"/>
    </w:rPr>
  </w:style>
  <w:style w:type="paragraph" w:styleId="ac">
    <w:name w:val="annotation subject"/>
    <w:basedOn w:val="ab"/>
    <w:next w:val="ab"/>
    <w:link w:val="Char4"/>
    <w:uiPriority w:val="99"/>
    <w:semiHidden/>
    <w:unhideWhenUsed/>
    <w:rsid w:val="00ED5663"/>
    <w:rPr>
      <w:b/>
      <w:bCs/>
    </w:rPr>
  </w:style>
  <w:style w:type="character" w:customStyle="1" w:styleId="Char4">
    <w:name w:val="موضوع تعليق Char"/>
    <w:basedOn w:val="Char3"/>
    <w:link w:val="ac"/>
    <w:uiPriority w:val="99"/>
    <w:semiHidden/>
    <w:rsid w:val="00ED5663"/>
    <w:rPr>
      <w:b/>
      <w:bCs/>
      <w:sz w:val="20"/>
      <w:szCs w:val="20"/>
    </w:rPr>
  </w:style>
  <w:style w:type="paragraph" w:styleId="ad">
    <w:name w:val="Balloon Text"/>
    <w:basedOn w:val="a"/>
    <w:link w:val="Char5"/>
    <w:uiPriority w:val="99"/>
    <w:semiHidden/>
    <w:unhideWhenUsed/>
    <w:rsid w:val="00ED5663"/>
    <w:pPr>
      <w:spacing w:after="0" w:line="240" w:lineRule="auto"/>
    </w:pPr>
    <w:rPr>
      <w:rFonts w:ascii="Tahoma" w:hAnsi="Tahoma" w:cs="Tahoma"/>
      <w:sz w:val="18"/>
      <w:szCs w:val="18"/>
    </w:rPr>
  </w:style>
  <w:style w:type="character" w:customStyle="1" w:styleId="Char5">
    <w:name w:val="نص في بالون Char"/>
    <w:basedOn w:val="a0"/>
    <w:link w:val="ad"/>
    <w:uiPriority w:val="99"/>
    <w:semiHidden/>
    <w:rsid w:val="00ED5663"/>
    <w:rPr>
      <w:rFonts w:ascii="Tahoma" w:hAnsi="Tahoma" w:cs="Tahoma"/>
      <w:sz w:val="18"/>
      <w:szCs w:val="18"/>
    </w:rPr>
  </w:style>
  <w:style w:type="paragraph" w:styleId="ae">
    <w:name w:val="TOC Heading"/>
    <w:basedOn w:val="1"/>
    <w:next w:val="a"/>
    <w:unhideWhenUsed/>
    <w:qFormat/>
    <w:rsid w:val="00E805D5"/>
    <w:pPr>
      <w:outlineLvl w:val="9"/>
    </w:pPr>
    <w:rPr>
      <w:kern w:val="0"/>
      <w:rtl/>
      <w14:ligatures w14:val="none"/>
    </w:rPr>
  </w:style>
  <w:style w:type="paragraph" w:styleId="10">
    <w:name w:val="toc 1"/>
    <w:basedOn w:val="a"/>
    <w:next w:val="a"/>
    <w:autoRedefine/>
    <w:uiPriority w:val="39"/>
    <w:unhideWhenUsed/>
    <w:rsid w:val="008D7FB2"/>
    <w:pPr>
      <w:tabs>
        <w:tab w:val="right" w:leader="dot" w:pos="8777"/>
      </w:tabs>
      <w:spacing w:after="100" w:line="240" w:lineRule="auto"/>
    </w:pPr>
    <w:rPr>
      <w:rFonts w:asciiTheme="majorBidi" w:hAnsiTheme="majorBidi" w:cstheme="majorBidi"/>
      <w:b/>
      <w:bCs/>
      <w:noProof/>
      <w:color w:val="0D0D0D" w:themeColor="text1" w:themeTint="F2"/>
      <w:sz w:val="28"/>
      <w:szCs w:val="28"/>
    </w:rPr>
  </w:style>
  <w:style w:type="paragraph" w:styleId="20">
    <w:name w:val="toc 2"/>
    <w:basedOn w:val="a"/>
    <w:next w:val="a"/>
    <w:autoRedefine/>
    <w:uiPriority w:val="39"/>
    <w:unhideWhenUsed/>
    <w:rsid w:val="00E805D5"/>
    <w:pPr>
      <w:spacing w:after="100"/>
      <w:ind w:left="220"/>
    </w:pPr>
  </w:style>
  <w:style w:type="character" w:styleId="Hyperlink">
    <w:name w:val="Hyperlink"/>
    <w:basedOn w:val="a0"/>
    <w:uiPriority w:val="99"/>
    <w:unhideWhenUsed/>
    <w:rsid w:val="00E805D5"/>
    <w:rPr>
      <w:color w:val="0563C1" w:themeColor="hyperlink"/>
      <w:u w:val="single"/>
    </w:rPr>
  </w:style>
  <w:style w:type="table" w:styleId="af">
    <w:name w:val="Table Grid"/>
    <w:basedOn w:val="a1"/>
    <w:uiPriority w:val="39"/>
    <w:rsid w:val="00E16A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List Table 3 Accent 1"/>
    <w:basedOn w:val="a1"/>
    <w:uiPriority w:val="48"/>
    <w:rsid w:val="00E16A2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PreformattedText">
    <w:name w:val="Preformatted Text"/>
    <w:basedOn w:val="a"/>
    <w:qFormat/>
    <w:rsid w:val="003744B8"/>
    <w:pPr>
      <w:widowControl w:val="0"/>
      <w:suppressAutoHyphens/>
      <w:bidi w:val="0"/>
      <w:spacing w:after="0" w:line="240" w:lineRule="auto"/>
    </w:pPr>
    <w:rPr>
      <w:rFonts w:ascii="Liberation Mono" w:eastAsia="Liberation Mono" w:hAnsi="Liberation Mono" w:cs="Liberation Mono"/>
      <w:kern w:val="0"/>
      <w:sz w:val="20"/>
      <w:szCs w:val="20"/>
      <w:lang w:eastAsia="zh-CN" w:bidi="hi-IN"/>
      <w14:ligatures w14:val="none"/>
    </w:rPr>
  </w:style>
  <w:style w:type="paragraph" w:styleId="30">
    <w:name w:val="toc 3"/>
    <w:basedOn w:val="a"/>
    <w:next w:val="a"/>
    <w:autoRedefine/>
    <w:uiPriority w:val="39"/>
    <w:unhideWhenUsed/>
    <w:rsid w:val="00DA7F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C1935-E164-4CD4-80C7-CB23F9922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6227</Words>
  <Characters>34524</Characters>
  <Application>Microsoft Office Word</Application>
  <DocSecurity>0</DocSecurity>
  <Lines>287</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Elite</cp:lastModifiedBy>
  <cp:revision>4</cp:revision>
  <cp:lastPrinted>2026-03-13T20:15:00Z</cp:lastPrinted>
  <dcterms:created xsi:type="dcterms:W3CDTF">2026-03-13T20:16:00Z</dcterms:created>
  <dcterms:modified xsi:type="dcterms:W3CDTF">2026-03-13T20:18:00Z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