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3E80557C">
            <wp:simplePos x="0" y="0"/>
            <wp:positionH relativeFrom="margin">
              <wp:posOffset>-375920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rPr>
      </w:pPr>
    </w:p>
    <w:p w14:paraId="4B92B79E" w14:textId="7B8A0390" w:rsidR="00395E1F" w:rsidRPr="000B6BD5" w:rsidRDefault="00395E1F" w:rsidP="00395E1F">
      <w:pPr>
        <w:bidi/>
        <w:jc w:val="center"/>
        <w:rPr>
          <w:rFonts w:ascii="Traditional Arabic" w:hAnsi="Traditional Arabic" w:cs="Traditional Arabic"/>
          <w:b/>
          <w:bCs/>
          <w:color w:val="C00000"/>
          <w:sz w:val="44"/>
          <w:szCs w:val="44"/>
          <w:rtl/>
        </w:rPr>
      </w:pPr>
      <w:r w:rsidRPr="000B6BD5">
        <w:rPr>
          <w:rFonts w:ascii="Traditional Arabic" w:hAnsi="Traditional Arabic" w:cs="Traditional Arabic"/>
          <w:b/>
          <w:bCs/>
          <w:color w:val="C00000"/>
          <w:sz w:val="44"/>
          <w:szCs w:val="44"/>
          <w:rtl/>
        </w:rPr>
        <w:t>نم</w:t>
      </w:r>
      <w:r w:rsidR="000B6BD5">
        <w:rPr>
          <w:rFonts w:ascii="Traditional Arabic" w:hAnsi="Traditional Arabic" w:cs="Traditional Arabic" w:hint="cs"/>
          <w:b/>
          <w:bCs/>
          <w:color w:val="C00000"/>
          <w:sz w:val="44"/>
          <w:szCs w:val="44"/>
          <w:rtl/>
        </w:rPr>
        <w:t>ـــــــــــــــــ</w:t>
      </w:r>
      <w:r w:rsidRPr="000B6BD5">
        <w:rPr>
          <w:rFonts w:ascii="Traditional Arabic" w:hAnsi="Traditional Arabic" w:cs="Traditional Arabic"/>
          <w:b/>
          <w:bCs/>
          <w:color w:val="C00000"/>
          <w:sz w:val="44"/>
          <w:szCs w:val="44"/>
          <w:rtl/>
        </w:rPr>
        <w:t xml:space="preserve">وذج </w:t>
      </w:r>
    </w:p>
    <w:p w14:paraId="1A9CD56B" w14:textId="200159FA" w:rsidR="007A31DC" w:rsidRPr="000B6BD5" w:rsidRDefault="00C11026" w:rsidP="00BE609B">
      <w:pPr>
        <w:bidi/>
        <w:jc w:val="center"/>
        <w:rPr>
          <w:rFonts w:ascii="Traditional Arabic" w:hAnsi="Traditional Arabic" w:cs="Traditional Arabic"/>
          <w:b/>
          <w:bCs/>
          <w:sz w:val="44"/>
          <w:szCs w:val="44"/>
          <w:rtl/>
        </w:rPr>
      </w:pPr>
      <w:r w:rsidRPr="000B6BD5">
        <w:rPr>
          <w:rFonts w:ascii="Traditional Arabic" w:hAnsi="Traditional Arabic" w:cs="Traditional Arabic"/>
          <w:b/>
          <w:bCs/>
          <w:sz w:val="44"/>
          <w:szCs w:val="44"/>
          <w:rtl/>
        </w:rPr>
        <w:t xml:space="preserve">مشروع </w:t>
      </w:r>
      <w:r w:rsidR="007A31DC" w:rsidRPr="000B6BD5">
        <w:rPr>
          <w:rFonts w:ascii="Traditional Arabic" w:hAnsi="Traditional Arabic" w:cs="Traditional Arabic"/>
          <w:b/>
          <w:bCs/>
          <w:sz w:val="44"/>
          <w:szCs w:val="44"/>
          <w:rtl/>
        </w:rPr>
        <w:t xml:space="preserve">خطة </w:t>
      </w:r>
      <w:r w:rsidR="00BE609B" w:rsidRPr="000B6BD5">
        <w:rPr>
          <w:rFonts w:ascii="Traditional Arabic" w:hAnsi="Traditional Arabic" w:cs="Traditional Arabic"/>
          <w:b/>
          <w:bCs/>
          <w:sz w:val="44"/>
          <w:szCs w:val="44"/>
          <w:rtl/>
        </w:rPr>
        <w:t xml:space="preserve">أطروحة </w:t>
      </w:r>
      <w:r w:rsidR="002D3349" w:rsidRPr="000B6BD5">
        <w:rPr>
          <w:rFonts w:ascii="Traditional Arabic" w:hAnsi="Traditional Arabic" w:cs="Traditional Arabic"/>
          <w:b/>
          <w:bCs/>
          <w:sz w:val="44"/>
          <w:szCs w:val="44"/>
          <w:rtl/>
        </w:rPr>
        <w:t>ل</w:t>
      </w:r>
      <w:r w:rsidR="007A31DC" w:rsidRPr="000B6BD5">
        <w:rPr>
          <w:rFonts w:ascii="Traditional Arabic" w:hAnsi="Traditional Arabic" w:cs="Traditional Arabic"/>
          <w:b/>
          <w:bCs/>
          <w:sz w:val="44"/>
          <w:szCs w:val="44"/>
          <w:rtl/>
        </w:rPr>
        <w:t xml:space="preserve">لتسجيل </w:t>
      </w:r>
      <w:r w:rsidR="00395E1F" w:rsidRPr="000B6BD5">
        <w:rPr>
          <w:rFonts w:ascii="Traditional Arabic" w:hAnsi="Traditional Arabic" w:cs="Traditional Arabic"/>
          <w:b/>
          <w:bCs/>
          <w:sz w:val="44"/>
          <w:szCs w:val="44"/>
          <w:rtl/>
        </w:rPr>
        <w:t>ل</w:t>
      </w:r>
      <w:r w:rsidR="007A31DC" w:rsidRPr="000B6BD5">
        <w:rPr>
          <w:rFonts w:ascii="Traditional Arabic" w:hAnsi="Traditional Arabic" w:cs="Traditional Arabic"/>
          <w:b/>
          <w:bCs/>
          <w:sz w:val="44"/>
          <w:szCs w:val="44"/>
          <w:rtl/>
        </w:rPr>
        <w:t>درجة الدكتوراه</w:t>
      </w:r>
    </w:p>
    <w:p w14:paraId="2CA46BFA" w14:textId="77777777" w:rsidR="007A31DC" w:rsidRDefault="007A31DC" w:rsidP="00BE609B">
      <w:pPr>
        <w:pStyle w:val="NormalWeb"/>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0B6BD5" w:rsidRDefault="00BE609B" w:rsidP="00BE609B">
      <w:pPr>
        <w:spacing w:line="360" w:lineRule="auto"/>
        <w:jc w:val="right"/>
        <w:rPr>
          <w:rFonts w:ascii="Traditional Arabic" w:hAnsi="Traditional Arabic" w:cs="Traditional Arabic"/>
          <w:b/>
          <w:bCs/>
          <w:noProof/>
          <w:color w:val="C00000"/>
          <w:sz w:val="28"/>
          <w:szCs w:val="28"/>
          <w:rtl/>
        </w:rPr>
      </w:pPr>
      <w:r w:rsidRPr="000B6BD5">
        <w:rPr>
          <w:rFonts w:ascii="Traditional Arabic" w:hAnsi="Traditional Arabic" w:cs="Traditional Arabic"/>
          <w:b/>
          <w:bCs/>
          <w:noProof/>
          <w:color w:val="C00000"/>
          <w:sz w:val="28"/>
          <w:szCs w:val="28"/>
          <w:rtl/>
        </w:rPr>
        <w:t xml:space="preserve">العنوان باللغة العربية: </w:t>
      </w:r>
    </w:p>
    <w:p w14:paraId="53DBB011" w14:textId="25EC2988" w:rsidR="000B6BD5" w:rsidRPr="000B6BD5" w:rsidRDefault="000B6BD5" w:rsidP="00277F50">
      <w:pPr>
        <w:bidi/>
        <w:jc w:val="center"/>
        <w:rPr>
          <w:rFonts w:ascii="Traditional Arabic" w:eastAsia="Times New Roman" w:hAnsi="Traditional Arabic" w:cs="Traditional Arabic"/>
          <w:b/>
          <w:bCs/>
          <w:sz w:val="28"/>
          <w:szCs w:val="32"/>
          <w:rtl/>
        </w:rPr>
      </w:pPr>
      <w:r w:rsidRPr="000B6BD5">
        <w:rPr>
          <w:rFonts w:ascii="Traditional Arabic" w:eastAsia="Times New Roman" w:hAnsi="Traditional Arabic" w:cs="Traditional Arabic"/>
          <w:b/>
          <w:bCs/>
          <w:sz w:val="28"/>
          <w:szCs w:val="32"/>
          <w:rtl/>
        </w:rPr>
        <w:t>"</w:t>
      </w:r>
      <w:r w:rsidR="00E57E5F" w:rsidRPr="00E57E5F">
        <w:rPr>
          <w:rtl/>
        </w:rPr>
        <w:t xml:space="preserve"> </w:t>
      </w:r>
      <w:r w:rsidR="00277F50" w:rsidRPr="00277F50">
        <w:rPr>
          <w:rFonts w:ascii="Traditional Arabic" w:eastAsia="Times New Roman" w:hAnsi="Traditional Arabic" w:cs="Traditional Arabic"/>
          <w:b/>
          <w:bCs/>
          <w:sz w:val="28"/>
          <w:szCs w:val="32"/>
          <w:rtl/>
        </w:rPr>
        <w:t xml:space="preserve">أثر تبنّي تقنيات الذكاء الاصطناعي في التسويق الرقمي على الأداء التسويقي للشركات الصغيرة والمتوسطة في المملكة العربية السعودية: دراسة تطبيقية سعودية </w:t>
      </w:r>
      <w:r w:rsidRPr="000B6BD5">
        <w:rPr>
          <w:rFonts w:ascii="Traditional Arabic" w:eastAsia="Times New Roman" w:hAnsi="Traditional Arabic" w:cs="Traditional Arabic"/>
          <w:b/>
          <w:bCs/>
          <w:sz w:val="28"/>
          <w:szCs w:val="32"/>
          <w:rtl/>
        </w:rPr>
        <w:t>"</w:t>
      </w:r>
    </w:p>
    <w:p w14:paraId="388FED87" w14:textId="68EC7F47" w:rsidR="00BE609B" w:rsidRPr="00D747AB" w:rsidRDefault="000B6BD5" w:rsidP="00BE609B">
      <w:pPr>
        <w:pStyle w:val="NormalWeb"/>
        <w:bidi/>
        <w:spacing w:before="0" w:beforeAutospacing="0" w:after="0" w:afterAutospacing="0"/>
        <w:ind w:right="-270"/>
        <w:rPr>
          <w:rFonts w:ascii="Arial" w:hAnsi="Arial" w:cs="Arial"/>
          <w:szCs w:val="28"/>
          <w:rtl/>
        </w:rPr>
      </w:pPr>
      <w:r>
        <w:rPr>
          <w:rFonts w:ascii="Arial" w:hAnsi="Arial" w:cs="Arial"/>
          <w:szCs w:val="28"/>
        </w:rPr>
        <w:t>.</w:t>
      </w:r>
    </w:p>
    <w:p w14:paraId="5473F8B1" w14:textId="2F1C8926" w:rsidR="00BE609B" w:rsidRPr="000B6BD5" w:rsidRDefault="000B6BD5" w:rsidP="000B6BD5">
      <w:pPr>
        <w:spacing w:line="360" w:lineRule="auto"/>
        <w:jc w:val="right"/>
        <w:rPr>
          <w:rFonts w:ascii="Traditional Arabic" w:hAnsi="Traditional Arabic" w:cs="Traditional Arabic"/>
          <w:b/>
          <w:bCs/>
          <w:noProof/>
          <w:color w:val="C00000"/>
          <w:sz w:val="28"/>
          <w:szCs w:val="28"/>
          <w:rtl/>
        </w:rPr>
      </w:pPr>
      <w:r w:rsidRPr="000B6BD5">
        <w:rPr>
          <w:rFonts w:ascii="Traditional Arabic" w:hAnsi="Traditional Arabic" w:cs="Traditional Arabic"/>
          <w:b/>
          <w:bCs/>
          <w:noProof/>
          <w:color w:val="C00000"/>
          <w:sz w:val="28"/>
          <w:szCs w:val="28"/>
          <w:rtl/>
        </w:rPr>
        <w:t xml:space="preserve">  </w:t>
      </w:r>
      <w:r w:rsidR="00BE609B" w:rsidRPr="000B6BD5">
        <w:rPr>
          <w:rFonts w:ascii="Traditional Arabic" w:hAnsi="Traditional Arabic" w:cs="Traditional Arabic" w:hint="cs"/>
          <w:b/>
          <w:bCs/>
          <w:noProof/>
          <w:color w:val="C00000"/>
          <w:sz w:val="28"/>
          <w:szCs w:val="28"/>
          <w:rtl/>
        </w:rPr>
        <w:t>العنوان</w:t>
      </w:r>
      <w:r w:rsidR="00BE609B" w:rsidRPr="000B6BD5">
        <w:rPr>
          <w:rFonts w:ascii="Traditional Arabic" w:hAnsi="Traditional Arabic" w:cs="Traditional Arabic"/>
          <w:b/>
          <w:bCs/>
          <w:noProof/>
          <w:color w:val="C00000"/>
          <w:sz w:val="28"/>
          <w:szCs w:val="28"/>
          <w:rtl/>
        </w:rPr>
        <w:t xml:space="preserve"> باللغة </w:t>
      </w:r>
      <w:r w:rsidR="00BE609B" w:rsidRPr="000B6BD5">
        <w:rPr>
          <w:rFonts w:ascii="Traditional Arabic" w:hAnsi="Traditional Arabic" w:cs="Traditional Arabic" w:hint="cs"/>
          <w:b/>
          <w:bCs/>
          <w:noProof/>
          <w:color w:val="C00000"/>
          <w:sz w:val="28"/>
          <w:szCs w:val="28"/>
          <w:rtl/>
        </w:rPr>
        <w:t>الإنجليزية</w:t>
      </w:r>
      <w:r w:rsidR="00BE609B" w:rsidRPr="000B6BD5">
        <w:rPr>
          <w:rFonts w:ascii="Traditional Arabic" w:hAnsi="Traditional Arabic" w:cs="Traditional Arabic"/>
          <w:b/>
          <w:bCs/>
          <w:noProof/>
          <w:color w:val="C00000"/>
          <w:sz w:val="28"/>
          <w:szCs w:val="28"/>
          <w:rtl/>
        </w:rPr>
        <w:t xml:space="preserve">: </w:t>
      </w:r>
    </w:p>
    <w:p w14:paraId="79313DA6" w14:textId="46CB720B" w:rsidR="001C7DB2" w:rsidRPr="00862896" w:rsidRDefault="00862896" w:rsidP="00277F50">
      <w:pPr>
        <w:jc w:val="center"/>
        <w:rPr>
          <w:rFonts w:asciiTheme="majorBidi" w:eastAsia="Times New Roman" w:hAnsiTheme="majorBidi" w:cstheme="majorBidi"/>
          <w:b/>
          <w:bCs/>
          <w:sz w:val="24"/>
          <w:szCs w:val="28"/>
        </w:rPr>
      </w:pPr>
      <w:r w:rsidRPr="00862896">
        <w:rPr>
          <w:rFonts w:asciiTheme="majorBidi" w:eastAsia="Times New Roman" w:hAnsiTheme="majorBidi" w:cs="Times New Roman"/>
          <w:b/>
          <w:bCs/>
          <w:sz w:val="24"/>
          <w:szCs w:val="28"/>
          <w:rtl/>
        </w:rPr>
        <w:t>"</w:t>
      </w:r>
      <w:r w:rsidR="00277F50" w:rsidRPr="00277F50">
        <w:t xml:space="preserve"> </w:t>
      </w:r>
      <w:r w:rsidR="00277F50" w:rsidRPr="00277F50">
        <w:rPr>
          <w:rFonts w:asciiTheme="majorBidi" w:eastAsia="Times New Roman" w:hAnsiTheme="majorBidi" w:cstheme="majorBidi"/>
          <w:b/>
          <w:bCs/>
          <w:sz w:val="24"/>
          <w:szCs w:val="28"/>
        </w:rPr>
        <w:t>The Impact of AI-Enabled Digital Marketing Strategies on the Marketing Performance of Small and Medium-Sized Enterprises in Saudi Arabia: An Applied Study.</w:t>
      </w:r>
      <w:r w:rsidRPr="00862896">
        <w:rPr>
          <w:rFonts w:asciiTheme="majorBidi" w:eastAsia="Times New Roman" w:hAnsiTheme="majorBidi" w:cs="Times New Roman"/>
          <w:b/>
          <w:bCs/>
          <w:sz w:val="24"/>
          <w:szCs w:val="28"/>
          <w:rtl/>
        </w:rPr>
        <w:t>"</w:t>
      </w:r>
    </w:p>
    <w:p w14:paraId="6C4FCFB6" w14:textId="77777777" w:rsidR="00E57E5F" w:rsidRDefault="00E57E5F" w:rsidP="00E57E5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Pr="004B484B" w:rsidRDefault="00F92EA4" w:rsidP="00F92EA4">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52"/>
        <w:gridCol w:w="5778"/>
      </w:tblGrid>
      <w:tr w:rsidR="004B484B" w14:paraId="42F9CBE0" w14:textId="4104E405" w:rsidTr="00BE609B">
        <w:tc>
          <w:tcPr>
            <w:tcW w:w="1763" w:type="dxa"/>
          </w:tcPr>
          <w:p w14:paraId="4059763A" w14:textId="038C5396" w:rsidR="004B484B" w:rsidRPr="00A678AF" w:rsidRDefault="004B484B" w:rsidP="000B6BD5">
            <w:pPr>
              <w:pStyle w:val="NormalWeb"/>
              <w:bidi/>
              <w:spacing w:before="0" w:beforeAutospacing="0" w:after="0" w:afterAutospacing="0"/>
              <w:ind w:right="-270"/>
              <w:jc w:val="both"/>
              <w:rPr>
                <w:rFonts w:ascii="Traditional Arabic" w:hAnsi="Traditional Arabic" w:cs="Traditional Arabic"/>
                <w:b/>
                <w:bCs/>
                <w:color w:val="000000" w:themeColor="text1"/>
                <w:sz w:val="28"/>
                <w:szCs w:val="28"/>
                <w:rtl/>
              </w:rPr>
            </w:pPr>
            <w:r w:rsidRPr="00A678AF">
              <w:rPr>
                <w:rFonts w:ascii="Traditional Arabic" w:hAnsi="Traditional Arabic" w:cs="Traditional Arabic"/>
                <w:b/>
                <w:bCs/>
                <w:color w:val="000000" w:themeColor="text1"/>
                <w:sz w:val="28"/>
                <w:szCs w:val="28"/>
                <w:rtl/>
              </w:rPr>
              <w:t>اسم الباحث</w:t>
            </w:r>
            <w:r w:rsidR="00A678AF">
              <w:rPr>
                <w:rFonts w:ascii="Traditional Arabic" w:hAnsi="Traditional Arabic" w:cs="Traditional Arabic" w:hint="cs"/>
                <w:b/>
                <w:bCs/>
                <w:color w:val="000000" w:themeColor="text1"/>
                <w:sz w:val="28"/>
                <w:szCs w:val="28"/>
                <w:rtl/>
              </w:rPr>
              <w:t>ة</w:t>
            </w:r>
          </w:p>
        </w:tc>
        <w:tc>
          <w:tcPr>
            <w:tcW w:w="252" w:type="dxa"/>
          </w:tcPr>
          <w:p w14:paraId="43197712" w14:textId="0CFEB903" w:rsidR="004B484B" w:rsidRPr="000B6BD5" w:rsidRDefault="004B484B" w:rsidP="000B6BD5">
            <w:pPr>
              <w:pStyle w:val="NormalWeb"/>
              <w:bidi/>
              <w:spacing w:before="0" w:beforeAutospacing="0" w:after="0" w:afterAutospacing="0"/>
              <w:ind w:right="-270"/>
              <w:jc w:val="both"/>
              <w:rPr>
                <w:rFonts w:ascii="SF Sultan" w:hAnsi="SF Sultan" w:cs="SF Sultan"/>
                <w:color w:val="000000" w:themeColor="text1"/>
                <w:sz w:val="28"/>
                <w:szCs w:val="28"/>
                <w:rtl/>
              </w:rPr>
            </w:pPr>
            <w:r w:rsidRPr="000B6BD5">
              <w:rPr>
                <w:rFonts w:ascii="SF Sultan" w:hAnsi="SF Sultan" w:cs="SF Sultan"/>
                <w:color w:val="000000" w:themeColor="text1"/>
                <w:sz w:val="28"/>
                <w:szCs w:val="28"/>
                <w:rtl/>
              </w:rPr>
              <w:t>:</w:t>
            </w:r>
          </w:p>
        </w:tc>
        <w:tc>
          <w:tcPr>
            <w:tcW w:w="5778" w:type="dxa"/>
          </w:tcPr>
          <w:p w14:paraId="73AC6230" w14:textId="23331548" w:rsidR="004B484B" w:rsidRPr="002E701F" w:rsidRDefault="005934E1" w:rsidP="00A04496">
            <w:pPr>
              <w:pStyle w:val="NormalWeb"/>
              <w:bidi/>
              <w:spacing w:before="0" w:beforeAutospacing="0" w:after="0" w:afterAutospacing="0"/>
              <w:ind w:right="-270"/>
              <w:jc w:val="center"/>
              <w:rPr>
                <w:rFonts w:ascii="Traditional Arabic" w:hAnsi="Traditional Arabic" w:cs="Traditional Arabic"/>
                <w:b/>
                <w:bCs/>
                <w:sz w:val="36"/>
                <w:szCs w:val="36"/>
                <w:rtl/>
              </w:rPr>
            </w:pPr>
            <w:r w:rsidRPr="002E701F">
              <w:rPr>
                <w:rFonts w:ascii="Traditional Arabic" w:hAnsi="Traditional Arabic" w:cs="Traditional Arabic"/>
                <w:b/>
                <w:bCs/>
                <w:sz w:val="36"/>
                <w:szCs w:val="36"/>
                <w:rtl/>
              </w:rPr>
              <w:t>نوف بنت عبدالعزيز النعيم</w:t>
            </w:r>
          </w:p>
        </w:tc>
      </w:tr>
      <w:tr w:rsidR="004B484B" w14:paraId="6FA7B4A8" w14:textId="02E32D0F" w:rsidTr="00BE609B">
        <w:tc>
          <w:tcPr>
            <w:tcW w:w="1763" w:type="dxa"/>
          </w:tcPr>
          <w:p w14:paraId="040F1E28" w14:textId="335D4647" w:rsidR="004B484B" w:rsidRPr="00A678AF" w:rsidRDefault="00395E1F" w:rsidP="000B6BD5">
            <w:pPr>
              <w:pStyle w:val="NormalWeb"/>
              <w:bidi/>
              <w:spacing w:before="0" w:beforeAutospacing="0" w:after="0" w:afterAutospacing="0"/>
              <w:ind w:right="-270"/>
              <w:jc w:val="both"/>
              <w:rPr>
                <w:rFonts w:ascii="Traditional Arabic" w:hAnsi="Traditional Arabic" w:cs="Traditional Arabic"/>
                <w:b/>
                <w:bCs/>
                <w:color w:val="000000" w:themeColor="text1"/>
                <w:sz w:val="28"/>
                <w:szCs w:val="28"/>
                <w:rtl/>
              </w:rPr>
            </w:pPr>
            <w:r w:rsidRPr="00A678AF">
              <w:rPr>
                <w:rFonts w:ascii="Traditional Arabic" w:hAnsi="Traditional Arabic" w:cs="Traditional Arabic"/>
                <w:b/>
                <w:bCs/>
                <w:color w:val="000000" w:themeColor="text1"/>
                <w:sz w:val="28"/>
                <w:szCs w:val="28"/>
                <w:rtl/>
              </w:rPr>
              <w:t>الرقم الاكاديمي</w:t>
            </w:r>
          </w:p>
        </w:tc>
        <w:tc>
          <w:tcPr>
            <w:tcW w:w="252" w:type="dxa"/>
          </w:tcPr>
          <w:p w14:paraId="53048679" w14:textId="235E86A8" w:rsidR="004B484B" w:rsidRPr="000B6BD5" w:rsidRDefault="004B484B" w:rsidP="000B6BD5">
            <w:pPr>
              <w:pStyle w:val="NormalWeb"/>
              <w:bidi/>
              <w:spacing w:before="0" w:beforeAutospacing="0" w:after="0" w:afterAutospacing="0"/>
              <w:ind w:right="-270"/>
              <w:jc w:val="both"/>
              <w:rPr>
                <w:rFonts w:ascii="SF Sultan" w:hAnsi="SF Sultan" w:cs="SF Sultan"/>
                <w:color w:val="000000" w:themeColor="text1"/>
                <w:sz w:val="28"/>
                <w:szCs w:val="28"/>
                <w:rtl/>
              </w:rPr>
            </w:pPr>
            <w:r w:rsidRPr="000B6BD5">
              <w:rPr>
                <w:rFonts w:ascii="SF Sultan" w:hAnsi="SF Sultan" w:cs="SF Sultan"/>
                <w:color w:val="000000" w:themeColor="text1"/>
                <w:sz w:val="28"/>
                <w:szCs w:val="28"/>
                <w:rtl/>
              </w:rPr>
              <w:t>:</w:t>
            </w:r>
          </w:p>
        </w:tc>
        <w:tc>
          <w:tcPr>
            <w:tcW w:w="5778" w:type="dxa"/>
          </w:tcPr>
          <w:p w14:paraId="60443D63" w14:textId="24C8FE4E" w:rsidR="00BE609B" w:rsidRPr="002E701F" w:rsidRDefault="00A04496" w:rsidP="00A04496">
            <w:pPr>
              <w:pStyle w:val="NormalWeb"/>
              <w:bidi/>
              <w:spacing w:before="0" w:beforeAutospacing="0" w:after="0" w:afterAutospacing="0"/>
              <w:ind w:right="-270"/>
              <w:jc w:val="center"/>
              <w:rPr>
                <w:rFonts w:ascii="Traditional Arabic" w:hAnsi="Traditional Arabic" w:cs="Traditional Arabic"/>
                <w:b/>
                <w:bCs/>
                <w:sz w:val="36"/>
                <w:szCs w:val="36"/>
                <w:rtl/>
              </w:rPr>
            </w:pPr>
            <w:r w:rsidRPr="002E701F">
              <w:rPr>
                <w:rFonts w:ascii="Traditional Arabic" w:hAnsi="Traditional Arabic" w:cs="Traditional Arabic"/>
                <w:b/>
                <w:bCs/>
                <w:sz w:val="36"/>
                <w:szCs w:val="36"/>
                <w:rtl/>
              </w:rPr>
              <w:t>٢٣٢٠٠١٥٢٨</w:t>
            </w:r>
          </w:p>
        </w:tc>
      </w:tr>
      <w:tr w:rsidR="004B484B" w14:paraId="627B39DB" w14:textId="0373C5D2" w:rsidTr="00BE609B">
        <w:tc>
          <w:tcPr>
            <w:tcW w:w="1763" w:type="dxa"/>
          </w:tcPr>
          <w:p w14:paraId="0FCA9608" w14:textId="2B6BE0D9" w:rsidR="004B484B" w:rsidRPr="00A678AF" w:rsidRDefault="00BE609B" w:rsidP="000B6BD5">
            <w:pPr>
              <w:pStyle w:val="NormalWeb"/>
              <w:bidi/>
              <w:spacing w:before="0" w:beforeAutospacing="0" w:after="0" w:afterAutospacing="0"/>
              <w:ind w:right="-270"/>
              <w:jc w:val="both"/>
              <w:rPr>
                <w:rFonts w:ascii="Traditional Arabic" w:hAnsi="Traditional Arabic" w:cs="Traditional Arabic"/>
                <w:b/>
                <w:bCs/>
                <w:color w:val="000000" w:themeColor="text1"/>
                <w:sz w:val="28"/>
                <w:szCs w:val="28"/>
                <w:rtl/>
              </w:rPr>
            </w:pPr>
            <w:r w:rsidRPr="00A678AF">
              <w:rPr>
                <w:rFonts w:ascii="Traditional Arabic" w:hAnsi="Traditional Arabic" w:cs="Traditional Arabic"/>
                <w:b/>
                <w:bCs/>
                <w:color w:val="000000" w:themeColor="text1"/>
                <w:sz w:val="28"/>
                <w:szCs w:val="28"/>
                <w:rtl/>
              </w:rPr>
              <w:t xml:space="preserve">الكلية                    </w:t>
            </w:r>
          </w:p>
        </w:tc>
        <w:tc>
          <w:tcPr>
            <w:tcW w:w="252" w:type="dxa"/>
          </w:tcPr>
          <w:p w14:paraId="69EA7444" w14:textId="2B4C85B0" w:rsidR="004B484B" w:rsidRPr="000B6BD5" w:rsidRDefault="00BE609B" w:rsidP="000B6BD5">
            <w:pPr>
              <w:pStyle w:val="NormalWeb"/>
              <w:bidi/>
              <w:spacing w:before="0" w:beforeAutospacing="0" w:after="0" w:afterAutospacing="0"/>
              <w:ind w:right="-270"/>
              <w:jc w:val="both"/>
              <w:rPr>
                <w:rFonts w:ascii="SF Sultan" w:hAnsi="SF Sultan" w:cs="SF Sultan"/>
                <w:color w:val="000000" w:themeColor="text1"/>
                <w:sz w:val="28"/>
                <w:szCs w:val="28"/>
                <w:rtl/>
              </w:rPr>
            </w:pPr>
            <w:r w:rsidRPr="000B6BD5">
              <w:rPr>
                <w:rFonts w:ascii="SF Sultan" w:hAnsi="SF Sultan" w:cs="SF Sultan"/>
                <w:color w:val="000000" w:themeColor="text1"/>
                <w:sz w:val="28"/>
                <w:szCs w:val="28"/>
                <w:rtl/>
              </w:rPr>
              <w:t>:</w:t>
            </w:r>
          </w:p>
        </w:tc>
        <w:tc>
          <w:tcPr>
            <w:tcW w:w="5778" w:type="dxa"/>
          </w:tcPr>
          <w:p w14:paraId="0B78AAB6" w14:textId="0BB5999F" w:rsidR="004B484B" w:rsidRPr="002E701F" w:rsidRDefault="005934E1" w:rsidP="00A04496">
            <w:pPr>
              <w:pStyle w:val="NormalWeb"/>
              <w:bidi/>
              <w:spacing w:before="0" w:beforeAutospacing="0" w:after="0" w:afterAutospacing="0"/>
              <w:ind w:right="-270"/>
              <w:jc w:val="center"/>
              <w:rPr>
                <w:rFonts w:ascii="Traditional Arabic" w:hAnsi="Traditional Arabic" w:cs="Traditional Arabic"/>
                <w:b/>
                <w:bCs/>
                <w:sz w:val="36"/>
                <w:szCs w:val="36"/>
                <w:rtl/>
              </w:rPr>
            </w:pPr>
            <w:r w:rsidRPr="002E701F">
              <w:rPr>
                <w:rFonts w:ascii="Traditional Arabic" w:hAnsi="Traditional Arabic" w:cs="Traditional Arabic"/>
                <w:b/>
                <w:bCs/>
                <w:sz w:val="36"/>
                <w:szCs w:val="36"/>
                <w:rtl/>
              </w:rPr>
              <w:t>كلية الاقتصاد والإدارة</w:t>
            </w:r>
          </w:p>
        </w:tc>
      </w:tr>
      <w:tr w:rsidR="004B484B" w14:paraId="51860AEF" w14:textId="0FB5AA02" w:rsidTr="00BE609B">
        <w:tc>
          <w:tcPr>
            <w:tcW w:w="1763" w:type="dxa"/>
          </w:tcPr>
          <w:p w14:paraId="2C6768A4" w14:textId="49EB9922"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102F1A33" w14:textId="77777777" w:rsidR="000B6BD5" w:rsidRDefault="000B6BD5" w:rsidP="000B6BD5">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1675AD9C" w14:textId="77777777" w:rsidR="00D747AB" w:rsidRDefault="00D747AB" w:rsidP="00D747AB">
      <w:pPr>
        <w:pStyle w:val="NormalWeb"/>
        <w:bidi/>
        <w:spacing w:before="0" w:beforeAutospacing="0" w:after="0" w:afterAutospacing="0"/>
        <w:ind w:right="-270"/>
        <w:jc w:val="both"/>
        <w:rPr>
          <w:rFonts w:ascii="Sakkal Majalla" w:hAnsi="Sakkal Majalla" w:cs="Sakkal Majalla"/>
          <w:b/>
          <w:bCs/>
          <w:color w:val="0000FF"/>
          <w:sz w:val="36"/>
          <w:szCs w:val="36"/>
        </w:rPr>
      </w:pPr>
    </w:p>
    <w:p w14:paraId="796D8FB3" w14:textId="67F77596" w:rsidR="004B484B" w:rsidRPr="004C1AE1" w:rsidRDefault="004B484B" w:rsidP="00F92EA4">
      <w:pPr>
        <w:spacing w:line="240" w:lineRule="auto"/>
        <w:rPr>
          <w:rFonts w:ascii="Arial" w:hAnsi="Arial" w:cs="Arial"/>
          <w:noProof/>
          <w:rtl/>
          <w:lang w:bidi="ar-JO"/>
        </w:rPr>
      </w:pPr>
    </w:p>
    <w:p w14:paraId="0269E1A4" w14:textId="70EF0CE9" w:rsidR="000B6BD5" w:rsidRPr="000B6BD5" w:rsidRDefault="00883E09" w:rsidP="000B6BD5">
      <w:pPr>
        <w:jc w:val="center"/>
        <w:rPr>
          <w:rFonts w:ascii="Sakkal Majalla" w:hAnsi="Sakkal Majalla" w:cs="Sakkal Majalla"/>
          <w:b/>
          <w:bCs/>
          <w:color w:val="00B0F0"/>
          <w:sz w:val="40"/>
          <w:szCs w:val="40"/>
          <w:u w:val="single"/>
          <w:rtl/>
        </w:rPr>
      </w:pPr>
      <w:r w:rsidRPr="000B6BD5">
        <w:rPr>
          <w:rFonts w:ascii="Traditional Arabic" w:hAnsi="Traditional Arabic" w:cs="Traditional Arabic"/>
          <w:b/>
          <w:bCs/>
          <w:sz w:val="32"/>
          <w:szCs w:val="32"/>
          <w:rtl/>
        </w:rPr>
        <w:t xml:space="preserve">       </w:t>
      </w:r>
      <w:r w:rsidR="00C472D8" w:rsidRPr="000B6BD5">
        <w:rPr>
          <w:rFonts w:ascii="Traditional Arabic" w:hAnsi="Traditional Arabic" w:cs="Traditional Arabic"/>
          <w:b/>
          <w:bCs/>
          <w:sz w:val="32"/>
          <w:szCs w:val="32"/>
          <w:rtl/>
        </w:rPr>
        <w:t xml:space="preserve"> </w:t>
      </w:r>
      <w:r w:rsidR="000B6BD5" w:rsidRPr="000B6BD5">
        <w:rPr>
          <w:rFonts w:ascii="Traditional Arabic" w:hAnsi="Traditional Arabic" w:cs="Traditional Arabic"/>
          <w:b/>
          <w:bCs/>
          <w:sz w:val="32"/>
          <w:szCs w:val="32"/>
          <w:rtl/>
        </w:rPr>
        <w:t xml:space="preserve">١٤٤٦ </w:t>
      </w:r>
      <w:r w:rsidRPr="000B6BD5">
        <w:rPr>
          <w:rFonts w:ascii="Traditional Arabic" w:hAnsi="Traditional Arabic" w:cs="Traditional Arabic"/>
          <w:b/>
          <w:bCs/>
          <w:sz w:val="32"/>
          <w:szCs w:val="32"/>
          <w:rtl/>
        </w:rPr>
        <w:t xml:space="preserve">ه  -  </w:t>
      </w:r>
      <w:r w:rsidR="000B6BD5" w:rsidRPr="000B6BD5">
        <w:rPr>
          <w:rFonts w:ascii="Traditional Arabic" w:hAnsi="Traditional Arabic" w:cs="Traditional Arabic"/>
          <w:b/>
          <w:bCs/>
          <w:sz w:val="32"/>
          <w:szCs w:val="32"/>
          <w:rtl/>
        </w:rPr>
        <w:t xml:space="preserve">٢٠٢٥ </w:t>
      </w:r>
      <w:r w:rsidR="00C472D8" w:rsidRPr="000B6BD5">
        <w:rPr>
          <w:rFonts w:ascii="Traditional Arabic" w:hAnsi="Traditional Arabic" w:cs="Traditional Arabic"/>
          <w:b/>
          <w:bCs/>
          <w:sz w:val="32"/>
          <w:szCs w:val="32"/>
          <w:rtl/>
        </w:rPr>
        <w:t>م</w:t>
      </w:r>
    </w:p>
    <w:p w14:paraId="01F4A166" w14:textId="3DFFF4EE" w:rsidR="00A1792E" w:rsidRDefault="00A1792E" w:rsidP="00A1792E">
      <w:pPr>
        <w:jc w:val="center"/>
        <w:rPr>
          <w:rFonts w:ascii="Traditional Arabic" w:hAnsi="Traditional Arabic" w:cs="Traditional Arabic"/>
          <w:b/>
          <w:bCs/>
          <w:color w:val="C00000"/>
          <w:sz w:val="40"/>
          <w:szCs w:val="40"/>
          <w:rtl/>
        </w:rPr>
      </w:pPr>
      <w:r>
        <w:rPr>
          <w:rFonts w:ascii="Traditional Arabic" w:hAnsi="Traditional Arabic" w:cs="Traditional Arabic" w:hint="cs"/>
          <w:b/>
          <w:bCs/>
          <w:color w:val="C00000"/>
          <w:sz w:val="40"/>
          <w:szCs w:val="40"/>
          <w:rtl/>
        </w:rPr>
        <w:lastRenderedPageBreak/>
        <w:t>الفصل الثاني: الإطار النظري والدراسات السابقة</w:t>
      </w:r>
    </w:p>
    <w:p w14:paraId="1F642322" w14:textId="5F832AA9" w:rsidR="00A1792E" w:rsidRDefault="00A1792E" w:rsidP="00BF73EC">
      <w:pPr>
        <w:bidi/>
        <w:spacing w:after="0"/>
        <w:jc w:val="both"/>
        <w:rPr>
          <w:rFonts w:ascii="Traditional Arabic" w:hAnsi="Traditional Arabic" w:cs="Traditional Arabic"/>
          <w:b/>
          <w:bCs/>
          <w:color w:val="C00000"/>
          <w:sz w:val="40"/>
          <w:szCs w:val="40"/>
        </w:rPr>
      </w:pPr>
      <w:r>
        <w:rPr>
          <w:rFonts w:ascii="Traditional Arabic" w:hAnsi="Traditional Arabic" w:cs="Traditional Arabic" w:hint="cs"/>
          <w:b/>
          <w:bCs/>
          <w:color w:val="C00000"/>
          <w:sz w:val="40"/>
          <w:szCs w:val="40"/>
          <w:rtl/>
        </w:rPr>
        <w:t>أولا</w:t>
      </w:r>
      <w:r w:rsidR="00F848C5">
        <w:rPr>
          <w:rFonts w:ascii="Traditional Arabic" w:hAnsi="Traditional Arabic" w:cs="Traditional Arabic" w:hint="cs"/>
          <w:b/>
          <w:bCs/>
          <w:color w:val="C00000"/>
          <w:sz w:val="40"/>
          <w:szCs w:val="40"/>
          <w:rtl/>
        </w:rPr>
        <w:t>:</w:t>
      </w:r>
      <w:r>
        <w:rPr>
          <w:rFonts w:ascii="Traditional Arabic" w:hAnsi="Traditional Arabic" w:cs="Traditional Arabic" w:hint="cs"/>
          <w:b/>
          <w:bCs/>
          <w:color w:val="C00000"/>
          <w:sz w:val="40"/>
          <w:szCs w:val="40"/>
          <w:rtl/>
        </w:rPr>
        <w:t xml:space="preserve"> ال</w:t>
      </w:r>
      <w:r w:rsidR="00F848C5">
        <w:rPr>
          <w:rFonts w:ascii="Traditional Arabic" w:hAnsi="Traditional Arabic" w:cs="Traditional Arabic" w:hint="cs"/>
          <w:b/>
          <w:bCs/>
          <w:color w:val="C00000"/>
          <w:sz w:val="40"/>
          <w:szCs w:val="40"/>
          <w:rtl/>
        </w:rPr>
        <w:t>إ</w:t>
      </w:r>
      <w:r>
        <w:rPr>
          <w:rFonts w:ascii="Traditional Arabic" w:hAnsi="Traditional Arabic" w:cs="Traditional Arabic" w:hint="cs"/>
          <w:b/>
          <w:bCs/>
          <w:color w:val="C00000"/>
          <w:sz w:val="40"/>
          <w:szCs w:val="40"/>
          <w:rtl/>
        </w:rPr>
        <w:t>طار النظري</w:t>
      </w:r>
    </w:p>
    <w:p w14:paraId="6FB62258" w14:textId="011C5A60" w:rsidR="00092CA7" w:rsidRDefault="00092CA7" w:rsidP="00092CA7">
      <w:pPr>
        <w:bidi/>
        <w:spacing w:after="0"/>
        <w:jc w:val="both"/>
        <w:rPr>
          <w:rFonts w:ascii="Traditional Arabic" w:hAnsi="Traditional Arabic" w:cs="Traditional Arabic"/>
          <w:b/>
          <w:bCs/>
          <w:color w:val="C00000"/>
          <w:sz w:val="40"/>
          <w:szCs w:val="40"/>
          <w:rtl/>
        </w:rPr>
      </w:pPr>
      <w:r w:rsidRPr="00092CA7">
        <w:rPr>
          <w:rFonts w:ascii="Traditional Arabic" w:hAnsi="Traditional Arabic" w:cs="Traditional Arabic"/>
          <w:b/>
          <w:bCs/>
          <w:color w:val="C00000"/>
          <w:sz w:val="40"/>
          <w:szCs w:val="40"/>
          <w:rtl/>
        </w:rPr>
        <w:t>المبحث الأول</w:t>
      </w:r>
      <w:r>
        <w:rPr>
          <w:rFonts w:ascii="Traditional Arabic" w:hAnsi="Traditional Arabic" w:cs="Traditional Arabic"/>
          <w:b/>
          <w:bCs/>
          <w:color w:val="C00000"/>
          <w:sz w:val="40"/>
          <w:szCs w:val="40"/>
        </w:rPr>
        <w:t>:</w:t>
      </w:r>
      <w:r w:rsidRPr="00092CA7">
        <w:rPr>
          <w:rtl/>
        </w:rPr>
        <w:t xml:space="preserve"> </w:t>
      </w:r>
      <w:r w:rsidRPr="00092CA7">
        <w:rPr>
          <w:rFonts w:ascii="Traditional Arabic" w:hAnsi="Traditional Arabic" w:cs="Traditional Arabic"/>
          <w:b/>
          <w:bCs/>
          <w:color w:val="C00000"/>
          <w:sz w:val="40"/>
          <w:szCs w:val="40"/>
          <w:rtl/>
        </w:rPr>
        <w:t>الذكاء الاصطناعي</w:t>
      </w:r>
    </w:p>
    <w:p w14:paraId="2DBC1FCF" w14:textId="2D05BD13" w:rsidR="00A1792E" w:rsidRPr="00A678AF" w:rsidRDefault="00BD4D1B" w:rsidP="00BF73EC">
      <w:pPr>
        <w:pStyle w:val="ListParagraph"/>
        <w:numPr>
          <w:ilvl w:val="0"/>
          <w:numId w:val="33"/>
        </w:numPr>
        <w:bidi/>
        <w:spacing w:after="0"/>
        <w:jc w:val="both"/>
        <w:rPr>
          <w:rFonts w:ascii="Traditional Arabic" w:hAnsi="Traditional Arabic" w:cs="Traditional Arabic"/>
          <w:b/>
          <w:bCs/>
          <w:color w:val="C00000"/>
          <w:sz w:val="32"/>
          <w:szCs w:val="32"/>
          <w:rtl/>
        </w:rPr>
      </w:pPr>
      <w:r w:rsidRPr="00BD4D1B">
        <w:rPr>
          <w:rFonts w:ascii="Traditional Arabic" w:hAnsi="Traditional Arabic" w:cs="Traditional Arabic"/>
          <w:b/>
          <w:bCs/>
          <w:color w:val="C00000"/>
          <w:sz w:val="32"/>
          <w:szCs w:val="32"/>
          <w:rtl/>
        </w:rPr>
        <w:t xml:space="preserve">أولا </w:t>
      </w:r>
      <w:r>
        <w:rPr>
          <w:rFonts w:ascii="Traditional Arabic" w:hAnsi="Traditional Arabic" w:cs="Traditional Arabic" w:hint="cs"/>
          <w:b/>
          <w:bCs/>
          <w:color w:val="C00000"/>
          <w:sz w:val="32"/>
          <w:szCs w:val="32"/>
          <w:rtl/>
        </w:rPr>
        <w:t xml:space="preserve">: </w:t>
      </w:r>
      <w:r w:rsidR="00A678AF" w:rsidRPr="00A678AF">
        <w:rPr>
          <w:rFonts w:ascii="Traditional Arabic" w:hAnsi="Traditional Arabic" w:cs="Traditional Arabic"/>
          <w:b/>
          <w:bCs/>
          <w:color w:val="C00000"/>
          <w:sz w:val="32"/>
          <w:szCs w:val="32"/>
          <w:rtl/>
        </w:rPr>
        <w:t>تقنيات الذكاء الاصطناعي</w:t>
      </w:r>
    </w:p>
    <w:p w14:paraId="1A12438E" w14:textId="6F153664" w:rsidR="009240CC" w:rsidRPr="009240CC" w:rsidRDefault="009240CC" w:rsidP="00BF73EC">
      <w:pPr>
        <w:bidi/>
        <w:spacing w:after="200" w:line="276" w:lineRule="auto"/>
        <w:ind w:firstLine="720"/>
        <w:jc w:val="both"/>
        <w:rPr>
          <w:rFonts w:ascii="Traditional Arabic" w:hAnsi="Traditional Arabic" w:cs="Traditional Arabic"/>
          <w:color w:val="000000" w:themeColor="text1"/>
          <w:sz w:val="32"/>
          <w:szCs w:val="32"/>
          <w:rtl/>
        </w:rPr>
      </w:pPr>
      <w:r w:rsidRPr="009240CC">
        <w:rPr>
          <w:rFonts w:ascii="Traditional Arabic" w:hAnsi="Traditional Arabic" w:cs="Traditional Arabic"/>
          <w:color w:val="000000" w:themeColor="text1"/>
          <w:sz w:val="32"/>
          <w:szCs w:val="32"/>
          <w:rtl/>
        </w:rPr>
        <w:t>يعد الذكاء الاصطناعي هو الثورة الرابعة في مجال تكنولوجيا الاعلام والاتصال ، حيث اصبح الاعلام يعتمد يشكل كبير على ادوات اسرع عشرات المرات من وسائل التواصل الاجتماعي ، ويمتلك دقة وتفصيلات اكبر في نقل المعلومات والاحداث مما تقدمه وسائل الاعلام التقليدية ، وستتمكن العديد من المؤسسات الاعلامية ان تدار من البيت ولاتحتاج الى مؤسسات اعلامية ضخمة كما موجود الآن . (</w:t>
      </w:r>
      <w:r w:rsidR="00BF73EC" w:rsidRPr="00BF73EC">
        <w:rPr>
          <w:rFonts w:ascii="Traditional Arabic" w:hAnsi="Traditional Arabic" w:cs="Traditional Arabic"/>
          <w:color w:val="000000" w:themeColor="text1"/>
          <w:sz w:val="32"/>
          <w:szCs w:val="32"/>
          <w:rtl/>
        </w:rPr>
        <w:t>مراد،</w:t>
      </w:r>
      <w:r w:rsidR="00BF73EC">
        <w:rPr>
          <w:rFonts w:ascii="Traditional Arabic" w:hAnsi="Traditional Arabic" w:cs="Traditional Arabic" w:hint="cs"/>
          <w:color w:val="000000" w:themeColor="text1"/>
          <w:sz w:val="32"/>
          <w:szCs w:val="32"/>
          <w:rtl/>
        </w:rPr>
        <w:t xml:space="preserve"> 2019</w:t>
      </w:r>
      <w:r w:rsidRPr="009240CC">
        <w:rPr>
          <w:rFonts w:ascii="Traditional Arabic" w:hAnsi="Traditional Arabic" w:cs="Traditional Arabic"/>
          <w:color w:val="000000" w:themeColor="text1"/>
          <w:sz w:val="32"/>
          <w:szCs w:val="32"/>
          <w:rtl/>
        </w:rPr>
        <w:t>). ويمتاز الذكاء الاصطناعي بالقدرة على الادراك الحسي الذي يساعد في اتخاذ القرارات بشكل صحيح و وذلك بالاعتماد على دراسة كافة الاحتمالات والتاكد من نتائجها ، واختيار انسب القرارات التي تحقق النتائج المرغوبة . والتي تساعد على اكتشاف الاخطاء وتصحيحها بشكل فوري واجراء التعديلات الافضل في المستقيل ويتمتع الذكاء الاصطناعي بقدرته على جمع البانات والمعلومات وتحليلها فضلا عن تراكم الخبرات التي اكتسبها من المواقف التي تساعده على اتخاذ القرارات المستقبلية والذكية كما في روبوتات الدردشة الفورية والطائرات والسيارات ذاتية القيادة.</w:t>
      </w:r>
    </w:p>
    <w:p w14:paraId="64BD502A" w14:textId="4F2B2A0D" w:rsidR="009240CC" w:rsidRDefault="009240CC" w:rsidP="009240CC">
      <w:pPr>
        <w:bidi/>
        <w:spacing w:after="200" w:line="276" w:lineRule="auto"/>
        <w:ind w:firstLine="720"/>
        <w:jc w:val="both"/>
        <w:rPr>
          <w:rFonts w:ascii="Traditional Arabic" w:hAnsi="Traditional Arabic" w:cs="Traditional Arabic"/>
          <w:color w:val="000000" w:themeColor="text1"/>
          <w:sz w:val="32"/>
          <w:szCs w:val="32"/>
          <w:rtl/>
        </w:rPr>
      </w:pPr>
      <w:r w:rsidRPr="009240CC">
        <w:rPr>
          <w:rFonts w:ascii="Traditional Arabic" w:hAnsi="Traditional Arabic" w:cs="Traditional Arabic"/>
          <w:b/>
          <w:bCs/>
          <w:color w:val="000000" w:themeColor="text1"/>
          <w:sz w:val="32"/>
          <w:szCs w:val="32"/>
          <w:rtl/>
        </w:rPr>
        <w:t xml:space="preserve">تعريف الذكاء الاصطناعي: </w:t>
      </w:r>
      <w:r w:rsidRPr="009240CC">
        <w:rPr>
          <w:rFonts w:ascii="Traditional Arabic" w:hAnsi="Traditional Arabic" w:cs="Traditional Arabic"/>
          <w:color w:val="000000" w:themeColor="text1"/>
          <w:sz w:val="32"/>
          <w:szCs w:val="32"/>
          <w:rtl/>
        </w:rPr>
        <w:t>قام جون مكارثي</w:t>
      </w:r>
      <w:r w:rsidRPr="009240CC">
        <w:rPr>
          <w:rFonts w:ascii="Traditional Arabic" w:hAnsi="Traditional Arabic" w:cs="Traditional Arabic"/>
          <w:color w:val="000000" w:themeColor="text1"/>
          <w:sz w:val="32"/>
          <w:szCs w:val="32"/>
        </w:rPr>
        <w:t xml:space="preserve"> (John McCarthy) </w:t>
      </w:r>
      <w:r w:rsidRPr="009240CC">
        <w:rPr>
          <w:rFonts w:ascii="Traditional Arabic" w:hAnsi="Traditional Arabic" w:cs="Traditional Arabic"/>
          <w:color w:val="000000" w:themeColor="text1"/>
          <w:sz w:val="32"/>
          <w:szCs w:val="32"/>
          <w:rtl/>
        </w:rPr>
        <w:t>بوضع مصطلح الذكاء الاصطناعي سنة 1956م</w:t>
      </w:r>
      <w:r w:rsidRPr="009240CC">
        <w:rPr>
          <w:rFonts w:ascii="Traditional Arabic" w:hAnsi="Traditional Arabic" w:cs="Traditional Arabic"/>
          <w:color w:val="000000" w:themeColor="text1"/>
          <w:sz w:val="32"/>
          <w:szCs w:val="32"/>
        </w:rPr>
        <w:t>.</w:t>
      </w:r>
      <w:r>
        <w:rPr>
          <w:rFonts w:ascii="Traditional Arabic" w:hAnsi="Traditional Arabic" w:cs="Traditional Arabic" w:hint="cs"/>
          <w:color w:val="000000" w:themeColor="text1"/>
          <w:sz w:val="32"/>
          <w:szCs w:val="32"/>
          <w:rtl/>
        </w:rPr>
        <w:t xml:space="preserve"> </w:t>
      </w:r>
      <w:r w:rsidRPr="009240CC">
        <w:rPr>
          <w:rFonts w:ascii="Traditional Arabic" w:hAnsi="Traditional Arabic" w:cs="Traditional Arabic"/>
          <w:color w:val="000000" w:themeColor="text1"/>
          <w:sz w:val="32"/>
          <w:szCs w:val="32"/>
          <w:rtl/>
        </w:rPr>
        <w:t>هو علم إنشاء أجهزة وبرامج كمبيوتر قادرة على التفكير بالطريقة نفسها التي يعمل بها الدماغ البشري، وهو عملية محاكاة الذكاء البشري عبر أنظمة كمبيوتر معقدة. وقيل الذكاء الاصطناعي الحديث</w:t>
      </w:r>
      <w:r w:rsidRPr="009240CC">
        <w:rPr>
          <w:rFonts w:ascii="Traditional Arabic" w:hAnsi="Traditional Arabic" w:cs="Traditional Arabic"/>
          <w:color w:val="000000" w:themeColor="text1"/>
          <w:sz w:val="32"/>
          <w:szCs w:val="32"/>
        </w:rPr>
        <w:t xml:space="preserve"> (AI) </w:t>
      </w:r>
      <w:r w:rsidRPr="009240CC">
        <w:rPr>
          <w:rFonts w:ascii="Traditional Arabic" w:hAnsi="Traditional Arabic" w:cs="Traditional Arabic"/>
          <w:color w:val="000000" w:themeColor="text1"/>
          <w:sz w:val="32"/>
          <w:szCs w:val="32"/>
          <w:rtl/>
        </w:rPr>
        <w:t>هو موضوع واسع يستخدم تقنيات متقدمة لاستخراج توقعات ووجهات النظر من كميات هائلة من البيانات. يتمثل المبدأ الأساسي وراءه في تدريب الآلات على التعلم وحل المشكلات التي نتعامل معها يوميًا. أدى ظهور التعلم الآلي في أوائل القرن العشرين إلى تسريع تطوير الذكاء الاصطناعي</w:t>
      </w:r>
      <w:r w:rsidRPr="009240CC">
        <w:rPr>
          <w:rFonts w:ascii="Traditional Arabic" w:hAnsi="Traditional Arabic" w:cs="Traditional Arabic"/>
          <w:color w:val="000000" w:themeColor="text1"/>
          <w:sz w:val="32"/>
          <w:szCs w:val="32"/>
        </w:rPr>
        <w:t>.</w:t>
      </w:r>
      <w:r>
        <w:rPr>
          <w:rFonts w:ascii="Traditional Arabic" w:hAnsi="Traditional Arabic" w:cs="Traditional Arabic" w:hint="cs"/>
          <w:color w:val="000000" w:themeColor="text1"/>
          <w:sz w:val="32"/>
          <w:szCs w:val="32"/>
          <w:rtl/>
        </w:rPr>
        <w:t xml:space="preserve"> </w:t>
      </w:r>
      <w:r w:rsidRPr="009240CC">
        <w:rPr>
          <w:rFonts w:ascii="Traditional Arabic" w:hAnsi="Traditional Arabic" w:cs="Traditional Arabic"/>
          <w:color w:val="000000" w:themeColor="text1"/>
          <w:sz w:val="32"/>
          <w:szCs w:val="32"/>
          <w:rtl/>
        </w:rPr>
        <w:t>(</w:t>
      </w:r>
      <w:proofErr w:type="spellStart"/>
      <w:r w:rsidRPr="009240CC">
        <w:rPr>
          <w:rFonts w:ascii="Traditional Arabic" w:hAnsi="Traditional Arabic" w:cs="Traditional Arabic"/>
          <w:color w:val="000000" w:themeColor="text1"/>
          <w:sz w:val="32"/>
          <w:szCs w:val="32"/>
        </w:rPr>
        <w:t>Thilagavathy</w:t>
      </w:r>
      <w:proofErr w:type="spellEnd"/>
      <w:r w:rsidRPr="009240CC">
        <w:rPr>
          <w:rFonts w:ascii="Traditional Arabic" w:hAnsi="Traditional Arabic" w:cs="Traditional Arabic"/>
          <w:color w:val="000000" w:themeColor="text1"/>
          <w:sz w:val="32"/>
          <w:szCs w:val="32"/>
        </w:rPr>
        <w:t xml:space="preserve"> &amp; Praveen Kumar, 2021</w:t>
      </w:r>
      <w:r w:rsidRPr="009240CC">
        <w:rPr>
          <w:rFonts w:ascii="Traditional Arabic" w:hAnsi="Traditional Arabic" w:cs="Traditional Arabic"/>
          <w:color w:val="000000" w:themeColor="text1"/>
          <w:sz w:val="32"/>
          <w:szCs w:val="32"/>
          <w:rtl/>
        </w:rPr>
        <w:t>)</w:t>
      </w:r>
      <w:r w:rsidR="004C6089">
        <w:rPr>
          <w:rFonts w:ascii="Traditional Arabic" w:hAnsi="Traditional Arabic" w:cs="Traditional Arabic" w:hint="cs"/>
          <w:color w:val="000000" w:themeColor="text1"/>
          <w:sz w:val="32"/>
          <w:szCs w:val="32"/>
          <w:rtl/>
        </w:rPr>
        <w:t xml:space="preserve"> و</w:t>
      </w:r>
      <w:r w:rsidR="004C6089" w:rsidRPr="004C6089">
        <w:rPr>
          <w:rFonts w:ascii="Traditional Arabic" w:hAnsi="Traditional Arabic" w:cs="Traditional Arabic"/>
          <w:color w:val="000000" w:themeColor="text1"/>
          <w:sz w:val="32"/>
          <w:szCs w:val="32"/>
          <w:rtl/>
        </w:rPr>
        <w:t xml:space="preserve">يعتبر مصطلح الذكاء الاصطناعي من المصطلحات المركبة وهو بتكون من كلمتين هما: الذكاء وكلمة الاصطناعي ولكل منهما معنى، فالذكاء حسب قاموس </w:t>
      </w:r>
      <w:r w:rsidR="004C6089" w:rsidRPr="004C6089">
        <w:rPr>
          <w:rFonts w:ascii="Traditional Arabic" w:hAnsi="Traditional Arabic" w:cs="Traditional Arabic"/>
          <w:color w:val="000000" w:themeColor="text1"/>
          <w:sz w:val="32"/>
          <w:szCs w:val="32"/>
        </w:rPr>
        <w:t>Webster</w:t>
      </w:r>
      <w:r w:rsidR="004C6089" w:rsidRPr="004C6089">
        <w:rPr>
          <w:rFonts w:ascii="Traditional Arabic" w:hAnsi="Traditional Arabic" w:cs="Traditional Arabic"/>
          <w:color w:val="000000" w:themeColor="text1"/>
          <w:sz w:val="32"/>
          <w:szCs w:val="32"/>
          <w:rtl/>
        </w:rPr>
        <w:t xml:space="preserve"> هو القدر على فهم الظروف أو الحالات الجديدة والمتغيرة. أي هو القدرة على إدراك وفهم وتعلم الحالات أو الظروف الجديدة، بمعنى </w:t>
      </w:r>
      <w:r w:rsidR="004C6089" w:rsidRPr="004C6089">
        <w:rPr>
          <w:rFonts w:ascii="Traditional Arabic" w:hAnsi="Traditional Arabic" w:cs="Traditional Arabic"/>
          <w:color w:val="000000" w:themeColor="text1"/>
          <w:sz w:val="32"/>
          <w:szCs w:val="32"/>
          <w:rtl/>
        </w:rPr>
        <w:lastRenderedPageBreak/>
        <w:t>آخر أن مفاتيح الذكاء هي الإدراك الفهم، والتعلم. أما كلمة الصناعي أو الاصطناعي ترتبط بالفعل يصنع أو يصطنع، وبالتالي تطلق الكلمة على كل الأشياء التي تنشأ نتيجة النشاط أو الفعل الذي يتم من خلال اصطناع وتشكيل الأشياء تمييزا عن الأشياء الموجودة بالفعل والمولدة بصورة طبيعية من دون تدخل الإ</w:t>
      </w:r>
      <w:r w:rsidR="00D52323">
        <w:rPr>
          <w:rFonts w:ascii="Traditional Arabic" w:hAnsi="Traditional Arabic" w:cs="Traditional Arabic"/>
          <w:color w:val="000000" w:themeColor="text1"/>
          <w:sz w:val="32"/>
          <w:szCs w:val="32"/>
          <w:rtl/>
        </w:rPr>
        <w:t>نسان (خوالد و وأخرون، 2019، ص</w:t>
      </w:r>
      <w:r w:rsidR="004C6089" w:rsidRPr="004C6089">
        <w:rPr>
          <w:rFonts w:ascii="Traditional Arabic" w:hAnsi="Traditional Arabic" w:cs="Traditional Arabic"/>
          <w:color w:val="000000" w:themeColor="text1"/>
          <w:sz w:val="32"/>
          <w:szCs w:val="32"/>
          <w:rtl/>
        </w:rPr>
        <w:t xml:space="preserve"> 11).</w:t>
      </w:r>
    </w:p>
    <w:p w14:paraId="2B76BCCC" w14:textId="078557A3" w:rsidR="004C6089" w:rsidRPr="004C6089" w:rsidRDefault="004C6089" w:rsidP="004C6089">
      <w:pPr>
        <w:bidi/>
        <w:spacing w:after="200" w:line="276" w:lineRule="auto"/>
        <w:ind w:firstLine="720"/>
        <w:jc w:val="both"/>
        <w:rPr>
          <w:rFonts w:ascii="Traditional Arabic" w:hAnsi="Traditional Arabic" w:cs="Traditional Arabic"/>
          <w:color w:val="000000" w:themeColor="text1"/>
          <w:sz w:val="32"/>
          <w:szCs w:val="32"/>
        </w:rPr>
      </w:pPr>
      <w:r w:rsidRPr="004C6089">
        <w:rPr>
          <w:rFonts w:ascii="Traditional Arabic" w:hAnsi="Traditional Arabic" w:cs="Traditional Arabic"/>
          <w:color w:val="000000" w:themeColor="text1"/>
          <w:sz w:val="32"/>
          <w:szCs w:val="32"/>
          <w:rtl/>
        </w:rPr>
        <w:t>ويشير كذلك الذكاء الاصطناعي بأنه "عملية محاكاة الذكاء البشري عبر أنظمة الكمبيوتر، فهي محاولة لتقليد سلوك البشر ونمط تفكيرهم وطريقة اتخاذ قراراتهم، والتي تتم من خال دراسة سلوك البشر عبر إجراء تجارب على تصرفاتهم ووضعهم في مواقف معينة ومراقبة رد فعلهم ونمط تفكيرهم وتعاملهم مع هذه المواقف، ومن ثم محاولة محاكاة طريقة التفكير البشرية عبر أنظمة كم</w:t>
      </w:r>
      <w:r w:rsidR="00D52323">
        <w:rPr>
          <w:rFonts w:ascii="Traditional Arabic" w:hAnsi="Traditional Arabic" w:cs="Traditional Arabic"/>
          <w:color w:val="000000" w:themeColor="text1"/>
          <w:sz w:val="32"/>
          <w:szCs w:val="32"/>
          <w:rtl/>
        </w:rPr>
        <w:t>بيوتر معقدة " (خليفة، 2019، ص</w:t>
      </w:r>
      <w:r w:rsidRPr="004C6089">
        <w:rPr>
          <w:rFonts w:ascii="Traditional Arabic" w:hAnsi="Traditional Arabic" w:cs="Traditional Arabic"/>
          <w:color w:val="000000" w:themeColor="text1"/>
          <w:sz w:val="32"/>
          <w:szCs w:val="32"/>
          <w:rtl/>
        </w:rPr>
        <w:t xml:space="preserve"> 40</w:t>
      </w:r>
      <w:r>
        <w:rPr>
          <w:rFonts w:ascii="Traditional Arabic" w:hAnsi="Traditional Arabic" w:cs="Traditional Arabic" w:hint="cs"/>
          <w:color w:val="000000" w:themeColor="text1"/>
          <w:sz w:val="32"/>
          <w:szCs w:val="32"/>
          <w:rtl/>
        </w:rPr>
        <w:t>)</w:t>
      </w:r>
      <w:r w:rsidRPr="004C6089">
        <w:rPr>
          <w:rFonts w:ascii="Traditional Arabic" w:hAnsi="Traditional Arabic" w:cs="Traditional Arabic"/>
          <w:color w:val="000000" w:themeColor="text1"/>
          <w:sz w:val="32"/>
          <w:szCs w:val="32"/>
          <w:rtl/>
        </w:rPr>
        <w:t>، بمعنى أن الذكاء الاصطناعي هو امتداد للذكاء البشري عن طريق مختلف برمجبات الحواسيب، وهذا لتسهيل الاعمال الروتينبة، وتخفيف العبء على العامل البشري.</w:t>
      </w:r>
    </w:p>
    <w:p w14:paraId="05359B7B" w14:textId="565051B9" w:rsidR="004C6089" w:rsidRPr="004C6089" w:rsidRDefault="004C6089" w:rsidP="004C6089">
      <w:pPr>
        <w:bidi/>
        <w:spacing w:after="200" w:line="276" w:lineRule="auto"/>
        <w:jc w:val="both"/>
        <w:rPr>
          <w:rFonts w:ascii="Traditional Arabic" w:hAnsi="Traditional Arabic" w:cs="Traditional Arabic"/>
          <w:b/>
          <w:bCs/>
          <w:color w:val="C00000"/>
          <w:sz w:val="32"/>
          <w:szCs w:val="32"/>
          <w:rtl/>
        </w:rPr>
      </w:pPr>
      <w:r w:rsidRPr="004C6089">
        <w:rPr>
          <w:rFonts w:ascii="Traditional Arabic" w:hAnsi="Traditional Arabic" w:cs="Traditional Arabic"/>
          <w:b/>
          <w:bCs/>
          <w:color w:val="C00000"/>
          <w:sz w:val="32"/>
          <w:szCs w:val="32"/>
          <w:rtl/>
        </w:rPr>
        <w:t>خصائص الذكاء الاصطناعي:</w:t>
      </w:r>
    </w:p>
    <w:p w14:paraId="749A6817" w14:textId="77777777" w:rsidR="004C6089" w:rsidRPr="004C6089" w:rsidRDefault="004C6089" w:rsidP="004C6089">
      <w:pPr>
        <w:bidi/>
        <w:spacing w:after="200" w:line="276" w:lineRule="auto"/>
        <w:ind w:firstLine="720"/>
        <w:jc w:val="both"/>
        <w:rPr>
          <w:rFonts w:ascii="Traditional Arabic" w:hAnsi="Traditional Arabic" w:cs="Traditional Arabic"/>
          <w:color w:val="000000" w:themeColor="text1"/>
          <w:sz w:val="32"/>
          <w:szCs w:val="32"/>
          <w:rtl/>
        </w:rPr>
      </w:pPr>
      <w:r w:rsidRPr="004C6089">
        <w:rPr>
          <w:rFonts w:ascii="Traditional Arabic" w:hAnsi="Traditional Arabic" w:cs="Traditional Arabic"/>
          <w:color w:val="000000" w:themeColor="text1"/>
          <w:sz w:val="32"/>
          <w:szCs w:val="32"/>
          <w:rtl/>
        </w:rPr>
        <w:t>يتميز الذكاء الاصطناعي بالعديد من الخصائص التي يستفيد منها مختلف المستخدمين لتطبيقاته والتي نعرضها فيما يلي:</w:t>
      </w:r>
    </w:p>
    <w:p w14:paraId="337CA1BF" w14:textId="6976E1FA" w:rsidR="004C6089" w:rsidRDefault="004C6089" w:rsidP="00D52323">
      <w:pPr>
        <w:pStyle w:val="ListParagraph"/>
        <w:numPr>
          <w:ilvl w:val="0"/>
          <w:numId w:val="32"/>
        </w:numPr>
        <w:bidi/>
        <w:spacing w:after="200" w:line="276" w:lineRule="auto"/>
        <w:jc w:val="both"/>
        <w:rPr>
          <w:rFonts w:ascii="Traditional Arabic" w:hAnsi="Traditional Arabic" w:cs="Traditional Arabic"/>
          <w:color w:val="000000" w:themeColor="text1"/>
          <w:sz w:val="32"/>
          <w:szCs w:val="32"/>
        </w:rPr>
      </w:pPr>
      <w:r w:rsidRPr="004C6089">
        <w:rPr>
          <w:rFonts w:ascii="Traditional Arabic" w:hAnsi="Traditional Arabic" w:cs="Traditional Arabic"/>
          <w:b/>
          <w:bCs/>
          <w:color w:val="000000" w:themeColor="text1"/>
          <w:sz w:val="32"/>
          <w:szCs w:val="32"/>
          <w:rtl/>
        </w:rPr>
        <w:t>إمكانية تمثيل المعرفة</w:t>
      </w:r>
      <w:r w:rsidRPr="004C6089">
        <w:rPr>
          <w:rFonts w:ascii="Traditional Arabic" w:hAnsi="Traditional Arabic" w:cs="Traditional Arabic"/>
          <w:color w:val="000000" w:themeColor="text1"/>
          <w:sz w:val="32"/>
          <w:szCs w:val="32"/>
          <w:rtl/>
        </w:rPr>
        <w:t xml:space="preserve"> إن برامج الذكاء الاصطناعي على عكد البرامج الإحصائية تحتوي على أسلوب لتمثيل المعلومات إذ تستخدم هيكلة خاصة لوصف المعرفة، وهذه الهيكلة تتضمن الحقائق والعلاقات بين هذه الحقائق، والقواعد التي تربط هذه العلاقات لحقائق ومجموعة الهياكل المعرفية تكون فيما بينها قاعدة المعرفة </w:t>
      </w:r>
      <w:r w:rsidRPr="004C6089">
        <w:rPr>
          <w:rFonts w:ascii="Traditional Arabic" w:hAnsi="Traditional Arabic" w:cs="Traditional Arabic"/>
          <w:color w:val="000000" w:themeColor="text1"/>
          <w:sz w:val="32"/>
          <w:szCs w:val="32"/>
        </w:rPr>
        <w:t>Knowledge Base</w:t>
      </w:r>
      <w:r w:rsidRPr="004C6089">
        <w:rPr>
          <w:rFonts w:ascii="Traditional Arabic" w:hAnsi="Traditional Arabic" w:cs="Traditional Arabic"/>
          <w:color w:val="000000" w:themeColor="text1"/>
          <w:sz w:val="32"/>
          <w:szCs w:val="32"/>
          <w:rtl/>
        </w:rPr>
        <w:t xml:space="preserve"> ، وهذه القاعدة توفر أكبر قدر ممكن من المعلومات عن ا المشكلة المراد إيجاد حل لها. </w:t>
      </w:r>
      <w:r>
        <w:rPr>
          <w:rFonts w:ascii="Traditional Arabic" w:hAnsi="Traditional Arabic" w:cs="Traditional Arabic" w:hint="cs"/>
          <w:color w:val="000000" w:themeColor="text1"/>
          <w:sz w:val="32"/>
          <w:szCs w:val="32"/>
          <w:rtl/>
        </w:rPr>
        <w:t>(</w:t>
      </w:r>
      <w:r w:rsidR="00D52323">
        <w:rPr>
          <w:rFonts w:ascii="Traditional Arabic" w:hAnsi="Traditional Arabic" w:cs="Traditional Arabic"/>
          <w:color w:val="000000" w:themeColor="text1"/>
          <w:sz w:val="32"/>
          <w:szCs w:val="32"/>
          <w:rtl/>
        </w:rPr>
        <w:t>خوالد،وأخرون، 2019، ص</w:t>
      </w:r>
      <w:r w:rsidRPr="004C6089">
        <w:rPr>
          <w:rFonts w:ascii="Traditional Arabic" w:hAnsi="Traditional Arabic" w:cs="Traditional Arabic"/>
          <w:color w:val="000000" w:themeColor="text1"/>
          <w:sz w:val="32"/>
          <w:szCs w:val="32"/>
          <w:rtl/>
        </w:rPr>
        <w:t xml:space="preserve"> 13)</w:t>
      </w:r>
      <w:r>
        <w:rPr>
          <w:rFonts w:ascii="Traditional Arabic" w:hAnsi="Traditional Arabic" w:cs="Traditional Arabic" w:hint="cs"/>
          <w:color w:val="000000" w:themeColor="text1"/>
          <w:sz w:val="32"/>
          <w:szCs w:val="32"/>
          <w:rtl/>
        </w:rPr>
        <w:t>.</w:t>
      </w:r>
    </w:p>
    <w:p w14:paraId="2FDC805B" w14:textId="77777777" w:rsidR="004C6089" w:rsidRPr="004C6089" w:rsidRDefault="004C6089" w:rsidP="004C6089">
      <w:pPr>
        <w:pStyle w:val="ListParagraph"/>
        <w:bidi/>
        <w:spacing w:after="200" w:line="276" w:lineRule="auto"/>
        <w:jc w:val="both"/>
        <w:rPr>
          <w:rFonts w:ascii="Traditional Arabic" w:hAnsi="Traditional Arabic" w:cs="Traditional Arabic"/>
          <w:color w:val="000000" w:themeColor="text1"/>
          <w:sz w:val="10"/>
          <w:szCs w:val="10"/>
        </w:rPr>
      </w:pPr>
    </w:p>
    <w:p w14:paraId="02B0E320" w14:textId="335833E1" w:rsidR="004C6089" w:rsidRPr="004C6089" w:rsidRDefault="004C6089" w:rsidP="004C6089">
      <w:pPr>
        <w:pStyle w:val="ListParagraph"/>
        <w:numPr>
          <w:ilvl w:val="0"/>
          <w:numId w:val="32"/>
        </w:numPr>
        <w:bidi/>
        <w:spacing w:after="200" w:line="276" w:lineRule="auto"/>
        <w:jc w:val="both"/>
        <w:rPr>
          <w:rFonts w:ascii="Traditional Arabic" w:hAnsi="Traditional Arabic" w:cs="Traditional Arabic"/>
          <w:color w:val="000000" w:themeColor="text1"/>
          <w:sz w:val="32"/>
          <w:szCs w:val="32"/>
          <w:rtl/>
        </w:rPr>
      </w:pPr>
      <w:r w:rsidRPr="004C6089">
        <w:rPr>
          <w:rFonts w:ascii="Traditional Arabic" w:hAnsi="Traditional Arabic" w:cs="Traditional Arabic"/>
          <w:b/>
          <w:bCs/>
          <w:color w:val="000000" w:themeColor="text1"/>
          <w:sz w:val="32"/>
          <w:szCs w:val="32"/>
          <w:rtl/>
        </w:rPr>
        <w:t>استخدام الأسلوب التجريبي المتفائل</w:t>
      </w:r>
      <w:r w:rsidRPr="004C6089">
        <w:rPr>
          <w:rFonts w:ascii="Traditional Arabic" w:hAnsi="Traditional Arabic" w:cs="Traditional Arabic"/>
          <w:color w:val="000000" w:themeColor="text1"/>
          <w:sz w:val="32"/>
          <w:szCs w:val="32"/>
          <w:rtl/>
        </w:rPr>
        <w:t xml:space="preserve"> من الصفات المهمة في مجال الذكاء الاصطناعي أن برامجها تقتحم المسائل التي لها طريقة حل عامة معروفة وهذا يعنى أن البرامج لا تستخدم خطوات متسلسلة تؤدي إلى الحل الصحيح ولكنها تختار طريقة معينة للحل تبدو جيدة مع الاحتفاظ باحتمالية تغيير الطريقة إذا اتضح أن الخيار الأول لا يؤدي إلى الحل سريعا أي التركيز </w:t>
      </w:r>
      <w:r w:rsidRPr="004C6089">
        <w:rPr>
          <w:rFonts w:ascii="Traditional Arabic" w:hAnsi="Traditional Arabic" w:cs="Traditional Arabic"/>
          <w:color w:val="000000" w:themeColor="text1"/>
          <w:sz w:val="32"/>
          <w:szCs w:val="32"/>
          <w:rtl/>
        </w:rPr>
        <w:lastRenderedPageBreak/>
        <w:t>على الحلول الوافية ، وعدم تأكيد الحلول المثلى أو الدقيقة كما هو معمول به في البرامج التقليدية الحالية، ومن هذا المنطلق فإن حل معدلات من الدرجة الثانية لا يعد من برامج الذكاء الاصطناعي لأن الطريقة معروفة ولكن برامج لعبة الشطرنج تع من الأمثلة الجيدة لبرامج الذكاء الاصطناعي وذلك لغياب طريقة واضحة وأكيدة لتحديد الحركة القادمة.</w:t>
      </w:r>
    </w:p>
    <w:p w14:paraId="59CB03E5" w14:textId="77777777" w:rsidR="004C6089" w:rsidRPr="004C6089" w:rsidRDefault="004C6089" w:rsidP="004C6089">
      <w:pPr>
        <w:pStyle w:val="ListParagraph"/>
        <w:bidi/>
        <w:spacing w:after="200" w:line="276" w:lineRule="auto"/>
        <w:jc w:val="both"/>
        <w:rPr>
          <w:rFonts w:ascii="Traditional Arabic" w:hAnsi="Traditional Arabic" w:cs="Traditional Arabic"/>
          <w:color w:val="000000" w:themeColor="text1"/>
          <w:sz w:val="10"/>
          <w:szCs w:val="10"/>
        </w:rPr>
      </w:pPr>
    </w:p>
    <w:p w14:paraId="201F704F" w14:textId="77777777" w:rsidR="004C6089" w:rsidRDefault="004C6089" w:rsidP="004C6089">
      <w:pPr>
        <w:pStyle w:val="ListParagraph"/>
        <w:numPr>
          <w:ilvl w:val="0"/>
          <w:numId w:val="32"/>
        </w:numPr>
        <w:bidi/>
        <w:spacing w:after="200" w:line="276" w:lineRule="auto"/>
        <w:jc w:val="both"/>
        <w:rPr>
          <w:rFonts w:ascii="Traditional Arabic" w:hAnsi="Traditional Arabic" w:cs="Traditional Arabic"/>
          <w:color w:val="000000" w:themeColor="text1"/>
          <w:sz w:val="32"/>
          <w:szCs w:val="32"/>
        </w:rPr>
      </w:pPr>
      <w:r w:rsidRPr="004C6089">
        <w:rPr>
          <w:rFonts w:ascii="Traditional Arabic" w:hAnsi="Traditional Arabic" w:cs="Traditional Arabic"/>
          <w:b/>
          <w:bCs/>
          <w:color w:val="000000" w:themeColor="text1"/>
          <w:sz w:val="32"/>
          <w:szCs w:val="32"/>
          <w:rtl/>
        </w:rPr>
        <w:t>قابلية التعامل مع المعلومات الناقصة</w:t>
      </w:r>
      <w:r w:rsidRPr="004C6089">
        <w:rPr>
          <w:rFonts w:ascii="Traditional Arabic" w:hAnsi="Traditional Arabic" w:cs="Traditional Arabic"/>
          <w:color w:val="000000" w:themeColor="text1"/>
          <w:sz w:val="32"/>
          <w:szCs w:val="32"/>
          <w:rtl/>
        </w:rPr>
        <w:t xml:space="preserve"> من الصفات الأخرى التي تستطيع برامج الذكاء الاصطناعي القيام بها قابليتها، على إيجاد بعض الحلول حتى لو كانت المعلومات غير متوافرة بأكملها في الوقت الذي يتطلب فيه الحل تكامل المعلومات يؤدي إلى استنتاجات أقل واقعية أو أقل جدارة ولكن من جانب أخر قد تكون</w:t>
      </w:r>
      <w:r w:rsidRPr="004C6089">
        <w:rPr>
          <w:rFonts w:ascii="Traditional Arabic" w:hAnsi="Traditional Arabic" w:cs="Traditional Arabic" w:hint="cs"/>
          <w:color w:val="000000" w:themeColor="text1"/>
          <w:sz w:val="32"/>
          <w:szCs w:val="32"/>
          <w:rtl/>
        </w:rPr>
        <w:t xml:space="preserve"> </w:t>
      </w:r>
      <w:r w:rsidRPr="004C6089">
        <w:rPr>
          <w:rFonts w:ascii="Traditional Arabic" w:hAnsi="Traditional Arabic" w:cs="Traditional Arabic"/>
          <w:color w:val="000000" w:themeColor="text1"/>
          <w:sz w:val="32"/>
          <w:szCs w:val="32"/>
          <w:rtl/>
        </w:rPr>
        <w:t>الاستنتاجات صحيحة.</w:t>
      </w:r>
    </w:p>
    <w:p w14:paraId="1A0BB1A7" w14:textId="77777777" w:rsidR="004C6089" w:rsidRPr="004C6089" w:rsidRDefault="004C6089" w:rsidP="004C6089">
      <w:pPr>
        <w:pStyle w:val="ListParagraph"/>
        <w:rPr>
          <w:rFonts w:ascii="Traditional Arabic" w:hAnsi="Traditional Arabic" w:cs="Traditional Arabic"/>
          <w:b/>
          <w:bCs/>
          <w:color w:val="000000" w:themeColor="text1"/>
          <w:sz w:val="10"/>
          <w:szCs w:val="10"/>
          <w:rtl/>
        </w:rPr>
      </w:pPr>
    </w:p>
    <w:p w14:paraId="566F7F0A" w14:textId="77777777" w:rsidR="004C6089" w:rsidRDefault="004C6089" w:rsidP="004C6089">
      <w:pPr>
        <w:pStyle w:val="ListParagraph"/>
        <w:numPr>
          <w:ilvl w:val="0"/>
          <w:numId w:val="32"/>
        </w:numPr>
        <w:bidi/>
        <w:spacing w:after="200" w:line="276" w:lineRule="auto"/>
        <w:jc w:val="both"/>
        <w:rPr>
          <w:rFonts w:ascii="Traditional Arabic" w:hAnsi="Traditional Arabic" w:cs="Traditional Arabic"/>
          <w:color w:val="000000" w:themeColor="text1"/>
          <w:sz w:val="32"/>
          <w:szCs w:val="32"/>
        </w:rPr>
      </w:pPr>
      <w:r w:rsidRPr="004C6089">
        <w:rPr>
          <w:rFonts w:ascii="Traditional Arabic" w:hAnsi="Traditional Arabic" w:cs="Traditional Arabic"/>
          <w:b/>
          <w:bCs/>
          <w:color w:val="000000" w:themeColor="text1"/>
          <w:sz w:val="32"/>
          <w:szCs w:val="32"/>
          <w:rtl/>
        </w:rPr>
        <w:t>القابلية على التعلم</w:t>
      </w:r>
      <w:r w:rsidRPr="004C6089">
        <w:rPr>
          <w:rFonts w:ascii="Traditional Arabic" w:hAnsi="Traditional Arabic" w:cs="Traditional Arabic"/>
          <w:color w:val="000000" w:themeColor="text1"/>
          <w:sz w:val="32"/>
          <w:szCs w:val="32"/>
          <w:rtl/>
        </w:rPr>
        <w:t xml:space="preserve"> من الصفات المهمة للتصرف الذكي القابلية على التعلم من الخبرات والممارسات السابقة إضافة إلى قابلية تحسين الأداء بالأخذ بنظر الاعتبار الأخطاء السابقة، هذه القابلية ترتبط</w:t>
      </w:r>
      <w:r w:rsidRPr="004C6089">
        <w:rPr>
          <w:rFonts w:ascii="Traditional Arabic" w:hAnsi="Traditional Arabic" w:cs="Traditional Arabic" w:hint="cs"/>
          <w:color w:val="000000" w:themeColor="text1"/>
          <w:sz w:val="32"/>
          <w:szCs w:val="32"/>
          <w:rtl/>
        </w:rPr>
        <w:t xml:space="preserve"> ب</w:t>
      </w:r>
      <w:r w:rsidRPr="004C6089">
        <w:rPr>
          <w:rFonts w:ascii="Traditional Arabic" w:hAnsi="Traditional Arabic" w:cs="Traditional Arabic"/>
          <w:color w:val="000000" w:themeColor="text1"/>
          <w:sz w:val="32"/>
          <w:szCs w:val="32"/>
          <w:rtl/>
        </w:rPr>
        <w:t xml:space="preserve">القابلية على تعميم المعلومات واستنتاج حالات مماثلة وانتقائية وإهمال بعض المعلومات الزائدة. </w:t>
      </w:r>
    </w:p>
    <w:p w14:paraId="000CBD4E" w14:textId="77777777" w:rsidR="004C6089" w:rsidRPr="004C6089" w:rsidRDefault="004C6089" w:rsidP="004C6089">
      <w:pPr>
        <w:pStyle w:val="ListParagraph"/>
        <w:rPr>
          <w:rFonts w:ascii="Traditional Arabic" w:hAnsi="Traditional Arabic" w:cs="Traditional Arabic"/>
          <w:b/>
          <w:bCs/>
          <w:color w:val="000000" w:themeColor="text1"/>
          <w:sz w:val="10"/>
          <w:szCs w:val="10"/>
          <w:rtl/>
        </w:rPr>
      </w:pPr>
    </w:p>
    <w:p w14:paraId="0D851F3C" w14:textId="409CE3D5" w:rsidR="004C6089" w:rsidRPr="004C6089" w:rsidRDefault="004C6089" w:rsidP="004C6089">
      <w:pPr>
        <w:pStyle w:val="ListParagraph"/>
        <w:numPr>
          <w:ilvl w:val="0"/>
          <w:numId w:val="32"/>
        </w:numPr>
        <w:bidi/>
        <w:spacing w:after="200" w:line="276" w:lineRule="auto"/>
        <w:jc w:val="both"/>
        <w:rPr>
          <w:rFonts w:ascii="Traditional Arabic" w:hAnsi="Traditional Arabic" w:cs="Traditional Arabic"/>
          <w:color w:val="000000" w:themeColor="text1"/>
          <w:sz w:val="32"/>
          <w:szCs w:val="32"/>
          <w:rtl/>
        </w:rPr>
      </w:pPr>
      <w:r w:rsidRPr="004C6089">
        <w:rPr>
          <w:rFonts w:ascii="Traditional Arabic" w:hAnsi="Traditional Arabic" w:cs="Traditional Arabic"/>
          <w:b/>
          <w:bCs/>
          <w:color w:val="000000" w:themeColor="text1"/>
          <w:sz w:val="32"/>
          <w:szCs w:val="32"/>
          <w:rtl/>
        </w:rPr>
        <w:t>قابلية الاستدلال</w:t>
      </w:r>
      <w:r w:rsidRPr="004C6089">
        <w:rPr>
          <w:rFonts w:ascii="Traditional Arabic" w:hAnsi="Traditional Arabic" w:cs="Traditional Arabic"/>
          <w:color w:val="000000" w:themeColor="text1"/>
          <w:sz w:val="32"/>
          <w:szCs w:val="32"/>
          <w:rtl/>
        </w:rPr>
        <w:t xml:space="preserve"> وهي القدرة على استنباط الحلول الممكنة لمشكلة معينة ومن واقع المعطيات المعروفة والخبرات السابقة ولاسيما للمشكلات التي لا يمكن معها استخدام الوسائل التقليدية المعروفة للحل، هذه القابلية تتحقق على الحاسوب بخزن جميع الحلول الممكنة إضافة إلى استخدام قوانين أو استراتيجيات الاستدلال</w:t>
      </w:r>
      <w:r w:rsidRPr="004C6089">
        <w:rPr>
          <w:rFonts w:ascii="Traditional Arabic" w:hAnsi="Traditional Arabic" w:cs="Traditional Arabic"/>
          <w:color w:val="000000" w:themeColor="text1"/>
          <w:sz w:val="32"/>
          <w:szCs w:val="32"/>
        </w:rPr>
        <w:t xml:space="preserve"> Inference Rules and </w:t>
      </w:r>
      <w:proofErr w:type="spellStart"/>
      <w:r w:rsidRPr="004C6089">
        <w:rPr>
          <w:rFonts w:ascii="Traditional Arabic" w:hAnsi="Traditional Arabic" w:cs="Traditional Arabic"/>
          <w:color w:val="000000" w:themeColor="text1"/>
          <w:sz w:val="32"/>
          <w:szCs w:val="32"/>
        </w:rPr>
        <w:t>Stratégies</w:t>
      </w:r>
      <w:proofErr w:type="spellEnd"/>
      <w:r w:rsidRPr="004C6089">
        <w:rPr>
          <w:rFonts w:ascii="Traditional Arabic" w:hAnsi="Traditional Arabic" w:cs="Traditional Arabic"/>
          <w:color w:val="000000" w:themeColor="text1"/>
          <w:sz w:val="32"/>
          <w:szCs w:val="32"/>
        </w:rPr>
        <w:t xml:space="preserve"> </w:t>
      </w:r>
      <w:r w:rsidRPr="004C6089">
        <w:rPr>
          <w:rFonts w:ascii="Traditional Arabic" w:hAnsi="Traditional Arabic" w:cs="Traditional Arabic"/>
          <w:color w:val="000000" w:themeColor="text1"/>
          <w:sz w:val="32"/>
          <w:szCs w:val="32"/>
          <w:rtl/>
        </w:rPr>
        <w:t>وقوانين المنطق . (خوالد و وأخرون، 2019، ص</w:t>
      </w:r>
      <w:r>
        <w:rPr>
          <w:rFonts w:ascii="Traditional Arabic" w:hAnsi="Traditional Arabic" w:cs="Traditional Arabic" w:hint="cs"/>
          <w:color w:val="000000" w:themeColor="text1"/>
          <w:sz w:val="32"/>
          <w:szCs w:val="32"/>
          <w:rtl/>
        </w:rPr>
        <w:t xml:space="preserve"> </w:t>
      </w:r>
      <w:r w:rsidRPr="004C6089">
        <w:rPr>
          <w:rFonts w:ascii="Traditional Arabic" w:hAnsi="Traditional Arabic" w:cs="Traditional Arabic"/>
          <w:color w:val="000000" w:themeColor="text1"/>
          <w:sz w:val="32"/>
          <w:szCs w:val="32"/>
          <w:rtl/>
        </w:rPr>
        <w:t>14</w:t>
      </w:r>
      <w:r>
        <w:rPr>
          <w:rFonts w:ascii="Traditional Arabic" w:hAnsi="Traditional Arabic" w:cs="Traditional Arabic" w:hint="cs"/>
          <w:color w:val="000000" w:themeColor="text1"/>
          <w:sz w:val="32"/>
          <w:szCs w:val="32"/>
          <w:rtl/>
        </w:rPr>
        <w:t>)</w:t>
      </w:r>
    </w:p>
    <w:p w14:paraId="2F3FA345" w14:textId="627BD4A6" w:rsidR="004C6089" w:rsidRPr="004C6089" w:rsidRDefault="004C6089" w:rsidP="004C6089">
      <w:pPr>
        <w:bidi/>
        <w:spacing w:after="200" w:line="276" w:lineRule="auto"/>
        <w:jc w:val="both"/>
        <w:rPr>
          <w:rFonts w:ascii="Traditional Arabic" w:hAnsi="Traditional Arabic" w:cs="Traditional Arabic"/>
          <w:b/>
          <w:bCs/>
          <w:color w:val="C00000"/>
          <w:sz w:val="32"/>
          <w:szCs w:val="32"/>
          <w:rtl/>
        </w:rPr>
      </w:pPr>
      <w:r w:rsidRPr="004C6089">
        <w:rPr>
          <w:rFonts w:ascii="Traditional Arabic" w:hAnsi="Traditional Arabic" w:cs="Traditional Arabic"/>
          <w:b/>
          <w:bCs/>
          <w:color w:val="C00000"/>
          <w:sz w:val="32"/>
          <w:szCs w:val="32"/>
          <w:rtl/>
        </w:rPr>
        <w:t>أنواع الذكاء الاصطناعي</w:t>
      </w:r>
      <w:r w:rsidRPr="004C6089">
        <w:rPr>
          <w:rFonts w:ascii="Traditional Arabic" w:hAnsi="Traditional Arabic" w:cs="Traditional Arabic"/>
          <w:b/>
          <w:bCs/>
          <w:color w:val="C00000"/>
          <w:sz w:val="32"/>
          <w:szCs w:val="32"/>
        </w:rPr>
        <w:t>:</w:t>
      </w:r>
    </w:p>
    <w:p w14:paraId="37675181" w14:textId="77777777" w:rsidR="004C6089" w:rsidRPr="004C6089" w:rsidRDefault="004C6089" w:rsidP="004C6089">
      <w:pPr>
        <w:bidi/>
        <w:spacing w:after="200" w:line="276" w:lineRule="auto"/>
        <w:ind w:firstLine="720"/>
        <w:jc w:val="both"/>
        <w:rPr>
          <w:rFonts w:ascii="Traditional Arabic" w:hAnsi="Traditional Arabic" w:cs="Traditional Arabic"/>
          <w:color w:val="000000" w:themeColor="text1"/>
          <w:sz w:val="32"/>
          <w:szCs w:val="32"/>
          <w:rtl/>
        </w:rPr>
      </w:pPr>
      <w:r w:rsidRPr="004C6089">
        <w:rPr>
          <w:rFonts w:ascii="Traditional Arabic" w:hAnsi="Traditional Arabic" w:cs="Traditional Arabic"/>
          <w:color w:val="000000" w:themeColor="text1"/>
          <w:sz w:val="32"/>
          <w:szCs w:val="32"/>
          <w:rtl/>
        </w:rPr>
        <w:t>يمكن تحديد نواع الذكاء الاصطناعي في العناصر التالية</w:t>
      </w:r>
      <w:r w:rsidRPr="004C6089">
        <w:rPr>
          <w:rFonts w:ascii="Traditional Arabic" w:hAnsi="Traditional Arabic" w:cs="Traditional Arabic"/>
          <w:color w:val="000000" w:themeColor="text1"/>
          <w:sz w:val="32"/>
          <w:szCs w:val="32"/>
        </w:rPr>
        <w:t>:</w:t>
      </w:r>
    </w:p>
    <w:p w14:paraId="7F30A42A" w14:textId="77777777" w:rsidR="004C6089" w:rsidRDefault="004C6089" w:rsidP="004C6089">
      <w:pPr>
        <w:pStyle w:val="ListParagraph"/>
        <w:numPr>
          <w:ilvl w:val="0"/>
          <w:numId w:val="32"/>
        </w:numPr>
        <w:bidi/>
        <w:spacing w:after="200" w:line="276" w:lineRule="auto"/>
        <w:jc w:val="both"/>
        <w:rPr>
          <w:rFonts w:ascii="Traditional Arabic" w:hAnsi="Traditional Arabic" w:cs="Traditional Arabic"/>
          <w:color w:val="000000" w:themeColor="text1"/>
          <w:sz w:val="32"/>
          <w:szCs w:val="32"/>
        </w:rPr>
      </w:pPr>
      <w:r w:rsidRPr="004C6089">
        <w:rPr>
          <w:rFonts w:ascii="Traditional Arabic" w:hAnsi="Traditional Arabic" w:cs="Traditional Arabic"/>
          <w:b/>
          <w:bCs/>
          <w:color w:val="000000" w:themeColor="text1"/>
          <w:sz w:val="32"/>
          <w:szCs w:val="32"/>
          <w:rtl/>
        </w:rPr>
        <w:t>الذكاء الاصطناعي الضيق أو الضعيف</w:t>
      </w:r>
      <w:r w:rsidRPr="004C6089">
        <w:rPr>
          <w:rFonts w:ascii="Traditional Arabic" w:hAnsi="Traditional Arabic" w:cs="Traditional Arabic"/>
          <w:color w:val="000000" w:themeColor="text1"/>
          <w:sz w:val="32"/>
          <w:szCs w:val="32"/>
          <w:rtl/>
        </w:rPr>
        <w:t>: هو أبسط أشكال الذكاء الاصطناعي، حيث تتم برمجة الذكاء الاصطناعي للقيام بوظائف معينة داخل بيئة محددة، ويعتبر تصرفه بمثابة رد فعل على موقف معين، ولا يمكن له العمل إلا في الظروف البيئية الخاصة به</w:t>
      </w:r>
      <w:r w:rsidRPr="004C6089">
        <w:rPr>
          <w:rFonts w:ascii="Traditional Arabic" w:hAnsi="Traditional Arabic" w:cs="Traditional Arabic"/>
          <w:color w:val="000000" w:themeColor="text1"/>
          <w:sz w:val="32"/>
          <w:szCs w:val="32"/>
        </w:rPr>
        <w:t>.</w:t>
      </w:r>
    </w:p>
    <w:p w14:paraId="1F46D342" w14:textId="77777777" w:rsidR="004C6089" w:rsidRDefault="004C6089" w:rsidP="004C6089">
      <w:pPr>
        <w:pStyle w:val="ListParagraph"/>
        <w:numPr>
          <w:ilvl w:val="0"/>
          <w:numId w:val="32"/>
        </w:numPr>
        <w:bidi/>
        <w:spacing w:after="200" w:line="276" w:lineRule="auto"/>
        <w:jc w:val="both"/>
        <w:rPr>
          <w:rFonts w:ascii="Traditional Arabic" w:hAnsi="Traditional Arabic" w:cs="Traditional Arabic"/>
          <w:color w:val="000000" w:themeColor="text1"/>
          <w:sz w:val="32"/>
          <w:szCs w:val="32"/>
        </w:rPr>
      </w:pPr>
      <w:r w:rsidRPr="004C6089">
        <w:rPr>
          <w:rFonts w:ascii="Traditional Arabic" w:hAnsi="Traditional Arabic" w:cs="Traditional Arabic"/>
          <w:b/>
          <w:bCs/>
          <w:color w:val="000000" w:themeColor="text1"/>
          <w:sz w:val="32"/>
          <w:szCs w:val="32"/>
          <w:rtl/>
        </w:rPr>
        <w:lastRenderedPageBreak/>
        <w:t>الذكاء الاصطناعي القوي أو العام</w:t>
      </w:r>
      <w:r w:rsidRPr="004C6089">
        <w:rPr>
          <w:rFonts w:ascii="Traditional Arabic" w:hAnsi="Traditional Arabic" w:cs="Traditional Arabic"/>
          <w:color w:val="000000" w:themeColor="text1"/>
          <w:sz w:val="32"/>
          <w:szCs w:val="32"/>
          <w:rtl/>
        </w:rPr>
        <w:t>: يتميز هذا النوع بالقدرة على جمع المعلومات وتحليلها وعمل تراكم خبرات من المواقف التي يكتسبها، والتي تؤهله لأن يتخذ قرارات مستقلة وذاتية .ومن الأمثلة على ذلك السيارات ذاتية القيادة، وروبوتات الدردشة الفورية، وبرامج المساعدة الذاتية الشخصية</w:t>
      </w:r>
      <w:r w:rsidRPr="004C6089">
        <w:rPr>
          <w:rFonts w:ascii="Traditional Arabic" w:hAnsi="Traditional Arabic" w:cs="Traditional Arabic"/>
          <w:color w:val="000000" w:themeColor="text1"/>
          <w:sz w:val="32"/>
          <w:szCs w:val="32"/>
        </w:rPr>
        <w:t>.</w:t>
      </w:r>
    </w:p>
    <w:p w14:paraId="0A186C1A" w14:textId="10039B6C" w:rsidR="004C6089" w:rsidRPr="004C6089" w:rsidRDefault="004C6089" w:rsidP="004C6089">
      <w:pPr>
        <w:pStyle w:val="ListParagraph"/>
        <w:numPr>
          <w:ilvl w:val="0"/>
          <w:numId w:val="32"/>
        </w:numPr>
        <w:bidi/>
        <w:spacing w:after="200" w:line="276" w:lineRule="auto"/>
        <w:jc w:val="both"/>
        <w:rPr>
          <w:rFonts w:ascii="Traditional Arabic" w:hAnsi="Traditional Arabic" w:cs="Traditional Arabic"/>
          <w:color w:val="000000" w:themeColor="text1"/>
          <w:sz w:val="32"/>
          <w:szCs w:val="32"/>
          <w:rtl/>
        </w:rPr>
      </w:pPr>
      <w:r w:rsidRPr="004C6089">
        <w:rPr>
          <w:rFonts w:ascii="Traditional Arabic" w:hAnsi="Traditional Arabic" w:cs="Traditional Arabic"/>
          <w:b/>
          <w:bCs/>
          <w:color w:val="000000" w:themeColor="text1"/>
          <w:sz w:val="32"/>
          <w:szCs w:val="32"/>
          <w:rtl/>
        </w:rPr>
        <w:t>الذكاء الاصطناعي الخارق</w:t>
      </w:r>
      <w:r w:rsidRPr="004C6089">
        <w:rPr>
          <w:rFonts w:ascii="Traditional Arabic" w:hAnsi="Traditional Arabic" w:cs="Traditional Arabic"/>
          <w:color w:val="000000" w:themeColor="text1"/>
          <w:sz w:val="32"/>
          <w:szCs w:val="32"/>
          <w:rtl/>
        </w:rPr>
        <w:t xml:space="preserve"> هو عبارة عن نماذج جديدة لا تزال تحت التجربة وتسعى لمحاكاة الإنسان، ويمكن هنا التمييز بين نمطين أساسيين له، الأول : يحاول فهم الأفكار البشرية، والانفعالات التي تؤثر على سلوك البشر، ويملك قدرة محدودة على التفاعل الاجتماعي . أما الثاني : فهو نموذج لنظرية العقل، حيث تستطيع هذه النماذج التعبير عن حالتها الداخلية، وأن تتنبأ بمشاعر الآخرين ومواقفهم وتتفاعل معها، أي إنها هي الجيل القادم من الآلات فائقة الذكاء </w:t>
      </w:r>
      <w:r w:rsidRPr="004C6089">
        <w:rPr>
          <w:rFonts w:ascii="Traditional Arabic" w:hAnsi="Traditional Arabic" w:cs="Traditional Arabic" w:hint="cs"/>
          <w:color w:val="000000" w:themeColor="text1"/>
          <w:sz w:val="32"/>
          <w:szCs w:val="32"/>
          <w:rtl/>
        </w:rPr>
        <w:t>(</w:t>
      </w:r>
      <w:r w:rsidRPr="004C6089">
        <w:rPr>
          <w:rFonts w:ascii="Traditional Arabic" w:hAnsi="Traditional Arabic" w:cs="Traditional Arabic"/>
          <w:color w:val="000000" w:themeColor="text1"/>
          <w:sz w:val="32"/>
          <w:szCs w:val="32"/>
          <w:rtl/>
        </w:rPr>
        <w:t>خليفة 2019</w:t>
      </w:r>
      <w:r w:rsidR="00D52323">
        <w:rPr>
          <w:rFonts w:ascii="Traditional Arabic" w:hAnsi="Traditional Arabic" w:cs="Traditional Arabic"/>
          <w:color w:val="000000" w:themeColor="text1"/>
          <w:sz w:val="32"/>
          <w:szCs w:val="32"/>
          <w:rtl/>
        </w:rPr>
        <w:t>، ص</w:t>
      </w:r>
      <w:r w:rsidRPr="004C6089">
        <w:rPr>
          <w:rFonts w:ascii="Traditional Arabic" w:hAnsi="Traditional Arabic" w:cs="Traditional Arabic"/>
          <w:color w:val="000000" w:themeColor="text1"/>
          <w:sz w:val="32"/>
          <w:szCs w:val="32"/>
          <w:rtl/>
        </w:rPr>
        <w:t xml:space="preserve"> 42).</w:t>
      </w:r>
    </w:p>
    <w:p w14:paraId="5FDF59DA" w14:textId="39F638E3" w:rsidR="00A1792E" w:rsidRPr="00245B8E" w:rsidRDefault="00245B8E" w:rsidP="00245B8E">
      <w:pPr>
        <w:bidi/>
        <w:jc w:val="both"/>
        <w:rPr>
          <w:rFonts w:ascii="Traditional Arabic" w:hAnsi="Traditional Arabic" w:cs="Traditional Arabic"/>
          <w:b/>
          <w:bCs/>
          <w:color w:val="C00000"/>
          <w:sz w:val="32"/>
          <w:szCs w:val="32"/>
          <w:rtl/>
        </w:rPr>
      </w:pPr>
      <w:r w:rsidRPr="00245B8E">
        <w:rPr>
          <w:rFonts w:ascii="Traditional Arabic" w:hAnsi="Traditional Arabic" w:cs="Traditional Arabic" w:hint="cs"/>
          <w:b/>
          <w:bCs/>
          <w:color w:val="C00000"/>
          <w:sz w:val="32"/>
          <w:szCs w:val="32"/>
          <w:rtl/>
        </w:rPr>
        <w:t>أبرز تقنيات الذكاء الاصطناعي</w:t>
      </w:r>
    </w:p>
    <w:p w14:paraId="60970E59" w14:textId="77777777" w:rsidR="005A69EC" w:rsidRPr="005A69EC" w:rsidRDefault="005A69EC" w:rsidP="005A69EC">
      <w:pPr>
        <w:bidi/>
        <w:spacing w:after="200" w:line="276" w:lineRule="auto"/>
        <w:ind w:firstLine="720"/>
        <w:jc w:val="both"/>
        <w:rPr>
          <w:rFonts w:ascii="Traditional Arabic" w:hAnsi="Traditional Arabic" w:cs="Traditional Arabic"/>
          <w:color w:val="000000" w:themeColor="text1"/>
          <w:sz w:val="32"/>
          <w:szCs w:val="32"/>
        </w:rPr>
      </w:pPr>
      <w:r w:rsidRPr="005A69EC">
        <w:rPr>
          <w:rFonts w:ascii="Traditional Arabic" w:hAnsi="Traditional Arabic" w:cs="Traditional Arabic"/>
          <w:color w:val="000000" w:themeColor="text1"/>
          <w:sz w:val="32"/>
          <w:szCs w:val="32"/>
          <w:rtl/>
        </w:rPr>
        <w:t>تقدم تقنيات الذكاء الاصطناعي العديد من الخدمات المساعدة في تحسين استراتيجيات التسويق الرقمي، كما انها تطبق أنظمة وبرامج قادرة على محاكاة الذكاء البشري واتخاذ قرارات ذكية بناءً على تحليل البيانات والتعلم منها، وتوليد الأنماط والتوصيات، مما يمكن المسوقين والشركات على فهم السلوك والاهتمامات والتفضيلات الفردية للعملاء. من بين أبرز تقنيات الذكاء الاصطناعي التي تستخدم في تحسين استراتيجيات التسويق الرقمي:</w:t>
      </w:r>
    </w:p>
    <w:p w14:paraId="272ABAB0" w14:textId="5511427B" w:rsidR="005A69EC" w:rsidRPr="007F4A50" w:rsidRDefault="005A69EC" w:rsidP="007F4A50">
      <w:pPr>
        <w:pStyle w:val="ListParagraph"/>
        <w:numPr>
          <w:ilvl w:val="0"/>
          <w:numId w:val="32"/>
        </w:numPr>
        <w:bidi/>
        <w:spacing w:after="200" w:line="276" w:lineRule="auto"/>
        <w:jc w:val="both"/>
        <w:rPr>
          <w:rFonts w:ascii="Traditional Arabic" w:hAnsi="Traditional Arabic" w:cs="Traditional Arabic"/>
          <w:color w:val="000000" w:themeColor="text1"/>
          <w:sz w:val="32"/>
          <w:szCs w:val="32"/>
          <w:rtl/>
        </w:rPr>
      </w:pPr>
      <w:r w:rsidRPr="007F4A50">
        <w:rPr>
          <w:rFonts w:ascii="Traditional Arabic" w:hAnsi="Traditional Arabic" w:cs="Traditional Arabic"/>
          <w:b/>
          <w:bCs/>
          <w:color w:val="000000" w:themeColor="text1"/>
          <w:sz w:val="32"/>
          <w:szCs w:val="32"/>
          <w:rtl/>
        </w:rPr>
        <w:t xml:space="preserve">تحليل البيانات الضخمة </w:t>
      </w:r>
      <w:r w:rsidR="007F4A50" w:rsidRPr="007F4A50">
        <w:rPr>
          <w:rFonts w:ascii="Traditional Arabic" w:hAnsi="Traditional Arabic" w:cs="Traditional Arabic" w:hint="cs"/>
          <w:b/>
          <w:bCs/>
          <w:color w:val="000000" w:themeColor="text1"/>
          <w:sz w:val="32"/>
          <w:szCs w:val="32"/>
          <w:rtl/>
        </w:rPr>
        <w:t>(</w:t>
      </w:r>
      <w:r w:rsidRPr="007F4A50">
        <w:rPr>
          <w:rFonts w:ascii="Traditional Arabic" w:hAnsi="Traditional Arabic" w:cs="Traditional Arabic"/>
          <w:b/>
          <w:bCs/>
          <w:color w:val="000000" w:themeColor="text1"/>
          <w:sz w:val="32"/>
          <w:szCs w:val="32"/>
        </w:rPr>
        <w:t>Big Data Analytics</w:t>
      </w:r>
      <w:r w:rsidRPr="007F4A50">
        <w:rPr>
          <w:rFonts w:ascii="Traditional Arabic" w:hAnsi="Traditional Arabic" w:cs="Traditional Arabic"/>
          <w:b/>
          <w:bCs/>
          <w:color w:val="000000" w:themeColor="text1"/>
          <w:sz w:val="32"/>
          <w:szCs w:val="32"/>
          <w:rtl/>
        </w:rPr>
        <w:t>):</w:t>
      </w:r>
      <w:r w:rsidRPr="007F4A50">
        <w:rPr>
          <w:rFonts w:ascii="Traditional Arabic" w:hAnsi="Traditional Arabic" w:cs="Traditional Arabic"/>
          <w:color w:val="000000" w:themeColor="text1"/>
          <w:sz w:val="32"/>
          <w:szCs w:val="32"/>
          <w:rtl/>
        </w:rPr>
        <w:t xml:space="preserve"> تحليل البيانات الضخمة هي عملية استخراج القيمة والمعرفة من مجموعات ضخمة من البيانات المتنوعة والمتزايدة بسرعة كبيرة. يعتبر تحليل البيانات الضخمة أحد أبرز تطبيقات الذكاء الاصطناعي ويساهم بشكل كبير في تحسين استراتيجيات التسويق الرقمي.</w:t>
      </w:r>
      <w:r w:rsidR="007F4A50">
        <w:rPr>
          <w:rFonts w:ascii="Traditional Arabic" w:hAnsi="Traditional Arabic" w:cs="Traditional Arabic" w:hint="cs"/>
          <w:color w:val="000000" w:themeColor="text1"/>
          <w:sz w:val="32"/>
          <w:szCs w:val="32"/>
          <w:rtl/>
        </w:rPr>
        <w:t xml:space="preserve"> و</w:t>
      </w:r>
      <w:r w:rsidRPr="007F4A50">
        <w:rPr>
          <w:rFonts w:ascii="Traditional Arabic" w:hAnsi="Traditional Arabic" w:cs="Traditional Arabic"/>
          <w:color w:val="000000" w:themeColor="text1"/>
          <w:sz w:val="32"/>
          <w:szCs w:val="32"/>
          <w:rtl/>
        </w:rPr>
        <w:t>يساعد تحليل البيانات الضخمة في فهم العميل وتحسين تجربته والتعرف على احتياجاته والتنبؤ بسلوكه المستقبلي كما يمكن استخدامه لتحديد تفضيلات الجمهور المستهدف والوصول إليهم. (العشي والبادي 2021). تحليل البيانات الضخمة يعتمد على استخدام تقنيات وأدوات تحليلية متقدمة مثل تعلم الآلة (</w:t>
      </w:r>
      <w:r w:rsidRPr="007F4A50">
        <w:rPr>
          <w:rFonts w:ascii="Traditional Arabic" w:hAnsi="Traditional Arabic" w:cs="Traditional Arabic"/>
          <w:color w:val="000000" w:themeColor="text1"/>
          <w:sz w:val="32"/>
          <w:szCs w:val="32"/>
        </w:rPr>
        <w:t xml:space="preserve">Machine </w:t>
      </w:r>
      <w:r w:rsidRPr="007F4A50">
        <w:rPr>
          <w:rFonts w:ascii="Traditional Arabic" w:hAnsi="Traditional Arabic" w:cs="Traditional Arabic"/>
          <w:color w:val="000000" w:themeColor="text1"/>
          <w:sz w:val="32"/>
          <w:szCs w:val="32"/>
        </w:rPr>
        <w:lastRenderedPageBreak/>
        <w:t>Learning</w:t>
      </w:r>
      <w:r w:rsidRPr="007F4A50">
        <w:rPr>
          <w:rFonts w:ascii="Traditional Arabic" w:hAnsi="Traditional Arabic" w:cs="Traditional Arabic"/>
          <w:color w:val="000000" w:themeColor="text1"/>
          <w:sz w:val="32"/>
          <w:szCs w:val="32"/>
          <w:rtl/>
        </w:rPr>
        <w:t>) والتعلم العميق (</w:t>
      </w:r>
      <w:r w:rsidRPr="007F4A50">
        <w:rPr>
          <w:rFonts w:ascii="Traditional Arabic" w:hAnsi="Traditional Arabic" w:cs="Traditional Arabic"/>
          <w:color w:val="000000" w:themeColor="text1"/>
          <w:sz w:val="32"/>
          <w:szCs w:val="32"/>
        </w:rPr>
        <w:t>Deep Learning</w:t>
      </w:r>
      <w:r w:rsidRPr="007F4A50">
        <w:rPr>
          <w:rFonts w:ascii="Traditional Arabic" w:hAnsi="Traditional Arabic" w:cs="Traditional Arabic"/>
          <w:color w:val="000000" w:themeColor="text1"/>
          <w:sz w:val="32"/>
          <w:szCs w:val="32"/>
          <w:rtl/>
        </w:rPr>
        <w:t>) والتحليل الاحصائي والتنقيب عن البيانات (</w:t>
      </w:r>
      <w:r w:rsidRPr="007F4A50">
        <w:rPr>
          <w:rFonts w:ascii="Traditional Arabic" w:hAnsi="Traditional Arabic" w:cs="Traditional Arabic"/>
          <w:color w:val="000000" w:themeColor="text1"/>
          <w:sz w:val="32"/>
          <w:szCs w:val="32"/>
        </w:rPr>
        <w:t>Data Mining</w:t>
      </w:r>
      <w:r w:rsidRPr="007F4A50">
        <w:rPr>
          <w:rFonts w:ascii="Traditional Arabic" w:hAnsi="Traditional Arabic" w:cs="Traditional Arabic"/>
          <w:color w:val="000000" w:themeColor="text1"/>
          <w:sz w:val="32"/>
          <w:szCs w:val="32"/>
          <w:rtl/>
        </w:rPr>
        <w:t>).</w:t>
      </w:r>
    </w:p>
    <w:p w14:paraId="087AD1CB" w14:textId="5595122B" w:rsidR="005A69EC" w:rsidRPr="007F4A50" w:rsidRDefault="007F4A50" w:rsidP="007F4A50">
      <w:pPr>
        <w:pStyle w:val="ListParagraph"/>
        <w:numPr>
          <w:ilvl w:val="0"/>
          <w:numId w:val="32"/>
        </w:numPr>
        <w:bidi/>
        <w:spacing w:after="200" w:line="276" w:lineRule="auto"/>
        <w:jc w:val="both"/>
        <w:rPr>
          <w:rFonts w:ascii="Traditional Arabic" w:hAnsi="Traditional Arabic" w:cs="Traditional Arabic"/>
          <w:b/>
          <w:bCs/>
          <w:color w:val="000000" w:themeColor="text1"/>
          <w:sz w:val="32"/>
          <w:szCs w:val="32"/>
          <w:rtl/>
        </w:rPr>
      </w:pPr>
      <w:r w:rsidRPr="007F4A50">
        <w:rPr>
          <w:rFonts w:ascii="Traditional Arabic" w:hAnsi="Traditional Arabic" w:cs="Traditional Arabic" w:hint="cs"/>
          <w:b/>
          <w:bCs/>
          <w:color w:val="000000" w:themeColor="text1"/>
          <w:sz w:val="32"/>
          <w:szCs w:val="32"/>
          <w:rtl/>
        </w:rPr>
        <w:t>(</w:t>
      </w:r>
      <w:r>
        <w:rPr>
          <w:rFonts w:ascii="Traditional Arabic" w:hAnsi="Traditional Arabic" w:cs="Traditional Arabic"/>
          <w:b/>
          <w:bCs/>
          <w:color w:val="000000" w:themeColor="text1"/>
          <w:sz w:val="32"/>
          <w:szCs w:val="32"/>
          <w:rtl/>
        </w:rPr>
        <w:t>تحليل شبكات التواصل الاجتماعي</w:t>
      </w:r>
      <w:r w:rsidR="005A69EC" w:rsidRPr="007F4A50">
        <w:rPr>
          <w:rFonts w:ascii="Traditional Arabic" w:hAnsi="Traditional Arabic" w:cs="Traditional Arabic"/>
          <w:b/>
          <w:bCs/>
          <w:color w:val="000000" w:themeColor="text1"/>
          <w:sz w:val="32"/>
          <w:szCs w:val="32"/>
          <w:rtl/>
        </w:rPr>
        <w:t>) : (</w:t>
      </w:r>
      <w:r w:rsidRPr="007F4A50">
        <w:rPr>
          <w:rFonts w:ascii="Traditional Arabic" w:hAnsi="Traditional Arabic" w:cs="Traditional Arabic"/>
          <w:b/>
          <w:bCs/>
          <w:color w:val="000000" w:themeColor="text1"/>
          <w:sz w:val="32"/>
          <w:szCs w:val="32"/>
        </w:rPr>
        <w:t>Analysis</w:t>
      </w:r>
      <w:r w:rsidR="005A69EC" w:rsidRPr="007F4A50">
        <w:rPr>
          <w:rFonts w:ascii="Traditional Arabic" w:hAnsi="Traditional Arabic" w:cs="Traditional Arabic"/>
          <w:b/>
          <w:bCs/>
          <w:color w:val="000000" w:themeColor="text1"/>
          <w:sz w:val="32"/>
          <w:szCs w:val="32"/>
          <w:rtl/>
        </w:rPr>
        <w:t xml:space="preserve"> </w:t>
      </w:r>
      <w:r w:rsidR="005A69EC" w:rsidRPr="007F4A50">
        <w:rPr>
          <w:rFonts w:ascii="Traditional Arabic" w:hAnsi="Traditional Arabic" w:cs="Traditional Arabic"/>
          <w:b/>
          <w:bCs/>
          <w:color w:val="000000" w:themeColor="text1"/>
          <w:sz w:val="32"/>
          <w:szCs w:val="32"/>
        </w:rPr>
        <w:t>Social Media Networks</w:t>
      </w:r>
      <w:r w:rsidRPr="007F4A50">
        <w:rPr>
          <w:rFonts w:ascii="Traditional Arabic" w:hAnsi="Traditional Arabic" w:cs="Traditional Arabic" w:hint="cs"/>
          <w:b/>
          <w:bCs/>
          <w:color w:val="000000" w:themeColor="text1"/>
          <w:sz w:val="32"/>
          <w:szCs w:val="32"/>
          <w:rtl/>
        </w:rPr>
        <w:t>)</w:t>
      </w:r>
      <w:r>
        <w:rPr>
          <w:rFonts w:ascii="Traditional Arabic" w:hAnsi="Traditional Arabic" w:cs="Traditional Arabic" w:hint="cs"/>
          <w:b/>
          <w:bCs/>
          <w:color w:val="000000" w:themeColor="text1"/>
          <w:sz w:val="32"/>
          <w:szCs w:val="32"/>
          <w:rtl/>
        </w:rPr>
        <w:t xml:space="preserve"> </w:t>
      </w:r>
      <w:r w:rsidR="005A69EC" w:rsidRPr="007F4A50">
        <w:rPr>
          <w:rFonts w:ascii="Traditional Arabic" w:hAnsi="Traditional Arabic" w:cs="Traditional Arabic"/>
          <w:color w:val="000000" w:themeColor="text1"/>
          <w:sz w:val="32"/>
          <w:szCs w:val="32"/>
          <w:rtl/>
        </w:rPr>
        <w:t>تحليل شبكات التواصل الاجتماعي هي عملية دراسة وفهم العلاقات والتفاعلات بين المستخدمين والمجتمعات على منصات وسائل التواصل الاجتماعي التي تتيح للأفراد والمجتمعات التفاعل والتواصل مع بعضهم البعض. يتم جمع البيانات المتعلقة بالتفاعلات والمحتوى والعلاقات بين المستخدمين وتحليلها لاستخلاص المعلومات القيمة والتوجهات والاتجاهات.</w:t>
      </w:r>
      <w:r>
        <w:rPr>
          <w:rFonts w:ascii="Traditional Arabic" w:hAnsi="Traditional Arabic" w:cs="Traditional Arabic" w:hint="cs"/>
          <w:color w:val="000000" w:themeColor="text1"/>
          <w:sz w:val="32"/>
          <w:szCs w:val="32"/>
          <w:rtl/>
        </w:rPr>
        <w:t xml:space="preserve"> و</w:t>
      </w:r>
      <w:r w:rsidR="005A69EC" w:rsidRPr="007F4A50">
        <w:rPr>
          <w:rFonts w:ascii="Traditional Arabic" w:hAnsi="Traditional Arabic" w:cs="Traditional Arabic"/>
          <w:color w:val="000000" w:themeColor="text1"/>
          <w:sz w:val="32"/>
          <w:szCs w:val="32"/>
          <w:rtl/>
        </w:rPr>
        <w:t>يتضمن هذا التحليل العديد من الجوانب المختلفة، بما في ذلك تحليل المحتوى لدراسة المقالات والمنشورات والتعليقات والتغريدات والصور والفيديوهات المنشورة على منصات التواصل الاجتماعي يتم تحليل النصوص واستخلاص المعلومات الهامة</w:t>
      </w:r>
      <w:r>
        <w:rPr>
          <w:rFonts w:ascii="Traditional Arabic" w:hAnsi="Traditional Arabic" w:cs="Traditional Arabic" w:hint="cs"/>
          <w:color w:val="000000" w:themeColor="text1"/>
          <w:sz w:val="32"/>
          <w:szCs w:val="32"/>
          <w:rtl/>
        </w:rPr>
        <w:t xml:space="preserve"> </w:t>
      </w:r>
      <w:r w:rsidR="005A69EC" w:rsidRPr="007F4A50">
        <w:rPr>
          <w:rFonts w:ascii="Traditional Arabic" w:hAnsi="Traditional Arabic" w:cs="Traditional Arabic"/>
          <w:color w:val="000000" w:themeColor="text1"/>
          <w:sz w:val="32"/>
          <w:szCs w:val="32"/>
          <w:rtl/>
        </w:rPr>
        <w:t>مثل الأفكار والمشاعر والموضوعات الرئيسية والاتجاهات الشائعة. كما يستخدم تحليل شبكات التواصل الاجتماعي لمراقبة وتحليل العلامات التجارية والشعبية. يمكن تتبع وفهم مدى انتشار العلامة التجارية والتفاعل معها وقياس مستوى الرضا عنها والتعرف على الاتجاهات الشائعة والمشكلات المحتملة لها. (سلامة، 2021)</w:t>
      </w:r>
      <w:r>
        <w:rPr>
          <w:rFonts w:ascii="Traditional Arabic" w:hAnsi="Traditional Arabic" w:cs="Traditional Arabic" w:hint="cs"/>
          <w:color w:val="000000" w:themeColor="text1"/>
          <w:sz w:val="32"/>
          <w:szCs w:val="32"/>
          <w:rtl/>
        </w:rPr>
        <w:t xml:space="preserve"> وهناك </w:t>
      </w:r>
      <w:r w:rsidR="005A69EC" w:rsidRPr="007F4A50">
        <w:rPr>
          <w:rFonts w:ascii="Traditional Arabic" w:hAnsi="Traditional Arabic" w:cs="Traditional Arabic"/>
          <w:color w:val="000000" w:themeColor="text1"/>
          <w:sz w:val="32"/>
          <w:szCs w:val="32"/>
          <w:rtl/>
        </w:rPr>
        <w:t xml:space="preserve">بعض الأمثلة على أدوات تحليل شبكات التواصل الاجتماعي: </w:t>
      </w:r>
    </w:p>
    <w:p w14:paraId="6ACF18CF" w14:textId="5FF24C1B" w:rsidR="005A69EC" w:rsidRDefault="007F4A50" w:rsidP="007F4A50">
      <w:pPr>
        <w:bidi/>
        <w:spacing w:after="200" w:line="276" w:lineRule="auto"/>
        <w:ind w:firstLine="720"/>
        <w:jc w:val="center"/>
        <w:rPr>
          <w:rFonts w:ascii="Traditional Arabic" w:hAnsi="Traditional Arabic" w:cs="Traditional Arabic"/>
          <w:color w:val="000000" w:themeColor="text1"/>
          <w:sz w:val="32"/>
          <w:szCs w:val="32"/>
        </w:rPr>
      </w:pPr>
      <w:r w:rsidRPr="007F4A50">
        <w:rPr>
          <w:rFonts w:ascii="Traditional Arabic" w:hAnsi="Traditional Arabic" w:cs="Traditional Arabic"/>
          <w:color w:val="000000" w:themeColor="text1"/>
          <w:sz w:val="32"/>
          <w:szCs w:val="32"/>
        </w:rPr>
        <w:t>Google</w:t>
      </w:r>
      <w:r w:rsidRPr="005A69EC">
        <w:rPr>
          <w:rFonts w:ascii="Traditional Arabic" w:hAnsi="Traditional Arabic" w:cs="Traditional Arabic"/>
          <w:color w:val="000000" w:themeColor="text1"/>
          <w:sz w:val="32"/>
          <w:szCs w:val="32"/>
        </w:rPr>
        <w:t xml:space="preserve"> </w:t>
      </w:r>
      <w:r w:rsidR="005A69EC" w:rsidRPr="005A69EC">
        <w:rPr>
          <w:rFonts w:ascii="Traditional Arabic" w:hAnsi="Traditional Arabic" w:cs="Traditional Arabic"/>
          <w:color w:val="000000" w:themeColor="text1"/>
          <w:sz w:val="32"/>
          <w:szCs w:val="32"/>
        </w:rPr>
        <w:t>Analytics, Facebook Insight, Twitter Analytics</w:t>
      </w:r>
    </w:p>
    <w:p w14:paraId="79AB4F53" w14:textId="467ED8FC" w:rsidR="007F4A50" w:rsidRPr="007F4A50" w:rsidRDefault="007F4A50" w:rsidP="007F4A50">
      <w:pPr>
        <w:pStyle w:val="ListParagraph"/>
        <w:numPr>
          <w:ilvl w:val="0"/>
          <w:numId w:val="32"/>
        </w:numPr>
        <w:bidi/>
        <w:spacing w:after="200" w:line="276" w:lineRule="auto"/>
        <w:jc w:val="both"/>
        <w:rPr>
          <w:rFonts w:ascii="Traditional Arabic" w:hAnsi="Traditional Arabic" w:cs="Traditional Arabic"/>
          <w:color w:val="000000" w:themeColor="text1"/>
          <w:sz w:val="32"/>
          <w:szCs w:val="32"/>
          <w:rtl/>
        </w:rPr>
      </w:pPr>
      <w:r w:rsidRPr="007F4A50">
        <w:rPr>
          <w:rFonts w:ascii="Traditional Arabic" w:hAnsi="Traditional Arabic" w:cs="Traditional Arabic"/>
          <w:b/>
          <w:bCs/>
          <w:color w:val="000000" w:themeColor="text1"/>
          <w:sz w:val="32"/>
          <w:szCs w:val="32"/>
          <w:rtl/>
        </w:rPr>
        <w:t>إدارة المحتوى (</w:t>
      </w:r>
      <w:r w:rsidRPr="007F4A50">
        <w:rPr>
          <w:rFonts w:ascii="Traditional Arabic" w:hAnsi="Traditional Arabic" w:cs="Traditional Arabic"/>
          <w:b/>
          <w:bCs/>
          <w:color w:val="000000" w:themeColor="text1"/>
          <w:sz w:val="32"/>
          <w:szCs w:val="32"/>
        </w:rPr>
        <w:t>Content Management System - CMS</w:t>
      </w:r>
      <w:r w:rsidRPr="007F4A50">
        <w:rPr>
          <w:rFonts w:ascii="Traditional Arabic" w:hAnsi="Traditional Arabic" w:cs="Traditional Arabic"/>
          <w:b/>
          <w:bCs/>
          <w:color w:val="000000" w:themeColor="text1"/>
          <w:sz w:val="32"/>
          <w:szCs w:val="32"/>
          <w:rtl/>
        </w:rPr>
        <w:t>) :</w:t>
      </w:r>
      <w:r w:rsidRPr="007F4A50">
        <w:rPr>
          <w:rFonts w:ascii="Traditional Arabic" w:hAnsi="Traditional Arabic" w:cs="Traditional Arabic"/>
          <w:color w:val="000000" w:themeColor="text1"/>
          <w:sz w:val="32"/>
          <w:szCs w:val="32"/>
          <w:rtl/>
        </w:rPr>
        <w:t xml:space="preserve"> إدارة المحتوى هي نظام برمجي من أنظمة الذكاء الاصطناعي يساعد على إنشاء وتحرير وتنظيم ونشر المحتوى على الويب بشكل سهل وفعال. تساعد هذه الأدوات بإدارة محتوى مواقع التواصل الاجتماعي دون الحاجة إلى معرفة تقنية عميقة في تطوير الويب.</w:t>
      </w:r>
      <w:r>
        <w:rPr>
          <w:rFonts w:ascii="Traditional Arabic" w:hAnsi="Traditional Arabic" w:cs="Traditional Arabic" w:hint="cs"/>
          <w:color w:val="000000" w:themeColor="text1"/>
          <w:sz w:val="32"/>
          <w:szCs w:val="32"/>
          <w:rtl/>
        </w:rPr>
        <w:t xml:space="preserve"> حيث </w:t>
      </w:r>
      <w:r w:rsidRPr="007F4A50">
        <w:rPr>
          <w:rFonts w:ascii="Traditional Arabic" w:hAnsi="Traditional Arabic" w:cs="Traditional Arabic"/>
          <w:color w:val="000000" w:themeColor="text1"/>
          <w:sz w:val="32"/>
          <w:szCs w:val="32"/>
          <w:rtl/>
        </w:rPr>
        <w:t xml:space="preserve">تساعد هذه التقنيات في إدارة وجدولة المحتوى المنشور على وسائل التواصل الاجتماعي. كما تتيح هذه الأدوات للمسوقين والمدراء التنفيذيين للشركات التسويقية على إنشاء وجدولة المشاركات وتحديد الوقت المثالي للنشر وإدارة الحملات الإعلانية. بعض الأمثلة على أدوات إدارة المحتوى هي: </w:t>
      </w:r>
      <w:proofErr w:type="spellStart"/>
      <w:r w:rsidRPr="007F4A50">
        <w:rPr>
          <w:rFonts w:ascii="Traditional Arabic" w:hAnsi="Traditional Arabic" w:cs="Traditional Arabic"/>
          <w:color w:val="000000" w:themeColor="text1"/>
          <w:sz w:val="32"/>
          <w:szCs w:val="32"/>
        </w:rPr>
        <w:t>Hootsuite</w:t>
      </w:r>
      <w:proofErr w:type="spellEnd"/>
      <w:r>
        <w:rPr>
          <w:rFonts w:ascii="Traditional Arabic" w:hAnsi="Traditional Arabic" w:cs="Traditional Arabic"/>
          <w:color w:val="000000" w:themeColor="text1"/>
          <w:sz w:val="32"/>
          <w:szCs w:val="32"/>
        </w:rPr>
        <w:t xml:space="preserve"> </w:t>
      </w:r>
      <w:r w:rsidRPr="007F4A50">
        <w:rPr>
          <w:rFonts w:ascii="Traditional Arabic" w:hAnsi="Traditional Arabic" w:cs="Traditional Arabic"/>
          <w:color w:val="000000" w:themeColor="text1"/>
          <w:sz w:val="32"/>
          <w:szCs w:val="32"/>
          <w:rtl/>
        </w:rPr>
        <w:t xml:space="preserve">، </w:t>
      </w:r>
      <w:r w:rsidRPr="007F4A50">
        <w:rPr>
          <w:rFonts w:ascii="Traditional Arabic" w:hAnsi="Traditional Arabic" w:cs="Traditional Arabic"/>
          <w:color w:val="000000" w:themeColor="text1"/>
          <w:sz w:val="32"/>
          <w:szCs w:val="32"/>
        </w:rPr>
        <w:t>Buffer</w:t>
      </w:r>
      <w:r>
        <w:rPr>
          <w:rFonts w:ascii="Traditional Arabic" w:hAnsi="Traditional Arabic" w:cs="Traditional Arabic"/>
          <w:color w:val="000000" w:themeColor="text1"/>
          <w:sz w:val="32"/>
          <w:szCs w:val="32"/>
        </w:rPr>
        <w:t xml:space="preserve"> </w:t>
      </w:r>
      <w:r w:rsidRPr="007F4A50">
        <w:rPr>
          <w:rFonts w:ascii="Traditional Arabic" w:hAnsi="Traditional Arabic" w:cs="Traditional Arabic"/>
          <w:color w:val="000000" w:themeColor="text1"/>
          <w:sz w:val="32"/>
          <w:szCs w:val="32"/>
          <w:rtl/>
        </w:rPr>
        <w:t>،</w:t>
      </w:r>
      <w:r>
        <w:rPr>
          <w:rFonts w:ascii="Traditional Arabic" w:hAnsi="Traditional Arabic" w:cs="Traditional Arabic"/>
          <w:color w:val="000000" w:themeColor="text1"/>
          <w:sz w:val="32"/>
          <w:szCs w:val="32"/>
        </w:rPr>
        <w:t xml:space="preserve"> </w:t>
      </w:r>
      <w:r w:rsidRPr="007F4A50">
        <w:rPr>
          <w:rFonts w:ascii="Traditional Arabic" w:hAnsi="Traditional Arabic" w:cs="Traditional Arabic"/>
          <w:color w:val="000000" w:themeColor="text1"/>
          <w:sz w:val="32"/>
          <w:szCs w:val="32"/>
        </w:rPr>
        <w:t>.Sprout Social</w:t>
      </w:r>
    </w:p>
    <w:p w14:paraId="76D008FB" w14:textId="39E50F49" w:rsidR="007F4A50" w:rsidRDefault="007F4A50" w:rsidP="007F4A50">
      <w:pPr>
        <w:bidi/>
        <w:spacing w:after="200" w:line="276" w:lineRule="auto"/>
        <w:ind w:firstLine="720"/>
        <w:jc w:val="both"/>
        <w:rPr>
          <w:rFonts w:ascii="Traditional Arabic" w:hAnsi="Traditional Arabic" w:cs="Traditional Arabic"/>
          <w:color w:val="000000" w:themeColor="text1"/>
          <w:sz w:val="32"/>
          <w:szCs w:val="32"/>
          <w:rtl/>
        </w:rPr>
      </w:pPr>
      <w:r w:rsidRPr="007F4A50">
        <w:rPr>
          <w:rFonts w:ascii="Traditional Arabic" w:hAnsi="Traditional Arabic" w:cs="Traditional Arabic"/>
          <w:color w:val="000000" w:themeColor="text1"/>
          <w:sz w:val="32"/>
          <w:szCs w:val="32"/>
          <w:rtl/>
        </w:rPr>
        <w:lastRenderedPageBreak/>
        <w:t>تقدم تقنيات الذكاء الاصطناعي أدوات للبحث عن المحتوى تساعد في اكتشاف المحتوى المناسب للمشاركة والتفاعل على وسائل التواصل الاجتماعي.(صلاح،2021</w:t>
      </w:r>
      <w:r>
        <w:rPr>
          <w:rFonts w:ascii="Traditional Arabic" w:hAnsi="Traditional Arabic" w:cs="Traditional Arabic" w:hint="cs"/>
          <w:color w:val="000000" w:themeColor="text1"/>
          <w:sz w:val="32"/>
          <w:szCs w:val="32"/>
          <w:rtl/>
        </w:rPr>
        <w:t>) و</w:t>
      </w:r>
      <w:r w:rsidRPr="007F4A50">
        <w:rPr>
          <w:rFonts w:ascii="Traditional Arabic" w:hAnsi="Traditional Arabic" w:cs="Traditional Arabic"/>
          <w:color w:val="000000" w:themeColor="text1"/>
          <w:sz w:val="32"/>
          <w:szCs w:val="32"/>
          <w:rtl/>
        </w:rPr>
        <w:t xml:space="preserve">توفر هذه الأدوات محركات بحث خاصة تسمح للمسوقين بالعثور على المقالات والمحتوى المرتبط بمواضيعهم واهتماماتهم. بعض الأمثلة على أدوات البحث عن المحتوى هي: </w:t>
      </w:r>
      <w:proofErr w:type="spellStart"/>
      <w:r w:rsidRPr="007F4A50">
        <w:rPr>
          <w:rFonts w:ascii="Traditional Arabic" w:hAnsi="Traditional Arabic" w:cs="Traditional Arabic"/>
          <w:color w:val="000000" w:themeColor="text1"/>
          <w:sz w:val="32"/>
          <w:szCs w:val="32"/>
        </w:rPr>
        <w:t>BuzzSumo</w:t>
      </w:r>
      <w:proofErr w:type="spellEnd"/>
      <w:r w:rsidRPr="007F4A50">
        <w:rPr>
          <w:rFonts w:ascii="Traditional Arabic" w:hAnsi="Traditional Arabic" w:cs="Traditional Arabic"/>
          <w:color w:val="000000" w:themeColor="text1"/>
          <w:sz w:val="32"/>
          <w:szCs w:val="32"/>
        </w:rPr>
        <w:t xml:space="preserve"> </w:t>
      </w:r>
      <w:proofErr w:type="spellStart"/>
      <w:r w:rsidRPr="007F4A50">
        <w:rPr>
          <w:rFonts w:ascii="Traditional Arabic" w:hAnsi="Traditional Arabic" w:cs="Traditional Arabic"/>
          <w:color w:val="000000" w:themeColor="text1"/>
          <w:sz w:val="32"/>
          <w:szCs w:val="32"/>
        </w:rPr>
        <w:t>Feedly</w:t>
      </w:r>
      <w:proofErr w:type="spellEnd"/>
      <w:r w:rsidRPr="007F4A50">
        <w:rPr>
          <w:rFonts w:ascii="Traditional Arabic" w:hAnsi="Traditional Arabic" w:cs="Traditional Arabic"/>
          <w:color w:val="000000" w:themeColor="text1"/>
          <w:sz w:val="32"/>
          <w:szCs w:val="32"/>
        </w:rPr>
        <w:t xml:space="preserve"> Google Alerts</w:t>
      </w:r>
      <w:r w:rsidRPr="007F4A50">
        <w:rPr>
          <w:rFonts w:ascii="Traditional Arabic" w:hAnsi="Traditional Arabic" w:cs="Traditional Arabic"/>
          <w:color w:val="000000" w:themeColor="text1"/>
          <w:sz w:val="32"/>
          <w:szCs w:val="32"/>
          <w:rtl/>
        </w:rPr>
        <w:t xml:space="preserve"> </w:t>
      </w:r>
    </w:p>
    <w:p w14:paraId="70B281DE" w14:textId="3D6FE4EC" w:rsidR="007F4A50" w:rsidRPr="007F4A50" w:rsidRDefault="007F4A50" w:rsidP="007F4A50">
      <w:pPr>
        <w:pStyle w:val="ListParagraph"/>
        <w:numPr>
          <w:ilvl w:val="0"/>
          <w:numId w:val="32"/>
        </w:numPr>
        <w:bidi/>
        <w:spacing w:after="200" w:line="276" w:lineRule="auto"/>
        <w:jc w:val="both"/>
        <w:rPr>
          <w:rFonts w:ascii="Traditional Arabic" w:hAnsi="Traditional Arabic" w:cs="Traditional Arabic"/>
          <w:color w:val="000000" w:themeColor="text1"/>
          <w:sz w:val="32"/>
          <w:szCs w:val="32"/>
          <w:rtl/>
        </w:rPr>
      </w:pPr>
      <w:r w:rsidRPr="007F4A50">
        <w:rPr>
          <w:rFonts w:ascii="Traditional Arabic" w:hAnsi="Traditional Arabic" w:cs="Traditional Arabic"/>
          <w:b/>
          <w:bCs/>
          <w:color w:val="000000" w:themeColor="text1"/>
          <w:sz w:val="32"/>
          <w:szCs w:val="32"/>
          <w:rtl/>
        </w:rPr>
        <w:t xml:space="preserve">المشاركة والتفاعل ( </w:t>
      </w:r>
      <w:r w:rsidRPr="007F4A50">
        <w:rPr>
          <w:rFonts w:ascii="Traditional Arabic" w:hAnsi="Traditional Arabic" w:cs="Traditional Arabic"/>
          <w:b/>
          <w:bCs/>
          <w:color w:val="000000" w:themeColor="text1"/>
          <w:sz w:val="32"/>
          <w:szCs w:val="32"/>
        </w:rPr>
        <w:t>Interaction and Engagement</w:t>
      </w:r>
      <w:r w:rsidRPr="007F4A50">
        <w:rPr>
          <w:rFonts w:ascii="Traditional Arabic" w:hAnsi="Traditional Arabic" w:cs="Traditional Arabic"/>
          <w:b/>
          <w:bCs/>
          <w:color w:val="000000" w:themeColor="text1"/>
          <w:sz w:val="32"/>
          <w:szCs w:val="32"/>
          <w:rtl/>
        </w:rPr>
        <w:t>)</w:t>
      </w:r>
      <w:r w:rsidRPr="007F4A50">
        <w:rPr>
          <w:rFonts w:ascii="Traditional Arabic" w:hAnsi="Traditional Arabic" w:cs="Traditional Arabic"/>
          <w:color w:val="000000" w:themeColor="text1"/>
          <w:sz w:val="32"/>
          <w:szCs w:val="32"/>
          <w:rtl/>
        </w:rPr>
        <w:t xml:space="preserve"> : تساعد تقنيات الذكاء الاصطناعي في تعزيز المشاركة والتفاعل مع الجمهور، تتيح بعض الأدوات المساعدة في تعزيز التفاعل وتقديم استجابة أفضل للمستخدمين في مواقع التواصل الاجتماعي. مثال على بعض الأدوات الشهيرة للمشاركة والتفاعل </w:t>
      </w:r>
      <w:proofErr w:type="spellStart"/>
      <w:r w:rsidRPr="007F4A50">
        <w:rPr>
          <w:rFonts w:ascii="Traditional Arabic" w:hAnsi="Traditional Arabic" w:cs="Traditional Arabic"/>
          <w:color w:val="000000" w:themeColor="text1"/>
          <w:sz w:val="32"/>
          <w:szCs w:val="32"/>
        </w:rPr>
        <w:t>Zendesk</w:t>
      </w:r>
      <w:proofErr w:type="spellEnd"/>
      <w:r w:rsidRPr="007F4A50">
        <w:rPr>
          <w:rFonts w:ascii="Traditional Arabic" w:hAnsi="Traditional Arabic" w:cs="Traditional Arabic"/>
          <w:color w:val="000000" w:themeColor="text1"/>
          <w:sz w:val="32"/>
          <w:szCs w:val="32"/>
          <w:rtl/>
        </w:rPr>
        <w:t xml:space="preserve"> هي منصة تفاعلية شهيرة توفر حلولا شاملة لإدارة خدمة العملاء والدعم. تتضمن الميزات المتاحة فيها نظام تذاكر الدعم، وقوائم الانتظار، ومركز المساعدة، والدردشة المباشرة والتحليلات تساعد هذه المنصة على تحسين الاستجابة لاستفسارات المستخدمين وتوفير تجربة عملاء متميزة بمساعدة الذكاء</w:t>
      </w:r>
      <w:r w:rsidRPr="007F4A50">
        <w:rPr>
          <w:rFonts w:ascii="Traditional Arabic" w:hAnsi="Traditional Arabic" w:cs="Traditional Arabic" w:hint="cs"/>
          <w:color w:val="000000" w:themeColor="text1"/>
          <w:sz w:val="32"/>
          <w:szCs w:val="32"/>
          <w:rtl/>
        </w:rPr>
        <w:t xml:space="preserve"> </w:t>
      </w:r>
      <w:r w:rsidRPr="007F4A50">
        <w:rPr>
          <w:rFonts w:ascii="Traditional Arabic" w:hAnsi="Traditional Arabic" w:cs="Traditional Arabic"/>
          <w:color w:val="000000" w:themeColor="text1"/>
          <w:sz w:val="32"/>
          <w:szCs w:val="32"/>
          <w:rtl/>
        </w:rPr>
        <w:t>الاصطناعي.</w:t>
      </w:r>
    </w:p>
    <w:p w14:paraId="0B2D0D66" w14:textId="5629E447" w:rsidR="007F4A50" w:rsidRPr="007F4A50" w:rsidRDefault="007F4A50" w:rsidP="007F4A50">
      <w:pPr>
        <w:bidi/>
        <w:spacing w:after="200" w:line="276" w:lineRule="auto"/>
        <w:ind w:firstLine="720"/>
        <w:jc w:val="both"/>
        <w:rPr>
          <w:rFonts w:ascii="Traditional Arabic" w:hAnsi="Traditional Arabic" w:cs="Traditional Arabic"/>
          <w:color w:val="000000" w:themeColor="text1"/>
          <w:sz w:val="32"/>
          <w:szCs w:val="32"/>
          <w:rtl/>
        </w:rPr>
      </w:pPr>
      <w:r w:rsidRPr="007F4A50">
        <w:rPr>
          <w:rFonts w:ascii="Traditional Arabic" w:hAnsi="Traditional Arabic" w:cs="Traditional Arabic"/>
          <w:color w:val="000000" w:themeColor="text1"/>
          <w:sz w:val="32"/>
          <w:szCs w:val="32"/>
          <w:rtl/>
        </w:rPr>
        <w:t xml:space="preserve">أيضا أداة لمراقبة وتحليل التفاعل على وسائل التواصل الاجتماعي أداة </w:t>
      </w:r>
      <w:r w:rsidRPr="007F4A50">
        <w:rPr>
          <w:rFonts w:ascii="Traditional Arabic" w:hAnsi="Traditional Arabic" w:cs="Traditional Arabic"/>
          <w:color w:val="000000" w:themeColor="text1"/>
          <w:sz w:val="32"/>
          <w:szCs w:val="32"/>
        </w:rPr>
        <w:t>Social Mention</w:t>
      </w:r>
      <w:r w:rsidRPr="007F4A50">
        <w:rPr>
          <w:rFonts w:ascii="Traditional Arabic" w:hAnsi="Traditional Arabic" w:cs="Traditional Arabic"/>
          <w:color w:val="000000" w:themeColor="text1"/>
          <w:sz w:val="32"/>
          <w:szCs w:val="32"/>
          <w:rtl/>
        </w:rPr>
        <w:t xml:space="preserve"> تقوم بمراقبة العلامات التجارية والكلمات الرئيسية والمواضيع المهمة ومعرفة كيفية تفاعل الجمهور معها. تقدم الأداة تحليلات حول الذكريات الإيجابية والسلبية والنسبة المئوية للتفاعل وغيرها من المعلومات القيمة. ومن بعض الأمثلة العديدة على تقنيات الذكاء الاصطناعي التي تساعد في المشاركة والتفاعل هي:</w:t>
      </w:r>
      <w:r>
        <w:rPr>
          <w:rFonts w:ascii="Traditional Arabic" w:hAnsi="Traditional Arabic" w:cs="Traditional Arabic" w:hint="cs"/>
          <w:color w:val="000000" w:themeColor="text1"/>
          <w:sz w:val="32"/>
          <w:szCs w:val="32"/>
          <w:rtl/>
        </w:rPr>
        <w:t xml:space="preserve"> </w:t>
      </w:r>
      <w:r w:rsidRPr="007F4A50">
        <w:rPr>
          <w:rFonts w:ascii="Traditional Arabic" w:hAnsi="Traditional Arabic" w:cs="Traditional Arabic"/>
          <w:color w:val="000000" w:themeColor="text1"/>
          <w:sz w:val="32"/>
          <w:szCs w:val="32"/>
        </w:rPr>
        <w:t>Sprout Social</w:t>
      </w:r>
      <w:r w:rsidRPr="007F4A50">
        <w:rPr>
          <w:rFonts w:ascii="Traditional Arabic" w:hAnsi="Traditional Arabic" w:cs="Traditional Arabic"/>
          <w:color w:val="000000" w:themeColor="text1"/>
          <w:sz w:val="32"/>
          <w:szCs w:val="32"/>
          <w:rtl/>
        </w:rPr>
        <w:t>،</w:t>
      </w:r>
      <w:r w:rsidRPr="007F4A50">
        <w:rPr>
          <w:rFonts w:ascii="Traditional Arabic" w:hAnsi="Traditional Arabic" w:cs="Traditional Arabic"/>
          <w:color w:val="000000" w:themeColor="text1"/>
          <w:sz w:val="32"/>
          <w:szCs w:val="32"/>
        </w:rPr>
        <w:t xml:space="preserve"> </w:t>
      </w:r>
      <w:proofErr w:type="spellStart"/>
      <w:r w:rsidRPr="007F4A50">
        <w:rPr>
          <w:rFonts w:ascii="Traditional Arabic" w:hAnsi="Traditional Arabic" w:cs="Traditional Arabic"/>
          <w:color w:val="000000" w:themeColor="text1"/>
          <w:sz w:val="32"/>
          <w:szCs w:val="32"/>
        </w:rPr>
        <w:t>HubSpot</w:t>
      </w:r>
      <w:proofErr w:type="spellEnd"/>
    </w:p>
    <w:p w14:paraId="05E34BE4" w14:textId="662EAD0E" w:rsidR="007F4A50" w:rsidRPr="007F4A50" w:rsidRDefault="007F4A50" w:rsidP="008A45B6">
      <w:pPr>
        <w:pStyle w:val="ListParagraph"/>
        <w:numPr>
          <w:ilvl w:val="0"/>
          <w:numId w:val="32"/>
        </w:numPr>
        <w:bidi/>
        <w:spacing w:after="200" w:line="276" w:lineRule="auto"/>
        <w:jc w:val="both"/>
        <w:rPr>
          <w:rFonts w:ascii="Traditional Arabic" w:hAnsi="Traditional Arabic" w:cs="Traditional Arabic"/>
          <w:color w:val="000000" w:themeColor="text1"/>
          <w:sz w:val="32"/>
          <w:szCs w:val="32"/>
        </w:rPr>
      </w:pPr>
      <w:r w:rsidRPr="007F4A50">
        <w:rPr>
          <w:rFonts w:ascii="Traditional Arabic" w:hAnsi="Traditional Arabic" w:cs="Traditional Arabic"/>
          <w:b/>
          <w:bCs/>
          <w:color w:val="000000" w:themeColor="text1"/>
          <w:sz w:val="32"/>
          <w:szCs w:val="32"/>
          <w:rtl/>
        </w:rPr>
        <w:t xml:space="preserve">التصميم ( </w:t>
      </w:r>
      <w:r w:rsidRPr="007F4A50">
        <w:rPr>
          <w:rFonts w:ascii="Traditional Arabic" w:hAnsi="Traditional Arabic" w:cs="Traditional Arabic"/>
          <w:b/>
          <w:bCs/>
          <w:color w:val="000000" w:themeColor="text1"/>
          <w:sz w:val="32"/>
          <w:szCs w:val="32"/>
        </w:rPr>
        <w:t>Design</w:t>
      </w:r>
      <w:r w:rsidRPr="007F4A50">
        <w:rPr>
          <w:rFonts w:ascii="Traditional Arabic" w:hAnsi="Traditional Arabic" w:cs="Traditional Arabic"/>
          <w:b/>
          <w:bCs/>
          <w:color w:val="000000" w:themeColor="text1"/>
          <w:sz w:val="32"/>
          <w:szCs w:val="32"/>
          <w:rtl/>
        </w:rPr>
        <w:t xml:space="preserve"> )</w:t>
      </w:r>
      <w:r w:rsidRPr="007F4A50">
        <w:rPr>
          <w:rFonts w:ascii="Traditional Arabic" w:hAnsi="Traditional Arabic" w:cs="Traditional Arabic"/>
          <w:color w:val="000000" w:themeColor="text1"/>
          <w:sz w:val="32"/>
          <w:szCs w:val="32"/>
          <w:rtl/>
        </w:rPr>
        <w:t xml:space="preserve"> تلعب تقنيات الذكاء الاصطناعي دورًا مهمًا في تحسين التصميم وإنشاء صور وا واقعية وجديدة بشكل تلقائي. تستخدم الشبكات العصبية العميقة </w:t>
      </w:r>
      <w:r w:rsidRPr="007F4A50">
        <w:rPr>
          <w:rFonts w:ascii="Traditional Arabic" w:hAnsi="Traditional Arabic" w:cs="Traditional Arabic"/>
          <w:color w:val="000000" w:themeColor="text1"/>
          <w:sz w:val="32"/>
          <w:szCs w:val="32"/>
        </w:rPr>
        <w:t>Deep Neural</w:t>
      </w:r>
      <w:r>
        <w:rPr>
          <w:rFonts w:ascii="Traditional Arabic" w:hAnsi="Traditional Arabic" w:cs="Traditional Arabic"/>
          <w:color w:val="000000" w:themeColor="text1"/>
          <w:sz w:val="32"/>
          <w:szCs w:val="32"/>
        </w:rPr>
        <w:t xml:space="preserve"> </w:t>
      </w:r>
      <w:r w:rsidRPr="007F4A50">
        <w:rPr>
          <w:rFonts w:ascii="Traditional Arabic" w:hAnsi="Traditional Arabic" w:cs="Traditional Arabic"/>
          <w:color w:val="000000" w:themeColor="text1"/>
          <w:sz w:val="32"/>
          <w:szCs w:val="32"/>
        </w:rPr>
        <w:t>Networks</w:t>
      </w:r>
      <w:r>
        <w:rPr>
          <w:rFonts w:ascii="Traditional Arabic" w:hAnsi="Traditional Arabic" w:cs="Traditional Arabic" w:hint="cs"/>
          <w:color w:val="000000" w:themeColor="text1"/>
          <w:sz w:val="32"/>
          <w:szCs w:val="32"/>
          <w:rtl/>
        </w:rPr>
        <w:t xml:space="preserve"> </w:t>
      </w:r>
      <w:r w:rsidRPr="007F4A50">
        <w:rPr>
          <w:rFonts w:ascii="Traditional Arabic" w:hAnsi="Traditional Arabic" w:cs="Traditional Arabic"/>
          <w:color w:val="000000" w:themeColor="text1"/>
          <w:sz w:val="32"/>
          <w:szCs w:val="32"/>
          <w:rtl/>
        </w:rPr>
        <w:t xml:space="preserve"> وتقنيات توليد الصور الانتقائية </w:t>
      </w:r>
      <w:r w:rsidRPr="007F4A50">
        <w:rPr>
          <w:rFonts w:ascii="Traditional Arabic" w:hAnsi="Traditional Arabic" w:cs="Traditional Arabic"/>
          <w:color w:val="000000" w:themeColor="text1"/>
          <w:sz w:val="32"/>
          <w:szCs w:val="32"/>
        </w:rPr>
        <w:t>Generative Adversarial</w:t>
      </w:r>
      <w:r w:rsidRPr="007F4A50">
        <w:rPr>
          <w:rFonts w:ascii="Traditional Arabic" w:hAnsi="Traditional Arabic" w:cs="Traditional Arabic"/>
          <w:color w:val="000000" w:themeColor="text1"/>
          <w:sz w:val="32"/>
          <w:szCs w:val="32"/>
          <w:rtl/>
        </w:rPr>
        <w:t>) التي تولد صورًا تبدو وكأنها إنتاج بشري.</w:t>
      </w:r>
      <w:r>
        <w:rPr>
          <w:rFonts w:ascii="Traditional Arabic" w:hAnsi="Traditional Arabic" w:cs="Traditional Arabic" w:hint="cs"/>
          <w:color w:val="000000" w:themeColor="text1"/>
          <w:sz w:val="32"/>
          <w:szCs w:val="32"/>
          <w:rtl/>
        </w:rPr>
        <w:t xml:space="preserve"> و</w:t>
      </w:r>
      <w:r w:rsidRPr="007F4A50">
        <w:rPr>
          <w:rFonts w:ascii="Traditional Arabic" w:hAnsi="Traditional Arabic" w:cs="Traditional Arabic"/>
          <w:color w:val="000000" w:themeColor="text1"/>
          <w:sz w:val="32"/>
          <w:szCs w:val="32"/>
          <w:rtl/>
        </w:rPr>
        <w:t xml:space="preserve">تتطور التقنيات باستمرار وتظهر تقنيات مساعدة في تصميم المواقع أيضا مثل </w:t>
      </w:r>
      <w:r w:rsidRPr="007F4A50">
        <w:rPr>
          <w:rFonts w:ascii="Traditional Arabic" w:hAnsi="Traditional Arabic" w:cs="Traditional Arabic"/>
          <w:color w:val="000000" w:themeColor="text1"/>
          <w:sz w:val="32"/>
          <w:szCs w:val="32"/>
        </w:rPr>
        <w:t>Durable</w:t>
      </w:r>
      <w:r w:rsidRPr="007F4A50">
        <w:rPr>
          <w:rFonts w:ascii="Traditional Arabic" w:hAnsi="Traditional Arabic" w:cs="Traditional Arabic"/>
          <w:color w:val="000000" w:themeColor="text1"/>
          <w:sz w:val="32"/>
          <w:szCs w:val="32"/>
          <w:rtl/>
        </w:rPr>
        <w:t xml:space="preserve"> وهو برنامج يستخدم تقنيات الذكاء الاصطناعي وتعلم الآلة لتأتي بالتصاميم الجاهزة وتخصيص العناصر المختلفة ليتمكن المستخدمون من إنشاء مواقع ويب تبدو احترافية دون الحاجة إلى معرفة برمجية أو تصميم واسعة. (</w:t>
      </w:r>
      <w:r w:rsidR="008A45B6">
        <w:rPr>
          <w:rFonts w:ascii="Traditional Arabic" w:hAnsi="Traditional Arabic" w:cs="Traditional Arabic" w:hint="cs"/>
          <w:color w:val="000000" w:themeColor="text1"/>
          <w:sz w:val="32"/>
          <w:szCs w:val="32"/>
          <w:rtl/>
        </w:rPr>
        <w:t>الجابري</w:t>
      </w:r>
      <w:r w:rsidRPr="007F4A50">
        <w:rPr>
          <w:rFonts w:ascii="Traditional Arabic" w:hAnsi="Traditional Arabic" w:cs="Traditional Arabic"/>
          <w:color w:val="000000" w:themeColor="text1"/>
          <w:sz w:val="32"/>
          <w:szCs w:val="32"/>
          <w:rtl/>
        </w:rPr>
        <w:t>، 202</w:t>
      </w:r>
      <w:r>
        <w:rPr>
          <w:rFonts w:ascii="Traditional Arabic" w:hAnsi="Traditional Arabic" w:cs="Traditional Arabic" w:hint="cs"/>
          <w:color w:val="000000" w:themeColor="text1"/>
          <w:sz w:val="32"/>
          <w:szCs w:val="32"/>
          <w:rtl/>
        </w:rPr>
        <w:t>0</w:t>
      </w:r>
      <w:r w:rsidRPr="007F4A50">
        <w:rPr>
          <w:rFonts w:ascii="Traditional Arabic" w:hAnsi="Traditional Arabic" w:cs="Traditional Arabic"/>
          <w:color w:val="000000" w:themeColor="text1"/>
          <w:sz w:val="32"/>
          <w:szCs w:val="32"/>
          <w:rtl/>
        </w:rPr>
        <w:t>).</w:t>
      </w:r>
    </w:p>
    <w:p w14:paraId="58D6E6A1" w14:textId="7BE31090" w:rsidR="007F4A50" w:rsidRPr="007F4A50" w:rsidRDefault="007F4A50" w:rsidP="007F4A50">
      <w:pPr>
        <w:bidi/>
        <w:spacing w:after="200" w:line="276" w:lineRule="auto"/>
        <w:ind w:left="360" w:firstLine="360"/>
        <w:jc w:val="both"/>
        <w:rPr>
          <w:rFonts w:ascii="Traditional Arabic" w:hAnsi="Traditional Arabic" w:cs="Traditional Arabic"/>
          <w:color w:val="000000" w:themeColor="text1"/>
          <w:sz w:val="32"/>
          <w:szCs w:val="32"/>
        </w:rPr>
      </w:pPr>
      <w:r w:rsidRPr="007F4A50">
        <w:rPr>
          <w:rFonts w:ascii="Traditional Arabic" w:hAnsi="Traditional Arabic" w:cs="Traditional Arabic"/>
          <w:color w:val="000000" w:themeColor="text1"/>
          <w:sz w:val="32"/>
          <w:szCs w:val="32"/>
          <w:rtl/>
        </w:rPr>
        <w:lastRenderedPageBreak/>
        <w:t>كما يحتوي على خوارزميات مدعومة بالذكاء الاصطناعي لتحسين أداء المواقع واستجابتها. يقوم البرنامج تلقائيًا بضبط التصميم والصور والمحتوى لضمان عرض مثالي على مختلف الأجهزة وأحجام الشاشة لتحسين تجربة المستخدم.</w:t>
      </w:r>
    </w:p>
    <w:p w14:paraId="5B89F2A5" w14:textId="5E4B1075" w:rsidR="007F4A50" w:rsidRPr="007F4A50" w:rsidRDefault="007F4A50" w:rsidP="007F4A50">
      <w:pPr>
        <w:pStyle w:val="ListParagraph"/>
        <w:numPr>
          <w:ilvl w:val="0"/>
          <w:numId w:val="32"/>
        </w:numPr>
        <w:bidi/>
        <w:spacing w:after="200" w:line="276" w:lineRule="auto"/>
        <w:jc w:val="both"/>
        <w:rPr>
          <w:rFonts w:ascii="Traditional Arabic" w:hAnsi="Traditional Arabic" w:cs="Traditional Arabic"/>
          <w:color w:val="000000" w:themeColor="text1"/>
          <w:sz w:val="32"/>
          <w:szCs w:val="32"/>
          <w:rtl/>
        </w:rPr>
      </w:pPr>
      <w:r w:rsidRPr="007F4A50">
        <w:rPr>
          <w:rFonts w:ascii="Traditional Arabic" w:hAnsi="Traditional Arabic" w:cs="Traditional Arabic"/>
          <w:b/>
          <w:bCs/>
          <w:color w:val="000000" w:themeColor="text1"/>
          <w:sz w:val="32"/>
          <w:szCs w:val="32"/>
          <w:rtl/>
        </w:rPr>
        <w:t> روبوتات المحادثة (</w:t>
      </w:r>
      <w:proofErr w:type="spellStart"/>
      <w:r w:rsidRPr="007F4A50">
        <w:rPr>
          <w:rFonts w:ascii="Traditional Arabic" w:hAnsi="Traditional Arabic" w:cs="Traditional Arabic"/>
          <w:b/>
          <w:bCs/>
          <w:color w:val="000000" w:themeColor="text1"/>
          <w:sz w:val="32"/>
          <w:szCs w:val="32"/>
        </w:rPr>
        <w:t>Chatbots</w:t>
      </w:r>
      <w:proofErr w:type="spellEnd"/>
      <w:r w:rsidRPr="007F4A50">
        <w:rPr>
          <w:rFonts w:ascii="Traditional Arabic" w:hAnsi="Traditional Arabic" w:cs="Traditional Arabic"/>
          <w:b/>
          <w:bCs/>
          <w:color w:val="000000" w:themeColor="text1"/>
          <w:sz w:val="32"/>
          <w:szCs w:val="32"/>
          <w:rtl/>
        </w:rPr>
        <w:t xml:space="preserve"> ):</w:t>
      </w:r>
      <w:r w:rsidRPr="007F4A50">
        <w:rPr>
          <w:rFonts w:ascii="Traditional Arabic" w:hAnsi="Traditional Arabic" w:cs="Traditional Arabic"/>
          <w:color w:val="000000" w:themeColor="text1"/>
          <w:sz w:val="32"/>
          <w:szCs w:val="32"/>
          <w:rtl/>
        </w:rPr>
        <w:t>هي برامج حاسوبية تستخدم للتفاعل مع الأشخاص والمستخدمين، تعمل روبوتات عبر مختلف القنوات الرقمية مثل مواقع الويب، منصات التواصل الاجتماعي، تطبيقات الهواتف المحمولة، وتطبيقات المراسلة الفورية. ويمكن أن تكون متكاملة أنظمة إدارة العلاقات العملاء (</w:t>
      </w:r>
      <w:r w:rsidRPr="007F4A50">
        <w:rPr>
          <w:rFonts w:ascii="Traditional Arabic" w:hAnsi="Traditional Arabic" w:cs="Traditional Arabic"/>
          <w:color w:val="000000" w:themeColor="text1"/>
          <w:sz w:val="32"/>
          <w:szCs w:val="32"/>
        </w:rPr>
        <w:t>CRM</w:t>
      </w:r>
      <w:r w:rsidRPr="007F4A50">
        <w:rPr>
          <w:rFonts w:ascii="Traditional Arabic" w:hAnsi="Traditional Arabic" w:cs="Traditional Arabic"/>
          <w:color w:val="000000" w:themeColor="text1"/>
          <w:sz w:val="32"/>
          <w:szCs w:val="32"/>
          <w:rtl/>
        </w:rPr>
        <w:t>) وأنظمة التسويق الأتوماتيكية لتوفير تجربة متكاملة ومتناغمة للمستخدمين. تلعب دورًا مهمًا في مجال التسويق الرقمي. تعمل هذه الروبوتات على تحسين تجربة المستخدم، توفير الدعم للعملاء، وتحسين استراتيجيات التسويق الرقمي. تستخدم تقنيات التعلم الآلي (</w:t>
      </w:r>
      <w:r w:rsidRPr="007F4A50">
        <w:rPr>
          <w:rFonts w:ascii="Traditional Arabic" w:hAnsi="Traditional Arabic" w:cs="Traditional Arabic"/>
          <w:color w:val="000000" w:themeColor="text1"/>
          <w:sz w:val="32"/>
          <w:szCs w:val="32"/>
        </w:rPr>
        <w:t>Machine Learning</w:t>
      </w:r>
      <w:r w:rsidRPr="007F4A50">
        <w:rPr>
          <w:rFonts w:ascii="Traditional Arabic" w:hAnsi="Traditional Arabic" w:cs="Traditional Arabic"/>
          <w:color w:val="000000" w:themeColor="text1"/>
          <w:sz w:val="32"/>
          <w:szCs w:val="32"/>
          <w:rtl/>
        </w:rPr>
        <w:t>) لتوفير ردود فعالة وسريعة للاستفسارات والمساعدة الشخصية. كما يمكن للروبوتات جمع بيانات هامة عن المستخدمين واستخدامها لتحسين استراتيجيات التسويق وتقديم عروض ومحتوى مخصص. بالإضافة إلى ذلك، تعمل الروبوتات على توجيه المستخدمين لاتخاذ إجراءات محددة مثل الشراء أو الاشتراك في النشرة الإخبارية. يمكن للشركات تحسين تفاعلها مع العملاء وتعزيز تجربتهم الشخصية، مما يؤدي في النهاية إلى زيادة المبيعات وتعزيز العلاقات مع العملاء. (خليفة، 2017).</w:t>
      </w:r>
    </w:p>
    <w:p w14:paraId="6A1C263E" w14:textId="71F2F770" w:rsidR="00245B8E" w:rsidRPr="00092CA7" w:rsidRDefault="00092CA7" w:rsidP="00092CA7">
      <w:pPr>
        <w:bidi/>
        <w:spacing w:after="0"/>
        <w:jc w:val="both"/>
        <w:rPr>
          <w:rFonts w:ascii="Traditional Arabic" w:hAnsi="Traditional Arabic" w:cs="Traditional Arabic"/>
          <w:b/>
          <w:bCs/>
          <w:color w:val="C00000"/>
          <w:sz w:val="40"/>
          <w:szCs w:val="40"/>
        </w:rPr>
      </w:pPr>
      <w:r w:rsidRPr="00092CA7">
        <w:rPr>
          <w:rFonts w:ascii="Traditional Arabic" w:hAnsi="Traditional Arabic" w:cs="Traditional Arabic"/>
          <w:b/>
          <w:bCs/>
          <w:color w:val="C00000"/>
          <w:sz w:val="40"/>
          <w:szCs w:val="40"/>
          <w:rtl/>
        </w:rPr>
        <w:t>المبحث الثاني</w:t>
      </w:r>
      <w:r w:rsidR="00BD4D1B" w:rsidRPr="00092CA7">
        <w:rPr>
          <w:rFonts w:ascii="Traditional Arabic" w:hAnsi="Traditional Arabic" w:cs="Traditional Arabic" w:hint="cs"/>
          <w:b/>
          <w:bCs/>
          <w:color w:val="C00000"/>
          <w:sz w:val="40"/>
          <w:szCs w:val="40"/>
          <w:rtl/>
        </w:rPr>
        <w:t xml:space="preserve">: </w:t>
      </w:r>
      <w:r w:rsidR="00245B8E" w:rsidRPr="00092CA7">
        <w:rPr>
          <w:rFonts w:ascii="Traditional Arabic" w:hAnsi="Traditional Arabic" w:cs="Traditional Arabic"/>
          <w:b/>
          <w:bCs/>
          <w:color w:val="C00000"/>
          <w:sz w:val="40"/>
          <w:szCs w:val="40"/>
          <w:rtl/>
        </w:rPr>
        <w:t>التسويق الرقمي</w:t>
      </w:r>
    </w:p>
    <w:p w14:paraId="54F40E03" w14:textId="53CFC5E0" w:rsidR="00245B8E" w:rsidRPr="00245B8E" w:rsidRDefault="00245B8E" w:rsidP="00092CA7">
      <w:pPr>
        <w:bidi/>
        <w:spacing w:after="200" w:line="276" w:lineRule="auto"/>
        <w:ind w:firstLine="720"/>
        <w:jc w:val="both"/>
        <w:rPr>
          <w:rFonts w:ascii="Traditional Arabic" w:hAnsi="Traditional Arabic" w:cs="Traditional Arabic"/>
          <w:b/>
          <w:bCs/>
          <w:color w:val="C00000"/>
          <w:sz w:val="32"/>
          <w:szCs w:val="32"/>
          <w:rtl/>
        </w:rPr>
      </w:pPr>
      <w:r w:rsidRPr="00245B8E">
        <w:rPr>
          <w:rFonts w:ascii="Traditional Arabic" w:hAnsi="Traditional Arabic" w:cs="Traditional Arabic"/>
          <w:b/>
          <w:bCs/>
          <w:color w:val="C00000"/>
          <w:sz w:val="32"/>
          <w:szCs w:val="32"/>
          <w:rtl/>
        </w:rPr>
        <w:t>مفهوم التسويق الرقمي</w:t>
      </w:r>
    </w:p>
    <w:p w14:paraId="034CF90B" w14:textId="20D45757" w:rsidR="009D4EEB" w:rsidRPr="009D4EEB" w:rsidRDefault="00245B8E" w:rsidP="003E087C">
      <w:pPr>
        <w:bidi/>
        <w:spacing w:after="200" w:line="276" w:lineRule="auto"/>
        <w:ind w:firstLine="720"/>
        <w:jc w:val="both"/>
        <w:rPr>
          <w:rFonts w:ascii="Traditional Arabic" w:hAnsi="Traditional Arabic" w:cs="Traditional Arabic"/>
          <w:color w:val="000000" w:themeColor="text1"/>
          <w:sz w:val="32"/>
          <w:szCs w:val="32"/>
          <w:rtl/>
        </w:rPr>
      </w:pPr>
      <w:r w:rsidRPr="00245B8E">
        <w:rPr>
          <w:rFonts w:ascii="Traditional Arabic" w:hAnsi="Traditional Arabic" w:cs="Traditional Arabic"/>
          <w:color w:val="000000" w:themeColor="text1"/>
          <w:sz w:val="32"/>
          <w:szCs w:val="32"/>
          <w:rtl/>
        </w:rPr>
        <w:t xml:space="preserve">التسويق الرقمي بمعناه البسيط هو تسويق أي منتج من خلال الأنترنت </w:t>
      </w:r>
      <w:r w:rsidR="00D52323">
        <w:rPr>
          <w:rFonts w:ascii="Traditional Arabic" w:hAnsi="Traditional Arabic" w:cs="Traditional Arabic" w:hint="cs"/>
          <w:color w:val="000000" w:themeColor="text1"/>
          <w:sz w:val="32"/>
          <w:szCs w:val="32"/>
          <w:rtl/>
        </w:rPr>
        <w:t>(</w:t>
      </w:r>
      <w:r w:rsidRPr="00245B8E">
        <w:rPr>
          <w:rFonts w:ascii="Traditional Arabic" w:hAnsi="Traditional Arabic" w:cs="Traditional Arabic"/>
          <w:color w:val="000000" w:themeColor="text1"/>
          <w:sz w:val="32"/>
          <w:szCs w:val="32"/>
          <w:rtl/>
        </w:rPr>
        <w:t xml:space="preserve"> بازرعة ، 2011، ص 20) يعرفه كافيليو إيتال </w:t>
      </w:r>
      <w:proofErr w:type="spellStart"/>
      <w:r w:rsidRPr="00245B8E">
        <w:rPr>
          <w:rFonts w:ascii="Traditional Arabic" w:hAnsi="Traditional Arabic" w:cs="Traditional Arabic"/>
          <w:color w:val="000000" w:themeColor="text1"/>
          <w:sz w:val="32"/>
          <w:szCs w:val="32"/>
        </w:rPr>
        <w:t>Kavilion</w:t>
      </w:r>
      <w:proofErr w:type="spellEnd"/>
      <w:r w:rsidRPr="00245B8E">
        <w:rPr>
          <w:rFonts w:ascii="Traditional Arabic" w:hAnsi="Traditional Arabic" w:cs="Traditional Arabic"/>
          <w:color w:val="000000" w:themeColor="text1"/>
          <w:sz w:val="32"/>
          <w:szCs w:val="32"/>
        </w:rPr>
        <w:t xml:space="preserve"> tall</w:t>
      </w:r>
      <w:r w:rsidRPr="00245B8E">
        <w:rPr>
          <w:rFonts w:ascii="Traditional Arabic" w:hAnsi="Traditional Arabic" w:cs="Traditional Arabic"/>
          <w:color w:val="000000" w:themeColor="text1"/>
          <w:sz w:val="32"/>
          <w:szCs w:val="32"/>
          <w:rtl/>
        </w:rPr>
        <w:t xml:space="preserve"> بأنه استخدام الأنترنت وغيرها من الوسائل التكنولوجية التفاعلية لخلق وإحداث حوار بين المنظمة ومستهلكين معينين </w:t>
      </w:r>
      <w:r w:rsidR="009D4EEB">
        <w:rPr>
          <w:rFonts w:ascii="Traditional Arabic" w:hAnsi="Traditional Arabic" w:cs="Traditional Arabic" w:hint="cs"/>
          <w:color w:val="000000" w:themeColor="text1"/>
          <w:sz w:val="32"/>
          <w:szCs w:val="32"/>
          <w:rtl/>
        </w:rPr>
        <w:t>(</w:t>
      </w:r>
      <w:r w:rsidRPr="00245B8E">
        <w:rPr>
          <w:rFonts w:ascii="Traditional Arabic" w:hAnsi="Traditional Arabic" w:cs="Traditional Arabic"/>
          <w:color w:val="000000" w:themeColor="text1"/>
          <w:sz w:val="32"/>
          <w:szCs w:val="32"/>
          <w:rtl/>
        </w:rPr>
        <w:t>مرز فلال ، 2010 ، ص 30)</w:t>
      </w:r>
      <w:r w:rsidR="009D4EEB">
        <w:rPr>
          <w:rFonts w:ascii="Traditional Arabic" w:hAnsi="Traditional Arabic" w:cs="Traditional Arabic" w:hint="cs"/>
          <w:color w:val="000000" w:themeColor="text1"/>
          <w:sz w:val="32"/>
          <w:szCs w:val="32"/>
          <w:rtl/>
        </w:rPr>
        <w:t xml:space="preserve"> </w:t>
      </w:r>
      <w:r w:rsidR="009D4EEB" w:rsidRPr="009D4EEB">
        <w:rPr>
          <w:rFonts w:ascii="Traditional Arabic" w:hAnsi="Traditional Arabic" w:cs="Traditional Arabic"/>
          <w:color w:val="000000" w:themeColor="text1"/>
          <w:sz w:val="32"/>
          <w:szCs w:val="32"/>
          <w:rtl/>
        </w:rPr>
        <w:t>ويعرفه آخرون على أنه تفاعل تجاري قائم على فاعل أطراف التبادل إلكترونيا بدلا من الاتصال</w:t>
      </w:r>
      <w:r w:rsidR="009D4EEB" w:rsidRPr="009D4EEB">
        <w:rPr>
          <w:rFonts w:ascii="Traditional Arabic" w:hAnsi="Traditional Arabic" w:cs="Traditional Arabic" w:hint="cs"/>
          <w:color w:val="000000" w:themeColor="text1"/>
          <w:sz w:val="32"/>
          <w:szCs w:val="32"/>
          <w:rtl/>
        </w:rPr>
        <w:t xml:space="preserve"> </w:t>
      </w:r>
      <w:r w:rsidR="009D4EEB" w:rsidRPr="009D4EEB">
        <w:rPr>
          <w:rFonts w:ascii="Traditional Arabic" w:hAnsi="Traditional Arabic" w:cs="Traditional Arabic"/>
          <w:color w:val="000000" w:themeColor="text1"/>
          <w:sz w:val="32"/>
          <w:szCs w:val="32"/>
          <w:rtl/>
        </w:rPr>
        <w:t>المادي المباشر، أو هو بيع وشراء الخدمات عبر شبكة الأ</w:t>
      </w:r>
      <w:r w:rsidR="00D52323">
        <w:rPr>
          <w:rFonts w:ascii="Traditional Arabic" w:hAnsi="Traditional Arabic" w:cs="Traditional Arabic"/>
          <w:color w:val="000000" w:themeColor="text1"/>
          <w:sz w:val="32"/>
          <w:szCs w:val="32"/>
          <w:rtl/>
        </w:rPr>
        <w:t>نترنت ( عمر بن اليمين، 2005، ص</w:t>
      </w:r>
      <w:r w:rsidR="009D4EEB" w:rsidRPr="009D4EEB">
        <w:rPr>
          <w:rFonts w:ascii="Traditional Arabic" w:hAnsi="Traditional Arabic" w:cs="Traditional Arabic"/>
          <w:color w:val="000000" w:themeColor="text1"/>
          <w:sz w:val="32"/>
          <w:szCs w:val="32"/>
          <w:rtl/>
        </w:rPr>
        <w:t xml:space="preserve"> 03) </w:t>
      </w:r>
      <w:r w:rsidR="009D4EEB">
        <w:rPr>
          <w:rFonts w:ascii="Traditional Arabic" w:hAnsi="Traditional Arabic" w:cs="Traditional Arabic" w:hint="cs"/>
          <w:color w:val="000000" w:themeColor="text1"/>
          <w:sz w:val="32"/>
          <w:szCs w:val="32"/>
          <w:rtl/>
        </w:rPr>
        <w:t xml:space="preserve">وهو </w:t>
      </w:r>
      <w:r w:rsidR="009D4EEB" w:rsidRPr="009D4EEB">
        <w:rPr>
          <w:rFonts w:ascii="Traditional Arabic" w:hAnsi="Traditional Arabic" w:cs="Traditional Arabic"/>
          <w:color w:val="000000" w:themeColor="text1"/>
          <w:sz w:val="32"/>
          <w:szCs w:val="32"/>
          <w:rtl/>
        </w:rPr>
        <w:t xml:space="preserve">دمج الوسائط الرقمية والبيانات والتكنولوجيا في أنشطة التسويق، حيث يستخدم المسوقون الوسائط الإلكترونية للترويج للمنتجات أو الخدمات في السوق بهدف جذب الزبائن والسماح لهم بالتفاعل مع </w:t>
      </w:r>
      <w:r w:rsidR="009D4EEB" w:rsidRPr="009D4EEB">
        <w:rPr>
          <w:rFonts w:ascii="Traditional Arabic" w:hAnsi="Traditional Arabic" w:cs="Traditional Arabic"/>
          <w:color w:val="000000" w:themeColor="text1"/>
          <w:sz w:val="32"/>
          <w:szCs w:val="32"/>
          <w:rtl/>
        </w:rPr>
        <w:lastRenderedPageBreak/>
        <w:t xml:space="preserve">العلامة التجارية من أهم تقنياته التسويق عبر وسائل التواصل الاجتماعي، التسويق عبر الإنترنت سواء عبر مواقع الويب أو الإعلانات عبر الإنترنت أو رسائل البريد الإلكتروني القابلة للاشتراك أو التلفزيون التفاعلي أو الهواتف المحمولة </w:t>
      </w:r>
      <w:r w:rsidR="009D4EEB">
        <w:rPr>
          <w:rFonts w:ascii="Traditional Arabic" w:hAnsi="Traditional Arabic" w:cs="Traditional Arabic" w:hint="cs"/>
          <w:color w:val="000000" w:themeColor="text1"/>
          <w:sz w:val="32"/>
          <w:szCs w:val="32"/>
          <w:rtl/>
        </w:rPr>
        <w:t>(</w:t>
      </w:r>
      <w:proofErr w:type="spellStart"/>
      <w:r w:rsidR="009D4EEB" w:rsidRPr="009D4EEB">
        <w:rPr>
          <w:rFonts w:ascii="Traditional Arabic" w:hAnsi="Traditional Arabic" w:cs="Traditional Arabic"/>
          <w:color w:val="000000" w:themeColor="text1"/>
          <w:sz w:val="32"/>
          <w:szCs w:val="32"/>
        </w:rPr>
        <w:t>Lu</w:t>
      </w:r>
      <w:r w:rsidR="003E087C">
        <w:rPr>
          <w:rFonts w:ascii="Traditional Arabic" w:hAnsi="Traditional Arabic" w:cs="Traditional Arabic"/>
          <w:color w:val="000000" w:themeColor="text1"/>
          <w:sz w:val="32"/>
          <w:szCs w:val="32"/>
        </w:rPr>
        <w:t>u</w:t>
      </w:r>
      <w:proofErr w:type="spellEnd"/>
      <w:r w:rsidR="009D4EEB" w:rsidRPr="009D4EEB">
        <w:rPr>
          <w:rFonts w:ascii="Traditional Arabic" w:hAnsi="Traditional Arabic" w:cs="Traditional Arabic"/>
          <w:color w:val="000000" w:themeColor="text1"/>
          <w:sz w:val="32"/>
          <w:szCs w:val="32"/>
        </w:rPr>
        <w:t xml:space="preserve"> &amp; all, 20</w:t>
      </w:r>
      <w:r w:rsidR="003E087C">
        <w:rPr>
          <w:rFonts w:ascii="Traditional Arabic" w:hAnsi="Traditional Arabic" w:cs="Traditional Arabic"/>
          <w:color w:val="000000" w:themeColor="text1"/>
          <w:sz w:val="32"/>
          <w:szCs w:val="32"/>
        </w:rPr>
        <w:t>2</w:t>
      </w:r>
      <w:r w:rsidR="009D4EEB" w:rsidRPr="009D4EEB">
        <w:rPr>
          <w:rFonts w:ascii="Traditional Arabic" w:hAnsi="Traditional Arabic" w:cs="Traditional Arabic"/>
          <w:color w:val="000000" w:themeColor="text1"/>
          <w:sz w:val="32"/>
          <w:szCs w:val="32"/>
        </w:rPr>
        <w:t xml:space="preserve">1, p. </w:t>
      </w:r>
      <w:proofErr w:type="gramStart"/>
      <w:r w:rsidR="009D4EEB" w:rsidRPr="009D4EEB">
        <w:rPr>
          <w:rFonts w:ascii="Traditional Arabic" w:hAnsi="Traditional Arabic" w:cs="Traditional Arabic"/>
          <w:color w:val="000000" w:themeColor="text1"/>
          <w:sz w:val="32"/>
          <w:szCs w:val="32"/>
        </w:rPr>
        <w:t>4</w:t>
      </w:r>
      <w:r w:rsidR="009D4EEB">
        <w:rPr>
          <w:rFonts w:ascii="Traditional Arabic" w:hAnsi="Traditional Arabic" w:cs="Traditional Arabic"/>
          <w:color w:val="000000" w:themeColor="text1"/>
          <w:sz w:val="32"/>
          <w:szCs w:val="32"/>
          <w:rtl/>
        </w:rPr>
        <w:t xml:space="preserve"> )</w:t>
      </w:r>
      <w:proofErr w:type="gramEnd"/>
      <w:r w:rsidR="009D4EEB">
        <w:rPr>
          <w:rFonts w:ascii="Traditional Arabic" w:hAnsi="Traditional Arabic" w:cs="Traditional Arabic" w:hint="cs"/>
          <w:color w:val="000000" w:themeColor="text1"/>
          <w:sz w:val="32"/>
          <w:szCs w:val="32"/>
          <w:rtl/>
        </w:rPr>
        <w:t>.</w:t>
      </w:r>
    </w:p>
    <w:p w14:paraId="16872CA4" w14:textId="3AFADCA2" w:rsidR="009D4EEB" w:rsidRPr="009D4EEB" w:rsidRDefault="009D4EEB" w:rsidP="009D4EEB">
      <w:pPr>
        <w:bidi/>
        <w:spacing w:after="200" w:line="276" w:lineRule="auto"/>
        <w:jc w:val="both"/>
        <w:rPr>
          <w:rFonts w:ascii="Traditional Arabic" w:hAnsi="Traditional Arabic" w:cs="Traditional Arabic"/>
          <w:b/>
          <w:bCs/>
          <w:color w:val="C00000"/>
          <w:sz w:val="32"/>
          <w:szCs w:val="32"/>
          <w:rtl/>
        </w:rPr>
      </w:pPr>
      <w:r w:rsidRPr="009D4EEB">
        <w:rPr>
          <w:rFonts w:ascii="Traditional Arabic" w:hAnsi="Traditional Arabic" w:cs="Traditional Arabic"/>
          <w:b/>
          <w:bCs/>
          <w:color w:val="C00000"/>
          <w:sz w:val="32"/>
          <w:szCs w:val="32"/>
          <w:rtl/>
        </w:rPr>
        <w:t>خصائص التسويق الرقمي</w:t>
      </w:r>
    </w:p>
    <w:p w14:paraId="51FA6827" w14:textId="2CDF3995" w:rsidR="009D4EEB" w:rsidRPr="009D4EEB" w:rsidRDefault="009D4EEB" w:rsidP="009D4EEB">
      <w:pPr>
        <w:bidi/>
        <w:spacing w:after="200" w:line="276" w:lineRule="auto"/>
        <w:ind w:firstLine="720"/>
        <w:jc w:val="both"/>
        <w:rPr>
          <w:rFonts w:ascii="Traditional Arabic" w:hAnsi="Traditional Arabic" w:cs="Traditional Arabic"/>
          <w:color w:val="000000" w:themeColor="text1"/>
          <w:sz w:val="32"/>
          <w:szCs w:val="32"/>
          <w:rtl/>
        </w:rPr>
      </w:pPr>
      <w:r w:rsidRPr="009D4EEB">
        <w:rPr>
          <w:rFonts w:ascii="Traditional Arabic" w:hAnsi="Traditional Arabic" w:cs="Traditional Arabic"/>
          <w:color w:val="000000" w:themeColor="text1"/>
          <w:sz w:val="32"/>
          <w:szCs w:val="32"/>
          <w:rtl/>
        </w:rPr>
        <w:t>إن السؤال الذي يمكن طرحه هو كيف يمكننا خلق قيمة العميل عبر الأنترنت؟، ويمكن أن نجيب ذلك عن عبر مايلي:</w:t>
      </w:r>
    </w:p>
    <w:p w14:paraId="0E7A6F38" w14:textId="5911989E" w:rsidR="009D4EEB" w:rsidRPr="009D4EEB" w:rsidRDefault="009D4EEB" w:rsidP="009D4EEB">
      <w:pPr>
        <w:pStyle w:val="ListParagraph"/>
        <w:numPr>
          <w:ilvl w:val="0"/>
          <w:numId w:val="34"/>
        </w:numPr>
        <w:bidi/>
        <w:spacing w:after="200" w:line="276" w:lineRule="auto"/>
        <w:jc w:val="both"/>
        <w:rPr>
          <w:rFonts w:ascii="Traditional Arabic" w:hAnsi="Traditional Arabic" w:cs="Traditional Arabic"/>
          <w:color w:val="000000" w:themeColor="text1"/>
          <w:sz w:val="32"/>
          <w:szCs w:val="32"/>
          <w:rtl/>
        </w:rPr>
      </w:pPr>
      <w:r w:rsidRPr="009D4EEB">
        <w:rPr>
          <w:rFonts w:ascii="Traditional Arabic" w:hAnsi="Traditional Arabic" w:cs="Traditional Arabic"/>
          <w:color w:val="000000" w:themeColor="text1"/>
          <w:sz w:val="32"/>
          <w:szCs w:val="32"/>
          <w:rtl/>
        </w:rPr>
        <w:t>سهولة الحصول على السلع والخدمات قبل شرائها توفيرها ،مواصفاتها، أسعار</w:t>
      </w:r>
      <w:r w:rsidR="00D52323">
        <w:rPr>
          <w:rFonts w:ascii="Traditional Arabic" w:hAnsi="Traditional Arabic" w:cs="Traditional Arabic"/>
          <w:color w:val="000000" w:themeColor="text1"/>
          <w:sz w:val="32"/>
          <w:szCs w:val="32"/>
          <w:rtl/>
        </w:rPr>
        <w:t>ها، شروط تسليمها</w:t>
      </w:r>
      <w:r w:rsidRPr="009D4EEB">
        <w:rPr>
          <w:rFonts w:ascii="Traditional Arabic" w:hAnsi="Traditional Arabic" w:cs="Traditional Arabic"/>
          <w:color w:val="000000" w:themeColor="text1"/>
          <w:sz w:val="32"/>
          <w:szCs w:val="32"/>
          <w:rtl/>
        </w:rPr>
        <w:t>).</w:t>
      </w:r>
    </w:p>
    <w:p w14:paraId="0A098306" w14:textId="77777777" w:rsidR="009D4EEB" w:rsidRPr="009D4EEB" w:rsidRDefault="009D4EEB" w:rsidP="009D4EEB">
      <w:pPr>
        <w:pStyle w:val="ListParagraph"/>
        <w:numPr>
          <w:ilvl w:val="0"/>
          <w:numId w:val="34"/>
        </w:numPr>
        <w:bidi/>
        <w:spacing w:after="200" w:line="276" w:lineRule="auto"/>
        <w:jc w:val="both"/>
        <w:rPr>
          <w:rFonts w:ascii="Traditional Arabic" w:hAnsi="Traditional Arabic" w:cs="Traditional Arabic"/>
          <w:color w:val="000000" w:themeColor="text1"/>
          <w:sz w:val="32"/>
          <w:szCs w:val="32"/>
          <w:rtl/>
        </w:rPr>
      </w:pPr>
      <w:r w:rsidRPr="009D4EEB">
        <w:rPr>
          <w:rFonts w:ascii="Traditional Arabic" w:hAnsi="Traditional Arabic" w:cs="Traditional Arabic"/>
          <w:color w:val="000000" w:themeColor="text1"/>
          <w:sz w:val="32"/>
          <w:szCs w:val="32"/>
          <w:rtl/>
        </w:rPr>
        <w:t>إمكانية تقليص تكاليف الشراء مقارنة مع الشراء من المتاجر التقليدية. يمكن لفئة الابتكاريين والمتبنين الأوائل من العملاء الحصول عبر الأنترنت على السلع والخدمات الجديدة والمبتكرة.</w:t>
      </w:r>
    </w:p>
    <w:p w14:paraId="29F44231" w14:textId="0C96A36E" w:rsidR="009D4EEB" w:rsidRPr="009D4EEB" w:rsidRDefault="009D4EEB" w:rsidP="009D4EEB">
      <w:pPr>
        <w:pStyle w:val="ListParagraph"/>
        <w:numPr>
          <w:ilvl w:val="0"/>
          <w:numId w:val="34"/>
        </w:numPr>
        <w:bidi/>
        <w:spacing w:after="200" w:line="276" w:lineRule="auto"/>
        <w:jc w:val="both"/>
        <w:rPr>
          <w:rFonts w:ascii="Traditional Arabic" w:hAnsi="Traditional Arabic" w:cs="Traditional Arabic"/>
          <w:color w:val="000000" w:themeColor="text1"/>
          <w:sz w:val="32"/>
          <w:szCs w:val="32"/>
          <w:rtl/>
        </w:rPr>
      </w:pPr>
      <w:r w:rsidRPr="009D4EEB">
        <w:rPr>
          <w:rFonts w:ascii="Traditional Arabic" w:hAnsi="Traditional Arabic" w:cs="Traditional Arabic"/>
          <w:color w:val="000000" w:themeColor="text1"/>
          <w:sz w:val="32"/>
          <w:szCs w:val="32"/>
          <w:rtl/>
        </w:rPr>
        <w:t xml:space="preserve">توفر وسيلة الأنترنت بيئة جديدة لتعزيز العلاقات القائمة بين العملاء والتاجر الرقمي وخصوصا في تجارة التجزئة. </w:t>
      </w:r>
      <w:r>
        <w:rPr>
          <w:rFonts w:ascii="Traditional Arabic" w:hAnsi="Traditional Arabic" w:cs="Traditional Arabic" w:hint="cs"/>
          <w:color w:val="000000" w:themeColor="text1"/>
          <w:sz w:val="32"/>
          <w:szCs w:val="32"/>
          <w:rtl/>
        </w:rPr>
        <w:t>(</w:t>
      </w:r>
      <w:r w:rsidR="00D52323">
        <w:rPr>
          <w:rFonts w:ascii="Traditional Arabic" w:hAnsi="Traditional Arabic" w:cs="Traditional Arabic"/>
          <w:color w:val="000000" w:themeColor="text1"/>
          <w:sz w:val="32"/>
          <w:szCs w:val="32"/>
          <w:rtl/>
        </w:rPr>
        <w:t>العمايرية و طفياني، 2020، ص</w:t>
      </w:r>
      <w:r w:rsidRPr="009D4EEB">
        <w:rPr>
          <w:rFonts w:ascii="Traditional Arabic" w:hAnsi="Traditional Arabic" w:cs="Traditional Arabic"/>
          <w:color w:val="000000" w:themeColor="text1"/>
          <w:sz w:val="32"/>
          <w:szCs w:val="32"/>
          <w:rtl/>
        </w:rPr>
        <w:t xml:space="preserve"> 09)</w:t>
      </w:r>
    </w:p>
    <w:p w14:paraId="1A9C1072" w14:textId="572C2CF3" w:rsidR="009D4EEB" w:rsidRPr="009D4EEB" w:rsidRDefault="009D4EEB" w:rsidP="009D4EEB">
      <w:pPr>
        <w:bidi/>
        <w:spacing w:after="200" w:line="276" w:lineRule="auto"/>
        <w:jc w:val="both"/>
        <w:rPr>
          <w:rFonts w:ascii="Traditional Arabic" w:hAnsi="Traditional Arabic" w:cs="Traditional Arabic"/>
          <w:b/>
          <w:bCs/>
          <w:color w:val="C00000"/>
          <w:sz w:val="32"/>
          <w:szCs w:val="32"/>
          <w:rtl/>
        </w:rPr>
      </w:pPr>
      <w:r w:rsidRPr="009D4EEB">
        <w:rPr>
          <w:rFonts w:ascii="Traditional Arabic" w:hAnsi="Traditional Arabic" w:cs="Traditional Arabic"/>
          <w:b/>
          <w:bCs/>
          <w:color w:val="C00000"/>
          <w:sz w:val="32"/>
          <w:szCs w:val="32"/>
          <w:rtl/>
        </w:rPr>
        <w:t>وظائف التسويق الرقمي</w:t>
      </w:r>
    </w:p>
    <w:p w14:paraId="6FD74875" w14:textId="4405A4BE" w:rsidR="009D4EEB" w:rsidRPr="009D4EEB" w:rsidRDefault="009D4EEB" w:rsidP="009D4EEB">
      <w:pPr>
        <w:bidi/>
        <w:spacing w:after="200" w:line="276" w:lineRule="auto"/>
        <w:ind w:firstLine="720"/>
        <w:jc w:val="both"/>
        <w:rPr>
          <w:rFonts w:ascii="Traditional Arabic" w:hAnsi="Traditional Arabic" w:cs="Traditional Arabic"/>
          <w:color w:val="000000" w:themeColor="text1"/>
          <w:sz w:val="32"/>
          <w:szCs w:val="32"/>
          <w:rtl/>
        </w:rPr>
      </w:pPr>
      <w:r w:rsidRPr="009D4EEB">
        <w:rPr>
          <w:rFonts w:ascii="Traditional Arabic" w:hAnsi="Traditional Arabic" w:cs="Traditional Arabic"/>
          <w:color w:val="000000" w:themeColor="text1"/>
          <w:sz w:val="32"/>
          <w:szCs w:val="32"/>
          <w:rtl/>
        </w:rPr>
        <w:t>التسويق الرقمي يسمح للشركات للترويج لمنتجاتها في جميع أنحاء العالم دون انقطاع، مما يعطيها أكثر فرص للنجاح، وبالتالي ضمان ديناميكية واستمرارية العلاقة مع العملاء من خلال العمل على مدار</w:t>
      </w:r>
      <w:r>
        <w:rPr>
          <w:rFonts w:ascii="Traditional Arabic" w:hAnsi="Traditional Arabic" w:cs="Traditional Arabic"/>
          <w:color w:val="000000" w:themeColor="text1"/>
          <w:sz w:val="32"/>
          <w:szCs w:val="32"/>
          <w:rtl/>
        </w:rPr>
        <w:t>24 ساعة</w:t>
      </w:r>
      <w:r>
        <w:rPr>
          <w:rFonts w:ascii="Traditional Arabic" w:hAnsi="Traditional Arabic" w:cs="Traditional Arabic" w:hint="cs"/>
          <w:color w:val="000000" w:themeColor="text1"/>
          <w:sz w:val="32"/>
          <w:szCs w:val="32"/>
          <w:rtl/>
        </w:rPr>
        <w:t xml:space="preserve"> و</w:t>
      </w:r>
      <w:r w:rsidRPr="009D4EEB">
        <w:rPr>
          <w:rFonts w:ascii="Traditional Arabic" w:hAnsi="Traditional Arabic" w:cs="Traditional Arabic"/>
          <w:color w:val="000000" w:themeColor="text1"/>
          <w:sz w:val="32"/>
          <w:szCs w:val="32"/>
          <w:rtl/>
        </w:rPr>
        <w:t>يسمح التسويق الرقمي أيضا بالوصول السريع إلى العملاء دون أن ينسى فعالية الإعلانات عبر الإنترنت وهناك أيضا أولئك الذين يعتقدون أن التسويق الرقمي يوفر إمكانات كبيرة للعلامات التجارية أو الشركات</w:t>
      </w:r>
      <w:r>
        <w:rPr>
          <w:rFonts w:ascii="Traditional Arabic" w:hAnsi="Traditional Arabic" w:cs="Traditional Arabic" w:hint="cs"/>
          <w:color w:val="000000" w:themeColor="text1"/>
          <w:sz w:val="32"/>
          <w:szCs w:val="32"/>
          <w:rtl/>
        </w:rPr>
        <w:t xml:space="preserve"> </w:t>
      </w:r>
      <w:r w:rsidRPr="009D4EEB">
        <w:rPr>
          <w:rFonts w:ascii="Traditional Arabic" w:hAnsi="Traditional Arabic" w:cs="Traditional Arabic"/>
          <w:color w:val="000000" w:themeColor="text1"/>
          <w:sz w:val="32"/>
          <w:szCs w:val="32"/>
          <w:rtl/>
        </w:rPr>
        <w:t>بما فيه:</w:t>
      </w:r>
    </w:p>
    <w:p w14:paraId="3103A073" w14:textId="77777777" w:rsidR="009D4EEB" w:rsidRPr="009D4EEB" w:rsidRDefault="009D4EEB" w:rsidP="009D4EEB">
      <w:pPr>
        <w:pStyle w:val="ListParagraph"/>
        <w:numPr>
          <w:ilvl w:val="0"/>
          <w:numId w:val="35"/>
        </w:numPr>
        <w:bidi/>
        <w:spacing w:after="200" w:line="276" w:lineRule="auto"/>
        <w:jc w:val="both"/>
        <w:rPr>
          <w:rFonts w:ascii="Traditional Arabic" w:hAnsi="Traditional Arabic" w:cs="Traditional Arabic"/>
          <w:color w:val="000000" w:themeColor="text1"/>
          <w:sz w:val="32"/>
          <w:szCs w:val="32"/>
          <w:rtl/>
        </w:rPr>
      </w:pPr>
      <w:r w:rsidRPr="009D4EEB">
        <w:rPr>
          <w:rFonts w:ascii="Traditional Arabic" w:hAnsi="Traditional Arabic" w:cs="Traditional Arabic"/>
          <w:b/>
          <w:bCs/>
          <w:color w:val="000000" w:themeColor="text1"/>
          <w:sz w:val="32"/>
          <w:szCs w:val="32"/>
          <w:rtl/>
        </w:rPr>
        <w:t>بناء العلامة التجارية</w:t>
      </w:r>
      <w:r w:rsidRPr="009D4EEB">
        <w:rPr>
          <w:rFonts w:ascii="Traditional Arabic" w:hAnsi="Traditional Arabic" w:cs="Traditional Arabic"/>
          <w:color w:val="000000" w:themeColor="text1"/>
          <w:sz w:val="32"/>
          <w:szCs w:val="32"/>
          <w:rtl/>
        </w:rPr>
        <w:t xml:space="preserve"> : الويب 2.0 فرصة ممتازة لإنشاء صورة العلامة التجارية بسبب مجموعة واسعة من توافر والتحديثات المستمرة التي يمكن القيام بها.</w:t>
      </w:r>
    </w:p>
    <w:p w14:paraId="732F1DA3" w14:textId="77777777" w:rsidR="009D4EEB" w:rsidRPr="009D4EEB" w:rsidRDefault="009D4EEB" w:rsidP="009D4EEB">
      <w:pPr>
        <w:pStyle w:val="ListParagraph"/>
        <w:numPr>
          <w:ilvl w:val="0"/>
          <w:numId w:val="35"/>
        </w:numPr>
        <w:bidi/>
        <w:spacing w:after="200" w:line="276" w:lineRule="auto"/>
        <w:jc w:val="both"/>
        <w:rPr>
          <w:rFonts w:ascii="Traditional Arabic" w:hAnsi="Traditional Arabic" w:cs="Traditional Arabic"/>
          <w:color w:val="000000" w:themeColor="text1"/>
          <w:sz w:val="32"/>
          <w:szCs w:val="32"/>
          <w:rtl/>
        </w:rPr>
      </w:pPr>
      <w:r w:rsidRPr="009D4EEB">
        <w:rPr>
          <w:rFonts w:ascii="Traditional Arabic" w:hAnsi="Traditional Arabic" w:cs="Traditional Arabic"/>
          <w:b/>
          <w:bCs/>
          <w:color w:val="000000" w:themeColor="text1"/>
          <w:sz w:val="32"/>
          <w:szCs w:val="32"/>
          <w:rtl/>
        </w:rPr>
        <w:t>الاكتمال</w:t>
      </w:r>
      <w:r w:rsidRPr="009D4EEB">
        <w:rPr>
          <w:rFonts w:ascii="Traditional Arabic" w:hAnsi="Traditional Arabic" w:cs="Traditional Arabic"/>
          <w:color w:val="000000" w:themeColor="text1"/>
          <w:sz w:val="32"/>
          <w:szCs w:val="32"/>
          <w:rtl/>
        </w:rPr>
        <w:t xml:space="preserve"> : هذا يعني أنه يمكن نشر المعلومات من خلال الروابط، مما يتيح للعملاء فرصة التواصل مع الشركة بطريقة مخصوصة.</w:t>
      </w:r>
    </w:p>
    <w:p w14:paraId="19E6553C" w14:textId="77777777" w:rsidR="00BD4D1B" w:rsidRDefault="009D4EEB" w:rsidP="00BD4D1B">
      <w:pPr>
        <w:pStyle w:val="ListParagraph"/>
        <w:numPr>
          <w:ilvl w:val="0"/>
          <w:numId w:val="35"/>
        </w:numPr>
        <w:bidi/>
        <w:spacing w:after="200" w:line="276" w:lineRule="auto"/>
        <w:jc w:val="both"/>
        <w:rPr>
          <w:rFonts w:ascii="Traditional Arabic" w:hAnsi="Traditional Arabic" w:cs="Traditional Arabic"/>
          <w:color w:val="000000" w:themeColor="text1"/>
          <w:sz w:val="32"/>
          <w:szCs w:val="32"/>
        </w:rPr>
      </w:pPr>
      <w:r w:rsidRPr="009D4EEB">
        <w:rPr>
          <w:rFonts w:ascii="Traditional Arabic" w:hAnsi="Traditional Arabic" w:cs="Traditional Arabic"/>
          <w:b/>
          <w:bCs/>
          <w:color w:val="000000" w:themeColor="text1"/>
          <w:sz w:val="32"/>
          <w:szCs w:val="32"/>
          <w:rtl/>
        </w:rPr>
        <w:lastRenderedPageBreak/>
        <w:t xml:space="preserve">سهولة الاستخدام 2.0 </w:t>
      </w:r>
      <w:r w:rsidRPr="009D4EEB">
        <w:rPr>
          <w:rFonts w:ascii="Traditional Arabic" w:hAnsi="Traditional Arabic" w:cs="Traditional Arabic"/>
          <w:b/>
          <w:bCs/>
          <w:color w:val="000000" w:themeColor="text1"/>
          <w:sz w:val="32"/>
          <w:szCs w:val="32"/>
        </w:rPr>
        <w:t>Web</w:t>
      </w:r>
      <w:r w:rsidRPr="009D4EEB">
        <w:rPr>
          <w:rFonts w:ascii="Traditional Arabic" w:hAnsi="Traditional Arabic" w:cs="Traditional Arabic"/>
          <w:color w:val="000000" w:themeColor="text1"/>
          <w:sz w:val="32"/>
          <w:szCs w:val="32"/>
          <w:rtl/>
        </w:rPr>
        <w:t xml:space="preserve"> : يوفر منصات بسيطة وسهلة الاستخدام لتحسين تجربة المستخدم والسماح له بتنفيذ أنشطة مختلفة.</w:t>
      </w:r>
    </w:p>
    <w:p w14:paraId="4AFDE7D4" w14:textId="77777777" w:rsidR="00BD4D1B" w:rsidRDefault="00BD4D1B" w:rsidP="00BD4D1B">
      <w:pPr>
        <w:pStyle w:val="ListParagraph"/>
        <w:numPr>
          <w:ilvl w:val="0"/>
          <w:numId w:val="35"/>
        </w:numPr>
        <w:bidi/>
        <w:spacing w:after="200" w:line="276" w:lineRule="auto"/>
        <w:jc w:val="both"/>
        <w:rPr>
          <w:rFonts w:ascii="Traditional Arabic" w:hAnsi="Traditional Arabic" w:cs="Traditional Arabic"/>
          <w:color w:val="000000" w:themeColor="text1"/>
          <w:sz w:val="32"/>
          <w:szCs w:val="32"/>
        </w:rPr>
      </w:pPr>
      <w:r w:rsidRPr="00BD4D1B">
        <w:rPr>
          <w:rFonts w:ascii="Traditional Arabic" w:hAnsi="Traditional Arabic" w:cs="Traditional Arabic"/>
          <w:b/>
          <w:bCs/>
          <w:color w:val="000000" w:themeColor="text1"/>
          <w:sz w:val="32"/>
          <w:szCs w:val="32"/>
          <w:rtl/>
        </w:rPr>
        <w:t>التفاعلية</w:t>
      </w:r>
      <w:r w:rsidRPr="00BD4D1B">
        <w:rPr>
          <w:rFonts w:ascii="Traditional Arabic" w:hAnsi="Traditional Arabic" w:cs="Traditional Arabic"/>
          <w:color w:val="000000" w:themeColor="text1"/>
          <w:sz w:val="32"/>
          <w:szCs w:val="32"/>
          <w:rtl/>
        </w:rPr>
        <w:t xml:space="preserve"> : في السياق الذي تحاول الشركات بناءه علاقة طويلة الأمد مع جمهورهم، يتيح التسويق الرقمي إمكانية إقامة محادثات. مع العملاء، وبالتالي يولد تجربة إيجابية مع العلامة التجارية</w:t>
      </w:r>
      <w:r w:rsidRPr="00BD4D1B">
        <w:rPr>
          <w:rFonts w:ascii="Traditional Arabic" w:hAnsi="Traditional Arabic" w:cs="Traditional Arabic"/>
          <w:color w:val="000000" w:themeColor="text1"/>
          <w:sz w:val="32"/>
          <w:szCs w:val="32"/>
        </w:rPr>
        <w:t>.</w:t>
      </w:r>
    </w:p>
    <w:p w14:paraId="1AFA0E63" w14:textId="77777777" w:rsidR="00BD4D1B" w:rsidRDefault="00BD4D1B" w:rsidP="00BD4D1B">
      <w:pPr>
        <w:pStyle w:val="ListParagraph"/>
        <w:numPr>
          <w:ilvl w:val="0"/>
          <w:numId w:val="35"/>
        </w:numPr>
        <w:bidi/>
        <w:spacing w:after="200" w:line="276" w:lineRule="auto"/>
        <w:jc w:val="both"/>
        <w:rPr>
          <w:rFonts w:ascii="Traditional Arabic" w:hAnsi="Traditional Arabic" w:cs="Traditional Arabic"/>
          <w:color w:val="000000" w:themeColor="text1"/>
          <w:sz w:val="32"/>
          <w:szCs w:val="32"/>
        </w:rPr>
      </w:pPr>
      <w:r w:rsidRPr="00BD4D1B">
        <w:rPr>
          <w:rFonts w:ascii="Traditional Arabic" w:hAnsi="Traditional Arabic" w:cs="Traditional Arabic"/>
          <w:b/>
          <w:bCs/>
          <w:color w:val="000000" w:themeColor="text1"/>
          <w:sz w:val="32"/>
          <w:szCs w:val="32"/>
          <w:rtl/>
        </w:rPr>
        <w:t>التواصل المرئي</w:t>
      </w:r>
      <w:r w:rsidRPr="00BD4D1B">
        <w:rPr>
          <w:rFonts w:ascii="Traditional Arabic" w:hAnsi="Traditional Arabic" w:cs="Traditional Arabic"/>
          <w:color w:val="000000" w:themeColor="text1"/>
          <w:sz w:val="32"/>
          <w:szCs w:val="32"/>
          <w:rtl/>
        </w:rPr>
        <w:t xml:space="preserve"> : بفضل أدوات مختلفة مثل الصور ومقاطع الفيديو التي هي وسيلة جذابة، مما يؤدي إلى المزيد من المشاركة</w:t>
      </w:r>
      <w:r w:rsidRPr="00BD4D1B">
        <w:rPr>
          <w:rFonts w:ascii="Traditional Arabic" w:hAnsi="Traditional Arabic" w:cs="Traditional Arabic"/>
          <w:color w:val="000000" w:themeColor="text1"/>
          <w:sz w:val="32"/>
          <w:szCs w:val="32"/>
        </w:rPr>
        <w:t>.</w:t>
      </w:r>
    </w:p>
    <w:p w14:paraId="37C3A53B" w14:textId="2F438BF4" w:rsidR="00BD4D1B" w:rsidRPr="00BD4D1B" w:rsidRDefault="00BD4D1B" w:rsidP="00BD4D1B">
      <w:pPr>
        <w:pStyle w:val="ListParagraph"/>
        <w:numPr>
          <w:ilvl w:val="0"/>
          <w:numId w:val="35"/>
        </w:numPr>
        <w:bidi/>
        <w:spacing w:after="200" w:line="276" w:lineRule="auto"/>
        <w:jc w:val="both"/>
        <w:rPr>
          <w:rFonts w:ascii="Traditional Arabic" w:hAnsi="Traditional Arabic" w:cs="Traditional Arabic"/>
          <w:color w:val="000000" w:themeColor="text1"/>
          <w:sz w:val="32"/>
          <w:szCs w:val="32"/>
          <w:rtl/>
        </w:rPr>
      </w:pPr>
      <w:r w:rsidRPr="00BD4D1B">
        <w:rPr>
          <w:rFonts w:ascii="Traditional Arabic" w:hAnsi="Traditional Arabic" w:cs="Traditional Arabic"/>
          <w:b/>
          <w:bCs/>
          <w:color w:val="000000" w:themeColor="text1"/>
          <w:sz w:val="32"/>
          <w:szCs w:val="32"/>
          <w:rtl/>
        </w:rPr>
        <w:t>قياس المخرجات والنتائج</w:t>
      </w:r>
      <w:r w:rsidRPr="00BD4D1B">
        <w:rPr>
          <w:rFonts w:ascii="Traditional Arabic" w:hAnsi="Traditional Arabic" w:cs="Traditional Arabic"/>
          <w:color w:val="000000" w:themeColor="text1"/>
          <w:sz w:val="32"/>
          <w:szCs w:val="32"/>
          <w:rtl/>
        </w:rPr>
        <w:t xml:space="preserve"> : مما يعني إمكانية تقييم الوصول الى الاهداف والنتائج المحققة. </w:t>
      </w:r>
      <w:r>
        <w:rPr>
          <w:rFonts w:ascii="Traditional Arabic" w:hAnsi="Traditional Arabic" w:cs="Traditional Arabic" w:hint="cs"/>
          <w:color w:val="000000" w:themeColor="text1"/>
          <w:sz w:val="32"/>
          <w:szCs w:val="32"/>
          <w:rtl/>
        </w:rPr>
        <w:t>(</w:t>
      </w:r>
      <w:r w:rsidR="00D52323">
        <w:rPr>
          <w:rFonts w:ascii="Traditional Arabic" w:hAnsi="Traditional Arabic" w:cs="Traditional Arabic"/>
          <w:color w:val="000000" w:themeColor="text1"/>
          <w:sz w:val="32"/>
          <w:szCs w:val="32"/>
          <w:rtl/>
        </w:rPr>
        <w:t>العمايرية و طفياني، 2020، ص</w:t>
      </w:r>
      <w:r w:rsidRPr="00BD4D1B">
        <w:rPr>
          <w:rFonts w:ascii="Traditional Arabic" w:hAnsi="Traditional Arabic" w:cs="Traditional Arabic"/>
          <w:color w:val="000000" w:themeColor="text1"/>
          <w:sz w:val="32"/>
          <w:szCs w:val="32"/>
          <w:rtl/>
        </w:rPr>
        <w:t xml:space="preserve"> 10</w:t>
      </w:r>
      <w:r w:rsidRPr="00BD4D1B">
        <w:rPr>
          <w:rFonts w:ascii="Traditional Arabic" w:hAnsi="Traditional Arabic" w:cs="Traditional Arabic" w:hint="cs"/>
          <w:color w:val="000000" w:themeColor="text1"/>
          <w:sz w:val="32"/>
          <w:szCs w:val="32"/>
          <w:rtl/>
        </w:rPr>
        <w:t>)</w:t>
      </w:r>
    </w:p>
    <w:p w14:paraId="67A68905" w14:textId="677D0EC6" w:rsidR="00BD4D1B" w:rsidRPr="00BD4D1B" w:rsidRDefault="00BD4D1B" w:rsidP="00BD4D1B">
      <w:pPr>
        <w:bidi/>
        <w:spacing w:after="200" w:line="276" w:lineRule="auto"/>
        <w:jc w:val="both"/>
        <w:rPr>
          <w:rFonts w:ascii="Traditional Arabic" w:hAnsi="Traditional Arabic" w:cs="Traditional Arabic"/>
          <w:b/>
          <w:bCs/>
          <w:color w:val="C00000"/>
          <w:sz w:val="32"/>
          <w:szCs w:val="32"/>
          <w:rtl/>
        </w:rPr>
      </w:pPr>
      <w:r w:rsidRPr="00BD4D1B">
        <w:rPr>
          <w:rFonts w:ascii="Traditional Arabic" w:hAnsi="Traditional Arabic" w:cs="Traditional Arabic"/>
          <w:b/>
          <w:bCs/>
          <w:color w:val="C00000"/>
          <w:sz w:val="32"/>
          <w:szCs w:val="32"/>
          <w:rtl/>
        </w:rPr>
        <w:t>أدوات التسويق الرقمي</w:t>
      </w:r>
    </w:p>
    <w:p w14:paraId="427F358C" w14:textId="77777777" w:rsidR="00BD4D1B" w:rsidRDefault="00BD4D1B" w:rsidP="00BD4D1B">
      <w:pPr>
        <w:bidi/>
        <w:spacing w:after="200" w:line="276" w:lineRule="auto"/>
        <w:ind w:firstLine="720"/>
        <w:jc w:val="both"/>
        <w:rPr>
          <w:rFonts w:ascii="Traditional Arabic" w:hAnsi="Traditional Arabic" w:cs="Traditional Arabic"/>
          <w:color w:val="000000" w:themeColor="text1"/>
          <w:sz w:val="32"/>
          <w:szCs w:val="32"/>
          <w:rtl/>
        </w:rPr>
      </w:pPr>
      <w:r w:rsidRPr="00BD4D1B">
        <w:rPr>
          <w:rFonts w:ascii="Traditional Arabic" w:hAnsi="Traditional Arabic" w:cs="Traditional Arabic"/>
          <w:color w:val="000000" w:themeColor="text1"/>
          <w:sz w:val="32"/>
          <w:szCs w:val="32"/>
          <w:rtl/>
        </w:rPr>
        <w:t>يعتمد التسويق الرقمي على العديد من الأدوات والوسائط ، وقد قسمها</w:t>
      </w:r>
      <w:r w:rsidRPr="00BD4D1B">
        <w:rPr>
          <w:rFonts w:ascii="Traditional Arabic" w:hAnsi="Traditional Arabic" w:cs="Traditional Arabic"/>
          <w:color w:val="000000" w:themeColor="text1"/>
          <w:sz w:val="32"/>
          <w:szCs w:val="32"/>
        </w:rPr>
        <w:t xml:space="preserve"> Philip </w:t>
      </w:r>
      <w:proofErr w:type="spellStart"/>
      <w:r w:rsidRPr="00BD4D1B">
        <w:rPr>
          <w:rFonts w:ascii="Traditional Arabic" w:hAnsi="Traditional Arabic" w:cs="Traditional Arabic"/>
          <w:color w:val="000000" w:themeColor="text1"/>
          <w:sz w:val="32"/>
          <w:szCs w:val="32"/>
        </w:rPr>
        <w:t>Kotler</w:t>
      </w:r>
      <w:proofErr w:type="spellEnd"/>
      <w:r w:rsidRPr="00BD4D1B">
        <w:rPr>
          <w:rFonts w:ascii="Traditional Arabic" w:hAnsi="Traditional Arabic" w:cs="Traditional Arabic"/>
          <w:color w:val="000000" w:themeColor="text1"/>
          <w:sz w:val="32"/>
          <w:szCs w:val="32"/>
        </w:rPr>
        <w:t xml:space="preserve"> </w:t>
      </w:r>
      <w:r w:rsidRPr="00BD4D1B">
        <w:rPr>
          <w:rFonts w:ascii="Traditional Arabic" w:hAnsi="Traditional Arabic" w:cs="Traditional Arabic"/>
          <w:color w:val="000000" w:themeColor="text1"/>
          <w:sz w:val="32"/>
          <w:szCs w:val="32"/>
          <w:rtl/>
        </w:rPr>
        <w:t>إلى ثلاث مجموعات رئيسية التسويق عبر الإنترنت والوسائط الاجتماعية، والتسويق عبر الأجهزة المحمولة. وسنركز هان على التسويق عبر الأنترنيت وشبكات التواصل الاجتماعي</w:t>
      </w:r>
      <w:r w:rsidRPr="00BD4D1B">
        <w:rPr>
          <w:rFonts w:ascii="Traditional Arabic" w:hAnsi="Traditional Arabic" w:cs="Traditional Arabic"/>
          <w:color w:val="000000" w:themeColor="text1"/>
          <w:sz w:val="32"/>
          <w:szCs w:val="32"/>
        </w:rPr>
        <w:t>.</w:t>
      </w:r>
    </w:p>
    <w:p w14:paraId="1C411CAB" w14:textId="77777777" w:rsidR="00BD4D1B" w:rsidRDefault="00BD4D1B" w:rsidP="00BD4D1B">
      <w:pPr>
        <w:pStyle w:val="ListParagraph"/>
        <w:numPr>
          <w:ilvl w:val="0"/>
          <w:numId w:val="36"/>
        </w:numPr>
        <w:bidi/>
        <w:spacing w:after="200" w:line="276" w:lineRule="auto"/>
        <w:jc w:val="both"/>
        <w:rPr>
          <w:rFonts w:ascii="Traditional Arabic" w:hAnsi="Traditional Arabic" w:cs="Traditional Arabic"/>
          <w:color w:val="000000" w:themeColor="text1"/>
          <w:sz w:val="32"/>
          <w:szCs w:val="32"/>
        </w:rPr>
      </w:pPr>
      <w:r w:rsidRPr="00BD4D1B">
        <w:rPr>
          <w:rFonts w:ascii="Traditional Arabic" w:hAnsi="Traditional Arabic" w:cs="Traditional Arabic"/>
          <w:b/>
          <w:bCs/>
          <w:color w:val="000000" w:themeColor="text1"/>
          <w:sz w:val="32"/>
          <w:szCs w:val="32"/>
          <w:rtl/>
        </w:rPr>
        <w:t>التسويق عبر الإنترنت</w:t>
      </w:r>
      <w:r w:rsidRPr="00BD4D1B">
        <w:rPr>
          <w:rFonts w:ascii="Traditional Arabic" w:hAnsi="Traditional Arabic" w:cs="Traditional Arabic"/>
          <w:color w:val="000000" w:themeColor="text1"/>
          <w:sz w:val="32"/>
          <w:szCs w:val="32"/>
          <w:rtl/>
        </w:rPr>
        <w:t xml:space="preserve"> : يشمل موقع الشركة الرقمي، البريد الرقمي، وعرض ورعاية الروابط</w:t>
      </w:r>
      <w:r>
        <w:rPr>
          <w:rFonts w:ascii="Traditional Arabic" w:hAnsi="Traditional Arabic" w:cs="Traditional Arabic" w:hint="cs"/>
          <w:color w:val="000000" w:themeColor="text1"/>
          <w:sz w:val="32"/>
          <w:szCs w:val="32"/>
          <w:rtl/>
        </w:rPr>
        <w:t>.</w:t>
      </w:r>
    </w:p>
    <w:p w14:paraId="0DE703C5" w14:textId="77777777" w:rsidR="00BD4D1B" w:rsidRPr="00BD4D1B" w:rsidRDefault="00BD4D1B" w:rsidP="00BD4D1B">
      <w:pPr>
        <w:pStyle w:val="ListParagraph"/>
        <w:bidi/>
        <w:spacing w:after="200" w:line="276" w:lineRule="auto"/>
        <w:ind w:left="1069"/>
        <w:jc w:val="both"/>
        <w:rPr>
          <w:rFonts w:ascii="Traditional Arabic" w:hAnsi="Traditional Arabic" w:cs="Traditional Arabic"/>
          <w:color w:val="000000" w:themeColor="text1"/>
          <w:sz w:val="10"/>
          <w:szCs w:val="10"/>
        </w:rPr>
      </w:pPr>
    </w:p>
    <w:p w14:paraId="227DC9E5" w14:textId="77777777" w:rsidR="00BD4D1B" w:rsidRDefault="00BD4D1B" w:rsidP="00BD4D1B">
      <w:pPr>
        <w:pStyle w:val="ListParagraph"/>
        <w:numPr>
          <w:ilvl w:val="0"/>
          <w:numId w:val="36"/>
        </w:numPr>
        <w:bidi/>
        <w:spacing w:after="200" w:line="276" w:lineRule="auto"/>
        <w:jc w:val="both"/>
        <w:rPr>
          <w:rFonts w:ascii="Traditional Arabic" w:hAnsi="Traditional Arabic" w:cs="Traditional Arabic"/>
          <w:color w:val="000000" w:themeColor="text1"/>
          <w:sz w:val="32"/>
          <w:szCs w:val="32"/>
        </w:rPr>
      </w:pPr>
      <w:r w:rsidRPr="00BD4D1B">
        <w:rPr>
          <w:rFonts w:ascii="Traditional Arabic" w:hAnsi="Traditional Arabic" w:cs="Traditional Arabic"/>
          <w:color w:val="000000" w:themeColor="text1"/>
          <w:sz w:val="32"/>
          <w:szCs w:val="32"/>
          <w:rtl/>
        </w:rPr>
        <w:t xml:space="preserve"> </w:t>
      </w:r>
      <w:r w:rsidRPr="00BD4D1B">
        <w:rPr>
          <w:rFonts w:ascii="Traditional Arabic" w:hAnsi="Traditional Arabic" w:cs="Traditional Arabic"/>
          <w:b/>
          <w:bCs/>
          <w:color w:val="000000" w:themeColor="text1"/>
          <w:sz w:val="32"/>
          <w:szCs w:val="32"/>
          <w:rtl/>
        </w:rPr>
        <w:t>الموقع الالكتروني</w:t>
      </w:r>
      <w:r w:rsidRPr="00BD4D1B">
        <w:rPr>
          <w:rFonts w:ascii="Traditional Arabic" w:hAnsi="Traditional Arabic" w:cs="Traditional Arabic"/>
          <w:color w:val="000000" w:themeColor="text1"/>
          <w:sz w:val="32"/>
          <w:szCs w:val="32"/>
          <w:rtl/>
        </w:rPr>
        <w:t>: الموقع عبارة عن مجموعة من صفحات الويب مترابطة لها كيان واحد، يشغلها شخصا أو شركة بشكل عام وتكرس لموضوع واحد أو أكثر من الموضوعات ذات الصلة؛ يجمع موقع الويب بين الوظائف والمحتوى والشكل والتنظيم والتفاعل من خلال إنشاء موقع على شبكة الإنترنت، تهدف الشركة إلى مساعدة العملاء على شراء احتياجاتهم، والعثور على المعلومات وتوفير المال والوقت</w:t>
      </w:r>
      <w:r w:rsidRPr="00BD4D1B">
        <w:rPr>
          <w:rFonts w:ascii="Traditional Arabic" w:hAnsi="Traditional Arabic" w:cs="Traditional Arabic"/>
          <w:color w:val="000000" w:themeColor="text1"/>
          <w:sz w:val="32"/>
          <w:szCs w:val="32"/>
        </w:rPr>
        <w:t>.</w:t>
      </w:r>
    </w:p>
    <w:p w14:paraId="72885822" w14:textId="77777777" w:rsidR="00BD4D1B" w:rsidRPr="00BD4D1B" w:rsidRDefault="00BD4D1B" w:rsidP="00BD4D1B">
      <w:pPr>
        <w:pStyle w:val="ListParagraph"/>
        <w:bidi/>
        <w:spacing w:after="200" w:line="276" w:lineRule="auto"/>
        <w:ind w:left="1069"/>
        <w:jc w:val="both"/>
        <w:rPr>
          <w:rFonts w:ascii="Traditional Arabic" w:hAnsi="Traditional Arabic" w:cs="Traditional Arabic"/>
          <w:color w:val="000000" w:themeColor="text1"/>
          <w:sz w:val="10"/>
          <w:szCs w:val="10"/>
        </w:rPr>
      </w:pPr>
    </w:p>
    <w:p w14:paraId="2294853C" w14:textId="4028D473" w:rsidR="00BD4D1B" w:rsidRPr="00BD4D1B" w:rsidRDefault="00BD4D1B" w:rsidP="00BD4D1B">
      <w:pPr>
        <w:pStyle w:val="ListParagraph"/>
        <w:numPr>
          <w:ilvl w:val="0"/>
          <w:numId w:val="36"/>
        </w:numPr>
        <w:bidi/>
        <w:spacing w:after="200" w:line="276" w:lineRule="auto"/>
        <w:jc w:val="both"/>
        <w:rPr>
          <w:rFonts w:ascii="Traditional Arabic" w:hAnsi="Traditional Arabic" w:cs="Traditional Arabic"/>
          <w:color w:val="000000" w:themeColor="text1"/>
          <w:sz w:val="32"/>
          <w:szCs w:val="32"/>
          <w:rtl/>
        </w:rPr>
      </w:pPr>
      <w:r w:rsidRPr="00BD4D1B">
        <w:rPr>
          <w:rFonts w:ascii="Traditional Arabic" w:hAnsi="Traditional Arabic" w:cs="Traditional Arabic"/>
          <w:b/>
          <w:bCs/>
          <w:color w:val="000000" w:themeColor="text1"/>
          <w:sz w:val="32"/>
          <w:szCs w:val="32"/>
          <w:rtl/>
        </w:rPr>
        <w:t>الروابط الإعلانية</w:t>
      </w:r>
      <w:r w:rsidRPr="00BD4D1B">
        <w:rPr>
          <w:rFonts w:ascii="Traditional Arabic" w:hAnsi="Traditional Arabic" w:cs="Traditional Arabic"/>
          <w:color w:val="000000" w:themeColor="text1"/>
          <w:sz w:val="32"/>
          <w:szCs w:val="32"/>
          <w:rtl/>
        </w:rPr>
        <w:t>: تعرف أيضا باسم "الدفع مقابل النقرة" أو إعلان محرك البحث ، وهو المصطلح الأكثر استخداما، يعني الدفع مقابل الإعلان الذي يظهر عادة بجوار أو أعلى قائمة نتائج محرك البحث لجذب</w:t>
      </w:r>
      <w:r>
        <w:rPr>
          <w:rFonts w:ascii="Traditional Arabic" w:hAnsi="Traditional Arabic" w:cs="Traditional Arabic" w:hint="cs"/>
          <w:color w:val="000000" w:themeColor="text1"/>
          <w:sz w:val="32"/>
          <w:szCs w:val="32"/>
          <w:rtl/>
        </w:rPr>
        <w:t xml:space="preserve"> </w:t>
      </w:r>
      <w:r w:rsidRPr="00BD4D1B">
        <w:rPr>
          <w:rFonts w:ascii="Traditional Arabic" w:hAnsi="Traditional Arabic" w:cs="Traditional Arabic"/>
          <w:color w:val="000000" w:themeColor="text1"/>
          <w:sz w:val="32"/>
          <w:szCs w:val="32"/>
          <w:rtl/>
        </w:rPr>
        <w:t>المستخدم</w:t>
      </w:r>
      <w:r w:rsidRPr="00BD4D1B">
        <w:rPr>
          <w:rFonts w:ascii="Traditional Arabic" w:hAnsi="Traditional Arabic" w:cs="Traditional Arabic"/>
          <w:color w:val="000000" w:themeColor="text1"/>
          <w:sz w:val="32"/>
          <w:szCs w:val="32"/>
        </w:rPr>
        <w:t xml:space="preserve"> .</w:t>
      </w:r>
    </w:p>
    <w:p w14:paraId="3512D4E0" w14:textId="77777777" w:rsidR="00BD4D1B" w:rsidRDefault="00BD4D1B" w:rsidP="00BD4D1B">
      <w:pPr>
        <w:pStyle w:val="ListParagraph"/>
        <w:numPr>
          <w:ilvl w:val="0"/>
          <w:numId w:val="36"/>
        </w:numPr>
        <w:bidi/>
        <w:spacing w:after="200" w:line="276" w:lineRule="auto"/>
        <w:jc w:val="both"/>
        <w:rPr>
          <w:rFonts w:ascii="Traditional Arabic" w:hAnsi="Traditional Arabic" w:cs="Traditional Arabic"/>
          <w:color w:val="000000" w:themeColor="text1"/>
          <w:sz w:val="32"/>
          <w:szCs w:val="32"/>
        </w:rPr>
      </w:pPr>
      <w:r w:rsidRPr="00BD4D1B">
        <w:rPr>
          <w:rFonts w:ascii="Traditional Arabic" w:hAnsi="Traditional Arabic" w:cs="Traditional Arabic"/>
          <w:b/>
          <w:bCs/>
          <w:color w:val="000000" w:themeColor="text1"/>
          <w:sz w:val="32"/>
          <w:szCs w:val="32"/>
          <w:rtl/>
        </w:rPr>
        <w:lastRenderedPageBreak/>
        <w:t>البريد الرقمي</w:t>
      </w:r>
      <w:r w:rsidRPr="00BD4D1B">
        <w:rPr>
          <w:rFonts w:ascii="Traditional Arabic" w:hAnsi="Traditional Arabic" w:cs="Traditional Arabic"/>
          <w:color w:val="000000" w:themeColor="text1"/>
          <w:sz w:val="32"/>
          <w:szCs w:val="32"/>
          <w:rtl/>
        </w:rPr>
        <w:t xml:space="preserve"> : التسويق عبر البريد الرقمي هو شكل من أشكال التسويق لمباشر الذي يستخدم البريد الرقمي كوسيلة للتواصل . مع العملاء الحاليين والمحتملين، يتيح لبريد الرقمي إرسال رسالة إلى العديد من الأطراف بتكلفة منخفضة للغاية، كما أنه من السهل قياس مزاياها بفضل نسبة الرسائل المفتوحة ونسبة</w:t>
      </w:r>
      <w:r>
        <w:rPr>
          <w:rFonts w:ascii="Traditional Arabic" w:hAnsi="Traditional Arabic" w:cs="Traditional Arabic" w:hint="cs"/>
          <w:color w:val="000000" w:themeColor="text1"/>
          <w:sz w:val="32"/>
          <w:szCs w:val="32"/>
          <w:rtl/>
        </w:rPr>
        <w:t xml:space="preserve"> </w:t>
      </w:r>
      <w:r w:rsidRPr="00BD4D1B">
        <w:rPr>
          <w:rFonts w:ascii="Traditional Arabic" w:hAnsi="Traditional Arabic" w:cs="Traditional Arabic"/>
          <w:color w:val="000000" w:themeColor="text1"/>
          <w:sz w:val="32"/>
          <w:szCs w:val="32"/>
          <w:rtl/>
        </w:rPr>
        <w:t>النقرات</w:t>
      </w:r>
      <w:r w:rsidRPr="00BD4D1B">
        <w:rPr>
          <w:rFonts w:ascii="Traditional Arabic" w:hAnsi="Traditional Arabic" w:cs="Traditional Arabic"/>
          <w:color w:val="000000" w:themeColor="text1"/>
          <w:sz w:val="32"/>
          <w:szCs w:val="32"/>
        </w:rPr>
        <w:t>.</w:t>
      </w:r>
    </w:p>
    <w:p w14:paraId="1912C858" w14:textId="77777777" w:rsidR="00BD4D1B" w:rsidRPr="00BD4D1B" w:rsidRDefault="00BD4D1B" w:rsidP="00BD4D1B">
      <w:pPr>
        <w:pStyle w:val="ListParagraph"/>
        <w:bidi/>
        <w:spacing w:after="200" w:line="276" w:lineRule="auto"/>
        <w:ind w:left="1069"/>
        <w:jc w:val="both"/>
        <w:rPr>
          <w:rFonts w:ascii="Traditional Arabic" w:hAnsi="Traditional Arabic" w:cs="Traditional Arabic"/>
          <w:color w:val="000000" w:themeColor="text1"/>
          <w:sz w:val="10"/>
          <w:szCs w:val="10"/>
        </w:rPr>
      </w:pPr>
    </w:p>
    <w:p w14:paraId="009C9FD4" w14:textId="23ADD30C" w:rsidR="00BD4D1B" w:rsidRPr="00BD4D1B" w:rsidRDefault="00BD4D1B" w:rsidP="00BD4D1B">
      <w:pPr>
        <w:pStyle w:val="ListParagraph"/>
        <w:numPr>
          <w:ilvl w:val="0"/>
          <w:numId w:val="36"/>
        </w:numPr>
        <w:bidi/>
        <w:spacing w:after="200" w:line="276" w:lineRule="auto"/>
        <w:jc w:val="both"/>
        <w:rPr>
          <w:rFonts w:ascii="Traditional Arabic" w:hAnsi="Traditional Arabic" w:cs="Traditional Arabic"/>
          <w:color w:val="000000" w:themeColor="text1"/>
          <w:sz w:val="32"/>
          <w:szCs w:val="32"/>
          <w:rtl/>
        </w:rPr>
      </w:pPr>
      <w:r w:rsidRPr="00BD4D1B">
        <w:rPr>
          <w:rFonts w:ascii="Traditional Arabic" w:hAnsi="Traditional Arabic" w:cs="Traditional Arabic"/>
          <w:b/>
          <w:bCs/>
          <w:color w:val="000000" w:themeColor="text1"/>
          <w:sz w:val="32"/>
          <w:szCs w:val="32"/>
          <w:rtl/>
        </w:rPr>
        <w:t>الشبكات الاجتماعية</w:t>
      </w:r>
      <w:r w:rsidRPr="00BD4D1B">
        <w:rPr>
          <w:rFonts w:ascii="Traditional Arabic" w:hAnsi="Traditional Arabic" w:cs="Traditional Arabic"/>
          <w:color w:val="000000" w:themeColor="text1"/>
          <w:sz w:val="32"/>
          <w:szCs w:val="32"/>
          <w:rtl/>
        </w:rPr>
        <w:t>: مواقع الشبكات الاجتماعية هي مجموعة من تطبيقات الويب القائمة على تقنيات الويب 2.0 والتي لها العديد من المزايا لأنها تساعد على ربط الشركات بالمستهلكين وبناء العلاقات في الوقت المناسب وبطريقة مربحة.</w:t>
      </w:r>
    </w:p>
    <w:p w14:paraId="595145DE" w14:textId="2E826266" w:rsidR="00A1792E" w:rsidRPr="00092CA7" w:rsidRDefault="00092CA7" w:rsidP="00092CA7">
      <w:pPr>
        <w:bidi/>
        <w:spacing w:after="0"/>
        <w:jc w:val="both"/>
        <w:rPr>
          <w:rFonts w:ascii="Traditional Arabic" w:hAnsi="Traditional Arabic" w:cs="Traditional Arabic"/>
          <w:b/>
          <w:bCs/>
          <w:color w:val="C00000"/>
          <w:sz w:val="40"/>
          <w:szCs w:val="40"/>
        </w:rPr>
      </w:pPr>
      <w:r w:rsidRPr="00092CA7">
        <w:rPr>
          <w:rFonts w:ascii="Traditional Arabic" w:hAnsi="Traditional Arabic" w:cs="Traditional Arabic"/>
          <w:b/>
          <w:bCs/>
          <w:color w:val="C00000"/>
          <w:sz w:val="40"/>
          <w:szCs w:val="40"/>
          <w:rtl/>
        </w:rPr>
        <w:t>المبحث الثالث</w:t>
      </w:r>
      <w:r w:rsidR="00C5046E" w:rsidRPr="00092CA7">
        <w:rPr>
          <w:rFonts w:ascii="Traditional Arabic" w:hAnsi="Traditional Arabic" w:cs="Traditional Arabic" w:hint="cs"/>
          <w:b/>
          <w:bCs/>
          <w:color w:val="C00000"/>
          <w:sz w:val="40"/>
          <w:szCs w:val="40"/>
          <w:rtl/>
        </w:rPr>
        <w:t xml:space="preserve">: </w:t>
      </w:r>
      <w:r w:rsidR="00C5046E" w:rsidRPr="00092CA7">
        <w:rPr>
          <w:rFonts w:ascii="Traditional Arabic" w:hAnsi="Traditional Arabic" w:cs="Traditional Arabic"/>
          <w:b/>
          <w:bCs/>
          <w:color w:val="C00000"/>
          <w:sz w:val="40"/>
          <w:szCs w:val="40"/>
          <w:rtl/>
        </w:rPr>
        <w:t>الأداء التسويقي</w:t>
      </w:r>
    </w:p>
    <w:p w14:paraId="1C7F8B96" w14:textId="6E19FB62" w:rsidR="00105A62" w:rsidRPr="00105A62" w:rsidRDefault="00105A62" w:rsidP="00092CA7">
      <w:pPr>
        <w:bidi/>
        <w:ind w:firstLine="720"/>
        <w:jc w:val="both"/>
        <w:rPr>
          <w:rFonts w:ascii="Traditional Arabic" w:hAnsi="Traditional Arabic" w:cs="Traditional Arabic"/>
          <w:b/>
          <w:bCs/>
          <w:color w:val="C00000"/>
          <w:sz w:val="32"/>
          <w:szCs w:val="32"/>
          <w:rtl/>
        </w:rPr>
      </w:pPr>
      <w:r w:rsidRPr="00105A62">
        <w:rPr>
          <w:rFonts w:ascii="Traditional Arabic" w:hAnsi="Traditional Arabic" w:cs="Traditional Arabic"/>
          <w:b/>
          <w:bCs/>
          <w:color w:val="C00000"/>
          <w:sz w:val="32"/>
          <w:szCs w:val="32"/>
          <w:rtl/>
        </w:rPr>
        <w:t>مفهوم الأداء التسويقي</w:t>
      </w:r>
      <w:r w:rsidRPr="00105A62">
        <w:rPr>
          <w:rFonts w:ascii="Traditional Arabic" w:hAnsi="Traditional Arabic" w:cs="Traditional Arabic"/>
          <w:b/>
          <w:bCs/>
          <w:color w:val="C00000"/>
          <w:sz w:val="32"/>
          <w:szCs w:val="32"/>
        </w:rPr>
        <w:t>:</w:t>
      </w:r>
    </w:p>
    <w:p w14:paraId="40DA2C63" w14:textId="26A2EDAF" w:rsidR="00E84B11" w:rsidRPr="00E84B11" w:rsidRDefault="00105A62" w:rsidP="00E84B11">
      <w:pPr>
        <w:bidi/>
        <w:spacing w:after="200" w:line="276" w:lineRule="auto"/>
        <w:ind w:firstLine="720"/>
        <w:jc w:val="both"/>
        <w:rPr>
          <w:rFonts w:ascii="Traditional Arabic" w:hAnsi="Traditional Arabic" w:cs="Traditional Arabic" w:hint="cs"/>
          <w:color w:val="000000" w:themeColor="text1"/>
          <w:sz w:val="32"/>
          <w:szCs w:val="32"/>
          <w:rtl/>
        </w:rPr>
      </w:pPr>
      <w:r w:rsidRPr="00105A62">
        <w:rPr>
          <w:rFonts w:ascii="Traditional Arabic" w:hAnsi="Traditional Arabic" w:cs="Traditional Arabic"/>
          <w:color w:val="000000" w:themeColor="text1"/>
          <w:sz w:val="32"/>
          <w:szCs w:val="32"/>
          <w:rtl/>
        </w:rPr>
        <w:t>كان ولا يزال الأداء بصورة عامة والأداء التسويقي بصفة خاصة نقطة تسلط عليها الأضواء من قبل المدراء والمختصين، إذ أنه يعد ذا أهمية بارزة في المنظمات على مختلف أنواعها واحجامها، ولما كانت المنظمات تعمل ضمن بيئة ديناميكية غير مستقرة تتصف بالمنافسة العالية والتطور السريع فهي تسعى جاهدة إلى تحقيق أفضل درجات الأداء من أجل ديمومة استمرار العمل في هذه البيئة، لذا فإن الأداء يعد المؤشر الحقيقي الذي يعطي صورة عن سير أعمال المنظمة ويفيد في الإجابة على وجوب إعادة النظر في الرسالة إلى آخر حلقة من السياسات</w:t>
      </w:r>
      <w:r>
        <w:rPr>
          <w:rFonts w:ascii="Traditional Arabic" w:hAnsi="Traditional Arabic" w:cs="Traditional Arabic" w:hint="cs"/>
          <w:color w:val="000000" w:themeColor="text1"/>
          <w:sz w:val="32"/>
          <w:szCs w:val="32"/>
          <w:rtl/>
        </w:rPr>
        <w:t xml:space="preserve"> </w:t>
      </w:r>
      <w:r w:rsidRPr="00105A62">
        <w:rPr>
          <w:rFonts w:ascii="Traditional Arabic" w:hAnsi="Traditional Arabic" w:cs="Traditional Arabic"/>
          <w:color w:val="000000" w:themeColor="text1"/>
          <w:sz w:val="32"/>
          <w:szCs w:val="32"/>
          <w:rtl/>
        </w:rPr>
        <w:t xml:space="preserve">والبرامج والموازنات وكل ما يتعلق بالعملية التخطيطية (الزهرة ، 35:2022) ويستخدم الأداء على نطاق واسع في مجالات الإدارة في كل شيء تقريبا (عبد الرزاق،116:2017)، و يعرف الأداء بأنه "إنجاز مهمة معينة يتم قياسها وفقًا لمعايير معروفة محددة مسبقًا للدقة والاكتمال والتكلفة والسرعة </w:t>
      </w:r>
      <w:r>
        <w:rPr>
          <w:rFonts w:ascii="Traditional Arabic" w:hAnsi="Traditional Arabic" w:cs="Traditional Arabic"/>
          <w:color w:val="000000" w:themeColor="text1"/>
          <w:sz w:val="32"/>
          <w:szCs w:val="32"/>
        </w:rPr>
        <w:t>)</w:t>
      </w:r>
      <w:r w:rsidRPr="00105A62">
        <w:rPr>
          <w:rFonts w:ascii="Traditional Arabic" w:hAnsi="Traditional Arabic" w:cs="Traditional Arabic"/>
          <w:color w:val="000000" w:themeColor="text1"/>
          <w:sz w:val="32"/>
          <w:szCs w:val="32"/>
          <w:rtl/>
        </w:rPr>
        <w:t>2022:45 ,</w:t>
      </w:r>
      <w:proofErr w:type="spellStart"/>
      <w:r w:rsidRPr="00105A62">
        <w:rPr>
          <w:rFonts w:ascii="Traditional Arabic" w:hAnsi="Traditional Arabic" w:cs="Traditional Arabic"/>
          <w:color w:val="000000" w:themeColor="text1"/>
          <w:sz w:val="32"/>
          <w:szCs w:val="32"/>
        </w:rPr>
        <w:t>Akanji</w:t>
      </w:r>
      <w:proofErr w:type="spellEnd"/>
      <w:r>
        <w:rPr>
          <w:rFonts w:ascii="Traditional Arabic" w:hAnsi="Traditional Arabic" w:cs="Traditional Arabic" w:hint="cs"/>
          <w:color w:val="000000" w:themeColor="text1"/>
          <w:sz w:val="32"/>
          <w:szCs w:val="32"/>
          <w:rtl/>
        </w:rPr>
        <w:t xml:space="preserve"> </w:t>
      </w:r>
      <w:r w:rsidRPr="00105A62">
        <w:rPr>
          <w:rFonts w:ascii="Traditional Arabic" w:hAnsi="Traditional Arabic" w:cs="Traditional Arabic"/>
          <w:color w:val="000000" w:themeColor="text1"/>
          <w:sz w:val="32"/>
          <w:szCs w:val="32"/>
          <w:rtl/>
        </w:rPr>
        <w:t>&amp;</w:t>
      </w:r>
      <w:r>
        <w:rPr>
          <w:rFonts w:ascii="Traditional Arabic" w:hAnsi="Traditional Arabic" w:cs="Traditional Arabic" w:hint="cs"/>
          <w:color w:val="000000" w:themeColor="text1"/>
          <w:sz w:val="32"/>
          <w:szCs w:val="32"/>
          <w:rtl/>
        </w:rPr>
        <w:t xml:space="preserve"> </w:t>
      </w:r>
      <w:proofErr w:type="spellStart"/>
      <w:r w:rsidRPr="00105A62">
        <w:rPr>
          <w:rFonts w:ascii="Traditional Arabic" w:hAnsi="Traditional Arabic" w:cs="Traditional Arabic"/>
          <w:color w:val="000000" w:themeColor="text1"/>
          <w:sz w:val="32"/>
          <w:szCs w:val="32"/>
        </w:rPr>
        <w:t>Olowe</w:t>
      </w:r>
      <w:proofErr w:type="spellEnd"/>
      <w:r w:rsidRPr="00105A62">
        <w:rPr>
          <w:rFonts w:ascii="Traditional Arabic" w:hAnsi="Traditional Arabic" w:cs="Traditional Arabic"/>
          <w:color w:val="000000" w:themeColor="text1"/>
          <w:sz w:val="32"/>
          <w:szCs w:val="32"/>
          <w:rtl/>
        </w:rPr>
        <w:t>)، وعرفه (2017:19,</w:t>
      </w:r>
      <w:proofErr w:type="spellStart"/>
      <w:r w:rsidRPr="00105A62">
        <w:rPr>
          <w:rFonts w:ascii="Traditional Arabic" w:hAnsi="Traditional Arabic" w:cs="Traditional Arabic"/>
          <w:color w:val="000000" w:themeColor="text1"/>
          <w:sz w:val="32"/>
          <w:szCs w:val="32"/>
        </w:rPr>
        <w:t>Gao</w:t>
      </w:r>
      <w:proofErr w:type="spellEnd"/>
      <w:r w:rsidRPr="00105A62">
        <w:rPr>
          <w:rFonts w:ascii="Traditional Arabic" w:hAnsi="Traditional Arabic" w:cs="Traditional Arabic"/>
          <w:color w:val="000000" w:themeColor="text1"/>
          <w:sz w:val="32"/>
          <w:szCs w:val="32"/>
          <w:rtl/>
        </w:rPr>
        <w:t>) بانه "مقياس مالي أو غير مالي ضروري ودقيق ومتسق وكافي للإدارة العليا لتقييم أداء التسويق بانتظام"</w:t>
      </w:r>
      <w:r w:rsidR="00E84B11">
        <w:rPr>
          <w:rFonts w:ascii="Traditional Arabic" w:hAnsi="Traditional Arabic" w:cs="Traditional Arabic" w:hint="cs"/>
          <w:color w:val="000000" w:themeColor="text1"/>
          <w:sz w:val="32"/>
          <w:szCs w:val="32"/>
          <w:rtl/>
        </w:rPr>
        <w:t>.</w:t>
      </w:r>
      <w:r w:rsidRPr="00105A62">
        <w:rPr>
          <w:rFonts w:ascii="Traditional Arabic" w:hAnsi="Traditional Arabic" w:cs="Traditional Arabic"/>
          <w:color w:val="000000" w:themeColor="text1"/>
          <w:sz w:val="32"/>
          <w:szCs w:val="32"/>
          <w:rtl/>
        </w:rPr>
        <w:t xml:space="preserve"> </w:t>
      </w:r>
      <w:r w:rsidR="00E84B11" w:rsidRPr="00E84B11">
        <w:rPr>
          <w:rFonts w:ascii="Traditional Arabic" w:hAnsi="Traditional Arabic" w:cs="Traditional Arabic" w:hint="cs"/>
          <w:b/>
          <w:bCs/>
          <w:color w:val="000000" w:themeColor="text1"/>
          <w:sz w:val="32"/>
          <w:szCs w:val="32"/>
          <w:rtl/>
        </w:rPr>
        <w:t>ويعرف الاداء التسويقي:</w:t>
      </w:r>
      <w:r w:rsidR="00E84B11" w:rsidRPr="00E84B11">
        <w:rPr>
          <w:rtl/>
        </w:rPr>
        <w:t xml:space="preserve"> </w:t>
      </w:r>
      <w:r w:rsidR="00E84B11" w:rsidRPr="00E84B11">
        <w:rPr>
          <w:rFonts w:ascii="Traditional Arabic" w:hAnsi="Traditional Arabic" w:cs="Traditional Arabic"/>
          <w:color w:val="000000" w:themeColor="text1"/>
          <w:sz w:val="32"/>
          <w:szCs w:val="32"/>
          <w:rtl/>
        </w:rPr>
        <w:t>عمومًا إلى مدى تحقيق الشركة لأهدافها التسويقية كميًا ونوعيًا. وهو يوضح كيفية ارتباط الأنشطة التسويقية بالنتائج المرجوة. ومع التطور السريع للتقنيات، لا سيما البيانات الضخمة والذكاء الاصطناعي، أصبح الأداء التسويقي، وخاصةً للشركات الصغيرة والمتوسطة، يُقاس بقدرتها على استخلاص قرارات تسويقية فعّالة من هذه التقنيات، مما لا يُحسّن كفاءة إنفاقها التسويقي فحسب، بل يُمكّنها أيضًا من تحقيق ميزة تنافسية مستدامة</w:t>
      </w:r>
      <w:r w:rsidR="00E84B11">
        <w:rPr>
          <w:rFonts w:ascii="Traditional Arabic" w:hAnsi="Traditional Arabic" w:cs="Traditional Arabic" w:hint="cs"/>
          <w:color w:val="000000" w:themeColor="text1"/>
          <w:sz w:val="32"/>
          <w:szCs w:val="32"/>
          <w:rtl/>
        </w:rPr>
        <w:t xml:space="preserve"> (</w:t>
      </w:r>
      <w:r w:rsidR="00E84B11" w:rsidRPr="00E84B11">
        <w:rPr>
          <w:rFonts w:ascii="Traditional Arabic" w:hAnsi="Traditional Arabic" w:cs="Traditional Arabic"/>
          <w:color w:val="000000" w:themeColor="text1"/>
          <w:sz w:val="32"/>
          <w:szCs w:val="32"/>
        </w:rPr>
        <w:t>Chari, S. 2019</w:t>
      </w:r>
      <w:r w:rsidR="00E84B11">
        <w:rPr>
          <w:rFonts w:ascii="Traditional Arabic" w:hAnsi="Traditional Arabic" w:cs="Traditional Arabic" w:hint="cs"/>
          <w:color w:val="000000" w:themeColor="text1"/>
          <w:sz w:val="32"/>
          <w:szCs w:val="32"/>
          <w:rtl/>
        </w:rPr>
        <w:t>)</w:t>
      </w:r>
      <w:r w:rsidR="00E84B11" w:rsidRPr="00E84B11">
        <w:rPr>
          <w:rFonts w:ascii="Traditional Arabic" w:hAnsi="Traditional Arabic" w:cs="Traditional Arabic"/>
          <w:color w:val="000000" w:themeColor="text1"/>
          <w:sz w:val="32"/>
          <w:szCs w:val="32"/>
          <w:rtl/>
        </w:rPr>
        <w:t>.</w:t>
      </w:r>
    </w:p>
    <w:p w14:paraId="77100761" w14:textId="0CE5B433" w:rsidR="00105A62" w:rsidRDefault="00105A62" w:rsidP="00E84B11">
      <w:pPr>
        <w:bidi/>
        <w:spacing w:after="200" w:line="276" w:lineRule="auto"/>
        <w:ind w:firstLine="720"/>
        <w:jc w:val="both"/>
        <w:rPr>
          <w:rFonts w:ascii="Traditional Arabic" w:hAnsi="Traditional Arabic" w:cs="Traditional Arabic"/>
          <w:color w:val="000000" w:themeColor="text1"/>
          <w:sz w:val="32"/>
          <w:szCs w:val="32"/>
        </w:rPr>
      </w:pPr>
      <w:r w:rsidRPr="00105A62">
        <w:rPr>
          <w:rFonts w:ascii="Traditional Arabic" w:hAnsi="Traditional Arabic" w:cs="Traditional Arabic"/>
          <w:b/>
          <w:bCs/>
          <w:color w:val="000000" w:themeColor="text1"/>
          <w:sz w:val="32"/>
          <w:szCs w:val="32"/>
          <w:rtl/>
        </w:rPr>
        <w:lastRenderedPageBreak/>
        <w:t>وترى الباحثة</w:t>
      </w:r>
      <w:r w:rsidRPr="00105A62">
        <w:rPr>
          <w:rFonts w:ascii="Traditional Arabic" w:hAnsi="Traditional Arabic" w:cs="Traditional Arabic"/>
          <w:color w:val="000000" w:themeColor="text1"/>
          <w:sz w:val="32"/>
          <w:szCs w:val="32"/>
          <w:rtl/>
        </w:rPr>
        <w:t xml:space="preserve"> بأن الأداء التسويقي هو تحقيق الأهداف التي تمكن من بقاء </w:t>
      </w:r>
      <w:r w:rsidR="003E087C">
        <w:rPr>
          <w:rFonts w:ascii="Traditional Arabic" w:hAnsi="Traditional Arabic" w:cs="Traditional Arabic" w:hint="cs"/>
          <w:color w:val="000000" w:themeColor="text1"/>
          <w:sz w:val="32"/>
          <w:szCs w:val="32"/>
          <w:rtl/>
        </w:rPr>
        <w:t>ال</w:t>
      </w:r>
      <w:r w:rsidR="003E087C" w:rsidRPr="003E087C">
        <w:rPr>
          <w:rFonts w:ascii="Traditional Arabic" w:hAnsi="Traditional Arabic" w:cs="Traditional Arabic"/>
          <w:color w:val="000000" w:themeColor="text1"/>
          <w:sz w:val="32"/>
          <w:szCs w:val="32"/>
          <w:rtl/>
        </w:rPr>
        <w:t xml:space="preserve">شركات الصغيرة والمتوسطة </w:t>
      </w:r>
      <w:r w:rsidRPr="00105A62">
        <w:rPr>
          <w:rFonts w:ascii="Traditional Arabic" w:hAnsi="Traditional Arabic" w:cs="Traditional Arabic"/>
          <w:color w:val="000000" w:themeColor="text1"/>
          <w:sz w:val="32"/>
          <w:szCs w:val="32"/>
          <w:rtl/>
        </w:rPr>
        <w:t xml:space="preserve">، ويتم الوصول إلى تلك الأهداف من خلال ترجمة الموارد المتاحة </w:t>
      </w:r>
      <w:r w:rsidR="003E087C">
        <w:rPr>
          <w:rFonts w:ascii="Traditional Arabic" w:hAnsi="Traditional Arabic" w:cs="Traditional Arabic" w:hint="cs"/>
          <w:color w:val="000000" w:themeColor="text1"/>
          <w:sz w:val="32"/>
          <w:szCs w:val="32"/>
          <w:rtl/>
        </w:rPr>
        <w:t>للشركات</w:t>
      </w:r>
      <w:r w:rsidRPr="00105A62">
        <w:rPr>
          <w:rFonts w:ascii="Traditional Arabic" w:hAnsi="Traditional Arabic" w:cs="Traditional Arabic"/>
          <w:color w:val="000000" w:themeColor="text1"/>
          <w:sz w:val="32"/>
          <w:szCs w:val="32"/>
          <w:rtl/>
        </w:rPr>
        <w:t xml:space="preserve"> باستخدام التقنيات الحديثة لأجل استثمارها وضمان تحقيقها لرغبات السوق، وله عدة عوامل تؤثر به ويؤثر بها. </w:t>
      </w:r>
    </w:p>
    <w:p w14:paraId="6249FAEE" w14:textId="1531F96B" w:rsidR="00105A62" w:rsidRPr="00105A62" w:rsidRDefault="00105A62" w:rsidP="00105A62">
      <w:pPr>
        <w:bidi/>
        <w:jc w:val="both"/>
        <w:rPr>
          <w:rFonts w:ascii="Traditional Arabic" w:hAnsi="Traditional Arabic" w:cs="Traditional Arabic"/>
          <w:b/>
          <w:bCs/>
          <w:color w:val="C00000"/>
          <w:sz w:val="32"/>
          <w:szCs w:val="32"/>
        </w:rPr>
      </w:pPr>
      <w:r w:rsidRPr="00105A62">
        <w:rPr>
          <w:rFonts w:ascii="Traditional Arabic" w:hAnsi="Traditional Arabic" w:cs="Traditional Arabic"/>
          <w:b/>
          <w:bCs/>
          <w:color w:val="C00000"/>
          <w:sz w:val="32"/>
          <w:szCs w:val="32"/>
          <w:rtl/>
        </w:rPr>
        <w:t>أهمية الأداء التسويقي</w:t>
      </w:r>
    </w:p>
    <w:p w14:paraId="4B2C6822" w14:textId="77777777" w:rsidR="00105A62" w:rsidRPr="00105A62" w:rsidRDefault="00105A62" w:rsidP="00105A62">
      <w:pPr>
        <w:bidi/>
        <w:spacing w:after="200" w:line="276" w:lineRule="auto"/>
        <w:ind w:firstLine="720"/>
        <w:jc w:val="both"/>
        <w:rPr>
          <w:rFonts w:ascii="Traditional Arabic" w:hAnsi="Traditional Arabic" w:cs="Traditional Arabic"/>
          <w:color w:val="000000" w:themeColor="text1"/>
          <w:sz w:val="32"/>
          <w:szCs w:val="32"/>
          <w:rtl/>
        </w:rPr>
      </w:pPr>
      <w:r w:rsidRPr="00105A62">
        <w:rPr>
          <w:rFonts w:ascii="Traditional Arabic" w:hAnsi="Traditional Arabic" w:cs="Traditional Arabic"/>
          <w:color w:val="000000" w:themeColor="text1"/>
          <w:sz w:val="32"/>
          <w:szCs w:val="32"/>
          <w:rtl/>
        </w:rPr>
        <w:t>أشار (الربيعاوي والشويلي، 61:2014) إلى أن تحديد اهمية الأداء التسويقي تكمن بالآتي:</w:t>
      </w:r>
    </w:p>
    <w:p w14:paraId="01A3BADE" w14:textId="7584A619" w:rsidR="00105A62" w:rsidRPr="00105A62" w:rsidRDefault="00105A62" w:rsidP="00105A62">
      <w:pPr>
        <w:pStyle w:val="ListParagraph"/>
        <w:numPr>
          <w:ilvl w:val="0"/>
          <w:numId w:val="37"/>
        </w:numPr>
        <w:bidi/>
        <w:spacing w:after="200" w:line="276" w:lineRule="auto"/>
        <w:jc w:val="both"/>
        <w:rPr>
          <w:rFonts w:ascii="Traditional Arabic" w:hAnsi="Traditional Arabic" w:cs="Traditional Arabic"/>
          <w:color w:val="000000" w:themeColor="text1"/>
          <w:sz w:val="32"/>
          <w:szCs w:val="32"/>
          <w:rtl/>
        </w:rPr>
      </w:pPr>
      <w:r w:rsidRPr="00105A62">
        <w:rPr>
          <w:rFonts w:ascii="Traditional Arabic" w:hAnsi="Traditional Arabic" w:cs="Traditional Arabic"/>
          <w:color w:val="000000" w:themeColor="text1"/>
          <w:sz w:val="32"/>
          <w:szCs w:val="32"/>
          <w:rtl/>
        </w:rPr>
        <w:t>التعرف على مقدار ما انجز من اهداف المنظمة.</w:t>
      </w:r>
    </w:p>
    <w:p w14:paraId="01449A50" w14:textId="5B183186" w:rsidR="00105A62" w:rsidRPr="00105A62" w:rsidRDefault="00105A62" w:rsidP="00105A62">
      <w:pPr>
        <w:pStyle w:val="ListParagraph"/>
        <w:numPr>
          <w:ilvl w:val="0"/>
          <w:numId w:val="37"/>
        </w:numPr>
        <w:bidi/>
        <w:spacing w:after="200" w:line="276" w:lineRule="auto"/>
        <w:jc w:val="both"/>
        <w:rPr>
          <w:rFonts w:ascii="Traditional Arabic" w:hAnsi="Traditional Arabic" w:cs="Traditional Arabic"/>
          <w:color w:val="000000" w:themeColor="text1"/>
          <w:sz w:val="32"/>
          <w:szCs w:val="32"/>
          <w:rtl/>
        </w:rPr>
      </w:pPr>
      <w:r w:rsidRPr="00105A62">
        <w:rPr>
          <w:rFonts w:ascii="Traditional Arabic" w:hAnsi="Traditional Arabic" w:cs="Traditional Arabic"/>
          <w:color w:val="000000" w:themeColor="text1"/>
          <w:sz w:val="32"/>
          <w:szCs w:val="32"/>
          <w:rtl/>
        </w:rPr>
        <w:t>توفير المعلومات لمختلف المستويات الادارية لأغراض التخطيط والرقابة واتخاذ القرارات</w:t>
      </w:r>
    </w:p>
    <w:p w14:paraId="3FE0A35D" w14:textId="77777777" w:rsidR="00105A62" w:rsidRPr="00105A62" w:rsidRDefault="00105A62" w:rsidP="00105A62">
      <w:pPr>
        <w:pStyle w:val="ListParagraph"/>
        <w:numPr>
          <w:ilvl w:val="0"/>
          <w:numId w:val="37"/>
        </w:numPr>
        <w:bidi/>
        <w:spacing w:after="200" w:line="276" w:lineRule="auto"/>
        <w:jc w:val="both"/>
        <w:rPr>
          <w:rFonts w:ascii="Traditional Arabic" w:hAnsi="Traditional Arabic" w:cs="Traditional Arabic"/>
          <w:color w:val="000000" w:themeColor="text1"/>
          <w:sz w:val="32"/>
          <w:szCs w:val="32"/>
          <w:rtl/>
        </w:rPr>
      </w:pPr>
      <w:r w:rsidRPr="00105A62">
        <w:rPr>
          <w:rFonts w:ascii="Traditional Arabic" w:hAnsi="Traditional Arabic" w:cs="Traditional Arabic"/>
          <w:color w:val="000000" w:themeColor="text1"/>
          <w:sz w:val="32"/>
          <w:szCs w:val="32"/>
          <w:rtl/>
        </w:rPr>
        <w:t>المستندة إلى حقائق علمية وواقعية.</w:t>
      </w:r>
    </w:p>
    <w:p w14:paraId="44592062" w14:textId="5604F1C0" w:rsidR="00105A62" w:rsidRPr="00105A62" w:rsidRDefault="00105A62" w:rsidP="00105A62">
      <w:pPr>
        <w:pStyle w:val="ListParagraph"/>
        <w:numPr>
          <w:ilvl w:val="0"/>
          <w:numId w:val="37"/>
        </w:numPr>
        <w:bidi/>
        <w:spacing w:after="200" w:line="276" w:lineRule="auto"/>
        <w:jc w:val="both"/>
        <w:rPr>
          <w:rFonts w:ascii="Traditional Arabic" w:hAnsi="Traditional Arabic" w:cs="Traditional Arabic"/>
          <w:color w:val="000000" w:themeColor="text1"/>
          <w:sz w:val="32"/>
          <w:szCs w:val="32"/>
          <w:rtl/>
        </w:rPr>
      </w:pPr>
      <w:r w:rsidRPr="00105A62">
        <w:rPr>
          <w:rFonts w:ascii="Traditional Arabic" w:hAnsi="Traditional Arabic" w:cs="Traditional Arabic"/>
          <w:color w:val="000000" w:themeColor="text1"/>
          <w:sz w:val="32"/>
          <w:szCs w:val="32"/>
          <w:rtl/>
        </w:rPr>
        <w:t>يؤدي</w:t>
      </w:r>
      <w:r w:rsidRPr="00105A62">
        <w:rPr>
          <w:rFonts w:ascii="Traditional Arabic" w:hAnsi="Traditional Arabic" w:cs="Traditional Arabic"/>
          <w:color w:val="000000" w:themeColor="text1"/>
          <w:sz w:val="32"/>
          <w:szCs w:val="32"/>
        </w:rPr>
        <w:t xml:space="preserve"> </w:t>
      </w:r>
      <w:r w:rsidRPr="00105A62">
        <w:rPr>
          <w:rFonts w:ascii="Traditional Arabic" w:hAnsi="Traditional Arabic" w:cs="Traditional Arabic"/>
          <w:color w:val="000000" w:themeColor="text1"/>
          <w:sz w:val="32"/>
          <w:szCs w:val="32"/>
          <w:rtl/>
        </w:rPr>
        <w:t>الأداء إلى كشف العناصر الكفؤة ذات الخبرة والمعرفة والمهارة ووضعها في المواقع المهمة والمناسبة لها، فضلاً عن تحديد العناصر التي تحتاج الدعم والتطوير للنهوض بأدائها</w:t>
      </w:r>
      <w:r w:rsidRPr="00105A62">
        <w:rPr>
          <w:rFonts w:ascii="Traditional Arabic" w:hAnsi="Traditional Arabic" w:cs="Traditional Arabic"/>
          <w:color w:val="000000" w:themeColor="text1"/>
          <w:sz w:val="32"/>
          <w:szCs w:val="32"/>
        </w:rPr>
        <w:t xml:space="preserve"> </w:t>
      </w:r>
      <w:r w:rsidRPr="00105A62">
        <w:rPr>
          <w:rFonts w:ascii="Traditional Arabic" w:hAnsi="Traditional Arabic" w:cs="Traditional Arabic"/>
          <w:color w:val="000000" w:themeColor="text1"/>
          <w:sz w:val="32"/>
          <w:szCs w:val="32"/>
          <w:rtl/>
        </w:rPr>
        <w:t>إلى مستوى النجاح.</w:t>
      </w:r>
    </w:p>
    <w:p w14:paraId="2A3C180F" w14:textId="73689DD4" w:rsidR="00105A62" w:rsidRPr="00105A62" w:rsidRDefault="00105A62" w:rsidP="00105A62">
      <w:pPr>
        <w:pStyle w:val="ListParagraph"/>
        <w:numPr>
          <w:ilvl w:val="0"/>
          <w:numId w:val="37"/>
        </w:numPr>
        <w:bidi/>
        <w:spacing w:after="200" w:line="276" w:lineRule="auto"/>
        <w:jc w:val="both"/>
        <w:rPr>
          <w:rFonts w:ascii="Traditional Arabic" w:hAnsi="Traditional Arabic" w:cs="Traditional Arabic"/>
          <w:color w:val="000000" w:themeColor="text1"/>
          <w:sz w:val="32"/>
          <w:szCs w:val="32"/>
          <w:rtl/>
        </w:rPr>
      </w:pPr>
      <w:r w:rsidRPr="00105A62">
        <w:rPr>
          <w:rFonts w:ascii="Traditional Arabic" w:hAnsi="Traditional Arabic" w:cs="Traditional Arabic"/>
          <w:color w:val="000000" w:themeColor="text1"/>
          <w:sz w:val="32"/>
          <w:szCs w:val="32"/>
          <w:rtl/>
        </w:rPr>
        <w:t>التأكد من تحقيق التنسيق بين مختلف اقسام المنظمة.</w:t>
      </w:r>
    </w:p>
    <w:p w14:paraId="5E73C3BA" w14:textId="507D8472" w:rsidR="00105A62" w:rsidRPr="00105A62" w:rsidRDefault="00105A62" w:rsidP="00105A62">
      <w:pPr>
        <w:pStyle w:val="ListParagraph"/>
        <w:numPr>
          <w:ilvl w:val="0"/>
          <w:numId w:val="37"/>
        </w:numPr>
        <w:bidi/>
        <w:spacing w:after="200" w:line="276" w:lineRule="auto"/>
        <w:jc w:val="both"/>
        <w:rPr>
          <w:rFonts w:ascii="Traditional Arabic" w:hAnsi="Traditional Arabic" w:cs="Traditional Arabic"/>
          <w:color w:val="000000" w:themeColor="text1"/>
          <w:sz w:val="32"/>
          <w:szCs w:val="32"/>
          <w:rtl/>
        </w:rPr>
      </w:pPr>
      <w:r w:rsidRPr="00105A62">
        <w:rPr>
          <w:rFonts w:ascii="Traditional Arabic" w:hAnsi="Traditional Arabic" w:cs="Traditional Arabic"/>
          <w:color w:val="000000" w:themeColor="text1"/>
          <w:sz w:val="32"/>
          <w:szCs w:val="32"/>
          <w:rtl/>
        </w:rPr>
        <w:t>تشخيص الاخطاء والتفضيلات الحرجة في العملية واتخاذ الخطوات اللازمة لمعالجتها</w:t>
      </w:r>
    </w:p>
    <w:p w14:paraId="1A288CF7" w14:textId="77777777" w:rsidR="00105A62" w:rsidRPr="00105A62" w:rsidRDefault="00105A62" w:rsidP="00105A62">
      <w:pPr>
        <w:pStyle w:val="ListParagraph"/>
        <w:numPr>
          <w:ilvl w:val="0"/>
          <w:numId w:val="37"/>
        </w:numPr>
        <w:bidi/>
        <w:spacing w:after="200" w:line="276" w:lineRule="auto"/>
        <w:jc w:val="both"/>
        <w:rPr>
          <w:rFonts w:ascii="Traditional Arabic" w:hAnsi="Traditional Arabic" w:cs="Traditional Arabic"/>
          <w:color w:val="000000" w:themeColor="text1"/>
          <w:sz w:val="32"/>
          <w:szCs w:val="32"/>
          <w:rtl/>
        </w:rPr>
      </w:pPr>
      <w:r w:rsidRPr="00105A62">
        <w:rPr>
          <w:rFonts w:ascii="Traditional Arabic" w:hAnsi="Traditional Arabic" w:cs="Traditional Arabic"/>
          <w:color w:val="000000" w:themeColor="text1"/>
          <w:sz w:val="32"/>
          <w:szCs w:val="32"/>
          <w:rtl/>
        </w:rPr>
        <w:t>والاهتمام بها.</w:t>
      </w:r>
    </w:p>
    <w:p w14:paraId="20B4A3C5" w14:textId="72EAE6DD" w:rsidR="00105A62" w:rsidRPr="00105A62" w:rsidRDefault="00105A62" w:rsidP="00105A62">
      <w:pPr>
        <w:pStyle w:val="ListParagraph"/>
        <w:numPr>
          <w:ilvl w:val="0"/>
          <w:numId w:val="37"/>
        </w:numPr>
        <w:bidi/>
        <w:spacing w:after="200" w:line="276" w:lineRule="auto"/>
        <w:jc w:val="both"/>
        <w:rPr>
          <w:rFonts w:ascii="Traditional Arabic" w:hAnsi="Traditional Arabic" w:cs="Traditional Arabic"/>
          <w:color w:val="000000" w:themeColor="text1"/>
          <w:sz w:val="32"/>
          <w:szCs w:val="32"/>
          <w:rtl/>
        </w:rPr>
      </w:pPr>
      <w:r w:rsidRPr="00105A62">
        <w:rPr>
          <w:rFonts w:ascii="Traditional Arabic" w:hAnsi="Traditional Arabic" w:cs="Traditional Arabic"/>
          <w:color w:val="000000" w:themeColor="text1"/>
          <w:sz w:val="32"/>
          <w:szCs w:val="32"/>
          <w:rtl/>
        </w:rPr>
        <w:t>يساعد على تحقيق الشمولية والعقلانية في عمليتي التخطيط واتخاذ القرار.</w:t>
      </w:r>
    </w:p>
    <w:p w14:paraId="49601F81" w14:textId="77777777" w:rsidR="00105A62" w:rsidRDefault="00105A62" w:rsidP="00105A62">
      <w:pPr>
        <w:pStyle w:val="ListParagraph"/>
        <w:numPr>
          <w:ilvl w:val="0"/>
          <w:numId w:val="37"/>
        </w:numPr>
        <w:bidi/>
        <w:spacing w:after="200" w:line="276" w:lineRule="auto"/>
        <w:jc w:val="both"/>
        <w:rPr>
          <w:rFonts w:ascii="Traditional Arabic" w:hAnsi="Traditional Arabic" w:cs="Traditional Arabic"/>
          <w:color w:val="000000" w:themeColor="text1"/>
          <w:sz w:val="32"/>
          <w:szCs w:val="32"/>
        </w:rPr>
      </w:pPr>
      <w:r w:rsidRPr="00105A62">
        <w:rPr>
          <w:rFonts w:ascii="Traditional Arabic" w:hAnsi="Traditional Arabic" w:cs="Traditional Arabic"/>
          <w:color w:val="000000" w:themeColor="text1"/>
          <w:sz w:val="32"/>
          <w:szCs w:val="32"/>
          <w:rtl/>
        </w:rPr>
        <w:t xml:space="preserve">تساعد المراجعة التسويقية المستمرة على اجراء التحسينات المستمرة في الأداء التسويقي. </w:t>
      </w:r>
    </w:p>
    <w:p w14:paraId="20E28E97" w14:textId="0CA20DA1" w:rsidR="00105A62" w:rsidRPr="00105A62" w:rsidRDefault="00105A62" w:rsidP="00105A62">
      <w:pPr>
        <w:bidi/>
        <w:jc w:val="both"/>
        <w:rPr>
          <w:rFonts w:ascii="Traditional Arabic" w:hAnsi="Traditional Arabic" w:cs="Traditional Arabic"/>
          <w:b/>
          <w:bCs/>
          <w:color w:val="C00000"/>
          <w:sz w:val="32"/>
          <w:szCs w:val="32"/>
        </w:rPr>
      </w:pPr>
      <w:r w:rsidRPr="00105A62">
        <w:rPr>
          <w:rFonts w:ascii="Traditional Arabic" w:hAnsi="Traditional Arabic" w:cs="Traditional Arabic"/>
          <w:b/>
          <w:bCs/>
          <w:color w:val="C00000"/>
          <w:sz w:val="32"/>
          <w:szCs w:val="32"/>
          <w:rtl/>
        </w:rPr>
        <w:t xml:space="preserve">أهداف الأداء التسويقي </w:t>
      </w:r>
    </w:p>
    <w:p w14:paraId="4CFB6D58" w14:textId="22E1254B" w:rsidR="00105A62" w:rsidRPr="00105A62" w:rsidRDefault="00105A62" w:rsidP="00A6546C">
      <w:pPr>
        <w:bidi/>
        <w:spacing w:after="200" w:line="276" w:lineRule="auto"/>
        <w:ind w:firstLine="720"/>
        <w:jc w:val="both"/>
        <w:rPr>
          <w:rFonts w:ascii="Traditional Arabic" w:hAnsi="Traditional Arabic" w:cs="Traditional Arabic"/>
          <w:color w:val="000000" w:themeColor="text1"/>
          <w:sz w:val="32"/>
          <w:szCs w:val="32"/>
          <w:rtl/>
        </w:rPr>
      </w:pPr>
      <w:r w:rsidRPr="00105A62">
        <w:rPr>
          <w:rFonts w:ascii="Traditional Arabic" w:hAnsi="Traditional Arabic" w:cs="Traditional Arabic"/>
          <w:color w:val="000000" w:themeColor="text1"/>
          <w:sz w:val="32"/>
          <w:szCs w:val="32"/>
          <w:rtl/>
        </w:rPr>
        <w:t>يتضمن تحقيق الاداء التسويقي بعض الأهداف الفرعية والمتمثلة بالآتي (سالم،2014</w:t>
      </w:r>
      <w:r w:rsidR="00A6546C">
        <w:rPr>
          <w:rFonts w:ascii="Traditional Arabic" w:hAnsi="Traditional Arabic" w:cs="Traditional Arabic" w:hint="cs"/>
          <w:color w:val="000000" w:themeColor="text1"/>
          <w:sz w:val="32"/>
          <w:szCs w:val="32"/>
          <w:rtl/>
        </w:rPr>
        <w:t>)</w:t>
      </w:r>
      <w:r w:rsidRPr="00105A62">
        <w:rPr>
          <w:rFonts w:ascii="Traditional Arabic" w:hAnsi="Traditional Arabic" w:cs="Traditional Arabic"/>
          <w:color w:val="000000" w:themeColor="text1"/>
          <w:sz w:val="32"/>
          <w:szCs w:val="32"/>
          <w:rtl/>
        </w:rPr>
        <w:t xml:space="preserve"> </w:t>
      </w:r>
      <w:r w:rsidR="00A6546C">
        <w:rPr>
          <w:rFonts w:ascii="Traditional Arabic" w:hAnsi="Traditional Arabic" w:cs="Traditional Arabic" w:hint="cs"/>
          <w:color w:val="000000" w:themeColor="text1"/>
          <w:sz w:val="32"/>
          <w:szCs w:val="32"/>
          <w:rtl/>
        </w:rPr>
        <w:t>(</w:t>
      </w:r>
      <w:r w:rsidRPr="00105A62">
        <w:rPr>
          <w:rFonts w:ascii="Traditional Arabic" w:hAnsi="Traditional Arabic" w:cs="Traditional Arabic"/>
          <w:color w:val="000000" w:themeColor="text1"/>
          <w:sz w:val="32"/>
          <w:szCs w:val="32"/>
          <w:rtl/>
        </w:rPr>
        <w:t>السعدون،2020):</w:t>
      </w:r>
    </w:p>
    <w:p w14:paraId="3645C073" w14:textId="5ECD14DC" w:rsidR="00105A62" w:rsidRDefault="00105A62" w:rsidP="00A6546C">
      <w:pPr>
        <w:pStyle w:val="ListParagraph"/>
        <w:numPr>
          <w:ilvl w:val="0"/>
          <w:numId w:val="37"/>
        </w:numPr>
        <w:bidi/>
        <w:spacing w:after="200" w:line="276" w:lineRule="auto"/>
        <w:jc w:val="both"/>
        <w:rPr>
          <w:rFonts w:ascii="Traditional Arabic" w:hAnsi="Traditional Arabic" w:cs="Traditional Arabic"/>
          <w:color w:val="000000" w:themeColor="text1"/>
          <w:sz w:val="32"/>
          <w:szCs w:val="32"/>
        </w:rPr>
      </w:pPr>
      <w:r w:rsidRPr="00A6546C">
        <w:rPr>
          <w:rFonts w:ascii="Traditional Arabic" w:hAnsi="Traditional Arabic" w:cs="Traditional Arabic"/>
          <w:b/>
          <w:bCs/>
          <w:color w:val="000000" w:themeColor="text1"/>
          <w:sz w:val="32"/>
          <w:szCs w:val="32"/>
          <w:rtl/>
        </w:rPr>
        <w:t>الربحية</w:t>
      </w:r>
      <w:r w:rsidR="00A6546C">
        <w:rPr>
          <w:rFonts w:ascii="Traditional Arabic" w:hAnsi="Traditional Arabic" w:cs="Traditional Arabic" w:hint="cs"/>
          <w:b/>
          <w:bCs/>
          <w:color w:val="000000" w:themeColor="text1"/>
          <w:sz w:val="32"/>
          <w:szCs w:val="32"/>
          <w:rtl/>
        </w:rPr>
        <w:t>:</w:t>
      </w:r>
      <w:r w:rsidRPr="00A6546C">
        <w:rPr>
          <w:rFonts w:ascii="Traditional Arabic" w:hAnsi="Traditional Arabic" w:cs="Traditional Arabic"/>
          <w:color w:val="000000" w:themeColor="text1"/>
          <w:sz w:val="32"/>
          <w:szCs w:val="32"/>
          <w:rtl/>
        </w:rPr>
        <w:t xml:space="preserve"> هو قيام الإدارة بتحديد معايير يمكن الرجوع اليها، مثل تحديد معدل عائد مثالي قابل لتحقق بحيث يزود المنظمة بعائد مقبول، وأيضا يمكن </w:t>
      </w:r>
      <w:r w:rsidR="00A6546C" w:rsidRPr="00A6546C">
        <w:rPr>
          <w:rFonts w:ascii="Traditional Arabic" w:hAnsi="Traditional Arabic" w:cs="Traditional Arabic"/>
          <w:color w:val="000000" w:themeColor="text1"/>
          <w:sz w:val="32"/>
          <w:szCs w:val="32"/>
          <w:rtl/>
        </w:rPr>
        <w:t>أن يمدها بعائد يمك</w:t>
      </w:r>
      <w:r w:rsidR="00A6546C" w:rsidRPr="00A6546C">
        <w:rPr>
          <w:rFonts w:ascii="Traditional Arabic" w:hAnsi="Traditional Arabic" w:cs="Traditional Arabic" w:hint="cs"/>
          <w:color w:val="000000" w:themeColor="text1"/>
          <w:sz w:val="32"/>
          <w:szCs w:val="32"/>
          <w:rtl/>
        </w:rPr>
        <w:t xml:space="preserve">ن </w:t>
      </w:r>
      <w:r w:rsidRPr="00A6546C">
        <w:rPr>
          <w:rFonts w:ascii="Traditional Arabic" w:hAnsi="Traditional Arabic" w:cs="Traditional Arabic"/>
          <w:color w:val="000000" w:themeColor="text1"/>
          <w:sz w:val="32"/>
          <w:szCs w:val="32"/>
          <w:rtl/>
        </w:rPr>
        <w:t>استخدامه في إعادة الاستثمار من أجل تحقيق النمو طويل الأجل .</w:t>
      </w:r>
    </w:p>
    <w:p w14:paraId="614940BF" w14:textId="5C85C233" w:rsidR="00A6546C" w:rsidRPr="00A6546C" w:rsidRDefault="00A6546C" w:rsidP="00A6546C">
      <w:pPr>
        <w:pStyle w:val="ListParagraph"/>
        <w:bidi/>
        <w:spacing w:after="200" w:line="276" w:lineRule="auto"/>
        <w:ind w:left="1440"/>
        <w:jc w:val="both"/>
        <w:rPr>
          <w:rFonts w:ascii="Traditional Arabic" w:hAnsi="Traditional Arabic" w:cs="Traditional Arabic"/>
          <w:color w:val="000000" w:themeColor="text1"/>
          <w:sz w:val="10"/>
          <w:szCs w:val="10"/>
        </w:rPr>
      </w:pPr>
    </w:p>
    <w:p w14:paraId="572B85BA" w14:textId="12780C27" w:rsidR="00A6546C" w:rsidRDefault="00A6546C" w:rsidP="00A6546C">
      <w:pPr>
        <w:pStyle w:val="ListParagraph"/>
        <w:numPr>
          <w:ilvl w:val="0"/>
          <w:numId w:val="37"/>
        </w:numPr>
        <w:bidi/>
        <w:spacing w:after="200" w:line="276" w:lineRule="auto"/>
        <w:jc w:val="both"/>
        <w:rPr>
          <w:rFonts w:ascii="Traditional Arabic" w:hAnsi="Traditional Arabic" w:cs="Traditional Arabic"/>
          <w:color w:val="000000" w:themeColor="text1"/>
          <w:sz w:val="32"/>
          <w:szCs w:val="32"/>
        </w:rPr>
      </w:pPr>
      <w:r w:rsidRPr="00A6546C">
        <w:rPr>
          <w:rFonts w:ascii="Traditional Arabic" w:hAnsi="Traditional Arabic" w:cs="Traditional Arabic"/>
          <w:b/>
          <w:bCs/>
          <w:color w:val="000000" w:themeColor="text1"/>
          <w:sz w:val="32"/>
          <w:szCs w:val="32"/>
          <w:rtl/>
        </w:rPr>
        <w:lastRenderedPageBreak/>
        <w:t>النمو</w:t>
      </w:r>
      <w:r>
        <w:rPr>
          <w:rFonts w:ascii="Traditional Arabic" w:hAnsi="Traditional Arabic" w:cs="Traditional Arabic" w:hint="cs"/>
          <w:color w:val="000000" w:themeColor="text1"/>
          <w:sz w:val="32"/>
          <w:szCs w:val="32"/>
          <w:rtl/>
        </w:rPr>
        <w:t>:</w:t>
      </w:r>
      <w:r w:rsidRPr="00A6546C">
        <w:rPr>
          <w:rtl/>
        </w:rPr>
        <w:t xml:space="preserve"> </w:t>
      </w:r>
      <w:r w:rsidRPr="00A6546C">
        <w:rPr>
          <w:rFonts w:ascii="Traditional Arabic" w:hAnsi="Traditional Arabic" w:cs="Traditional Arabic"/>
          <w:color w:val="000000" w:themeColor="text1"/>
          <w:sz w:val="32"/>
          <w:szCs w:val="32"/>
          <w:rtl/>
        </w:rPr>
        <w:t>ويتم ترجمة هذا الهدف إلى مهام تخصص لوظيفة التسويق، مثل: زيادة المبيعات أو الحصة السوقية أو التوسع في السوق، ويتم تحقيق ذلك في ضوء الهدف الأساسي وهو النمو عند حجم مربح</w:t>
      </w:r>
      <w:r>
        <w:rPr>
          <w:rFonts w:ascii="Traditional Arabic" w:hAnsi="Traditional Arabic" w:cs="Traditional Arabic" w:hint="cs"/>
          <w:color w:val="000000" w:themeColor="text1"/>
          <w:sz w:val="32"/>
          <w:szCs w:val="32"/>
          <w:rtl/>
        </w:rPr>
        <w:t>.</w:t>
      </w:r>
    </w:p>
    <w:p w14:paraId="452327D0" w14:textId="77777777" w:rsidR="00A6546C" w:rsidRPr="00A6546C" w:rsidRDefault="00A6546C" w:rsidP="00A6546C">
      <w:pPr>
        <w:pStyle w:val="ListParagraph"/>
        <w:bidi/>
        <w:rPr>
          <w:rFonts w:ascii="Traditional Arabic" w:hAnsi="Traditional Arabic" w:cs="Traditional Arabic"/>
          <w:color w:val="000000" w:themeColor="text1"/>
          <w:sz w:val="10"/>
          <w:szCs w:val="10"/>
          <w:rtl/>
        </w:rPr>
      </w:pPr>
    </w:p>
    <w:p w14:paraId="0037061A" w14:textId="77777777" w:rsidR="00A6546C" w:rsidRDefault="00A6546C" w:rsidP="00A6546C">
      <w:pPr>
        <w:pStyle w:val="ListParagraph"/>
        <w:numPr>
          <w:ilvl w:val="0"/>
          <w:numId w:val="37"/>
        </w:numPr>
        <w:bidi/>
        <w:spacing w:after="200" w:line="276" w:lineRule="auto"/>
        <w:jc w:val="both"/>
        <w:rPr>
          <w:rFonts w:ascii="Traditional Arabic" w:hAnsi="Traditional Arabic" w:cs="Traditional Arabic"/>
          <w:color w:val="000000" w:themeColor="text1"/>
          <w:sz w:val="32"/>
          <w:szCs w:val="32"/>
        </w:rPr>
      </w:pPr>
      <w:r w:rsidRPr="00A6546C">
        <w:rPr>
          <w:rFonts w:ascii="Traditional Arabic" w:hAnsi="Traditional Arabic" w:cs="Traditional Arabic"/>
          <w:b/>
          <w:bCs/>
          <w:color w:val="000000" w:themeColor="text1"/>
          <w:sz w:val="32"/>
          <w:szCs w:val="32"/>
          <w:rtl/>
        </w:rPr>
        <w:t>البقاء والاستمرار</w:t>
      </w:r>
      <w:r>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يعتبره الكثيرون أنه الهدف الرئيس والأول لإدارة التسويق، وبالرغم من اشتراك المنظمة ككل في تحقيق هذا الهدف ألا أنه يثقل كاهل الإدارة في البحث المستمر دوماً عن الفرص التسويقية الجيدة والحفاظ بشكل دائم على العملاء واستمرارية ولائهم في المستقبل.</w:t>
      </w:r>
    </w:p>
    <w:p w14:paraId="2CD90CDB" w14:textId="77777777" w:rsidR="00A6546C" w:rsidRPr="00A6546C" w:rsidRDefault="00A6546C" w:rsidP="00A6546C">
      <w:pPr>
        <w:pStyle w:val="ListParagraph"/>
        <w:bidi/>
        <w:rPr>
          <w:rFonts w:ascii="Traditional Arabic" w:hAnsi="Traditional Arabic" w:cs="Traditional Arabic"/>
          <w:color w:val="000000" w:themeColor="text1"/>
          <w:sz w:val="10"/>
          <w:szCs w:val="10"/>
          <w:rtl/>
        </w:rPr>
      </w:pPr>
    </w:p>
    <w:p w14:paraId="7BAF8A15" w14:textId="3BBC1AEE" w:rsidR="00C5046E" w:rsidRDefault="00A6546C" w:rsidP="00A6546C">
      <w:pPr>
        <w:pStyle w:val="ListParagraph"/>
        <w:numPr>
          <w:ilvl w:val="0"/>
          <w:numId w:val="37"/>
        </w:numPr>
        <w:bidi/>
        <w:spacing w:after="200" w:line="276" w:lineRule="auto"/>
        <w:jc w:val="both"/>
        <w:rPr>
          <w:rFonts w:ascii="Traditional Arabic" w:hAnsi="Traditional Arabic" w:cs="Traditional Arabic"/>
          <w:color w:val="000000" w:themeColor="text1"/>
          <w:sz w:val="32"/>
          <w:szCs w:val="32"/>
        </w:rPr>
      </w:pPr>
      <w:r w:rsidRPr="00A6546C">
        <w:rPr>
          <w:rFonts w:ascii="Traditional Arabic" w:hAnsi="Traditional Arabic" w:cs="Traditional Arabic"/>
          <w:b/>
          <w:bCs/>
          <w:color w:val="000000" w:themeColor="text1"/>
          <w:sz w:val="32"/>
          <w:szCs w:val="32"/>
          <w:rtl/>
        </w:rPr>
        <w:t>جذب زبائن جدد</w:t>
      </w:r>
      <w:r w:rsidRPr="00A6546C">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تعد هذه المهمة من المهام الشاقة التي تواجهها المنظمة، وذلك بسبب الوفرة الهائلة من المنتجات والامتيازات التجارية والاسعار أمام العملاء</w:t>
      </w:r>
      <w:r>
        <w:rPr>
          <w:rFonts w:ascii="Traditional Arabic" w:hAnsi="Traditional Arabic" w:cs="Traditional Arabic" w:hint="cs"/>
          <w:color w:val="000000" w:themeColor="text1"/>
          <w:sz w:val="32"/>
          <w:szCs w:val="32"/>
          <w:rtl/>
        </w:rPr>
        <w:t>.</w:t>
      </w:r>
    </w:p>
    <w:p w14:paraId="1A55DC47" w14:textId="51CFF5A6" w:rsidR="00A6546C" w:rsidRPr="00A6546C" w:rsidRDefault="00A6546C" w:rsidP="00092CA7">
      <w:pPr>
        <w:bidi/>
        <w:jc w:val="both"/>
        <w:rPr>
          <w:rFonts w:ascii="Traditional Arabic" w:hAnsi="Traditional Arabic" w:cs="Traditional Arabic"/>
          <w:b/>
          <w:bCs/>
          <w:color w:val="C00000"/>
          <w:sz w:val="32"/>
          <w:szCs w:val="32"/>
          <w:rtl/>
        </w:rPr>
      </w:pPr>
      <w:r w:rsidRPr="00A6546C">
        <w:rPr>
          <w:rFonts w:ascii="Traditional Arabic" w:hAnsi="Traditional Arabic" w:cs="Traditional Arabic"/>
          <w:b/>
          <w:bCs/>
          <w:color w:val="C00000"/>
          <w:sz w:val="32"/>
          <w:szCs w:val="32"/>
          <w:rtl/>
        </w:rPr>
        <w:t>أبعاد الأداء التسويقي</w:t>
      </w:r>
    </w:p>
    <w:p w14:paraId="6AF05C38" w14:textId="77777777" w:rsidR="00A6546C" w:rsidRPr="00A6546C" w:rsidRDefault="00A6546C" w:rsidP="00A6546C">
      <w:pPr>
        <w:bidi/>
        <w:spacing w:after="200" w:line="276" w:lineRule="auto"/>
        <w:ind w:firstLine="720"/>
        <w:jc w:val="both"/>
        <w:rPr>
          <w:rFonts w:ascii="Traditional Arabic" w:hAnsi="Traditional Arabic" w:cs="Traditional Arabic"/>
          <w:color w:val="000000" w:themeColor="text1"/>
          <w:sz w:val="32"/>
          <w:szCs w:val="32"/>
          <w:rtl/>
        </w:rPr>
      </w:pPr>
      <w:r w:rsidRPr="00A6546C">
        <w:rPr>
          <w:rFonts w:ascii="Traditional Arabic" w:hAnsi="Traditional Arabic" w:cs="Traditional Arabic"/>
          <w:color w:val="000000" w:themeColor="text1"/>
          <w:sz w:val="32"/>
          <w:szCs w:val="32"/>
          <w:rtl/>
        </w:rPr>
        <w:t>تشير معظم الدراسات إلى ان هناك عدة أبعاد للأداء التسويقي يمكن اجمالها بالآتي</w:t>
      </w:r>
      <w:r w:rsidRPr="00A6546C">
        <w:rPr>
          <w:rFonts w:ascii="Traditional Arabic" w:hAnsi="Traditional Arabic" w:cs="Traditional Arabic"/>
          <w:color w:val="000000" w:themeColor="text1"/>
          <w:sz w:val="32"/>
          <w:szCs w:val="32"/>
        </w:rPr>
        <w:t>:</w:t>
      </w:r>
    </w:p>
    <w:p w14:paraId="29360CB8" w14:textId="4F98DCC1" w:rsidR="00A6546C" w:rsidRPr="00A6546C" w:rsidRDefault="00A6546C" w:rsidP="00A6546C">
      <w:pPr>
        <w:bidi/>
        <w:spacing w:after="200" w:line="276" w:lineRule="auto"/>
        <w:ind w:firstLine="720"/>
        <w:jc w:val="both"/>
        <w:rPr>
          <w:rFonts w:ascii="Traditional Arabic" w:hAnsi="Traditional Arabic" w:cs="Traditional Arabic"/>
          <w:color w:val="000000" w:themeColor="text1"/>
          <w:sz w:val="32"/>
          <w:szCs w:val="32"/>
        </w:rPr>
      </w:pPr>
      <w:r w:rsidRPr="00A6546C">
        <w:rPr>
          <w:rFonts w:ascii="Traditional Arabic" w:hAnsi="Traditional Arabic" w:cs="Traditional Arabic"/>
          <w:b/>
          <w:bCs/>
          <w:color w:val="000000" w:themeColor="text1"/>
          <w:sz w:val="32"/>
          <w:szCs w:val="32"/>
          <w:rtl/>
        </w:rPr>
        <w:t>الحصة السوقية</w:t>
      </w:r>
      <w:r>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تعد الحصة السوقية من المؤشرات المالية لقياس الأداء التسويقي، فهي المزايا التي تسعى المنظمات لتحقيقها والمحافظة عليها مقارنة بالمنافسين، اذ تترجم قوة المنظمات من خلال حصتها السوقية، كما تتيح الحصة السوقية التعرف على تحركات السوق نحو تركيبة المنتجات، وان الأسلوب المناسب لزيادة الحصة السوقية يتم من خلال مقارنة الحصة السوقية للمنظمة مع المنافسين، وتتم المقارنة وفق واحد أو أكثر من منتجات المنظمة (صالح وفخري،197:2022). وتسعى المنظمات إلى حماية حصتها السوقية عن طريق اصلاح نقاط الضعف التي توفر الفرص للمنافسين، والمحافظة على إشراك العملاء في علاقات قوية بلا كلل أو ملل، وتراعي أيضا أسعارها والتي تكون متوافقة مع القيمة التي يراها العملاء في العلامة التجارية، وبالتالي يتمم "سد الثغرات" حتى لا يتدخل المنافسون، لكن أفضل دفاع هو الهجوم الجيد، وأفضل استجابة</w:t>
      </w:r>
      <w:r>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هي الابتكار المستمر (2018:564</w:t>
      </w:r>
      <w:r>
        <w:rPr>
          <w:rFonts w:ascii="Traditional Arabic" w:hAnsi="Traditional Arabic" w:cs="Traditional Arabic"/>
          <w:color w:val="000000" w:themeColor="text1"/>
          <w:sz w:val="32"/>
          <w:szCs w:val="32"/>
        </w:rPr>
        <w:t>(</w:t>
      </w:r>
      <w:proofErr w:type="spellStart"/>
      <w:r w:rsidRPr="00A6546C">
        <w:rPr>
          <w:rFonts w:ascii="Traditional Arabic" w:hAnsi="Traditional Arabic" w:cs="Traditional Arabic"/>
          <w:color w:val="000000" w:themeColor="text1"/>
          <w:sz w:val="32"/>
          <w:szCs w:val="32"/>
        </w:rPr>
        <w:t>Kotler</w:t>
      </w:r>
      <w:proofErr w:type="spellEnd"/>
      <w:r w:rsidRPr="00A6546C">
        <w:rPr>
          <w:rFonts w:ascii="Traditional Arabic" w:hAnsi="Traditional Arabic" w:cs="Traditional Arabic"/>
          <w:color w:val="000000" w:themeColor="text1"/>
          <w:sz w:val="32"/>
          <w:szCs w:val="32"/>
        </w:rPr>
        <w:t xml:space="preserve"> et al</w:t>
      </w:r>
    </w:p>
    <w:p w14:paraId="3A61F6D3" w14:textId="4BEF6DFB" w:rsidR="00A6546C" w:rsidRDefault="00A6546C" w:rsidP="003E087C">
      <w:pPr>
        <w:bidi/>
        <w:spacing w:after="200" w:line="276" w:lineRule="auto"/>
        <w:ind w:firstLine="720"/>
        <w:jc w:val="both"/>
        <w:rPr>
          <w:rFonts w:ascii="Traditional Arabic" w:hAnsi="Traditional Arabic" w:cs="Traditional Arabic"/>
          <w:color w:val="000000" w:themeColor="text1"/>
          <w:sz w:val="32"/>
          <w:szCs w:val="32"/>
          <w:rtl/>
        </w:rPr>
      </w:pPr>
      <w:r w:rsidRPr="00A6546C">
        <w:rPr>
          <w:rFonts w:ascii="Traditional Arabic" w:hAnsi="Traditional Arabic" w:cs="Traditional Arabic"/>
          <w:b/>
          <w:bCs/>
          <w:color w:val="000000" w:themeColor="text1"/>
          <w:sz w:val="32"/>
          <w:szCs w:val="32"/>
          <w:rtl/>
        </w:rPr>
        <w:t>الربحية</w:t>
      </w:r>
      <w:r>
        <w:rPr>
          <w:rFonts w:ascii="Traditional Arabic" w:hAnsi="Traditional Arabic" w:cs="Traditional Arabic"/>
          <w:color w:val="000000" w:themeColor="text1"/>
          <w:sz w:val="32"/>
          <w:szCs w:val="32"/>
        </w:rPr>
        <w:t xml:space="preserve"> :</w:t>
      </w:r>
      <w:r w:rsidRPr="00A6546C">
        <w:rPr>
          <w:rFonts w:ascii="Traditional Arabic" w:hAnsi="Traditional Arabic" w:cs="Traditional Arabic"/>
          <w:color w:val="000000" w:themeColor="text1"/>
          <w:sz w:val="32"/>
          <w:szCs w:val="32"/>
          <w:rtl/>
        </w:rPr>
        <w:t>تعد الأرباح هدف مركزي لكل منظمة هادفة إلى الربح لإثبات وجودها وبقائها في السوق التنافسية الأمر الذي يمكنها من توسيع حصتها السوقية، ويتم التعبير عنها بأنها مستوى الأرباح</w:t>
      </w:r>
      <w:r>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 xml:space="preserve">التي تحققها المنظمة قياسا بالمنافسين، وتتعلق القيمة الحالية لأرباح المنظمة بقيمتها السوقية، اذ تعتبر </w:t>
      </w:r>
      <w:r w:rsidRPr="00A6546C">
        <w:rPr>
          <w:rFonts w:ascii="Traditional Arabic" w:hAnsi="Traditional Arabic" w:cs="Traditional Arabic"/>
          <w:color w:val="000000" w:themeColor="text1"/>
          <w:sz w:val="32"/>
          <w:szCs w:val="32"/>
          <w:rtl/>
        </w:rPr>
        <w:lastRenderedPageBreak/>
        <w:t>الهدف المبدئي والمقياس ا</w:t>
      </w:r>
      <w:r w:rsidR="003E087C">
        <w:rPr>
          <w:rFonts w:ascii="Traditional Arabic" w:hAnsi="Traditional Arabic" w:cs="Traditional Arabic"/>
          <w:color w:val="000000" w:themeColor="text1"/>
          <w:sz w:val="32"/>
          <w:szCs w:val="32"/>
          <w:rtl/>
        </w:rPr>
        <w:t>لأفضل للكفاءة في العمل التنافسي</w:t>
      </w:r>
      <w:r w:rsidRPr="00A6546C">
        <w:rPr>
          <w:rFonts w:ascii="Traditional Arabic" w:hAnsi="Traditional Arabic" w:cs="Traditional Arabic"/>
          <w:color w:val="000000" w:themeColor="text1"/>
          <w:sz w:val="32"/>
          <w:szCs w:val="32"/>
          <w:rtl/>
        </w:rPr>
        <w:t>، إذ تمثل الربحية قياس للعائد في صورة أرباح يحصل عليها المنافسي</w:t>
      </w:r>
      <w:r w:rsidR="003E087C">
        <w:rPr>
          <w:rFonts w:ascii="Traditional Arabic" w:hAnsi="Traditional Arabic" w:cs="Traditional Arabic"/>
          <w:color w:val="000000" w:themeColor="text1"/>
          <w:sz w:val="32"/>
          <w:szCs w:val="32"/>
          <w:rtl/>
        </w:rPr>
        <w:t>ن نتيجة لاستثماراتهم في المنظمة</w:t>
      </w:r>
      <w:r w:rsidR="003E087C">
        <w:rPr>
          <w:rFonts w:ascii="Traditional Arabic" w:hAnsi="Traditional Arabic" w:cs="Traditional Arabic" w:hint="cs"/>
          <w:color w:val="000000" w:themeColor="text1"/>
          <w:sz w:val="32"/>
          <w:szCs w:val="32"/>
          <w:rtl/>
        </w:rPr>
        <w:t>.</w:t>
      </w:r>
    </w:p>
    <w:p w14:paraId="5795E82D" w14:textId="06DA261C" w:rsidR="00A6546C" w:rsidRPr="00A6546C" w:rsidRDefault="00A6546C" w:rsidP="00861B5D">
      <w:pPr>
        <w:bidi/>
        <w:spacing w:after="200" w:line="276" w:lineRule="auto"/>
        <w:ind w:firstLine="720"/>
        <w:jc w:val="both"/>
        <w:rPr>
          <w:rFonts w:ascii="Traditional Arabic" w:hAnsi="Traditional Arabic" w:cs="Traditional Arabic"/>
          <w:color w:val="000000" w:themeColor="text1"/>
          <w:sz w:val="32"/>
          <w:szCs w:val="32"/>
          <w:rtl/>
        </w:rPr>
      </w:pPr>
      <w:r w:rsidRPr="00A6546C">
        <w:rPr>
          <w:rFonts w:ascii="Traditional Arabic" w:hAnsi="Traditional Arabic" w:cs="Traditional Arabic"/>
          <w:b/>
          <w:bCs/>
          <w:color w:val="000000" w:themeColor="text1"/>
          <w:sz w:val="32"/>
          <w:szCs w:val="32"/>
          <w:rtl/>
        </w:rPr>
        <w:t>المبيعات</w:t>
      </w:r>
      <w:r>
        <w:rPr>
          <w:rFonts w:ascii="Traditional Arabic" w:hAnsi="Traditional Arabic" w:cs="Traditional Arabic" w:hint="cs"/>
          <w:color w:val="000000" w:themeColor="text1"/>
          <w:sz w:val="32"/>
          <w:szCs w:val="32"/>
          <w:rtl/>
        </w:rPr>
        <w:t xml:space="preserve"> : </w:t>
      </w:r>
      <w:r w:rsidRPr="00A6546C">
        <w:rPr>
          <w:rFonts w:ascii="Traditional Arabic" w:hAnsi="Traditional Arabic" w:cs="Traditional Arabic"/>
          <w:color w:val="000000" w:themeColor="text1"/>
          <w:sz w:val="32"/>
          <w:szCs w:val="32"/>
          <w:rtl/>
        </w:rPr>
        <w:t>هو أحد المؤشرات التي تستطيع من خلاله المنظمة من معرفة موقعها التنافسي في السوق عن طريق زيادة مبيعاتها وبالتالي انخفاض كلفة الوحدة الواحدة مقارنة بالمنافسين (عبد الرزاق وآخرون، 124:20</w:t>
      </w:r>
      <w:r w:rsidR="00861B5D">
        <w:rPr>
          <w:rFonts w:ascii="Traditional Arabic" w:hAnsi="Traditional Arabic" w:cs="Traditional Arabic" w:hint="cs"/>
          <w:color w:val="000000" w:themeColor="text1"/>
          <w:sz w:val="32"/>
          <w:szCs w:val="32"/>
          <w:rtl/>
        </w:rPr>
        <w:t>17</w:t>
      </w:r>
      <w:r w:rsidRPr="00A6546C">
        <w:rPr>
          <w:rFonts w:ascii="Traditional Arabic" w:hAnsi="Traditional Arabic" w:cs="Traditional Arabic"/>
          <w:color w:val="000000" w:themeColor="text1"/>
          <w:sz w:val="32"/>
          <w:szCs w:val="32"/>
          <w:rtl/>
        </w:rPr>
        <w:t>)، وتعد المبيعات مقياس يوفر الفرصة لتحقيق اقتصاديات الحجم والاستفادة من منحنى الخبرة والتعلم الأمر الذي يمكن المنظمات من رسم موقعها التنافسي ومضاعفة مبيعاتها (عقبي، 37:2020)</w:t>
      </w:r>
      <w:r>
        <w:rPr>
          <w:rFonts w:ascii="Traditional Arabic" w:hAnsi="Traditional Arabic" w:cs="Traditional Arabic" w:hint="cs"/>
          <w:color w:val="000000" w:themeColor="text1"/>
          <w:sz w:val="32"/>
          <w:szCs w:val="32"/>
          <w:rtl/>
        </w:rPr>
        <w:t>.</w:t>
      </w:r>
    </w:p>
    <w:p w14:paraId="078AD79D" w14:textId="283BAABB" w:rsidR="00A6546C" w:rsidRDefault="00A6546C" w:rsidP="00A6546C">
      <w:pPr>
        <w:bidi/>
        <w:spacing w:after="200" w:line="276" w:lineRule="auto"/>
        <w:ind w:firstLine="720"/>
        <w:jc w:val="both"/>
        <w:rPr>
          <w:rFonts w:ascii="Traditional Arabic" w:hAnsi="Traditional Arabic" w:cs="Traditional Arabic"/>
          <w:color w:val="000000" w:themeColor="text1"/>
          <w:sz w:val="32"/>
          <w:szCs w:val="32"/>
          <w:rtl/>
        </w:rPr>
      </w:pPr>
      <w:r w:rsidRPr="00A6546C">
        <w:rPr>
          <w:rFonts w:ascii="Traditional Arabic" w:hAnsi="Traditional Arabic" w:cs="Traditional Arabic"/>
          <w:b/>
          <w:bCs/>
          <w:color w:val="000000" w:themeColor="text1"/>
          <w:sz w:val="32"/>
          <w:szCs w:val="32"/>
          <w:rtl/>
        </w:rPr>
        <w:t>الاحتفاظ بالعملاء</w:t>
      </w:r>
      <w:r w:rsidRPr="00A6546C">
        <w:rPr>
          <w:rFonts w:ascii="Traditional Arabic" w:hAnsi="Traditional Arabic" w:cs="Traditional Arabic"/>
          <w:color w:val="000000" w:themeColor="text1"/>
          <w:sz w:val="32"/>
          <w:szCs w:val="32"/>
          <w:rtl/>
        </w:rPr>
        <w:t xml:space="preserve"> يعرف (2017:23,</w:t>
      </w:r>
      <w:proofErr w:type="spellStart"/>
      <w:r w:rsidRPr="00A6546C">
        <w:rPr>
          <w:rFonts w:ascii="Traditional Arabic" w:hAnsi="Traditional Arabic" w:cs="Traditional Arabic"/>
          <w:color w:val="000000" w:themeColor="text1"/>
          <w:sz w:val="32"/>
          <w:szCs w:val="32"/>
        </w:rPr>
        <w:t>Kafko</w:t>
      </w:r>
      <w:proofErr w:type="spellEnd"/>
      <w:r w:rsidR="00861B5D">
        <w:rPr>
          <w:rFonts w:ascii="Traditional Arabic" w:hAnsi="Traditional Arabic" w:cs="Traditional Arabic" w:hint="cs"/>
          <w:color w:val="000000" w:themeColor="text1"/>
          <w:sz w:val="32"/>
          <w:szCs w:val="32"/>
          <w:rtl/>
        </w:rPr>
        <w:t>)</w:t>
      </w:r>
      <w:r w:rsidRPr="00A6546C">
        <w:rPr>
          <w:rFonts w:ascii="Traditional Arabic" w:hAnsi="Traditional Arabic" w:cs="Traditional Arabic"/>
          <w:color w:val="000000" w:themeColor="text1"/>
          <w:sz w:val="32"/>
          <w:szCs w:val="32"/>
          <w:rtl/>
        </w:rPr>
        <w:t xml:space="preserve"> الاحتفاظ بالعملاء على أنه التزام من جانب العميل بتنفيذ معاملات تجارية مع شركة معينة على أساس منتظم، إذ أن الشركات تبذل قصارى جهدها لإحباط محاولات العملاء للتبديل الشركات أخرى، أن الشركات توجه جهودها التسويقية لإرضاء عملائها الحاليين من أجل الاحتفاظ بهم وتعزيز العلاقات طويلة الأجل معهم، وكثيرا ما يرعى العملاء الشركات التي تلبي احتياجاتهم وبالتالي، سيتم تعزيز علاقة دائمة. ويُشير (2003:36,</w:t>
      </w:r>
      <w:proofErr w:type="spellStart"/>
      <w:r w:rsidRPr="00A6546C">
        <w:rPr>
          <w:rFonts w:ascii="Traditional Arabic" w:hAnsi="Traditional Arabic" w:cs="Traditional Arabic"/>
          <w:color w:val="000000" w:themeColor="text1"/>
          <w:sz w:val="32"/>
          <w:szCs w:val="32"/>
        </w:rPr>
        <w:t>Verhoef</w:t>
      </w:r>
      <w:proofErr w:type="spellEnd"/>
      <w:r w:rsidRPr="00A6546C">
        <w:rPr>
          <w:rFonts w:ascii="Traditional Arabic" w:hAnsi="Traditional Arabic" w:cs="Traditional Arabic"/>
          <w:color w:val="000000" w:themeColor="text1"/>
          <w:sz w:val="32"/>
          <w:szCs w:val="32"/>
          <w:rtl/>
        </w:rPr>
        <w:t>) إلى أن هنالك عاملان يساعدان على الإحتفاظ بالعملاء،</w:t>
      </w:r>
    </w:p>
    <w:p w14:paraId="36CC19C8" w14:textId="2187F237" w:rsidR="00A6546C" w:rsidRDefault="00A6546C" w:rsidP="00A6546C">
      <w:pPr>
        <w:pStyle w:val="ListParagraph"/>
        <w:numPr>
          <w:ilvl w:val="0"/>
          <w:numId w:val="37"/>
        </w:numPr>
        <w:bidi/>
        <w:spacing w:after="200" w:line="276" w:lineRule="auto"/>
        <w:jc w:val="both"/>
        <w:rPr>
          <w:rFonts w:ascii="Traditional Arabic" w:hAnsi="Traditional Arabic" w:cs="Traditional Arabic"/>
          <w:color w:val="000000" w:themeColor="text1"/>
          <w:sz w:val="32"/>
          <w:szCs w:val="32"/>
        </w:rPr>
      </w:pPr>
      <w:r w:rsidRPr="00A6546C">
        <w:rPr>
          <w:rFonts w:ascii="Traditional Arabic" w:hAnsi="Traditional Arabic" w:cs="Traditional Arabic"/>
          <w:color w:val="000000" w:themeColor="text1"/>
          <w:sz w:val="32"/>
          <w:szCs w:val="32"/>
          <w:rtl/>
        </w:rPr>
        <w:t xml:space="preserve"> </w:t>
      </w:r>
      <w:r w:rsidRPr="00A6546C">
        <w:rPr>
          <w:rFonts w:ascii="Traditional Arabic" w:hAnsi="Traditional Arabic" w:cs="Traditional Arabic"/>
          <w:b/>
          <w:bCs/>
          <w:color w:val="000000" w:themeColor="text1"/>
          <w:sz w:val="32"/>
          <w:szCs w:val="32"/>
          <w:rtl/>
        </w:rPr>
        <w:t>أولهما</w:t>
      </w:r>
      <w:r w:rsidRPr="00A6546C">
        <w:rPr>
          <w:rFonts w:ascii="Traditional Arabic" w:hAnsi="Traditional Arabic" w:cs="Traditional Arabic"/>
          <w:color w:val="000000" w:themeColor="text1"/>
          <w:sz w:val="32"/>
          <w:szCs w:val="32"/>
          <w:rtl/>
        </w:rPr>
        <w:t>: تقديم حوافز للعملاء مثل المكافآت على الشراء المتكرر التي قد يكون لها دافع إيجابي قوي والتي تجعل من العملاء يتخذون قرارات توصلهم بأي طريق</w:t>
      </w:r>
      <w:r>
        <w:rPr>
          <w:rFonts w:ascii="Traditional Arabic" w:hAnsi="Traditional Arabic" w:cs="Traditional Arabic"/>
          <w:color w:val="000000" w:themeColor="text1"/>
          <w:sz w:val="32"/>
          <w:szCs w:val="32"/>
          <w:rtl/>
        </w:rPr>
        <w:t>ة للحصول على هذه المكافآت</w:t>
      </w:r>
      <w:r>
        <w:rPr>
          <w:rFonts w:ascii="Traditional Arabic" w:hAnsi="Traditional Arabic" w:cs="Traditional Arabic" w:hint="cs"/>
          <w:color w:val="000000" w:themeColor="text1"/>
          <w:sz w:val="32"/>
          <w:szCs w:val="32"/>
          <w:rtl/>
        </w:rPr>
        <w:t>.</w:t>
      </w:r>
    </w:p>
    <w:p w14:paraId="2CF8F611" w14:textId="4F05EA31" w:rsidR="00A6546C" w:rsidRPr="00A6546C" w:rsidRDefault="00A6546C" w:rsidP="00A6546C">
      <w:pPr>
        <w:pStyle w:val="ListParagraph"/>
        <w:numPr>
          <w:ilvl w:val="0"/>
          <w:numId w:val="37"/>
        </w:numPr>
        <w:bidi/>
        <w:spacing w:after="200" w:line="276" w:lineRule="auto"/>
        <w:jc w:val="both"/>
        <w:rPr>
          <w:rFonts w:ascii="Traditional Arabic" w:hAnsi="Traditional Arabic" w:cs="Traditional Arabic"/>
          <w:color w:val="000000" w:themeColor="text1"/>
          <w:sz w:val="32"/>
          <w:szCs w:val="32"/>
          <w:rtl/>
        </w:rPr>
      </w:pPr>
      <w:r w:rsidRPr="00A6546C">
        <w:rPr>
          <w:rFonts w:ascii="Traditional Arabic" w:hAnsi="Traditional Arabic" w:cs="Traditional Arabic"/>
          <w:b/>
          <w:bCs/>
          <w:color w:val="000000" w:themeColor="text1"/>
          <w:sz w:val="32"/>
          <w:szCs w:val="32"/>
          <w:rtl/>
        </w:rPr>
        <w:t>ثانيا</w:t>
      </w:r>
      <w:r w:rsidRPr="00A6546C">
        <w:rPr>
          <w:rFonts w:ascii="Traditional Arabic" w:hAnsi="Traditional Arabic" w:cs="Traditional Arabic"/>
          <w:color w:val="000000" w:themeColor="text1"/>
          <w:sz w:val="32"/>
          <w:szCs w:val="32"/>
          <w:rtl/>
        </w:rPr>
        <w:t>: ونظرا لأن هيكل المكافآت يعتمد عادةً على سلوك العميل السابق، فإن برامج التحفيز يمكن أن توفر عوائق أمام تحول العملاء إلى منتجات أو خدمات أُخرى.</w:t>
      </w:r>
    </w:p>
    <w:p w14:paraId="6DB0F708" w14:textId="00224104" w:rsidR="00A6546C" w:rsidRDefault="00A6546C" w:rsidP="00861B5D">
      <w:pPr>
        <w:bidi/>
        <w:spacing w:after="200" w:line="276" w:lineRule="auto"/>
        <w:ind w:firstLine="720"/>
        <w:jc w:val="both"/>
        <w:rPr>
          <w:rFonts w:ascii="Traditional Arabic" w:hAnsi="Traditional Arabic" w:cs="Traditional Arabic"/>
          <w:color w:val="000000" w:themeColor="text1"/>
          <w:sz w:val="32"/>
          <w:szCs w:val="32"/>
          <w:rtl/>
        </w:rPr>
      </w:pPr>
      <w:r w:rsidRPr="00A6546C">
        <w:rPr>
          <w:rFonts w:ascii="Traditional Arabic" w:hAnsi="Traditional Arabic" w:cs="Traditional Arabic"/>
          <w:b/>
          <w:bCs/>
          <w:color w:val="000000" w:themeColor="text1"/>
          <w:sz w:val="32"/>
          <w:szCs w:val="32"/>
          <w:rtl/>
        </w:rPr>
        <w:t>رضا العملاء</w:t>
      </w:r>
      <w:r>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هو تقييم الأفراد لتوقعاتهم وسعادتهم بالمنتجات التي يستخدمونها والخدمات التي يستمتعون بها، بشكل عام، فإن توقعات المشترين وتقييم أداء المنتج هي الحصول على مكافأة كافية (202</w:t>
      </w:r>
      <w:r w:rsidR="00861B5D">
        <w:rPr>
          <w:rFonts w:ascii="Traditional Arabic" w:hAnsi="Traditional Arabic" w:cs="Traditional Arabic" w:hint="cs"/>
          <w:color w:val="000000" w:themeColor="text1"/>
          <w:sz w:val="32"/>
          <w:szCs w:val="32"/>
          <w:rtl/>
        </w:rPr>
        <w:t>3</w:t>
      </w:r>
      <w:r w:rsidRPr="00A6546C">
        <w:rPr>
          <w:rFonts w:ascii="Traditional Arabic" w:hAnsi="Traditional Arabic" w:cs="Traditional Arabic"/>
          <w:color w:val="000000" w:themeColor="text1"/>
          <w:sz w:val="32"/>
          <w:szCs w:val="32"/>
          <w:rtl/>
        </w:rPr>
        <w:t>:5,</w:t>
      </w:r>
      <w:proofErr w:type="spellStart"/>
      <w:r w:rsidRPr="00A6546C">
        <w:rPr>
          <w:rFonts w:ascii="Traditional Arabic" w:hAnsi="Traditional Arabic" w:cs="Traditional Arabic"/>
          <w:color w:val="000000" w:themeColor="text1"/>
          <w:sz w:val="32"/>
          <w:szCs w:val="32"/>
        </w:rPr>
        <w:t>Ayinaddis</w:t>
      </w:r>
      <w:proofErr w:type="spellEnd"/>
      <w:r w:rsidRPr="00A6546C">
        <w:rPr>
          <w:rFonts w:ascii="Traditional Arabic" w:hAnsi="Traditional Arabic" w:cs="Traditional Arabic"/>
          <w:color w:val="000000" w:themeColor="text1"/>
          <w:sz w:val="32"/>
          <w:szCs w:val="32"/>
          <w:rtl/>
        </w:rPr>
        <w:t>). وهو مقياس يمكنه وصف مشاعر الشخص بعد مقارنة الأداء أو النتائج المدركة مقارنة بالتوقعات، فهو وظيفة توضح الفرق بين الأداء المتصور والمتوقع</w:t>
      </w:r>
      <w:r>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(2022:16,.</w:t>
      </w:r>
      <w:r>
        <w:rPr>
          <w:rFonts w:ascii="Traditional Arabic" w:hAnsi="Traditional Arabic" w:cs="Traditional Arabic"/>
          <w:color w:val="000000" w:themeColor="text1"/>
          <w:sz w:val="32"/>
          <w:szCs w:val="32"/>
        </w:rPr>
        <w:t>(</w:t>
      </w:r>
      <w:proofErr w:type="spellStart"/>
      <w:r w:rsidRPr="00A6546C">
        <w:rPr>
          <w:rFonts w:ascii="Traditional Arabic" w:hAnsi="Traditional Arabic" w:cs="Traditional Arabic"/>
          <w:color w:val="000000" w:themeColor="text1"/>
          <w:sz w:val="32"/>
          <w:szCs w:val="32"/>
        </w:rPr>
        <w:t>Nikah</w:t>
      </w:r>
      <w:proofErr w:type="spellEnd"/>
      <w:r w:rsidRPr="00A6546C">
        <w:rPr>
          <w:rFonts w:ascii="Traditional Arabic" w:hAnsi="Traditional Arabic" w:cs="Traditional Arabic"/>
          <w:color w:val="000000" w:themeColor="text1"/>
          <w:sz w:val="32"/>
          <w:szCs w:val="32"/>
        </w:rPr>
        <w:t xml:space="preserve"> et al</w:t>
      </w:r>
      <w:r w:rsidRPr="00A6546C">
        <w:rPr>
          <w:rFonts w:ascii="Traditional Arabic" w:hAnsi="Traditional Arabic" w:cs="Traditional Arabic"/>
          <w:color w:val="000000" w:themeColor="text1"/>
          <w:sz w:val="32"/>
          <w:szCs w:val="32"/>
          <w:rtl/>
        </w:rPr>
        <w:t xml:space="preserve">، وقد تكون سلسلة من القرارات التي يتخذها العملاء بعد </w:t>
      </w:r>
      <w:r w:rsidRPr="00A6546C">
        <w:rPr>
          <w:rFonts w:ascii="Traditional Arabic" w:hAnsi="Traditional Arabic" w:cs="Traditional Arabic"/>
          <w:color w:val="000000" w:themeColor="text1"/>
          <w:sz w:val="32"/>
          <w:szCs w:val="32"/>
          <w:rtl/>
        </w:rPr>
        <w:lastRenderedPageBreak/>
        <w:t xml:space="preserve">استخدامهم للسلع أو الخدمات خلال فترة ما، ويمكن تحقيق رضا المستهلك عندما يعتقد العميل أن الخدمات التي تقدمها الشركة ستلبي رغباته أو توقعاته أو رغباته </w:t>
      </w:r>
      <w:r>
        <w:rPr>
          <w:rFonts w:ascii="Traditional Arabic" w:hAnsi="Traditional Arabic" w:cs="Traditional Arabic" w:hint="cs"/>
          <w:color w:val="000000" w:themeColor="text1"/>
          <w:sz w:val="32"/>
          <w:szCs w:val="32"/>
          <w:rtl/>
        </w:rPr>
        <w:t>(</w:t>
      </w:r>
      <w:r w:rsidRPr="00A6546C">
        <w:rPr>
          <w:rFonts w:ascii="Traditional Arabic" w:hAnsi="Traditional Arabic" w:cs="Traditional Arabic"/>
          <w:color w:val="000000" w:themeColor="text1"/>
          <w:sz w:val="32"/>
          <w:szCs w:val="32"/>
          <w:rtl/>
        </w:rPr>
        <w:t>2022:16</w:t>
      </w:r>
      <w:proofErr w:type="gramStart"/>
      <w:r w:rsidRPr="00A6546C">
        <w:rPr>
          <w:rFonts w:ascii="Traditional Arabic" w:hAnsi="Traditional Arabic" w:cs="Traditional Arabic"/>
          <w:color w:val="000000" w:themeColor="text1"/>
          <w:sz w:val="32"/>
          <w:szCs w:val="32"/>
          <w:rtl/>
        </w:rPr>
        <w:t>,.</w:t>
      </w:r>
      <w:proofErr w:type="spellStart"/>
      <w:proofErr w:type="gramEnd"/>
      <w:r w:rsidRPr="00A6546C">
        <w:rPr>
          <w:rFonts w:ascii="Traditional Arabic" w:hAnsi="Traditional Arabic" w:cs="Traditional Arabic"/>
          <w:color w:val="000000" w:themeColor="text1"/>
          <w:sz w:val="32"/>
          <w:szCs w:val="32"/>
        </w:rPr>
        <w:t>Jou</w:t>
      </w:r>
      <w:proofErr w:type="spellEnd"/>
      <w:r w:rsidRPr="00A6546C">
        <w:rPr>
          <w:rFonts w:ascii="Traditional Arabic" w:hAnsi="Traditional Arabic" w:cs="Traditional Arabic"/>
          <w:color w:val="000000" w:themeColor="text1"/>
          <w:sz w:val="32"/>
          <w:szCs w:val="32"/>
        </w:rPr>
        <w:t xml:space="preserve"> et al</w:t>
      </w:r>
      <w:r>
        <w:rPr>
          <w:rFonts w:ascii="Traditional Arabic" w:hAnsi="Traditional Arabic" w:cs="Traditional Arabic"/>
          <w:color w:val="000000" w:themeColor="text1"/>
          <w:sz w:val="32"/>
          <w:szCs w:val="32"/>
          <w:rtl/>
        </w:rPr>
        <w:t>)</w:t>
      </w:r>
    </w:p>
    <w:p w14:paraId="0C4C4F79" w14:textId="3D24E5CF" w:rsidR="00705672" w:rsidRDefault="00A6546C" w:rsidP="00861B5D">
      <w:pPr>
        <w:bidi/>
        <w:spacing w:after="200" w:line="276" w:lineRule="auto"/>
        <w:ind w:firstLine="720"/>
        <w:jc w:val="both"/>
        <w:rPr>
          <w:rFonts w:ascii="Traditional Arabic" w:hAnsi="Traditional Arabic" w:cs="Traditional Arabic"/>
          <w:color w:val="000000" w:themeColor="text1"/>
          <w:sz w:val="32"/>
          <w:szCs w:val="32"/>
          <w:rtl/>
        </w:rPr>
      </w:pPr>
      <w:r w:rsidRPr="00A6546C">
        <w:rPr>
          <w:rFonts w:ascii="Traditional Arabic" w:hAnsi="Traditional Arabic" w:cs="Traditional Arabic"/>
          <w:b/>
          <w:bCs/>
          <w:color w:val="000000" w:themeColor="text1"/>
          <w:sz w:val="32"/>
          <w:szCs w:val="32"/>
          <w:rtl/>
        </w:rPr>
        <w:t>جذب العملاء</w:t>
      </w:r>
      <w:r>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هو إثارة الاهتمام، وجذب العملاء نحو المنظمة، كما يتضمن القدرة على البقاء في حالة انجذاب للأطراف الأخرى، كما ان "جذب عميل جديد يكلف خمسة أضعاف تكلفة الاحتفاظ بالعميل الحالي"ویری (2012:1196 ,.</w:t>
      </w:r>
      <w:proofErr w:type="spellStart"/>
      <w:r w:rsidRPr="00A6546C">
        <w:rPr>
          <w:rFonts w:ascii="Traditional Arabic" w:hAnsi="Traditional Arabic" w:cs="Traditional Arabic"/>
          <w:color w:val="000000" w:themeColor="text1"/>
          <w:sz w:val="32"/>
          <w:szCs w:val="32"/>
        </w:rPr>
        <w:t>Hüttinger</w:t>
      </w:r>
      <w:proofErr w:type="spellEnd"/>
      <w:r w:rsidRPr="00A6546C">
        <w:rPr>
          <w:rFonts w:ascii="Traditional Arabic" w:hAnsi="Traditional Arabic" w:cs="Traditional Arabic"/>
          <w:color w:val="000000" w:themeColor="text1"/>
          <w:sz w:val="32"/>
          <w:szCs w:val="32"/>
        </w:rPr>
        <w:t xml:space="preserve"> et al</w:t>
      </w:r>
      <w:r w:rsidRPr="00A6546C">
        <w:rPr>
          <w:rFonts w:ascii="Traditional Arabic" w:hAnsi="Traditional Arabic" w:cs="Traditional Arabic"/>
          <w:color w:val="000000" w:themeColor="text1"/>
          <w:sz w:val="32"/>
          <w:szCs w:val="32"/>
          <w:rtl/>
        </w:rPr>
        <w:t>) أن هنالك عوامل تؤثر على جذب العميل، يمكن توضيح اهمها كما يلي :</w:t>
      </w:r>
    </w:p>
    <w:p w14:paraId="4C40BB3E" w14:textId="78AA564D" w:rsidR="00A6546C" w:rsidRPr="00705672" w:rsidRDefault="00A6546C" w:rsidP="00705672">
      <w:pPr>
        <w:pStyle w:val="ListParagraph"/>
        <w:numPr>
          <w:ilvl w:val="0"/>
          <w:numId w:val="40"/>
        </w:numPr>
        <w:bidi/>
        <w:spacing w:after="200" w:line="276" w:lineRule="auto"/>
        <w:jc w:val="both"/>
        <w:rPr>
          <w:rFonts w:ascii="Traditional Arabic" w:hAnsi="Traditional Arabic" w:cs="Traditional Arabic"/>
          <w:color w:val="000000" w:themeColor="text1"/>
          <w:sz w:val="32"/>
          <w:szCs w:val="32"/>
        </w:rPr>
      </w:pPr>
      <w:r w:rsidRPr="00705672">
        <w:rPr>
          <w:rFonts w:ascii="Traditional Arabic" w:hAnsi="Traditional Arabic" w:cs="Traditional Arabic"/>
          <w:b/>
          <w:bCs/>
          <w:color w:val="000000" w:themeColor="text1"/>
          <w:sz w:val="32"/>
          <w:szCs w:val="32"/>
          <w:rtl/>
        </w:rPr>
        <w:t>عوامل السوق</w:t>
      </w:r>
      <w:r w:rsidRPr="00705672">
        <w:rPr>
          <w:rFonts w:ascii="Traditional Arabic" w:hAnsi="Traditional Arabic" w:cs="Traditional Arabic"/>
          <w:color w:val="000000" w:themeColor="text1"/>
          <w:sz w:val="32"/>
          <w:szCs w:val="32"/>
          <w:rtl/>
        </w:rPr>
        <w:t xml:space="preserve"> مثل حجم العميل ومعدل النمو والتأثير في السوق من العوامل المحددة لجاذبية العميل التجارية.</w:t>
      </w:r>
    </w:p>
    <w:p w14:paraId="6A5C0773" w14:textId="77777777" w:rsidR="00A6546C" w:rsidRPr="00A6546C" w:rsidRDefault="00A6546C" w:rsidP="00A6546C">
      <w:pPr>
        <w:pStyle w:val="ListParagraph"/>
        <w:numPr>
          <w:ilvl w:val="0"/>
          <w:numId w:val="39"/>
        </w:numPr>
        <w:bidi/>
        <w:spacing w:after="200" w:line="276" w:lineRule="auto"/>
        <w:jc w:val="both"/>
        <w:rPr>
          <w:rFonts w:ascii="Traditional Arabic" w:hAnsi="Traditional Arabic" w:cs="Traditional Arabic"/>
          <w:color w:val="000000" w:themeColor="text1"/>
          <w:sz w:val="32"/>
          <w:szCs w:val="32"/>
          <w:rtl/>
        </w:rPr>
      </w:pPr>
      <w:r w:rsidRPr="00705672">
        <w:rPr>
          <w:rFonts w:ascii="Traditional Arabic" w:hAnsi="Traditional Arabic" w:cs="Traditional Arabic"/>
          <w:b/>
          <w:bCs/>
          <w:color w:val="000000" w:themeColor="text1"/>
          <w:sz w:val="32"/>
          <w:szCs w:val="32"/>
          <w:rtl/>
        </w:rPr>
        <w:t>المنافسة</w:t>
      </w:r>
      <w:r w:rsidRPr="00A6546C">
        <w:rPr>
          <w:rFonts w:ascii="Traditional Arabic" w:hAnsi="Traditional Arabic" w:cs="Traditional Arabic"/>
          <w:color w:val="000000" w:themeColor="text1"/>
          <w:sz w:val="32"/>
          <w:szCs w:val="32"/>
          <w:rtl/>
        </w:rPr>
        <w:t>: بمعنى الموقع التنافسي للمنظمة في السوق، عاملاً محددا للجاذبية، من وجهة نظر المنظمات الأخرى.</w:t>
      </w:r>
    </w:p>
    <w:p w14:paraId="121E79E0" w14:textId="77777777" w:rsidR="00A6546C" w:rsidRPr="00A6546C" w:rsidRDefault="00A6546C" w:rsidP="00A6546C">
      <w:pPr>
        <w:pStyle w:val="ListParagraph"/>
        <w:numPr>
          <w:ilvl w:val="0"/>
          <w:numId w:val="39"/>
        </w:numPr>
        <w:bidi/>
        <w:spacing w:after="200" w:line="276" w:lineRule="auto"/>
        <w:jc w:val="both"/>
        <w:rPr>
          <w:rFonts w:ascii="Traditional Arabic" w:hAnsi="Traditional Arabic" w:cs="Traditional Arabic"/>
          <w:color w:val="000000" w:themeColor="text1"/>
          <w:sz w:val="32"/>
          <w:szCs w:val="32"/>
          <w:rtl/>
        </w:rPr>
      </w:pPr>
      <w:r w:rsidRPr="00705672">
        <w:rPr>
          <w:rFonts w:ascii="Traditional Arabic" w:hAnsi="Traditional Arabic" w:cs="Traditional Arabic"/>
          <w:b/>
          <w:bCs/>
          <w:color w:val="000000" w:themeColor="text1"/>
          <w:sz w:val="32"/>
          <w:szCs w:val="32"/>
          <w:rtl/>
        </w:rPr>
        <w:t>العوامل المالية والاقتصادية</w:t>
      </w:r>
      <w:r w:rsidRPr="00A6546C">
        <w:rPr>
          <w:rFonts w:ascii="Traditional Arabic" w:hAnsi="Traditional Arabic" w:cs="Traditional Arabic"/>
          <w:color w:val="000000" w:themeColor="text1"/>
          <w:sz w:val="32"/>
          <w:szCs w:val="32"/>
          <w:rtl/>
        </w:rPr>
        <w:t xml:space="preserve"> تلعب دورا في تقدير جاذبية العميل، وتندرج هوامش العميل وعوامل الرفع المالي مثل وفورات الحجم واستغلال القدرات ضمن هذه الفئة. </w:t>
      </w:r>
    </w:p>
    <w:p w14:paraId="5C474FFB" w14:textId="77777777" w:rsidR="00A6546C" w:rsidRPr="00A6546C" w:rsidRDefault="00A6546C" w:rsidP="00A6546C">
      <w:pPr>
        <w:pStyle w:val="ListParagraph"/>
        <w:numPr>
          <w:ilvl w:val="0"/>
          <w:numId w:val="39"/>
        </w:numPr>
        <w:bidi/>
        <w:spacing w:after="200" w:line="276" w:lineRule="auto"/>
        <w:jc w:val="both"/>
        <w:rPr>
          <w:rFonts w:ascii="Traditional Arabic" w:hAnsi="Traditional Arabic" w:cs="Traditional Arabic"/>
          <w:color w:val="000000" w:themeColor="text1"/>
          <w:sz w:val="32"/>
          <w:szCs w:val="32"/>
          <w:rtl/>
        </w:rPr>
      </w:pPr>
      <w:r w:rsidRPr="00705672">
        <w:rPr>
          <w:rFonts w:ascii="Traditional Arabic" w:hAnsi="Traditional Arabic" w:cs="Traditional Arabic"/>
          <w:b/>
          <w:bCs/>
          <w:color w:val="000000" w:themeColor="text1"/>
          <w:sz w:val="32"/>
          <w:szCs w:val="32"/>
          <w:rtl/>
        </w:rPr>
        <w:t>العوامل التكنولوجية</w:t>
      </w:r>
      <w:r w:rsidRPr="00A6546C">
        <w:rPr>
          <w:rFonts w:ascii="Traditional Arabic" w:hAnsi="Traditional Arabic" w:cs="Traditional Arabic"/>
          <w:color w:val="000000" w:themeColor="text1"/>
          <w:sz w:val="32"/>
          <w:szCs w:val="32"/>
          <w:rtl/>
        </w:rPr>
        <w:t xml:space="preserve"> تؤثر على جاذبية العميل من حيث عمق المهارات التكنولوجية ونوعها، بالإضافة إلى براءات الاختراع وحقوق النشر. </w:t>
      </w:r>
    </w:p>
    <w:p w14:paraId="6796B405" w14:textId="36D44A64" w:rsidR="00A6546C" w:rsidRPr="00A6546C" w:rsidRDefault="00A6546C" w:rsidP="00A6546C">
      <w:pPr>
        <w:pStyle w:val="ListParagraph"/>
        <w:numPr>
          <w:ilvl w:val="0"/>
          <w:numId w:val="39"/>
        </w:numPr>
        <w:bidi/>
        <w:spacing w:after="200" w:line="276" w:lineRule="auto"/>
        <w:jc w:val="both"/>
        <w:rPr>
          <w:rFonts w:ascii="Traditional Arabic" w:hAnsi="Traditional Arabic" w:cs="Traditional Arabic"/>
          <w:color w:val="000000" w:themeColor="text1"/>
          <w:sz w:val="32"/>
          <w:szCs w:val="32"/>
          <w:rtl/>
        </w:rPr>
      </w:pPr>
      <w:r w:rsidRPr="00705672">
        <w:rPr>
          <w:rFonts w:ascii="Traditional Arabic" w:hAnsi="Traditional Arabic" w:cs="Traditional Arabic"/>
          <w:b/>
          <w:bCs/>
          <w:color w:val="000000" w:themeColor="text1"/>
          <w:sz w:val="32"/>
          <w:szCs w:val="32"/>
          <w:rtl/>
        </w:rPr>
        <w:t>العوامل الاجتماعية والسياسية</w:t>
      </w:r>
      <w:r w:rsidRPr="00A6546C">
        <w:rPr>
          <w:rFonts w:ascii="Traditional Arabic" w:hAnsi="Traditional Arabic" w:cs="Traditional Arabic"/>
          <w:color w:val="000000" w:themeColor="text1"/>
          <w:sz w:val="32"/>
          <w:szCs w:val="32"/>
          <w:rtl/>
        </w:rPr>
        <w:t xml:space="preserve"> مثل قدرة العميل على التأقلم والتكيف مع التغييرات تؤثر على جاذبية العميل.</w:t>
      </w:r>
    </w:p>
    <w:p w14:paraId="3466E643" w14:textId="22946945" w:rsidR="00A6546C" w:rsidRPr="00A6546C" w:rsidRDefault="00A6546C" w:rsidP="00861B5D">
      <w:pPr>
        <w:bidi/>
        <w:spacing w:after="200" w:line="276" w:lineRule="auto"/>
        <w:ind w:firstLine="720"/>
        <w:jc w:val="both"/>
        <w:rPr>
          <w:rFonts w:ascii="Traditional Arabic" w:hAnsi="Traditional Arabic" w:cs="Traditional Arabic"/>
          <w:color w:val="000000" w:themeColor="text1"/>
          <w:sz w:val="32"/>
          <w:szCs w:val="32"/>
          <w:rtl/>
        </w:rPr>
      </w:pPr>
      <w:r w:rsidRPr="00A6546C">
        <w:rPr>
          <w:rFonts w:ascii="Traditional Arabic" w:hAnsi="Traditional Arabic" w:cs="Traditional Arabic"/>
          <w:b/>
          <w:bCs/>
          <w:color w:val="000000" w:themeColor="text1"/>
          <w:sz w:val="32"/>
          <w:szCs w:val="32"/>
          <w:rtl/>
        </w:rPr>
        <w:t>المكانة الذهنية</w:t>
      </w:r>
      <w:r w:rsidR="00705672">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هي</w:t>
      </w:r>
      <w:r w:rsidR="00705672">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الصورة الفعلية التي تتكون في أذهان الناس عن المنشآت والمنظمات المختلفة، وقد</w:t>
      </w:r>
      <w:r w:rsidR="00705672">
        <w:rPr>
          <w:rFonts w:ascii="Traditional Arabic" w:hAnsi="Traditional Arabic" w:cs="Traditional Arabic" w:hint="cs"/>
          <w:color w:val="000000" w:themeColor="text1"/>
          <w:sz w:val="32"/>
          <w:szCs w:val="32"/>
          <w:rtl/>
        </w:rPr>
        <w:t xml:space="preserve"> </w:t>
      </w:r>
      <w:r w:rsidRPr="00A6546C">
        <w:rPr>
          <w:rFonts w:ascii="Traditional Arabic" w:hAnsi="Traditional Arabic" w:cs="Traditional Arabic"/>
          <w:color w:val="000000" w:themeColor="text1"/>
          <w:sz w:val="32"/>
          <w:szCs w:val="32"/>
          <w:rtl/>
        </w:rPr>
        <w:t>تتكون نتيجة التجربة المباشرة أو غير مباشرة ، وقد تكون عقلانية أو غير عقلانية، وقد تعتمد</w:t>
      </w:r>
      <w:r w:rsidR="00705672">
        <w:rPr>
          <w:rFonts w:ascii="Traditional Arabic" w:hAnsi="Traditional Arabic" w:cs="Traditional Arabic" w:hint="cs"/>
          <w:color w:val="000000" w:themeColor="text1"/>
          <w:sz w:val="32"/>
          <w:szCs w:val="32"/>
          <w:rtl/>
        </w:rPr>
        <w:t xml:space="preserve"> </w:t>
      </w:r>
      <w:r w:rsidR="00705672" w:rsidRPr="00705672">
        <w:rPr>
          <w:rFonts w:ascii="Traditional Arabic" w:hAnsi="Traditional Arabic" w:cs="Traditional Arabic"/>
          <w:color w:val="000000" w:themeColor="text1"/>
          <w:sz w:val="32"/>
          <w:szCs w:val="32"/>
          <w:rtl/>
        </w:rPr>
        <w:t>على الأدلة والوثائق، أو الإشاعات والأقوال غير الموثوقة، ولكنها رغم ذلك تمثل في النهاية واقعا صادقا بالنس</w:t>
      </w:r>
      <w:r w:rsidR="00861B5D">
        <w:rPr>
          <w:rFonts w:ascii="Traditional Arabic" w:hAnsi="Traditional Arabic" w:cs="Traditional Arabic"/>
          <w:color w:val="000000" w:themeColor="text1"/>
          <w:sz w:val="32"/>
          <w:szCs w:val="32"/>
          <w:rtl/>
        </w:rPr>
        <w:t>بة لمن يحملونها في رؤوسهم (صادق</w:t>
      </w:r>
      <w:r w:rsidR="00705672" w:rsidRPr="00705672">
        <w:rPr>
          <w:rFonts w:ascii="Traditional Arabic" w:hAnsi="Traditional Arabic" w:cs="Traditional Arabic"/>
          <w:color w:val="000000" w:themeColor="text1"/>
          <w:sz w:val="32"/>
          <w:szCs w:val="32"/>
          <w:rtl/>
        </w:rPr>
        <w:t>،68:2016) ، كما ويعرفها (عبد الله،140:2016) على أنها الجهود التي تقوم بها المنظمة من خلال تصميم عروضها البيعية (السلع أو الخدمات وبناء صورتها لإحداث مكانة متميزة في جمهور ها المستهدف.</w:t>
      </w:r>
    </w:p>
    <w:p w14:paraId="3A1D63E5" w14:textId="77777777" w:rsidR="00092CA7" w:rsidRDefault="00092CA7" w:rsidP="00092CA7">
      <w:pPr>
        <w:bidi/>
        <w:jc w:val="both"/>
        <w:rPr>
          <w:rFonts w:ascii="Traditional Arabic" w:hAnsi="Traditional Arabic" w:cs="Traditional Arabic"/>
          <w:b/>
          <w:bCs/>
          <w:color w:val="C00000"/>
          <w:sz w:val="40"/>
          <w:szCs w:val="40"/>
        </w:rPr>
      </w:pPr>
    </w:p>
    <w:p w14:paraId="148E196B" w14:textId="31A2080B" w:rsidR="00092CA7" w:rsidRDefault="00E84B11" w:rsidP="00092CA7">
      <w:pPr>
        <w:bidi/>
        <w:jc w:val="both"/>
        <w:rPr>
          <w:rFonts w:ascii="Traditional Arabic" w:hAnsi="Traditional Arabic" w:cs="Traditional Arabic" w:hint="cs"/>
          <w:b/>
          <w:bCs/>
          <w:color w:val="C00000"/>
          <w:sz w:val="32"/>
          <w:szCs w:val="32"/>
          <w:rtl/>
        </w:rPr>
      </w:pPr>
      <w:r w:rsidRPr="00E84B11">
        <w:rPr>
          <w:rFonts w:ascii="Traditional Arabic" w:hAnsi="Traditional Arabic" w:cs="Traditional Arabic"/>
          <w:b/>
          <w:bCs/>
          <w:color w:val="C00000"/>
          <w:sz w:val="32"/>
          <w:szCs w:val="32"/>
          <w:rtl/>
        </w:rPr>
        <w:lastRenderedPageBreak/>
        <w:t>مؤشرات الأداء التسويقي</w:t>
      </w:r>
    </w:p>
    <w:p w14:paraId="066F6766" w14:textId="1B553EF0" w:rsidR="00E84B11" w:rsidRPr="00E84B11" w:rsidRDefault="00E84B11" w:rsidP="00E84B11">
      <w:pPr>
        <w:bidi/>
        <w:jc w:val="both"/>
        <w:rPr>
          <w:rFonts w:ascii="Traditional Arabic" w:hAnsi="Traditional Arabic" w:cs="Traditional Arabic"/>
          <w:b/>
          <w:bCs/>
          <w:color w:val="C00000"/>
          <w:sz w:val="32"/>
          <w:szCs w:val="32"/>
        </w:rPr>
      </w:pPr>
      <w:r w:rsidRPr="00E84B11">
        <w:rPr>
          <w:rFonts w:ascii="Traditional Arabic" w:hAnsi="Traditional Arabic" w:cs="Traditional Arabic"/>
          <w:b/>
          <w:bCs/>
          <w:color w:val="C00000"/>
          <w:sz w:val="32"/>
          <w:szCs w:val="32"/>
          <w:rtl/>
        </w:rPr>
        <w:t>الحصة السوقية</w:t>
      </w:r>
    </w:p>
    <w:p w14:paraId="054EC927" w14:textId="1F2EE75F" w:rsidR="00E84B11" w:rsidRPr="00E84B11" w:rsidRDefault="00E84B11" w:rsidP="00230C15">
      <w:pPr>
        <w:bidi/>
        <w:spacing w:after="200" w:line="276" w:lineRule="auto"/>
        <w:ind w:firstLine="720"/>
        <w:jc w:val="both"/>
        <w:rPr>
          <w:rFonts w:ascii="Traditional Arabic" w:hAnsi="Traditional Arabic" w:cs="Traditional Arabic"/>
          <w:color w:val="000000" w:themeColor="text1"/>
          <w:sz w:val="32"/>
          <w:szCs w:val="32"/>
          <w:rtl/>
        </w:rPr>
      </w:pPr>
      <w:r w:rsidRPr="00E84B11">
        <w:rPr>
          <w:rFonts w:ascii="Traditional Arabic" w:hAnsi="Traditional Arabic" w:cs="Traditional Arabic"/>
          <w:color w:val="000000" w:themeColor="text1"/>
          <w:sz w:val="32"/>
          <w:szCs w:val="32"/>
          <w:rtl/>
        </w:rPr>
        <w:t>تُعدّ الحصة السوقية مقياسًا أساسيًا يُشير إلى نسبة مبيعات الشركة من إجمالي مبيعات السوق مقارنةً بالشركات الأخرى. ويُستخدم هذا المقياس كمؤشر على قوة الشركة التنافسية، إذ يُتيح استخدام الذكاء الاصطناعي من قِبل الشركات الصغيرة والمتوسطة في المملكة العربية السعودية تحليل فجوات السوق واقتناص فرص جديدة كانت حكرًا على الشركات الكبيرة، كما يُساعدها على زيادة حصتها السوقية النسبية من خلال تخصيص منتجاتها بدقة</w:t>
      </w:r>
      <w:r w:rsidRPr="00E84B11">
        <w:rPr>
          <w:rFonts w:ascii="Traditional Arabic" w:hAnsi="Traditional Arabic" w:cs="Traditional Arabic"/>
          <w:color w:val="000000" w:themeColor="text1"/>
          <w:sz w:val="32"/>
          <w:szCs w:val="32"/>
        </w:rPr>
        <w:t>.</w:t>
      </w:r>
      <w:r>
        <w:rPr>
          <w:rFonts w:ascii="Traditional Arabic" w:hAnsi="Traditional Arabic" w:cs="Traditional Arabic" w:hint="cs"/>
          <w:color w:val="000000" w:themeColor="text1"/>
          <w:sz w:val="32"/>
          <w:szCs w:val="32"/>
          <w:rtl/>
        </w:rPr>
        <w:t xml:space="preserve"> </w:t>
      </w:r>
      <w:r w:rsidR="00230C15">
        <w:rPr>
          <w:rFonts w:ascii="Traditional Arabic" w:hAnsi="Traditional Arabic" w:cs="Traditional Arabic" w:hint="cs"/>
          <w:color w:val="000000" w:themeColor="text1"/>
          <w:sz w:val="32"/>
          <w:szCs w:val="32"/>
          <w:rtl/>
        </w:rPr>
        <w:t>(</w:t>
      </w:r>
      <w:r w:rsidRPr="00E84B11">
        <w:rPr>
          <w:rFonts w:ascii="Traditional Arabic" w:hAnsi="Traditional Arabic" w:cs="Traditional Arabic"/>
          <w:color w:val="000000" w:themeColor="text1"/>
          <w:sz w:val="32"/>
          <w:szCs w:val="32"/>
          <w:rtl/>
        </w:rPr>
        <w:t>العتيبي، مذكر 2021)</w:t>
      </w:r>
    </w:p>
    <w:p w14:paraId="3CE72FA4" w14:textId="77777777" w:rsidR="00E84B11" w:rsidRPr="00E84B11" w:rsidRDefault="00E84B11" w:rsidP="00E84B11">
      <w:pPr>
        <w:bidi/>
        <w:jc w:val="both"/>
        <w:rPr>
          <w:rFonts w:ascii="Traditional Arabic" w:hAnsi="Traditional Arabic" w:cs="Traditional Arabic"/>
          <w:b/>
          <w:bCs/>
          <w:color w:val="C00000"/>
          <w:sz w:val="32"/>
          <w:szCs w:val="32"/>
        </w:rPr>
      </w:pPr>
      <w:r w:rsidRPr="00E84B11">
        <w:rPr>
          <w:rFonts w:ascii="Traditional Arabic" w:hAnsi="Traditional Arabic" w:cs="Traditional Arabic"/>
          <w:b/>
          <w:bCs/>
          <w:color w:val="C00000"/>
          <w:sz w:val="32"/>
          <w:szCs w:val="32"/>
          <w:rtl/>
        </w:rPr>
        <w:t>رضا العملاء</w:t>
      </w:r>
    </w:p>
    <w:p w14:paraId="431CBE8F" w14:textId="6A8B2A13" w:rsidR="00E84B11" w:rsidRPr="00E84B11" w:rsidRDefault="00E84B11" w:rsidP="00230C15">
      <w:pPr>
        <w:bidi/>
        <w:spacing w:after="200" w:line="276" w:lineRule="auto"/>
        <w:ind w:firstLine="720"/>
        <w:jc w:val="both"/>
        <w:rPr>
          <w:rFonts w:ascii="Traditional Arabic" w:hAnsi="Traditional Arabic" w:cs="Traditional Arabic" w:hint="cs"/>
          <w:color w:val="000000" w:themeColor="text1"/>
          <w:sz w:val="32"/>
          <w:szCs w:val="32"/>
          <w:rtl/>
        </w:rPr>
      </w:pPr>
      <w:r w:rsidRPr="00E84B11">
        <w:rPr>
          <w:rFonts w:ascii="Traditional Arabic" w:hAnsi="Traditional Arabic" w:cs="Traditional Arabic"/>
          <w:color w:val="000000" w:themeColor="text1"/>
          <w:sz w:val="32"/>
          <w:szCs w:val="32"/>
          <w:rtl/>
        </w:rPr>
        <w:t>رضا العملاء، فيُشير إلى مشاعرهم وآرائهم بعد استخدام المنتج أو الخدمة، وهو مقياس لمدى توافق الأداء الفعلي مع توقعاتهم. وفي المجال الرقمي في المملكة العربية السعودية، يُساهم الذكاء الاصطناعي بشكلٍ فعّال في تعزيز رضا العملاء من خلال تحسين خدمة العملاء عبر مساعدين ذكيين (برامج الدردشة الآلية) وتقديم حلول فورية للمشاكل، مما يُولّد تجربة مستخدم إيجابية تُؤدي إلى زيادة قيمة العلامة التجارية</w:t>
      </w:r>
      <w:r w:rsidRPr="00E84B11">
        <w:rPr>
          <w:rFonts w:ascii="Traditional Arabic" w:hAnsi="Traditional Arabic" w:cs="Traditional Arabic"/>
          <w:color w:val="000000" w:themeColor="text1"/>
          <w:sz w:val="32"/>
          <w:szCs w:val="32"/>
        </w:rPr>
        <w:t>.</w:t>
      </w:r>
      <w:r w:rsidR="00230C15">
        <w:rPr>
          <w:rFonts w:ascii="Traditional Arabic" w:hAnsi="Traditional Arabic" w:cs="Traditional Arabic" w:hint="cs"/>
          <w:color w:val="000000" w:themeColor="text1"/>
          <w:sz w:val="32"/>
          <w:szCs w:val="32"/>
          <w:rtl/>
        </w:rPr>
        <w:t xml:space="preserve"> ( </w:t>
      </w:r>
      <w:r w:rsidR="00230C15" w:rsidRPr="00230C15">
        <w:rPr>
          <w:rFonts w:ascii="Traditional Arabic" w:hAnsi="Traditional Arabic" w:cs="Traditional Arabic"/>
          <w:color w:val="000000" w:themeColor="text1"/>
          <w:sz w:val="32"/>
          <w:szCs w:val="32"/>
        </w:rPr>
        <w:t>Armstrong, G. 2020</w:t>
      </w:r>
      <w:r w:rsidR="00230C15" w:rsidRPr="00230C15">
        <w:rPr>
          <w:rFonts w:ascii="Traditional Arabic" w:hAnsi="Traditional Arabic" w:cs="Traditional Arabic"/>
          <w:color w:val="000000" w:themeColor="text1"/>
          <w:sz w:val="32"/>
          <w:szCs w:val="32"/>
          <w:rtl/>
        </w:rPr>
        <w:t>)</w:t>
      </w:r>
    </w:p>
    <w:p w14:paraId="0C1B7FD2" w14:textId="77777777" w:rsidR="00E84B11" w:rsidRPr="00E84B11" w:rsidRDefault="00E84B11" w:rsidP="00E84B11">
      <w:pPr>
        <w:bidi/>
        <w:jc w:val="both"/>
        <w:rPr>
          <w:rFonts w:ascii="Traditional Arabic" w:hAnsi="Traditional Arabic" w:cs="Traditional Arabic"/>
          <w:b/>
          <w:bCs/>
          <w:color w:val="C00000"/>
          <w:sz w:val="32"/>
          <w:szCs w:val="32"/>
        </w:rPr>
      </w:pPr>
      <w:r w:rsidRPr="00E84B11">
        <w:rPr>
          <w:rFonts w:ascii="Traditional Arabic" w:hAnsi="Traditional Arabic" w:cs="Traditional Arabic"/>
          <w:b/>
          <w:bCs/>
          <w:color w:val="C00000"/>
          <w:sz w:val="32"/>
          <w:szCs w:val="32"/>
          <w:rtl/>
        </w:rPr>
        <w:t>ولاء العملاء</w:t>
      </w:r>
    </w:p>
    <w:p w14:paraId="360C9637" w14:textId="3604041D" w:rsidR="00E84B11" w:rsidRPr="00E84B11" w:rsidRDefault="00E84B11" w:rsidP="00230C15">
      <w:pPr>
        <w:bidi/>
        <w:spacing w:after="200" w:line="276" w:lineRule="auto"/>
        <w:ind w:firstLine="720"/>
        <w:jc w:val="both"/>
        <w:rPr>
          <w:rFonts w:ascii="Traditional Arabic" w:hAnsi="Traditional Arabic" w:cs="Traditional Arabic"/>
          <w:color w:val="000000" w:themeColor="text1"/>
          <w:sz w:val="32"/>
          <w:szCs w:val="32"/>
          <w:rtl/>
        </w:rPr>
      </w:pPr>
      <w:r w:rsidRPr="00E84B11">
        <w:rPr>
          <w:rFonts w:ascii="Traditional Arabic" w:hAnsi="Traditional Arabic" w:cs="Traditional Arabic"/>
          <w:color w:val="000000" w:themeColor="text1"/>
          <w:sz w:val="32"/>
          <w:szCs w:val="32"/>
          <w:rtl/>
        </w:rPr>
        <w:t>يشير ولاء العملاء إلى رغبة المستهلك القوية في شراء المنتج مرة أخرى أو مواصلة التعامل مع الشركة مستقبلاً، بغض النظر عن استراتيجيات التسويق للمنافسين. ويمكن تعزيز ولاء العملاء بشكل أكبر من خلال التنبؤ بسلوك المستهلك وتخصيص العروض باستخدام الذكاء الاصطناعي</w:t>
      </w:r>
      <w:r w:rsidRPr="00E84B11">
        <w:rPr>
          <w:rFonts w:ascii="Traditional Arabic" w:hAnsi="Traditional Arabic" w:cs="Traditional Arabic"/>
          <w:color w:val="000000" w:themeColor="text1"/>
          <w:sz w:val="32"/>
          <w:szCs w:val="32"/>
        </w:rPr>
        <w:t>.</w:t>
      </w:r>
      <w:r w:rsidR="00230C15">
        <w:rPr>
          <w:rFonts w:ascii="Traditional Arabic" w:hAnsi="Traditional Arabic" w:cs="Traditional Arabic" w:hint="cs"/>
          <w:color w:val="000000" w:themeColor="text1"/>
          <w:sz w:val="32"/>
          <w:szCs w:val="32"/>
          <w:rtl/>
        </w:rPr>
        <w:t xml:space="preserve"> </w:t>
      </w:r>
      <w:r w:rsidR="00230C15" w:rsidRPr="00230C15">
        <w:rPr>
          <w:rFonts w:ascii="Traditional Arabic" w:hAnsi="Traditional Arabic" w:cs="Traditional Arabic"/>
          <w:color w:val="000000" w:themeColor="text1"/>
          <w:sz w:val="32"/>
          <w:szCs w:val="32"/>
        </w:rPr>
        <w:t>Kim, J</w:t>
      </w:r>
      <w:r w:rsidR="00230C15">
        <w:rPr>
          <w:rFonts w:ascii="Traditional Arabic" w:hAnsi="Traditional Arabic" w:cs="Traditional Arabic"/>
          <w:color w:val="000000" w:themeColor="text1"/>
          <w:sz w:val="32"/>
          <w:szCs w:val="32"/>
        </w:rPr>
        <w:t>)</w:t>
      </w:r>
      <w:r w:rsidR="00230C15" w:rsidRPr="00230C15">
        <w:rPr>
          <w:rFonts w:ascii="Traditional Arabic" w:hAnsi="Traditional Arabic" w:cs="Traditional Arabic"/>
          <w:color w:val="000000" w:themeColor="text1"/>
          <w:sz w:val="32"/>
          <w:szCs w:val="32"/>
        </w:rPr>
        <w:t xml:space="preserve"> (2023</w:t>
      </w:r>
    </w:p>
    <w:p w14:paraId="2994B640" w14:textId="16035B95" w:rsidR="00E84B11" w:rsidRPr="00E84B11" w:rsidRDefault="00E84B11" w:rsidP="00E84B11">
      <w:pPr>
        <w:bidi/>
        <w:jc w:val="both"/>
        <w:rPr>
          <w:rFonts w:ascii="Traditional Arabic" w:hAnsi="Traditional Arabic" w:cs="Traditional Arabic" w:hint="cs"/>
          <w:b/>
          <w:bCs/>
          <w:color w:val="C00000"/>
          <w:sz w:val="32"/>
          <w:szCs w:val="32"/>
          <w:rtl/>
        </w:rPr>
      </w:pPr>
      <w:r w:rsidRPr="00E84B11">
        <w:rPr>
          <w:rFonts w:ascii="Traditional Arabic" w:hAnsi="Traditional Arabic" w:cs="Traditional Arabic"/>
          <w:b/>
          <w:bCs/>
          <w:color w:val="C00000"/>
          <w:sz w:val="32"/>
          <w:szCs w:val="32"/>
          <w:rtl/>
        </w:rPr>
        <w:t>نمو المبيعات</w:t>
      </w:r>
    </w:p>
    <w:p w14:paraId="2A71CD74" w14:textId="72F1490E" w:rsidR="00092CA7" w:rsidRPr="00E84B11" w:rsidRDefault="00E84B11" w:rsidP="00230C15">
      <w:pPr>
        <w:bidi/>
        <w:spacing w:after="200" w:line="276" w:lineRule="auto"/>
        <w:ind w:firstLine="720"/>
        <w:jc w:val="both"/>
        <w:rPr>
          <w:rFonts w:ascii="Traditional Arabic" w:hAnsi="Traditional Arabic" w:cs="Traditional Arabic"/>
          <w:color w:val="000000" w:themeColor="text1"/>
          <w:sz w:val="32"/>
          <w:szCs w:val="32"/>
        </w:rPr>
      </w:pPr>
      <w:r w:rsidRPr="00E84B11">
        <w:rPr>
          <w:rFonts w:ascii="Traditional Arabic" w:hAnsi="Traditional Arabic" w:cs="Traditional Arabic"/>
          <w:color w:val="000000" w:themeColor="text1"/>
          <w:sz w:val="32"/>
          <w:szCs w:val="32"/>
          <w:rtl/>
        </w:rPr>
        <w:t>يُعدّ نمو المبيعات المقياس المالي الأساسي لأي شركة، وهو الزيادة في إيرادات الشركة من فترة إلى أخرى نتيجةً للأنشطة التسويقية. ويتيح استخدام حلول الذكاء الاصطناعي للشركات الصغيرة والمتوسطة في المملكة العربية السعودية ما يلي: أتمتة عمليات البيع، وتوليد عملاء محتملين بدقة عالية، وتسريع دورة المبيعات، وزيادة إجمالي الإيرادات.</w:t>
      </w:r>
      <w:r w:rsidR="00230C15">
        <w:rPr>
          <w:rFonts w:ascii="Traditional Arabic" w:hAnsi="Traditional Arabic" w:cs="Traditional Arabic" w:hint="cs"/>
          <w:color w:val="000000" w:themeColor="text1"/>
          <w:sz w:val="32"/>
          <w:szCs w:val="32"/>
          <w:rtl/>
        </w:rPr>
        <w:t xml:space="preserve"> (</w:t>
      </w:r>
      <w:r w:rsidR="00230C15">
        <w:rPr>
          <w:rFonts w:ascii="Traditional Arabic" w:hAnsi="Traditional Arabic" w:cs="Traditional Arabic"/>
          <w:color w:val="000000" w:themeColor="text1"/>
          <w:sz w:val="32"/>
          <w:szCs w:val="32"/>
        </w:rPr>
        <w:t xml:space="preserve"> </w:t>
      </w:r>
      <w:r w:rsidR="00230C15" w:rsidRPr="00230C15">
        <w:rPr>
          <w:rFonts w:ascii="Traditional Arabic" w:hAnsi="Traditional Arabic" w:cs="Traditional Arabic"/>
          <w:color w:val="000000" w:themeColor="text1"/>
          <w:sz w:val="32"/>
          <w:szCs w:val="32"/>
        </w:rPr>
        <w:t>Rust, R. T. 2020</w:t>
      </w:r>
      <w:r w:rsidR="00230C15" w:rsidRPr="00230C15">
        <w:rPr>
          <w:rFonts w:ascii="Traditional Arabic" w:hAnsi="Traditional Arabic" w:cs="Traditional Arabic"/>
          <w:color w:val="000000" w:themeColor="text1"/>
          <w:sz w:val="32"/>
          <w:szCs w:val="32"/>
          <w:rtl/>
        </w:rPr>
        <w:t>)</w:t>
      </w:r>
    </w:p>
    <w:p w14:paraId="30691A08" w14:textId="103ED26F" w:rsidR="00092CA7" w:rsidRPr="00092CA7" w:rsidRDefault="00092CA7" w:rsidP="00092CA7">
      <w:pPr>
        <w:bidi/>
        <w:jc w:val="both"/>
        <w:rPr>
          <w:rFonts w:ascii="Traditional Arabic" w:hAnsi="Traditional Arabic" w:cs="Traditional Arabic"/>
          <w:b/>
          <w:bCs/>
          <w:color w:val="C00000"/>
          <w:sz w:val="40"/>
          <w:szCs w:val="40"/>
        </w:rPr>
      </w:pPr>
      <w:r w:rsidRPr="00092CA7">
        <w:rPr>
          <w:rFonts w:ascii="Traditional Arabic" w:hAnsi="Traditional Arabic" w:cs="Traditional Arabic"/>
          <w:b/>
          <w:bCs/>
          <w:color w:val="C00000"/>
          <w:sz w:val="40"/>
          <w:szCs w:val="40"/>
          <w:rtl/>
        </w:rPr>
        <w:lastRenderedPageBreak/>
        <w:t>المبحث الرابع</w:t>
      </w:r>
      <w:r>
        <w:rPr>
          <w:rFonts w:ascii="Traditional Arabic" w:hAnsi="Traditional Arabic" w:cs="Traditional Arabic"/>
          <w:b/>
          <w:bCs/>
          <w:color w:val="C00000"/>
          <w:sz w:val="40"/>
          <w:szCs w:val="40"/>
        </w:rPr>
        <w:t xml:space="preserve"> :</w:t>
      </w:r>
      <w:r w:rsidRPr="00092CA7">
        <w:rPr>
          <w:rFonts w:ascii="Traditional Arabic" w:hAnsi="Traditional Arabic" w:cs="Traditional Arabic"/>
          <w:b/>
          <w:bCs/>
          <w:color w:val="C00000"/>
          <w:sz w:val="40"/>
          <w:szCs w:val="40"/>
          <w:rtl/>
        </w:rPr>
        <w:t>العلاقة بين الذكاء الاصطناعي والتسويق الرقمي</w:t>
      </w:r>
    </w:p>
    <w:p w14:paraId="682137CC" w14:textId="77777777" w:rsidR="00092CA7" w:rsidRPr="00C5046E" w:rsidRDefault="00092CA7" w:rsidP="00092CA7">
      <w:pPr>
        <w:bidi/>
        <w:spacing w:after="200" w:line="276" w:lineRule="auto"/>
        <w:ind w:firstLine="720"/>
        <w:jc w:val="both"/>
        <w:rPr>
          <w:rFonts w:ascii="Traditional Arabic" w:hAnsi="Traditional Arabic" w:cs="Traditional Arabic"/>
          <w:b/>
          <w:bCs/>
          <w:color w:val="C00000"/>
          <w:sz w:val="32"/>
          <w:szCs w:val="32"/>
          <w:rtl/>
        </w:rPr>
      </w:pPr>
      <w:r w:rsidRPr="00C5046E">
        <w:rPr>
          <w:rFonts w:ascii="Traditional Arabic" w:hAnsi="Traditional Arabic" w:cs="Traditional Arabic"/>
          <w:b/>
          <w:bCs/>
          <w:color w:val="C00000"/>
          <w:sz w:val="32"/>
          <w:szCs w:val="32"/>
          <w:rtl/>
        </w:rPr>
        <w:t>استخدام الذكاء الاصطناعي في التسويق الرقمي</w:t>
      </w:r>
    </w:p>
    <w:p w14:paraId="5D667DBA" w14:textId="77777777" w:rsidR="00092CA7" w:rsidRPr="00BD4D1B" w:rsidRDefault="00092CA7" w:rsidP="00092CA7">
      <w:pPr>
        <w:bidi/>
        <w:spacing w:after="200" w:line="276" w:lineRule="auto"/>
        <w:ind w:firstLine="720"/>
        <w:jc w:val="both"/>
        <w:rPr>
          <w:rFonts w:ascii="Traditional Arabic" w:hAnsi="Traditional Arabic" w:cs="Traditional Arabic"/>
          <w:color w:val="000000" w:themeColor="text1"/>
          <w:sz w:val="32"/>
          <w:szCs w:val="32"/>
          <w:rtl/>
        </w:rPr>
      </w:pPr>
      <w:r w:rsidRPr="00BD4D1B">
        <w:rPr>
          <w:rFonts w:ascii="Traditional Arabic" w:hAnsi="Traditional Arabic" w:cs="Traditional Arabic"/>
          <w:b/>
          <w:bCs/>
          <w:color w:val="000000" w:themeColor="text1"/>
          <w:sz w:val="32"/>
          <w:szCs w:val="32"/>
          <w:rtl/>
        </w:rPr>
        <w:t>مفهوم التسويق بالذكاء الاصطناعي</w:t>
      </w:r>
      <w:r w:rsidRPr="00BD4D1B">
        <w:rPr>
          <w:rFonts w:ascii="Traditional Arabic" w:hAnsi="Traditional Arabic" w:cs="Traditional Arabic"/>
          <w:color w:val="000000" w:themeColor="text1"/>
          <w:sz w:val="32"/>
          <w:szCs w:val="32"/>
          <w:rtl/>
        </w:rPr>
        <w:t xml:space="preserve"> هو وسيلة للاستفادة من بيانات العملاء ومفاهيم الذكاء الاصطناعي مثل التعلم الالي لتوقع الخطوة التالية للعميل وتقديم خدمة تلبي تطلعات العميل</w:t>
      </w:r>
      <w:r>
        <w:rPr>
          <w:rFonts w:ascii="Traditional Arabic" w:hAnsi="Traditional Arabic" w:cs="Traditional Arabic"/>
          <w:color w:val="000000" w:themeColor="text1"/>
          <w:sz w:val="32"/>
          <w:szCs w:val="32"/>
        </w:rPr>
        <w:t xml:space="preserve"> </w:t>
      </w:r>
      <w:r w:rsidRPr="00BD4D1B">
        <w:rPr>
          <w:rFonts w:ascii="Traditional Arabic" w:hAnsi="Traditional Arabic" w:cs="Traditional Arabic"/>
          <w:color w:val="000000" w:themeColor="text1"/>
          <w:sz w:val="32"/>
          <w:szCs w:val="32"/>
          <w:rtl/>
        </w:rPr>
        <w:t>(</w:t>
      </w:r>
      <w:r w:rsidRPr="00BD4D1B">
        <w:rPr>
          <w:rFonts w:ascii="Traditional Arabic" w:hAnsi="Traditional Arabic" w:cs="Traditional Arabic"/>
          <w:color w:val="000000" w:themeColor="text1"/>
          <w:sz w:val="32"/>
          <w:szCs w:val="32"/>
        </w:rPr>
        <w:t>NORRIS, 2021</w:t>
      </w:r>
      <w:r w:rsidRPr="00BD4D1B">
        <w:rPr>
          <w:rFonts w:ascii="Traditional Arabic" w:hAnsi="Traditional Arabic" w:cs="Traditional Arabic"/>
          <w:color w:val="000000" w:themeColor="text1"/>
          <w:sz w:val="32"/>
          <w:szCs w:val="32"/>
          <w:rtl/>
        </w:rPr>
        <w:t>)</w:t>
      </w:r>
      <w:r>
        <w:rPr>
          <w:rFonts w:ascii="Traditional Arabic" w:hAnsi="Traditional Arabic" w:cs="Traditional Arabic" w:hint="cs"/>
          <w:color w:val="000000" w:themeColor="text1"/>
          <w:sz w:val="32"/>
          <w:szCs w:val="32"/>
          <w:rtl/>
        </w:rPr>
        <w:t xml:space="preserve"> و</w:t>
      </w:r>
      <w:r w:rsidRPr="00BD4D1B">
        <w:rPr>
          <w:rFonts w:ascii="Traditional Arabic" w:hAnsi="Traditional Arabic" w:cs="Traditional Arabic"/>
          <w:color w:val="000000" w:themeColor="text1"/>
          <w:sz w:val="32"/>
          <w:szCs w:val="32"/>
          <w:rtl/>
        </w:rPr>
        <w:t>التسويق بالذكاء الاصطناعي هو الاستفادة من تكنولوجيا الذكاء الاصطناعي لتحسين رحلة</w:t>
      </w:r>
      <w:r>
        <w:rPr>
          <w:rFonts w:ascii="Traditional Arabic" w:hAnsi="Traditional Arabic" w:cs="Traditional Arabic" w:hint="cs"/>
          <w:color w:val="000000" w:themeColor="text1"/>
          <w:sz w:val="32"/>
          <w:szCs w:val="32"/>
          <w:rtl/>
        </w:rPr>
        <w:t xml:space="preserve"> </w:t>
      </w:r>
      <w:r w:rsidRPr="00BD4D1B">
        <w:rPr>
          <w:rFonts w:ascii="Traditional Arabic" w:hAnsi="Traditional Arabic" w:cs="Traditional Arabic"/>
          <w:color w:val="000000" w:themeColor="text1"/>
          <w:sz w:val="32"/>
          <w:szCs w:val="32"/>
          <w:rtl/>
        </w:rPr>
        <w:t>العميل .يمكن استخدامه أيضاً لزيادة عائد الاستثمار (</w:t>
      </w:r>
      <w:r w:rsidRPr="00BD4D1B">
        <w:rPr>
          <w:rFonts w:ascii="Traditional Arabic" w:hAnsi="Traditional Arabic" w:cs="Traditional Arabic"/>
          <w:color w:val="000000" w:themeColor="text1"/>
          <w:sz w:val="32"/>
          <w:szCs w:val="32"/>
        </w:rPr>
        <w:t>ROI</w:t>
      </w:r>
      <w:r w:rsidRPr="00BD4D1B">
        <w:rPr>
          <w:rFonts w:ascii="Traditional Arabic" w:hAnsi="Traditional Arabic" w:cs="Traditional Arabic"/>
          <w:color w:val="000000" w:themeColor="text1"/>
          <w:sz w:val="32"/>
          <w:szCs w:val="32"/>
          <w:rtl/>
        </w:rPr>
        <w:t>) ، من الحملات التّسويقية، يتم تحقيق ذلك</w:t>
      </w:r>
      <w:r>
        <w:rPr>
          <w:rFonts w:ascii="Traditional Arabic" w:hAnsi="Traditional Arabic" w:cs="Traditional Arabic" w:hint="cs"/>
          <w:color w:val="000000" w:themeColor="text1"/>
          <w:sz w:val="32"/>
          <w:szCs w:val="32"/>
          <w:rtl/>
        </w:rPr>
        <w:t xml:space="preserve"> </w:t>
      </w:r>
      <w:r w:rsidRPr="00BD4D1B">
        <w:rPr>
          <w:rFonts w:ascii="Traditional Arabic" w:hAnsi="Traditional Arabic" w:cs="Traditional Arabic"/>
          <w:color w:val="000000" w:themeColor="text1"/>
          <w:sz w:val="32"/>
          <w:szCs w:val="32"/>
          <w:rtl/>
        </w:rPr>
        <w:t>باستخدام تحليلات البيانات الضخمة، والتَّعلم الآلي والعمليات الأخرى، لاكتساب نظرة ثاقبة على</w:t>
      </w:r>
      <w:r>
        <w:rPr>
          <w:rFonts w:ascii="Traditional Arabic" w:hAnsi="Traditional Arabic" w:cs="Traditional Arabic" w:hint="cs"/>
          <w:color w:val="000000" w:themeColor="text1"/>
          <w:sz w:val="32"/>
          <w:szCs w:val="32"/>
          <w:rtl/>
        </w:rPr>
        <w:t xml:space="preserve"> </w:t>
      </w:r>
      <w:r w:rsidRPr="00BD4D1B">
        <w:rPr>
          <w:rFonts w:ascii="Traditional Arabic" w:hAnsi="Traditional Arabic" w:cs="Traditional Arabic"/>
          <w:color w:val="000000" w:themeColor="text1"/>
          <w:sz w:val="32"/>
          <w:szCs w:val="32"/>
          <w:rtl/>
        </w:rPr>
        <w:t>الجمهور المستهدف</w:t>
      </w:r>
      <w:r w:rsidRPr="00BD4D1B">
        <w:rPr>
          <w:rFonts w:ascii="Traditional Arabic" w:hAnsi="Traditional Arabic" w:cs="Traditional Arabic"/>
          <w:color w:val="000000" w:themeColor="text1"/>
          <w:sz w:val="32"/>
          <w:szCs w:val="32"/>
        </w:rPr>
        <w:t>.</w:t>
      </w:r>
    </w:p>
    <w:p w14:paraId="3FF222A2" w14:textId="77777777" w:rsidR="00092CA7" w:rsidRPr="00C5046E" w:rsidRDefault="00092CA7" w:rsidP="00092CA7">
      <w:pPr>
        <w:bidi/>
        <w:spacing w:after="200" w:line="276" w:lineRule="auto"/>
        <w:jc w:val="both"/>
        <w:rPr>
          <w:rFonts w:ascii="Traditional Arabic" w:hAnsi="Traditional Arabic" w:cs="Traditional Arabic"/>
          <w:b/>
          <w:bCs/>
          <w:color w:val="C00000"/>
          <w:sz w:val="32"/>
          <w:szCs w:val="32"/>
          <w:rtl/>
        </w:rPr>
      </w:pPr>
      <w:r w:rsidRPr="00C5046E">
        <w:rPr>
          <w:rFonts w:ascii="Traditional Arabic" w:hAnsi="Traditional Arabic" w:cs="Traditional Arabic"/>
          <w:b/>
          <w:bCs/>
          <w:color w:val="C00000"/>
          <w:sz w:val="32"/>
          <w:szCs w:val="32"/>
          <w:rtl/>
        </w:rPr>
        <w:t>أهمية التسويق بالذكاء الاصطناعي</w:t>
      </w:r>
    </w:p>
    <w:p w14:paraId="4727876E" w14:textId="77777777" w:rsidR="00092CA7" w:rsidRPr="00BD4D1B" w:rsidRDefault="00092CA7" w:rsidP="00092CA7">
      <w:pPr>
        <w:bidi/>
        <w:spacing w:after="200" w:line="276" w:lineRule="auto"/>
        <w:ind w:firstLine="720"/>
        <w:jc w:val="both"/>
        <w:rPr>
          <w:rFonts w:ascii="Traditional Arabic" w:hAnsi="Traditional Arabic" w:cs="Traditional Arabic"/>
          <w:color w:val="000000" w:themeColor="text1"/>
          <w:sz w:val="32"/>
          <w:szCs w:val="32"/>
          <w:rtl/>
        </w:rPr>
      </w:pPr>
      <w:r w:rsidRPr="00BD4D1B">
        <w:rPr>
          <w:rFonts w:ascii="Traditional Arabic" w:hAnsi="Traditional Arabic" w:cs="Traditional Arabic"/>
          <w:color w:val="000000" w:themeColor="text1"/>
          <w:sz w:val="32"/>
          <w:szCs w:val="32"/>
          <w:rtl/>
        </w:rPr>
        <w:t>يساعد التسويق بالذكاء الاصطناعي أصحاب الشركات والمسوقين على تحليل بيانات التسويق التي تصلهم عن طريق وسائل التواصل الإجتماعي والويب خلال وقت قصير نسبياً. لذا يعتبر التسويق بالذكاء الاصطناعي من الأمور الهامة لجميع الأعمال لتتمكن من تحليل إحتياجات عملائها وتلبيتها، ومن المجالات التي يساهم التسويق بالذكاء الاصطناعي في تحسينها</w:t>
      </w:r>
      <w:r w:rsidRPr="00BD4D1B">
        <w:rPr>
          <w:rFonts w:ascii="Traditional Arabic" w:hAnsi="Traditional Arabic" w:cs="Traditional Arabic"/>
          <w:color w:val="000000" w:themeColor="text1"/>
          <w:sz w:val="32"/>
          <w:szCs w:val="32"/>
        </w:rPr>
        <w:t>:</w:t>
      </w:r>
    </w:p>
    <w:p w14:paraId="528353FD" w14:textId="77777777" w:rsidR="00092CA7" w:rsidRPr="00C5046E" w:rsidRDefault="00092CA7" w:rsidP="00092CA7">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b/>
          <w:bCs/>
          <w:color w:val="000000" w:themeColor="text1"/>
          <w:sz w:val="32"/>
          <w:szCs w:val="32"/>
          <w:rtl/>
        </w:rPr>
        <w:t>عملية الأتمتة</w:t>
      </w:r>
      <w:r w:rsidRPr="00C5046E">
        <w:rPr>
          <w:rFonts w:ascii="Traditional Arabic" w:hAnsi="Traditional Arabic" w:cs="Traditional Arabic"/>
          <w:color w:val="000000" w:themeColor="text1"/>
          <w:sz w:val="32"/>
          <w:szCs w:val="32"/>
          <w:rtl/>
        </w:rPr>
        <w:t>: يساعد الذكاء الاصطناعي على جعل أتمتة التسويق أكثر ذكاء, حيث يمكن له العمل مع أتمتة التسويق لتحويل البيانات إلى قرارات وتفاعلات هادفة, ويساعد هذا الأمر بشكل إيجابي على العمل. والأمر المهم هنا هو السرعة, فكلما كانت عملية تحويل البيانات إلى نتائج قابلة للتنفيذ أسرع كلما كانت النتائج أفضل. لذلك تعتبر السرعة في التحليل هي من أهم الأمور التي يمكن للذكاء الاصطناعي المساهمة بها في مجال أتمتة التسويق</w:t>
      </w:r>
      <w:r w:rsidRPr="00C5046E">
        <w:rPr>
          <w:rFonts w:ascii="Traditional Arabic" w:hAnsi="Traditional Arabic" w:cs="Traditional Arabic"/>
          <w:color w:val="000000" w:themeColor="text1"/>
          <w:sz w:val="32"/>
          <w:szCs w:val="32"/>
        </w:rPr>
        <w:t>.</w:t>
      </w:r>
    </w:p>
    <w:p w14:paraId="1339E043" w14:textId="77777777" w:rsidR="00092CA7" w:rsidRPr="00BD4D1B" w:rsidRDefault="00092CA7" w:rsidP="00092CA7">
      <w:pPr>
        <w:bidi/>
        <w:spacing w:after="200" w:line="276" w:lineRule="auto"/>
        <w:ind w:firstLine="720"/>
        <w:jc w:val="both"/>
        <w:rPr>
          <w:rFonts w:ascii="Traditional Arabic" w:hAnsi="Traditional Arabic" w:cs="Traditional Arabic"/>
          <w:color w:val="000000" w:themeColor="text1"/>
          <w:sz w:val="32"/>
          <w:szCs w:val="32"/>
          <w:rtl/>
        </w:rPr>
      </w:pPr>
      <w:r w:rsidRPr="00BD4D1B">
        <w:rPr>
          <w:rFonts w:ascii="Traditional Arabic" w:hAnsi="Traditional Arabic" w:cs="Traditional Arabic"/>
          <w:color w:val="000000" w:themeColor="text1"/>
          <w:sz w:val="32"/>
          <w:szCs w:val="32"/>
          <w:rtl/>
        </w:rPr>
        <w:t>كما يمكن للذكاء الاصطناعي مساعدة المسوقين في قياس عدد الحملات الإعلانية التي يقومون بإنشائها وقياس نتائجها بشكل أدق وتحديد الإجراءات التالية التي يجب القيام بها لتحسين خدمة العملاء. ويساعد الذكاء الاصطناعي أيضاً في أتمتة التسويق عبر البريد الرقمي لتوجيه الإعلانات نحو العملاء المناسبين لزيادة معدل فتح البريد الرقمي المرسل, مما يساهم في تقليل التكاليف بشكل كبير</w:t>
      </w:r>
      <w:r w:rsidRPr="00BD4D1B">
        <w:rPr>
          <w:rFonts w:ascii="Traditional Arabic" w:hAnsi="Traditional Arabic" w:cs="Traditional Arabic"/>
          <w:color w:val="000000" w:themeColor="text1"/>
          <w:sz w:val="32"/>
          <w:szCs w:val="32"/>
        </w:rPr>
        <w:t>.</w:t>
      </w:r>
    </w:p>
    <w:p w14:paraId="2E5D2B87" w14:textId="77777777" w:rsidR="00092CA7" w:rsidRPr="00BD4D1B" w:rsidRDefault="00092CA7" w:rsidP="00092CA7">
      <w:pPr>
        <w:bidi/>
        <w:spacing w:after="200" w:line="276" w:lineRule="auto"/>
        <w:ind w:firstLine="720"/>
        <w:jc w:val="both"/>
        <w:rPr>
          <w:rFonts w:ascii="Traditional Arabic" w:hAnsi="Traditional Arabic" w:cs="Traditional Arabic"/>
          <w:color w:val="000000" w:themeColor="text1"/>
          <w:sz w:val="32"/>
          <w:szCs w:val="32"/>
          <w:rtl/>
        </w:rPr>
      </w:pPr>
      <w:r w:rsidRPr="00BD4D1B">
        <w:rPr>
          <w:rFonts w:ascii="Traditional Arabic" w:hAnsi="Traditional Arabic" w:cs="Traditional Arabic"/>
          <w:color w:val="000000" w:themeColor="text1"/>
          <w:sz w:val="32"/>
          <w:szCs w:val="32"/>
          <w:rtl/>
        </w:rPr>
        <w:lastRenderedPageBreak/>
        <w:t>حيث أن الذكاء الاصطناعي متقدم على المسوق البشري بخطوة ألا وهي أنه يستطيع تحسين نوعية وطريقة عرض الإعلان وتتبع أداء هذه الإعلانات كما يمكنه أيضاً إنشاء المحتوى وتحسينه في تنسيقات مريحة وصديقة للمستخدم وذات صلة بالأشخاص المستقبلين. كما يتم إستخدامه في الإعلانات الموجهة في شبكات التواصل الإجتماعي أيضاً</w:t>
      </w:r>
      <w:r w:rsidRPr="00BD4D1B">
        <w:rPr>
          <w:rFonts w:ascii="Traditional Arabic" w:hAnsi="Traditional Arabic" w:cs="Traditional Arabic"/>
          <w:color w:val="000000" w:themeColor="text1"/>
          <w:sz w:val="32"/>
          <w:szCs w:val="32"/>
        </w:rPr>
        <w:t>.</w:t>
      </w:r>
    </w:p>
    <w:p w14:paraId="475BB4EE" w14:textId="77777777" w:rsidR="00092CA7" w:rsidRPr="00BD4D1B" w:rsidRDefault="00092CA7" w:rsidP="00092CA7">
      <w:pPr>
        <w:bidi/>
        <w:spacing w:after="200" w:line="276" w:lineRule="auto"/>
        <w:ind w:firstLine="720"/>
        <w:jc w:val="both"/>
        <w:rPr>
          <w:rFonts w:ascii="Traditional Arabic" w:hAnsi="Traditional Arabic" w:cs="Traditional Arabic"/>
          <w:color w:val="000000" w:themeColor="text1"/>
          <w:sz w:val="32"/>
          <w:szCs w:val="32"/>
          <w:rtl/>
        </w:rPr>
      </w:pPr>
      <w:r w:rsidRPr="00BD4D1B">
        <w:rPr>
          <w:rFonts w:ascii="Traditional Arabic" w:hAnsi="Traditional Arabic" w:cs="Traditional Arabic"/>
          <w:b/>
          <w:bCs/>
          <w:color w:val="000000" w:themeColor="text1"/>
          <w:sz w:val="32"/>
          <w:szCs w:val="32"/>
          <w:rtl/>
        </w:rPr>
        <w:t>تقليل الأخطاء</w:t>
      </w:r>
      <w:r w:rsidRPr="00BD4D1B">
        <w:rPr>
          <w:rFonts w:ascii="Traditional Arabic" w:hAnsi="Traditional Arabic" w:cs="Traditional Arabic"/>
          <w:color w:val="000000" w:themeColor="text1"/>
          <w:sz w:val="32"/>
          <w:szCs w:val="32"/>
          <w:rtl/>
        </w:rPr>
        <w:t xml:space="preserve"> من الأمور التي لا شك فيها أن الذكاء الاصطناعي موجود لتقليل التدخل البشري في عمليات التسويق, وبالتالي تقليل الأخطاء البشرية التي من الممكن أن تحدث. كما ثبت أن الذكاء الاصطناعي يمكنه المساعدة في حل العديد من الأخطاء البشرية وبالأخص الأخطاء التي دائماً ما تثير الرعب, ألا وهي الأخطاء المرتبطة بأمن البيانات.</w:t>
      </w:r>
    </w:p>
    <w:p w14:paraId="2438F4F7" w14:textId="77777777" w:rsidR="00092CA7" w:rsidRPr="00BD4D1B" w:rsidRDefault="00092CA7" w:rsidP="00092CA7">
      <w:pPr>
        <w:bidi/>
        <w:spacing w:after="200" w:line="276" w:lineRule="auto"/>
        <w:ind w:firstLine="720"/>
        <w:jc w:val="both"/>
        <w:rPr>
          <w:rFonts w:ascii="Traditional Arabic" w:hAnsi="Traditional Arabic" w:cs="Traditional Arabic"/>
          <w:color w:val="000000" w:themeColor="text1"/>
          <w:sz w:val="32"/>
          <w:szCs w:val="32"/>
          <w:rtl/>
        </w:rPr>
      </w:pPr>
      <w:r w:rsidRPr="00BD4D1B">
        <w:rPr>
          <w:rFonts w:ascii="Traditional Arabic" w:hAnsi="Traditional Arabic" w:cs="Traditional Arabic"/>
          <w:color w:val="000000" w:themeColor="text1"/>
          <w:sz w:val="32"/>
          <w:szCs w:val="32"/>
          <w:rtl/>
        </w:rPr>
        <w:t>تتسبب مشاكل أمن البيانات في جعل العديد من الشركات قلقة بشأن عدم قدرة موظفيها على حماية بيانات العملاء, وبيانات الشركة نفسها من الإختراقات والسرقات الرقمية. لكن في المقابل، يمكن للذكاء الاصطناعي المساعدة على حل هذه المشكلات ومواجهتها. وذلك عن طريق التعلم والتكيف والتفاعل من نظام الأمن السيبراني الذي تحتاجه الشركات</w:t>
      </w:r>
      <w:r w:rsidRPr="00BD4D1B">
        <w:rPr>
          <w:rFonts w:ascii="Traditional Arabic" w:hAnsi="Traditional Arabic" w:cs="Traditional Arabic"/>
          <w:color w:val="000000" w:themeColor="text1"/>
          <w:sz w:val="32"/>
          <w:szCs w:val="32"/>
        </w:rPr>
        <w:t>.</w:t>
      </w:r>
    </w:p>
    <w:p w14:paraId="381A6DCA" w14:textId="77777777" w:rsidR="00092CA7" w:rsidRPr="00BD4D1B" w:rsidRDefault="00092CA7" w:rsidP="00092CA7">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b/>
          <w:bCs/>
          <w:color w:val="000000" w:themeColor="text1"/>
          <w:sz w:val="32"/>
          <w:szCs w:val="32"/>
          <w:rtl/>
        </w:rPr>
        <w:t>تخفيض التكاليف</w:t>
      </w:r>
      <w:r w:rsidRPr="00BD4D1B">
        <w:rPr>
          <w:rFonts w:ascii="Traditional Arabic" w:hAnsi="Traditional Arabic" w:cs="Traditional Arabic"/>
          <w:color w:val="000000" w:themeColor="text1"/>
          <w:sz w:val="32"/>
          <w:szCs w:val="32"/>
          <w:rtl/>
        </w:rPr>
        <w:t>: يمكن للذكاء الاصطناعي المساعدة في التخلص من العديد من الموارد التي تستنزف أموال الشركات, حيث أنه يمكنه العمل بسرعة وكفاءة أكبر. وبالتالي خفض التكاليف وزيادة الإيرادات. يساعد الذكاء الاصطناعي على إكمال المهام المتكررة والدنيا التي تحتاج إلى العديد من الموارد لتنفيذها, فبدلاً من إنفاق الإموال لإستكمال هذه المهام المتكررة, يمكن للذكاء الاصطناعي إنجازها بتكاليف أقل بكثير. عدا عن ذلك, يساعد الذكاء الاصطناعي أيضاً على تقليل الأخطاء البشرية التي كان يقع فيها الموظفين إلى الصفر تقريباً ويساهم أيضاً في تقليل أعداد الموظفين اللازمين لأداء المهام المتكررة. مما يساعد الشركة بشكل كبير على إستغلال المواهب والقدرات المتاحة لدى موظفيها الذين أصبحوا متفرغين في القيام بأعمال</w:t>
      </w:r>
      <w:r>
        <w:rPr>
          <w:rFonts w:ascii="Traditional Arabic" w:hAnsi="Traditional Arabic" w:cs="Traditional Arabic" w:hint="cs"/>
          <w:color w:val="000000" w:themeColor="text1"/>
          <w:sz w:val="32"/>
          <w:szCs w:val="32"/>
          <w:rtl/>
        </w:rPr>
        <w:t xml:space="preserve"> </w:t>
      </w:r>
      <w:r w:rsidRPr="00BD4D1B">
        <w:rPr>
          <w:rFonts w:ascii="Traditional Arabic" w:hAnsi="Traditional Arabic" w:cs="Traditional Arabic"/>
          <w:color w:val="000000" w:themeColor="text1"/>
          <w:sz w:val="32"/>
          <w:szCs w:val="32"/>
          <w:rtl/>
        </w:rPr>
        <w:t>أكثر أهمية</w:t>
      </w:r>
      <w:r>
        <w:rPr>
          <w:rFonts w:ascii="Traditional Arabic" w:hAnsi="Traditional Arabic" w:cs="Traditional Arabic" w:hint="cs"/>
          <w:color w:val="000000" w:themeColor="text1"/>
          <w:sz w:val="32"/>
          <w:szCs w:val="32"/>
          <w:rtl/>
        </w:rPr>
        <w:t>.</w:t>
      </w:r>
    </w:p>
    <w:p w14:paraId="68F2B1DA" w14:textId="77777777" w:rsidR="00092CA7" w:rsidRPr="00BD4D1B" w:rsidRDefault="00092CA7" w:rsidP="00092CA7">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b/>
          <w:bCs/>
          <w:color w:val="000000" w:themeColor="text1"/>
          <w:sz w:val="32"/>
          <w:szCs w:val="32"/>
          <w:rtl/>
        </w:rPr>
        <w:t>تحسين معامل</w:t>
      </w:r>
      <w:r w:rsidRPr="00C5046E">
        <w:rPr>
          <w:rFonts w:ascii="Traditional Arabic" w:hAnsi="Traditional Arabic" w:cs="Traditional Arabic"/>
          <w:b/>
          <w:bCs/>
          <w:color w:val="000000" w:themeColor="text1"/>
          <w:sz w:val="32"/>
          <w:szCs w:val="32"/>
        </w:rPr>
        <w:t>ROI</w:t>
      </w:r>
      <w:r w:rsidRPr="00BD4D1B">
        <w:rPr>
          <w:rFonts w:ascii="Traditional Arabic" w:hAnsi="Traditional Arabic" w:cs="Traditional Arabic"/>
          <w:color w:val="000000" w:themeColor="text1"/>
          <w:sz w:val="32"/>
          <w:szCs w:val="32"/>
        </w:rPr>
        <w:t xml:space="preserve"> </w:t>
      </w:r>
      <w:r>
        <w:rPr>
          <w:rFonts w:ascii="Traditional Arabic" w:hAnsi="Traditional Arabic" w:cs="Traditional Arabic" w:hint="cs"/>
          <w:color w:val="000000" w:themeColor="text1"/>
          <w:sz w:val="32"/>
          <w:szCs w:val="32"/>
          <w:rtl/>
        </w:rPr>
        <w:t xml:space="preserve"> :</w:t>
      </w:r>
      <w:r w:rsidRPr="00BD4D1B">
        <w:rPr>
          <w:rFonts w:ascii="Traditional Arabic" w:hAnsi="Traditional Arabic" w:cs="Traditional Arabic"/>
          <w:color w:val="000000" w:themeColor="text1"/>
          <w:sz w:val="32"/>
          <w:szCs w:val="32"/>
          <w:rtl/>
        </w:rPr>
        <w:t>يساعد الذكاء الاصطناعي أصحاب الشركات والمسوقين على فهم عملائهم بشكل أفضل لتحسين تجاربهم, حيث يساعد التسويق المدعوم بالذكاء الاصطناعي على إنشاء تحليل لتنبؤ تحركات العملاء وتصميم إعلانات موجهة بشكل أفضل نحو ا العملاء</w:t>
      </w:r>
      <w:r w:rsidRPr="00BD4D1B">
        <w:rPr>
          <w:rFonts w:ascii="Traditional Arabic" w:hAnsi="Traditional Arabic" w:cs="Traditional Arabic"/>
          <w:color w:val="000000" w:themeColor="text1"/>
          <w:sz w:val="32"/>
          <w:szCs w:val="32"/>
        </w:rPr>
        <w:t>.</w:t>
      </w:r>
      <w:r>
        <w:rPr>
          <w:rFonts w:ascii="Traditional Arabic" w:hAnsi="Traditional Arabic" w:cs="Traditional Arabic" w:hint="cs"/>
          <w:color w:val="000000" w:themeColor="text1"/>
          <w:sz w:val="32"/>
          <w:szCs w:val="32"/>
          <w:rtl/>
        </w:rPr>
        <w:t xml:space="preserve"> و</w:t>
      </w:r>
      <w:r w:rsidRPr="00BD4D1B">
        <w:rPr>
          <w:rFonts w:ascii="Traditional Arabic" w:hAnsi="Traditional Arabic" w:cs="Traditional Arabic"/>
          <w:color w:val="000000" w:themeColor="text1"/>
          <w:sz w:val="32"/>
          <w:szCs w:val="32"/>
          <w:rtl/>
        </w:rPr>
        <w:t xml:space="preserve">هذا الأمر سيزيد </w:t>
      </w:r>
      <w:r w:rsidRPr="00BD4D1B">
        <w:rPr>
          <w:rFonts w:ascii="Traditional Arabic" w:hAnsi="Traditional Arabic" w:cs="Traditional Arabic"/>
          <w:color w:val="000000" w:themeColor="text1"/>
          <w:sz w:val="32"/>
          <w:szCs w:val="32"/>
          <w:rtl/>
        </w:rPr>
        <w:lastRenderedPageBreak/>
        <w:t>من عائد الإستثمار</w:t>
      </w:r>
      <w:r w:rsidRPr="00BD4D1B">
        <w:rPr>
          <w:rFonts w:ascii="Traditional Arabic" w:hAnsi="Traditional Arabic" w:cs="Traditional Arabic"/>
          <w:color w:val="000000" w:themeColor="text1"/>
          <w:sz w:val="32"/>
          <w:szCs w:val="32"/>
        </w:rPr>
        <w:t xml:space="preserve"> (Return of Investment ROI</w:t>
      </w:r>
      <w:r>
        <w:rPr>
          <w:rFonts w:ascii="Traditional Arabic" w:hAnsi="Traditional Arabic" w:cs="Traditional Arabic"/>
          <w:color w:val="000000" w:themeColor="text1"/>
          <w:sz w:val="32"/>
          <w:szCs w:val="32"/>
        </w:rPr>
        <w:t>)</w:t>
      </w:r>
      <w:r w:rsidRPr="00BD4D1B">
        <w:rPr>
          <w:rFonts w:ascii="Traditional Arabic" w:hAnsi="Traditional Arabic" w:cs="Traditional Arabic"/>
          <w:color w:val="000000" w:themeColor="text1"/>
          <w:sz w:val="32"/>
          <w:szCs w:val="32"/>
        </w:rPr>
        <w:t xml:space="preserve"> </w:t>
      </w:r>
      <w:r w:rsidRPr="00BD4D1B">
        <w:rPr>
          <w:rFonts w:ascii="Traditional Arabic" w:hAnsi="Traditional Arabic" w:cs="Traditional Arabic"/>
          <w:color w:val="000000" w:themeColor="text1"/>
          <w:sz w:val="32"/>
          <w:szCs w:val="32"/>
          <w:rtl/>
        </w:rPr>
        <w:t>عن طريق توجيه التسويق الصحيح نحو كل عميل بشكل فردي مناسب لتوجهاته وميوله ويتم ذلك عن طريق التحليل العميق لرؤى ومتطلبات العملاء وف</w:t>
      </w:r>
      <w:r w:rsidRPr="00BD4D1B">
        <w:rPr>
          <w:rFonts w:ascii="Traditional Arabic" w:hAnsi="Traditional Arabic" w:cs="Traditional Arabic" w:hint="cs"/>
          <w:color w:val="000000" w:themeColor="text1"/>
          <w:sz w:val="32"/>
          <w:szCs w:val="32"/>
          <w:rtl/>
        </w:rPr>
        <w:t>ہم</w:t>
      </w:r>
      <w:r w:rsidRPr="00BD4D1B">
        <w:rPr>
          <w:rFonts w:ascii="Traditional Arabic" w:hAnsi="Traditional Arabic" w:cs="Traditional Arabic"/>
          <w:color w:val="000000" w:themeColor="text1"/>
          <w:sz w:val="32"/>
          <w:szCs w:val="32"/>
          <w:rtl/>
        </w:rPr>
        <w:t xml:space="preserve"> </w:t>
      </w:r>
      <w:r w:rsidRPr="00BD4D1B">
        <w:rPr>
          <w:rFonts w:ascii="Traditional Arabic" w:hAnsi="Traditional Arabic" w:cs="Traditional Arabic" w:hint="cs"/>
          <w:color w:val="000000" w:themeColor="text1"/>
          <w:sz w:val="32"/>
          <w:szCs w:val="32"/>
          <w:rtl/>
        </w:rPr>
        <w:t>الأمور</w:t>
      </w:r>
      <w:r w:rsidRPr="00BD4D1B">
        <w:rPr>
          <w:rFonts w:ascii="Traditional Arabic" w:hAnsi="Traditional Arabic" w:cs="Traditional Arabic"/>
          <w:color w:val="000000" w:themeColor="text1"/>
          <w:sz w:val="32"/>
          <w:szCs w:val="32"/>
          <w:rtl/>
        </w:rPr>
        <w:t xml:space="preserve"> </w:t>
      </w:r>
      <w:r w:rsidRPr="00BD4D1B">
        <w:rPr>
          <w:rFonts w:ascii="Traditional Arabic" w:hAnsi="Traditional Arabic" w:cs="Traditional Arabic" w:hint="cs"/>
          <w:color w:val="000000" w:themeColor="text1"/>
          <w:sz w:val="32"/>
          <w:szCs w:val="32"/>
          <w:rtl/>
        </w:rPr>
        <w:t>التي</w:t>
      </w:r>
      <w:r w:rsidRPr="00BD4D1B">
        <w:rPr>
          <w:rFonts w:ascii="Traditional Arabic" w:hAnsi="Traditional Arabic" w:cs="Traditional Arabic"/>
          <w:color w:val="000000" w:themeColor="text1"/>
          <w:sz w:val="32"/>
          <w:szCs w:val="32"/>
          <w:rtl/>
        </w:rPr>
        <w:t xml:space="preserve"> </w:t>
      </w:r>
      <w:r w:rsidRPr="00BD4D1B">
        <w:rPr>
          <w:rFonts w:ascii="Traditional Arabic" w:hAnsi="Traditional Arabic" w:cs="Traditional Arabic" w:hint="cs"/>
          <w:color w:val="000000" w:themeColor="text1"/>
          <w:sz w:val="32"/>
          <w:szCs w:val="32"/>
          <w:rtl/>
        </w:rPr>
        <w:t>يريدونها</w:t>
      </w:r>
      <w:r w:rsidRPr="00BD4D1B">
        <w:rPr>
          <w:rFonts w:ascii="Traditional Arabic" w:hAnsi="Traditional Arabic" w:cs="Traditional Arabic"/>
          <w:color w:val="000000" w:themeColor="text1"/>
          <w:sz w:val="32"/>
          <w:szCs w:val="32"/>
          <w:rtl/>
        </w:rPr>
        <w:t xml:space="preserve"> </w:t>
      </w:r>
      <w:r w:rsidRPr="00BD4D1B">
        <w:rPr>
          <w:rFonts w:ascii="Traditional Arabic" w:hAnsi="Traditional Arabic" w:cs="Traditional Arabic" w:hint="cs"/>
          <w:color w:val="000000" w:themeColor="text1"/>
          <w:sz w:val="32"/>
          <w:szCs w:val="32"/>
          <w:rtl/>
        </w:rPr>
        <w:t>فعلياً</w:t>
      </w:r>
      <w:r w:rsidRPr="00BD4D1B">
        <w:rPr>
          <w:rFonts w:ascii="Traditional Arabic" w:hAnsi="Traditional Arabic" w:cs="Traditional Arabic"/>
          <w:color w:val="000000" w:themeColor="text1"/>
          <w:sz w:val="32"/>
          <w:szCs w:val="32"/>
        </w:rPr>
        <w:t>.</w:t>
      </w:r>
    </w:p>
    <w:p w14:paraId="419DDF5F" w14:textId="77777777" w:rsidR="00092CA7" w:rsidRPr="00BD4D1B" w:rsidRDefault="00092CA7" w:rsidP="00092CA7">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b/>
          <w:bCs/>
          <w:color w:val="000000" w:themeColor="text1"/>
          <w:sz w:val="32"/>
          <w:szCs w:val="32"/>
          <w:rtl/>
        </w:rPr>
        <w:t>إتخاد قرارات أفضل</w:t>
      </w:r>
      <w:r w:rsidRPr="00BD4D1B">
        <w:rPr>
          <w:rFonts w:ascii="Traditional Arabic" w:hAnsi="Traditional Arabic" w:cs="Traditional Arabic"/>
          <w:color w:val="000000" w:themeColor="text1"/>
          <w:sz w:val="32"/>
          <w:szCs w:val="32"/>
          <w:rtl/>
        </w:rPr>
        <w:t xml:space="preserve"> : يساعد الذكاء الاصطناعي في تحليل وإجراء البيانات بشكل أسرع بكثير من البشر, كما أنه يضمن الدقة والأمان ويساعد فريق الموظفين في التركيز على الفعاليات الإستراتيجية لإجراء حملات تسويقية مدعومة بالذكاء الاصطناعي</w:t>
      </w:r>
      <w:r w:rsidRPr="00BD4D1B">
        <w:rPr>
          <w:rFonts w:ascii="Traditional Arabic" w:hAnsi="Traditional Arabic" w:cs="Traditional Arabic"/>
          <w:color w:val="000000" w:themeColor="text1"/>
          <w:sz w:val="32"/>
          <w:szCs w:val="32"/>
        </w:rPr>
        <w:t>.</w:t>
      </w:r>
      <w:r>
        <w:rPr>
          <w:rFonts w:ascii="Traditional Arabic" w:hAnsi="Traditional Arabic" w:cs="Traditional Arabic" w:hint="cs"/>
          <w:color w:val="000000" w:themeColor="text1"/>
          <w:sz w:val="32"/>
          <w:szCs w:val="32"/>
          <w:rtl/>
        </w:rPr>
        <w:t xml:space="preserve"> </w:t>
      </w:r>
      <w:r w:rsidRPr="00BD4D1B">
        <w:rPr>
          <w:rFonts w:ascii="Traditional Arabic" w:hAnsi="Traditional Arabic" w:cs="Traditional Arabic"/>
          <w:color w:val="000000" w:themeColor="text1"/>
          <w:sz w:val="32"/>
          <w:szCs w:val="32"/>
          <w:rtl/>
        </w:rPr>
        <w:t xml:space="preserve">فهو قادر على جمع وتتبع البيانات في الوقت الفعلي مما يساعد المسوقين على إتخاذ القرارات الفورية في الوقت الحالي دون الحاجة لإنتظار إنتهاء الحملة وتحليل بياناتها. بمعنى أنه يتم تحليل بيانات الحملات التسويقية الرقمية بشكل فوري وتعديل معطياتها بما يتناسب مع إحتياجات العملاء بشكل فوري </w:t>
      </w:r>
      <w:r>
        <w:rPr>
          <w:rFonts w:ascii="Traditional Arabic" w:hAnsi="Traditional Arabic" w:cs="Traditional Arabic" w:hint="cs"/>
          <w:color w:val="000000" w:themeColor="text1"/>
          <w:sz w:val="32"/>
          <w:szCs w:val="32"/>
          <w:rtl/>
        </w:rPr>
        <w:t>.</w:t>
      </w:r>
    </w:p>
    <w:p w14:paraId="608F1DEB" w14:textId="77777777" w:rsidR="00092CA7" w:rsidRPr="00C5046E" w:rsidRDefault="00092CA7" w:rsidP="00092CA7">
      <w:pPr>
        <w:bidi/>
        <w:spacing w:after="200" w:line="276" w:lineRule="auto"/>
        <w:jc w:val="both"/>
        <w:rPr>
          <w:rFonts w:ascii="Traditional Arabic" w:hAnsi="Traditional Arabic" w:cs="Traditional Arabic"/>
          <w:b/>
          <w:bCs/>
          <w:color w:val="C00000"/>
          <w:sz w:val="32"/>
          <w:szCs w:val="32"/>
          <w:rtl/>
        </w:rPr>
      </w:pPr>
      <w:r w:rsidRPr="00C5046E">
        <w:rPr>
          <w:rFonts w:ascii="Traditional Arabic" w:hAnsi="Traditional Arabic" w:cs="Traditional Arabic"/>
          <w:b/>
          <w:bCs/>
          <w:color w:val="C00000"/>
          <w:sz w:val="32"/>
          <w:szCs w:val="32"/>
          <w:rtl/>
        </w:rPr>
        <w:t>الذكاء الاصطناعي وعناصر المزيج التسويقي</w:t>
      </w:r>
    </w:p>
    <w:p w14:paraId="6D7BBB7A" w14:textId="77777777" w:rsidR="00092CA7" w:rsidRPr="00C5046E" w:rsidRDefault="00092CA7" w:rsidP="00092CA7">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color w:val="000000" w:themeColor="text1"/>
          <w:sz w:val="32"/>
          <w:szCs w:val="32"/>
          <w:rtl/>
        </w:rPr>
        <w:t>دور تقنيات الذكاء الاصطناعي في إدارة المنتج إن تقنيات تحليل السوق المبنية على الذكاء الاصطناعي تساعد بشكل كبير جدا في اكتشاف وتحديد المنتج المناسب للعميل واحتياجاته، والتصميم الأكثر ملائمة لذوقه وبالتالي تنجح الشركة في تقديم منتج مرضي للعميل، حيث يتعقب الذكاء الاصطناعي العناصر التي بحث عنها العميل وسماتها الدقيقة مما يساعد رجال التسويق في التعرف على حاجات ورغبات العميل وتصميم منتج أكثر ملائمة بالنسبة له مما سبق فإن الذكاء الاصطناعي يتيح للمنظمة القدرة على موائمة</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منتجاتها مع متطلبات العميل</w:t>
      </w:r>
      <w:r w:rsidRPr="00C5046E">
        <w:rPr>
          <w:rFonts w:ascii="Traditional Arabic" w:hAnsi="Traditional Arabic" w:cs="Traditional Arabic"/>
          <w:color w:val="000000" w:themeColor="text1"/>
          <w:sz w:val="32"/>
          <w:szCs w:val="32"/>
        </w:rPr>
        <w:t>.</w:t>
      </w:r>
    </w:p>
    <w:p w14:paraId="3ED421DE" w14:textId="77777777" w:rsidR="00092CA7" w:rsidRPr="00C5046E" w:rsidRDefault="00092CA7" w:rsidP="00092CA7">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color w:val="000000" w:themeColor="text1"/>
          <w:sz w:val="32"/>
          <w:szCs w:val="32"/>
          <w:rtl/>
        </w:rPr>
        <w:t>دور تقنيات الذكاء الاصطناعي في إدارة السعر : يعتبر التسعير من أهم الأنشطة التسويقية، حيث يمثل العنصر الأكثر حساسية وديناميكية من ضمن عناصر المزيج التسويقي. وعن طريق الاعتماد على تقنيات الذكاء الاصطناعي تتمكن الشركات من إدارة أسعارها بشكل مرن ، حيث أن تقنية الذكاء الاصطناعي تعتمد على خوارزميات تمكن الشركة من تتبع متغيرات السوق والتعديل الفوري للسعر بناء على حالة الطلب كما يمكن الاعتماد على تقنية معامل استدلال "بايزيان</w:t>
      </w:r>
      <w:r w:rsidRPr="00C5046E">
        <w:rPr>
          <w:rFonts w:ascii="Traditional Arabic" w:hAnsi="Traditional Arabic" w:cs="Traditional Arabic"/>
          <w:color w:val="000000" w:themeColor="text1"/>
          <w:sz w:val="32"/>
          <w:szCs w:val="32"/>
        </w:rPr>
        <w:t xml:space="preserve"> inference </w:t>
      </w:r>
      <w:proofErr w:type="spellStart"/>
      <w:r w:rsidRPr="00C5046E">
        <w:rPr>
          <w:rFonts w:ascii="Traditional Arabic" w:hAnsi="Traditional Arabic" w:cs="Traditional Arabic"/>
          <w:color w:val="000000" w:themeColor="text1"/>
          <w:sz w:val="32"/>
          <w:szCs w:val="32"/>
        </w:rPr>
        <w:t>Beysian</w:t>
      </w:r>
      <w:proofErr w:type="spellEnd"/>
      <w:r w:rsidRPr="00C5046E">
        <w:rPr>
          <w:rFonts w:ascii="Traditional Arabic" w:hAnsi="Traditional Arabic" w:cs="Traditional Arabic"/>
          <w:color w:val="000000" w:themeColor="text1"/>
          <w:sz w:val="32"/>
          <w:szCs w:val="32"/>
        </w:rPr>
        <w:t>"</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وهي تقنيه تعتمد على</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الذكاء الاصطناعي للتعقب الفوري والمتابعة أسعار المنافسين وتعديل الأسعار</w:t>
      </w:r>
      <w:r w:rsidRPr="00C5046E">
        <w:rPr>
          <w:rFonts w:ascii="Traditional Arabic" w:hAnsi="Traditional Arabic" w:cs="Traditional Arabic"/>
          <w:color w:val="000000" w:themeColor="text1"/>
          <w:sz w:val="32"/>
          <w:szCs w:val="32"/>
        </w:rPr>
        <w:t>.</w:t>
      </w:r>
    </w:p>
    <w:p w14:paraId="6B2426E0" w14:textId="77777777" w:rsidR="00092CA7" w:rsidRPr="00C5046E" w:rsidRDefault="00092CA7" w:rsidP="00092CA7">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color w:val="000000" w:themeColor="text1"/>
          <w:sz w:val="32"/>
          <w:szCs w:val="32"/>
          <w:rtl/>
        </w:rPr>
        <w:lastRenderedPageBreak/>
        <w:t xml:space="preserve">دور تقنيات الذكاء الاصطناعي في إدارة التوزيع من أهم ما يبحث عنه العميل توافر المنتج وسهولة الحصول عليه وعلى مكوناته، ويعتمد نشاط التوزيع على العديد من أنشطة سلسلة التوريد، التي تتسم بكونها أنشطة آلية وروتينية متكررة بطبيعتها. وبالتالي يأتي دور الذكاء الاصطناعي ليلعب دورا هاما يساعد إدارة الشركة على إدارة نشاط التوزيع والأنشطة المساعدة له عن طريق تقنيات متعددة، مثل الاعتماد على الروبوت لتحديد طريقة التغليف المناسبة، استخدام الدرون </w:t>
      </w:r>
      <w:r>
        <w:rPr>
          <w:rFonts w:ascii="Traditional Arabic" w:hAnsi="Traditional Arabic" w:cs="Traditional Arabic" w:hint="cs"/>
          <w:color w:val="000000" w:themeColor="text1"/>
          <w:sz w:val="32"/>
          <w:szCs w:val="32"/>
          <w:rtl/>
        </w:rPr>
        <w:t>(</w:t>
      </w:r>
      <w:r w:rsidRPr="00C5046E">
        <w:rPr>
          <w:rFonts w:ascii="Traditional Arabic" w:hAnsi="Traditional Arabic" w:cs="Traditional Arabic"/>
          <w:color w:val="000000" w:themeColor="text1"/>
          <w:sz w:val="32"/>
          <w:szCs w:val="32"/>
          <w:rtl/>
        </w:rPr>
        <w:t xml:space="preserve"> طائرات اليه التحكم ) في النقل، التحكم في الألات والروبوتات التي تقدم الخدمات المباشرة للمستهلكين مثل الخدمات الحكومية بشكل مرن ويعتمد على تعلم الآلة مما يزيد من درجة رضاء العميل</w:t>
      </w:r>
      <w:r w:rsidRPr="00C5046E">
        <w:rPr>
          <w:rFonts w:ascii="Traditional Arabic" w:hAnsi="Traditional Arabic" w:cs="Traditional Arabic"/>
          <w:color w:val="000000" w:themeColor="text1"/>
          <w:sz w:val="32"/>
          <w:szCs w:val="32"/>
        </w:rPr>
        <w:t>.</w:t>
      </w:r>
    </w:p>
    <w:p w14:paraId="64F4486C" w14:textId="77777777" w:rsidR="00092CA7" w:rsidRPr="00C5046E" w:rsidRDefault="00092CA7" w:rsidP="00092CA7">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color w:val="000000" w:themeColor="text1"/>
          <w:sz w:val="32"/>
          <w:szCs w:val="32"/>
          <w:rtl/>
        </w:rPr>
        <w:t>دور تقنيات الذكاء الاصطناعي في إدارة الترويج تتطلب إستراتجية الترويج الناجحة تخطيط المحتوى الترويجي وجدولته وإدارة الحملات الإعلانية حيث تحولت الحملات الترويجية التقليدية إلى حملات ترويجية رقمية من خلال التسويق الرقمي وحملات التسويق من خالل وسائل التواصل الإجتماعي. حيث تغيرت الأدوار وأصبح العميل هو الذى يتحكم في المحتوى والمكان والوقت الذي يشتري فيه (اسماعيل،</w:t>
      </w:r>
      <w:r>
        <w:rPr>
          <w:rFonts w:ascii="Traditional Arabic" w:hAnsi="Traditional Arabic" w:cs="Traditional Arabic"/>
          <w:color w:val="000000" w:themeColor="text1"/>
          <w:sz w:val="32"/>
          <w:szCs w:val="32"/>
          <w:rtl/>
        </w:rPr>
        <w:t>2021، ص</w:t>
      </w:r>
      <w:r w:rsidRPr="00C5046E">
        <w:rPr>
          <w:rFonts w:ascii="Traditional Arabic" w:hAnsi="Traditional Arabic" w:cs="Traditional Arabic"/>
          <w:color w:val="000000" w:themeColor="text1"/>
          <w:sz w:val="32"/>
          <w:szCs w:val="32"/>
          <w:rtl/>
        </w:rPr>
        <w:t xml:space="preserve"> 1086).</w:t>
      </w:r>
    </w:p>
    <w:p w14:paraId="0A8B4A8D" w14:textId="77777777" w:rsidR="00092CA7" w:rsidRPr="00C5046E" w:rsidRDefault="00092CA7" w:rsidP="00092CA7">
      <w:pPr>
        <w:bidi/>
        <w:spacing w:after="200" w:line="276" w:lineRule="auto"/>
        <w:jc w:val="both"/>
        <w:rPr>
          <w:rFonts w:ascii="Traditional Arabic" w:hAnsi="Traditional Arabic" w:cs="Traditional Arabic"/>
          <w:b/>
          <w:bCs/>
          <w:color w:val="C00000"/>
          <w:sz w:val="32"/>
          <w:szCs w:val="32"/>
        </w:rPr>
      </w:pPr>
      <w:r w:rsidRPr="00C5046E">
        <w:rPr>
          <w:rFonts w:ascii="Traditional Arabic" w:hAnsi="Traditional Arabic" w:cs="Traditional Arabic"/>
          <w:b/>
          <w:bCs/>
          <w:color w:val="C00000"/>
          <w:sz w:val="32"/>
          <w:szCs w:val="32"/>
          <w:rtl/>
        </w:rPr>
        <w:t>تطبيقات الذكاء الاصطناعي في التسويق:</w:t>
      </w:r>
    </w:p>
    <w:p w14:paraId="1CB7CB9B" w14:textId="77777777" w:rsidR="00092CA7" w:rsidRPr="00C5046E" w:rsidRDefault="00092CA7" w:rsidP="00092CA7">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color w:val="000000" w:themeColor="text1"/>
          <w:sz w:val="32"/>
          <w:szCs w:val="32"/>
          <w:rtl/>
        </w:rPr>
        <w:t>تحديد الجمهور المستهدف ، يسمح الذكاء الاصطناعي والتحليلات التَّنبؤيَّة للمسوّقين، بتحديد أفضل مجموعة مستهدفة بدقة، حيث أصبحت العملية أسرع وأكثر كفاءة. يساعد الذكاء الاصطناعي أيضاً في تقسيم المجموعة المستهدفة إلى شرائح جديدة تتميز بنفس السّمات. يتيح هذا النهج للمستخدمين تقديم أكثر تخصيصاً لعملائهم، وبالتالي إنشاء رابطة شخصية فريدة يصعب تحقيقها بدون الذكاء</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الاصطناعي.</w:t>
      </w:r>
    </w:p>
    <w:p w14:paraId="520ABE9E" w14:textId="77777777" w:rsidR="00092CA7" w:rsidRPr="00C5046E" w:rsidRDefault="00092CA7" w:rsidP="00092CA7">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color w:val="000000" w:themeColor="text1"/>
          <w:sz w:val="32"/>
          <w:szCs w:val="32"/>
          <w:rtl/>
        </w:rPr>
        <w:t>كيف تبدو هذه العملية برمتها عملياً؟ يمكن لمتاجر ملابس وأدوات السفر، التي تقسم عملائها إلى قسم عشاق عطلات التخييم، وقسم عشاق المشي الجبلي استخدام التجزئة بالذكاء الاصطناعي، لتحديد العديد من أنواع العملاء المحددة. يمكن للذكاء الاصطناعي المساعدة في التعرف على مجموعة من "عشاق التخييم الراقي"، الذين يبحثون عن خيام مريحة ومستوى عال من الراحة، أو عشاق التخييم التكنولوجي" الذين يشترون المعدات الأكثر تقدماً من الناحية التقنية.</w:t>
      </w:r>
      <w:r>
        <w:rPr>
          <w:rFonts w:ascii="Traditional Arabic" w:hAnsi="Traditional Arabic" w:cs="Traditional Arabic"/>
          <w:color w:val="000000" w:themeColor="text1"/>
          <w:sz w:val="32"/>
          <w:szCs w:val="32"/>
        </w:rPr>
        <w:t xml:space="preserve"> </w:t>
      </w:r>
      <w:r>
        <w:rPr>
          <w:rFonts w:ascii="Traditional Arabic" w:hAnsi="Traditional Arabic" w:cs="Traditional Arabic" w:hint="cs"/>
          <w:color w:val="000000" w:themeColor="text1"/>
          <w:sz w:val="32"/>
          <w:szCs w:val="32"/>
          <w:rtl/>
        </w:rPr>
        <w:t>و</w:t>
      </w:r>
      <w:r w:rsidRPr="00C5046E">
        <w:rPr>
          <w:rFonts w:ascii="Traditional Arabic" w:hAnsi="Traditional Arabic" w:cs="Traditional Arabic"/>
          <w:color w:val="000000" w:themeColor="text1"/>
          <w:sz w:val="32"/>
          <w:szCs w:val="32"/>
          <w:rtl/>
        </w:rPr>
        <w:t>بمجرد تحديد هاتين المجموعتين، يمكن تطبيق حملات فردية عليهما، مع التركيز على مزايا صانع القهوة</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 xml:space="preserve">أثناء السفر، المفيدة لـ "عشاق </w:t>
      </w:r>
      <w:r w:rsidRPr="00C5046E">
        <w:rPr>
          <w:rFonts w:ascii="Traditional Arabic" w:hAnsi="Traditional Arabic" w:cs="Traditional Arabic"/>
          <w:color w:val="000000" w:themeColor="text1"/>
          <w:sz w:val="32"/>
          <w:szCs w:val="32"/>
          <w:rtl/>
        </w:rPr>
        <w:lastRenderedPageBreak/>
        <w:t>التخييم الراقي"، أو ساعة جديدة مزودة بنظام تحديد المواقع العالمي (</w:t>
      </w:r>
      <w:r w:rsidRPr="00C5046E">
        <w:rPr>
          <w:rFonts w:ascii="Traditional Arabic" w:hAnsi="Traditional Arabic" w:cs="Traditional Arabic"/>
          <w:color w:val="000000" w:themeColor="text1"/>
          <w:sz w:val="32"/>
          <w:szCs w:val="32"/>
        </w:rPr>
        <w:t>GPS</w:t>
      </w:r>
      <w:r w:rsidRPr="00C5046E">
        <w:rPr>
          <w:rFonts w:ascii="Traditional Arabic" w:hAnsi="Traditional Arabic" w:cs="Traditional Arabic"/>
          <w:color w:val="000000" w:themeColor="text1"/>
          <w:sz w:val="32"/>
          <w:szCs w:val="32"/>
          <w:rtl/>
        </w:rPr>
        <w:t>) ، والتي ستجد إعجاباً لدى "عشاق التخييم التكنولوجي. "ستصبح المعلومات التي يوفرها الذكاء الاصطناعي أكثر دقة، وستكون العلاقات التي</w:t>
      </w:r>
      <w:r>
        <w:rPr>
          <w:rFonts w:ascii="Traditional Arabic" w:hAnsi="Traditional Arabic" w:cs="Traditional Arabic"/>
          <w:color w:val="000000" w:themeColor="text1"/>
          <w:sz w:val="32"/>
          <w:szCs w:val="32"/>
          <w:rtl/>
        </w:rPr>
        <w:t xml:space="preserve"> أقيمت مع العملاء أكثر استدامة.</w:t>
      </w:r>
    </w:p>
    <w:p w14:paraId="013F8DEA" w14:textId="77777777" w:rsidR="00092CA7" w:rsidRPr="00C5046E" w:rsidRDefault="00092CA7" w:rsidP="00092CA7">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b/>
          <w:bCs/>
          <w:color w:val="000000" w:themeColor="text1"/>
          <w:sz w:val="32"/>
          <w:szCs w:val="32"/>
          <w:rtl/>
        </w:rPr>
        <w:t>التسويق بالمحادثة</w:t>
      </w:r>
      <w:r w:rsidRPr="00C5046E">
        <w:rPr>
          <w:rFonts w:ascii="Traditional Arabic" w:hAnsi="Traditional Arabic" w:cs="Traditional Arabic"/>
          <w:color w:val="000000" w:themeColor="text1"/>
          <w:sz w:val="32"/>
          <w:szCs w:val="32"/>
          <w:rtl/>
        </w:rPr>
        <w:t xml:space="preserve"> : لقد ظهر مفهوم التسويق بالمحادثة في الفترة الأخيرة نتيجة تطور علم التسويق الرقمي وتقنية الذكاء الاصطناعي بحيث تعمل الشركات حالياً على استخدام أنظمة أو روبوتات دردشة تقوم بالإجابة على أسئلة واستفسارات العملاء المختلفة. كما يمكن لهذه الروبوتات أن تقوم باقتراح منتجات أو سلع أو خدمات معينة لهم. وبما أنها تعتبر روبوتات ، يمكن لهذه الأجهزة أن تعمل بشكل متواصل ودون انقطاع ، على غرار الخدمات البشرية. فضلاً عن ذلك ، يمكن لهذه الروبوتات أن تعمل على توجيه العملاء وحثهم على شراء منتجات الشركة أو خدماتها.</w:t>
      </w:r>
    </w:p>
    <w:p w14:paraId="7E340DAA" w14:textId="77777777" w:rsidR="00092CA7" w:rsidRDefault="00092CA7" w:rsidP="00092CA7">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b/>
          <w:bCs/>
          <w:color w:val="000000" w:themeColor="text1"/>
          <w:sz w:val="32"/>
          <w:szCs w:val="32"/>
          <w:rtl/>
        </w:rPr>
        <w:t>الردود الآلية</w:t>
      </w:r>
      <w:r w:rsidRPr="00C5046E">
        <w:rPr>
          <w:rFonts w:ascii="Traditional Arabic" w:hAnsi="Traditional Arabic" w:cs="Traditional Arabic"/>
          <w:color w:val="000000" w:themeColor="text1"/>
          <w:sz w:val="32"/>
          <w:szCs w:val="32"/>
          <w:rtl/>
        </w:rPr>
        <w:t xml:space="preserve"> تحتاج بعض عمليات التسويق الرقمي إلى موظف متخصص يعمل على الرد على تعليقات العملاء أو إرسال تفاصيل المنتجات أو الخدمات إليهم. بالتالي عند توظيف تقنيات مثل </w:t>
      </w:r>
      <w:r w:rsidRPr="00C5046E">
        <w:rPr>
          <w:rFonts w:ascii="Traditional Arabic" w:hAnsi="Traditional Arabic" w:cs="Traditional Arabic"/>
          <w:color w:val="000000" w:themeColor="text1"/>
          <w:sz w:val="32"/>
          <w:szCs w:val="32"/>
        </w:rPr>
        <w:t>Artificial</w:t>
      </w:r>
      <w:r>
        <w:rPr>
          <w:rFonts w:ascii="Traditional Arabic" w:hAnsi="Traditional Arabic" w:cs="Traditional Arabic"/>
          <w:color w:val="000000" w:themeColor="text1"/>
          <w:sz w:val="32"/>
          <w:szCs w:val="32"/>
        </w:rPr>
        <w:t xml:space="preserve"> </w:t>
      </w:r>
      <w:r w:rsidRPr="00C5046E">
        <w:rPr>
          <w:rFonts w:ascii="Traditional Arabic" w:hAnsi="Traditional Arabic" w:cs="Traditional Arabic"/>
          <w:color w:val="000000" w:themeColor="text1"/>
          <w:sz w:val="32"/>
          <w:szCs w:val="32"/>
        </w:rPr>
        <w:t>Intelligence</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 xml:space="preserve"> في هذا المجال ، يمكن للشركة أن تختصر عمل هذا الموظف بشكل كبير. بحيث يمكن بعدها للأنظمة والمنصات أن تقوم بالرد على التعليقات بشكل مباشر وفوري وفي أي وقت كان. كما يمكن لها أيضاً أن تقوم بإرسال تفاصيل المنتجات أو الخدمات عبر البريد الرقمي الخاص بالعميل تلقائياً. وبذلك تتمكن الشركات من تخفيض الضغط على موظفيها ، وتسريع عمليات الرد والتفاعل مع الجماهير الطالبة بشكل</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كبير</w:t>
      </w:r>
      <w:r w:rsidRPr="00C5046E">
        <w:rPr>
          <w:rFonts w:ascii="Traditional Arabic" w:hAnsi="Traditional Arabic" w:cs="Traditional Arabic"/>
          <w:color w:val="000000" w:themeColor="text1"/>
          <w:sz w:val="32"/>
          <w:szCs w:val="32"/>
        </w:rPr>
        <w:t>.</w:t>
      </w:r>
    </w:p>
    <w:p w14:paraId="65B88327" w14:textId="77777777" w:rsidR="00092CA7" w:rsidRPr="00C5046E" w:rsidRDefault="00092CA7" w:rsidP="00092CA7">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b/>
          <w:bCs/>
          <w:color w:val="000000" w:themeColor="text1"/>
          <w:sz w:val="32"/>
          <w:szCs w:val="32"/>
          <w:rtl/>
        </w:rPr>
        <w:t>تحديد الوقت الأمثل للتسويق</w:t>
      </w:r>
      <w:r w:rsidRPr="00C5046E">
        <w:rPr>
          <w:rFonts w:ascii="Traditional Arabic" w:hAnsi="Traditional Arabic" w:cs="Traditional Arabic"/>
          <w:color w:val="000000" w:themeColor="text1"/>
          <w:sz w:val="32"/>
          <w:szCs w:val="32"/>
          <w:rtl/>
        </w:rPr>
        <w:t>: يمكن بتطبيق تقنيات الذكاء الاصطناعي في الشركات تحديد الوقت الأمثل لنشر الإعلانات أو إظهاراها. كما يمكن أيضاً بتوظيف هذه التقنيات في هذا المجال معرفة الوقت الأفضل لاستهداف عميل ما ودفعه إلى شراء منتج أو خدمة معينة. بالتالي تعمل الشركات الكبرى على استخدام تقنيات</w:t>
      </w:r>
      <w:r w:rsidRPr="00C5046E">
        <w:rPr>
          <w:rFonts w:ascii="Traditional Arabic" w:hAnsi="Traditional Arabic" w:cs="Traditional Arabic"/>
          <w:color w:val="000000" w:themeColor="text1"/>
          <w:sz w:val="32"/>
          <w:szCs w:val="32"/>
        </w:rPr>
        <w:t xml:space="preserve"> AI </w:t>
      </w:r>
      <w:r w:rsidRPr="00C5046E">
        <w:rPr>
          <w:rFonts w:ascii="Traditional Arabic" w:hAnsi="Traditional Arabic" w:cs="Traditional Arabic"/>
          <w:color w:val="000000" w:themeColor="text1"/>
          <w:sz w:val="32"/>
          <w:szCs w:val="32"/>
          <w:rtl/>
        </w:rPr>
        <w:t>بدلاً من الموظفين البشريين في هذه المجال. وذلك لأن هذه التقنية يمكنها أن تحدد الوقت المثالي بسرعة كبيرة وبدون أي جهد أو أخطاء</w:t>
      </w:r>
      <w:r w:rsidRPr="00C5046E">
        <w:rPr>
          <w:rFonts w:ascii="Traditional Arabic" w:hAnsi="Traditional Arabic" w:cs="Traditional Arabic"/>
          <w:color w:val="000000" w:themeColor="text1"/>
          <w:sz w:val="32"/>
          <w:szCs w:val="32"/>
        </w:rPr>
        <w:t>.</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فضلاً</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 xml:space="preserve">عن ذلك كله ، يمكن بتوظيف تقنية الذكاء الاصطناعي أن نخلق بيئة من العمل المجدول المنتظم. بحيث يمكن للأنظمة الحاوية على هذه التقنية أن تقوم بكتابة محتوى تحفزي لمنتج أو سلعة أو خدمة ما من تلقاء نفسها. كما يمكنها </w:t>
      </w:r>
      <w:r w:rsidRPr="00C5046E">
        <w:rPr>
          <w:rFonts w:ascii="Traditional Arabic" w:hAnsi="Traditional Arabic" w:cs="Traditional Arabic"/>
          <w:color w:val="000000" w:themeColor="text1"/>
          <w:sz w:val="32"/>
          <w:szCs w:val="32"/>
          <w:rtl/>
        </w:rPr>
        <w:lastRenderedPageBreak/>
        <w:t>أيضاً أن تقوم بجدولة ونشر هذا المحتوى تلقائياً في الوقت الأمثل من دون أي تدخل بشري</w:t>
      </w:r>
      <w:r w:rsidRPr="00C5046E">
        <w:rPr>
          <w:rFonts w:ascii="Traditional Arabic" w:hAnsi="Traditional Arabic" w:cs="Traditional Arabic"/>
          <w:color w:val="000000" w:themeColor="text1"/>
          <w:sz w:val="32"/>
          <w:szCs w:val="32"/>
        </w:rPr>
        <w:t xml:space="preserve">. </w:t>
      </w:r>
      <w:r>
        <w:rPr>
          <w:rFonts w:ascii="Traditional Arabic" w:hAnsi="Traditional Arabic" w:cs="Traditional Arabic"/>
          <w:color w:val="000000" w:themeColor="text1"/>
          <w:sz w:val="32"/>
          <w:szCs w:val="32"/>
        </w:rPr>
        <w:t>(</w:t>
      </w:r>
      <w:proofErr w:type="spellStart"/>
      <w:r w:rsidRPr="00C5046E">
        <w:rPr>
          <w:rFonts w:ascii="Traditional Arabic" w:hAnsi="Traditional Arabic" w:cs="Traditional Arabic"/>
          <w:color w:val="000000" w:themeColor="text1"/>
          <w:sz w:val="32"/>
          <w:szCs w:val="32"/>
        </w:rPr>
        <w:t>Jaweek</w:t>
      </w:r>
      <w:proofErr w:type="spellEnd"/>
      <w:r w:rsidRPr="00D52323">
        <w:rPr>
          <w:rFonts w:ascii="Traditional Arabic" w:hAnsi="Traditional Arabic" w:cs="Traditional Arabic"/>
          <w:color w:val="000000" w:themeColor="text1"/>
          <w:sz w:val="32"/>
          <w:szCs w:val="32"/>
        </w:rPr>
        <w:t>,</w:t>
      </w:r>
      <w:r w:rsidRPr="00C5046E">
        <w:rPr>
          <w:rFonts w:ascii="Traditional Arabic" w:hAnsi="Traditional Arabic" w:cs="Traditional Arabic"/>
          <w:color w:val="000000" w:themeColor="text1"/>
          <w:sz w:val="32"/>
          <w:szCs w:val="32"/>
        </w:rPr>
        <w:t xml:space="preserve"> 2022)</w:t>
      </w:r>
    </w:p>
    <w:p w14:paraId="728C66E7" w14:textId="77777777" w:rsidR="00092CA7" w:rsidRPr="00C5046E" w:rsidRDefault="00092CA7" w:rsidP="00092CA7">
      <w:pPr>
        <w:bidi/>
        <w:spacing w:after="200" w:line="276" w:lineRule="auto"/>
        <w:ind w:firstLine="720"/>
        <w:jc w:val="both"/>
        <w:rPr>
          <w:rFonts w:ascii="Traditional Arabic" w:hAnsi="Traditional Arabic" w:cs="Traditional Arabic"/>
          <w:color w:val="000000" w:themeColor="text1"/>
          <w:sz w:val="32"/>
          <w:szCs w:val="32"/>
          <w:rtl/>
        </w:rPr>
      </w:pPr>
      <w:r w:rsidRPr="00C5046E">
        <w:rPr>
          <w:rFonts w:ascii="Traditional Arabic" w:hAnsi="Traditional Arabic" w:cs="Traditional Arabic"/>
          <w:b/>
          <w:bCs/>
          <w:color w:val="000000" w:themeColor="text1"/>
          <w:sz w:val="32"/>
          <w:szCs w:val="32"/>
          <w:rtl/>
        </w:rPr>
        <w:t>التسعير الديناميكي للمنتجات</w:t>
      </w:r>
      <w:r w:rsidRPr="00C5046E">
        <w:rPr>
          <w:rFonts w:ascii="Traditional Arabic" w:hAnsi="Traditional Arabic" w:cs="Traditional Arabic"/>
          <w:color w:val="000000" w:themeColor="text1"/>
          <w:sz w:val="32"/>
          <w:szCs w:val="32"/>
          <w:rtl/>
        </w:rPr>
        <w:t>: يُستخدم الذكاء الاصطناعي لتحديد أسعار المنتجات اعتماداً على معدل الطلب ومخزون المنتج ومعلومات العميل الشخصية. يمكن لبرامج الذكاء الاصطناعي تحليل معلومات الملف الشخصي عبر استخدام ملفات تعريف الارتباط</w:t>
      </w:r>
      <w:r w:rsidRPr="00C5046E">
        <w:rPr>
          <w:rFonts w:ascii="Traditional Arabic" w:hAnsi="Traditional Arabic" w:cs="Traditional Arabic"/>
          <w:color w:val="000000" w:themeColor="text1"/>
          <w:sz w:val="32"/>
          <w:szCs w:val="32"/>
        </w:rPr>
        <w:t xml:space="preserve"> (cookies</w:t>
      </w:r>
      <w:r>
        <w:rPr>
          <w:rFonts w:ascii="Traditional Arabic" w:hAnsi="Traditional Arabic" w:cs="Traditional Arabic"/>
          <w:color w:val="000000" w:themeColor="text1"/>
          <w:sz w:val="32"/>
          <w:szCs w:val="32"/>
        </w:rPr>
        <w:t>)</w:t>
      </w:r>
      <w:r w:rsidRPr="00C5046E">
        <w:rPr>
          <w:rFonts w:ascii="Traditional Arabic" w:hAnsi="Traditional Arabic" w:cs="Traditional Arabic"/>
          <w:color w:val="000000" w:themeColor="text1"/>
          <w:sz w:val="32"/>
          <w:szCs w:val="32"/>
        </w:rPr>
        <w:t xml:space="preserve"> </w:t>
      </w:r>
      <w:r w:rsidRPr="00C5046E">
        <w:rPr>
          <w:rFonts w:ascii="Traditional Arabic" w:hAnsi="Traditional Arabic" w:cs="Traditional Arabic"/>
          <w:color w:val="000000" w:themeColor="text1"/>
          <w:sz w:val="32"/>
          <w:szCs w:val="32"/>
          <w:rtl/>
        </w:rPr>
        <w:t>، وعمليات البحث، وتاريخ الزيارات وغيرها من الأنشطة الرقمية ، ومن ثم تحديد أسعار المنتجات ديناميكياً بناء على التحليلات</w:t>
      </w:r>
      <w:r w:rsidRPr="00C5046E">
        <w:rPr>
          <w:rFonts w:ascii="Traditional Arabic" w:hAnsi="Traditional Arabic" w:cs="Traditional Arabic"/>
          <w:color w:val="000000" w:themeColor="text1"/>
          <w:sz w:val="32"/>
          <w:szCs w:val="32"/>
        </w:rPr>
        <w:t>.</w:t>
      </w:r>
      <w:r>
        <w:rPr>
          <w:rFonts w:ascii="Traditional Arabic" w:hAnsi="Traditional Arabic" w:cs="Traditional Arabic" w:hint="cs"/>
          <w:color w:val="000000" w:themeColor="text1"/>
          <w:sz w:val="32"/>
          <w:szCs w:val="32"/>
          <w:rtl/>
        </w:rPr>
        <w:t>و</w:t>
      </w:r>
      <w:r w:rsidRPr="00C5046E">
        <w:rPr>
          <w:rFonts w:ascii="Traditional Arabic" w:hAnsi="Traditional Arabic" w:cs="Traditional Arabic"/>
          <w:color w:val="000000" w:themeColor="text1"/>
          <w:sz w:val="32"/>
          <w:szCs w:val="32"/>
          <w:rtl/>
        </w:rPr>
        <w:t>من الأمثلة على استخدام التسعير الديناميكي، نظام التسعير المستخدم في مواقع الحجز في الفنادق، إذ إن الأسعار تنخفض وترتفع ديناميكياً حسب معدلات حجز الغرف والمواسم السياحية، والحجوزات السابقة، وتاريخ العميل</w:t>
      </w:r>
      <w:r w:rsidRPr="00C5046E">
        <w:rPr>
          <w:rFonts w:ascii="Traditional Arabic" w:hAnsi="Traditional Arabic" w:cs="Traditional Arabic"/>
          <w:color w:val="000000" w:themeColor="text1"/>
          <w:sz w:val="32"/>
          <w:szCs w:val="32"/>
        </w:rPr>
        <w:t>.</w:t>
      </w:r>
    </w:p>
    <w:p w14:paraId="329731B7" w14:textId="0F548FCD" w:rsidR="00861B5D" w:rsidRPr="00092CA7" w:rsidRDefault="00092CA7" w:rsidP="00524714">
      <w:pPr>
        <w:bidi/>
        <w:ind w:firstLine="720"/>
        <w:jc w:val="both"/>
        <w:rPr>
          <w:rFonts w:ascii="Traditional Arabic" w:hAnsi="Traditional Arabic" w:cs="Traditional Arabic"/>
          <w:b/>
          <w:bCs/>
          <w:color w:val="C00000"/>
          <w:sz w:val="40"/>
          <w:szCs w:val="40"/>
        </w:rPr>
      </w:pPr>
      <w:r w:rsidRPr="00C5046E">
        <w:rPr>
          <w:rFonts w:ascii="Traditional Arabic" w:hAnsi="Traditional Arabic" w:cs="Traditional Arabic"/>
          <w:b/>
          <w:bCs/>
          <w:color w:val="000000" w:themeColor="text1"/>
          <w:sz w:val="32"/>
          <w:szCs w:val="32"/>
          <w:rtl/>
        </w:rPr>
        <w:t>الإعلانات الموجهة</w:t>
      </w:r>
      <w:r w:rsidRPr="00C5046E">
        <w:rPr>
          <w:rFonts w:ascii="Traditional Arabic" w:hAnsi="Traditional Arabic" w:cs="Traditional Arabic"/>
          <w:color w:val="000000" w:themeColor="text1"/>
          <w:sz w:val="32"/>
          <w:szCs w:val="32"/>
          <w:rtl/>
        </w:rPr>
        <w:t xml:space="preserve"> : يمكن للذكاء الاصطناعي توجيه الإعلانات إلى العملاء بناءً على معايير مثل المنطقة الجغرافية والعمر والجنس وغير ذلك، عبر استخدام بيانات ملفات تعريف الارتباط وتاريخ التصفح. يمكنك</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ملاحظة هذا بشكل واضح في جوجل، هل حصل من قبل أنك كنت تبحث عن شيء ما في جوجل، ثم انتقلت</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إلى يوتيوب لتظهر لك هناك إعلانات مرتبطة نسبياً بالأشياء التي كنت تبحث عنها في جوجل؟</w:t>
      </w:r>
      <w:r w:rsidRPr="00C5046E">
        <w:rPr>
          <w:rFonts w:ascii="Traditional Arabic" w:hAnsi="Traditional Arabic" w:cs="Traditional Arabic"/>
          <w:color w:val="000000" w:themeColor="text1"/>
          <w:sz w:val="32"/>
          <w:szCs w:val="32"/>
        </w:rPr>
        <w:t>!</w:t>
      </w:r>
      <w:r>
        <w:rPr>
          <w:rFonts w:ascii="Traditional Arabic" w:hAnsi="Traditional Arabic" w:cs="Traditional Arabic" w:hint="cs"/>
          <w:color w:val="000000" w:themeColor="text1"/>
          <w:sz w:val="32"/>
          <w:szCs w:val="32"/>
          <w:rtl/>
        </w:rPr>
        <w:t xml:space="preserve"> </w:t>
      </w:r>
      <w:r w:rsidRPr="00C5046E">
        <w:rPr>
          <w:rFonts w:ascii="Traditional Arabic" w:hAnsi="Traditional Arabic" w:cs="Traditional Arabic"/>
          <w:color w:val="000000" w:themeColor="text1"/>
          <w:sz w:val="32"/>
          <w:szCs w:val="32"/>
          <w:rtl/>
        </w:rPr>
        <w:t>ببساطة يتمكن جوجل من استغلال تقنيات الذكاء الاصطناعي في التسويق بشكل جيد، وذلك بتحليل نشاطك على الشبكة، وتاريخ البحث ليوجّه لك إعلانات توافق احتياجاتك واهتماماتك</w:t>
      </w:r>
      <w:r>
        <w:rPr>
          <w:rFonts w:ascii="Traditional Arabic" w:hAnsi="Traditional Arabic" w:cs="Traditional Arabic" w:hint="cs"/>
          <w:color w:val="000000" w:themeColor="text1"/>
          <w:sz w:val="32"/>
          <w:szCs w:val="32"/>
          <w:rtl/>
        </w:rPr>
        <w:t>.</w:t>
      </w:r>
    </w:p>
    <w:p w14:paraId="330659A5" w14:textId="77777777" w:rsidR="00092CA7" w:rsidRDefault="00092CA7" w:rsidP="00092CA7">
      <w:pPr>
        <w:bidi/>
        <w:jc w:val="both"/>
        <w:rPr>
          <w:rFonts w:ascii="Traditional Arabic" w:hAnsi="Traditional Arabic" w:cs="Traditional Arabic"/>
          <w:b/>
          <w:bCs/>
          <w:color w:val="C00000"/>
          <w:sz w:val="40"/>
          <w:szCs w:val="40"/>
        </w:rPr>
      </w:pPr>
    </w:p>
    <w:p w14:paraId="6AE39BBA" w14:textId="77777777" w:rsidR="00092CA7" w:rsidRDefault="00092CA7" w:rsidP="00092CA7">
      <w:pPr>
        <w:bidi/>
        <w:jc w:val="both"/>
        <w:rPr>
          <w:rFonts w:ascii="Traditional Arabic" w:hAnsi="Traditional Arabic" w:cs="Traditional Arabic"/>
          <w:b/>
          <w:bCs/>
          <w:color w:val="C00000"/>
          <w:sz w:val="40"/>
          <w:szCs w:val="40"/>
        </w:rPr>
      </w:pPr>
    </w:p>
    <w:p w14:paraId="38DA1E70" w14:textId="77777777" w:rsidR="00092CA7" w:rsidRDefault="00092CA7" w:rsidP="00092CA7">
      <w:pPr>
        <w:bidi/>
        <w:jc w:val="both"/>
        <w:rPr>
          <w:rFonts w:ascii="Traditional Arabic" w:hAnsi="Traditional Arabic" w:cs="Traditional Arabic"/>
          <w:b/>
          <w:bCs/>
          <w:color w:val="C00000"/>
          <w:sz w:val="40"/>
          <w:szCs w:val="40"/>
        </w:rPr>
      </w:pPr>
    </w:p>
    <w:p w14:paraId="15A9D3E1" w14:textId="77777777" w:rsidR="00092CA7" w:rsidRDefault="00092CA7" w:rsidP="00092CA7">
      <w:pPr>
        <w:bidi/>
        <w:jc w:val="both"/>
        <w:rPr>
          <w:rFonts w:ascii="Traditional Arabic" w:hAnsi="Traditional Arabic" w:cs="Traditional Arabic"/>
          <w:b/>
          <w:bCs/>
          <w:color w:val="C00000"/>
          <w:sz w:val="40"/>
          <w:szCs w:val="40"/>
          <w:rtl/>
        </w:rPr>
      </w:pPr>
    </w:p>
    <w:p w14:paraId="6D5B156A" w14:textId="77777777" w:rsidR="00861B5D" w:rsidRDefault="00861B5D" w:rsidP="00861B5D">
      <w:pPr>
        <w:bidi/>
        <w:jc w:val="both"/>
        <w:rPr>
          <w:rFonts w:ascii="Traditional Arabic" w:hAnsi="Traditional Arabic" w:cs="Traditional Arabic"/>
          <w:b/>
          <w:bCs/>
          <w:color w:val="C00000"/>
          <w:sz w:val="40"/>
          <w:szCs w:val="40"/>
          <w:rtl/>
        </w:rPr>
      </w:pPr>
    </w:p>
    <w:p w14:paraId="5A517ED7" w14:textId="77777777" w:rsidR="00861B5D" w:rsidRDefault="00861B5D" w:rsidP="00861B5D">
      <w:pPr>
        <w:bidi/>
        <w:jc w:val="both"/>
        <w:rPr>
          <w:rFonts w:ascii="Traditional Arabic" w:hAnsi="Traditional Arabic" w:cs="Traditional Arabic"/>
          <w:b/>
          <w:bCs/>
          <w:color w:val="C00000"/>
          <w:sz w:val="40"/>
          <w:szCs w:val="40"/>
          <w:rtl/>
        </w:rPr>
      </w:pPr>
    </w:p>
    <w:p w14:paraId="02547995" w14:textId="095CCE77" w:rsidR="00A6546C" w:rsidRDefault="00CF5540" w:rsidP="00861B5D">
      <w:pPr>
        <w:bidi/>
        <w:jc w:val="both"/>
        <w:rPr>
          <w:rFonts w:ascii="Traditional Arabic" w:hAnsi="Traditional Arabic" w:cs="Traditional Arabic"/>
          <w:b/>
          <w:bCs/>
          <w:color w:val="C00000"/>
          <w:sz w:val="40"/>
          <w:szCs w:val="40"/>
          <w:rtl/>
        </w:rPr>
      </w:pPr>
      <w:r w:rsidRPr="00CF5540">
        <w:rPr>
          <w:rFonts w:ascii="Traditional Arabic" w:hAnsi="Traditional Arabic" w:cs="Traditional Arabic"/>
          <w:b/>
          <w:bCs/>
          <w:color w:val="C00000"/>
          <w:sz w:val="40"/>
          <w:szCs w:val="40"/>
          <w:rtl/>
        </w:rPr>
        <w:lastRenderedPageBreak/>
        <w:t>المبحث الخامس</w:t>
      </w:r>
      <w:r w:rsidR="00F848C5" w:rsidRPr="00F848C5">
        <w:rPr>
          <w:rFonts w:ascii="Traditional Arabic" w:hAnsi="Traditional Arabic" w:cs="Traditional Arabic" w:hint="cs"/>
          <w:b/>
          <w:bCs/>
          <w:color w:val="C00000"/>
          <w:sz w:val="40"/>
          <w:szCs w:val="40"/>
          <w:rtl/>
        </w:rPr>
        <w:t>:</w:t>
      </w:r>
      <w:r w:rsidR="00F848C5" w:rsidRPr="00F848C5">
        <w:rPr>
          <w:rFonts w:ascii="Traditional Arabic" w:hAnsi="Traditional Arabic" w:cs="Traditional Arabic"/>
          <w:b/>
          <w:bCs/>
          <w:color w:val="C00000"/>
          <w:sz w:val="40"/>
          <w:szCs w:val="40"/>
          <w:rtl/>
        </w:rPr>
        <w:t xml:space="preserve"> </w:t>
      </w:r>
      <w:r w:rsidR="00F848C5" w:rsidRPr="00F848C5">
        <w:rPr>
          <w:rFonts w:ascii="Traditional Arabic" w:hAnsi="Traditional Arabic" w:cs="Traditional Arabic" w:hint="cs"/>
          <w:b/>
          <w:bCs/>
          <w:color w:val="C00000"/>
          <w:sz w:val="40"/>
          <w:szCs w:val="40"/>
          <w:rtl/>
        </w:rPr>
        <w:t>الدرسات السابقة</w:t>
      </w:r>
    </w:p>
    <w:p w14:paraId="7CFC0F6C" w14:textId="47BF88CB" w:rsidR="00F848C5" w:rsidRDefault="002A5A56" w:rsidP="002A5A56">
      <w:pPr>
        <w:pStyle w:val="ListParagraph"/>
        <w:numPr>
          <w:ilvl w:val="0"/>
          <w:numId w:val="41"/>
        </w:numPr>
        <w:bidi/>
        <w:jc w:val="both"/>
        <w:rPr>
          <w:rFonts w:ascii="Traditional Arabic" w:hAnsi="Traditional Arabic" w:cs="Traditional Arabic"/>
          <w:b/>
          <w:bCs/>
          <w:color w:val="C00000"/>
          <w:sz w:val="32"/>
          <w:szCs w:val="32"/>
        </w:rPr>
      </w:pPr>
      <w:r w:rsidRPr="002A5A56">
        <w:rPr>
          <w:rFonts w:ascii="Traditional Arabic" w:hAnsi="Traditional Arabic" w:cs="Traditional Arabic" w:hint="cs"/>
          <w:b/>
          <w:bCs/>
          <w:color w:val="C00000"/>
          <w:sz w:val="32"/>
          <w:szCs w:val="32"/>
          <w:rtl/>
        </w:rPr>
        <w:t xml:space="preserve">اولا: الدراسات التي تناولت متغير </w:t>
      </w:r>
      <w:r w:rsidRPr="002A5A56">
        <w:rPr>
          <w:rFonts w:ascii="Traditional Arabic" w:hAnsi="Traditional Arabic" w:cs="Traditional Arabic"/>
          <w:b/>
          <w:bCs/>
          <w:color w:val="C00000"/>
          <w:sz w:val="32"/>
          <w:szCs w:val="32"/>
          <w:rtl/>
        </w:rPr>
        <w:t>تبنّي تقنيات الذكاء الاصطناعي في التسويق الرقمي</w:t>
      </w:r>
    </w:p>
    <w:p w14:paraId="59FD17F3" w14:textId="71268092" w:rsidR="002A5A56" w:rsidRDefault="002A5A56" w:rsidP="002A5A56">
      <w:pPr>
        <w:bidi/>
        <w:spacing w:after="200" w:line="276" w:lineRule="auto"/>
        <w:ind w:firstLine="720"/>
        <w:jc w:val="both"/>
        <w:rPr>
          <w:rFonts w:ascii="Traditional Arabic" w:hAnsi="Traditional Arabic" w:cs="Traditional Arabic"/>
          <w:color w:val="000000" w:themeColor="text1"/>
          <w:sz w:val="32"/>
          <w:szCs w:val="32"/>
          <w:rtl/>
        </w:rPr>
      </w:pPr>
      <w:r w:rsidRPr="00AC72AB">
        <w:rPr>
          <w:rFonts w:ascii="Traditional Arabic" w:hAnsi="Traditional Arabic" w:cs="Traditional Arabic"/>
          <w:b/>
          <w:bCs/>
          <w:color w:val="000000" w:themeColor="text1"/>
          <w:sz w:val="32"/>
          <w:szCs w:val="32"/>
          <w:rtl/>
        </w:rPr>
        <w:t xml:space="preserve">دراسة (عبد الرحمن، 2020) </w:t>
      </w:r>
      <w:r w:rsidRPr="002A5A56">
        <w:rPr>
          <w:rFonts w:ascii="Traditional Arabic" w:hAnsi="Traditional Arabic" w:cs="Traditional Arabic"/>
          <w:color w:val="000000" w:themeColor="text1"/>
          <w:sz w:val="32"/>
          <w:szCs w:val="32"/>
          <w:rtl/>
        </w:rPr>
        <w:t>بعنوان "تأثير توظيف تقنيات الذكاء الاصطناعي على فاعلية الأساليب التسويقية الرقمية للمؤسسات والهيئات والشركات". هدفت هذه الدراسة إلى التعرف على تأثير توظيف تقنيات الذكاء الاصطناعي وإمكانياتها المتعددة في تطوير الأداء التسويقي، كما هدفت إلى قياس فاعلية الأساليب التسويقية الرقمية المعتمدة على هذه التقنيات في المؤسسات والشركات. أجريت الدراسة على عينة من المتخصصين والعاملين في قطاعات التسويق الرقمي بالمؤسسات الكبرى. وقد توصلت نتائج الدراسة إلى أن توظيف الذكاء الاصطناعي يرفع من دقة استهداف الجمهور وتخصيص الرسائل التسويقية، كما أكدت النتائج أن الاعتماد على الخوارزميات الذكية يقلل من التكاليف التشغيلية للحملات التسويقية مع زيادة فاعلية التأثير في المستهلك.</w:t>
      </w:r>
    </w:p>
    <w:p w14:paraId="5A0431C0" w14:textId="4D569EA8" w:rsidR="002A5A56" w:rsidRDefault="002A5A56" w:rsidP="002A5A56">
      <w:pPr>
        <w:bidi/>
        <w:spacing w:after="200" w:line="276" w:lineRule="auto"/>
        <w:ind w:firstLine="720"/>
        <w:jc w:val="both"/>
        <w:rPr>
          <w:rFonts w:ascii="Traditional Arabic" w:hAnsi="Traditional Arabic" w:cs="Traditional Arabic"/>
          <w:color w:val="000000" w:themeColor="text1"/>
          <w:sz w:val="32"/>
          <w:szCs w:val="32"/>
          <w:rtl/>
        </w:rPr>
      </w:pPr>
      <w:r w:rsidRPr="00AC72AB">
        <w:rPr>
          <w:rFonts w:ascii="Traditional Arabic" w:hAnsi="Traditional Arabic" w:cs="Traditional Arabic"/>
          <w:b/>
          <w:bCs/>
          <w:color w:val="000000" w:themeColor="text1"/>
          <w:sz w:val="32"/>
          <w:szCs w:val="32"/>
          <w:rtl/>
        </w:rPr>
        <w:t xml:space="preserve">دراسة (الشيخ ذيب، 2016) </w:t>
      </w:r>
      <w:r w:rsidRPr="002A5A56">
        <w:rPr>
          <w:rFonts w:ascii="Traditional Arabic" w:hAnsi="Traditional Arabic" w:cs="Traditional Arabic"/>
          <w:color w:val="000000" w:themeColor="text1"/>
          <w:sz w:val="32"/>
          <w:szCs w:val="32"/>
          <w:rtl/>
        </w:rPr>
        <w:t>بعنوان "أثر تطبيق الذكاء الاصطناعي في صياغة الاستراتيجيات التسويقية في الشركات الصناعية المدرجة في بورصة عمان". هدفت الدراسة إلى التعرف على مدى تطبيق نظم الذكاء الاصطناعي في الشركات الصناعية الأردنية، كما هدفت إلى تحديد أثر هذا التطبيق في تحسين عمليات صياغة الاستراتيجيات التسويقية. طبقت الدراسة على مجتمع الشركات الصناعية المدرجة في بورصة عمان من خلال عينة ممثلة للمديرين والمسؤولين. وأظهرت النتائج وجود أثر ذي دلالة إحصائية لتطبيقات الذكاء الاصطناعي في جودة التخطيط التسويقي الاستراتيجي، كما أوضحت أن الشركات التي تعتمد على النظم الذكية تمتلك قدرة تنافسية أعلى في التنبؤ باتجاهات السوق المستقبلية.</w:t>
      </w:r>
    </w:p>
    <w:p w14:paraId="0F1169E0" w14:textId="05CF0743" w:rsidR="002A5A56" w:rsidRDefault="002A5A56" w:rsidP="002A5A56">
      <w:pPr>
        <w:bidi/>
        <w:spacing w:after="200" w:line="276" w:lineRule="auto"/>
        <w:ind w:firstLine="720"/>
        <w:jc w:val="both"/>
        <w:rPr>
          <w:rFonts w:ascii="Traditional Arabic" w:hAnsi="Traditional Arabic" w:cs="Traditional Arabic"/>
          <w:color w:val="000000" w:themeColor="text1"/>
          <w:sz w:val="32"/>
          <w:szCs w:val="32"/>
          <w:rtl/>
        </w:rPr>
      </w:pPr>
      <w:r w:rsidRPr="00AC72AB">
        <w:rPr>
          <w:rFonts w:ascii="Traditional Arabic" w:hAnsi="Traditional Arabic" w:cs="Traditional Arabic"/>
          <w:b/>
          <w:bCs/>
          <w:color w:val="000000" w:themeColor="text1"/>
          <w:sz w:val="32"/>
          <w:szCs w:val="32"/>
          <w:rtl/>
        </w:rPr>
        <w:t>دراسة (</w:t>
      </w:r>
      <w:r w:rsidRPr="00AC72AB">
        <w:rPr>
          <w:rFonts w:ascii="Traditional Arabic" w:hAnsi="Traditional Arabic" w:cs="Traditional Arabic"/>
          <w:b/>
          <w:bCs/>
          <w:color w:val="000000" w:themeColor="text1"/>
          <w:sz w:val="32"/>
          <w:szCs w:val="32"/>
        </w:rPr>
        <w:t xml:space="preserve">Dan &amp; </w:t>
      </w:r>
      <w:proofErr w:type="spellStart"/>
      <w:r w:rsidRPr="00AC72AB">
        <w:rPr>
          <w:rFonts w:ascii="Traditional Arabic" w:hAnsi="Traditional Arabic" w:cs="Traditional Arabic"/>
          <w:b/>
          <w:bCs/>
          <w:color w:val="000000" w:themeColor="text1"/>
          <w:sz w:val="32"/>
          <w:szCs w:val="32"/>
        </w:rPr>
        <w:t>Mirona</w:t>
      </w:r>
      <w:proofErr w:type="spellEnd"/>
      <w:r w:rsidRPr="00AC72AB">
        <w:rPr>
          <w:rFonts w:ascii="Traditional Arabic" w:hAnsi="Traditional Arabic" w:cs="Traditional Arabic"/>
          <w:b/>
          <w:bCs/>
          <w:color w:val="000000" w:themeColor="text1"/>
          <w:sz w:val="32"/>
          <w:szCs w:val="32"/>
        </w:rPr>
        <w:t>, 2020</w:t>
      </w:r>
      <w:r w:rsidRPr="00AC72AB">
        <w:rPr>
          <w:rFonts w:ascii="Traditional Arabic" w:hAnsi="Traditional Arabic" w:cs="Traditional Arabic"/>
          <w:b/>
          <w:bCs/>
          <w:color w:val="000000" w:themeColor="text1"/>
          <w:sz w:val="32"/>
          <w:szCs w:val="32"/>
          <w:rtl/>
        </w:rPr>
        <w:t>)</w:t>
      </w:r>
      <w:r w:rsidRPr="002A5A56">
        <w:rPr>
          <w:rFonts w:ascii="Traditional Arabic" w:hAnsi="Traditional Arabic" w:cs="Traditional Arabic"/>
          <w:color w:val="000000" w:themeColor="text1"/>
          <w:sz w:val="32"/>
          <w:szCs w:val="32"/>
          <w:rtl/>
        </w:rPr>
        <w:t xml:space="preserve"> بعنوان "حلول الذكاء الاصطناعي للتسويق الرقمي". هدفت الدراسة إلى بيان حلول الذكاء الاصطناعي المبتكرة لمواجهة تحديات التسويق الرقمي، كما هدفت إلى تحليل كيفية استخدام هذه التقنيات للتغلب على مشاكل الزمان والمكان في العمليات التسويقية. اعتمدت الدراسة على المنهج الوصفي التحليلي لاستعراض نماذج دولية رائدة في التسويق الذكي. وتوصلت النتائج إلى أن الذكاء الاصطناعي يوفر حلولاً جذرية لمشاكل الزمان عبر الأتمتة والردود </w:t>
      </w:r>
      <w:r w:rsidRPr="002A5A56">
        <w:rPr>
          <w:rFonts w:ascii="Traditional Arabic" w:hAnsi="Traditional Arabic" w:cs="Traditional Arabic"/>
          <w:color w:val="000000" w:themeColor="text1"/>
          <w:sz w:val="32"/>
          <w:szCs w:val="32"/>
          <w:rtl/>
        </w:rPr>
        <w:lastRenderedPageBreak/>
        <w:t>الفورية، كما أكدت النتائج أن تقنيات تحليل المواقع الجغرافية بالذكاء الاصطناعي ساهمت في تجاوز عوائق المكان والوصول للعميل في الوقت المناسب والموقع المناسب بدقة متناهية.</w:t>
      </w:r>
    </w:p>
    <w:p w14:paraId="72564F42" w14:textId="4292DEC1" w:rsidR="002A5A56" w:rsidRDefault="002A5A56" w:rsidP="002A5A56">
      <w:pPr>
        <w:bidi/>
        <w:spacing w:after="200" w:line="276" w:lineRule="auto"/>
        <w:ind w:firstLine="720"/>
        <w:jc w:val="both"/>
        <w:rPr>
          <w:rFonts w:ascii="Traditional Arabic" w:hAnsi="Traditional Arabic" w:cs="Traditional Arabic"/>
          <w:color w:val="000000" w:themeColor="text1"/>
          <w:sz w:val="32"/>
          <w:szCs w:val="32"/>
          <w:rtl/>
        </w:rPr>
      </w:pPr>
      <w:r w:rsidRPr="00AC72AB">
        <w:rPr>
          <w:rFonts w:ascii="Traditional Arabic" w:hAnsi="Traditional Arabic" w:cs="Traditional Arabic"/>
          <w:b/>
          <w:bCs/>
          <w:color w:val="000000" w:themeColor="text1"/>
          <w:sz w:val="32"/>
          <w:szCs w:val="32"/>
          <w:rtl/>
        </w:rPr>
        <w:t>دراسة (</w:t>
      </w:r>
      <w:proofErr w:type="spellStart"/>
      <w:r w:rsidRPr="00AC72AB">
        <w:rPr>
          <w:rFonts w:ascii="Traditional Arabic" w:hAnsi="Traditional Arabic" w:cs="Traditional Arabic"/>
          <w:b/>
          <w:bCs/>
          <w:color w:val="000000" w:themeColor="text1"/>
          <w:sz w:val="32"/>
          <w:szCs w:val="32"/>
        </w:rPr>
        <w:t>Habil</w:t>
      </w:r>
      <w:proofErr w:type="spellEnd"/>
      <w:r w:rsidRPr="00AC72AB">
        <w:rPr>
          <w:rFonts w:ascii="Traditional Arabic" w:hAnsi="Traditional Arabic" w:cs="Traditional Arabic"/>
          <w:b/>
          <w:bCs/>
          <w:color w:val="000000" w:themeColor="text1"/>
          <w:sz w:val="32"/>
          <w:szCs w:val="32"/>
        </w:rPr>
        <w:t>, 2019</w:t>
      </w:r>
      <w:r w:rsidRPr="00AC72AB">
        <w:rPr>
          <w:rFonts w:ascii="Traditional Arabic" w:hAnsi="Traditional Arabic" w:cs="Traditional Arabic"/>
          <w:b/>
          <w:bCs/>
          <w:color w:val="000000" w:themeColor="text1"/>
          <w:sz w:val="32"/>
          <w:szCs w:val="32"/>
          <w:rtl/>
        </w:rPr>
        <w:t>)</w:t>
      </w:r>
      <w:r w:rsidRPr="002A5A56">
        <w:rPr>
          <w:rFonts w:ascii="Traditional Arabic" w:hAnsi="Traditional Arabic" w:cs="Traditional Arabic"/>
          <w:color w:val="000000" w:themeColor="text1"/>
          <w:sz w:val="32"/>
          <w:szCs w:val="32"/>
          <w:rtl/>
        </w:rPr>
        <w:t xml:space="preserve"> بعنوان "أثر استخدام الذكاء التسويقي والبيانات الضخمة على تقنيات التسويق". هدفت الدراسة إلى بيان أثر دمج الذكاء التسويقي مع البيانات الضخمة (</w:t>
      </w:r>
      <w:r w:rsidRPr="002A5A56">
        <w:rPr>
          <w:rFonts w:ascii="Traditional Arabic" w:hAnsi="Traditional Arabic" w:cs="Traditional Arabic"/>
          <w:color w:val="000000" w:themeColor="text1"/>
          <w:sz w:val="32"/>
          <w:szCs w:val="32"/>
        </w:rPr>
        <w:t>Big Data</w:t>
      </w:r>
      <w:r w:rsidRPr="002A5A56">
        <w:rPr>
          <w:rFonts w:ascii="Traditional Arabic" w:hAnsi="Traditional Arabic" w:cs="Traditional Arabic"/>
          <w:color w:val="000000" w:themeColor="text1"/>
          <w:sz w:val="32"/>
          <w:szCs w:val="32"/>
          <w:rtl/>
        </w:rPr>
        <w:t>) في تطوير تقنيات التسويق المعاصرة، كما هدفت إلى استعراض النطاق الواسع لمجالات التطبيق الرقمي عبر شبكات الهندسة الاجتماعية. طبقت الدراسة من خلال تحليل نماذج لشبكات الهندسة الاجتماعية المستخدمة في الأوساط الرقمية. وخلصت نتائج الدراسة إلى أن استخدام البيانات الضخمة المعالجة بالذكاء الاصطناعي يعزز من قدرة التقنيات التسويقية على فهم الشبكات الاجتماعية المعقدة، كما أوضحت النتائج أن الذكاء التسويقي يساهم في تحديد المجالات الأكثر ربحية وتوجيه الجهود الرقمية نحوها بكفاءة عالية.</w:t>
      </w:r>
    </w:p>
    <w:p w14:paraId="4F3235AA" w14:textId="44658928" w:rsidR="002A5A56" w:rsidRDefault="002A5A56" w:rsidP="002A5A56">
      <w:pPr>
        <w:pStyle w:val="ListParagraph"/>
        <w:numPr>
          <w:ilvl w:val="0"/>
          <w:numId w:val="41"/>
        </w:numPr>
        <w:bidi/>
        <w:jc w:val="both"/>
        <w:rPr>
          <w:rFonts w:ascii="Traditional Arabic" w:hAnsi="Traditional Arabic" w:cs="Traditional Arabic"/>
          <w:b/>
          <w:bCs/>
          <w:color w:val="C00000"/>
          <w:sz w:val="32"/>
          <w:szCs w:val="32"/>
        </w:rPr>
      </w:pPr>
      <w:r>
        <w:rPr>
          <w:rFonts w:ascii="Traditional Arabic" w:hAnsi="Traditional Arabic" w:cs="Traditional Arabic" w:hint="cs"/>
          <w:b/>
          <w:bCs/>
          <w:color w:val="C00000"/>
          <w:sz w:val="32"/>
          <w:szCs w:val="32"/>
          <w:rtl/>
        </w:rPr>
        <w:t xml:space="preserve">ثانيا: </w:t>
      </w:r>
      <w:r w:rsidRPr="002A5A56">
        <w:rPr>
          <w:rFonts w:ascii="Traditional Arabic" w:hAnsi="Traditional Arabic" w:cs="Traditional Arabic"/>
          <w:b/>
          <w:bCs/>
          <w:color w:val="C00000"/>
          <w:sz w:val="32"/>
          <w:szCs w:val="32"/>
          <w:rtl/>
        </w:rPr>
        <w:t>الدراسات التي تناولت متغير</w:t>
      </w:r>
      <w:r>
        <w:rPr>
          <w:rFonts w:ascii="Traditional Arabic" w:hAnsi="Traditional Arabic" w:cs="Traditional Arabic" w:hint="cs"/>
          <w:b/>
          <w:bCs/>
          <w:color w:val="C00000"/>
          <w:sz w:val="32"/>
          <w:szCs w:val="32"/>
          <w:rtl/>
        </w:rPr>
        <w:t xml:space="preserve"> </w:t>
      </w:r>
      <w:r w:rsidRPr="002A5A56">
        <w:rPr>
          <w:rFonts w:ascii="Traditional Arabic" w:hAnsi="Traditional Arabic" w:cs="Traditional Arabic"/>
          <w:b/>
          <w:bCs/>
          <w:color w:val="C00000"/>
          <w:sz w:val="32"/>
          <w:szCs w:val="32"/>
          <w:rtl/>
        </w:rPr>
        <w:t>التسويق الرقمي</w:t>
      </w:r>
    </w:p>
    <w:p w14:paraId="7255A377" w14:textId="77777777" w:rsidR="00AC72AB" w:rsidRPr="00AC72AB" w:rsidRDefault="00AC72AB" w:rsidP="00AC72AB">
      <w:pPr>
        <w:bidi/>
        <w:spacing w:after="200" w:line="276" w:lineRule="auto"/>
        <w:ind w:firstLine="720"/>
        <w:jc w:val="both"/>
        <w:rPr>
          <w:rFonts w:ascii="Traditional Arabic" w:hAnsi="Traditional Arabic" w:cs="Traditional Arabic"/>
          <w:color w:val="000000" w:themeColor="text1"/>
          <w:sz w:val="32"/>
          <w:szCs w:val="32"/>
          <w:rtl/>
        </w:rPr>
      </w:pPr>
      <w:r w:rsidRPr="00AC72AB">
        <w:rPr>
          <w:rFonts w:ascii="Traditional Arabic" w:hAnsi="Traditional Arabic" w:cs="Traditional Arabic"/>
          <w:b/>
          <w:bCs/>
          <w:color w:val="000000" w:themeColor="text1"/>
          <w:sz w:val="32"/>
          <w:szCs w:val="32"/>
          <w:rtl/>
        </w:rPr>
        <w:t>دراسة (محمد، 2020)</w:t>
      </w:r>
      <w:r w:rsidRPr="00AC72AB">
        <w:rPr>
          <w:rFonts w:ascii="Traditional Arabic" w:hAnsi="Traditional Arabic" w:cs="Traditional Arabic"/>
          <w:color w:val="000000" w:themeColor="text1"/>
          <w:sz w:val="32"/>
          <w:szCs w:val="32"/>
          <w:rtl/>
        </w:rPr>
        <w:t xml:space="preserve"> بعنوان "دور التسويق الرقمي في التأثير على القيمة المدركة لعملاء الخطوط الجوية المصرية". هدفت هذه الدراسة إلى إبراز دور أدوات التسويق الرقمي في تشكيل وتعزيز القيمة المدركة لدى عملاء شركة الخطوط الجوية المصرية، كما هدفت إلى قياس مدى الاختلاف في تفضيلات العملاء لأدوات التسويق الرقمي باختلاف هوية العميل والشركة الناقلة. أجريت الدراسة على عينة من مسافري الخطوط الجوية المصرية الذين يستخدمون المنصات الرقمية. وتوصلت نتائج الدراسة إلى وجود علاقة ذات دلالة إحصائية بين استخدام أدوات التسويق الرقمي وارتفاع مستوى القيمة المدركة لدى العملاء، كما أظهرت النتائج أن هوية العميل وتكرار تعامله مع الشركة يؤثران بشكل مباشر على نوع الوسيلة الرقمية المفضلة لديه</w:t>
      </w:r>
      <w:r w:rsidRPr="00AC72AB">
        <w:rPr>
          <w:rFonts w:ascii="Traditional Arabic" w:hAnsi="Traditional Arabic" w:cs="Traditional Arabic"/>
          <w:color w:val="000000" w:themeColor="text1"/>
          <w:sz w:val="32"/>
          <w:szCs w:val="32"/>
        </w:rPr>
        <w:t>.</w:t>
      </w:r>
    </w:p>
    <w:p w14:paraId="22CDE3BB" w14:textId="77777777" w:rsidR="00AC72AB" w:rsidRPr="00AC72AB" w:rsidRDefault="00AC72AB" w:rsidP="00AC72AB">
      <w:pPr>
        <w:bidi/>
        <w:spacing w:after="200" w:line="276" w:lineRule="auto"/>
        <w:ind w:firstLine="720"/>
        <w:jc w:val="both"/>
        <w:rPr>
          <w:rFonts w:ascii="Traditional Arabic" w:hAnsi="Traditional Arabic" w:cs="Traditional Arabic"/>
          <w:color w:val="000000" w:themeColor="text1"/>
          <w:sz w:val="32"/>
          <w:szCs w:val="32"/>
          <w:rtl/>
        </w:rPr>
      </w:pPr>
      <w:r w:rsidRPr="00AC72AB">
        <w:rPr>
          <w:rFonts w:ascii="Traditional Arabic" w:hAnsi="Traditional Arabic" w:cs="Traditional Arabic"/>
          <w:b/>
          <w:bCs/>
          <w:color w:val="000000" w:themeColor="text1"/>
          <w:sz w:val="32"/>
          <w:szCs w:val="32"/>
          <w:rtl/>
        </w:rPr>
        <w:t>دراسة (عبد الله وآخرون، 2020)</w:t>
      </w:r>
      <w:r w:rsidRPr="00AC72AB">
        <w:rPr>
          <w:rFonts w:ascii="Traditional Arabic" w:hAnsi="Traditional Arabic" w:cs="Traditional Arabic"/>
          <w:color w:val="000000" w:themeColor="text1"/>
          <w:sz w:val="32"/>
          <w:szCs w:val="32"/>
          <w:rtl/>
        </w:rPr>
        <w:t xml:space="preserve"> بعنوان "واقع التسويق الرقمي في شركة زين السعودية وأثره على اتجاهات المستهلكين الشرائية". هدفت الدراسة كهدف رئيسي أول إلى التعرف على واقع ممارسات التسويق الرقمي في شركة زين للاتصالات بالمملكة العربية السعودية، كما هدفت إلى قياس تأثير هذه الممارسات على الاتجاهات الشرائية للمستهلكين في ظل وجود متغير وسيط وهو مصداقية العلامة التجارية. طبقت الدراسة على عينة من عملاء شركة زين السعودية. وأكدت نتائج الدراسة أن التسويق </w:t>
      </w:r>
      <w:r w:rsidRPr="00AC72AB">
        <w:rPr>
          <w:rFonts w:ascii="Traditional Arabic" w:hAnsi="Traditional Arabic" w:cs="Traditional Arabic"/>
          <w:color w:val="000000" w:themeColor="text1"/>
          <w:sz w:val="32"/>
          <w:szCs w:val="32"/>
          <w:rtl/>
        </w:rPr>
        <w:lastRenderedPageBreak/>
        <w:t>الرقمي يساهم بفاعلية في توجيه سلوك المستهلك نحو الشراء، كما أوضحت النتائج أن مصداقية العلامة التجارية تلعب دوراً حاسماً في تعزيز العلاقة بين الحملات الرقمية والقرار الشرائي النهائي للمستهلك</w:t>
      </w:r>
      <w:r w:rsidRPr="00AC72AB">
        <w:rPr>
          <w:rFonts w:ascii="Traditional Arabic" w:hAnsi="Traditional Arabic" w:cs="Traditional Arabic"/>
          <w:color w:val="000000" w:themeColor="text1"/>
          <w:sz w:val="32"/>
          <w:szCs w:val="32"/>
        </w:rPr>
        <w:t>.</w:t>
      </w:r>
    </w:p>
    <w:p w14:paraId="3C8669A0" w14:textId="3878FCD7" w:rsidR="002A5A56" w:rsidRPr="00AC72AB" w:rsidRDefault="00AC72AB" w:rsidP="00AC72AB">
      <w:pPr>
        <w:bidi/>
        <w:spacing w:after="200" w:line="276" w:lineRule="auto"/>
        <w:ind w:firstLine="720"/>
        <w:jc w:val="both"/>
        <w:rPr>
          <w:rFonts w:ascii="Traditional Arabic" w:hAnsi="Traditional Arabic" w:cs="Traditional Arabic"/>
          <w:color w:val="000000" w:themeColor="text1"/>
          <w:sz w:val="32"/>
          <w:szCs w:val="32"/>
          <w:rtl/>
        </w:rPr>
      </w:pPr>
      <w:r w:rsidRPr="00AC72AB">
        <w:rPr>
          <w:rFonts w:ascii="Traditional Arabic" w:hAnsi="Traditional Arabic" w:cs="Traditional Arabic"/>
          <w:b/>
          <w:bCs/>
          <w:color w:val="000000" w:themeColor="text1"/>
          <w:sz w:val="32"/>
          <w:szCs w:val="32"/>
          <w:rtl/>
        </w:rPr>
        <w:t>دراسة (فضيل وآخرون، 2019)</w:t>
      </w:r>
      <w:r w:rsidRPr="00AC72AB">
        <w:rPr>
          <w:rFonts w:ascii="Traditional Arabic" w:hAnsi="Traditional Arabic" w:cs="Traditional Arabic"/>
          <w:color w:val="000000" w:themeColor="text1"/>
          <w:sz w:val="32"/>
          <w:szCs w:val="32"/>
          <w:rtl/>
        </w:rPr>
        <w:t xml:space="preserve"> بعنوان "إسهامات الإنترنت في خدمة التسويق الرقمي وتطورها". هدفت الدراسة إلى التعرف على الإسهامات الجوهرية لشبكة الإنترنت التي تشهد انتشاراً واسعاً في دعم النشاط التسويقي، كما هدفت إلى إبراز الميزات التنافسية التي توفرها بيئة الإنترنت للمؤسسات لتطوير خدماتها التسويقية. اعتمدت الدراسة على المنهج الوصفي لرصد التطور الدائم في أدوات الشبكة العنكبوتية. وتوصلت نتائج الدراسة إلى أن الإنترنت أحدث نقلة نوعية في كفاءة الخدمات التسويقية من خلال السرعة والتفاعلية، كما خلصت النتائج إلى أن الميزات التكنولوجية المتطورة للإنترنت تتيح للمؤسسات بناء علاقات طويلة الأمد مع الزبائن بتكلفة أقل مقارنة بالوسائل التقليدية.</w:t>
      </w:r>
    </w:p>
    <w:p w14:paraId="15320D7D" w14:textId="50BCB8B8" w:rsidR="002A5A56" w:rsidRPr="002A5A56" w:rsidRDefault="002A5A56" w:rsidP="002A5A56">
      <w:pPr>
        <w:pStyle w:val="ListParagraph"/>
        <w:numPr>
          <w:ilvl w:val="0"/>
          <w:numId w:val="41"/>
        </w:numPr>
        <w:bidi/>
        <w:jc w:val="both"/>
        <w:rPr>
          <w:rFonts w:ascii="Traditional Arabic" w:hAnsi="Traditional Arabic" w:cs="Traditional Arabic"/>
          <w:b/>
          <w:bCs/>
          <w:color w:val="C00000"/>
          <w:sz w:val="32"/>
          <w:szCs w:val="32"/>
          <w:rtl/>
        </w:rPr>
      </w:pPr>
      <w:r>
        <w:rPr>
          <w:rFonts w:ascii="Traditional Arabic" w:hAnsi="Traditional Arabic" w:cs="Traditional Arabic" w:hint="cs"/>
          <w:b/>
          <w:bCs/>
          <w:color w:val="C00000"/>
          <w:sz w:val="32"/>
          <w:szCs w:val="32"/>
          <w:rtl/>
        </w:rPr>
        <w:t xml:space="preserve">ثالثا: </w:t>
      </w:r>
      <w:r w:rsidRPr="002A5A56">
        <w:rPr>
          <w:rFonts w:ascii="Traditional Arabic" w:hAnsi="Traditional Arabic" w:cs="Traditional Arabic"/>
          <w:b/>
          <w:bCs/>
          <w:color w:val="C00000"/>
          <w:sz w:val="32"/>
          <w:szCs w:val="32"/>
          <w:rtl/>
        </w:rPr>
        <w:t>الدراسات التي تناولت متغير</w:t>
      </w:r>
      <w:r>
        <w:rPr>
          <w:rFonts w:ascii="Traditional Arabic" w:hAnsi="Traditional Arabic" w:cs="Traditional Arabic" w:hint="cs"/>
          <w:b/>
          <w:bCs/>
          <w:color w:val="C00000"/>
          <w:sz w:val="32"/>
          <w:szCs w:val="32"/>
          <w:rtl/>
        </w:rPr>
        <w:t xml:space="preserve"> </w:t>
      </w:r>
      <w:r w:rsidRPr="002A5A56">
        <w:rPr>
          <w:rFonts w:ascii="Traditional Arabic" w:hAnsi="Traditional Arabic" w:cs="Traditional Arabic"/>
          <w:b/>
          <w:bCs/>
          <w:color w:val="C00000"/>
          <w:sz w:val="32"/>
          <w:szCs w:val="32"/>
          <w:rtl/>
        </w:rPr>
        <w:t>الأداء التسويقي</w:t>
      </w:r>
    </w:p>
    <w:p w14:paraId="37793E69" w14:textId="052C7D0E" w:rsidR="0067173D" w:rsidRPr="0067173D" w:rsidRDefault="0067173D" w:rsidP="00A6546C">
      <w:pPr>
        <w:bidi/>
        <w:spacing w:after="200" w:line="276" w:lineRule="auto"/>
        <w:ind w:firstLine="720"/>
        <w:jc w:val="both"/>
        <w:rPr>
          <w:rFonts w:ascii="Traditional Arabic" w:hAnsi="Traditional Arabic" w:cs="Traditional Arabic"/>
          <w:color w:val="000000" w:themeColor="text1"/>
          <w:sz w:val="32"/>
          <w:szCs w:val="32"/>
          <w:rtl/>
        </w:rPr>
      </w:pPr>
      <w:r w:rsidRPr="0067173D">
        <w:rPr>
          <w:rFonts w:ascii="Traditional Arabic" w:hAnsi="Traditional Arabic" w:cs="Traditional Arabic"/>
          <w:b/>
          <w:bCs/>
          <w:color w:val="000000" w:themeColor="text1"/>
          <w:sz w:val="32"/>
          <w:szCs w:val="32"/>
          <w:rtl/>
        </w:rPr>
        <w:t xml:space="preserve">دراسة (علي محمود سماكة وسارة عبد الرضا اللهيبي ،2024) </w:t>
      </w:r>
      <w:r w:rsidRPr="0067173D">
        <w:rPr>
          <w:rFonts w:ascii="Traditional Arabic" w:hAnsi="Traditional Arabic" w:cs="Traditional Arabic"/>
          <w:color w:val="000000" w:themeColor="text1"/>
          <w:sz w:val="32"/>
          <w:szCs w:val="32"/>
          <w:rtl/>
        </w:rPr>
        <w:t>سعت هذه الدراسة إلى تحديد علاقة تأثير تطبيق الذكاء الاصطناعي (بأبعاده: الشبكات العصبية، النظم الخبيرة، الخوارزميات، والتعلم الآلي) على الأداء التسويقي المصرفي في فروع المصارف الحكومية بمحافظة النجف الأشرف. استندت الدراسة إلى المنهج الوصفي التحليلي، واستخدمت الاستبيان كأداة لجمع البيانات من عينة شملت 120 موظفاً، مع تحليل النتائج باستخدام برامج (</w:t>
      </w:r>
      <w:r w:rsidRPr="0067173D">
        <w:rPr>
          <w:rFonts w:ascii="Traditional Arabic" w:hAnsi="Traditional Arabic" w:cs="Traditional Arabic"/>
          <w:color w:val="000000" w:themeColor="text1"/>
          <w:sz w:val="32"/>
          <w:szCs w:val="32"/>
        </w:rPr>
        <w:t>SPSS</w:t>
      </w:r>
      <w:r w:rsidRPr="0067173D">
        <w:rPr>
          <w:rFonts w:ascii="Traditional Arabic" w:hAnsi="Traditional Arabic" w:cs="Traditional Arabic"/>
          <w:color w:val="000000" w:themeColor="text1"/>
          <w:sz w:val="32"/>
          <w:szCs w:val="32"/>
          <w:rtl/>
        </w:rPr>
        <w:t>) و(</w:t>
      </w:r>
      <w:r w:rsidRPr="0067173D">
        <w:rPr>
          <w:rFonts w:ascii="Traditional Arabic" w:hAnsi="Traditional Arabic" w:cs="Traditional Arabic"/>
          <w:color w:val="000000" w:themeColor="text1"/>
          <w:sz w:val="32"/>
          <w:szCs w:val="32"/>
        </w:rPr>
        <w:t>Smart PLS</w:t>
      </w:r>
      <w:r w:rsidRPr="0067173D">
        <w:rPr>
          <w:rFonts w:ascii="Traditional Arabic" w:hAnsi="Traditional Arabic" w:cs="Traditional Arabic"/>
          <w:color w:val="000000" w:themeColor="text1"/>
          <w:sz w:val="32"/>
          <w:szCs w:val="32"/>
          <w:rtl/>
        </w:rPr>
        <w:t>). أظهرت النتائج وجود علاقة تأثير موجبة ومعنوية للذكاء الاصطناعي في تعزيز الأداء التسويقي للمصارف المبحوثة، وأوصت بضرورة التوسع في اعتماد هذه التطبيقات لمواجهة ضعف الأداء التسويقي وتحقيق مستويات أعلى من الربحية والحصة السوقية في بيئة تنافسية.</w:t>
      </w:r>
    </w:p>
    <w:p w14:paraId="1DF23DCD" w14:textId="4761A763" w:rsidR="00A1792E" w:rsidRDefault="00AC72AB" w:rsidP="0067173D">
      <w:pPr>
        <w:bidi/>
        <w:spacing w:after="200" w:line="276" w:lineRule="auto"/>
        <w:ind w:firstLine="720"/>
        <w:jc w:val="both"/>
        <w:rPr>
          <w:rFonts w:ascii="Traditional Arabic" w:hAnsi="Traditional Arabic" w:cs="Traditional Arabic"/>
          <w:color w:val="000000" w:themeColor="text1"/>
          <w:sz w:val="32"/>
          <w:szCs w:val="32"/>
          <w:rtl/>
        </w:rPr>
      </w:pPr>
      <w:r w:rsidRPr="00AC72AB">
        <w:rPr>
          <w:rFonts w:ascii="Traditional Arabic" w:hAnsi="Traditional Arabic" w:cs="Traditional Arabic"/>
          <w:b/>
          <w:bCs/>
          <w:color w:val="000000" w:themeColor="text1"/>
          <w:sz w:val="32"/>
          <w:szCs w:val="32"/>
          <w:rtl/>
        </w:rPr>
        <w:t>دراسة (النوري، 2020)</w:t>
      </w:r>
      <w:r w:rsidRPr="00AC72AB">
        <w:rPr>
          <w:rFonts w:ascii="Traditional Arabic" w:hAnsi="Traditional Arabic" w:cs="Traditional Arabic"/>
          <w:color w:val="000000" w:themeColor="text1"/>
          <w:sz w:val="32"/>
          <w:szCs w:val="32"/>
          <w:rtl/>
        </w:rPr>
        <w:t xml:space="preserve"> بعنوان "أثر الذكاء التسويقي في تحقيق الأداء التنافسي: دراسة تحليلية". هدفت هذه الدراسة إلى تحليل وتشخيص أثر أبعاد الذكاء التسويقي في تعزيز الأداء التنافسي للمنظمات، كما هدفت إلى تحديد مدى مساهمة نظم المعلومات الذكية في تمكين المنظمة من التوفق على منافسيها في بيئة الأعمال. أجريت الدراسة على عينة من القيادات الإدارية والعاملين في الأقسام التسويقية بمجموعة من الشركات. وقد توصلت نتائج الدراسة إلى وجود علاقة ارتباط وتأثير قوية بين </w:t>
      </w:r>
      <w:r w:rsidRPr="00AC72AB">
        <w:rPr>
          <w:rFonts w:ascii="Traditional Arabic" w:hAnsi="Traditional Arabic" w:cs="Traditional Arabic"/>
          <w:color w:val="000000" w:themeColor="text1"/>
          <w:sz w:val="32"/>
          <w:szCs w:val="32"/>
          <w:rtl/>
        </w:rPr>
        <w:lastRenderedPageBreak/>
        <w:t>تبني قدرات الذكاء التسويقي وتحقيق ميزات تنافسية مستدامة، كما أكدت النتائج أن امتلاك المنظمة لنظام يقظة معلوماتية ذكي يساهم في سرعة الاستجابة لمتطلبات السوق مقارنة بالمنافسين الذين يعتمدون على الأساليب التقليدية.</w:t>
      </w:r>
    </w:p>
    <w:p w14:paraId="651725E3" w14:textId="408DEE8C" w:rsidR="0005077D" w:rsidRDefault="0067173D" w:rsidP="0067173D">
      <w:pPr>
        <w:bidi/>
        <w:spacing w:after="200" w:line="276" w:lineRule="auto"/>
        <w:ind w:firstLine="720"/>
        <w:jc w:val="both"/>
        <w:rPr>
          <w:rFonts w:ascii="Traditional Arabic" w:hAnsi="Traditional Arabic" w:cs="Traditional Arabic"/>
          <w:color w:val="000000" w:themeColor="text1"/>
          <w:sz w:val="32"/>
          <w:szCs w:val="32"/>
          <w:rtl/>
        </w:rPr>
      </w:pPr>
      <w:r w:rsidRPr="00AC72AB">
        <w:rPr>
          <w:rFonts w:ascii="Traditional Arabic" w:hAnsi="Traditional Arabic" w:cs="Traditional Arabic"/>
          <w:b/>
          <w:bCs/>
          <w:color w:val="000000" w:themeColor="text1"/>
          <w:sz w:val="32"/>
          <w:szCs w:val="32"/>
          <w:rtl/>
        </w:rPr>
        <w:t xml:space="preserve">دراسة </w:t>
      </w:r>
      <w:r>
        <w:rPr>
          <w:rFonts w:ascii="Traditional Arabic" w:hAnsi="Traditional Arabic" w:cs="Traditional Arabic" w:hint="cs"/>
          <w:b/>
          <w:bCs/>
          <w:color w:val="000000" w:themeColor="text1"/>
          <w:sz w:val="32"/>
          <w:szCs w:val="32"/>
          <w:rtl/>
        </w:rPr>
        <w:t>(</w:t>
      </w:r>
      <w:r w:rsidR="0005077D" w:rsidRPr="0005077D">
        <w:rPr>
          <w:rFonts w:ascii="Traditional Arabic" w:hAnsi="Traditional Arabic" w:cs="Traditional Arabic"/>
          <w:b/>
          <w:bCs/>
          <w:color w:val="000000" w:themeColor="text1"/>
          <w:sz w:val="32"/>
          <w:szCs w:val="32"/>
          <w:rtl/>
        </w:rPr>
        <w:t xml:space="preserve">آيت أمبارك سامية </w:t>
      </w:r>
      <w:r w:rsidRPr="0067173D">
        <w:rPr>
          <w:rFonts w:ascii="Traditional Arabic" w:hAnsi="Traditional Arabic" w:cs="Traditional Arabic"/>
          <w:b/>
          <w:bCs/>
          <w:color w:val="000000" w:themeColor="text1"/>
          <w:sz w:val="32"/>
          <w:szCs w:val="32"/>
          <w:rtl/>
        </w:rPr>
        <w:t>،</w:t>
      </w:r>
      <w:r w:rsidR="0005077D" w:rsidRPr="0005077D">
        <w:rPr>
          <w:rFonts w:ascii="Traditional Arabic" w:hAnsi="Traditional Arabic" w:cs="Traditional Arabic"/>
          <w:b/>
          <w:bCs/>
          <w:color w:val="000000" w:themeColor="text1"/>
          <w:sz w:val="32"/>
          <w:szCs w:val="32"/>
          <w:rtl/>
        </w:rPr>
        <w:t>2019/2020</w:t>
      </w:r>
      <w:r>
        <w:rPr>
          <w:rFonts w:ascii="Traditional Arabic" w:hAnsi="Traditional Arabic" w:cs="Traditional Arabic" w:hint="cs"/>
          <w:b/>
          <w:bCs/>
          <w:color w:val="000000" w:themeColor="text1"/>
          <w:sz w:val="32"/>
          <w:szCs w:val="32"/>
          <w:rtl/>
        </w:rPr>
        <w:t>)</w:t>
      </w:r>
      <w:r w:rsidR="0005077D" w:rsidRPr="0005077D">
        <w:rPr>
          <w:rFonts w:ascii="Traditional Arabic" w:hAnsi="Traditional Arabic" w:cs="Traditional Arabic"/>
          <w:color w:val="000000" w:themeColor="text1"/>
          <w:sz w:val="32"/>
          <w:szCs w:val="32"/>
        </w:rPr>
        <w:t xml:space="preserve"> </w:t>
      </w:r>
      <w:r w:rsidR="0005077D" w:rsidRPr="0005077D">
        <w:rPr>
          <w:rFonts w:ascii="Traditional Arabic" w:hAnsi="Traditional Arabic" w:cs="Traditional Arabic"/>
          <w:color w:val="000000" w:themeColor="text1"/>
          <w:sz w:val="32"/>
          <w:szCs w:val="32"/>
          <w:rtl/>
        </w:rPr>
        <w:t>هدفت هذه الدراسة إلى تبيان أثر تكنولوجيا المعلومات والاتصال</w:t>
      </w:r>
      <w:r w:rsidR="0005077D" w:rsidRPr="0005077D">
        <w:rPr>
          <w:rFonts w:ascii="Traditional Arabic" w:hAnsi="Traditional Arabic" w:cs="Traditional Arabic"/>
          <w:color w:val="000000" w:themeColor="text1"/>
          <w:sz w:val="32"/>
          <w:szCs w:val="32"/>
        </w:rPr>
        <w:t xml:space="preserve"> (TIC) </w:t>
      </w:r>
      <w:r w:rsidR="0005077D" w:rsidRPr="0005077D">
        <w:rPr>
          <w:rFonts w:ascii="Traditional Arabic" w:hAnsi="Traditional Arabic" w:cs="Traditional Arabic"/>
          <w:color w:val="000000" w:themeColor="text1"/>
          <w:sz w:val="32"/>
          <w:szCs w:val="32"/>
          <w:rtl/>
        </w:rPr>
        <w:t>بمكوناتها المختلفة على الأداء التسويقي (الربحية، الحصة السوقية، التكيف، جودة المنتجات، ورضا العملاء) في المؤسسات الجزائرية خلال الفترة (2009-2019</w:t>
      </w:r>
      <w:r>
        <w:rPr>
          <w:rFonts w:ascii="Traditional Arabic" w:hAnsi="Traditional Arabic" w:cs="Traditional Arabic" w:hint="cs"/>
          <w:color w:val="000000" w:themeColor="text1"/>
          <w:sz w:val="32"/>
          <w:szCs w:val="32"/>
          <w:rtl/>
        </w:rPr>
        <w:t>)</w:t>
      </w:r>
      <w:r w:rsidR="0005077D" w:rsidRPr="0005077D">
        <w:rPr>
          <w:rFonts w:ascii="Traditional Arabic" w:hAnsi="Traditional Arabic" w:cs="Traditional Arabic"/>
          <w:color w:val="000000" w:themeColor="text1"/>
          <w:sz w:val="32"/>
          <w:szCs w:val="32"/>
        </w:rPr>
        <w:t xml:space="preserve"> </w:t>
      </w:r>
      <w:r w:rsidR="0005077D" w:rsidRPr="0005077D">
        <w:rPr>
          <w:rFonts w:ascii="Traditional Arabic" w:hAnsi="Traditional Arabic" w:cs="Traditional Arabic"/>
          <w:color w:val="000000" w:themeColor="text1"/>
          <w:sz w:val="32"/>
          <w:szCs w:val="32"/>
          <w:rtl/>
        </w:rPr>
        <w:t>اعتمدت الباحثة على المنهج الوصفي التحليلي، وتم جمع البيانات باستخدام استمارة استبيان وُزعت على عينة مكونة من موظفي وإطارات التسويق في 17 مؤسسة عمومية وخاصة تنتمي لقطاعات متنوعة</w:t>
      </w:r>
      <w:r w:rsidR="0005077D" w:rsidRPr="0005077D">
        <w:rPr>
          <w:rFonts w:ascii="Traditional Arabic" w:hAnsi="Traditional Arabic" w:cs="Traditional Arabic"/>
          <w:color w:val="000000" w:themeColor="text1"/>
          <w:sz w:val="32"/>
          <w:szCs w:val="32"/>
        </w:rPr>
        <w:t xml:space="preserve">. </w:t>
      </w:r>
      <w:r w:rsidR="0005077D" w:rsidRPr="0005077D">
        <w:rPr>
          <w:rFonts w:ascii="Traditional Arabic" w:hAnsi="Traditional Arabic" w:cs="Traditional Arabic"/>
          <w:color w:val="000000" w:themeColor="text1"/>
          <w:sz w:val="32"/>
          <w:szCs w:val="32"/>
          <w:rtl/>
        </w:rPr>
        <w:t>توصلت الدراسة إلى وجود أثر إيجابي ذو دلالة إحصائية لاستخدام تكنولوجيا المعلومات ونظم المعلومات التسويقية في تحسين الأداء التسويقي، حيث تساهم هذه التقنيات في تعزيز المزايا التنافسية وتطوير قدرة المؤسسة على الاستجابة لمتغيرات البيئة المحيطة</w:t>
      </w:r>
      <w:r>
        <w:rPr>
          <w:rFonts w:ascii="Traditional Arabic" w:hAnsi="Traditional Arabic" w:cs="Traditional Arabic" w:hint="cs"/>
          <w:color w:val="000000" w:themeColor="text1"/>
          <w:sz w:val="32"/>
          <w:szCs w:val="32"/>
          <w:rtl/>
        </w:rPr>
        <w:t>.</w:t>
      </w:r>
    </w:p>
    <w:p w14:paraId="7139A761" w14:textId="395A1C30" w:rsidR="00A1792E" w:rsidRPr="00AC72AB" w:rsidRDefault="00AC72AB" w:rsidP="00861B5D">
      <w:pPr>
        <w:bidi/>
        <w:spacing w:after="0" w:line="276" w:lineRule="auto"/>
        <w:jc w:val="both"/>
        <w:rPr>
          <w:rFonts w:ascii="Traditional Arabic" w:hAnsi="Traditional Arabic" w:cs="Traditional Arabic"/>
          <w:b/>
          <w:bCs/>
          <w:color w:val="C00000"/>
          <w:sz w:val="32"/>
          <w:szCs w:val="32"/>
          <w:rtl/>
        </w:rPr>
      </w:pPr>
      <w:r w:rsidRPr="00AC72AB">
        <w:rPr>
          <w:rFonts w:ascii="Traditional Arabic" w:hAnsi="Traditional Arabic" w:cs="Traditional Arabic" w:hint="cs"/>
          <w:b/>
          <w:bCs/>
          <w:color w:val="C00000"/>
          <w:sz w:val="32"/>
          <w:szCs w:val="32"/>
          <w:rtl/>
        </w:rPr>
        <w:t>التعقيب علي الدراسات السابقة</w:t>
      </w:r>
    </w:p>
    <w:p w14:paraId="1B4A5EBF" w14:textId="77777777" w:rsidR="00AC72AB" w:rsidRDefault="00AC72AB" w:rsidP="00AC72AB">
      <w:pPr>
        <w:bidi/>
        <w:spacing w:after="200" w:line="276" w:lineRule="auto"/>
        <w:ind w:firstLine="720"/>
        <w:jc w:val="both"/>
        <w:rPr>
          <w:rFonts w:ascii="Traditional Arabic" w:hAnsi="Traditional Arabic" w:cs="Traditional Arabic"/>
          <w:b/>
          <w:bCs/>
          <w:color w:val="000000" w:themeColor="text1"/>
          <w:sz w:val="32"/>
          <w:szCs w:val="32"/>
          <w:rtl/>
        </w:rPr>
      </w:pPr>
      <w:r w:rsidRPr="00AC72AB">
        <w:rPr>
          <w:rFonts w:ascii="Traditional Arabic" w:hAnsi="Traditional Arabic" w:cs="Traditional Arabic"/>
          <w:b/>
          <w:bCs/>
          <w:color w:val="000000" w:themeColor="text1"/>
          <w:sz w:val="32"/>
          <w:szCs w:val="32"/>
          <w:rtl/>
        </w:rPr>
        <w:t>تتفق جميع الدراسات</w:t>
      </w:r>
      <w:r w:rsidRPr="00AC72AB">
        <w:rPr>
          <w:rFonts w:ascii="Traditional Arabic" w:hAnsi="Traditional Arabic" w:cs="Traditional Arabic"/>
          <w:color w:val="000000" w:themeColor="text1"/>
          <w:sz w:val="32"/>
          <w:szCs w:val="32"/>
          <w:rtl/>
        </w:rPr>
        <w:t xml:space="preserve"> </w:t>
      </w:r>
      <w:r w:rsidRPr="00AC72AB">
        <w:rPr>
          <w:rFonts w:ascii="Traditional Arabic" w:hAnsi="Traditional Arabic" w:cs="Traditional Arabic"/>
          <w:b/>
          <w:bCs/>
          <w:color w:val="000000" w:themeColor="text1"/>
          <w:sz w:val="32"/>
          <w:szCs w:val="32"/>
          <w:rtl/>
        </w:rPr>
        <w:t>على</w:t>
      </w:r>
      <w:r w:rsidRPr="00AC72AB">
        <w:rPr>
          <w:rFonts w:ascii="Traditional Arabic" w:hAnsi="Traditional Arabic" w:cs="Traditional Arabic"/>
          <w:color w:val="000000" w:themeColor="text1"/>
          <w:sz w:val="32"/>
          <w:szCs w:val="32"/>
          <w:rtl/>
        </w:rPr>
        <w:t xml:space="preserve"> أن الذكاء</w:t>
      </w:r>
      <w:r>
        <w:rPr>
          <w:rFonts w:ascii="Traditional Arabic" w:hAnsi="Traditional Arabic" w:cs="Traditional Arabic" w:hint="cs"/>
          <w:color w:val="000000" w:themeColor="text1"/>
          <w:sz w:val="32"/>
          <w:szCs w:val="32"/>
          <w:rtl/>
        </w:rPr>
        <w:t xml:space="preserve"> الاصطناعي</w:t>
      </w:r>
      <w:r w:rsidRPr="00AC72AB">
        <w:rPr>
          <w:rFonts w:ascii="Traditional Arabic" w:hAnsi="Traditional Arabic" w:cs="Traditional Arabic"/>
          <w:color w:val="000000" w:themeColor="text1"/>
          <w:sz w:val="32"/>
          <w:szCs w:val="32"/>
          <w:rtl/>
        </w:rPr>
        <w:t xml:space="preserve"> (سواء كتقنية أو كعملية تسويقية</w:t>
      </w:r>
      <w:r>
        <w:rPr>
          <w:rFonts w:ascii="Traditional Arabic" w:hAnsi="Traditional Arabic" w:cs="Traditional Arabic" w:hint="cs"/>
          <w:color w:val="000000" w:themeColor="text1"/>
          <w:sz w:val="32"/>
          <w:szCs w:val="32"/>
          <w:rtl/>
        </w:rPr>
        <w:t xml:space="preserve">) </w:t>
      </w:r>
      <w:r w:rsidRPr="00AC72AB">
        <w:rPr>
          <w:rFonts w:ascii="Traditional Arabic" w:hAnsi="Traditional Arabic" w:cs="Traditional Arabic"/>
          <w:color w:val="000000" w:themeColor="text1"/>
          <w:sz w:val="32"/>
          <w:szCs w:val="32"/>
          <w:rtl/>
        </w:rPr>
        <w:t>هو المحرك الجديد للتنافسية في العصر الرقمي. كما تشترك دراسات (النوري، 2020؛ والشيخ ذيب، 2016؛ وعبد الرحمن، 2020) في التركيز على "الفاعلية التنظيمية" و"الأداء الاستراتيجي" كناتج أساسي لتوظيف التقنيات الذكية</w:t>
      </w:r>
      <w:r w:rsidRPr="00AC72AB">
        <w:rPr>
          <w:rFonts w:ascii="Traditional Arabic" w:hAnsi="Traditional Arabic" w:cs="Traditional Arabic"/>
          <w:color w:val="000000" w:themeColor="text1"/>
          <w:sz w:val="32"/>
          <w:szCs w:val="32"/>
        </w:rPr>
        <w:t>.</w:t>
      </w:r>
      <w:r>
        <w:rPr>
          <w:rFonts w:ascii="Traditional Arabic" w:hAnsi="Traditional Arabic" w:cs="Traditional Arabic" w:hint="cs"/>
          <w:color w:val="000000" w:themeColor="text1"/>
          <w:sz w:val="32"/>
          <w:szCs w:val="32"/>
          <w:rtl/>
        </w:rPr>
        <w:t xml:space="preserve"> </w:t>
      </w:r>
      <w:r w:rsidRPr="00AC72AB">
        <w:rPr>
          <w:rFonts w:ascii="Traditional Arabic" w:hAnsi="Traditional Arabic" w:cs="Traditional Arabic" w:hint="cs"/>
          <w:b/>
          <w:bCs/>
          <w:color w:val="000000" w:themeColor="text1"/>
          <w:sz w:val="32"/>
          <w:szCs w:val="32"/>
          <w:rtl/>
        </w:rPr>
        <w:t>و</w:t>
      </w:r>
      <w:r w:rsidRPr="00AC72AB">
        <w:rPr>
          <w:rFonts w:ascii="Traditional Arabic" w:hAnsi="Traditional Arabic" w:cs="Traditional Arabic"/>
          <w:b/>
          <w:bCs/>
          <w:color w:val="000000" w:themeColor="text1"/>
          <w:sz w:val="32"/>
          <w:szCs w:val="32"/>
          <w:rtl/>
        </w:rPr>
        <w:t>تظهر التمايزات في</w:t>
      </w:r>
      <w:r w:rsidRPr="00AC72AB">
        <w:rPr>
          <w:rFonts w:ascii="Traditional Arabic" w:hAnsi="Traditional Arabic" w:cs="Traditional Arabic"/>
          <w:color w:val="000000" w:themeColor="text1"/>
          <w:sz w:val="32"/>
          <w:szCs w:val="32"/>
          <w:rtl/>
        </w:rPr>
        <w:t xml:space="preserve"> تركيز كل باحث؛ فبينما ركزت دراسة </w:t>
      </w:r>
      <w:r w:rsidRPr="00AC72AB">
        <w:rPr>
          <w:rFonts w:ascii="Traditional Arabic" w:hAnsi="Traditional Arabic" w:cs="Traditional Arabic" w:hint="cs"/>
          <w:color w:val="000000" w:themeColor="text1"/>
          <w:sz w:val="32"/>
          <w:szCs w:val="32"/>
          <w:rtl/>
        </w:rPr>
        <w:t>(</w:t>
      </w:r>
      <w:r w:rsidRPr="00AC72AB">
        <w:rPr>
          <w:rFonts w:ascii="Traditional Arabic" w:hAnsi="Traditional Arabic" w:cs="Traditional Arabic"/>
          <w:color w:val="000000" w:themeColor="text1"/>
          <w:sz w:val="32"/>
          <w:szCs w:val="32"/>
          <w:rtl/>
        </w:rPr>
        <w:t>النوري، 2020</w:t>
      </w:r>
      <w:r>
        <w:rPr>
          <w:rFonts w:ascii="Traditional Arabic" w:hAnsi="Traditional Arabic" w:cs="Traditional Arabic" w:hint="cs"/>
          <w:color w:val="000000" w:themeColor="text1"/>
          <w:sz w:val="32"/>
          <w:szCs w:val="32"/>
          <w:rtl/>
        </w:rPr>
        <w:t>)</w:t>
      </w:r>
      <w:r w:rsidRPr="00AC72AB">
        <w:rPr>
          <w:rFonts w:ascii="Traditional Arabic" w:hAnsi="Traditional Arabic" w:cs="Traditional Arabic"/>
          <w:color w:val="000000" w:themeColor="text1"/>
          <w:sz w:val="32"/>
          <w:szCs w:val="32"/>
        </w:rPr>
        <w:t xml:space="preserve"> </w:t>
      </w:r>
      <w:r w:rsidRPr="00AC72AB">
        <w:rPr>
          <w:rFonts w:ascii="Traditional Arabic" w:hAnsi="Traditional Arabic" w:cs="Traditional Arabic"/>
          <w:color w:val="000000" w:themeColor="text1"/>
          <w:sz w:val="32"/>
          <w:szCs w:val="32"/>
          <w:rtl/>
        </w:rPr>
        <w:t xml:space="preserve">على "الأداء التنافسي" كهدف نهائي، ذهبت دراسة </w:t>
      </w:r>
      <w:r>
        <w:rPr>
          <w:rFonts w:ascii="Traditional Arabic" w:hAnsi="Traditional Arabic" w:cs="Traditional Arabic" w:hint="cs"/>
          <w:color w:val="000000" w:themeColor="text1"/>
          <w:sz w:val="32"/>
          <w:szCs w:val="32"/>
          <w:rtl/>
        </w:rPr>
        <w:t>(</w:t>
      </w:r>
      <w:r w:rsidRPr="00AC72AB">
        <w:rPr>
          <w:rFonts w:ascii="Traditional Arabic" w:hAnsi="Traditional Arabic" w:cs="Traditional Arabic"/>
          <w:color w:val="000000" w:themeColor="text1"/>
          <w:sz w:val="32"/>
          <w:szCs w:val="32"/>
          <w:rtl/>
        </w:rPr>
        <w:t>محمد، 2020</w:t>
      </w:r>
      <w:r>
        <w:rPr>
          <w:rFonts w:ascii="Traditional Arabic" w:hAnsi="Traditional Arabic" w:cs="Traditional Arabic" w:hint="cs"/>
          <w:color w:val="000000" w:themeColor="text1"/>
          <w:sz w:val="32"/>
          <w:szCs w:val="32"/>
          <w:rtl/>
        </w:rPr>
        <w:t>)</w:t>
      </w:r>
      <w:r w:rsidRPr="00AC72AB">
        <w:rPr>
          <w:rFonts w:ascii="Traditional Arabic" w:hAnsi="Traditional Arabic" w:cs="Traditional Arabic"/>
          <w:color w:val="000000" w:themeColor="text1"/>
          <w:sz w:val="32"/>
          <w:szCs w:val="32"/>
        </w:rPr>
        <w:t xml:space="preserve"> </w:t>
      </w:r>
      <w:r w:rsidRPr="00AC72AB">
        <w:rPr>
          <w:rFonts w:ascii="Traditional Arabic" w:hAnsi="Traditional Arabic" w:cs="Traditional Arabic"/>
          <w:color w:val="000000" w:themeColor="text1"/>
          <w:sz w:val="32"/>
          <w:szCs w:val="32"/>
          <w:rtl/>
        </w:rPr>
        <w:t xml:space="preserve">للتركيز على "القيمة المدركة للعميل"، بينما تفردت دراسة </w:t>
      </w:r>
      <w:r w:rsidRPr="00AC72AB">
        <w:rPr>
          <w:rFonts w:ascii="Traditional Arabic" w:hAnsi="Traditional Arabic" w:cs="Traditional Arabic"/>
          <w:color w:val="000000" w:themeColor="text1"/>
          <w:sz w:val="32"/>
          <w:szCs w:val="32"/>
        </w:rPr>
        <w:t>(</w:t>
      </w:r>
      <w:proofErr w:type="spellStart"/>
      <w:r w:rsidRPr="00AC72AB">
        <w:rPr>
          <w:rFonts w:ascii="Traditional Arabic" w:hAnsi="Traditional Arabic" w:cs="Traditional Arabic"/>
          <w:color w:val="000000" w:themeColor="text1"/>
          <w:sz w:val="32"/>
          <w:szCs w:val="32"/>
        </w:rPr>
        <w:t>Habil</w:t>
      </w:r>
      <w:proofErr w:type="spellEnd"/>
      <w:r w:rsidRPr="00AC72AB">
        <w:rPr>
          <w:rFonts w:ascii="Traditional Arabic" w:hAnsi="Traditional Arabic" w:cs="Traditional Arabic"/>
          <w:color w:val="000000" w:themeColor="text1"/>
          <w:sz w:val="32"/>
          <w:szCs w:val="32"/>
        </w:rPr>
        <w:t xml:space="preserve">, 2019) </w:t>
      </w:r>
      <w:r>
        <w:rPr>
          <w:rFonts w:ascii="Traditional Arabic" w:hAnsi="Traditional Arabic" w:cs="Traditional Arabic" w:hint="cs"/>
          <w:color w:val="000000" w:themeColor="text1"/>
          <w:sz w:val="32"/>
          <w:szCs w:val="32"/>
          <w:rtl/>
        </w:rPr>
        <w:t xml:space="preserve"> </w:t>
      </w:r>
      <w:r w:rsidRPr="00AC72AB">
        <w:rPr>
          <w:rFonts w:ascii="Traditional Arabic" w:hAnsi="Traditional Arabic" w:cs="Traditional Arabic"/>
          <w:color w:val="000000" w:themeColor="text1"/>
          <w:sz w:val="32"/>
          <w:szCs w:val="32"/>
          <w:rtl/>
        </w:rPr>
        <w:t>بربط الذكاء التسويقي بالبيانات الضخمة والشبكات الاجتماعية. هذا التنوع يوضح أن الذكاء الاصطناعي والتسويق الرقمي يؤثران على كافة مفاصل المنظمة (داخلياً في الاستراتيجية، وخارجياً في سلوك المستهلك</w:t>
      </w:r>
      <w:r>
        <w:rPr>
          <w:rFonts w:ascii="Traditional Arabic" w:hAnsi="Traditional Arabic" w:cs="Traditional Arabic" w:hint="cs"/>
          <w:color w:val="000000" w:themeColor="text1"/>
          <w:sz w:val="32"/>
          <w:szCs w:val="32"/>
          <w:rtl/>
        </w:rPr>
        <w:t xml:space="preserve">). </w:t>
      </w:r>
    </w:p>
    <w:p w14:paraId="2CFA84A1" w14:textId="0F2185FA" w:rsidR="00AC72AB" w:rsidRPr="00AC72AB" w:rsidRDefault="00AC72AB" w:rsidP="00AC72AB">
      <w:pPr>
        <w:bidi/>
        <w:spacing w:after="200" w:line="276" w:lineRule="auto"/>
        <w:ind w:firstLine="720"/>
        <w:jc w:val="both"/>
        <w:rPr>
          <w:rFonts w:ascii="Traditional Arabic" w:hAnsi="Traditional Arabic" w:cs="Traditional Arabic"/>
          <w:color w:val="000000" w:themeColor="text1"/>
          <w:sz w:val="32"/>
          <w:szCs w:val="32"/>
        </w:rPr>
      </w:pPr>
      <w:r w:rsidRPr="00AC72AB">
        <w:rPr>
          <w:rFonts w:ascii="Traditional Arabic" w:hAnsi="Traditional Arabic" w:cs="Traditional Arabic" w:hint="cs"/>
          <w:b/>
          <w:bCs/>
          <w:color w:val="000000" w:themeColor="text1"/>
          <w:sz w:val="32"/>
          <w:szCs w:val="32"/>
          <w:rtl/>
        </w:rPr>
        <w:t>تظهر</w:t>
      </w:r>
      <w:r w:rsidRPr="00AC72AB">
        <w:rPr>
          <w:rFonts w:ascii="Traditional Arabic" w:hAnsi="Traditional Arabic" w:cs="Traditional Arabic"/>
          <w:b/>
          <w:bCs/>
          <w:color w:val="000000" w:themeColor="text1"/>
          <w:sz w:val="32"/>
          <w:szCs w:val="32"/>
          <w:rtl/>
        </w:rPr>
        <w:t>الفجوة البحثية</w:t>
      </w:r>
      <w:r>
        <w:rPr>
          <w:rFonts w:ascii="Traditional Arabic" w:hAnsi="Traditional Arabic" w:cs="Traditional Arabic" w:hint="cs"/>
          <w:b/>
          <w:bCs/>
          <w:color w:val="000000" w:themeColor="text1"/>
          <w:sz w:val="32"/>
          <w:szCs w:val="32"/>
          <w:rtl/>
        </w:rPr>
        <w:t xml:space="preserve"> </w:t>
      </w:r>
      <w:r w:rsidRPr="00AC72AB">
        <w:rPr>
          <w:rFonts w:ascii="Traditional Arabic" w:hAnsi="Traditional Arabic" w:cs="Traditional Arabic"/>
          <w:color w:val="000000" w:themeColor="text1"/>
          <w:sz w:val="32"/>
          <w:szCs w:val="32"/>
          <w:rtl/>
        </w:rPr>
        <w:t xml:space="preserve">من خلال القراءة الفاحصة للدراسات أعلاه، نجد أن هناك ثراءً في دراسة أثر الذكاء على "الأداء التنافسي" أو "القرار الشرائي" بشكل منفصل. وتبرز الفجوة البحثية التي تسعى الدراسة الحالية لسدها في محاولة الربط التكاملي بين (تقنيات الذكاء الاصطناعي) كمدخل، وبين (الأداء التنافسي والقيمة المدركة) كمخرجات في آن واحد، مع تطبيق ذلك على </w:t>
      </w:r>
      <w:r w:rsidRPr="00AC72AB">
        <w:rPr>
          <w:rFonts w:ascii="Traditional Arabic" w:hAnsi="Traditional Arabic" w:cs="Traditional Arabic"/>
          <w:b/>
          <w:bCs/>
          <w:color w:val="000000" w:themeColor="text1"/>
          <w:sz w:val="32"/>
          <w:szCs w:val="32"/>
          <w:rtl/>
        </w:rPr>
        <w:t>[</w:t>
      </w:r>
      <w:r w:rsidRPr="00AC72AB">
        <w:rPr>
          <w:rFonts w:ascii="Traditional Arabic" w:hAnsi="Traditional Arabic" w:cs="Traditional Arabic" w:hint="cs"/>
          <w:b/>
          <w:bCs/>
          <w:color w:val="000000" w:themeColor="text1"/>
          <w:sz w:val="32"/>
          <w:szCs w:val="32"/>
          <w:rtl/>
        </w:rPr>
        <w:t>ال</w:t>
      </w:r>
      <w:r w:rsidRPr="00AC72AB">
        <w:rPr>
          <w:rFonts w:ascii="Traditional Arabic" w:hAnsi="Traditional Arabic" w:cs="Traditional Arabic"/>
          <w:b/>
          <w:bCs/>
          <w:color w:val="000000" w:themeColor="text1"/>
          <w:sz w:val="32"/>
          <w:szCs w:val="32"/>
          <w:rtl/>
        </w:rPr>
        <w:t xml:space="preserve">شركات الصغيرة </w:t>
      </w:r>
      <w:r w:rsidRPr="00AC72AB">
        <w:rPr>
          <w:rFonts w:ascii="Traditional Arabic" w:hAnsi="Traditional Arabic" w:cs="Traditional Arabic"/>
          <w:b/>
          <w:bCs/>
          <w:color w:val="000000" w:themeColor="text1"/>
          <w:sz w:val="32"/>
          <w:szCs w:val="32"/>
          <w:rtl/>
        </w:rPr>
        <w:lastRenderedPageBreak/>
        <w:t>والمتوسطة في المملكة العربية السعودية</w:t>
      </w:r>
      <w:r w:rsidRPr="00AC72AB">
        <w:rPr>
          <w:b/>
          <w:bCs/>
          <w:rtl/>
        </w:rPr>
        <w:t xml:space="preserve"> </w:t>
      </w:r>
      <w:r w:rsidRPr="00AC72AB">
        <w:rPr>
          <w:rFonts w:ascii="Traditional Arabic" w:hAnsi="Traditional Arabic" w:cs="Traditional Arabic"/>
          <w:b/>
          <w:bCs/>
          <w:color w:val="000000" w:themeColor="text1"/>
          <w:sz w:val="32"/>
          <w:szCs w:val="32"/>
          <w:rtl/>
        </w:rPr>
        <w:t>]</w:t>
      </w:r>
      <w:r w:rsidRPr="00AC72AB">
        <w:rPr>
          <w:rFonts w:ascii="Traditional Arabic" w:hAnsi="Traditional Arabic" w:cs="Traditional Arabic"/>
          <w:color w:val="000000" w:themeColor="text1"/>
          <w:sz w:val="32"/>
          <w:szCs w:val="32"/>
          <w:rtl/>
        </w:rPr>
        <w:t xml:space="preserve"> ، وهو ما يمثل إضافة نوعية تجمع بين الجوانب الاستراتيجية والسلوكية والتقنية التي تناولتها الدراسات السابقة بشكل مجزأ</w:t>
      </w:r>
      <w:r w:rsidRPr="00AC72AB">
        <w:rPr>
          <w:rFonts w:ascii="Traditional Arabic" w:hAnsi="Traditional Arabic" w:cs="Traditional Arabic"/>
          <w:color w:val="000000" w:themeColor="text1"/>
          <w:sz w:val="32"/>
          <w:szCs w:val="32"/>
        </w:rPr>
        <w:t>.</w:t>
      </w:r>
    </w:p>
    <w:p w14:paraId="0AD0E68E" w14:textId="77777777" w:rsidR="00670E7A" w:rsidRPr="000B6BD5" w:rsidRDefault="00670E7A" w:rsidP="00670E7A">
      <w:pPr>
        <w:jc w:val="right"/>
        <w:rPr>
          <w:rFonts w:ascii="Traditional Arabic" w:hAnsi="Traditional Arabic" w:cs="Traditional Arabic"/>
          <w:b/>
          <w:bCs/>
          <w:color w:val="C00000"/>
          <w:sz w:val="40"/>
          <w:szCs w:val="40"/>
          <w:rtl/>
        </w:rPr>
      </w:pPr>
      <w:r w:rsidRPr="004A7C58">
        <w:rPr>
          <w:rFonts w:ascii="Traditional Arabic" w:hAnsi="Traditional Arabic" w:cs="Traditional Arabic" w:hint="cs"/>
          <w:b/>
          <w:bCs/>
          <w:noProof/>
          <w:sz w:val="40"/>
          <w:szCs w:val="40"/>
          <w:rtl/>
        </w:rPr>
        <mc:AlternateContent>
          <mc:Choice Requires="wps">
            <w:drawing>
              <wp:anchor distT="0" distB="0" distL="114300" distR="114300" simplePos="0" relativeHeight="251664896" behindDoc="0" locked="0" layoutInCell="1" allowOverlap="1" wp14:anchorId="704F2361" wp14:editId="270D3E32">
                <wp:simplePos x="0" y="0"/>
                <wp:positionH relativeFrom="column">
                  <wp:posOffset>1098949</wp:posOffset>
                </wp:positionH>
                <wp:positionV relativeFrom="paragraph">
                  <wp:posOffset>424180</wp:posOffset>
                </wp:positionV>
                <wp:extent cx="2498651" cy="212651"/>
                <wp:effectExtent l="19050" t="76200" r="16510" b="35560"/>
                <wp:wrapNone/>
                <wp:docPr id="6" name="Elbow Connector 6"/>
                <wp:cNvGraphicFramePr/>
                <a:graphic xmlns:a="http://schemas.openxmlformats.org/drawingml/2006/main">
                  <a:graphicData uri="http://schemas.microsoft.com/office/word/2010/wordprocessingShape">
                    <wps:wsp>
                      <wps:cNvCnPr/>
                      <wps:spPr>
                        <a:xfrm flipH="1" flipV="1">
                          <a:off x="0" y="0"/>
                          <a:ext cx="2498651" cy="212651"/>
                        </a:xfrm>
                        <a:prstGeom prst="bentConnector3">
                          <a:avLst/>
                        </a:prstGeom>
                        <a:noFill/>
                        <a:ln w="9525" cap="flat" cmpd="sng" algn="ctr">
                          <a:solidFill>
                            <a:sysClr val="windowText" lastClr="000000">
                              <a:shade val="95000"/>
                              <a:satMod val="105000"/>
                            </a:sysClr>
                          </a:solidFill>
                          <a:prstDash val="solid"/>
                          <a:tailEnd type="arrow"/>
                        </a:ln>
                        <a:effectLst/>
                      </wps:spPr>
                      <wps:bodyPr/>
                    </wps:wsp>
                  </a:graphicData>
                </a:graphic>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6" o:spid="_x0000_s1026" type="#_x0000_t34" style="position:absolute;margin-left:86.55pt;margin-top:33.4pt;width:196.75pt;height:16.75pt;flip:x y;z-index:251664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">
                <v:stroke endarrow="open"/>
              </v:shape>
            </w:pict>
          </mc:Fallback>
        </mc:AlternateContent>
      </w:r>
      <w:r w:rsidRPr="000B6BD5">
        <w:rPr>
          <w:rFonts w:ascii="Traditional Arabic" w:hAnsi="Traditional Arabic" w:cs="Traditional Arabic" w:hint="cs"/>
          <w:b/>
          <w:bCs/>
          <w:color w:val="C00000"/>
          <w:sz w:val="40"/>
          <w:szCs w:val="40"/>
          <w:rtl/>
        </w:rPr>
        <w:t>نموذج الدراسة</w:t>
      </w:r>
    </w:p>
    <w:p w14:paraId="0B299594" w14:textId="77777777" w:rsidR="00670E7A" w:rsidRDefault="00670E7A" w:rsidP="00670E7A">
      <w:pPr>
        <w:jc w:val="right"/>
        <w:rPr>
          <w:rFonts w:ascii="Traditional Arabic" w:hAnsi="Traditional Arabic" w:cs="Traditional Arabic"/>
          <w:b/>
          <w:bCs/>
          <w:color w:val="C00000"/>
          <w:sz w:val="40"/>
          <w:szCs w:val="40"/>
          <w:rtl/>
        </w:rPr>
      </w:pPr>
      <w:r>
        <w:rPr>
          <w:rFonts w:ascii="Traditional Arabic" w:hAnsi="Traditional Arabic" w:cs="Traditional Arabic" w:hint="cs"/>
          <w:b/>
          <w:bCs/>
          <w:noProof/>
          <w:color w:val="C00000"/>
          <w:sz w:val="40"/>
          <w:szCs w:val="40"/>
          <w:rtl/>
        </w:rPr>
        <mc:AlternateContent>
          <mc:Choice Requires="wps">
            <w:drawing>
              <wp:anchor distT="0" distB="0" distL="114300" distR="114300" simplePos="0" relativeHeight="251662848" behindDoc="0" locked="0" layoutInCell="1" allowOverlap="1" wp14:anchorId="4217C4AD" wp14:editId="24E109C0">
                <wp:simplePos x="0" y="0"/>
                <wp:positionH relativeFrom="column">
                  <wp:posOffset>1589405</wp:posOffset>
                </wp:positionH>
                <wp:positionV relativeFrom="paragraph">
                  <wp:posOffset>193675</wp:posOffset>
                </wp:positionV>
                <wp:extent cx="1551305" cy="839470"/>
                <wp:effectExtent l="76200" t="57150" r="67945" b="93980"/>
                <wp:wrapNone/>
                <wp:docPr id="2" name="Text Box 2"/>
                <wp:cNvGraphicFramePr/>
                <a:graphic xmlns:a="http://schemas.openxmlformats.org/drawingml/2006/main">
                  <a:graphicData uri="http://schemas.microsoft.com/office/word/2010/wordprocessingShape">
                    <wps:wsp>
                      <wps:cNvSpPr txBox="1"/>
                      <wps:spPr>
                        <a:xfrm>
                          <a:off x="0" y="0"/>
                          <a:ext cx="1551305" cy="839470"/>
                        </a:xfrm>
                        <a:prstGeom prst="rect">
                          <a:avLst/>
                        </a:prstGeom>
                        <a:solidFill>
                          <a:srgbClr val="1F497D">
                            <a:lumMod val="40000"/>
                            <a:lumOff val="60000"/>
                          </a:srgb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66257CD4" w14:textId="77777777" w:rsidR="00670E7A" w:rsidRDefault="00670E7A" w:rsidP="00670E7A">
                            <w:pPr>
                              <w:bidi/>
                              <w:jc w:val="center"/>
                              <w:rPr>
                                <w:rFonts w:ascii="Traditional Arabic" w:hAnsi="Traditional Arabic" w:cs="Traditional Arabic"/>
                                <w:b/>
                                <w:bCs/>
                                <w:color w:val="C00000"/>
                                <w:sz w:val="24"/>
                                <w:szCs w:val="24"/>
                                <w:rtl/>
                              </w:rPr>
                            </w:pPr>
                            <w:r w:rsidRPr="004A7C58">
                              <w:rPr>
                                <w:rFonts w:ascii="Traditional Arabic" w:hAnsi="Traditional Arabic" w:cs="Traditional Arabic" w:hint="cs"/>
                                <w:b/>
                                <w:bCs/>
                                <w:color w:val="C00000"/>
                                <w:sz w:val="24"/>
                                <w:szCs w:val="24"/>
                                <w:rtl/>
                              </w:rPr>
                              <w:t xml:space="preserve">المتغير </w:t>
                            </w:r>
                            <w:r>
                              <w:rPr>
                                <w:rFonts w:ascii="Traditional Arabic" w:hAnsi="Traditional Arabic" w:cs="Traditional Arabic" w:hint="cs"/>
                                <w:b/>
                                <w:bCs/>
                                <w:color w:val="C00000"/>
                                <w:sz w:val="24"/>
                                <w:szCs w:val="24"/>
                                <w:rtl/>
                              </w:rPr>
                              <w:t>الوسيط</w:t>
                            </w:r>
                          </w:p>
                          <w:p w14:paraId="4732C754" w14:textId="77777777" w:rsidR="00670E7A" w:rsidRPr="008850A5" w:rsidRDefault="00670E7A" w:rsidP="00670E7A">
                            <w:pPr>
                              <w:bidi/>
                              <w:jc w:val="center"/>
                              <w:rPr>
                                <w:rFonts w:ascii="Traditional Arabic" w:hAnsi="Traditional Arabic" w:cs="Traditional Arabic"/>
                                <w:b/>
                                <w:bCs/>
                                <w:sz w:val="32"/>
                                <w:szCs w:val="32"/>
                                <w:rtl/>
                              </w:rPr>
                            </w:pPr>
                            <w:r w:rsidRPr="008850A5">
                              <w:rPr>
                                <w:rFonts w:ascii="Traditional Arabic" w:hAnsi="Traditional Arabic" w:cs="Traditional Arabic" w:hint="cs"/>
                                <w:b/>
                                <w:bCs/>
                                <w:sz w:val="32"/>
                                <w:szCs w:val="32"/>
                                <w:rtl/>
                              </w:rPr>
                              <w:t>"</w:t>
                            </w:r>
                            <w:r w:rsidRPr="008850A5">
                              <w:rPr>
                                <w:rFonts w:ascii="Traditional Arabic" w:hAnsi="Traditional Arabic" w:cs="Traditional Arabic"/>
                                <w:b/>
                                <w:bCs/>
                                <w:sz w:val="32"/>
                                <w:szCs w:val="32"/>
                                <w:rtl/>
                              </w:rPr>
                              <w:t>التسويق الرقمي</w:t>
                            </w:r>
                            <w:r w:rsidRPr="008850A5">
                              <w:rPr>
                                <w:rFonts w:ascii="Traditional Arabic" w:hAnsi="Traditional Arabic" w:cs="Traditional Arabic" w:hint="cs"/>
                                <w:b/>
                                <w:bCs/>
                                <w:sz w:val="32"/>
                                <w:szCs w:val="32"/>
                                <w:rtl/>
                              </w:rPr>
                              <w:t xml:space="preserve">" </w:t>
                            </w:r>
                          </w:p>
                          <w:p w14:paraId="0215B417" w14:textId="77777777" w:rsidR="00670E7A" w:rsidRPr="004A7C58" w:rsidRDefault="00670E7A" w:rsidP="00670E7A">
                            <w:pPr>
                              <w:bidi/>
                              <w:jc w:val="center"/>
                              <w:rPr>
                                <w:rFonts w:ascii="Traditional Arabic" w:hAnsi="Traditional Arabic" w:cs="Traditional Arabic"/>
                                <w:b/>
                                <w:bCs/>
                                <w:color w:val="000000" w:themeColor="text1"/>
                                <w:sz w:val="32"/>
                                <w:szCs w:val="32"/>
                                <w:rtl/>
                              </w:rPr>
                            </w:pPr>
                          </w:p>
                          <w:p w14:paraId="15AA9047" w14:textId="77777777" w:rsidR="00670E7A" w:rsidRDefault="00670E7A" w:rsidP="00670E7A">
                            <w:pPr>
                              <w:bidi/>
                              <w:jc w:val="center"/>
                              <w:rPr>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5.15pt;margin-top:15.25pt;width:122.15pt;height:66.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" fillcolor="#8eb4e3" strokecolor="window" strokeweight="3pt">
                <v:shadow on="t" color="black" opacity="24903f" origin=",.5" offset="0,.55556mm"/>
                <v:textbox>
                  <w:txbxContent>
                    <w:p w14:paraId="66257CD4" w14:textId="77777777" w:rsidR="00670E7A" w:rsidRDefault="00670E7A" w:rsidP="00670E7A">
                      <w:pPr>
                        <w:bidi/>
                        <w:jc w:val="center"/>
                        <w:rPr>
                          <w:rFonts w:ascii="Traditional Arabic" w:hAnsi="Traditional Arabic" w:cs="Traditional Arabic"/>
                          <w:b/>
                          <w:bCs/>
                          <w:color w:val="C00000"/>
                          <w:sz w:val="24"/>
                          <w:szCs w:val="24"/>
                          <w:rtl/>
                        </w:rPr>
                      </w:pPr>
                      <w:r w:rsidRPr="004A7C58">
                        <w:rPr>
                          <w:rFonts w:ascii="Traditional Arabic" w:hAnsi="Traditional Arabic" w:cs="Traditional Arabic" w:hint="cs"/>
                          <w:b/>
                          <w:bCs/>
                          <w:color w:val="C00000"/>
                          <w:sz w:val="24"/>
                          <w:szCs w:val="24"/>
                          <w:rtl/>
                        </w:rPr>
                        <w:t xml:space="preserve">المتغير </w:t>
                      </w:r>
                      <w:r>
                        <w:rPr>
                          <w:rFonts w:ascii="Traditional Arabic" w:hAnsi="Traditional Arabic" w:cs="Traditional Arabic" w:hint="cs"/>
                          <w:b/>
                          <w:bCs/>
                          <w:color w:val="C00000"/>
                          <w:sz w:val="24"/>
                          <w:szCs w:val="24"/>
                          <w:rtl/>
                        </w:rPr>
                        <w:t>الوسيط</w:t>
                      </w:r>
                    </w:p>
                    <w:p w14:paraId="4732C754" w14:textId="77777777" w:rsidR="00670E7A" w:rsidRPr="008850A5" w:rsidRDefault="00670E7A" w:rsidP="00670E7A">
                      <w:pPr>
                        <w:bidi/>
                        <w:jc w:val="center"/>
                        <w:rPr>
                          <w:rFonts w:ascii="Traditional Arabic" w:hAnsi="Traditional Arabic" w:cs="Traditional Arabic"/>
                          <w:b/>
                          <w:bCs/>
                          <w:sz w:val="32"/>
                          <w:szCs w:val="32"/>
                          <w:rtl/>
                        </w:rPr>
                      </w:pPr>
                      <w:r w:rsidRPr="008850A5">
                        <w:rPr>
                          <w:rFonts w:ascii="Traditional Arabic" w:hAnsi="Traditional Arabic" w:cs="Traditional Arabic" w:hint="cs"/>
                          <w:b/>
                          <w:bCs/>
                          <w:sz w:val="32"/>
                          <w:szCs w:val="32"/>
                          <w:rtl/>
                        </w:rPr>
                        <w:t>"</w:t>
                      </w:r>
                      <w:r w:rsidRPr="008850A5">
                        <w:rPr>
                          <w:rFonts w:ascii="Traditional Arabic" w:hAnsi="Traditional Arabic" w:cs="Traditional Arabic"/>
                          <w:b/>
                          <w:bCs/>
                          <w:sz w:val="32"/>
                          <w:szCs w:val="32"/>
                          <w:rtl/>
                        </w:rPr>
                        <w:t>التسويق الرقمي</w:t>
                      </w:r>
                      <w:r w:rsidRPr="008850A5">
                        <w:rPr>
                          <w:rFonts w:ascii="Traditional Arabic" w:hAnsi="Traditional Arabic" w:cs="Traditional Arabic" w:hint="cs"/>
                          <w:b/>
                          <w:bCs/>
                          <w:sz w:val="32"/>
                          <w:szCs w:val="32"/>
                          <w:rtl/>
                        </w:rPr>
                        <w:t xml:space="preserve">" </w:t>
                      </w:r>
                    </w:p>
                    <w:p w14:paraId="0215B417" w14:textId="77777777" w:rsidR="00670E7A" w:rsidRPr="004A7C58" w:rsidRDefault="00670E7A" w:rsidP="00670E7A">
                      <w:pPr>
                        <w:bidi/>
                        <w:jc w:val="center"/>
                        <w:rPr>
                          <w:rFonts w:ascii="Traditional Arabic" w:hAnsi="Traditional Arabic" w:cs="Traditional Arabic"/>
                          <w:b/>
                          <w:bCs/>
                          <w:color w:val="000000" w:themeColor="text1"/>
                          <w:sz w:val="32"/>
                          <w:szCs w:val="32"/>
                          <w:rtl/>
                        </w:rPr>
                      </w:pPr>
                    </w:p>
                    <w:p w14:paraId="15AA9047" w14:textId="77777777" w:rsidR="00670E7A" w:rsidRDefault="00670E7A" w:rsidP="00670E7A">
                      <w:pPr>
                        <w:bidi/>
                        <w:jc w:val="center"/>
                        <w:rPr>
                          <w:lang w:bidi="ar-EG"/>
                        </w:rPr>
                      </w:pPr>
                    </w:p>
                  </w:txbxContent>
                </v:textbox>
              </v:shape>
            </w:pict>
          </mc:Fallback>
        </mc:AlternateContent>
      </w:r>
      <w:r>
        <w:rPr>
          <w:rFonts w:ascii="Traditional Arabic" w:hAnsi="Traditional Arabic" w:cs="Traditional Arabic" w:hint="cs"/>
          <w:b/>
          <w:bCs/>
          <w:noProof/>
          <w:color w:val="C00000"/>
          <w:sz w:val="40"/>
          <w:szCs w:val="40"/>
          <w:rtl/>
        </w:rPr>
        <mc:AlternateContent>
          <mc:Choice Requires="wps">
            <w:drawing>
              <wp:anchor distT="0" distB="0" distL="114300" distR="114300" simplePos="0" relativeHeight="251661824" behindDoc="0" locked="0" layoutInCell="1" allowOverlap="1" wp14:anchorId="683FC99D" wp14:editId="72267515">
                <wp:simplePos x="0" y="0"/>
                <wp:positionH relativeFrom="column">
                  <wp:posOffset>3757930</wp:posOffset>
                </wp:positionH>
                <wp:positionV relativeFrom="paragraph">
                  <wp:posOffset>43520</wp:posOffset>
                </wp:positionV>
                <wp:extent cx="2019935" cy="1243965"/>
                <wp:effectExtent l="76200" t="57150" r="75565" b="89535"/>
                <wp:wrapNone/>
                <wp:docPr id="1" name="Text Box 1"/>
                <wp:cNvGraphicFramePr/>
                <a:graphic xmlns:a="http://schemas.openxmlformats.org/drawingml/2006/main">
                  <a:graphicData uri="http://schemas.microsoft.com/office/word/2010/wordprocessingShape">
                    <wps:wsp>
                      <wps:cNvSpPr txBox="1"/>
                      <wps:spPr>
                        <a:xfrm>
                          <a:off x="0" y="0"/>
                          <a:ext cx="2019935" cy="1243965"/>
                        </a:xfrm>
                        <a:prstGeom prst="rect">
                          <a:avLst/>
                        </a:prstGeom>
                        <a:solidFill>
                          <a:srgbClr val="1F497D">
                            <a:lumMod val="40000"/>
                            <a:lumOff val="60000"/>
                          </a:srgb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4B0FAFB6" w14:textId="77777777" w:rsidR="00670E7A" w:rsidRPr="004A7C58" w:rsidRDefault="00670E7A" w:rsidP="00670E7A">
                            <w:pPr>
                              <w:bidi/>
                              <w:jc w:val="center"/>
                              <w:rPr>
                                <w:rFonts w:ascii="Traditional Arabic" w:hAnsi="Traditional Arabic" w:cs="Traditional Arabic"/>
                                <w:b/>
                                <w:bCs/>
                                <w:color w:val="C00000"/>
                                <w:sz w:val="32"/>
                                <w:szCs w:val="32"/>
                                <w:rtl/>
                              </w:rPr>
                            </w:pPr>
                            <w:r w:rsidRPr="004A7C58">
                              <w:rPr>
                                <w:rFonts w:ascii="Traditional Arabic" w:hAnsi="Traditional Arabic" w:cs="Traditional Arabic" w:hint="cs"/>
                                <w:b/>
                                <w:bCs/>
                                <w:color w:val="C00000"/>
                                <w:sz w:val="32"/>
                                <w:szCs w:val="32"/>
                                <w:rtl/>
                              </w:rPr>
                              <w:t>المتغير ال</w:t>
                            </w:r>
                            <w:r w:rsidRPr="004A7C58">
                              <w:rPr>
                                <w:rFonts w:ascii="Traditional Arabic" w:hAnsi="Traditional Arabic" w:cs="Traditional Arabic"/>
                                <w:b/>
                                <w:bCs/>
                                <w:color w:val="C00000"/>
                                <w:sz w:val="32"/>
                                <w:szCs w:val="32"/>
                                <w:rtl/>
                              </w:rPr>
                              <w:t>مستقل</w:t>
                            </w:r>
                            <w:r w:rsidRPr="004A7C58">
                              <w:rPr>
                                <w:rFonts w:ascii="Traditional Arabic" w:hAnsi="Traditional Arabic" w:cs="Traditional Arabic" w:hint="cs"/>
                                <w:b/>
                                <w:bCs/>
                                <w:color w:val="C00000"/>
                                <w:sz w:val="32"/>
                                <w:szCs w:val="32"/>
                                <w:rtl/>
                              </w:rPr>
                              <w:t xml:space="preserve"> </w:t>
                            </w:r>
                          </w:p>
                          <w:p w14:paraId="33D4BE7F" w14:textId="77777777" w:rsidR="00670E7A" w:rsidRPr="004A7C58" w:rsidRDefault="00670E7A" w:rsidP="00670E7A">
                            <w:pPr>
                              <w:bidi/>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w:t>
                            </w:r>
                            <w:r w:rsidRPr="008850A5">
                              <w:rPr>
                                <w:rFonts w:ascii="Traditional Arabic" w:hAnsi="Traditional Arabic" w:cs="Traditional Arabic"/>
                                <w:b/>
                                <w:bCs/>
                                <w:color w:val="000000" w:themeColor="text1"/>
                                <w:sz w:val="32"/>
                                <w:szCs w:val="32"/>
                                <w:rtl/>
                              </w:rPr>
                              <w:t xml:space="preserve"> تبنّي تقنيات الذكاء الاصطناعي في التسويق الرقمي</w:t>
                            </w:r>
                            <w:r>
                              <w:rPr>
                                <w:rFonts w:ascii="Traditional Arabic" w:hAnsi="Traditional Arabic" w:cs="Traditional Arabic" w:hint="cs"/>
                                <w:b/>
                                <w:bCs/>
                                <w:color w:val="000000" w:themeColor="text1"/>
                                <w:sz w:val="32"/>
                                <w:szCs w:val="32"/>
                                <w:rtl/>
                              </w:rPr>
                              <w:t>"</w:t>
                            </w:r>
                          </w:p>
                          <w:p w14:paraId="039CDEC3" w14:textId="77777777" w:rsidR="00670E7A" w:rsidRDefault="00670E7A" w:rsidP="00670E7A">
                            <w:pPr>
                              <w:bidi/>
                              <w:jc w:val="center"/>
                              <w:rPr>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left:0;text-align:left;margin-left:295.9pt;margin-top:3.45pt;width:159.05pt;height:97.9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" fillcolor="#8eb4e3" strokecolor="window" strokeweight="3pt">
                <v:shadow on="t" color="black" opacity="24903f" origin=",.5" offset="0,.55556mm"/>
                <v:textbox>
                  <w:txbxContent>
                    <w:p w14:paraId="4B0FAFB6" w14:textId="77777777" w:rsidR="00670E7A" w:rsidRPr="004A7C58" w:rsidRDefault="00670E7A" w:rsidP="00670E7A">
                      <w:pPr>
                        <w:bidi/>
                        <w:jc w:val="center"/>
                        <w:rPr>
                          <w:rFonts w:ascii="Traditional Arabic" w:hAnsi="Traditional Arabic" w:cs="Traditional Arabic"/>
                          <w:b/>
                          <w:bCs/>
                          <w:color w:val="C00000"/>
                          <w:sz w:val="32"/>
                          <w:szCs w:val="32"/>
                          <w:rtl/>
                        </w:rPr>
                      </w:pPr>
                      <w:r w:rsidRPr="004A7C58">
                        <w:rPr>
                          <w:rFonts w:ascii="Traditional Arabic" w:hAnsi="Traditional Arabic" w:cs="Traditional Arabic" w:hint="cs"/>
                          <w:b/>
                          <w:bCs/>
                          <w:color w:val="C00000"/>
                          <w:sz w:val="32"/>
                          <w:szCs w:val="32"/>
                          <w:rtl/>
                        </w:rPr>
                        <w:t>المتغير ال</w:t>
                      </w:r>
                      <w:r w:rsidRPr="004A7C58">
                        <w:rPr>
                          <w:rFonts w:ascii="Traditional Arabic" w:hAnsi="Traditional Arabic" w:cs="Traditional Arabic"/>
                          <w:b/>
                          <w:bCs/>
                          <w:color w:val="C00000"/>
                          <w:sz w:val="32"/>
                          <w:szCs w:val="32"/>
                          <w:rtl/>
                        </w:rPr>
                        <w:t>مستقل</w:t>
                      </w:r>
                      <w:r w:rsidRPr="004A7C58">
                        <w:rPr>
                          <w:rFonts w:ascii="Traditional Arabic" w:hAnsi="Traditional Arabic" w:cs="Traditional Arabic" w:hint="cs"/>
                          <w:b/>
                          <w:bCs/>
                          <w:color w:val="C00000"/>
                          <w:sz w:val="32"/>
                          <w:szCs w:val="32"/>
                          <w:rtl/>
                        </w:rPr>
                        <w:t xml:space="preserve"> </w:t>
                      </w:r>
                    </w:p>
                    <w:p w14:paraId="33D4BE7F" w14:textId="77777777" w:rsidR="00670E7A" w:rsidRPr="004A7C58" w:rsidRDefault="00670E7A" w:rsidP="00670E7A">
                      <w:pPr>
                        <w:bidi/>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w:t>
                      </w:r>
                      <w:r w:rsidRPr="008850A5">
                        <w:rPr>
                          <w:rFonts w:ascii="Traditional Arabic" w:hAnsi="Traditional Arabic" w:cs="Traditional Arabic"/>
                          <w:b/>
                          <w:bCs/>
                          <w:color w:val="000000" w:themeColor="text1"/>
                          <w:sz w:val="32"/>
                          <w:szCs w:val="32"/>
                          <w:rtl/>
                        </w:rPr>
                        <w:t xml:space="preserve"> تبنّي تقنيات الذكاء الاصطناعي في التسويق الرقمي</w:t>
                      </w:r>
                      <w:r>
                        <w:rPr>
                          <w:rFonts w:ascii="Traditional Arabic" w:hAnsi="Traditional Arabic" w:cs="Traditional Arabic" w:hint="cs"/>
                          <w:b/>
                          <w:bCs/>
                          <w:color w:val="000000" w:themeColor="text1"/>
                          <w:sz w:val="32"/>
                          <w:szCs w:val="32"/>
                          <w:rtl/>
                        </w:rPr>
                        <w:t>"</w:t>
                      </w:r>
                    </w:p>
                    <w:p w14:paraId="039CDEC3" w14:textId="77777777" w:rsidR="00670E7A" w:rsidRDefault="00670E7A" w:rsidP="00670E7A">
                      <w:pPr>
                        <w:bidi/>
                        <w:jc w:val="center"/>
                        <w:rPr>
                          <w:lang w:bidi="ar-EG"/>
                        </w:rPr>
                      </w:pPr>
                    </w:p>
                  </w:txbxContent>
                </v:textbox>
              </v:shape>
            </w:pict>
          </mc:Fallback>
        </mc:AlternateContent>
      </w:r>
      <w:r>
        <w:rPr>
          <w:rFonts w:ascii="Traditional Arabic" w:hAnsi="Traditional Arabic" w:cs="Traditional Arabic" w:hint="cs"/>
          <w:b/>
          <w:bCs/>
          <w:noProof/>
          <w:color w:val="C00000"/>
          <w:sz w:val="40"/>
          <w:szCs w:val="40"/>
          <w:rtl/>
        </w:rPr>
        <mc:AlternateContent>
          <mc:Choice Requires="wps">
            <w:drawing>
              <wp:anchor distT="0" distB="0" distL="114300" distR="114300" simplePos="0" relativeHeight="251667968" behindDoc="0" locked="0" layoutInCell="1" allowOverlap="1" wp14:anchorId="486699CB" wp14:editId="2326E1A1">
                <wp:simplePos x="0" y="0"/>
                <wp:positionH relativeFrom="column">
                  <wp:posOffset>1177423</wp:posOffset>
                </wp:positionH>
                <wp:positionV relativeFrom="paragraph">
                  <wp:posOffset>479425</wp:posOffset>
                </wp:positionV>
                <wp:extent cx="307340" cy="233680"/>
                <wp:effectExtent l="19050" t="19050" r="16510" b="33020"/>
                <wp:wrapNone/>
                <wp:docPr id="13" name="Notched Right Arrow 13"/>
                <wp:cNvGraphicFramePr/>
                <a:graphic xmlns:a="http://schemas.openxmlformats.org/drawingml/2006/main">
                  <a:graphicData uri="http://schemas.microsoft.com/office/word/2010/wordprocessingShape">
                    <wps:wsp>
                      <wps:cNvSpPr/>
                      <wps:spPr>
                        <a:xfrm rot="10800000">
                          <a:off x="0" y="0"/>
                          <a:ext cx="307340" cy="233680"/>
                        </a:xfrm>
                        <a:prstGeom prst="notched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Notched Right Arrow 13" o:spid="_x0000_s1026" type="#_x0000_t94" style="position:absolute;margin-left:92.7pt;margin-top:37.75pt;width:24.2pt;height:18.4pt;rotation:180;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" adj="13388" fillcolor="#4f81bd" strokecolor="#385d8a" strokeweight="2pt"/>
            </w:pict>
          </mc:Fallback>
        </mc:AlternateContent>
      </w:r>
      <w:r>
        <w:rPr>
          <w:rFonts w:ascii="Traditional Arabic" w:hAnsi="Traditional Arabic" w:cs="Traditional Arabic" w:hint="cs"/>
          <w:b/>
          <w:bCs/>
          <w:noProof/>
          <w:color w:val="C00000"/>
          <w:sz w:val="40"/>
          <w:szCs w:val="40"/>
          <w:rtl/>
        </w:rPr>
        <mc:AlternateContent>
          <mc:Choice Requires="wps">
            <w:drawing>
              <wp:anchor distT="0" distB="0" distL="114300" distR="114300" simplePos="0" relativeHeight="251666944" behindDoc="0" locked="0" layoutInCell="1" allowOverlap="1" wp14:anchorId="25AAB202" wp14:editId="207BCC5F">
                <wp:simplePos x="0" y="0"/>
                <wp:positionH relativeFrom="column">
                  <wp:posOffset>3290777</wp:posOffset>
                </wp:positionH>
                <wp:positionV relativeFrom="paragraph">
                  <wp:posOffset>476708</wp:posOffset>
                </wp:positionV>
                <wp:extent cx="307783" cy="233916"/>
                <wp:effectExtent l="19050" t="19050" r="16510" b="33020"/>
                <wp:wrapNone/>
                <wp:docPr id="10" name="Notched Right Arrow 10"/>
                <wp:cNvGraphicFramePr/>
                <a:graphic xmlns:a="http://schemas.openxmlformats.org/drawingml/2006/main">
                  <a:graphicData uri="http://schemas.microsoft.com/office/word/2010/wordprocessingShape">
                    <wps:wsp>
                      <wps:cNvSpPr/>
                      <wps:spPr>
                        <a:xfrm>
                          <a:off x="0" y="0"/>
                          <a:ext cx="307783" cy="233916"/>
                        </a:xfrm>
                        <a:prstGeom prst="notchedRight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Notched Right Arrow 10" o:spid="_x0000_s1026" type="#_x0000_t94" style="position:absolute;margin-left:259.1pt;margin-top:37.55pt;width:24.25pt;height:18.4pt;z-index:251666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" adj="13392" fillcolor="#4f81bd" strokecolor="#385d8a" strokeweight="2pt"/>
            </w:pict>
          </mc:Fallback>
        </mc:AlternateContent>
      </w:r>
      <w:r>
        <w:rPr>
          <w:rFonts w:ascii="Traditional Arabic" w:hAnsi="Traditional Arabic" w:cs="Traditional Arabic" w:hint="cs"/>
          <w:b/>
          <w:bCs/>
          <w:noProof/>
          <w:color w:val="C00000"/>
          <w:sz w:val="40"/>
          <w:szCs w:val="40"/>
          <w:rtl/>
        </w:rPr>
        <mc:AlternateContent>
          <mc:Choice Requires="wps">
            <w:drawing>
              <wp:anchor distT="0" distB="0" distL="114300" distR="114300" simplePos="0" relativeHeight="251663872" behindDoc="0" locked="0" layoutInCell="1" allowOverlap="1" wp14:anchorId="485C2397" wp14:editId="11CE31D9">
                <wp:simplePos x="0" y="0"/>
                <wp:positionH relativeFrom="column">
                  <wp:posOffset>-589915</wp:posOffset>
                </wp:positionH>
                <wp:positionV relativeFrom="paragraph">
                  <wp:posOffset>19050</wp:posOffset>
                </wp:positionV>
                <wp:extent cx="1562735" cy="1094740"/>
                <wp:effectExtent l="76200" t="57150" r="75565" b="86360"/>
                <wp:wrapNone/>
                <wp:docPr id="5" name="Text Box 5"/>
                <wp:cNvGraphicFramePr/>
                <a:graphic xmlns:a="http://schemas.openxmlformats.org/drawingml/2006/main">
                  <a:graphicData uri="http://schemas.microsoft.com/office/word/2010/wordprocessingShape">
                    <wps:wsp>
                      <wps:cNvSpPr txBox="1"/>
                      <wps:spPr>
                        <a:xfrm>
                          <a:off x="0" y="0"/>
                          <a:ext cx="1562735" cy="1094740"/>
                        </a:xfrm>
                        <a:prstGeom prst="rect">
                          <a:avLst/>
                        </a:prstGeom>
                        <a:solidFill>
                          <a:srgbClr val="1F497D">
                            <a:lumMod val="40000"/>
                            <a:lumOff val="60000"/>
                          </a:srgbClr>
                        </a:solidFill>
                        <a:ln w="38100" cap="flat" cmpd="sng" algn="ctr">
                          <a:solidFill>
                            <a:sysClr val="window" lastClr="FFFFFF"/>
                          </a:solidFill>
                          <a:prstDash val="solid"/>
                        </a:ln>
                        <a:effectLst>
                          <a:outerShdw blurRad="40000" dist="20000" dir="5400000" rotWithShape="0">
                            <a:srgbClr val="000000">
                              <a:alpha val="38000"/>
                            </a:srgbClr>
                          </a:outerShdw>
                        </a:effectLst>
                      </wps:spPr>
                      <wps:txbx>
                        <w:txbxContent>
                          <w:p w14:paraId="7CFB619C" w14:textId="77777777" w:rsidR="00670E7A" w:rsidRPr="004A7C58" w:rsidRDefault="00670E7A" w:rsidP="00670E7A">
                            <w:pPr>
                              <w:bidi/>
                              <w:jc w:val="center"/>
                              <w:rPr>
                                <w:rFonts w:ascii="Traditional Arabic" w:hAnsi="Traditional Arabic" w:cs="Traditional Arabic"/>
                                <w:b/>
                                <w:bCs/>
                                <w:color w:val="C00000"/>
                                <w:sz w:val="32"/>
                                <w:szCs w:val="32"/>
                                <w:rtl/>
                              </w:rPr>
                            </w:pPr>
                            <w:r w:rsidRPr="004A7C58">
                              <w:rPr>
                                <w:rFonts w:ascii="Traditional Arabic" w:hAnsi="Traditional Arabic" w:cs="Traditional Arabic" w:hint="cs"/>
                                <w:b/>
                                <w:bCs/>
                                <w:color w:val="C00000"/>
                                <w:sz w:val="32"/>
                                <w:szCs w:val="32"/>
                                <w:rtl/>
                              </w:rPr>
                              <w:t xml:space="preserve">المتغير </w:t>
                            </w:r>
                            <w:r>
                              <w:rPr>
                                <w:rFonts w:ascii="Traditional Arabic" w:hAnsi="Traditional Arabic" w:cs="Traditional Arabic" w:hint="cs"/>
                                <w:b/>
                                <w:bCs/>
                                <w:color w:val="C00000"/>
                                <w:sz w:val="32"/>
                                <w:szCs w:val="32"/>
                                <w:rtl/>
                              </w:rPr>
                              <w:t>التابع</w:t>
                            </w:r>
                            <w:r w:rsidRPr="004A7C58">
                              <w:rPr>
                                <w:rFonts w:ascii="Traditional Arabic" w:hAnsi="Traditional Arabic" w:cs="Traditional Arabic" w:hint="cs"/>
                                <w:b/>
                                <w:bCs/>
                                <w:color w:val="C00000"/>
                                <w:sz w:val="32"/>
                                <w:szCs w:val="32"/>
                                <w:rtl/>
                              </w:rPr>
                              <w:t xml:space="preserve"> </w:t>
                            </w:r>
                          </w:p>
                          <w:p w14:paraId="52DC8A8B" w14:textId="77777777" w:rsidR="00670E7A" w:rsidRPr="004A7C58" w:rsidRDefault="00670E7A" w:rsidP="00670E7A">
                            <w:pPr>
                              <w:bidi/>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w:t>
                            </w:r>
                            <w:r w:rsidRPr="004A7C58">
                              <w:rPr>
                                <w:rFonts w:ascii="Traditional Arabic" w:hAnsi="Traditional Arabic" w:cs="Traditional Arabic"/>
                                <w:b/>
                                <w:bCs/>
                                <w:color w:val="000000" w:themeColor="text1"/>
                                <w:sz w:val="32"/>
                                <w:szCs w:val="32"/>
                                <w:rtl/>
                              </w:rPr>
                              <w:t>الأداء التسويقي</w:t>
                            </w:r>
                            <w:r>
                              <w:rPr>
                                <w:rFonts w:ascii="Traditional Arabic" w:hAnsi="Traditional Arabic" w:cs="Traditional Arabic" w:hint="cs"/>
                                <w:b/>
                                <w:bCs/>
                                <w:color w:val="000000" w:themeColor="text1"/>
                                <w:sz w:val="32"/>
                                <w:szCs w:val="32"/>
                                <w:rtl/>
                              </w:rPr>
                              <w:t>"</w:t>
                            </w:r>
                          </w:p>
                          <w:p w14:paraId="71BBCD7C" w14:textId="77777777" w:rsidR="00670E7A" w:rsidRDefault="00670E7A" w:rsidP="00670E7A">
                            <w:pPr>
                              <w:bidi/>
                              <w:jc w:val="center"/>
                              <w:rPr>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left:0;text-align:left;margin-left:-46.45pt;margin-top:1.5pt;width:123.05pt;height:86.2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" fillcolor="#8eb4e3" strokecolor="window" strokeweight="3pt">
                <v:shadow on="t" color="black" opacity="24903f" origin=",.5" offset="0,.55556mm"/>
                <v:textbox>
                  <w:txbxContent>
                    <w:p w14:paraId="7CFB619C" w14:textId="77777777" w:rsidR="00670E7A" w:rsidRPr="004A7C58" w:rsidRDefault="00670E7A" w:rsidP="00670E7A">
                      <w:pPr>
                        <w:bidi/>
                        <w:jc w:val="center"/>
                        <w:rPr>
                          <w:rFonts w:ascii="Traditional Arabic" w:hAnsi="Traditional Arabic" w:cs="Traditional Arabic"/>
                          <w:b/>
                          <w:bCs/>
                          <w:color w:val="C00000"/>
                          <w:sz w:val="32"/>
                          <w:szCs w:val="32"/>
                          <w:rtl/>
                        </w:rPr>
                      </w:pPr>
                      <w:r w:rsidRPr="004A7C58">
                        <w:rPr>
                          <w:rFonts w:ascii="Traditional Arabic" w:hAnsi="Traditional Arabic" w:cs="Traditional Arabic" w:hint="cs"/>
                          <w:b/>
                          <w:bCs/>
                          <w:color w:val="C00000"/>
                          <w:sz w:val="32"/>
                          <w:szCs w:val="32"/>
                          <w:rtl/>
                        </w:rPr>
                        <w:t xml:space="preserve">المتغير </w:t>
                      </w:r>
                      <w:r>
                        <w:rPr>
                          <w:rFonts w:ascii="Traditional Arabic" w:hAnsi="Traditional Arabic" w:cs="Traditional Arabic" w:hint="cs"/>
                          <w:b/>
                          <w:bCs/>
                          <w:color w:val="C00000"/>
                          <w:sz w:val="32"/>
                          <w:szCs w:val="32"/>
                          <w:rtl/>
                        </w:rPr>
                        <w:t>التابع</w:t>
                      </w:r>
                      <w:r w:rsidRPr="004A7C58">
                        <w:rPr>
                          <w:rFonts w:ascii="Traditional Arabic" w:hAnsi="Traditional Arabic" w:cs="Traditional Arabic" w:hint="cs"/>
                          <w:b/>
                          <w:bCs/>
                          <w:color w:val="C00000"/>
                          <w:sz w:val="32"/>
                          <w:szCs w:val="32"/>
                          <w:rtl/>
                        </w:rPr>
                        <w:t xml:space="preserve"> </w:t>
                      </w:r>
                    </w:p>
                    <w:p w14:paraId="52DC8A8B" w14:textId="77777777" w:rsidR="00670E7A" w:rsidRPr="004A7C58" w:rsidRDefault="00670E7A" w:rsidP="00670E7A">
                      <w:pPr>
                        <w:bidi/>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w:t>
                      </w:r>
                      <w:r w:rsidRPr="004A7C58">
                        <w:rPr>
                          <w:rFonts w:ascii="Traditional Arabic" w:hAnsi="Traditional Arabic" w:cs="Traditional Arabic"/>
                          <w:b/>
                          <w:bCs/>
                          <w:color w:val="000000" w:themeColor="text1"/>
                          <w:sz w:val="32"/>
                          <w:szCs w:val="32"/>
                          <w:rtl/>
                        </w:rPr>
                        <w:t>الأداء التسويقي</w:t>
                      </w:r>
                      <w:r>
                        <w:rPr>
                          <w:rFonts w:ascii="Traditional Arabic" w:hAnsi="Traditional Arabic" w:cs="Traditional Arabic" w:hint="cs"/>
                          <w:b/>
                          <w:bCs/>
                          <w:color w:val="000000" w:themeColor="text1"/>
                          <w:sz w:val="32"/>
                          <w:szCs w:val="32"/>
                          <w:rtl/>
                        </w:rPr>
                        <w:t>"</w:t>
                      </w:r>
                    </w:p>
                    <w:p w14:paraId="71BBCD7C" w14:textId="77777777" w:rsidR="00670E7A" w:rsidRDefault="00670E7A" w:rsidP="00670E7A">
                      <w:pPr>
                        <w:bidi/>
                        <w:jc w:val="center"/>
                        <w:rPr>
                          <w:lang w:bidi="ar-EG"/>
                        </w:rPr>
                      </w:pPr>
                    </w:p>
                  </w:txbxContent>
                </v:textbox>
              </v:shape>
            </w:pict>
          </mc:Fallback>
        </mc:AlternateContent>
      </w:r>
    </w:p>
    <w:p w14:paraId="555C06E3" w14:textId="77777777" w:rsidR="00670E7A" w:rsidRDefault="00670E7A" w:rsidP="00670E7A">
      <w:pPr>
        <w:jc w:val="right"/>
        <w:rPr>
          <w:rFonts w:ascii="Traditional Arabic" w:hAnsi="Traditional Arabic" w:cs="Traditional Arabic"/>
          <w:b/>
          <w:bCs/>
          <w:color w:val="C00000"/>
          <w:sz w:val="40"/>
          <w:szCs w:val="40"/>
          <w:rtl/>
        </w:rPr>
      </w:pPr>
    </w:p>
    <w:p w14:paraId="46810E2D" w14:textId="77777777" w:rsidR="00670E7A" w:rsidRDefault="00670E7A" w:rsidP="00670E7A">
      <w:pPr>
        <w:jc w:val="right"/>
        <w:rPr>
          <w:rFonts w:ascii="Traditional Arabic" w:hAnsi="Traditional Arabic" w:cs="Traditional Arabic"/>
          <w:b/>
          <w:bCs/>
          <w:color w:val="C00000"/>
          <w:sz w:val="40"/>
          <w:szCs w:val="40"/>
          <w:rtl/>
        </w:rPr>
      </w:pPr>
      <w:r>
        <w:rPr>
          <w:rFonts w:ascii="Traditional Arabic" w:hAnsi="Traditional Arabic" w:cs="Traditional Arabic" w:hint="cs"/>
          <w:b/>
          <w:bCs/>
          <w:noProof/>
          <w:color w:val="C00000"/>
          <w:sz w:val="40"/>
          <w:szCs w:val="40"/>
          <w:rtl/>
        </w:rPr>
        <mc:AlternateContent>
          <mc:Choice Requires="wps">
            <w:drawing>
              <wp:anchor distT="0" distB="0" distL="114300" distR="114300" simplePos="0" relativeHeight="251665920" behindDoc="0" locked="0" layoutInCell="1" allowOverlap="1" wp14:anchorId="2E5B0B14" wp14:editId="75C4CF69">
                <wp:simplePos x="0" y="0"/>
                <wp:positionH relativeFrom="column">
                  <wp:posOffset>972820</wp:posOffset>
                </wp:positionH>
                <wp:positionV relativeFrom="paragraph">
                  <wp:posOffset>146006</wp:posOffset>
                </wp:positionV>
                <wp:extent cx="2625680" cy="201930"/>
                <wp:effectExtent l="38100" t="0" r="22860" b="102870"/>
                <wp:wrapNone/>
                <wp:docPr id="9" name="Elbow Connector 9"/>
                <wp:cNvGraphicFramePr/>
                <a:graphic xmlns:a="http://schemas.openxmlformats.org/drawingml/2006/main">
                  <a:graphicData uri="http://schemas.microsoft.com/office/word/2010/wordprocessingShape">
                    <wps:wsp>
                      <wps:cNvCnPr/>
                      <wps:spPr>
                        <a:xfrm rot="10800000" flipV="1">
                          <a:off x="0" y="0"/>
                          <a:ext cx="2625680" cy="201930"/>
                        </a:xfrm>
                        <a:prstGeom prst="bentConnector3">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anchor>
            </w:drawing>
          </mc:Choice>
          <mc:Fallback>
            <w:pict>
              <v:shape id="Elbow Connector 9" o:spid="_x0000_s1026" type="#_x0000_t34" style="position:absolute;margin-left:76.6pt;margin-top:11.5pt;width:206.75pt;height:15.9pt;rotation:180;flip:y;z-index:251665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">
                <v:stroke endarrow="open"/>
              </v:shape>
            </w:pict>
          </mc:Fallback>
        </mc:AlternateContent>
      </w:r>
    </w:p>
    <w:p w14:paraId="2D8C8F75" w14:textId="72D86421" w:rsidR="00230C15" w:rsidRDefault="00AB1DB0" w:rsidP="00670E7A">
      <w:pPr>
        <w:bidi/>
        <w:jc w:val="both"/>
        <w:rPr>
          <w:rFonts w:ascii="Traditional Arabic" w:hAnsi="Traditional Arabic" w:cs="Traditional Arabic" w:hint="cs"/>
          <w:b/>
          <w:bCs/>
          <w:color w:val="C00000"/>
          <w:sz w:val="40"/>
          <w:szCs w:val="40"/>
          <w:rtl/>
        </w:rPr>
      </w:pPr>
      <w:r w:rsidRPr="00AB1DB0">
        <w:rPr>
          <w:rFonts w:ascii="Traditional Arabic" w:hAnsi="Traditional Arabic" w:cs="Traditional Arabic"/>
          <w:b/>
          <w:bCs/>
          <w:color w:val="C00000"/>
          <w:sz w:val="40"/>
          <w:szCs w:val="40"/>
          <w:rtl/>
        </w:rPr>
        <w:t>خلاصة الفصل الثاني</w:t>
      </w:r>
    </w:p>
    <w:p w14:paraId="046836A0" w14:textId="2B71BA9F" w:rsidR="00230C15" w:rsidRPr="00524714" w:rsidRDefault="00524714" w:rsidP="00524714">
      <w:pPr>
        <w:bidi/>
        <w:spacing w:after="200" w:line="276" w:lineRule="auto"/>
        <w:ind w:firstLine="720"/>
        <w:jc w:val="both"/>
        <w:rPr>
          <w:rFonts w:ascii="Traditional Arabic" w:hAnsi="Traditional Arabic" w:cs="Traditional Arabic" w:hint="cs"/>
          <w:color w:val="000000" w:themeColor="text1"/>
          <w:sz w:val="32"/>
          <w:szCs w:val="32"/>
          <w:rtl/>
        </w:rPr>
      </w:pPr>
      <w:r w:rsidRPr="00524714">
        <w:rPr>
          <w:rFonts w:ascii="Traditional Arabic" w:hAnsi="Traditional Arabic" w:cs="Traditional Arabic"/>
          <w:color w:val="000000" w:themeColor="text1"/>
          <w:sz w:val="32"/>
          <w:szCs w:val="32"/>
          <w:rtl/>
        </w:rPr>
        <w:t>يتناول هذا الفصل الأساس النظري للمتغيرات الثلاثة التي تُشكّل محركات الدراسة. يركز الجزء الأول على الذكاء الاصطناعي باعتباره الثورة الرابعة في تكنولوجيا المعلومات، وكيف يُمكنه محاكاة الذكاء البشري بشكلٍ ملحوظ في اتخاذ القرارات، وتحليل البيانات الضخمة، وأتمتة التسويق. ويناقش بشكلٍ خاص برامج الدردشة الآلية والتحليلات التنبؤية، التي تُمكّن الشركات من التمتع بمستوى عالٍ جدًا من المرونة التشغيلية. يُعرّف الجزء التالي التسويق الرقمي ويصف دوره في بناء العلامة التجارية والتفاعل، مُبيّنًا كيف تحوّل من مجرد أداة إعلانية إلى بيئة متكاملة تمامًا لتقديم قيمة للعملاء. يُصوّر الجزء الثالث أداء التسويق كمقياس تكتيكي يُمثّل مستوى نجاح الشركة في تحقيق أهدافها الكمية والنوعية. وتُستخدم أربعة مقاييس رئيسية لهذا الغرض: الحصة السوقية، ورضا العملاء، وولاء العملاء، ونمو المبيعات. أخيرًا، يُبرز الجزء الرابع الترابط بين هذه المتغيرات، مُبيّنًا أن استخدام الذكاء الاصطناعي يدعم فعالية عناصر المزيج التسويقي، وبالتالي يُؤدي إلى أداء تنافسي أفضل للشركات الصغيرة والمتوسطة في المملكة العربية السعودية. وينعكس ذلك في الإطار المفاهيمي المقترح في هذه الدراسة.</w:t>
      </w:r>
      <w:r>
        <w:rPr>
          <w:rFonts w:ascii="Traditional Arabic" w:hAnsi="Traditional Arabic" w:cs="Traditional Arabic" w:hint="cs"/>
          <w:color w:val="000000" w:themeColor="text1"/>
          <w:sz w:val="32"/>
          <w:szCs w:val="32"/>
          <w:rtl/>
        </w:rPr>
        <w:t xml:space="preserve"> و</w:t>
      </w:r>
      <w:r w:rsidRPr="00524714">
        <w:rPr>
          <w:rFonts w:ascii="Traditional Arabic" w:hAnsi="Traditional Arabic" w:cs="Traditional Arabic"/>
          <w:color w:val="000000" w:themeColor="text1"/>
          <w:sz w:val="32"/>
          <w:szCs w:val="32"/>
          <w:rtl/>
        </w:rPr>
        <w:t>يتضح من خلال استعراض الإطار النظري والدراسات السابقة أن تبني تقنيات الذكاء الاصطناعي في التسويق الرقمي يمثل أحد العوامل المهمة في تحسين الأداء التسويقي للمؤسسات، إلا أن الدراسات السابقة لم تتناول هذه العلاقة بشكل متكامل في سياق الشركات الصغيرة والمتوسطة في المملكة العربية السعودية، الأمر الذي تسعى الدراسة الحالية إلى معالجته.</w:t>
      </w:r>
    </w:p>
    <w:p w14:paraId="1CC194DD" w14:textId="2F44BE00" w:rsidR="007F4183" w:rsidRDefault="007F4183" w:rsidP="00524714">
      <w:pPr>
        <w:bidi/>
        <w:jc w:val="both"/>
        <w:rPr>
          <w:rFonts w:ascii="Traditional Arabic" w:hAnsi="Traditional Arabic" w:cs="Traditional Arabic"/>
          <w:b/>
          <w:bCs/>
          <w:color w:val="C00000"/>
          <w:sz w:val="40"/>
          <w:szCs w:val="40"/>
          <w:rtl/>
        </w:rPr>
      </w:pPr>
      <w:bookmarkStart w:id="0" w:name="_GoBack"/>
      <w:bookmarkEnd w:id="0"/>
      <w:r w:rsidRPr="000B6BD5">
        <w:rPr>
          <w:rFonts w:ascii="Traditional Arabic" w:hAnsi="Traditional Arabic" w:cs="Traditional Arabic" w:hint="cs"/>
          <w:b/>
          <w:bCs/>
          <w:color w:val="C00000"/>
          <w:sz w:val="40"/>
          <w:szCs w:val="40"/>
          <w:rtl/>
        </w:rPr>
        <w:lastRenderedPageBreak/>
        <w:t>المراجع</w:t>
      </w:r>
      <w:r w:rsidRPr="000B6BD5">
        <w:rPr>
          <w:rFonts w:ascii="Traditional Arabic" w:hAnsi="Traditional Arabic" w:cs="Traditional Arabic"/>
          <w:b/>
          <w:bCs/>
          <w:color w:val="C00000"/>
          <w:sz w:val="40"/>
          <w:szCs w:val="40"/>
          <w:rtl/>
        </w:rPr>
        <w:t>:</w:t>
      </w:r>
    </w:p>
    <w:p w14:paraId="29316AE8" w14:textId="1DE8EA4C" w:rsidR="002C35E7" w:rsidRDefault="002C35E7" w:rsidP="002C35E7">
      <w:pPr>
        <w:pStyle w:val="ListParagraph"/>
        <w:numPr>
          <w:ilvl w:val="0"/>
          <w:numId w:val="10"/>
        </w:numPr>
        <w:bidi/>
        <w:jc w:val="both"/>
        <w:rPr>
          <w:rFonts w:ascii="Traditional Arabic" w:hAnsi="Traditional Arabic" w:cs="Traditional Arabic"/>
          <w:b/>
          <w:bCs/>
          <w:color w:val="C00000"/>
          <w:sz w:val="32"/>
          <w:szCs w:val="32"/>
        </w:rPr>
      </w:pPr>
      <w:r w:rsidRPr="002C35E7">
        <w:rPr>
          <w:rFonts w:ascii="Traditional Arabic" w:hAnsi="Traditional Arabic" w:cs="Traditional Arabic" w:hint="cs"/>
          <w:b/>
          <w:bCs/>
          <w:color w:val="C00000"/>
          <w:sz w:val="32"/>
          <w:szCs w:val="32"/>
          <w:rtl/>
        </w:rPr>
        <w:t>العربية</w:t>
      </w:r>
    </w:p>
    <w:p w14:paraId="2F5A27B6" w14:textId="77777777" w:rsidR="00D54A34" w:rsidRPr="00F07BFB" w:rsidRDefault="00D54A34" w:rsidP="00F07BFB">
      <w:pPr>
        <w:pStyle w:val="ListParagraph"/>
        <w:bidi/>
        <w:ind w:left="1080"/>
        <w:jc w:val="both"/>
        <w:rPr>
          <w:rFonts w:ascii="Traditional Arabic" w:hAnsi="Traditional Arabic" w:cs="Traditional Arabic"/>
          <w:color w:val="000000" w:themeColor="text1"/>
          <w:sz w:val="10"/>
          <w:szCs w:val="10"/>
        </w:rPr>
      </w:pPr>
    </w:p>
    <w:p w14:paraId="04BF0712" w14:textId="77777777" w:rsidR="0067173D" w:rsidRPr="00D54A34" w:rsidRDefault="0067173D" w:rsidP="00D54A34">
      <w:pPr>
        <w:pStyle w:val="ListParagraph"/>
        <w:bidi/>
        <w:ind w:left="1080"/>
        <w:jc w:val="both"/>
        <w:rPr>
          <w:rFonts w:ascii="Traditional Arabic" w:hAnsi="Traditional Arabic" w:cs="Traditional Arabic"/>
          <w:color w:val="000000" w:themeColor="text1"/>
          <w:sz w:val="10"/>
          <w:szCs w:val="10"/>
        </w:rPr>
      </w:pPr>
    </w:p>
    <w:p w14:paraId="2C984F96" w14:textId="77777777" w:rsidR="0067173D" w:rsidRDefault="0067173D" w:rsidP="0005077D">
      <w:pPr>
        <w:pStyle w:val="ListParagraph"/>
        <w:numPr>
          <w:ilvl w:val="0"/>
          <w:numId w:val="14"/>
        </w:numPr>
        <w:bidi/>
        <w:jc w:val="both"/>
        <w:rPr>
          <w:rFonts w:ascii="Traditional Arabic" w:hAnsi="Traditional Arabic" w:cs="Traditional Arabic"/>
          <w:color w:val="000000" w:themeColor="text1"/>
          <w:sz w:val="32"/>
          <w:szCs w:val="32"/>
        </w:rPr>
      </w:pPr>
      <w:r w:rsidRPr="0005077D">
        <w:rPr>
          <w:rFonts w:ascii="Traditional Arabic" w:hAnsi="Traditional Arabic" w:cs="Traditional Arabic"/>
          <w:color w:val="000000" w:themeColor="text1"/>
          <w:sz w:val="32"/>
          <w:szCs w:val="32"/>
          <w:rtl/>
        </w:rPr>
        <w:t>اسماعيل, ع. 1 .(2021) . الدور الوسيط للتوجه نحو التقنيات الحديثة في العلاقة بين استخدام الذكاء الإصطناعي والإبتكار التسويقي مجاة البحوث المالية والتجارية.</w:t>
      </w:r>
    </w:p>
    <w:p w14:paraId="6A31FECA" w14:textId="77777777" w:rsidR="0067173D" w:rsidRDefault="0067173D" w:rsidP="0067173D">
      <w:pPr>
        <w:pStyle w:val="ListParagraph"/>
        <w:numPr>
          <w:ilvl w:val="0"/>
          <w:numId w:val="14"/>
        </w:numPr>
        <w:bidi/>
        <w:jc w:val="both"/>
        <w:rPr>
          <w:rFonts w:ascii="Traditional Arabic" w:hAnsi="Traditional Arabic" w:cs="Traditional Arabic"/>
          <w:color w:val="000000" w:themeColor="text1"/>
          <w:sz w:val="32"/>
          <w:szCs w:val="32"/>
        </w:rPr>
      </w:pPr>
      <w:r w:rsidRPr="0067173D">
        <w:rPr>
          <w:rFonts w:ascii="Traditional Arabic" w:hAnsi="Traditional Arabic" w:cs="Traditional Arabic"/>
          <w:color w:val="000000" w:themeColor="text1"/>
          <w:sz w:val="32"/>
          <w:szCs w:val="32"/>
          <w:rtl/>
        </w:rPr>
        <w:t>آيت أمبارك، س. (2020). أثر تكنولوجيا المعلومات والاتصال على الأداء التسويقي للمؤسسات: دراسة حالة الجزائر (2009-2019) [أطروحة دكتوراه، جامعة الجزائر 3]. مستودع الأطروحات الجامعية.</w:t>
      </w:r>
    </w:p>
    <w:p w14:paraId="1B08684C" w14:textId="77777777" w:rsidR="0067173D" w:rsidRDefault="0067173D" w:rsidP="0005077D">
      <w:pPr>
        <w:pStyle w:val="ListParagraph"/>
        <w:numPr>
          <w:ilvl w:val="0"/>
          <w:numId w:val="14"/>
        </w:numPr>
        <w:bidi/>
        <w:jc w:val="both"/>
        <w:rPr>
          <w:rFonts w:ascii="Traditional Arabic" w:hAnsi="Traditional Arabic" w:cs="Traditional Arabic"/>
          <w:color w:val="000000" w:themeColor="text1"/>
          <w:sz w:val="32"/>
          <w:szCs w:val="32"/>
        </w:rPr>
      </w:pPr>
      <w:r w:rsidRPr="0005077D">
        <w:rPr>
          <w:rFonts w:ascii="Traditional Arabic" w:hAnsi="Traditional Arabic" w:cs="Traditional Arabic"/>
          <w:color w:val="000000" w:themeColor="text1"/>
          <w:sz w:val="32"/>
          <w:szCs w:val="32"/>
          <w:rtl/>
        </w:rPr>
        <w:t>إيهاب خليفة (2017</w:t>
      </w:r>
      <w:r>
        <w:rPr>
          <w:rFonts w:ascii="Traditional Arabic" w:hAnsi="Traditional Arabic" w:cs="Traditional Arabic" w:hint="cs"/>
          <w:color w:val="000000" w:themeColor="text1"/>
          <w:sz w:val="32"/>
          <w:szCs w:val="32"/>
          <w:rtl/>
        </w:rPr>
        <w:t xml:space="preserve">) </w:t>
      </w:r>
      <w:r w:rsidRPr="0005077D">
        <w:rPr>
          <w:rFonts w:ascii="Traditional Arabic" w:hAnsi="Traditional Arabic" w:cs="Traditional Arabic"/>
          <w:color w:val="000000" w:themeColor="text1"/>
          <w:sz w:val="32"/>
          <w:szCs w:val="32"/>
          <w:rtl/>
        </w:rPr>
        <w:t>الذكاء الاصطناعي تأثيرات تزايد دور التقنيات الذكية في الحياة اليومية للبشر، اتجاهات الأحداث (20)</w:t>
      </w:r>
      <w:r>
        <w:rPr>
          <w:rFonts w:ascii="Traditional Arabic" w:hAnsi="Traditional Arabic" w:cs="Traditional Arabic" w:hint="cs"/>
          <w:color w:val="000000" w:themeColor="text1"/>
          <w:sz w:val="32"/>
          <w:szCs w:val="32"/>
          <w:rtl/>
        </w:rPr>
        <w:t>.</w:t>
      </w:r>
    </w:p>
    <w:p w14:paraId="2C95E814" w14:textId="77777777" w:rsidR="0067173D" w:rsidRDefault="0067173D" w:rsidP="0005077D">
      <w:pPr>
        <w:pStyle w:val="ListParagraph"/>
        <w:numPr>
          <w:ilvl w:val="0"/>
          <w:numId w:val="14"/>
        </w:numPr>
        <w:bidi/>
        <w:jc w:val="both"/>
        <w:rPr>
          <w:rFonts w:ascii="Traditional Arabic" w:hAnsi="Traditional Arabic" w:cs="Traditional Arabic"/>
          <w:color w:val="000000" w:themeColor="text1"/>
          <w:sz w:val="32"/>
          <w:szCs w:val="32"/>
        </w:rPr>
      </w:pPr>
      <w:r w:rsidRPr="00BF73EC">
        <w:rPr>
          <w:rFonts w:ascii="Traditional Arabic" w:hAnsi="Traditional Arabic" w:cs="Traditional Arabic"/>
          <w:color w:val="000000" w:themeColor="text1"/>
          <w:sz w:val="32"/>
          <w:szCs w:val="32"/>
          <w:rtl/>
        </w:rPr>
        <w:t>الجابر، غدير محمد عودة</w:t>
      </w:r>
      <w:r>
        <w:rPr>
          <w:rFonts w:ascii="Traditional Arabic" w:hAnsi="Traditional Arabic" w:cs="Traditional Arabic" w:hint="cs"/>
          <w:color w:val="000000" w:themeColor="text1"/>
          <w:sz w:val="32"/>
          <w:szCs w:val="32"/>
          <w:rtl/>
        </w:rPr>
        <w:t xml:space="preserve"> (</w:t>
      </w:r>
      <w:r w:rsidRPr="0005077D">
        <w:rPr>
          <w:rFonts w:ascii="Traditional Arabic" w:hAnsi="Traditional Arabic" w:cs="Traditional Arabic"/>
          <w:color w:val="000000" w:themeColor="text1"/>
          <w:sz w:val="32"/>
          <w:szCs w:val="32"/>
          <w:rtl/>
        </w:rPr>
        <w:t>2020</w:t>
      </w:r>
      <w:r>
        <w:rPr>
          <w:rFonts w:ascii="Traditional Arabic" w:hAnsi="Traditional Arabic" w:cs="Traditional Arabic" w:hint="cs"/>
          <w:color w:val="000000" w:themeColor="text1"/>
          <w:sz w:val="32"/>
          <w:szCs w:val="32"/>
          <w:rtl/>
        </w:rPr>
        <w:t>)</w:t>
      </w:r>
      <w:r w:rsidRPr="00BF73EC">
        <w:rPr>
          <w:rFonts w:ascii="Traditional Arabic" w:hAnsi="Traditional Arabic" w:cs="Traditional Arabic"/>
          <w:color w:val="000000" w:themeColor="text1"/>
          <w:sz w:val="32"/>
          <w:szCs w:val="32"/>
          <w:rtl/>
        </w:rPr>
        <w:t>، أثر الذكاء الاصطناعي على كفاءة الانظمة المحاسبية في المصارف الاردنية رسالة ماجستير غير منشورة، مقدمة إلى ج</w:t>
      </w:r>
      <w:r>
        <w:rPr>
          <w:rFonts w:ascii="Traditional Arabic" w:hAnsi="Traditional Arabic" w:cs="Traditional Arabic"/>
          <w:color w:val="000000" w:themeColor="text1"/>
          <w:sz w:val="32"/>
          <w:szCs w:val="32"/>
          <w:rtl/>
        </w:rPr>
        <w:t>امعة الشرق الأوسط، قسم المحاسبة</w:t>
      </w:r>
      <w:r w:rsidRPr="00BF73EC">
        <w:rPr>
          <w:rFonts w:ascii="Traditional Arabic" w:hAnsi="Traditional Arabic" w:cs="Traditional Arabic"/>
          <w:color w:val="000000" w:themeColor="text1"/>
          <w:sz w:val="32"/>
          <w:szCs w:val="32"/>
          <w:rtl/>
        </w:rPr>
        <w:t>.</w:t>
      </w:r>
    </w:p>
    <w:p w14:paraId="0DF51126" w14:textId="77777777" w:rsidR="0067173D" w:rsidRDefault="0067173D" w:rsidP="0067173D">
      <w:pPr>
        <w:pStyle w:val="ListParagraph"/>
        <w:numPr>
          <w:ilvl w:val="0"/>
          <w:numId w:val="14"/>
        </w:numPr>
        <w:bidi/>
        <w:jc w:val="both"/>
        <w:rPr>
          <w:rFonts w:ascii="Traditional Arabic" w:hAnsi="Traditional Arabic" w:cs="Traditional Arabic"/>
          <w:color w:val="000000" w:themeColor="text1"/>
          <w:sz w:val="32"/>
          <w:szCs w:val="32"/>
        </w:rPr>
      </w:pPr>
      <w:r w:rsidRPr="00BF73EC">
        <w:rPr>
          <w:rFonts w:ascii="Traditional Arabic" w:hAnsi="Traditional Arabic" w:cs="Traditional Arabic"/>
          <w:color w:val="000000" w:themeColor="text1"/>
          <w:sz w:val="32"/>
          <w:szCs w:val="32"/>
          <w:rtl/>
        </w:rPr>
        <w:t>خليفة. (2019) . مجتمع ما بعد المعلومات . القاهرة: العربي للنشر والتوزيع</w:t>
      </w:r>
    </w:p>
    <w:p w14:paraId="0D9F9608" w14:textId="77777777" w:rsidR="0067173D" w:rsidRDefault="0067173D" w:rsidP="00BF73EC">
      <w:pPr>
        <w:pStyle w:val="ListParagraph"/>
        <w:numPr>
          <w:ilvl w:val="0"/>
          <w:numId w:val="14"/>
        </w:numPr>
        <w:bidi/>
        <w:jc w:val="both"/>
        <w:rPr>
          <w:rFonts w:ascii="Traditional Arabic" w:hAnsi="Traditional Arabic" w:cs="Traditional Arabic"/>
          <w:color w:val="000000" w:themeColor="text1"/>
          <w:sz w:val="32"/>
          <w:szCs w:val="32"/>
        </w:rPr>
      </w:pPr>
      <w:r w:rsidRPr="00BF73EC">
        <w:rPr>
          <w:rFonts w:ascii="Traditional Arabic" w:hAnsi="Traditional Arabic" w:cs="Traditional Arabic"/>
          <w:color w:val="000000" w:themeColor="text1"/>
          <w:sz w:val="32"/>
          <w:szCs w:val="32"/>
          <w:rtl/>
        </w:rPr>
        <w:t>خوالد أ&amp;, وأخرون . (2019) تطبيقات الذكاء الإصطناعي كتوجه حديث لتعزيز تنافسية منظمات الأعمال برلين: المركز الديمقراطي العربي للدراسات الاستراتجية والسياسية والاقتصادية.</w:t>
      </w:r>
    </w:p>
    <w:p w14:paraId="3E4B5F5D" w14:textId="77777777" w:rsidR="0067173D" w:rsidRDefault="0067173D" w:rsidP="0005077D">
      <w:pPr>
        <w:pStyle w:val="ListParagraph"/>
        <w:numPr>
          <w:ilvl w:val="0"/>
          <w:numId w:val="14"/>
        </w:numPr>
        <w:bidi/>
        <w:jc w:val="both"/>
        <w:rPr>
          <w:rFonts w:ascii="Traditional Arabic" w:hAnsi="Traditional Arabic" w:cs="Traditional Arabic"/>
          <w:color w:val="000000" w:themeColor="text1"/>
          <w:sz w:val="32"/>
          <w:szCs w:val="32"/>
        </w:rPr>
      </w:pPr>
      <w:r w:rsidRPr="0005077D">
        <w:rPr>
          <w:rFonts w:ascii="Traditional Arabic" w:hAnsi="Traditional Arabic" w:cs="Traditional Arabic"/>
          <w:color w:val="000000" w:themeColor="text1"/>
          <w:sz w:val="32"/>
          <w:szCs w:val="32"/>
          <w:rtl/>
        </w:rPr>
        <w:t>الربيعاوي، سعدون حمود جثير، والشويلي، حيدر عبد الواحد، (2014)، أثر المعرفة السوقية في تحسين الأداء التسويقي - دراسة تطبيقية في شركة الاتصالات للهاتف المحمول في العراق، مجلة العلوم الاقتصادية والإدارية، مجلد (20)، العدد (76).</w:t>
      </w:r>
    </w:p>
    <w:p w14:paraId="6C963DF0" w14:textId="77777777" w:rsidR="0067173D" w:rsidRDefault="0067173D" w:rsidP="0005077D">
      <w:pPr>
        <w:pStyle w:val="ListParagraph"/>
        <w:numPr>
          <w:ilvl w:val="0"/>
          <w:numId w:val="14"/>
        </w:numPr>
        <w:bidi/>
        <w:jc w:val="both"/>
        <w:rPr>
          <w:rFonts w:ascii="Traditional Arabic" w:hAnsi="Traditional Arabic" w:cs="Traditional Arabic"/>
          <w:color w:val="000000" w:themeColor="text1"/>
          <w:sz w:val="32"/>
          <w:szCs w:val="32"/>
        </w:rPr>
      </w:pPr>
      <w:r w:rsidRPr="0005077D">
        <w:rPr>
          <w:rFonts w:ascii="Traditional Arabic" w:hAnsi="Traditional Arabic" w:cs="Traditional Arabic"/>
          <w:color w:val="000000" w:themeColor="text1"/>
          <w:sz w:val="32"/>
          <w:szCs w:val="32"/>
          <w:rtl/>
        </w:rPr>
        <w:t>ريمة، عقبة (2020)، أثر المزيج التسويقي المصرفي على تحسين الأداء التسويق/ دراسة حالة مجموعة من المصارف على مستوى ولاية بسكرة رسالة ماجستير غير منشورة مقدمة إلى جامعة محمد خيضر ، كلية العلوم الاقتصادية والتجارية، الجزائر.</w:t>
      </w:r>
    </w:p>
    <w:p w14:paraId="5AD30125" w14:textId="77777777" w:rsidR="0067173D" w:rsidRDefault="0067173D" w:rsidP="0005077D">
      <w:pPr>
        <w:pStyle w:val="ListParagraph"/>
        <w:numPr>
          <w:ilvl w:val="0"/>
          <w:numId w:val="14"/>
        </w:numPr>
        <w:bidi/>
        <w:jc w:val="both"/>
        <w:rPr>
          <w:rFonts w:ascii="Traditional Arabic" w:hAnsi="Traditional Arabic" w:cs="Traditional Arabic"/>
          <w:color w:val="000000" w:themeColor="text1"/>
          <w:sz w:val="32"/>
          <w:szCs w:val="32"/>
        </w:rPr>
      </w:pPr>
      <w:r w:rsidRPr="0005077D">
        <w:rPr>
          <w:rFonts w:ascii="Traditional Arabic" w:hAnsi="Traditional Arabic" w:cs="Traditional Arabic"/>
          <w:color w:val="000000" w:themeColor="text1"/>
          <w:sz w:val="32"/>
          <w:szCs w:val="32"/>
          <w:rtl/>
        </w:rPr>
        <w:t>سالم، قلوزان، (2014)، أثر التسويق بالعلاقات في تحسين الأداء التسويقي - دراسة حالة اتصالات الجزائر موبيليس وكالة ام البواقي 2012 2013م، كلية العلوم الاقتصادية والعلوم التجارية وعلوم التسيير رسالة ماجستير، الجزائر.</w:t>
      </w:r>
    </w:p>
    <w:p w14:paraId="6BDFC414" w14:textId="77777777" w:rsidR="0067173D" w:rsidRDefault="0067173D" w:rsidP="0005077D">
      <w:pPr>
        <w:pStyle w:val="ListParagraph"/>
        <w:numPr>
          <w:ilvl w:val="0"/>
          <w:numId w:val="14"/>
        </w:numPr>
        <w:bidi/>
        <w:jc w:val="both"/>
        <w:rPr>
          <w:rFonts w:ascii="Traditional Arabic" w:hAnsi="Traditional Arabic" w:cs="Traditional Arabic"/>
          <w:color w:val="000000" w:themeColor="text1"/>
          <w:sz w:val="32"/>
          <w:szCs w:val="32"/>
        </w:rPr>
      </w:pPr>
      <w:r w:rsidRPr="0005077D">
        <w:rPr>
          <w:rFonts w:ascii="Traditional Arabic" w:hAnsi="Traditional Arabic" w:cs="Traditional Arabic"/>
          <w:color w:val="000000" w:themeColor="text1"/>
          <w:sz w:val="32"/>
          <w:szCs w:val="32"/>
          <w:rtl/>
        </w:rPr>
        <w:lastRenderedPageBreak/>
        <w:t>السعدون، محمد حازم علي ،(2020) ، اعتماد فلسفة الخطوات الخمسة 5</w:t>
      </w:r>
      <w:r w:rsidRPr="0005077D">
        <w:rPr>
          <w:rFonts w:ascii="Traditional Arabic" w:hAnsi="Traditional Arabic" w:cs="Traditional Arabic"/>
          <w:color w:val="000000" w:themeColor="text1"/>
          <w:sz w:val="32"/>
          <w:szCs w:val="32"/>
        </w:rPr>
        <w:t>S</w:t>
      </w:r>
      <w:r w:rsidRPr="0005077D">
        <w:rPr>
          <w:rFonts w:ascii="Traditional Arabic" w:hAnsi="Traditional Arabic" w:cs="Traditional Arabic"/>
          <w:color w:val="000000" w:themeColor="text1"/>
          <w:sz w:val="32"/>
          <w:szCs w:val="32"/>
          <w:rtl/>
        </w:rPr>
        <w:t xml:space="preserve"> في تحسين الأداء التسويقي - دراسة استطلاعية في معمل البان الموصل، رسالة دبلوم، جامعة الموصل.</w:t>
      </w:r>
    </w:p>
    <w:p w14:paraId="027212BA" w14:textId="77777777" w:rsidR="0067173D" w:rsidRPr="0005077D" w:rsidRDefault="0067173D" w:rsidP="0067173D">
      <w:pPr>
        <w:pStyle w:val="ListParagraph"/>
        <w:numPr>
          <w:ilvl w:val="0"/>
          <w:numId w:val="14"/>
        </w:numPr>
        <w:bidi/>
        <w:jc w:val="both"/>
        <w:rPr>
          <w:rFonts w:ascii="Traditional Arabic" w:hAnsi="Traditional Arabic" w:cs="Traditional Arabic"/>
          <w:color w:val="000000" w:themeColor="text1"/>
          <w:sz w:val="32"/>
          <w:szCs w:val="32"/>
          <w:rtl/>
        </w:rPr>
      </w:pPr>
      <w:r w:rsidRPr="0067173D">
        <w:rPr>
          <w:rFonts w:ascii="Traditional Arabic" w:hAnsi="Traditional Arabic" w:cs="Traditional Arabic"/>
          <w:color w:val="000000" w:themeColor="text1"/>
          <w:sz w:val="32"/>
          <w:szCs w:val="32"/>
          <w:rtl/>
        </w:rPr>
        <w:t>سماكة، ع. م.، واللهيبي، س. ع. ر. (2024). أثر تطبيق الذكاء الاصطناعي على الأداء التسويقي المصرفي: دراسة تحليلية لآراء عينة من العاملين في القطاع المصرفي الحكومي في محافظة النجف الأشرف. مجلة الغري للعلوم الاقتصادية والإدارية، 20(3)، 438-469.</w:t>
      </w:r>
    </w:p>
    <w:p w14:paraId="6D452CEE" w14:textId="77777777" w:rsidR="0067173D" w:rsidRDefault="0067173D" w:rsidP="00BF73EC">
      <w:pPr>
        <w:pStyle w:val="ListParagraph"/>
        <w:numPr>
          <w:ilvl w:val="0"/>
          <w:numId w:val="14"/>
        </w:numPr>
        <w:bidi/>
        <w:jc w:val="both"/>
        <w:rPr>
          <w:rFonts w:ascii="Traditional Arabic" w:hAnsi="Traditional Arabic" w:cs="Traditional Arabic"/>
          <w:color w:val="000000" w:themeColor="text1"/>
          <w:sz w:val="32"/>
          <w:szCs w:val="32"/>
        </w:rPr>
      </w:pPr>
      <w:r w:rsidRPr="00BF73EC">
        <w:rPr>
          <w:rFonts w:ascii="Traditional Arabic" w:hAnsi="Traditional Arabic" w:cs="Traditional Arabic"/>
          <w:color w:val="000000" w:themeColor="text1"/>
          <w:sz w:val="32"/>
          <w:szCs w:val="32"/>
          <w:rtl/>
        </w:rPr>
        <w:t>شهد العشي، ضحى بادي. (2021)، تحليل البيانات الضخمة من الشبكات الاجتماعية كعامل تمكين لإدارة المعرفة المستدامة للاتجاهات التسويقية، مجلة دراسات المعلومات والتكنولوجيا.</w:t>
      </w:r>
    </w:p>
    <w:p w14:paraId="11D98B9F" w14:textId="77777777" w:rsidR="0067173D" w:rsidRPr="00F07BFB" w:rsidRDefault="0067173D" w:rsidP="00F07BFB">
      <w:pPr>
        <w:pStyle w:val="ListParagraph"/>
        <w:numPr>
          <w:ilvl w:val="0"/>
          <w:numId w:val="14"/>
        </w:numPr>
        <w:bidi/>
        <w:jc w:val="both"/>
        <w:rPr>
          <w:rFonts w:ascii="Traditional Arabic" w:hAnsi="Traditional Arabic" w:cs="Traditional Arabic"/>
          <w:color w:val="000000" w:themeColor="text1"/>
          <w:sz w:val="32"/>
          <w:szCs w:val="32"/>
        </w:rPr>
      </w:pPr>
      <w:r w:rsidRPr="00F07BFB">
        <w:rPr>
          <w:rFonts w:ascii="Traditional Arabic" w:hAnsi="Traditional Arabic" w:cs="Traditional Arabic"/>
          <w:color w:val="000000" w:themeColor="text1"/>
          <w:sz w:val="32"/>
          <w:szCs w:val="32"/>
          <w:rtl/>
        </w:rPr>
        <w:t>الشيخ، ذيب خالد محمد خير. (2016). أثر تطبيقات الذكاء الاصطناعي في صياغة الاستراتيجيات التسويقية في الشركات الصناعية الأردنية. مجلة مركز البحث العلمي، جامعة الجنان، (8).</w:t>
      </w:r>
    </w:p>
    <w:p w14:paraId="61CDFF31" w14:textId="77777777" w:rsidR="0067173D" w:rsidRDefault="0067173D" w:rsidP="0005077D">
      <w:pPr>
        <w:pStyle w:val="ListParagraph"/>
        <w:numPr>
          <w:ilvl w:val="0"/>
          <w:numId w:val="14"/>
        </w:numPr>
        <w:bidi/>
        <w:jc w:val="both"/>
        <w:rPr>
          <w:rFonts w:ascii="Traditional Arabic" w:hAnsi="Traditional Arabic" w:cs="Traditional Arabic"/>
          <w:color w:val="000000" w:themeColor="text1"/>
          <w:sz w:val="32"/>
          <w:szCs w:val="32"/>
        </w:rPr>
      </w:pPr>
      <w:r w:rsidRPr="0005077D">
        <w:rPr>
          <w:rFonts w:ascii="Traditional Arabic" w:hAnsi="Traditional Arabic" w:cs="Traditional Arabic"/>
          <w:color w:val="000000" w:themeColor="text1"/>
          <w:sz w:val="32"/>
          <w:szCs w:val="32"/>
          <w:rtl/>
        </w:rPr>
        <w:t>صادق محمود بازرعة . (2011) القاهرة المكتبة الأكاديمية</w:t>
      </w:r>
      <w:r w:rsidRPr="0005077D">
        <w:rPr>
          <w:rFonts w:ascii="Traditional Arabic" w:hAnsi="Traditional Arabic" w:cs="Traditional Arabic"/>
          <w:color w:val="000000" w:themeColor="text1"/>
          <w:sz w:val="32"/>
          <w:szCs w:val="32"/>
        </w:rPr>
        <w:t>.</w:t>
      </w:r>
    </w:p>
    <w:p w14:paraId="36C3EFFD" w14:textId="77777777" w:rsidR="0067173D" w:rsidRDefault="0067173D" w:rsidP="0005077D">
      <w:pPr>
        <w:pStyle w:val="ListParagraph"/>
        <w:numPr>
          <w:ilvl w:val="0"/>
          <w:numId w:val="14"/>
        </w:numPr>
        <w:bidi/>
        <w:jc w:val="both"/>
        <w:rPr>
          <w:rFonts w:ascii="Traditional Arabic" w:hAnsi="Traditional Arabic" w:cs="Traditional Arabic"/>
          <w:color w:val="000000" w:themeColor="text1"/>
          <w:sz w:val="32"/>
          <w:szCs w:val="32"/>
        </w:rPr>
      </w:pPr>
      <w:r w:rsidRPr="0005077D">
        <w:rPr>
          <w:rFonts w:ascii="Traditional Arabic" w:hAnsi="Traditional Arabic" w:cs="Traditional Arabic"/>
          <w:color w:val="000000" w:themeColor="text1"/>
          <w:sz w:val="32"/>
          <w:szCs w:val="32"/>
          <w:rtl/>
        </w:rPr>
        <w:t>صادق، زهراء، (2016)، إدارة الصورة الذهنية للمؤسسات وفق مدخل التسويق بالعلاقات - دراسة حالة مصرف الفلاحة والتنمية الريفية - المديرية الجهوية لولاية بشار، كلية العلوم الاقتصادية والعلوم التجارية وعلوم التسيير، رسالة ماجستير، الجزائر.</w:t>
      </w:r>
    </w:p>
    <w:p w14:paraId="15DA9A0D" w14:textId="77777777" w:rsidR="0067173D" w:rsidRPr="00F07BFB" w:rsidRDefault="0067173D" w:rsidP="00D54A34">
      <w:pPr>
        <w:pStyle w:val="ListParagraph"/>
        <w:numPr>
          <w:ilvl w:val="0"/>
          <w:numId w:val="14"/>
        </w:numPr>
        <w:bidi/>
        <w:jc w:val="both"/>
        <w:rPr>
          <w:rFonts w:ascii="Traditional Arabic" w:hAnsi="Traditional Arabic" w:cs="Traditional Arabic"/>
          <w:color w:val="000000" w:themeColor="text1"/>
          <w:sz w:val="32"/>
          <w:szCs w:val="32"/>
        </w:rPr>
      </w:pPr>
      <w:r w:rsidRPr="00F07BFB">
        <w:rPr>
          <w:rFonts w:ascii="Traditional Arabic" w:hAnsi="Traditional Arabic" w:cs="Traditional Arabic"/>
          <w:color w:val="000000" w:themeColor="text1"/>
          <w:sz w:val="32"/>
          <w:szCs w:val="32"/>
          <w:rtl/>
        </w:rPr>
        <w:t>عبد الرحمن، وفاء صلاح. (2020). أثر استخدام الذكاء الاصطناعي على فعالية أساليب التسويق الرقمي: دراسة استطلاعية على عينة المسوقين. المجلة المصرية لبحوث الرأي العام، كلية الإعلام، جامعة القاهرة، 19(3).</w:t>
      </w:r>
    </w:p>
    <w:p w14:paraId="7E548FBA" w14:textId="77777777" w:rsidR="0067173D" w:rsidRDefault="0067173D" w:rsidP="0005077D">
      <w:pPr>
        <w:pStyle w:val="ListParagraph"/>
        <w:numPr>
          <w:ilvl w:val="0"/>
          <w:numId w:val="14"/>
        </w:numPr>
        <w:bidi/>
        <w:jc w:val="both"/>
        <w:rPr>
          <w:rFonts w:ascii="Traditional Arabic" w:hAnsi="Traditional Arabic" w:cs="Traditional Arabic"/>
          <w:color w:val="000000" w:themeColor="text1"/>
          <w:sz w:val="32"/>
          <w:szCs w:val="32"/>
        </w:rPr>
      </w:pPr>
      <w:r w:rsidRPr="0005077D">
        <w:rPr>
          <w:rFonts w:ascii="Traditional Arabic" w:hAnsi="Traditional Arabic" w:cs="Traditional Arabic"/>
          <w:color w:val="000000" w:themeColor="text1"/>
          <w:sz w:val="32"/>
          <w:szCs w:val="32"/>
          <w:rtl/>
        </w:rPr>
        <w:t>عبد الرزاق، محمد فاروق (2017)، الاتصالات التسويقية المتكاملة وتأثيرها في اتشيط الأداء التسويقي / بحث ميداني في الشركة العامة لصناعة الزيوت النباتية، مجلة العلوم الاقتصادية والإدارية مجلد (24)، العدد (103).</w:t>
      </w:r>
    </w:p>
    <w:p w14:paraId="0D1ADCD1" w14:textId="77777777" w:rsidR="0067173D" w:rsidRDefault="0067173D" w:rsidP="0005077D">
      <w:pPr>
        <w:pStyle w:val="ListParagraph"/>
        <w:numPr>
          <w:ilvl w:val="0"/>
          <w:numId w:val="14"/>
        </w:numPr>
        <w:bidi/>
        <w:jc w:val="both"/>
        <w:rPr>
          <w:rFonts w:ascii="Traditional Arabic" w:hAnsi="Traditional Arabic" w:cs="Traditional Arabic"/>
          <w:color w:val="000000" w:themeColor="text1"/>
          <w:sz w:val="32"/>
          <w:szCs w:val="32"/>
        </w:rPr>
      </w:pPr>
      <w:r w:rsidRPr="0005077D">
        <w:rPr>
          <w:rFonts w:ascii="Traditional Arabic" w:hAnsi="Traditional Arabic" w:cs="Traditional Arabic"/>
          <w:color w:val="000000" w:themeColor="text1"/>
          <w:sz w:val="32"/>
          <w:szCs w:val="32"/>
          <w:rtl/>
        </w:rPr>
        <w:t>عبد الرزاق، محمد فاروق (2017)، الاتصالات التسويقية المتكاملة وتأثيرها في اتشيط الأداء التسويقي / بحث ميداني في الشركة العامة لصناعة الزيوت النباتية، مجلة العلوم الاقتصادية والإدارية، مجلد (24)، العدد (103).</w:t>
      </w:r>
    </w:p>
    <w:p w14:paraId="5A95F658" w14:textId="77777777" w:rsidR="0067173D" w:rsidRDefault="0067173D" w:rsidP="0005077D">
      <w:pPr>
        <w:pStyle w:val="ListParagraph"/>
        <w:numPr>
          <w:ilvl w:val="0"/>
          <w:numId w:val="14"/>
        </w:numPr>
        <w:bidi/>
        <w:jc w:val="both"/>
        <w:rPr>
          <w:rFonts w:ascii="Traditional Arabic" w:hAnsi="Traditional Arabic" w:cs="Traditional Arabic"/>
          <w:color w:val="000000" w:themeColor="text1"/>
          <w:sz w:val="32"/>
          <w:szCs w:val="32"/>
        </w:rPr>
      </w:pPr>
      <w:r w:rsidRPr="0005077D">
        <w:rPr>
          <w:rFonts w:ascii="Traditional Arabic" w:hAnsi="Traditional Arabic" w:cs="Traditional Arabic"/>
          <w:color w:val="000000" w:themeColor="text1"/>
          <w:sz w:val="32"/>
          <w:szCs w:val="32"/>
          <w:rtl/>
        </w:rPr>
        <w:lastRenderedPageBreak/>
        <w:t>عبد الزهرة حسين سالم (2022) البيع الشخصي وأثره في الأداء التسويقي المصرفي، بحث دبلوم عالي غير منشور مقدم إلى جامعة الكوفة كلية الادارة والاقتصاد.</w:t>
      </w:r>
    </w:p>
    <w:p w14:paraId="4618858E" w14:textId="77777777" w:rsidR="0067173D" w:rsidRDefault="0067173D" w:rsidP="0005077D">
      <w:pPr>
        <w:pStyle w:val="ListParagraph"/>
        <w:numPr>
          <w:ilvl w:val="0"/>
          <w:numId w:val="14"/>
        </w:numPr>
        <w:bidi/>
        <w:jc w:val="both"/>
        <w:rPr>
          <w:rFonts w:ascii="Traditional Arabic" w:hAnsi="Traditional Arabic" w:cs="Traditional Arabic"/>
          <w:color w:val="000000" w:themeColor="text1"/>
          <w:sz w:val="32"/>
          <w:szCs w:val="32"/>
        </w:rPr>
      </w:pPr>
      <w:r w:rsidRPr="0005077D">
        <w:rPr>
          <w:rFonts w:ascii="Traditional Arabic" w:hAnsi="Traditional Arabic" w:cs="Traditional Arabic"/>
          <w:color w:val="000000" w:themeColor="text1"/>
          <w:sz w:val="32"/>
          <w:szCs w:val="32"/>
          <w:rtl/>
        </w:rPr>
        <w:t>عبد الله، أنيس أحمد ،(2016) إدارة التسويق وفق منظور قيمة الزبون، دار الجنان للنشر والتوزيع، الطبعة الأولى، المملكة الأردنية الهاشمية.</w:t>
      </w:r>
    </w:p>
    <w:p w14:paraId="35C86E88" w14:textId="77777777" w:rsidR="0067173D" w:rsidRDefault="0067173D" w:rsidP="00866C9E">
      <w:pPr>
        <w:pStyle w:val="ListParagraph"/>
        <w:numPr>
          <w:ilvl w:val="0"/>
          <w:numId w:val="14"/>
        </w:numPr>
        <w:bidi/>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2"/>
          <w:szCs w:val="32"/>
          <w:rtl/>
        </w:rPr>
        <w:t>ع</w:t>
      </w:r>
      <w:r w:rsidRPr="00866C9E">
        <w:rPr>
          <w:rFonts w:ascii="Traditional Arabic" w:hAnsi="Traditional Arabic" w:cs="Traditional Arabic"/>
          <w:color w:val="000000" w:themeColor="text1"/>
          <w:sz w:val="32"/>
          <w:szCs w:val="32"/>
          <w:rtl/>
        </w:rPr>
        <w:t>بدالله ، معتز طلعت و العنزي، نايف لايق و مسعود معتصم عقاب (</w:t>
      </w:r>
      <w:r w:rsidRPr="00866C9E">
        <w:rPr>
          <w:rFonts w:ascii="Traditional Arabic" w:hAnsi="Traditional Arabic" w:cs="Traditional Arabic"/>
          <w:color w:val="000000" w:themeColor="text1"/>
          <w:sz w:val="32"/>
          <w:szCs w:val="32"/>
          <w:rtl/>
          <w:lang w:bidi="fa-IR"/>
        </w:rPr>
        <w:t>۲۰۲۰</w:t>
      </w:r>
      <w:r w:rsidRPr="00866C9E">
        <w:rPr>
          <w:rFonts w:ascii="Traditional Arabic" w:hAnsi="Traditional Arabic" w:cs="Traditional Arabic"/>
          <w:color w:val="000000" w:themeColor="text1"/>
          <w:sz w:val="32"/>
          <w:szCs w:val="32"/>
        </w:rPr>
        <w:t>): "</w:t>
      </w:r>
      <w:r w:rsidRPr="00866C9E">
        <w:rPr>
          <w:rFonts w:ascii="Traditional Arabic" w:hAnsi="Traditional Arabic" w:cs="Traditional Arabic"/>
          <w:color w:val="000000" w:themeColor="text1"/>
          <w:sz w:val="32"/>
          <w:szCs w:val="32"/>
          <w:rtl/>
        </w:rPr>
        <w:t>نموذج مقترح لقياس التسويق الرقمي على توجهات المستهلكين الشرائية بوجود مصداقية العلامة التجارية كمتغير وسيط دراسة تطبيقية على موظفين قطاع المبيعات في شركة زين للاتصالات في المملكة العربية السعودية</w:t>
      </w:r>
      <w:r w:rsidRPr="00866C9E">
        <w:rPr>
          <w:rFonts w:ascii="Traditional Arabic" w:hAnsi="Traditional Arabic" w:cs="Traditional Arabic"/>
          <w:color w:val="000000" w:themeColor="text1"/>
          <w:sz w:val="32"/>
          <w:szCs w:val="32"/>
        </w:rPr>
        <w:t>"</w:t>
      </w:r>
      <w:r w:rsidRPr="00866C9E">
        <w:rPr>
          <w:rFonts w:ascii="Traditional Arabic" w:hAnsi="Traditional Arabic" w:cs="Traditional Arabic"/>
          <w:color w:val="000000" w:themeColor="text1"/>
          <w:sz w:val="32"/>
          <w:szCs w:val="32"/>
          <w:rtl/>
        </w:rPr>
        <w:t xml:space="preserve">، المجلة العالمية للاقتصاد والأعمال، مركز رفاد للدراسات والأبحاث، مج </w:t>
      </w:r>
      <w:r w:rsidRPr="00866C9E">
        <w:rPr>
          <w:rFonts w:ascii="Traditional Arabic" w:hAnsi="Traditional Arabic" w:cs="Traditional Arabic"/>
          <w:color w:val="000000" w:themeColor="text1"/>
          <w:sz w:val="32"/>
          <w:szCs w:val="32"/>
          <w:rtl/>
          <w:lang w:bidi="fa-IR"/>
        </w:rPr>
        <w:t>۹</w:t>
      </w:r>
      <w:r w:rsidRPr="00866C9E">
        <w:rPr>
          <w:rFonts w:ascii="Traditional Arabic" w:hAnsi="Traditional Arabic" w:cs="Traditional Arabic"/>
          <w:color w:val="000000" w:themeColor="text1"/>
          <w:sz w:val="32"/>
          <w:szCs w:val="32"/>
          <w:rtl/>
        </w:rPr>
        <w:t>، ع</w:t>
      </w:r>
      <w:r w:rsidRPr="00866C9E">
        <w:rPr>
          <w:rFonts w:ascii="Traditional Arabic" w:hAnsi="Traditional Arabic" w:cs="Traditional Arabic"/>
          <w:color w:val="000000" w:themeColor="text1"/>
          <w:sz w:val="32"/>
          <w:szCs w:val="32"/>
          <w:rtl/>
          <w:lang w:bidi="fa-IR"/>
        </w:rPr>
        <w:t>۲</w:t>
      </w:r>
      <w:r w:rsidRPr="00866C9E">
        <w:rPr>
          <w:rFonts w:ascii="Traditional Arabic" w:hAnsi="Traditional Arabic" w:cs="Traditional Arabic"/>
          <w:color w:val="000000" w:themeColor="text1"/>
          <w:sz w:val="32"/>
          <w:szCs w:val="32"/>
        </w:rPr>
        <w:t>.</w:t>
      </w:r>
    </w:p>
    <w:p w14:paraId="654517FE" w14:textId="77777777" w:rsidR="0067173D" w:rsidRDefault="0067173D" w:rsidP="0005077D">
      <w:pPr>
        <w:pStyle w:val="ListParagraph"/>
        <w:numPr>
          <w:ilvl w:val="0"/>
          <w:numId w:val="14"/>
        </w:numPr>
        <w:bidi/>
        <w:jc w:val="both"/>
        <w:rPr>
          <w:rFonts w:ascii="Traditional Arabic" w:hAnsi="Traditional Arabic" w:cs="Traditional Arabic"/>
          <w:color w:val="000000" w:themeColor="text1"/>
          <w:sz w:val="32"/>
          <w:szCs w:val="32"/>
        </w:rPr>
      </w:pPr>
      <w:r w:rsidRPr="0005077D">
        <w:rPr>
          <w:rFonts w:ascii="Traditional Arabic" w:hAnsi="Traditional Arabic" w:cs="Traditional Arabic"/>
          <w:color w:val="000000" w:themeColor="text1"/>
          <w:sz w:val="32"/>
          <w:szCs w:val="32"/>
          <w:rtl/>
        </w:rPr>
        <w:t>عمر بن اليمين. ع .(2005) فرصة وتحديات التسويق الالكتروني الرياض.</w:t>
      </w:r>
    </w:p>
    <w:p w14:paraId="26B65B25" w14:textId="77777777" w:rsidR="0067173D" w:rsidRDefault="0067173D" w:rsidP="00BF73EC">
      <w:pPr>
        <w:pStyle w:val="ListParagraph"/>
        <w:numPr>
          <w:ilvl w:val="0"/>
          <w:numId w:val="14"/>
        </w:numPr>
        <w:bidi/>
        <w:jc w:val="both"/>
        <w:rPr>
          <w:rFonts w:ascii="Traditional Arabic" w:hAnsi="Traditional Arabic" w:cs="Traditional Arabic"/>
          <w:color w:val="000000" w:themeColor="text1"/>
          <w:sz w:val="32"/>
          <w:szCs w:val="32"/>
        </w:rPr>
      </w:pPr>
      <w:r w:rsidRPr="00BF73EC">
        <w:rPr>
          <w:rFonts w:ascii="Traditional Arabic" w:hAnsi="Traditional Arabic" w:cs="Traditional Arabic"/>
          <w:color w:val="000000" w:themeColor="text1"/>
          <w:sz w:val="32"/>
          <w:szCs w:val="32"/>
          <w:rtl/>
        </w:rPr>
        <w:t>غسان مراد</w:t>
      </w:r>
      <w:r>
        <w:rPr>
          <w:rFonts w:ascii="Traditional Arabic" w:hAnsi="Traditional Arabic" w:cs="Traditional Arabic" w:hint="cs"/>
          <w:color w:val="000000" w:themeColor="text1"/>
          <w:sz w:val="32"/>
          <w:szCs w:val="32"/>
          <w:rtl/>
        </w:rPr>
        <w:t xml:space="preserve"> (</w:t>
      </w:r>
      <w:r w:rsidRPr="00BF73EC">
        <w:rPr>
          <w:rFonts w:ascii="Traditional Arabic" w:hAnsi="Traditional Arabic" w:cs="Traditional Arabic"/>
          <w:color w:val="000000" w:themeColor="text1"/>
          <w:sz w:val="32"/>
          <w:szCs w:val="32"/>
          <w:rtl/>
          <w:lang w:bidi="fa-IR"/>
        </w:rPr>
        <w:t>۲۰۱۹</w:t>
      </w:r>
      <w:r>
        <w:rPr>
          <w:rFonts w:ascii="Traditional Arabic" w:hAnsi="Traditional Arabic" w:cs="Traditional Arabic" w:hint="cs"/>
          <w:color w:val="000000" w:themeColor="text1"/>
          <w:sz w:val="32"/>
          <w:szCs w:val="32"/>
          <w:rtl/>
        </w:rPr>
        <w:t>)</w:t>
      </w:r>
      <w:r w:rsidRPr="00BF73EC">
        <w:rPr>
          <w:rFonts w:ascii="Traditional Arabic" w:hAnsi="Traditional Arabic" w:cs="Traditional Arabic"/>
          <w:color w:val="000000" w:themeColor="text1"/>
          <w:sz w:val="32"/>
          <w:szCs w:val="32"/>
          <w:rtl/>
        </w:rPr>
        <w:t xml:space="preserve"> دهاء شبكات التواصل الاجتماعي وخبايا الذكاء الاصطناعي لبنان </w:t>
      </w:r>
      <w:r>
        <w:rPr>
          <w:rFonts w:ascii="Traditional Arabic" w:hAnsi="Traditional Arabic" w:cs="Traditional Arabic"/>
          <w:color w:val="000000" w:themeColor="text1"/>
          <w:sz w:val="32"/>
          <w:szCs w:val="32"/>
          <w:rtl/>
        </w:rPr>
        <w:t>، شركة المطبوعات للنشر والتوزيع</w:t>
      </w:r>
      <w:r>
        <w:rPr>
          <w:rFonts w:ascii="Traditional Arabic" w:hAnsi="Traditional Arabic" w:cs="Traditional Arabic" w:hint="cs"/>
          <w:color w:val="000000" w:themeColor="text1"/>
          <w:sz w:val="32"/>
          <w:szCs w:val="32"/>
          <w:rtl/>
        </w:rPr>
        <w:t>.</w:t>
      </w:r>
    </w:p>
    <w:p w14:paraId="3CD35530" w14:textId="77777777" w:rsidR="0067173D" w:rsidRDefault="0067173D" w:rsidP="00866C9E">
      <w:pPr>
        <w:pStyle w:val="ListParagraph"/>
        <w:numPr>
          <w:ilvl w:val="0"/>
          <w:numId w:val="14"/>
        </w:numPr>
        <w:bidi/>
        <w:jc w:val="both"/>
        <w:rPr>
          <w:rFonts w:ascii="Traditional Arabic" w:hAnsi="Traditional Arabic" w:cs="Traditional Arabic"/>
          <w:color w:val="000000" w:themeColor="text1"/>
          <w:sz w:val="32"/>
          <w:szCs w:val="32"/>
        </w:rPr>
      </w:pPr>
      <w:r w:rsidRPr="00866C9E">
        <w:rPr>
          <w:rFonts w:ascii="Traditional Arabic" w:hAnsi="Traditional Arabic" w:cs="Traditional Arabic"/>
          <w:color w:val="000000" w:themeColor="text1"/>
          <w:sz w:val="32"/>
          <w:szCs w:val="32"/>
          <w:rtl/>
        </w:rPr>
        <w:t xml:space="preserve">فضيل، وليد و طارق ، ظاهري وزاير ، وافية </w:t>
      </w:r>
      <w:r w:rsidRPr="00866C9E">
        <w:rPr>
          <w:rFonts w:ascii="Traditional Arabic" w:hAnsi="Traditional Arabic" w:cs="Traditional Arabic"/>
          <w:color w:val="000000" w:themeColor="text1"/>
          <w:sz w:val="32"/>
          <w:szCs w:val="32"/>
          <w:rtl/>
          <w:lang w:bidi="fa-IR"/>
        </w:rPr>
        <w:t xml:space="preserve">۲۰۱۹): </w:t>
      </w:r>
      <w:r w:rsidRPr="00866C9E">
        <w:rPr>
          <w:rFonts w:ascii="Traditional Arabic" w:hAnsi="Traditional Arabic" w:cs="Traditional Arabic"/>
          <w:color w:val="000000" w:themeColor="text1"/>
          <w:sz w:val="32"/>
          <w:szCs w:val="32"/>
          <w:rtl/>
        </w:rPr>
        <w:t xml:space="preserve">اسهامات تكنولوجيا الانترنت في خدمة التسويق الرقمي" ، مجلة الابداع، جامعة البليدة، مج </w:t>
      </w:r>
      <w:r w:rsidRPr="00866C9E">
        <w:rPr>
          <w:rFonts w:ascii="Traditional Arabic" w:hAnsi="Traditional Arabic" w:cs="Traditional Arabic"/>
          <w:color w:val="000000" w:themeColor="text1"/>
          <w:sz w:val="32"/>
          <w:szCs w:val="32"/>
          <w:rtl/>
          <w:lang w:bidi="fa-IR"/>
        </w:rPr>
        <w:t>۹</w:t>
      </w:r>
      <w:r w:rsidRPr="00866C9E">
        <w:rPr>
          <w:rFonts w:ascii="Traditional Arabic" w:hAnsi="Traditional Arabic" w:cs="Traditional Arabic"/>
          <w:color w:val="000000" w:themeColor="text1"/>
          <w:sz w:val="32"/>
          <w:szCs w:val="32"/>
          <w:rtl/>
        </w:rPr>
        <w:t xml:space="preserve"> ، ع١.</w:t>
      </w:r>
    </w:p>
    <w:p w14:paraId="1277D580" w14:textId="77777777" w:rsidR="0067173D" w:rsidRDefault="0067173D" w:rsidP="0005077D">
      <w:pPr>
        <w:pStyle w:val="ListParagraph"/>
        <w:numPr>
          <w:ilvl w:val="0"/>
          <w:numId w:val="14"/>
        </w:numPr>
        <w:bidi/>
        <w:jc w:val="both"/>
        <w:rPr>
          <w:rFonts w:ascii="Traditional Arabic" w:hAnsi="Traditional Arabic" w:cs="Traditional Arabic"/>
          <w:color w:val="000000" w:themeColor="text1"/>
          <w:sz w:val="32"/>
          <w:szCs w:val="32"/>
        </w:rPr>
      </w:pPr>
      <w:r w:rsidRPr="0005077D">
        <w:rPr>
          <w:rFonts w:ascii="Traditional Arabic" w:hAnsi="Traditional Arabic" w:cs="Traditional Arabic"/>
          <w:color w:val="000000" w:themeColor="text1"/>
          <w:sz w:val="32"/>
          <w:szCs w:val="32"/>
          <w:rtl/>
        </w:rPr>
        <w:t>لبيبة لعمايرية، وزكرياء طفياني. (2020) التسويق في البيئة الرقمية: قراءة في التسويق الالكتروني وتقنياته. مجلة المعالم للدراسات الاعلامية والاتصالية</w:t>
      </w:r>
      <w:r>
        <w:rPr>
          <w:rFonts w:ascii="Traditional Arabic" w:hAnsi="Traditional Arabic" w:cs="Traditional Arabic" w:hint="cs"/>
          <w:color w:val="000000" w:themeColor="text1"/>
          <w:sz w:val="32"/>
          <w:szCs w:val="32"/>
          <w:rtl/>
        </w:rPr>
        <w:t>.</w:t>
      </w:r>
    </w:p>
    <w:p w14:paraId="1A4658C8" w14:textId="77777777" w:rsidR="0067173D" w:rsidRDefault="0067173D" w:rsidP="00866C9E">
      <w:pPr>
        <w:pStyle w:val="ListParagraph"/>
        <w:numPr>
          <w:ilvl w:val="0"/>
          <w:numId w:val="14"/>
        </w:numPr>
        <w:bidi/>
        <w:jc w:val="both"/>
        <w:rPr>
          <w:rFonts w:ascii="Traditional Arabic" w:hAnsi="Traditional Arabic" w:cs="Traditional Arabic"/>
          <w:color w:val="000000" w:themeColor="text1"/>
          <w:sz w:val="32"/>
          <w:szCs w:val="32"/>
        </w:rPr>
      </w:pPr>
      <w:r w:rsidRPr="00866C9E">
        <w:rPr>
          <w:rFonts w:ascii="Traditional Arabic" w:hAnsi="Traditional Arabic" w:cs="Traditional Arabic"/>
          <w:color w:val="000000" w:themeColor="text1"/>
          <w:sz w:val="32"/>
          <w:szCs w:val="32"/>
          <w:rtl/>
        </w:rPr>
        <w:t xml:space="preserve">محمد ممدوح عبد الفتاح </w:t>
      </w:r>
      <w:r w:rsidRPr="00866C9E">
        <w:rPr>
          <w:rFonts w:ascii="Traditional Arabic" w:hAnsi="Traditional Arabic" w:cs="Traditional Arabic"/>
          <w:color w:val="000000" w:themeColor="text1"/>
          <w:sz w:val="32"/>
          <w:szCs w:val="32"/>
          <w:rtl/>
          <w:lang w:bidi="fa-IR"/>
        </w:rPr>
        <w:t xml:space="preserve">۲۰۲۰:" </w:t>
      </w:r>
      <w:r w:rsidRPr="00866C9E">
        <w:rPr>
          <w:rFonts w:ascii="Traditional Arabic" w:hAnsi="Traditional Arabic" w:cs="Traditional Arabic"/>
          <w:color w:val="000000" w:themeColor="text1"/>
          <w:sz w:val="32"/>
          <w:szCs w:val="32"/>
          <w:rtl/>
        </w:rPr>
        <w:t>اثر التسويق الرقمي على القيمة المدركة للعميلك دراسة تطبيقية على عملاء الخطوط الجوية المصرية"، مجلة التجارة والتمويل، كلية التجارة، جامعة طنطا، ع١.</w:t>
      </w:r>
    </w:p>
    <w:p w14:paraId="17C8BCDC" w14:textId="77777777" w:rsidR="0067173D" w:rsidRDefault="0067173D" w:rsidP="00BF73EC">
      <w:pPr>
        <w:pStyle w:val="ListParagraph"/>
        <w:numPr>
          <w:ilvl w:val="0"/>
          <w:numId w:val="14"/>
        </w:numPr>
        <w:bidi/>
        <w:jc w:val="both"/>
        <w:rPr>
          <w:rFonts w:ascii="Traditional Arabic" w:hAnsi="Traditional Arabic" w:cs="Traditional Arabic"/>
          <w:color w:val="000000" w:themeColor="text1"/>
          <w:sz w:val="32"/>
          <w:szCs w:val="32"/>
        </w:rPr>
      </w:pPr>
      <w:r w:rsidRPr="00BF73EC">
        <w:rPr>
          <w:rFonts w:ascii="Traditional Arabic" w:hAnsi="Traditional Arabic" w:cs="Traditional Arabic"/>
          <w:color w:val="000000" w:themeColor="text1"/>
          <w:sz w:val="32"/>
          <w:szCs w:val="32"/>
          <w:rtl/>
        </w:rPr>
        <w:t>مي وليد سلامة (2021) ، فاعلية استخدام تقنيات الذكاء الاصطناعي في التسويق الرقمي عبر مواقع التواصل الاجتماعي من وجهة نظر طالب أقسام الاتصال التسويقي في الجامعات السعودية، المجلة المصرية لبحوث الإعلام.</w:t>
      </w:r>
    </w:p>
    <w:p w14:paraId="0B021359" w14:textId="77777777" w:rsidR="0067173D" w:rsidRDefault="0067173D" w:rsidP="00BF73EC">
      <w:pPr>
        <w:pStyle w:val="ListParagraph"/>
        <w:numPr>
          <w:ilvl w:val="0"/>
          <w:numId w:val="14"/>
        </w:numPr>
        <w:bidi/>
        <w:jc w:val="both"/>
        <w:rPr>
          <w:rFonts w:ascii="Traditional Arabic" w:hAnsi="Traditional Arabic" w:cs="Traditional Arabic"/>
          <w:color w:val="000000" w:themeColor="text1"/>
          <w:sz w:val="32"/>
          <w:szCs w:val="32"/>
        </w:rPr>
      </w:pPr>
      <w:r w:rsidRPr="00BF73EC">
        <w:rPr>
          <w:rFonts w:ascii="Traditional Arabic" w:hAnsi="Traditional Arabic" w:cs="Traditional Arabic"/>
          <w:color w:val="000000" w:themeColor="text1"/>
          <w:sz w:val="32"/>
          <w:szCs w:val="32"/>
          <w:rtl/>
        </w:rPr>
        <w:t>ناجي، إهداء صلاح (2021) ، تطبيقات نظم الذكاء الاصطناعي في تحليل المحتوى وعمليات التكشيف دراسة تطبيقية لنظم معالجة اللغة الطبيعية، الندوة العلمية الأولى، تطبيقات الذكاء الاصطناعي في العلوم الاجتماعية والإنسانيات.</w:t>
      </w:r>
    </w:p>
    <w:p w14:paraId="69AD057C" w14:textId="77777777" w:rsidR="0067173D" w:rsidRDefault="0067173D" w:rsidP="00D54A34">
      <w:pPr>
        <w:pStyle w:val="ListParagraph"/>
        <w:numPr>
          <w:ilvl w:val="0"/>
          <w:numId w:val="14"/>
        </w:numPr>
        <w:bidi/>
        <w:jc w:val="both"/>
        <w:rPr>
          <w:rFonts w:ascii="Traditional Arabic" w:hAnsi="Traditional Arabic" w:cs="Traditional Arabic"/>
          <w:color w:val="000000" w:themeColor="text1"/>
          <w:sz w:val="32"/>
          <w:szCs w:val="32"/>
        </w:rPr>
      </w:pPr>
      <w:r w:rsidRPr="00F07BFB">
        <w:rPr>
          <w:rFonts w:ascii="Traditional Arabic" w:hAnsi="Traditional Arabic" w:cs="Traditional Arabic"/>
          <w:color w:val="000000" w:themeColor="text1"/>
          <w:sz w:val="32"/>
          <w:szCs w:val="32"/>
          <w:rtl/>
        </w:rPr>
        <w:lastRenderedPageBreak/>
        <w:t>النوري، لقاء مطر عاتي. (2020). أثر الذكاء التسويقي في تحقيق الأداء التنافسي: دراسة حالة في مديرية اتصالات وبريد البصرة. الكلية التقنية الإدارية، الجامعة التقنية الجنوبية، البصرة، 15(57).</w:t>
      </w:r>
    </w:p>
    <w:p w14:paraId="2DB8632E" w14:textId="77777777" w:rsidR="0067173D" w:rsidRDefault="0067173D" w:rsidP="0005077D">
      <w:pPr>
        <w:pStyle w:val="ListParagraph"/>
        <w:numPr>
          <w:ilvl w:val="0"/>
          <w:numId w:val="14"/>
        </w:numPr>
        <w:bidi/>
        <w:jc w:val="both"/>
        <w:rPr>
          <w:rFonts w:ascii="Traditional Arabic" w:hAnsi="Traditional Arabic" w:cs="Traditional Arabic" w:hint="cs"/>
          <w:color w:val="000000" w:themeColor="text1"/>
          <w:sz w:val="32"/>
          <w:szCs w:val="32"/>
        </w:rPr>
      </w:pPr>
      <w:r w:rsidRPr="0005077D">
        <w:rPr>
          <w:rFonts w:ascii="Traditional Arabic" w:hAnsi="Traditional Arabic" w:cs="Traditional Arabic"/>
          <w:color w:val="000000" w:themeColor="text1"/>
          <w:sz w:val="32"/>
          <w:szCs w:val="32"/>
          <w:rtl/>
        </w:rPr>
        <w:t>هشام مرز فلال. (2010). إستراتيجية التسويق الإلكتروني للكتاب في الجزائر. علم المكتبات جامعة منتوري قسنطينة: مذكرة ماجستير.</w:t>
      </w:r>
    </w:p>
    <w:p w14:paraId="4059660A" w14:textId="46CF1253" w:rsidR="00230C15" w:rsidRDefault="00230C15" w:rsidP="00230C15">
      <w:pPr>
        <w:pStyle w:val="ListParagraph"/>
        <w:numPr>
          <w:ilvl w:val="0"/>
          <w:numId w:val="14"/>
        </w:numPr>
        <w:bidi/>
        <w:jc w:val="lowKashida"/>
        <w:rPr>
          <w:rFonts w:ascii="Traditional Arabic" w:hAnsi="Traditional Arabic" w:cs="Traditional Arabic" w:hint="cs"/>
          <w:color w:val="000000" w:themeColor="text1"/>
          <w:sz w:val="32"/>
          <w:szCs w:val="32"/>
        </w:rPr>
      </w:pPr>
      <w:r w:rsidRPr="00230C15">
        <w:rPr>
          <w:rFonts w:ascii="Traditional Arabic" w:hAnsi="Traditional Arabic" w:cs="Traditional Arabic"/>
          <w:color w:val="000000" w:themeColor="text1"/>
          <w:sz w:val="32"/>
          <w:szCs w:val="32"/>
          <w:rtl/>
        </w:rPr>
        <w:t>العتيبي، مذكر (2021). أثر التسويق الإلكتروني على الحصة السوقية للشركات الصغيرة والمتوسطة. مجلة الدراسات التجارية المعاصرة.</w:t>
      </w:r>
      <w:r>
        <w:rPr>
          <w:rFonts w:ascii="Traditional Arabic" w:hAnsi="Traditional Arabic" w:cs="Traditional Arabic" w:hint="cs"/>
          <w:color w:val="000000" w:themeColor="text1"/>
          <w:sz w:val="32"/>
          <w:szCs w:val="32"/>
          <w:rtl/>
        </w:rPr>
        <w:t xml:space="preserve"> </w:t>
      </w:r>
      <w:r>
        <w:rPr>
          <w:rFonts w:ascii="Traditional Arabic" w:hAnsi="Traditional Arabic" w:cs="Traditional Arabic"/>
          <w:color w:val="000000" w:themeColor="text1"/>
          <w:sz w:val="32"/>
          <w:szCs w:val="32"/>
        </w:rPr>
        <w:fldChar w:fldCharType="begin"/>
      </w:r>
      <w:r>
        <w:rPr>
          <w:rFonts w:ascii="Traditional Arabic" w:hAnsi="Traditional Arabic" w:cs="Traditional Arabic"/>
          <w:color w:val="000000" w:themeColor="text1"/>
          <w:sz w:val="32"/>
          <w:szCs w:val="32"/>
        </w:rPr>
        <w:instrText xml:space="preserve"> HYPERLINK "</w:instrText>
      </w:r>
      <w:r w:rsidRPr="00230C15">
        <w:rPr>
          <w:rFonts w:ascii="Traditional Arabic" w:hAnsi="Traditional Arabic" w:cs="Traditional Arabic"/>
          <w:color w:val="000000" w:themeColor="text1"/>
          <w:sz w:val="32"/>
          <w:szCs w:val="32"/>
        </w:rPr>
        <w:instrText>https://jces.journals.ekb.eg</w:instrText>
      </w:r>
      <w:r w:rsidRPr="00230C15">
        <w:rPr>
          <w:rFonts w:ascii="Traditional Arabic" w:hAnsi="Traditional Arabic" w:cs="Traditional Arabic"/>
          <w:color w:val="000000" w:themeColor="text1"/>
          <w:sz w:val="32"/>
          <w:szCs w:val="32"/>
          <w:rtl/>
        </w:rPr>
        <w:instrText>/</w:instrText>
      </w:r>
      <w:r>
        <w:rPr>
          <w:rFonts w:ascii="Traditional Arabic" w:hAnsi="Traditional Arabic" w:cs="Traditional Arabic"/>
          <w:color w:val="000000" w:themeColor="text1"/>
          <w:sz w:val="32"/>
          <w:szCs w:val="32"/>
        </w:rPr>
        <w:instrText xml:space="preserve">" </w:instrText>
      </w:r>
      <w:r>
        <w:rPr>
          <w:rFonts w:ascii="Traditional Arabic" w:hAnsi="Traditional Arabic" w:cs="Traditional Arabic"/>
          <w:color w:val="000000" w:themeColor="text1"/>
          <w:sz w:val="32"/>
          <w:szCs w:val="32"/>
        </w:rPr>
        <w:fldChar w:fldCharType="separate"/>
      </w:r>
      <w:r w:rsidRPr="001702D7">
        <w:rPr>
          <w:rStyle w:val="Hyperlink"/>
          <w:rFonts w:ascii="Traditional Arabic" w:hAnsi="Traditional Arabic" w:cs="Traditional Arabic"/>
          <w:sz w:val="32"/>
          <w:szCs w:val="32"/>
        </w:rPr>
        <w:t>https://jces.journals.ekb.eg</w:t>
      </w:r>
      <w:r w:rsidRPr="001702D7">
        <w:rPr>
          <w:rStyle w:val="Hyperlink"/>
          <w:rFonts w:ascii="Traditional Arabic" w:hAnsi="Traditional Arabic" w:cs="Traditional Arabic"/>
          <w:sz w:val="32"/>
          <w:szCs w:val="32"/>
          <w:rtl/>
        </w:rPr>
        <w:t>/</w:t>
      </w:r>
      <w:r>
        <w:rPr>
          <w:rFonts w:ascii="Traditional Arabic" w:hAnsi="Traditional Arabic" w:cs="Traditional Arabic"/>
          <w:color w:val="000000" w:themeColor="text1"/>
          <w:sz w:val="32"/>
          <w:szCs w:val="32"/>
        </w:rPr>
        <w:fldChar w:fldCharType="end"/>
      </w:r>
    </w:p>
    <w:p w14:paraId="4A807176" w14:textId="77777777" w:rsidR="00600E7E" w:rsidRPr="00600E7E" w:rsidRDefault="00600E7E" w:rsidP="00600E7E">
      <w:pPr>
        <w:pStyle w:val="ListParagraph"/>
        <w:bidi/>
        <w:jc w:val="both"/>
        <w:rPr>
          <w:rFonts w:ascii="Traditional Arabic" w:hAnsi="Traditional Arabic" w:cs="Traditional Arabic"/>
          <w:b/>
          <w:bCs/>
          <w:color w:val="C00000"/>
          <w:sz w:val="10"/>
          <w:szCs w:val="10"/>
        </w:rPr>
      </w:pPr>
    </w:p>
    <w:p w14:paraId="7468700F" w14:textId="57C73F42" w:rsidR="002C35E7" w:rsidRDefault="002C35E7" w:rsidP="00600E7E">
      <w:pPr>
        <w:pStyle w:val="ListParagraph"/>
        <w:numPr>
          <w:ilvl w:val="0"/>
          <w:numId w:val="10"/>
        </w:numPr>
        <w:bidi/>
        <w:jc w:val="both"/>
        <w:rPr>
          <w:rFonts w:ascii="Traditional Arabic" w:hAnsi="Traditional Arabic" w:cs="Traditional Arabic"/>
          <w:b/>
          <w:bCs/>
          <w:color w:val="C00000"/>
          <w:sz w:val="32"/>
          <w:szCs w:val="32"/>
        </w:rPr>
      </w:pPr>
      <w:r>
        <w:rPr>
          <w:rFonts w:ascii="Traditional Arabic" w:hAnsi="Traditional Arabic" w:cs="Traditional Arabic" w:hint="cs"/>
          <w:b/>
          <w:bCs/>
          <w:color w:val="C00000"/>
          <w:sz w:val="32"/>
          <w:szCs w:val="32"/>
          <w:rtl/>
        </w:rPr>
        <w:t>الاجنبية</w:t>
      </w:r>
    </w:p>
    <w:p w14:paraId="3C8DA657" w14:textId="77777777" w:rsidR="00600E7E" w:rsidRPr="00600E7E" w:rsidRDefault="00600E7E" w:rsidP="00600E7E">
      <w:pPr>
        <w:pStyle w:val="ListParagraph"/>
        <w:bidi/>
        <w:jc w:val="both"/>
        <w:rPr>
          <w:rFonts w:ascii="Traditional Arabic" w:hAnsi="Traditional Arabic" w:cs="Traditional Arabic"/>
          <w:b/>
          <w:bCs/>
          <w:color w:val="C00000"/>
          <w:sz w:val="10"/>
          <w:szCs w:val="10"/>
          <w:rtl/>
        </w:rPr>
      </w:pPr>
    </w:p>
    <w:p w14:paraId="75C7DA68"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sidRPr="00D54A34">
        <w:rPr>
          <w:rFonts w:asciiTheme="majorBidi" w:eastAsia="Times New Roman" w:hAnsiTheme="majorBidi" w:cstheme="majorBidi"/>
          <w:sz w:val="24"/>
          <w:szCs w:val="24"/>
        </w:rPr>
        <w:t xml:space="preserve">Abed, S. S. (2020). Adoption of digital technologies in SMEs in Bahrain: The mediating role of technological readiness. </w:t>
      </w:r>
      <w:r w:rsidRPr="00D54A34">
        <w:rPr>
          <w:rFonts w:asciiTheme="majorBidi" w:eastAsia="Times New Roman" w:hAnsiTheme="majorBidi" w:cstheme="majorBidi"/>
          <w:i/>
          <w:iCs/>
          <w:sz w:val="24"/>
          <w:szCs w:val="24"/>
        </w:rPr>
        <w:t>Technology in Society, 63,</w:t>
      </w:r>
      <w:r w:rsidRPr="00D54A34">
        <w:rPr>
          <w:rFonts w:asciiTheme="majorBidi" w:eastAsia="Times New Roman" w:hAnsiTheme="majorBidi" w:cstheme="majorBidi"/>
          <w:sz w:val="24"/>
          <w:szCs w:val="24"/>
        </w:rPr>
        <w:t xml:space="preserve"> 101391. </w:t>
      </w:r>
      <w:hyperlink r:id="rId10" w:tgtFrame="_new" w:history="1">
        <w:r w:rsidRPr="00D54A34">
          <w:rPr>
            <w:rFonts w:asciiTheme="majorBidi" w:eastAsia="Times New Roman" w:hAnsiTheme="majorBidi" w:cstheme="majorBidi"/>
            <w:color w:val="0000FF"/>
            <w:sz w:val="24"/>
            <w:szCs w:val="24"/>
            <w:u w:val="single"/>
          </w:rPr>
          <w:t>https://doi.org/10.1016/j.techsoc.2020.101391</w:t>
        </w:r>
      </w:hyperlink>
    </w:p>
    <w:p w14:paraId="0F12C3B7"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sidRPr="00BF73EC">
        <w:rPr>
          <w:rFonts w:asciiTheme="majorBidi" w:eastAsia="Times New Roman" w:hAnsiTheme="majorBidi" w:cstheme="majorBidi"/>
          <w:sz w:val="24"/>
          <w:szCs w:val="24"/>
        </w:rPr>
        <w:t xml:space="preserve"> AKANJI, O. J., &amp; OLOWE, T. S. (2022). Effect of Marketing Strategies on the Performance of </w:t>
      </w:r>
      <w:proofErr w:type="spellStart"/>
      <w:r w:rsidRPr="00BF73EC">
        <w:rPr>
          <w:rFonts w:asciiTheme="majorBidi" w:eastAsia="Times New Roman" w:hAnsiTheme="majorBidi" w:cstheme="majorBidi"/>
          <w:sz w:val="24"/>
          <w:szCs w:val="24"/>
        </w:rPr>
        <w:t>Specialised</w:t>
      </w:r>
      <w:proofErr w:type="spellEnd"/>
      <w:r w:rsidRPr="00BF73EC">
        <w:rPr>
          <w:rFonts w:asciiTheme="majorBidi" w:eastAsia="Times New Roman" w:hAnsiTheme="majorBidi" w:cstheme="majorBidi"/>
          <w:sz w:val="24"/>
          <w:szCs w:val="24"/>
        </w:rPr>
        <w:t xml:space="preserve"> and Deposit Money Banks in Oyo State, Nigeria. International Journal of Management and Marketing Systems, 14(1), 41-52.</w:t>
      </w:r>
    </w:p>
    <w:p w14:paraId="5DEB07BD"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D54A34">
        <w:rPr>
          <w:rFonts w:asciiTheme="majorBidi" w:eastAsia="Times New Roman" w:hAnsiTheme="majorBidi" w:cstheme="majorBidi"/>
          <w:sz w:val="24"/>
          <w:szCs w:val="24"/>
        </w:rPr>
        <w:t>Alalwan</w:t>
      </w:r>
      <w:proofErr w:type="spellEnd"/>
      <w:r w:rsidRPr="00D54A34">
        <w:rPr>
          <w:rFonts w:asciiTheme="majorBidi" w:eastAsia="Times New Roman" w:hAnsiTheme="majorBidi" w:cstheme="majorBidi"/>
          <w:sz w:val="24"/>
          <w:szCs w:val="24"/>
        </w:rPr>
        <w:t xml:space="preserve">, A. A., </w:t>
      </w:r>
      <w:proofErr w:type="spellStart"/>
      <w:r w:rsidRPr="00D54A34">
        <w:rPr>
          <w:rFonts w:asciiTheme="majorBidi" w:eastAsia="Times New Roman" w:hAnsiTheme="majorBidi" w:cstheme="majorBidi"/>
          <w:sz w:val="24"/>
          <w:szCs w:val="24"/>
        </w:rPr>
        <w:t>Dwivedi</w:t>
      </w:r>
      <w:proofErr w:type="spellEnd"/>
      <w:r w:rsidRPr="00D54A34">
        <w:rPr>
          <w:rFonts w:asciiTheme="majorBidi" w:eastAsia="Times New Roman" w:hAnsiTheme="majorBidi" w:cstheme="majorBidi"/>
          <w:sz w:val="24"/>
          <w:szCs w:val="24"/>
        </w:rPr>
        <w:t xml:space="preserve">, Y. K., &amp; </w:t>
      </w:r>
      <w:proofErr w:type="spellStart"/>
      <w:r w:rsidRPr="00D54A34">
        <w:rPr>
          <w:rFonts w:asciiTheme="majorBidi" w:eastAsia="Times New Roman" w:hAnsiTheme="majorBidi" w:cstheme="majorBidi"/>
          <w:sz w:val="24"/>
          <w:szCs w:val="24"/>
        </w:rPr>
        <w:t>Rana</w:t>
      </w:r>
      <w:proofErr w:type="spellEnd"/>
      <w:r w:rsidRPr="00D54A34">
        <w:rPr>
          <w:rFonts w:asciiTheme="majorBidi" w:eastAsia="Times New Roman" w:hAnsiTheme="majorBidi" w:cstheme="majorBidi"/>
          <w:sz w:val="24"/>
          <w:szCs w:val="24"/>
        </w:rPr>
        <w:t xml:space="preserve">, N. P. (2020). Digital marketing in SMEs: Adoption and impact on performance. </w:t>
      </w:r>
      <w:r w:rsidRPr="00D54A34">
        <w:rPr>
          <w:rFonts w:asciiTheme="majorBidi" w:eastAsia="Times New Roman" w:hAnsiTheme="majorBidi" w:cstheme="majorBidi"/>
          <w:i/>
          <w:iCs/>
          <w:sz w:val="24"/>
          <w:szCs w:val="24"/>
        </w:rPr>
        <w:t>Journal of Retailing and Consumer Services, 54,</w:t>
      </w:r>
      <w:r w:rsidRPr="00D54A34">
        <w:rPr>
          <w:rFonts w:asciiTheme="majorBidi" w:eastAsia="Times New Roman" w:hAnsiTheme="majorBidi" w:cstheme="majorBidi"/>
          <w:sz w:val="24"/>
          <w:szCs w:val="24"/>
        </w:rPr>
        <w:t xml:space="preserve"> 102050. </w:t>
      </w:r>
      <w:hyperlink r:id="rId11" w:tgtFrame="_new" w:history="1">
        <w:r w:rsidRPr="00D54A34">
          <w:rPr>
            <w:rFonts w:asciiTheme="majorBidi" w:eastAsia="Times New Roman" w:hAnsiTheme="majorBidi" w:cstheme="majorBidi"/>
            <w:color w:val="0000FF"/>
            <w:sz w:val="24"/>
            <w:szCs w:val="24"/>
            <w:u w:val="single"/>
          </w:rPr>
          <w:t>https://doi.org/10.1016/j.jretconser.2019.102050</w:t>
        </w:r>
      </w:hyperlink>
    </w:p>
    <w:p w14:paraId="1C94C9B6"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D54A34">
        <w:rPr>
          <w:rFonts w:asciiTheme="majorBidi" w:eastAsia="Times New Roman" w:hAnsiTheme="majorBidi" w:cstheme="majorBidi"/>
          <w:sz w:val="24"/>
          <w:szCs w:val="24"/>
        </w:rPr>
        <w:t>AlGhamdi</w:t>
      </w:r>
      <w:proofErr w:type="spellEnd"/>
      <w:r w:rsidRPr="00D54A34">
        <w:rPr>
          <w:rFonts w:asciiTheme="majorBidi" w:eastAsia="Times New Roman" w:hAnsiTheme="majorBidi" w:cstheme="majorBidi"/>
          <w:sz w:val="24"/>
          <w:szCs w:val="24"/>
        </w:rPr>
        <w:t xml:space="preserve">, R. (2019). Digital transformation and e-commerce adoption in Saudi Arabia: Opportunities and challenges. </w:t>
      </w:r>
      <w:r w:rsidRPr="00D54A34">
        <w:rPr>
          <w:rFonts w:asciiTheme="majorBidi" w:eastAsia="Times New Roman" w:hAnsiTheme="majorBidi" w:cstheme="majorBidi"/>
          <w:i/>
          <w:iCs/>
          <w:sz w:val="24"/>
          <w:szCs w:val="24"/>
        </w:rPr>
        <w:t>International Journal of Computer Science and Network Security, 19</w:t>
      </w:r>
      <w:r w:rsidRPr="00D54A34">
        <w:rPr>
          <w:rFonts w:asciiTheme="majorBidi" w:eastAsia="Times New Roman" w:hAnsiTheme="majorBidi" w:cstheme="majorBidi"/>
          <w:sz w:val="24"/>
          <w:szCs w:val="24"/>
        </w:rPr>
        <w:t>(4), 48–55.</w:t>
      </w:r>
    </w:p>
    <w:p w14:paraId="130AFBC0"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sidRPr="00D54A34">
        <w:rPr>
          <w:rFonts w:asciiTheme="majorBidi" w:eastAsia="Times New Roman" w:hAnsiTheme="majorBidi" w:cstheme="majorBidi"/>
          <w:sz w:val="24"/>
          <w:szCs w:val="24"/>
        </w:rPr>
        <w:t xml:space="preserve">Al-Mansour, A. (2022). The impact of AI-powered marketing tools on startup growth in Saudi Arabia. </w:t>
      </w:r>
      <w:r w:rsidRPr="00D54A34">
        <w:rPr>
          <w:rFonts w:asciiTheme="majorBidi" w:eastAsia="Times New Roman" w:hAnsiTheme="majorBidi" w:cstheme="majorBidi"/>
          <w:i/>
          <w:iCs/>
          <w:sz w:val="24"/>
          <w:szCs w:val="24"/>
        </w:rPr>
        <w:t>Journal of Marketing Innovations, 4</w:t>
      </w:r>
      <w:r w:rsidRPr="00D54A34">
        <w:rPr>
          <w:rFonts w:asciiTheme="majorBidi" w:eastAsia="Times New Roman" w:hAnsiTheme="majorBidi" w:cstheme="majorBidi"/>
          <w:sz w:val="24"/>
          <w:szCs w:val="24"/>
        </w:rPr>
        <w:t>(2), 22–34.</w:t>
      </w:r>
    </w:p>
    <w:p w14:paraId="2768A3CF"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sidRPr="00D54A34">
        <w:rPr>
          <w:rFonts w:asciiTheme="majorBidi" w:eastAsia="Times New Roman" w:hAnsiTheme="majorBidi" w:cstheme="majorBidi"/>
          <w:sz w:val="24"/>
          <w:szCs w:val="24"/>
        </w:rPr>
        <w:t xml:space="preserve">American Psychological Association. (2020). </w:t>
      </w:r>
      <w:r w:rsidRPr="00D54A34">
        <w:rPr>
          <w:rFonts w:asciiTheme="majorBidi" w:eastAsia="Times New Roman" w:hAnsiTheme="majorBidi" w:cstheme="majorBidi"/>
          <w:i/>
          <w:iCs/>
          <w:sz w:val="24"/>
          <w:szCs w:val="24"/>
        </w:rPr>
        <w:t>Publication manual of the American Psychological Association</w:t>
      </w:r>
      <w:r w:rsidRPr="00D54A34">
        <w:rPr>
          <w:rFonts w:asciiTheme="majorBidi" w:eastAsia="Times New Roman" w:hAnsiTheme="majorBidi" w:cstheme="majorBidi"/>
          <w:sz w:val="24"/>
          <w:szCs w:val="24"/>
        </w:rPr>
        <w:t xml:space="preserve"> (7th </w:t>
      </w:r>
      <w:proofErr w:type="gramStart"/>
      <w:r w:rsidRPr="00D54A34">
        <w:rPr>
          <w:rFonts w:asciiTheme="majorBidi" w:eastAsia="Times New Roman" w:hAnsiTheme="majorBidi" w:cstheme="majorBidi"/>
          <w:sz w:val="24"/>
          <w:szCs w:val="24"/>
        </w:rPr>
        <w:t>ed</w:t>
      </w:r>
      <w:proofErr w:type="gramEnd"/>
      <w:r w:rsidRPr="00D54A34">
        <w:rPr>
          <w:rFonts w:asciiTheme="majorBidi" w:eastAsia="Times New Roman" w:hAnsiTheme="majorBidi" w:cstheme="majorBidi"/>
          <w:sz w:val="24"/>
          <w:szCs w:val="24"/>
        </w:rPr>
        <w:t>.). American Psychological Association.</w:t>
      </w:r>
    </w:p>
    <w:p w14:paraId="7460F25F"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BF73EC">
        <w:rPr>
          <w:rFonts w:asciiTheme="majorBidi" w:eastAsia="Times New Roman" w:hAnsiTheme="majorBidi" w:cstheme="majorBidi"/>
          <w:sz w:val="24"/>
          <w:szCs w:val="24"/>
        </w:rPr>
        <w:t>Ayinaddis</w:t>
      </w:r>
      <w:proofErr w:type="spellEnd"/>
      <w:r w:rsidRPr="00BF73EC">
        <w:rPr>
          <w:rFonts w:asciiTheme="majorBidi" w:eastAsia="Times New Roman" w:hAnsiTheme="majorBidi" w:cstheme="majorBidi"/>
          <w:sz w:val="24"/>
          <w:szCs w:val="24"/>
        </w:rPr>
        <w:t xml:space="preserve">, S. G. (2023). The relationship between service innovation, customer satisfaction, and loyalty intention in emerging economies: </w:t>
      </w:r>
      <w:proofErr w:type="gramStart"/>
      <w:r w:rsidRPr="00BF73EC">
        <w:rPr>
          <w:rFonts w:asciiTheme="majorBidi" w:eastAsia="Times New Roman" w:hAnsiTheme="majorBidi" w:cstheme="majorBidi"/>
          <w:sz w:val="24"/>
          <w:szCs w:val="24"/>
        </w:rPr>
        <w:t>An evidence</w:t>
      </w:r>
      <w:proofErr w:type="gramEnd"/>
      <w:r w:rsidRPr="00BF73EC">
        <w:rPr>
          <w:rFonts w:asciiTheme="majorBidi" w:eastAsia="Times New Roman" w:hAnsiTheme="majorBidi" w:cstheme="majorBidi"/>
          <w:sz w:val="24"/>
          <w:szCs w:val="24"/>
        </w:rPr>
        <w:t xml:space="preserve"> from </w:t>
      </w:r>
      <w:proofErr w:type="spellStart"/>
      <w:r w:rsidRPr="00BF73EC">
        <w:rPr>
          <w:rFonts w:asciiTheme="majorBidi" w:eastAsia="Times New Roman" w:hAnsiTheme="majorBidi" w:cstheme="majorBidi"/>
          <w:sz w:val="24"/>
          <w:szCs w:val="24"/>
        </w:rPr>
        <w:t>Ethio</w:t>
      </w:r>
      <w:proofErr w:type="spellEnd"/>
      <w:r w:rsidRPr="00BF73EC">
        <w:rPr>
          <w:rFonts w:asciiTheme="majorBidi" w:eastAsia="Times New Roman" w:hAnsiTheme="majorBidi" w:cstheme="majorBidi"/>
          <w:sz w:val="24"/>
          <w:szCs w:val="24"/>
        </w:rPr>
        <w:t xml:space="preserve"> Telecom. Journal of the Knowledge Economy, 14(4), 4045-4063.</w:t>
      </w:r>
    </w:p>
    <w:p w14:paraId="463F0CDD"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sidRPr="00D54A34">
        <w:rPr>
          <w:rFonts w:asciiTheme="majorBidi" w:eastAsia="Times New Roman" w:hAnsiTheme="majorBidi" w:cstheme="majorBidi"/>
          <w:sz w:val="24"/>
          <w:szCs w:val="24"/>
        </w:rPr>
        <w:t xml:space="preserve">Chaffey, D., &amp; Ellis-Chadwick, F. (2019). </w:t>
      </w:r>
      <w:r w:rsidRPr="00D54A34">
        <w:rPr>
          <w:rFonts w:asciiTheme="majorBidi" w:eastAsia="Times New Roman" w:hAnsiTheme="majorBidi" w:cstheme="majorBidi"/>
          <w:i/>
          <w:iCs/>
          <w:sz w:val="24"/>
          <w:szCs w:val="24"/>
        </w:rPr>
        <w:t>Digital marketing: Strategy, implementation and practice</w:t>
      </w:r>
      <w:r w:rsidRPr="00D54A34">
        <w:rPr>
          <w:rFonts w:asciiTheme="majorBidi" w:eastAsia="Times New Roman" w:hAnsiTheme="majorBidi" w:cstheme="majorBidi"/>
          <w:sz w:val="24"/>
          <w:szCs w:val="24"/>
        </w:rPr>
        <w:t xml:space="preserve"> (7th </w:t>
      </w:r>
      <w:proofErr w:type="gramStart"/>
      <w:r w:rsidRPr="00D54A34">
        <w:rPr>
          <w:rFonts w:asciiTheme="majorBidi" w:eastAsia="Times New Roman" w:hAnsiTheme="majorBidi" w:cstheme="majorBidi"/>
          <w:sz w:val="24"/>
          <w:szCs w:val="24"/>
        </w:rPr>
        <w:t>ed</w:t>
      </w:r>
      <w:proofErr w:type="gramEnd"/>
      <w:r w:rsidRPr="00D54A34">
        <w:rPr>
          <w:rFonts w:asciiTheme="majorBidi" w:eastAsia="Times New Roman" w:hAnsiTheme="majorBidi" w:cstheme="majorBidi"/>
          <w:sz w:val="24"/>
          <w:szCs w:val="24"/>
        </w:rPr>
        <w:t>.). Pearson.</w:t>
      </w:r>
    </w:p>
    <w:p w14:paraId="7BDD58EB"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D54A34">
        <w:rPr>
          <w:rFonts w:asciiTheme="majorBidi" w:eastAsia="Times New Roman" w:hAnsiTheme="majorBidi" w:cstheme="majorBidi"/>
          <w:sz w:val="24"/>
          <w:szCs w:val="24"/>
        </w:rPr>
        <w:t>Chatterjee</w:t>
      </w:r>
      <w:proofErr w:type="spellEnd"/>
      <w:r w:rsidRPr="00D54A34">
        <w:rPr>
          <w:rFonts w:asciiTheme="majorBidi" w:eastAsia="Times New Roman" w:hAnsiTheme="majorBidi" w:cstheme="majorBidi"/>
          <w:sz w:val="24"/>
          <w:szCs w:val="24"/>
        </w:rPr>
        <w:t xml:space="preserve">, S., </w:t>
      </w:r>
      <w:proofErr w:type="spellStart"/>
      <w:r w:rsidRPr="00D54A34">
        <w:rPr>
          <w:rFonts w:asciiTheme="majorBidi" w:eastAsia="Times New Roman" w:hAnsiTheme="majorBidi" w:cstheme="majorBidi"/>
          <w:sz w:val="24"/>
          <w:szCs w:val="24"/>
        </w:rPr>
        <w:t>Rana</w:t>
      </w:r>
      <w:proofErr w:type="spellEnd"/>
      <w:r w:rsidRPr="00D54A34">
        <w:rPr>
          <w:rFonts w:asciiTheme="majorBidi" w:eastAsia="Times New Roman" w:hAnsiTheme="majorBidi" w:cstheme="majorBidi"/>
          <w:sz w:val="24"/>
          <w:szCs w:val="24"/>
        </w:rPr>
        <w:t xml:space="preserve">, N. P., </w:t>
      </w:r>
      <w:proofErr w:type="spellStart"/>
      <w:r w:rsidRPr="00D54A34">
        <w:rPr>
          <w:rFonts w:asciiTheme="majorBidi" w:eastAsia="Times New Roman" w:hAnsiTheme="majorBidi" w:cstheme="majorBidi"/>
          <w:sz w:val="24"/>
          <w:szCs w:val="24"/>
        </w:rPr>
        <w:t>Tamilmani</w:t>
      </w:r>
      <w:proofErr w:type="spellEnd"/>
      <w:r w:rsidRPr="00D54A34">
        <w:rPr>
          <w:rFonts w:asciiTheme="majorBidi" w:eastAsia="Times New Roman" w:hAnsiTheme="majorBidi" w:cstheme="majorBidi"/>
          <w:sz w:val="24"/>
          <w:szCs w:val="24"/>
        </w:rPr>
        <w:t xml:space="preserve">, K., Sharma, A., &amp; </w:t>
      </w:r>
      <w:proofErr w:type="spellStart"/>
      <w:r w:rsidRPr="00D54A34">
        <w:rPr>
          <w:rFonts w:asciiTheme="majorBidi" w:eastAsia="Times New Roman" w:hAnsiTheme="majorBidi" w:cstheme="majorBidi"/>
          <w:sz w:val="24"/>
          <w:szCs w:val="24"/>
        </w:rPr>
        <w:t>Dwivedi</w:t>
      </w:r>
      <w:proofErr w:type="spellEnd"/>
      <w:r w:rsidRPr="00D54A34">
        <w:rPr>
          <w:rFonts w:asciiTheme="majorBidi" w:eastAsia="Times New Roman" w:hAnsiTheme="majorBidi" w:cstheme="majorBidi"/>
          <w:sz w:val="24"/>
          <w:szCs w:val="24"/>
        </w:rPr>
        <w:t xml:space="preserve">, Y. K. (2021). Artificial intelligence in marketing: A </w:t>
      </w:r>
      <w:proofErr w:type="spellStart"/>
      <w:r w:rsidRPr="00D54A34">
        <w:rPr>
          <w:rFonts w:asciiTheme="majorBidi" w:eastAsia="Times New Roman" w:hAnsiTheme="majorBidi" w:cstheme="majorBidi"/>
          <w:sz w:val="24"/>
          <w:szCs w:val="24"/>
        </w:rPr>
        <w:t>bibliometric</w:t>
      </w:r>
      <w:proofErr w:type="spellEnd"/>
      <w:r w:rsidRPr="00D54A34">
        <w:rPr>
          <w:rFonts w:asciiTheme="majorBidi" w:eastAsia="Times New Roman" w:hAnsiTheme="majorBidi" w:cstheme="majorBidi"/>
          <w:sz w:val="24"/>
          <w:szCs w:val="24"/>
        </w:rPr>
        <w:t xml:space="preserve"> analysis and research agenda. </w:t>
      </w:r>
      <w:r w:rsidRPr="00D54A34">
        <w:rPr>
          <w:rFonts w:asciiTheme="majorBidi" w:eastAsia="Times New Roman" w:hAnsiTheme="majorBidi" w:cstheme="majorBidi"/>
          <w:i/>
          <w:iCs/>
          <w:sz w:val="24"/>
          <w:szCs w:val="24"/>
        </w:rPr>
        <w:t>International Journal of Information Management, 60,</w:t>
      </w:r>
      <w:r w:rsidRPr="00D54A34">
        <w:rPr>
          <w:rFonts w:asciiTheme="majorBidi" w:eastAsia="Times New Roman" w:hAnsiTheme="majorBidi" w:cstheme="majorBidi"/>
          <w:sz w:val="24"/>
          <w:szCs w:val="24"/>
        </w:rPr>
        <w:t xml:space="preserve"> 102361. </w:t>
      </w:r>
      <w:hyperlink r:id="rId12" w:tgtFrame="_new" w:history="1">
        <w:r w:rsidRPr="00D54A34">
          <w:rPr>
            <w:rFonts w:asciiTheme="majorBidi" w:eastAsia="Times New Roman" w:hAnsiTheme="majorBidi" w:cstheme="majorBidi"/>
            <w:color w:val="0000FF"/>
            <w:sz w:val="24"/>
            <w:szCs w:val="24"/>
            <w:u w:val="single"/>
          </w:rPr>
          <w:t>https://doi.org/10.1016/j.ijinfomgt.2021.102361</w:t>
        </w:r>
      </w:hyperlink>
    </w:p>
    <w:p w14:paraId="75A91904" w14:textId="77777777" w:rsidR="0067173D" w:rsidRDefault="0067173D" w:rsidP="00F84DB5">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sidRPr="00F84DB5">
        <w:rPr>
          <w:rFonts w:asciiTheme="majorBidi" w:eastAsia="Times New Roman" w:hAnsiTheme="majorBidi" w:cstheme="majorBidi"/>
          <w:sz w:val="24"/>
          <w:szCs w:val="24"/>
        </w:rPr>
        <w:t xml:space="preserve">Dan </w:t>
      </w:r>
      <w:proofErr w:type="spellStart"/>
      <w:r w:rsidRPr="00F84DB5">
        <w:rPr>
          <w:rFonts w:asciiTheme="majorBidi" w:eastAsia="Times New Roman" w:hAnsiTheme="majorBidi" w:cstheme="majorBidi"/>
          <w:sz w:val="24"/>
          <w:szCs w:val="24"/>
        </w:rPr>
        <w:t>Dumitriu</w:t>
      </w:r>
      <w:proofErr w:type="spellEnd"/>
      <w:r w:rsidRPr="00F84DB5">
        <w:rPr>
          <w:rFonts w:asciiTheme="majorBidi" w:eastAsia="Times New Roman" w:hAnsiTheme="majorBidi" w:cstheme="majorBidi"/>
          <w:sz w:val="24"/>
          <w:szCs w:val="24"/>
        </w:rPr>
        <w:t xml:space="preserve">, </w:t>
      </w:r>
      <w:proofErr w:type="spellStart"/>
      <w:r w:rsidRPr="00F84DB5">
        <w:rPr>
          <w:rFonts w:asciiTheme="majorBidi" w:eastAsia="Times New Roman" w:hAnsiTheme="majorBidi" w:cstheme="majorBidi"/>
          <w:sz w:val="24"/>
          <w:szCs w:val="24"/>
        </w:rPr>
        <w:t>Mirona</w:t>
      </w:r>
      <w:proofErr w:type="spellEnd"/>
      <w:r w:rsidRPr="00F84DB5">
        <w:rPr>
          <w:rFonts w:asciiTheme="majorBidi" w:eastAsia="Times New Roman" w:hAnsiTheme="majorBidi" w:cstheme="majorBidi"/>
          <w:sz w:val="24"/>
          <w:szCs w:val="24"/>
        </w:rPr>
        <w:t xml:space="preserve"> Ana-Maria </w:t>
      </w:r>
      <w:proofErr w:type="spellStart"/>
      <w:r w:rsidRPr="00F84DB5">
        <w:rPr>
          <w:rFonts w:asciiTheme="majorBidi" w:eastAsia="Times New Roman" w:hAnsiTheme="majorBidi" w:cstheme="majorBidi"/>
          <w:sz w:val="24"/>
          <w:szCs w:val="24"/>
        </w:rPr>
        <w:t>Popescu</w:t>
      </w:r>
      <w:proofErr w:type="spellEnd"/>
      <w:r w:rsidRPr="00F84DB5">
        <w:rPr>
          <w:rFonts w:asciiTheme="majorBidi" w:eastAsia="Times New Roman" w:hAnsiTheme="majorBidi" w:cstheme="majorBidi"/>
          <w:sz w:val="24"/>
          <w:szCs w:val="24"/>
        </w:rPr>
        <w:t xml:space="preserve"> (2019): Artificial Intelligence Solutions for Digital Marketing, University </w:t>
      </w:r>
      <w:proofErr w:type="spellStart"/>
      <w:r w:rsidRPr="00F84DB5">
        <w:rPr>
          <w:rFonts w:asciiTheme="majorBidi" w:eastAsia="Times New Roman" w:hAnsiTheme="majorBidi" w:cstheme="majorBidi"/>
          <w:sz w:val="24"/>
          <w:szCs w:val="24"/>
        </w:rPr>
        <w:t>Politehnica</w:t>
      </w:r>
      <w:proofErr w:type="spellEnd"/>
      <w:r w:rsidRPr="00F84DB5">
        <w:rPr>
          <w:rFonts w:asciiTheme="majorBidi" w:eastAsia="Times New Roman" w:hAnsiTheme="majorBidi" w:cstheme="majorBidi"/>
          <w:sz w:val="24"/>
          <w:szCs w:val="24"/>
        </w:rPr>
        <w:t xml:space="preserve"> of Bucharest, Faculty of Entrepreneurship, Business Engineering and Manage</w:t>
      </w:r>
      <w:r>
        <w:rPr>
          <w:rFonts w:asciiTheme="majorBidi" w:eastAsia="Times New Roman" w:hAnsiTheme="majorBidi" w:cstheme="majorBidi"/>
          <w:sz w:val="24"/>
          <w:szCs w:val="24"/>
        </w:rPr>
        <w:t xml:space="preserve">ment, </w:t>
      </w:r>
      <w:proofErr w:type="spellStart"/>
      <w:r>
        <w:rPr>
          <w:rFonts w:asciiTheme="majorBidi" w:eastAsia="Times New Roman" w:hAnsiTheme="majorBidi" w:cstheme="majorBidi"/>
          <w:sz w:val="24"/>
          <w:szCs w:val="24"/>
        </w:rPr>
        <w:t>Splaiul</w:t>
      </w:r>
      <w:proofErr w:type="spellEnd"/>
      <w:r>
        <w:rPr>
          <w:rFonts w:asciiTheme="majorBidi" w:eastAsia="Times New Roman" w:hAnsiTheme="majorBidi" w:cstheme="majorBidi"/>
          <w:sz w:val="24"/>
          <w:szCs w:val="24"/>
        </w:rPr>
        <w:t xml:space="preserve"> </w:t>
      </w:r>
      <w:proofErr w:type="spellStart"/>
      <w:r>
        <w:rPr>
          <w:rFonts w:asciiTheme="majorBidi" w:eastAsia="Times New Roman" w:hAnsiTheme="majorBidi" w:cstheme="majorBidi"/>
          <w:sz w:val="24"/>
          <w:szCs w:val="24"/>
        </w:rPr>
        <w:t>Independentei</w:t>
      </w:r>
      <w:proofErr w:type="spellEnd"/>
      <w:r>
        <w:rPr>
          <w:rFonts w:asciiTheme="majorBidi" w:eastAsia="Times New Roman" w:hAnsiTheme="majorBidi" w:cstheme="majorBidi"/>
          <w:sz w:val="24"/>
          <w:szCs w:val="24"/>
        </w:rPr>
        <w:t xml:space="preserve"> 313</w:t>
      </w:r>
      <w:r>
        <w:rPr>
          <w:rFonts w:asciiTheme="majorBidi" w:eastAsia="Times New Roman" w:hAnsiTheme="majorBidi" w:cstheme="majorBidi" w:hint="cs"/>
          <w:sz w:val="24"/>
          <w:szCs w:val="24"/>
          <w:rtl/>
        </w:rPr>
        <w:t>.</w:t>
      </w:r>
    </w:p>
    <w:p w14:paraId="7331B326"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sidRPr="00D54A34">
        <w:rPr>
          <w:rFonts w:asciiTheme="majorBidi" w:eastAsia="Times New Roman" w:hAnsiTheme="majorBidi" w:cstheme="majorBidi"/>
          <w:sz w:val="24"/>
          <w:szCs w:val="24"/>
        </w:rPr>
        <w:t xml:space="preserve">Davenport, T. H., &amp; </w:t>
      </w:r>
      <w:proofErr w:type="spellStart"/>
      <w:r w:rsidRPr="00D54A34">
        <w:rPr>
          <w:rFonts w:asciiTheme="majorBidi" w:eastAsia="Times New Roman" w:hAnsiTheme="majorBidi" w:cstheme="majorBidi"/>
          <w:sz w:val="24"/>
          <w:szCs w:val="24"/>
        </w:rPr>
        <w:t>Ronanki</w:t>
      </w:r>
      <w:proofErr w:type="spellEnd"/>
      <w:r w:rsidRPr="00D54A34">
        <w:rPr>
          <w:rFonts w:asciiTheme="majorBidi" w:eastAsia="Times New Roman" w:hAnsiTheme="majorBidi" w:cstheme="majorBidi"/>
          <w:sz w:val="24"/>
          <w:szCs w:val="24"/>
        </w:rPr>
        <w:t xml:space="preserve">, R. (2018). Artificial intelligence for the real world. </w:t>
      </w:r>
      <w:r w:rsidRPr="00D54A34">
        <w:rPr>
          <w:rFonts w:asciiTheme="majorBidi" w:eastAsia="Times New Roman" w:hAnsiTheme="majorBidi" w:cstheme="majorBidi"/>
          <w:i/>
          <w:iCs/>
          <w:sz w:val="24"/>
          <w:szCs w:val="24"/>
        </w:rPr>
        <w:t>Harvard Business Review, 96</w:t>
      </w:r>
      <w:r w:rsidRPr="00D54A34">
        <w:rPr>
          <w:rFonts w:asciiTheme="majorBidi" w:eastAsia="Times New Roman" w:hAnsiTheme="majorBidi" w:cstheme="majorBidi"/>
          <w:sz w:val="24"/>
          <w:szCs w:val="24"/>
        </w:rPr>
        <w:t>(1), 108–116.</w:t>
      </w:r>
    </w:p>
    <w:p w14:paraId="54B2AD04"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D54A34">
        <w:rPr>
          <w:rFonts w:asciiTheme="majorBidi" w:eastAsia="Times New Roman" w:hAnsiTheme="majorBidi" w:cstheme="majorBidi"/>
          <w:sz w:val="24"/>
          <w:szCs w:val="24"/>
        </w:rPr>
        <w:lastRenderedPageBreak/>
        <w:t>Dumitriu</w:t>
      </w:r>
      <w:proofErr w:type="spellEnd"/>
      <w:r w:rsidRPr="00D54A34">
        <w:rPr>
          <w:rFonts w:asciiTheme="majorBidi" w:eastAsia="Times New Roman" w:hAnsiTheme="majorBidi" w:cstheme="majorBidi"/>
          <w:sz w:val="24"/>
          <w:szCs w:val="24"/>
        </w:rPr>
        <w:t xml:space="preserve">, D., &amp; </w:t>
      </w:r>
      <w:proofErr w:type="spellStart"/>
      <w:r w:rsidRPr="00D54A34">
        <w:rPr>
          <w:rFonts w:asciiTheme="majorBidi" w:eastAsia="Times New Roman" w:hAnsiTheme="majorBidi" w:cstheme="majorBidi"/>
          <w:sz w:val="24"/>
          <w:szCs w:val="24"/>
        </w:rPr>
        <w:t>Popescu</w:t>
      </w:r>
      <w:proofErr w:type="spellEnd"/>
      <w:r w:rsidRPr="00D54A34">
        <w:rPr>
          <w:rFonts w:asciiTheme="majorBidi" w:eastAsia="Times New Roman" w:hAnsiTheme="majorBidi" w:cstheme="majorBidi"/>
          <w:sz w:val="24"/>
          <w:szCs w:val="24"/>
        </w:rPr>
        <w:t xml:space="preserve">, M. A. M. (2020). Artificial intelligence solutions for digital marketing. </w:t>
      </w:r>
      <w:r w:rsidRPr="00D54A34">
        <w:rPr>
          <w:rFonts w:asciiTheme="majorBidi" w:eastAsia="Times New Roman" w:hAnsiTheme="majorBidi" w:cstheme="majorBidi"/>
          <w:i/>
          <w:iCs/>
          <w:sz w:val="24"/>
          <w:szCs w:val="24"/>
        </w:rPr>
        <w:t xml:space="preserve">University </w:t>
      </w:r>
      <w:proofErr w:type="spellStart"/>
      <w:r w:rsidRPr="00D54A34">
        <w:rPr>
          <w:rFonts w:asciiTheme="majorBidi" w:eastAsia="Times New Roman" w:hAnsiTheme="majorBidi" w:cstheme="majorBidi"/>
          <w:i/>
          <w:iCs/>
          <w:sz w:val="24"/>
          <w:szCs w:val="24"/>
        </w:rPr>
        <w:t>Politehnica</w:t>
      </w:r>
      <w:proofErr w:type="spellEnd"/>
      <w:r w:rsidRPr="00D54A34">
        <w:rPr>
          <w:rFonts w:asciiTheme="majorBidi" w:eastAsia="Times New Roman" w:hAnsiTheme="majorBidi" w:cstheme="majorBidi"/>
          <w:i/>
          <w:iCs/>
          <w:sz w:val="24"/>
          <w:szCs w:val="24"/>
        </w:rPr>
        <w:t xml:space="preserve"> of Bucharest, Faculty of Entrepreneurship, Business Engineering and Management</w:t>
      </w:r>
      <w:r w:rsidRPr="00D54A34">
        <w:rPr>
          <w:rFonts w:asciiTheme="majorBidi" w:eastAsia="Times New Roman" w:hAnsiTheme="majorBidi" w:cstheme="majorBidi"/>
          <w:sz w:val="24"/>
          <w:szCs w:val="24"/>
        </w:rPr>
        <w:t>.</w:t>
      </w:r>
    </w:p>
    <w:p w14:paraId="65A4682A"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D54A34">
        <w:rPr>
          <w:rFonts w:asciiTheme="majorBidi" w:eastAsia="Times New Roman" w:hAnsiTheme="majorBidi" w:cstheme="majorBidi"/>
          <w:sz w:val="24"/>
          <w:szCs w:val="24"/>
        </w:rPr>
        <w:t>Dwivedi</w:t>
      </w:r>
      <w:proofErr w:type="spellEnd"/>
      <w:r w:rsidRPr="00D54A34">
        <w:rPr>
          <w:rFonts w:asciiTheme="majorBidi" w:eastAsia="Times New Roman" w:hAnsiTheme="majorBidi" w:cstheme="majorBidi"/>
          <w:sz w:val="24"/>
          <w:szCs w:val="24"/>
        </w:rPr>
        <w:t xml:space="preserve">, Y. K., et al. (2021). Artificial intelligence (AI): Multidisciplinary perspectives on emerging challenges, opportunities, and agenda for research, practice and policy. </w:t>
      </w:r>
      <w:r w:rsidRPr="00D54A34">
        <w:rPr>
          <w:rFonts w:asciiTheme="majorBidi" w:eastAsia="Times New Roman" w:hAnsiTheme="majorBidi" w:cstheme="majorBidi"/>
          <w:i/>
          <w:iCs/>
          <w:sz w:val="24"/>
          <w:szCs w:val="24"/>
        </w:rPr>
        <w:t>International Journal of Information Management, 57,</w:t>
      </w:r>
      <w:r w:rsidRPr="00D54A34">
        <w:rPr>
          <w:rFonts w:asciiTheme="majorBidi" w:eastAsia="Times New Roman" w:hAnsiTheme="majorBidi" w:cstheme="majorBidi"/>
          <w:sz w:val="24"/>
          <w:szCs w:val="24"/>
        </w:rPr>
        <w:t xml:space="preserve"> 101994. </w:t>
      </w:r>
      <w:hyperlink r:id="rId13" w:tgtFrame="_new" w:history="1">
        <w:r w:rsidRPr="00D54A34">
          <w:rPr>
            <w:rFonts w:asciiTheme="majorBidi" w:eastAsia="Times New Roman" w:hAnsiTheme="majorBidi" w:cstheme="majorBidi"/>
            <w:color w:val="0000FF"/>
            <w:sz w:val="24"/>
            <w:szCs w:val="24"/>
            <w:u w:val="single"/>
          </w:rPr>
          <w:t>https://doi.org/10.1016/j.ijinfomgt.2019.08.002</w:t>
        </w:r>
      </w:hyperlink>
    </w:p>
    <w:p w14:paraId="6F3CFACE"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Pr>
          <w:rFonts w:asciiTheme="majorBidi" w:eastAsia="Times New Roman" w:hAnsiTheme="majorBidi" w:cstheme="majorBidi"/>
          <w:sz w:val="24"/>
          <w:szCs w:val="24"/>
        </w:rPr>
        <w:t>Evolution, M. (2022</w:t>
      </w:r>
      <w:r w:rsidRPr="00BF73EC">
        <w:rPr>
          <w:rFonts w:asciiTheme="majorBidi" w:eastAsia="Times New Roman" w:hAnsiTheme="majorBidi" w:cstheme="majorBidi"/>
          <w:sz w:val="24"/>
          <w:szCs w:val="24"/>
        </w:rPr>
        <w:t xml:space="preserve">). Marketing Evolution. </w:t>
      </w:r>
      <w:proofErr w:type="spellStart"/>
      <w:r w:rsidRPr="00BF73EC">
        <w:rPr>
          <w:rFonts w:asciiTheme="majorBidi" w:eastAsia="Times New Roman" w:hAnsiTheme="majorBidi" w:cstheme="majorBidi"/>
          <w:sz w:val="24"/>
          <w:szCs w:val="24"/>
        </w:rPr>
        <w:t>Récupéré</w:t>
      </w:r>
      <w:proofErr w:type="spellEnd"/>
      <w:r w:rsidRPr="00BF73EC">
        <w:rPr>
          <w:rFonts w:asciiTheme="majorBidi" w:eastAsia="Times New Roman" w:hAnsiTheme="majorBidi" w:cstheme="majorBidi"/>
          <w:sz w:val="24"/>
          <w:szCs w:val="24"/>
        </w:rPr>
        <w:t xml:space="preserve"> </w:t>
      </w:r>
      <w:proofErr w:type="spellStart"/>
      <w:r w:rsidRPr="00BF73EC">
        <w:rPr>
          <w:rFonts w:asciiTheme="majorBidi" w:eastAsia="Times New Roman" w:hAnsiTheme="majorBidi" w:cstheme="majorBidi"/>
          <w:sz w:val="24"/>
          <w:szCs w:val="24"/>
        </w:rPr>
        <w:t>sur</w:t>
      </w:r>
      <w:proofErr w:type="spellEnd"/>
      <w:r w:rsidRPr="00BF73EC">
        <w:rPr>
          <w:rFonts w:asciiTheme="majorBidi" w:eastAsia="Times New Roman" w:hAnsiTheme="majorBidi" w:cstheme="majorBidi"/>
          <w:sz w:val="24"/>
          <w:szCs w:val="24"/>
        </w:rPr>
        <w:t xml:space="preserve"> </w:t>
      </w:r>
      <w:hyperlink r:id="rId14" w:history="1">
        <w:r w:rsidRPr="004C13D3">
          <w:rPr>
            <w:rStyle w:val="Hyperlink"/>
            <w:rFonts w:asciiTheme="majorBidi" w:eastAsia="Times New Roman" w:hAnsiTheme="majorBidi" w:cstheme="majorBidi"/>
            <w:sz w:val="24"/>
            <w:szCs w:val="24"/>
          </w:rPr>
          <w:t>https://www.marketingevolution.com/marketing-essentials/ai</w:t>
        </w:r>
      </w:hyperlink>
    </w:p>
    <w:p w14:paraId="116EB217" w14:textId="77777777" w:rsidR="0067173D" w:rsidRDefault="0067173D" w:rsidP="00F84DB5">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proofErr w:type="gramStart"/>
      <w:r w:rsidRPr="00F84DB5">
        <w:rPr>
          <w:rFonts w:asciiTheme="majorBidi" w:eastAsia="Times New Roman" w:hAnsiTheme="majorBidi" w:cstheme="majorBidi"/>
          <w:sz w:val="24"/>
          <w:szCs w:val="24"/>
        </w:rPr>
        <w:t>habil</w:t>
      </w:r>
      <w:proofErr w:type="spellEnd"/>
      <w:proofErr w:type="gramEnd"/>
      <w:r w:rsidRPr="00F84DB5">
        <w:rPr>
          <w:rFonts w:asciiTheme="majorBidi" w:eastAsia="Times New Roman" w:hAnsiTheme="majorBidi" w:cstheme="majorBidi"/>
          <w:sz w:val="24"/>
          <w:szCs w:val="24"/>
        </w:rPr>
        <w:t xml:space="preserve">. Jan Lies (2019): Marketing Intelligence and Big Data: </w:t>
      </w:r>
      <w:proofErr w:type="gramStart"/>
      <w:r w:rsidRPr="00F84DB5">
        <w:rPr>
          <w:rFonts w:asciiTheme="majorBidi" w:eastAsia="Times New Roman" w:hAnsiTheme="majorBidi" w:cstheme="majorBidi"/>
          <w:sz w:val="24"/>
          <w:szCs w:val="24"/>
        </w:rPr>
        <w:t xml:space="preserve">Digital </w:t>
      </w:r>
      <w:r>
        <w:rPr>
          <w:rFonts w:asciiTheme="majorBidi" w:eastAsia="Times New Roman" w:hAnsiTheme="majorBidi" w:cstheme="majorBidi" w:hint="cs"/>
          <w:sz w:val="24"/>
          <w:szCs w:val="24"/>
          <w:rtl/>
        </w:rPr>
        <w:t xml:space="preserve"> </w:t>
      </w:r>
      <w:r w:rsidRPr="00F84DB5">
        <w:rPr>
          <w:rFonts w:asciiTheme="majorBidi" w:eastAsia="Times New Roman" w:hAnsiTheme="majorBidi" w:cstheme="majorBidi"/>
          <w:sz w:val="24"/>
          <w:szCs w:val="24"/>
        </w:rPr>
        <w:t>Marketing</w:t>
      </w:r>
      <w:proofErr w:type="gramEnd"/>
      <w:r w:rsidRPr="00F84DB5">
        <w:rPr>
          <w:rFonts w:asciiTheme="majorBidi" w:eastAsia="Times New Roman" w:hAnsiTheme="majorBidi" w:cstheme="majorBidi"/>
          <w:sz w:val="24"/>
          <w:szCs w:val="24"/>
        </w:rPr>
        <w:t xml:space="preserve"> Techniques on their Way to Becoming Social Engineering </w:t>
      </w:r>
      <w:r>
        <w:rPr>
          <w:rFonts w:asciiTheme="majorBidi" w:eastAsia="Times New Roman" w:hAnsiTheme="majorBidi" w:cstheme="majorBidi" w:hint="cs"/>
          <w:sz w:val="24"/>
          <w:szCs w:val="24"/>
          <w:rtl/>
        </w:rPr>
        <w:t xml:space="preserve"> </w:t>
      </w:r>
      <w:r w:rsidRPr="00F84DB5">
        <w:rPr>
          <w:rFonts w:asciiTheme="majorBidi" w:eastAsia="Times New Roman" w:hAnsiTheme="majorBidi" w:cstheme="majorBidi"/>
          <w:sz w:val="24"/>
          <w:szCs w:val="24"/>
        </w:rPr>
        <w:t>Techniques in Marketing, FOM University of Applied Science, Dortmund (Germany).</w:t>
      </w:r>
    </w:p>
    <w:p w14:paraId="5EB2DC91" w14:textId="77777777" w:rsidR="0067173D"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sidRPr="00D54A34">
        <w:rPr>
          <w:rFonts w:asciiTheme="majorBidi" w:eastAsia="Times New Roman" w:hAnsiTheme="majorBidi" w:cstheme="majorBidi"/>
          <w:sz w:val="24"/>
          <w:szCs w:val="24"/>
        </w:rPr>
        <w:t xml:space="preserve">Huang, M. H., &amp; Rust, R. T. (2021). A strategic framework for artificial intelligence in marketing. </w:t>
      </w:r>
      <w:r w:rsidRPr="00D54A34">
        <w:rPr>
          <w:rFonts w:asciiTheme="majorBidi" w:eastAsia="Times New Roman" w:hAnsiTheme="majorBidi" w:cstheme="majorBidi"/>
          <w:i/>
          <w:iCs/>
          <w:sz w:val="24"/>
          <w:szCs w:val="24"/>
        </w:rPr>
        <w:t>Journal of the Academy of Marketing Science, 49</w:t>
      </w:r>
      <w:r w:rsidRPr="00D54A34">
        <w:rPr>
          <w:rFonts w:asciiTheme="majorBidi" w:eastAsia="Times New Roman" w:hAnsiTheme="majorBidi" w:cstheme="majorBidi"/>
          <w:sz w:val="24"/>
          <w:szCs w:val="24"/>
        </w:rPr>
        <w:t xml:space="preserve">(1), 30–50. </w:t>
      </w:r>
      <w:hyperlink r:id="rId15" w:history="1">
        <w:r w:rsidRPr="00216CD1">
          <w:rPr>
            <w:rStyle w:val="Hyperlink"/>
            <w:rFonts w:asciiTheme="majorBidi" w:eastAsia="Times New Roman" w:hAnsiTheme="majorBidi" w:cstheme="majorBidi"/>
            <w:sz w:val="24"/>
            <w:szCs w:val="24"/>
          </w:rPr>
          <w:t>https://doi.org/10.1007/s11747-020-00749-9</w:t>
        </w:r>
      </w:hyperlink>
    </w:p>
    <w:p w14:paraId="0EC49A12"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BF73EC">
        <w:rPr>
          <w:rFonts w:asciiTheme="majorBidi" w:eastAsia="Times New Roman" w:hAnsiTheme="majorBidi" w:cstheme="majorBidi"/>
          <w:sz w:val="24"/>
          <w:szCs w:val="24"/>
        </w:rPr>
        <w:t>Hüttinger</w:t>
      </w:r>
      <w:proofErr w:type="spellEnd"/>
      <w:r w:rsidRPr="00BF73EC">
        <w:rPr>
          <w:rFonts w:asciiTheme="majorBidi" w:eastAsia="Times New Roman" w:hAnsiTheme="majorBidi" w:cstheme="majorBidi"/>
          <w:sz w:val="24"/>
          <w:szCs w:val="24"/>
        </w:rPr>
        <w:t xml:space="preserve">, L., </w:t>
      </w:r>
      <w:proofErr w:type="spellStart"/>
      <w:r w:rsidRPr="00BF73EC">
        <w:rPr>
          <w:rFonts w:asciiTheme="majorBidi" w:eastAsia="Times New Roman" w:hAnsiTheme="majorBidi" w:cstheme="majorBidi"/>
          <w:sz w:val="24"/>
          <w:szCs w:val="24"/>
        </w:rPr>
        <w:t>Schiele</w:t>
      </w:r>
      <w:proofErr w:type="spellEnd"/>
      <w:r w:rsidRPr="00BF73EC">
        <w:rPr>
          <w:rFonts w:asciiTheme="majorBidi" w:eastAsia="Times New Roman" w:hAnsiTheme="majorBidi" w:cstheme="majorBidi"/>
          <w:sz w:val="24"/>
          <w:szCs w:val="24"/>
        </w:rPr>
        <w:t xml:space="preserve">, H., &amp; </w:t>
      </w:r>
      <w:proofErr w:type="spellStart"/>
      <w:r w:rsidRPr="00BF73EC">
        <w:rPr>
          <w:rFonts w:asciiTheme="majorBidi" w:eastAsia="Times New Roman" w:hAnsiTheme="majorBidi" w:cstheme="majorBidi"/>
          <w:sz w:val="24"/>
          <w:szCs w:val="24"/>
        </w:rPr>
        <w:t>Veldman</w:t>
      </w:r>
      <w:proofErr w:type="spellEnd"/>
      <w:r w:rsidRPr="00BF73EC">
        <w:rPr>
          <w:rFonts w:asciiTheme="majorBidi" w:eastAsia="Times New Roman" w:hAnsiTheme="majorBidi" w:cstheme="majorBidi"/>
          <w:sz w:val="24"/>
          <w:szCs w:val="24"/>
        </w:rPr>
        <w:t>, J. (2012). The drivers of customer attractiveness, supplier satisfaction and preferred customer status: A literature review. Industrial marketing management, 41(8), 1194-1205.</w:t>
      </w:r>
    </w:p>
    <w:p w14:paraId="27574D87" w14:textId="77777777" w:rsidR="0067173D" w:rsidRDefault="0067173D" w:rsidP="0005077D">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05077D">
        <w:rPr>
          <w:rFonts w:asciiTheme="majorBidi" w:eastAsia="Times New Roman" w:hAnsiTheme="majorBidi" w:cstheme="majorBidi"/>
          <w:sz w:val="24"/>
          <w:szCs w:val="24"/>
        </w:rPr>
        <w:t>Jaweek</w:t>
      </w:r>
      <w:proofErr w:type="spellEnd"/>
      <w:r w:rsidRPr="0005077D">
        <w:rPr>
          <w:rFonts w:asciiTheme="majorBidi" w:eastAsia="Times New Roman" w:hAnsiTheme="majorBidi" w:cstheme="majorBidi"/>
          <w:sz w:val="24"/>
          <w:szCs w:val="24"/>
        </w:rPr>
        <w:t xml:space="preserve"> Mohammad</w:t>
      </w:r>
      <w:proofErr w:type="gramStart"/>
      <w:r w:rsidRPr="0005077D">
        <w:rPr>
          <w:rFonts w:asciiTheme="majorBidi" w:eastAsia="Times New Roman" w:hAnsiTheme="majorBidi" w:cstheme="majorBidi"/>
          <w:sz w:val="24"/>
          <w:szCs w:val="24"/>
        </w:rPr>
        <w:t xml:space="preserve">, </w:t>
      </w:r>
      <w:r>
        <w:rPr>
          <w:rFonts w:asciiTheme="majorBidi" w:eastAsia="Times New Roman" w:hAnsiTheme="majorBidi" w:cstheme="majorBidi" w:hint="cs"/>
          <w:sz w:val="24"/>
          <w:szCs w:val="24"/>
          <w:rtl/>
        </w:rPr>
        <w:t>)</w:t>
      </w:r>
      <w:r w:rsidRPr="0005077D">
        <w:rPr>
          <w:rFonts w:asciiTheme="majorBidi" w:eastAsia="Times New Roman" w:hAnsiTheme="majorBidi" w:cstheme="majorBidi"/>
          <w:sz w:val="24"/>
          <w:szCs w:val="24"/>
        </w:rPr>
        <w:t>2022</w:t>
      </w:r>
      <w:proofErr w:type="gramEnd"/>
      <w:r w:rsidRPr="0005077D">
        <w:rPr>
          <w:rFonts w:asciiTheme="majorBidi" w:eastAsia="Times New Roman" w:hAnsiTheme="majorBidi" w:cstheme="majorBidi"/>
          <w:sz w:val="24"/>
          <w:szCs w:val="24"/>
        </w:rPr>
        <w:t xml:space="preserve">). Artificial Intelligence in Digital Marketing. Retrieved from </w:t>
      </w:r>
      <w:proofErr w:type="spellStart"/>
      <w:r w:rsidRPr="0005077D">
        <w:rPr>
          <w:rFonts w:asciiTheme="majorBidi" w:eastAsia="Times New Roman" w:hAnsiTheme="majorBidi" w:cstheme="majorBidi"/>
          <w:sz w:val="24"/>
          <w:szCs w:val="24"/>
        </w:rPr>
        <w:t>Mofeed</w:t>
      </w:r>
      <w:proofErr w:type="spellEnd"/>
      <w:r w:rsidRPr="0005077D">
        <w:rPr>
          <w:rFonts w:asciiTheme="majorBidi" w:eastAsia="Times New Roman" w:hAnsiTheme="majorBidi" w:cstheme="majorBidi"/>
          <w:sz w:val="24"/>
          <w:szCs w:val="24"/>
        </w:rPr>
        <w:t xml:space="preserve"> </w:t>
      </w:r>
      <w:hyperlink r:id="rId16" w:history="1">
        <w:r w:rsidRPr="004C13D3">
          <w:rPr>
            <w:rStyle w:val="Hyperlink"/>
            <w:rFonts w:asciiTheme="majorBidi" w:eastAsia="Times New Roman" w:hAnsiTheme="majorBidi" w:cstheme="majorBidi"/>
            <w:sz w:val="24"/>
            <w:szCs w:val="24"/>
          </w:rPr>
          <w:t>https://mofeeed.com/the-uses-of-ai-in-marketing</w:t>
        </w:r>
      </w:hyperlink>
    </w:p>
    <w:p w14:paraId="5B45F53B"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BF73EC">
        <w:rPr>
          <w:rFonts w:asciiTheme="majorBidi" w:eastAsia="Times New Roman" w:hAnsiTheme="majorBidi" w:cstheme="majorBidi"/>
          <w:sz w:val="24"/>
          <w:szCs w:val="24"/>
        </w:rPr>
        <w:t>Jou</w:t>
      </w:r>
      <w:proofErr w:type="spellEnd"/>
      <w:r w:rsidRPr="00BF73EC">
        <w:rPr>
          <w:rFonts w:asciiTheme="majorBidi" w:eastAsia="Times New Roman" w:hAnsiTheme="majorBidi" w:cstheme="majorBidi"/>
          <w:sz w:val="24"/>
          <w:szCs w:val="24"/>
        </w:rPr>
        <w:t xml:space="preserve">, Y. T., </w:t>
      </w:r>
      <w:proofErr w:type="spellStart"/>
      <w:r w:rsidRPr="00BF73EC">
        <w:rPr>
          <w:rFonts w:asciiTheme="majorBidi" w:eastAsia="Times New Roman" w:hAnsiTheme="majorBidi" w:cstheme="majorBidi"/>
          <w:sz w:val="24"/>
          <w:szCs w:val="24"/>
        </w:rPr>
        <w:t>Saflor</w:t>
      </w:r>
      <w:proofErr w:type="spellEnd"/>
      <w:r w:rsidRPr="00BF73EC">
        <w:rPr>
          <w:rFonts w:asciiTheme="majorBidi" w:eastAsia="Times New Roman" w:hAnsiTheme="majorBidi" w:cstheme="majorBidi"/>
          <w:sz w:val="24"/>
          <w:szCs w:val="24"/>
        </w:rPr>
        <w:t xml:space="preserve">, C. S., </w:t>
      </w:r>
      <w:proofErr w:type="spellStart"/>
      <w:r w:rsidRPr="00BF73EC">
        <w:rPr>
          <w:rFonts w:asciiTheme="majorBidi" w:eastAsia="Times New Roman" w:hAnsiTheme="majorBidi" w:cstheme="majorBidi"/>
          <w:sz w:val="24"/>
          <w:szCs w:val="24"/>
        </w:rPr>
        <w:t>Mariñas</w:t>
      </w:r>
      <w:proofErr w:type="spellEnd"/>
      <w:r w:rsidRPr="00BF73EC">
        <w:rPr>
          <w:rFonts w:asciiTheme="majorBidi" w:eastAsia="Times New Roman" w:hAnsiTheme="majorBidi" w:cstheme="majorBidi"/>
          <w:sz w:val="24"/>
          <w:szCs w:val="24"/>
        </w:rPr>
        <w:t xml:space="preserve">, K. A., Young, M. N., </w:t>
      </w:r>
      <w:proofErr w:type="spellStart"/>
      <w:r w:rsidRPr="00BF73EC">
        <w:rPr>
          <w:rFonts w:asciiTheme="majorBidi" w:eastAsia="Times New Roman" w:hAnsiTheme="majorBidi" w:cstheme="majorBidi"/>
          <w:sz w:val="24"/>
          <w:szCs w:val="24"/>
        </w:rPr>
        <w:t>Prasetyo</w:t>
      </w:r>
      <w:proofErr w:type="spellEnd"/>
      <w:r w:rsidRPr="00BF73EC">
        <w:rPr>
          <w:rFonts w:asciiTheme="majorBidi" w:eastAsia="Times New Roman" w:hAnsiTheme="majorBidi" w:cstheme="majorBidi"/>
          <w:sz w:val="24"/>
          <w:szCs w:val="24"/>
        </w:rPr>
        <w:t xml:space="preserve">, Y. T., &amp; </w:t>
      </w:r>
      <w:proofErr w:type="spellStart"/>
      <w:r w:rsidRPr="00BF73EC">
        <w:rPr>
          <w:rFonts w:asciiTheme="majorBidi" w:eastAsia="Times New Roman" w:hAnsiTheme="majorBidi" w:cstheme="majorBidi"/>
          <w:sz w:val="24"/>
          <w:szCs w:val="24"/>
        </w:rPr>
        <w:t>Persada</w:t>
      </w:r>
      <w:proofErr w:type="spellEnd"/>
      <w:r w:rsidRPr="00BF73EC">
        <w:rPr>
          <w:rFonts w:asciiTheme="majorBidi" w:eastAsia="Times New Roman" w:hAnsiTheme="majorBidi" w:cstheme="majorBidi"/>
          <w:sz w:val="24"/>
          <w:szCs w:val="24"/>
        </w:rPr>
        <w:t>, S. F. (2022). Assessing service quality and customer satisfaction of electric utility provider’s online payment system during the COVID-19 pandemic: A structural modeling approach. Electronics, 11(22), 3646.</w:t>
      </w:r>
    </w:p>
    <w:p w14:paraId="25DDB353" w14:textId="77777777" w:rsidR="0067173D"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D54A34">
        <w:rPr>
          <w:rFonts w:asciiTheme="majorBidi" w:eastAsia="Times New Roman" w:hAnsiTheme="majorBidi" w:cstheme="majorBidi"/>
          <w:sz w:val="24"/>
          <w:szCs w:val="24"/>
        </w:rPr>
        <w:t>Kannan</w:t>
      </w:r>
      <w:proofErr w:type="spellEnd"/>
      <w:r w:rsidRPr="00D54A34">
        <w:rPr>
          <w:rFonts w:asciiTheme="majorBidi" w:eastAsia="Times New Roman" w:hAnsiTheme="majorBidi" w:cstheme="majorBidi"/>
          <w:sz w:val="24"/>
          <w:szCs w:val="24"/>
        </w:rPr>
        <w:t xml:space="preserve">, P. K. (2017). Digital marketing: A framework, review and research agenda. </w:t>
      </w:r>
      <w:r w:rsidRPr="00D54A34">
        <w:rPr>
          <w:rFonts w:asciiTheme="majorBidi" w:eastAsia="Times New Roman" w:hAnsiTheme="majorBidi" w:cstheme="majorBidi"/>
          <w:i/>
          <w:iCs/>
          <w:sz w:val="24"/>
          <w:szCs w:val="24"/>
        </w:rPr>
        <w:t>International Journal of Research in Marketing, 34</w:t>
      </w:r>
      <w:r w:rsidRPr="00D54A34">
        <w:rPr>
          <w:rFonts w:asciiTheme="majorBidi" w:eastAsia="Times New Roman" w:hAnsiTheme="majorBidi" w:cstheme="majorBidi"/>
          <w:sz w:val="24"/>
          <w:szCs w:val="24"/>
        </w:rPr>
        <w:t xml:space="preserve">(1), 22–45. </w:t>
      </w:r>
      <w:hyperlink r:id="rId17" w:history="1">
        <w:r w:rsidRPr="00216CD1">
          <w:rPr>
            <w:rStyle w:val="Hyperlink"/>
            <w:rFonts w:asciiTheme="majorBidi" w:eastAsia="Times New Roman" w:hAnsiTheme="majorBidi" w:cstheme="majorBidi"/>
            <w:sz w:val="24"/>
            <w:szCs w:val="24"/>
          </w:rPr>
          <w:t>https://doi.org/10.1016/j.ijresmar.2016.11.006</w:t>
        </w:r>
      </w:hyperlink>
    </w:p>
    <w:p w14:paraId="4535374A"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D54A34">
        <w:rPr>
          <w:rFonts w:asciiTheme="majorBidi" w:eastAsia="Times New Roman" w:hAnsiTheme="majorBidi" w:cstheme="majorBidi"/>
          <w:sz w:val="24"/>
          <w:szCs w:val="24"/>
        </w:rPr>
        <w:t>Kapoor</w:t>
      </w:r>
      <w:proofErr w:type="spellEnd"/>
      <w:r w:rsidRPr="00D54A34">
        <w:rPr>
          <w:rFonts w:asciiTheme="majorBidi" w:eastAsia="Times New Roman" w:hAnsiTheme="majorBidi" w:cstheme="majorBidi"/>
          <w:sz w:val="24"/>
          <w:szCs w:val="24"/>
        </w:rPr>
        <w:t xml:space="preserve">, K., </w:t>
      </w:r>
      <w:proofErr w:type="spellStart"/>
      <w:r w:rsidRPr="00D54A34">
        <w:rPr>
          <w:rFonts w:asciiTheme="majorBidi" w:eastAsia="Times New Roman" w:hAnsiTheme="majorBidi" w:cstheme="majorBidi"/>
          <w:sz w:val="24"/>
          <w:szCs w:val="24"/>
        </w:rPr>
        <w:t>Dwivedi</w:t>
      </w:r>
      <w:proofErr w:type="spellEnd"/>
      <w:r w:rsidRPr="00D54A34">
        <w:rPr>
          <w:rFonts w:asciiTheme="majorBidi" w:eastAsia="Times New Roman" w:hAnsiTheme="majorBidi" w:cstheme="majorBidi"/>
          <w:sz w:val="24"/>
          <w:szCs w:val="24"/>
        </w:rPr>
        <w:t xml:space="preserve">, Y. K., Piercy, N. F., &amp; </w:t>
      </w:r>
      <w:proofErr w:type="spellStart"/>
      <w:r w:rsidRPr="00D54A34">
        <w:rPr>
          <w:rFonts w:asciiTheme="majorBidi" w:eastAsia="Times New Roman" w:hAnsiTheme="majorBidi" w:cstheme="majorBidi"/>
          <w:sz w:val="24"/>
          <w:szCs w:val="24"/>
        </w:rPr>
        <w:t>Rana</w:t>
      </w:r>
      <w:proofErr w:type="spellEnd"/>
      <w:r w:rsidRPr="00D54A34">
        <w:rPr>
          <w:rFonts w:asciiTheme="majorBidi" w:eastAsia="Times New Roman" w:hAnsiTheme="majorBidi" w:cstheme="majorBidi"/>
          <w:sz w:val="24"/>
          <w:szCs w:val="24"/>
        </w:rPr>
        <w:t xml:space="preserve">, N. P. (2022). AI integration in the marketing strategies of financial firms in the UAE: Opportunities and risks. </w:t>
      </w:r>
      <w:r w:rsidRPr="00D54A34">
        <w:rPr>
          <w:rFonts w:asciiTheme="majorBidi" w:eastAsia="Times New Roman" w:hAnsiTheme="majorBidi" w:cstheme="majorBidi"/>
          <w:i/>
          <w:iCs/>
          <w:sz w:val="24"/>
          <w:szCs w:val="24"/>
        </w:rPr>
        <w:t>Middle East Journal of Business, 17</w:t>
      </w:r>
      <w:r w:rsidRPr="00D54A34">
        <w:rPr>
          <w:rFonts w:asciiTheme="majorBidi" w:eastAsia="Times New Roman" w:hAnsiTheme="majorBidi" w:cstheme="majorBidi"/>
          <w:sz w:val="24"/>
          <w:szCs w:val="24"/>
        </w:rPr>
        <w:t>(1), 15–28.</w:t>
      </w:r>
    </w:p>
    <w:p w14:paraId="2596FE4E"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D54A34">
        <w:rPr>
          <w:rFonts w:asciiTheme="majorBidi" w:eastAsia="Times New Roman" w:hAnsiTheme="majorBidi" w:cstheme="majorBidi"/>
          <w:sz w:val="24"/>
          <w:szCs w:val="24"/>
        </w:rPr>
        <w:t>Kotler</w:t>
      </w:r>
      <w:proofErr w:type="spellEnd"/>
      <w:r w:rsidRPr="00D54A34">
        <w:rPr>
          <w:rFonts w:asciiTheme="majorBidi" w:eastAsia="Times New Roman" w:hAnsiTheme="majorBidi" w:cstheme="majorBidi"/>
          <w:sz w:val="24"/>
          <w:szCs w:val="24"/>
        </w:rPr>
        <w:t xml:space="preserve">, P., &amp; Armstrong, G. (1997). </w:t>
      </w:r>
      <w:r w:rsidRPr="00D54A34">
        <w:rPr>
          <w:rFonts w:asciiTheme="majorBidi" w:eastAsia="Times New Roman" w:hAnsiTheme="majorBidi" w:cstheme="majorBidi"/>
          <w:i/>
          <w:iCs/>
          <w:sz w:val="24"/>
          <w:szCs w:val="24"/>
        </w:rPr>
        <w:t>Principles of marketing</w:t>
      </w:r>
      <w:r w:rsidRPr="00D54A34">
        <w:rPr>
          <w:rFonts w:asciiTheme="majorBidi" w:eastAsia="Times New Roman" w:hAnsiTheme="majorBidi" w:cstheme="majorBidi"/>
          <w:sz w:val="24"/>
          <w:szCs w:val="24"/>
        </w:rPr>
        <w:t xml:space="preserve"> (7th </w:t>
      </w:r>
      <w:proofErr w:type="gramStart"/>
      <w:r w:rsidRPr="00D54A34">
        <w:rPr>
          <w:rFonts w:asciiTheme="majorBidi" w:eastAsia="Times New Roman" w:hAnsiTheme="majorBidi" w:cstheme="majorBidi"/>
          <w:sz w:val="24"/>
          <w:szCs w:val="24"/>
        </w:rPr>
        <w:t>ed</w:t>
      </w:r>
      <w:proofErr w:type="gramEnd"/>
      <w:r w:rsidRPr="00D54A34">
        <w:rPr>
          <w:rFonts w:asciiTheme="majorBidi" w:eastAsia="Times New Roman" w:hAnsiTheme="majorBidi" w:cstheme="majorBidi"/>
          <w:sz w:val="24"/>
          <w:szCs w:val="24"/>
        </w:rPr>
        <w:t>.). Prentice Hall.</w:t>
      </w:r>
    </w:p>
    <w:p w14:paraId="2CA6C9CF"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D54A34">
        <w:rPr>
          <w:rFonts w:asciiTheme="majorBidi" w:eastAsia="Times New Roman" w:hAnsiTheme="majorBidi" w:cstheme="majorBidi"/>
          <w:sz w:val="24"/>
          <w:szCs w:val="24"/>
        </w:rPr>
        <w:t>Kotler</w:t>
      </w:r>
      <w:proofErr w:type="spellEnd"/>
      <w:r w:rsidRPr="00D54A34">
        <w:rPr>
          <w:rFonts w:asciiTheme="majorBidi" w:eastAsia="Times New Roman" w:hAnsiTheme="majorBidi" w:cstheme="majorBidi"/>
          <w:sz w:val="24"/>
          <w:szCs w:val="24"/>
        </w:rPr>
        <w:t xml:space="preserve">, P., &amp; Keller, K. L. (2016). </w:t>
      </w:r>
      <w:r w:rsidRPr="00D54A34">
        <w:rPr>
          <w:rFonts w:asciiTheme="majorBidi" w:eastAsia="Times New Roman" w:hAnsiTheme="majorBidi" w:cstheme="majorBidi"/>
          <w:i/>
          <w:iCs/>
          <w:sz w:val="24"/>
          <w:szCs w:val="24"/>
        </w:rPr>
        <w:t>Marketing management</w:t>
      </w:r>
      <w:r w:rsidRPr="00D54A34">
        <w:rPr>
          <w:rFonts w:asciiTheme="majorBidi" w:eastAsia="Times New Roman" w:hAnsiTheme="majorBidi" w:cstheme="majorBidi"/>
          <w:sz w:val="24"/>
          <w:szCs w:val="24"/>
        </w:rPr>
        <w:t xml:space="preserve"> (15th </w:t>
      </w:r>
      <w:proofErr w:type="gramStart"/>
      <w:r w:rsidRPr="00D54A34">
        <w:rPr>
          <w:rFonts w:asciiTheme="majorBidi" w:eastAsia="Times New Roman" w:hAnsiTheme="majorBidi" w:cstheme="majorBidi"/>
          <w:sz w:val="24"/>
          <w:szCs w:val="24"/>
        </w:rPr>
        <w:t>ed</w:t>
      </w:r>
      <w:proofErr w:type="gramEnd"/>
      <w:r w:rsidRPr="00D54A34">
        <w:rPr>
          <w:rFonts w:asciiTheme="majorBidi" w:eastAsia="Times New Roman" w:hAnsiTheme="majorBidi" w:cstheme="majorBidi"/>
          <w:sz w:val="24"/>
          <w:szCs w:val="24"/>
        </w:rPr>
        <w:t>.). Pearson.</w:t>
      </w:r>
    </w:p>
    <w:p w14:paraId="1598CB04"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BF73EC">
        <w:rPr>
          <w:rFonts w:asciiTheme="majorBidi" w:eastAsia="Times New Roman" w:hAnsiTheme="majorBidi" w:cstheme="majorBidi"/>
          <w:sz w:val="24"/>
          <w:szCs w:val="24"/>
        </w:rPr>
        <w:t>Kotler</w:t>
      </w:r>
      <w:proofErr w:type="spellEnd"/>
      <w:r w:rsidRPr="00BF73EC">
        <w:rPr>
          <w:rFonts w:asciiTheme="majorBidi" w:eastAsia="Times New Roman" w:hAnsiTheme="majorBidi" w:cstheme="majorBidi"/>
          <w:sz w:val="24"/>
          <w:szCs w:val="24"/>
        </w:rPr>
        <w:t xml:space="preserve">. Philip. (2018). Principles </w:t>
      </w:r>
      <w:proofErr w:type="gramStart"/>
      <w:r w:rsidRPr="00BF73EC">
        <w:rPr>
          <w:rFonts w:asciiTheme="majorBidi" w:eastAsia="Times New Roman" w:hAnsiTheme="majorBidi" w:cstheme="majorBidi"/>
          <w:sz w:val="24"/>
          <w:szCs w:val="24"/>
        </w:rPr>
        <w:t>Of</w:t>
      </w:r>
      <w:proofErr w:type="gramEnd"/>
      <w:r w:rsidRPr="00BF73EC">
        <w:rPr>
          <w:rFonts w:asciiTheme="majorBidi" w:eastAsia="Times New Roman" w:hAnsiTheme="majorBidi" w:cstheme="majorBidi"/>
          <w:sz w:val="24"/>
          <w:szCs w:val="24"/>
        </w:rPr>
        <w:t xml:space="preserve"> </w:t>
      </w:r>
      <w:proofErr w:type="spellStart"/>
      <w:r w:rsidRPr="00BF73EC">
        <w:rPr>
          <w:rFonts w:asciiTheme="majorBidi" w:eastAsia="Times New Roman" w:hAnsiTheme="majorBidi" w:cstheme="majorBidi"/>
          <w:sz w:val="24"/>
          <w:szCs w:val="24"/>
        </w:rPr>
        <w:t>Marketing.Ighth</w:t>
      </w:r>
      <w:proofErr w:type="spellEnd"/>
      <w:r w:rsidRPr="00BF73EC">
        <w:rPr>
          <w:rFonts w:asciiTheme="majorBidi" w:eastAsia="Times New Roman" w:hAnsiTheme="majorBidi" w:cstheme="majorBidi"/>
          <w:sz w:val="24"/>
          <w:szCs w:val="24"/>
        </w:rPr>
        <w:t xml:space="preserve"> Edition. 31. </w:t>
      </w:r>
      <w:proofErr w:type="spellStart"/>
      <w:r w:rsidRPr="00BF73EC">
        <w:rPr>
          <w:rFonts w:asciiTheme="majorBidi" w:eastAsia="Times New Roman" w:hAnsiTheme="majorBidi" w:cstheme="majorBidi"/>
          <w:sz w:val="24"/>
          <w:szCs w:val="24"/>
        </w:rPr>
        <w:t>Mamaladze.L.Abuselidze.G</w:t>
      </w:r>
      <w:proofErr w:type="spellEnd"/>
      <w:r w:rsidRPr="00BF73EC">
        <w:rPr>
          <w:rFonts w:asciiTheme="majorBidi" w:eastAsia="Times New Roman" w:hAnsiTheme="majorBidi" w:cstheme="majorBidi"/>
          <w:sz w:val="24"/>
          <w:szCs w:val="24"/>
        </w:rPr>
        <w:t xml:space="preserve">. </w:t>
      </w:r>
      <w:proofErr w:type="spellStart"/>
      <w:r w:rsidRPr="00BF73EC">
        <w:rPr>
          <w:rFonts w:asciiTheme="majorBidi" w:eastAsia="Times New Roman" w:hAnsiTheme="majorBidi" w:cstheme="majorBidi"/>
          <w:sz w:val="24"/>
          <w:szCs w:val="24"/>
        </w:rPr>
        <w:t>Tasheva</w:t>
      </w:r>
      <w:proofErr w:type="spellEnd"/>
      <w:r w:rsidRPr="00BF73EC">
        <w:rPr>
          <w:rFonts w:asciiTheme="majorBidi" w:eastAsia="Times New Roman" w:hAnsiTheme="majorBidi" w:cstheme="majorBidi"/>
          <w:sz w:val="24"/>
          <w:szCs w:val="24"/>
        </w:rPr>
        <w:t xml:space="preserve">. B. </w:t>
      </w:r>
      <w:proofErr w:type="spellStart"/>
      <w:r w:rsidRPr="00BF73EC">
        <w:rPr>
          <w:rFonts w:asciiTheme="majorBidi" w:eastAsia="Times New Roman" w:hAnsiTheme="majorBidi" w:cstheme="majorBidi"/>
          <w:sz w:val="24"/>
          <w:szCs w:val="24"/>
        </w:rPr>
        <w:t>Goulas</w:t>
      </w:r>
      <w:proofErr w:type="spellEnd"/>
      <w:r w:rsidRPr="00BF73EC">
        <w:rPr>
          <w:rFonts w:asciiTheme="majorBidi" w:eastAsia="Times New Roman" w:hAnsiTheme="majorBidi" w:cstheme="majorBidi"/>
          <w:sz w:val="24"/>
          <w:szCs w:val="24"/>
        </w:rPr>
        <w:t xml:space="preserve">. K. (2022). The Influence </w:t>
      </w:r>
      <w:proofErr w:type="gramStart"/>
      <w:r w:rsidRPr="00BF73EC">
        <w:rPr>
          <w:rFonts w:asciiTheme="majorBidi" w:eastAsia="Times New Roman" w:hAnsiTheme="majorBidi" w:cstheme="majorBidi"/>
          <w:sz w:val="24"/>
          <w:szCs w:val="24"/>
        </w:rPr>
        <w:t>Of</w:t>
      </w:r>
      <w:proofErr w:type="gramEnd"/>
      <w:r w:rsidRPr="00BF73EC">
        <w:rPr>
          <w:rFonts w:asciiTheme="majorBidi" w:eastAsia="Times New Roman" w:hAnsiTheme="majorBidi" w:cstheme="majorBidi"/>
          <w:sz w:val="24"/>
          <w:szCs w:val="24"/>
        </w:rPr>
        <w:t xml:space="preserve"> The Covid-19 Outbreak On The Economy Of The Baltic States.</w:t>
      </w:r>
    </w:p>
    <w:p w14:paraId="21B11080"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sidRPr="00D54A34">
        <w:rPr>
          <w:rFonts w:asciiTheme="majorBidi" w:eastAsia="Times New Roman" w:hAnsiTheme="majorBidi" w:cstheme="majorBidi"/>
          <w:sz w:val="24"/>
          <w:szCs w:val="24"/>
        </w:rPr>
        <w:t xml:space="preserve">Kumar, C. B. S., &amp; </w:t>
      </w:r>
      <w:proofErr w:type="spellStart"/>
      <w:r w:rsidRPr="00D54A34">
        <w:rPr>
          <w:rFonts w:asciiTheme="majorBidi" w:eastAsia="Times New Roman" w:hAnsiTheme="majorBidi" w:cstheme="majorBidi"/>
          <w:sz w:val="24"/>
          <w:szCs w:val="24"/>
        </w:rPr>
        <w:t>Kaliappen</w:t>
      </w:r>
      <w:proofErr w:type="spellEnd"/>
      <w:r w:rsidRPr="00D54A34">
        <w:rPr>
          <w:rFonts w:asciiTheme="majorBidi" w:eastAsia="Times New Roman" w:hAnsiTheme="majorBidi" w:cstheme="majorBidi"/>
          <w:sz w:val="24"/>
          <w:szCs w:val="24"/>
        </w:rPr>
        <w:t xml:space="preserve">, N. (2021). The role of artificial intelligence in digital marketing – A conceptual study. </w:t>
      </w:r>
      <w:r w:rsidRPr="00D54A34">
        <w:rPr>
          <w:rFonts w:asciiTheme="majorBidi" w:eastAsia="Times New Roman" w:hAnsiTheme="majorBidi" w:cstheme="majorBidi"/>
          <w:i/>
          <w:iCs/>
          <w:sz w:val="24"/>
          <w:szCs w:val="24"/>
        </w:rPr>
        <w:t>International Journal of Creative Research Thoughts (IJCRT), 9</w:t>
      </w:r>
      <w:r w:rsidRPr="00D54A34">
        <w:rPr>
          <w:rFonts w:asciiTheme="majorBidi" w:eastAsia="Times New Roman" w:hAnsiTheme="majorBidi" w:cstheme="majorBidi"/>
          <w:sz w:val="24"/>
          <w:szCs w:val="24"/>
        </w:rPr>
        <w:t>(5), 159–167.</w:t>
      </w:r>
    </w:p>
    <w:p w14:paraId="20D2D33F" w14:textId="77777777" w:rsidR="0067173D" w:rsidRPr="00D54A34"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gramStart"/>
      <w:r w:rsidRPr="00D54A34">
        <w:rPr>
          <w:rFonts w:asciiTheme="majorBidi" w:eastAsia="Times New Roman" w:hAnsiTheme="majorBidi" w:cstheme="majorBidi"/>
          <w:sz w:val="24"/>
          <w:szCs w:val="24"/>
        </w:rPr>
        <w:t>Lies</w:t>
      </w:r>
      <w:proofErr w:type="gramEnd"/>
      <w:r w:rsidRPr="00D54A34">
        <w:rPr>
          <w:rFonts w:asciiTheme="majorBidi" w:eastAsia="Times New Roman" w:hAnsiTheme="majorBidi" w:cstheme="majorBidi"/>
          <w:sz w:val="24"/>
          <w:szCs w:val="24"/>
        </w:rPr>
        <w:t xml:space="preserve">, J. (2019). Marketing intelligence and big data: Digital marketing techniques on their way to becoming social engineering techniques in marketing. </w:t>
      </w:r>
      <w:r w:rsidRPr="00D54A34">
        <w:rPr>
          <w:rFonts w:asciiTheme="majorBidi" w:eastAsia="Times New Roman" w:hAnsiTheme="majorBidi" w:cstheme="majorBidi"/>
          <w:i/>
          <w:iCs/>
          <w:sz w:val="24"/>
          <w:szCs w:val="24"/>
        </w:rPr>
        <w:t>FOM University of Applied Science, Dortmund (Germany).</w:t>
      </w:r>
    </w:p>
    <w:p w14:paraId="52FEDC12"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BF73EC">
        <w:rPr>
          <w:rFonts w:asciiTheme="majorBidi" w:eastAsia="Times New Roman" w:hAnsiTheme="majorBidi" w:cstheme="majorBidi"/>
          <w:sz w:val="24"/>
          <w:szCs w:val="24"/>
        </w:rPr>
        <w:t>Luu</w:t>
      </w:r>
      <w:proofErr w:type="spellEnd"/>
      <w:r w:rsidRPr="00BF73EC">
        <w:rPr>
          <w:rFonts w:asciiTheme="majorBidi" w:eastAsia="Times New Roman" w:hAnsiTheme="majorBidi" w:cstheme="majorBidi"/>
          <w:sz w:val="24"/>
          <w:szCs w:val="24"/>
        </w:rPr>
        <w:t xml:space="preserve">, T., &amp; all. (2021). Applying digital marketing in tourism development in </w:t>
      </w:r>
      <w:proofErr w:type="spellStart"/>
      <w:r w:rsidRPr="00BF73EC">
        <w:rPr>
          <w:rFonts w:asciiTheme="majorBidi" w:eastAsia="Times New Roman" w:hAnsiTheme="majorBidi" w:cstheme="majorBidi"/>
          <w:sz w:val="24"/>
          <w:szCs w:val="24"/>
        </w:rPr>
        <w:t>phu</w:t>
      </w:r>
      <w:proofErr w:type="spellEnd"/>
      <w:r w:rsidRPr="00BF73EC">
        <w:rPr>
          <w:rFonts w:asciiTheme="majorBidi" w:eastAsia="Times New Roman" w:hAnsiTheme="majorBidi" w:cstheme="majorBidi"/>
          <w:sz w:val="24"/>
          <w:szCs w:val="24"/>
        </w:rPr>
        <w:t xml:space="preserve"> </w:t>
      </w:r>
      <w:proofErr w:type="spellStart"/>
      <w:r w:rsidRPr="00BF73EC">
        <w:rPr>
          <w:rFonts w:asciiTheme="majorBidi" w:eastAsia="Times New Roman" w:hAnsiTheme="majorBidi" w:cstheme="majorBidi"/>
          <w:sz w:val="24"/>
          <w:szCs w:val="24"/>
        </w:rPr>
        <w:t>tho</w:t>
      </w:r>
      <w:proofErr w:type="spellEnd"/>
      <w:r w:rsidRPr="00BF73EC">
        <w:rPr>
          <w:rFonts w:asciiTheme="majorBidi" w:eastAsia="Times New Roman" w:hAnsiTheme="majorBidi" w:cstheme="majorBidi"/>
          <w:sz w:val="24"/>
          <w:szCs w:val="24"/>
        </w:rPr>
        <w:t xml:space="preserve"> province. Journal of Management Information and Decision Sciences, 24(Special Issue 6), 1-14.</w:t>
      </w:r>
    </w:p>
    <w:p w14:paraId="164D839F" w14:textId="77777777" w:rsidR="0067173D" w:rsidRDefault="0067173D" w:rsidP="00D54A34">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D54A34">
        <w:rPr>
          <w:rFonts w:asciiTheme="majorBidi" w:eastAsia="Times New Roman" w:hAnsiTheme="majorBidi" w:cstheme="majorBidi"/>
          <w:sz w:val="24"/>
          <w:szCs w:val="24"/>
        </w:rPr>
        <w:t>Luu</w:t>
      </w:r>
      <w:proofErr w:type="spellEnd"/>
      <w:r w:rsidRPr="00D54A34">
        <w:rPr>
          <w:rFonts w:asciiTheme="majorBidi" w:eastAsia="Times New Roman" w:hAnsiTheme="majorBidi" w:cstheme="majorBidi"/>
          <w:sz w:val="24"/>
          <w:szCs w:val="24"/>
        </w:rPr>
        <w:t xml:space="preserve">, T., et al. (2021). Applying digital marketing in tourism development in </w:t>
      </w:r>
      <w:proofErr w:type="spellStart"/>
      <w:r w:rsidRPr="00D54A34">
        <w:rPr>
          <w:rFonts w:asciiTheme="majorBidi" w:eastAsia="Times New Roman" w:hAnsiTheme="majorBidi" w:cstheme="majorBidi"/>
          <w:sz w:val="24"/>
          <w:szCs w:val="24"/>
        </w:rPr>
        <w:t>Phu</w:t>
      </w:r>
      <w:proofErr w:type="spellEnd"/>
      <w:r w:rsidRPr="00D54A34">
        <w:rPr>
          <w:rFonts w:asciiTheme="majorBidi" w:eastAsia="Times New Roman" w:hAnsiTheme="majorBidi" w:cstheme="majorBidi"/>
          <w:sz w:val="24"/>
          <w:szCs w:val="24"/>
        </w:rPr>
        <w:t xml:space="preserve"> </w:t>
      </w:r>
      <w:proofErr w:type="spellStart"/>
      <w:r w:rsidRPr="00D54A34">
        <w:rPr>
          <w:rFonts w:asciiTheme="majorBidi" w:eastAsia="Times New Roman" w:hAnsiTheme="majorBidi" w:cstheme="majorBidi"/>
          <w:sz w:val="24"/>
          <w:szCs w:val="24"/>
        </w:rPr>
        <w:t>Tho</w:t>
      </w:r>
      <w:proofErr w:type="spellEnd"/>
      <w:r w:rsidRPr="00D54A34">
        <w:rPr>
          <w:rFonts w:asciiTheme="majorBidi" w:eastAsia="Times New Roman" w:hAnsiTheme="majorBidi" w:cstheme="majorBidi"/>
          <w:sz w:val="24"/>
          <w:szCs w:val="24"/>
        </w:rPr>
        <w:t xml:space="preserve"> province. </w:t>
      </w:r>
      <w:r w:rsidRPr="00D54A34">
        <w:rPr>
          <w:rFonts w:asciiTheme="majorBidi" w:eastAsia="Times New Roman" w:hAnsiTheme="majorBidi" w:cstheme="majorBidi"/>
          <w:i/>
          <w:iCs/>
          <w:sz w:val="24"/>
          <w:szCs w:val="24"/>
        </w:rPr>
        <w:t>Journal of Management Information and Decision Sciences, 24</w:t>
      </w:r>
      <w:r w:rsidRPr="00D54A34">
        <w:rPr>
          <w:rFonts w:asciiTheme="majorBidi" w:eastAsia="Times New Roman" w:hAnsiTheme="majorBidi" w:cstheme="majorBidi"/>
          <w:sz w:val="24"/>
          <w:szCs w:val="24"/>
        </w:rPr>
        <w:t>(Special Issue 6), 1–14.</w:t>
      </w:r>
    </w:p>
    <w:p w14:paraId="36BF1F83"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BF73EC">
        <w:rPr>
          <w:rFonts w:asciiTheme="majorBidi" w:eastAsia="Times New Roman" w:hAnsiTheme="majorBidi" w:cstheme="majorBidi"/>
          <w:sz w:val="24"/>
          <w:szCs w:val="24"/>
        </w:rPr>
        <w:lastRenderedPageBreak/>
        <w:t>Nikmah</w:t>
      </w:r>
      <w:proofErr w:type="spellEnd"/>
      <w:r w:rsidRPr="00BF73EC">
        <w:rPr>
          <w:rFonts w:asciiTheme="majorBidi" w:eastAsia="Times New Roman" w:hAnsiTheme="majorBidi" w:cstheme="majorBidi"/>
          <w:sz w:val="24"/>
          <w:szCs w:val="24"/>
        </w:rPr>
        <w:t xml:space="preserve">, H., </w:t>
      </w:r>
      <w:proofErr w:type="spellStart"/>
      <w:r w:rsidRPr="00BF73EC">
        <w:rPr>
          <w:rFonts w:asciiTheme="majorBidi" w:eastAsia="Times New Roman" w:hAnsiTheme="majorBidi" w:cstheme="majorBidi"/>
          <w:sz w:val="24"/>
          <w:szCs w:val="24"/>
        </w:rPr>
        <w:t>Susbiyani</w:t>
      </w:r>
      <w:proofErr w:type="spellEnd"/>
      <w:r w:rsidRPr="00BF73EC">
        <w:rPr>
          <w:rFonts w:asciiTheme="majorBidi" w:eastAsia="Times New Roman" w:hAnsiTheme="majorBidi" w:cstheme="majorBidi"/>
          <w:sz w:val="24"/>
          <w:szCs w:val="24"/>
        </w:rPr>
        <w:t xml:space="preserve">, A., Martini, N. N. P., &amp; </w:t>
      </w:r>
      <w:proofErr w:type="spellStart"/>
      <w:r w:rsidRPr="00BF73EC">
        <w:rPr>
          <w:rFonts w:asciiTheme="majorBidi" w:eastAsia="Times New Roman" w:hAnsiTheme="majorBidi" w:cstheme="majorBidi"/>
          <w:sz w:val="24"/>
          <w:szCs w:val="24"/>
        </w:rPr>
        <w:t>Qomariah</w:t>
      </w:r>
      <w:proofErr w:type="spellEnd"/>
      <w:r w:rsidRPr="00BF73EC">
        <w:rPr>
          <w:rFonts w:asciiTheme="majorBidi" w:eastAsia="Times New Roman" w:hAnsiTheme="majorBidi" w:cstheme="majorBidi"/>
          <w:sz w:val="24"/>
          <w:szCs w:val="24"/>
        </w:rPr>
        <w:t xml:space="preserve">, N. (2022). The role of price, promotion and quality of service in improving </w:t>
      </w:r>
      <w:proofErr w:type="spellStart"/>
      <w:proofErr w:type="gramStart"/>
      <w:r w:rsidRPr="00BF73EC">
        <w:rPr>
          <w:rFonts w:asciiTheme="majorBidi" w:eastAsia="Times New Roman" w:hAnsiTheme="majorBidi" w:cstheme="majorBidi"/>
          <w:sz w:val="24"/>
          <w:szCs w:val="24"/>
        </w:rPr>
        <w:t>honda</w:t>
      </w:r>
      <w:proofErr w:type="spellEnd"/>
      <w:proofErr w:type="gramEnd"/>
      <w:r w:rsidRPr="00BF73EC">
        <w:rPr>
          <w:rFonts w:asciiTheme="majorBidi" w:eastAsia="Times New Roman" w:hAnsiTheme="majorBidi" w:cstheme="majorBidi"/>
          <w:sz w:val="24"/>
          <w:szCs w:val="24"/>
        </w:rPr>
        <w:t xml:space="preserve"> motorcycle customer satisfaction and loyalty. SSRG International Journal of Economics and Management Studies, 9(1), 14-23.</w:t>
      </w:r>
    </w:p>
    <w:p w14:paraId="5D28B9A2"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sidRPr="00BF73EC">
        <w:rPr>
          <w:rFonts w:asciiTheme="majorBidi" w:eastAsia="Times New Roman" w:hAnsiTheme="majorBidi" w:cstheme="majorBidi"/>
          <w:sz w:val="24"/>
          <w:szCs w:val="24"/>
        </w:rPr>
        <w:t xml:space="preserve">NORRIS, P. (2021, NOVEMBER 18). 10 IMPRESSIVE EXAMPLES OF AI IN MARKETING. </w:t>
      </w:r>
      <w:proofErr w:type="spellStart"/>
      <w:r w:rsidRPr="00BF73EC">
        <w:rPr>
          <w:rFonts w:asciiTheme="majorBidi" w:eastAsia="Times New Roman" w:hAnsiTheme="majorBidi" w:cstheme="majorBidi"/>
          <w:sz w:val="24"/>
          <w:szCs w:val="24"/>
        </w:rPr>
        <w:t>Récupéré</w:t>
      </w:r>
      <w:proofErr w:type="spellEnd"/>
      <w:r w:rsidRPr="00BF73EC">
        <w:rPr>
          <w:rFonts w:asciiTheme="majorBidi" w:eastAsia="Times New Roman" w:hAnsiTheme="majorBidi" w:cstheme="majorBidi"/>
          <w:sz w:val="24"/>
          <w:szCs w:val="24"/>
        </w:rPr>
        <w:t xml:space="preserve"> </w:t>
      </w:r>
      <w:proofErr w:type="spellStart"/>
      <w:r w:rsidRPr="00BF73EC">
        <w:rPr>
          <w:rFonts w:asciiTheme="majorBidi" w:eastAsia="Times New Roman" w:hAnsiTheme="majorBidi" w:cstheme="majorBidi"/>
          <w:sz w:val="24"/>
          <w:szCs w:val="24"/>
        </w:rPr>
        <w:t>sur</w:t>
      </w:r>
      <w:proofErr w:type="spellEnd"/>
      <w:r w:rsidRPr="00BF73EC">
        <w:rPr>
          <w:rFonts w:asciiTheme="majorBidi" w:eastAsia="Times New Roman" w:hAnsiTheme="majorBidi" w:cstheme="majorBidi"/>
          <w:sz w:val="24"/>
          <w:szCs w:val="24"/>
        </w:rPr>
        <w:t xml:space="preserve"> blog social media: </w:t>
      </w:r>
      <w:hyperlink r:id="rId18" w:history="1">
        <w:r w:rsidRPr="004C13D3">
          <w:rPr>
            <w:rStyle w:val="Hyperlink"/>
            <w:rFonts w:asciiTheme="majorBidi" w:eastAsia="Times New Roman" w:hAnsiTheme="majorBidi" w:cstheme="majorBidi"/>
            <w:sz w:val="24"/>
            <w:szCs w:val="24"/>
          </w:rPr>
          <w:t>https://blog.socialmediastrategiessummit.com/10-examples-of-ai in-marketing/</w:t>
        </w:r>
      </w:hyperlink>
    </w:p>
    <w:p w14:paraId="7E665BE8" w14:textId="77777777" w:rsidR="0067173D" w:rsidRDefault="0067173D" w:rsidP="00861B5D">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861B5D">
        <w:rPr>
          <w:rFonts w:asciiTheme="majorBidi" w:eastAsia="Times New Roman" w:hAnsiTheme="majorBidi" w:cstheme="majorBidi"/>
          <w:sz w:val="24"/>
          <w:szCs w:val="24"/>
        </w:rPr>
        <w:t>Thilagavathy</w:t>
      </w:r>
      <w:proofErr w:type="spellEnd"/>
      <w:r w:rsidRPr="00861B5D">
        <w:rPr>
          <w:rFonts w:asciiTheme="majorBidi" w:eastAsia="Times New Roman" w:hAnsiTheme="majorBidi" w:cstheme="majorBidi"/>
          <w:sz w:val="24"/>
          <w:szCs w:val="24"/>
        </w:rPr>
        <w:t xml:space="preserve">, D., &amp; Praveen Kumar, E. (2021). Artificial Intelligence on digital Marketing- An overview. Nat. Volatiles &amp; </w:t>
      </w:r>
      <w:proofErr w:type="spellStart"/>
      <w:r w:rsidRPr="00861B5D">
        <w:rPr>
          <w:rFonts w:asciiTheme="majorBidi" w:eastAsia="Times New Roman" w:hAnsiTheme="majorBidi" w:cstheme="majorBidi"/>
          <w:sz w:val="24"/>
          <w:szCs w:val="24"/>
        </w:rPr>
        <w:t>Essent</w:t>
      </w:r>
      <w:proofErr w:type="spellEnd"/>
      <w:r w:rsidRPr="00861B5D">
        <w:rPr>
          <w:rFonts w:asciiTheme="majorBidi" w:eastAsia="Times New Roman" w:hAnsiTheme="majorBidi" w:cstheme="majorBidi"/>
          <w:sz w:val="24"/>
          <w:szCs w:val="24"/>
        </w:rPr>
        <w:t>. Oils, 8(5), 9895 9908.</w:t>
      </w:r>
    </w:p>
    <w:p w14:paraId="37E0CE3D"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BF73EC">
        <w:rPr>
          <w:rFonts w:asciiTheme="majorBidi" w:eastAsia="Times New Roman" w:hAnsiTheme="majorBidi" w:cstheme="majorBidi"/>
          <w:sz w:val="24"/>
          <w:szCs w:val="24"/>
        </w:rPr>
        <w:t>Todorović</w:t>
      </w:r>
      <w:proofErr w:type="spellEnd"/>
      <w:r w:rsidRPr="00BF73EC">
        <w:rPr>
          <w:rFonts w:asciiTheme="majorBidi" w:eastAsia="Times New Roman" w:hAnsiTheme="majorBidi" w:cstheme="majorBidi"/>
          <w:sz w:val="24"/>
          <w:szCs w:val="24"/>
        </w:rPr>
        <w:t xml:space="preserve">. G. </w:t>
      </w:r>
      <w:proofErr w:type="spellStart"/>
      <w:r w:rsidRPr="00BF73EC">
        <w:rPr>
          <w:rFonts w:asciiTheme="majorBidi" w:eastAsia="Times New Roman" w:hAnsiTheme="majorBidi" w:cstheme="majorBidi"/>
          <w:sz w:val="24"/>
          <w:szCs w:val="24"/>
        </w:rPr>
        <w:t>Troвес</w:t>
      </w:r>
      <w:proofErr w:type="spellEnd"/>
      <w:r w:rsidRPr="00BF73EC">
        <w:rPr>
          <w:rFonts w:asciiTheme="majorBidi" w:eastAsia="Times New Roman" w:hAnsiTheme="majorBidi" w:cstheme="majorBidi"/>
          <w:sz w:val="24"/>
          <w:szCs w:val="24"/>
        </w:rPr>
        <w:t xml:space="preserve">. A. (2017). Measurement </w:t>
      </w:r>
      <w:proofErr w:type="gramStart"/>
      <w:r w:rsidRPr="00BF73EC">
        <w:rPr>
          <w:rFonts w:asciiTheme="majorBidi" w:eastAsia="Times New Roman" w:hAnsiTheme="majorBidi" w:cstheme="majorBidi"/>
          <w:sz w:val="24"/>
          <w:szCs w:val="24"/>
        </w:rPr>
        <w:t>Of</w:t>
      </w:r>
      <w:proofErr w:type="gramEnd"/>
      <w:r w:rsidRPr="00BF73EC">
        <w:rPr>
          <w:rFonts w:asciiTheme="majorBidi" w:eastAsia="Times New Roman" w:hAnsiTheme="majorBidi" w:cstheme="majorBidi"/>
          <w:sz w:val="24"/>
          <w:szCs w:val="24"/>
        </w:rPr>
        <w:t xml:space="preserve"> Marketing Performance And Marketing Strategy In Slovenian </w:t>
      </w:r>
      <w:proofErr w:type="spellStart"/>
      <w:r w:rsidRPr="00BF73EC">
        <w:rPr>
          <w:rFonts w:asciiTheme="majorBidi" w:eastAsia="Times New Roman" w:hAnsiTheme="majorBidi" w:cstheme="majorBidi"/>
          <w:sz w:val="24"/>
          <w:szCs w:val="24"/>
        </w:rPr>
        <w:t>Companies.Master's</w:t>
      </w:r>
      <w:proofErr w:type="spellEnd"/>
      <w:r w:rsidRPr="00BF73EC">
        <w:rPr>
          <w:rFonts w:asciiTheme="majorBidi" w:eastAsia="Times New Roman" w:hAnsiTheme="majorBidi" w:cstheme="majorBidi"/>
          <w:sz w:val="24"/>
          <w:szCs w:val="24"/>
        </w:rPr>
        <w:t xml:space="preserve"> Thesis. University Of Ljubljana.</w:t>
      </w:r>
    </w:p>
    <w:p w14:paraId="4654D6D9" w14:textId="77777777" w:rsidR="0067173D" w:rsidRDefault="0067173D" w:rsidP="00BF73EC">
      <w:pPr>
        <w:pStyle w:val="ListParagraph"/>
        <w:numPr>
          <w:ilvl w:val="0"/>
          <w:numId w:val="6"/>
        </w:numPr>
        <w:spacing w:before="100" w:beforeAutospacing="1" w:after="100" w:afterAutospacing="1" w:line="240" w:lineRule="auto"/>
        <w:jc w:val="both"/>
        <w:rPr>
          <w:rFonts w:asciiTheme="majorBidi" w:eastAsia="Times New Roman" w:hAnsiTheme="majorBidi" w:cstheme="majorBidi" w:hint="cs"/>
          <w:sz w:val="24"/>
          <w:szCs w:val="24"/>
        </w:rPr>
      </w:pPr>
      <w:proofErr w:type="spellStart"/>
      <w:r w:rsidRPr="00BF73EC">
        <w:rPr>
          <w:rFonts w:asciiTheme="majorBidi" w:eastAsia="Times New Roman" w:hAnsiTheme="majorBidi" w:cstheme="majorBidi"/>
          <w:sz w:val="24"/>
          <w:szCs w:val="24"/>
        </w:rPr>
        <w:t>Verhoef</w:t>
      </w:r>
      <w:proofErr w:type="spellEnd"/>
      <w:r w:rsidRPr="00BF73EC">
        <w:rPr>
          <w:rFonts w:asciiTheme="majorBidi" w:eastAsia="Times New Roman" w:hAnsiTheme="majorBidi" w:cstheme="majorBidi"/>
          <w:sz w:val="24"/>
          <w:szCs w:val="24"/>
        </w:rPr>
        <w:t>, P. C. (2003). Understanding the effect of customer relationship management efforts on customer retention and customer share development. Journal of marketing, 67(4), 30-45.</w:t>
      </w:r>
    </w:p>
    <w:p w14:paraId="758FD965" w14:textId="31E1D948" w:rsidR="00230C15" w:rsidRDefault="00230C15" w:rsidP="00230C15">
      <w:pPr>
        <w:pStyle w:val="ListParagraph"/>
        <w:numPr>
          <w:ilvl w:val="0"/>
          <w:numId w:val="6"/>
        </w:numPr>
        <w:spacing w:before="100" w:beforeAutospacing="1" w:after="100" w:afterAutospacing="1" w:line="240" w:lineRule="auto"/>
        <w:jc w:val="both"/>
        <w:rPr>
          <w:rFonts w:asciiTheme="majorBidi" w:eastAsia="Times New Roman" w:hAnsiTheme="majorBidi" w:cstheme="majorBidi" w:hint="cs"/>
          <w:sz w:val="24"/>
          <w:szCs w:val="24"/>
        </w:rPr>
      </w:pPr>
      <w:r w:rsidRPr="00230C15">
        <w:rPr>
          <w:rFonts w:asciiTheme="majorBidi" w:eastAsia="Times New Roman" w:hAnsiTheme="majorBidi" w:cstheme="majorBidi"/>
          <w:sz w:val="24"/>
          <w:szCs w:val="24"/>
        </w:rPr>
        <w:t xml:space="preserve">Morgan, N. A., </w:t>
      </w:r>
      <w:proofErr w:type="spellStart"/>
      <w:r w:rsidRPr="00230C15">
        <w:rPr>
          <w:rFonts w:asciiTheme="majorBidi" w:eastAsia="Times New Roman" w:hAnsiTheme="majorBidi" w:cstheme="majorBidi"/>
          <w:sz w:val="24"/>
          <w:szCs w:val="24"/>
        </w:rPr>
        <w:t>Whitler</w:t>
      </w:r>
      <w:proofErr w:type="spellEnd"/>
      <w:r w:rsidRPr="00230C15">
        <w:rPr>
          <w:rFonts w:asciiTheme="majorBidi" w:eastAsia="Times New Roman" w:hAnsiTheme="majorBidi" w:cstheme="majorBidi"/>
          <w:sz w:val="24"/>
          <w:szCs w:val="24"/>
        </w:rPr>
        <w:t xml:space="preserve">, K. A., </w:t>
      </w:r>
      <w:proofErr w:type="spellStart"/>
      <w:r w:rsidRPr="00230C15">
        <w:rPr>
          <w:rFonts w:asciiTheme="majorBidi" w:eastAsia="Times New Roman" w:hAnsiTheme="majorBidi" w:cstheme="majorBidi"/>
          <w:sz w:val="24"/>
          <w:szCs w:val="24"/>
        </w:rPr>
        <w:t>Feng</w:t>
      </w:r>
      <w:proofErr w:type="spellEnd"/>
      <w:r w:rsidRPr="00230C15">
        <w:rPr>
          <w:rFonts w:asciiTheme="majorBidi" w:eastAsia="Times New Roman" w:hAnsiTheme="majorBidi" w:cstheme="majorBidi"/>
          <w:sz w:val="24"/>
          <w:szCs w:val="24"/>
        </w:rPr>
        <w:t>, H., &amp; Chari, S. (2019). Research in marketing strategy. Journal of the Academy of Marketing Science.</w:t>
      </w:r>
      <w:r>
        <w:rPr>
          <w:rFonts w:asciiTheme="majorBidi" w:eastAsia="Times New Roman" w:hAnsiTheme="majorBidi" w:cstheme="majorBidi" w:hint="cs"/>
          <w:sz w:val="24"/>
          <w:szCs w:val="24"/>
          <w:rtl/>
        </w:rPr>
        <w:t xml:space="preserve"> </w:t>
      </w:r>
      <w:hyperlink r:id="rId19" w:history="1">
        <w:r w:rsidRPr="001702D7">
          <w:rPr>
            <w:rStyle w:val="Hyperlink"/>
            <w:rFonts w:asciiTheme="majorBidi" w:eastAsia="Times New Roman" w:hAnsiTheme="majorBidi" w:cstheme="majorBidi"/>
            <w:sz w:val="24"/>
            <w:szCs w:val="24"/>
          </w:rPr>
          <w:t>https://www.researchgate.net/publication/327107606_Research_in_Marketing_Strategy</w:t>
        </w:r>
      </w:hyperlink>
    </w:p>
    <w:p w14:paraId="10FEE1A2" w14:textId="6CDC6238" w:rsidR="00230C15" w:rsidRDefault="00230C15" w:rsidP="00230C15">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230C15">
        <w:rPr>
          <w:rFonts w:asciiTheme="majorBidi" w:eastAsia="Times New Roman" w:hAnsiTheme="majorBidi" w:cstheme="majorBidi"/>
          <w:sz w:val="24"/>
          <w:szCs w:val="24"/>
        </w:rPr>
        <w:t>Kotler</w:t>
      </w:r>
      <w:proofErr w:type="spellEnd"/>
      <w:r w:rsidRPr="00230C15">
        <w:rPr>
          <w:rFonts w:asciiTheme="majorBidi" w:eastAsia="Times New Roman" w:hAnsiTheme="majorBidi" w:cstheme="majorBidi"/>
          <w:sz w:val="24"/>
          <w:szCs w:val="24"/>
        </w:rPr>
        <w:t>, P., &amp; Armstrong, G. (2020). Principles of Marketing. Pearson Education</w:t>
      </w:r>
      <w:r>
        <w:rPr>
          <w:rFonts w:asciiTheme="majorBidi" w:eastAsia="Times New Roman" w:hAnsiTheme="majorBidi" w:cstheme="majorBidi"/>
          <w:sz w:val="24"/>
          <w:szCs w:val="24"/>
        </w:rPr>
        <w:t xml:space="preserve"> </w:t>
      </w:r>
      <w:hyperlink r:id="rId20" w:history="1">
        <w:r w:rsidRPr="001702D7">
          <w:rPr>
            <w:rStyle w:val="Hyperlink"/>
            <w:rFonts w:asciiTheme="majorBidi" w:eastAsia="Times New Roman" w:hAnsiTheme="majorBidi" w:cstheme="majorBidi"/>
            <w:sz w:val="24"/>
            <w:szCs w:val="24"/>
          </w:rPr>
          <w:t>https://bit.ly/47lDWZm</w:t>
        </w:r>
      </w:hyperlink>
    </w:p>
    <w:p w14:paraId="35DDFE10" w14:textId="6EC35DF1" w:rsidR="00230C15" w:rsidRDefault="00230C15" w:rsidP="00230C15">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proofErr w:type="spellStart"/>
      <w:r w:rsidRPr="00230C15">
        <w:rPr>
          <w:rFonts w:asciiTheme="majorBidi" w:eastAsia="Times New Roman" w:hAnsiTheme="majorBidi" w:cstheme="majorBidi"/>
          <w:sz w:val="24"/>
          <w:szCs w:val="24"/>
        </w:rPr>
        <w:t>Hur</w:t>
      </w:r>
      <w:proofErr w:type="spellEnd"/>
      <w:r w:rsidRPr="00230C15">
        <w:rPr>
          <w:rFonts w:asciiTheme="majorBidi" w:eastAsia="Times New Roman" w:hAnsiTheme="majorBidi" w:cstheme="majorBidi"/>
          <w:sz w:val="24"/>
          <w:szCs w:val="24"/>
        </w:rPr>
        <w:t>, S., &amp; Kim, J. (2023). The role of Artificial Intelligence in enhancing customer loyalty in digital marketing. Journal of Retailing and Consumer Services.</w:t>
      </w:r>
      <w:r>
        <w:rPr>
          <w:rFonts w:asciiTheme="majorBidi" w:eastAsia="Times New Roman" w:hAnsiTheme="majorBidi" w:cstheme="majorBidi"/>
          <w:sz w:val="24"/>
          <w:szCs w:val="24"/>
        </w:rPr>
        <w:t xml:space="preserve"> </w:t>
      </w:r>
      <w:hyperlink r:id="rId21" w:history="1">
        <w:r w:rsidRPr="001702D7">
          <w:rPr>
            <w:rStyle w:val="Hyperlink"/>
            <w:rFonts w:asciiTheme="majorBidi" w:eastAsia="Times New Roman" w:hAnsiTheme="majorBidi" w:cstheme="majorBidi"/>
            <w:sz w:val="24"/>
            <w:szCs w:val="24"/>
          </w:rPr>
          <w:t>https://www.sciencedirect.com/journal/journal-of-retailing-and-consumer-services</w:t>
        </w:r>
      </w:hyperlink>
    </w:p>
    <w:p w14:paraId="05828343" w14:textId="52D63A89" w:rsidR="00230C15" w:rsidRDefault="00230C15" w:rsidP="00230C15">
      <w:pPr>
        <w:pStyle w:val="ListParagraph"/>
        <w:numPr>
          <w:ilvl w:val="0"/>
          <w:numId w:val="6"/>
        </w:numPr>
        <w:spacing w:before="100" w:beforeAutospacing="1" w:after="100" w:afterAutospacing="1" w:line="240" w:lineRule="auto"/>
        <w:jc w:val="both"/>
        <w:rPr>
          <w:rFonts w:asciiTheme="majorBidi" w:eastAsia="Times New Roman" w:hAnsiTheme="majorBidi" w:cstheme="majorBidi"/>
          <w:sz w:val="24"/>
          <w:szCs w:val="24"/>
        </w:rPr>
      </w:pPr>
      <w:r w:rsidRPr="00230C15">
        <w:rPr>
          <w:rFonts w:asciiTheme="majorBidi" w:eastAsia="Times New Roman" w:hAnsiTheme="majorBidi" w:cstheme="majorBidi"/>
          <w:sz w:val="24"/>
          <w:szCs w:val="24"/>
        </w:rPr>
        <w:t>Rust, R. T. (2020). The future of marketing. International Journal of Research in Marketing.</w:t>
      </w:r>
      <w:r>
        <w:rPr>
          <w:rFonts w:asciiTheme="majorBidi" w:eastAsia="Times New Roman" w:hAnsiTheme="majorBidi" w:cstheme="majorBidi"/>
          <w:sz w:val="24"/>
          <w:szCs w:val="24"/>
        </w:rPr>
        <w:t xml:space="preserve"> </w:t>
      </w:r>
      <w:hyperlink r:id="rId22" w:history="1">
        <w:r w:rsidRPr="001702D7">
          <w:rPr>
            <w:rStyle w:val="Hyperlink"/>
            <w:rFonts w:asciiTheme="majorBidi" w:eastAsia="Times New Roman" w:hAnsiTheme="majorBidi" w:cstheme="majorBidi"/>
            <w:sz w:val="24"/>
            <w:szCs w:val="24"/>
          </w:rPr>
          <w:t>https://www.sciencedirect.com/journal/international-journal-of-research-in-marketing</w:t>
        </w:r>
      </w:hyperlink>
    </w:p>
    <w:p w14:paraId="3663A84C" w14:textId="77777777" w:rsidR="00230C15" w:rsidRDefault="00230C15" w:rsidP="00230C15">
      <w:pPr>
        <w:pStyle w:val="ListParagraph"/>
        <w:spacing w:before="100" w:beforeAutospacing="1" w:after="100" w:afterAutospacing="1" w:line="240" w:lineRule="auto"/>
        <w:ind w:left="360"/>
        <w:jc w:val="both"/>
        <w:rPr>
          <w:rFonts w:asciiTheme="majorBidi" w:eastAsia="Times New Roman" w:hAnsiTheme="majorBidi" w:cstheme="majorBidi" w:hint="cs"/>
          <w:sz w:val="24"/>
          <w:szCs w:val="24"/>
        </w:rPr>
      </w:pPr>
    </w:p>
    <w:p w14:paraId="662AFC7D" w14:textId="77777777" w:rsidR="00230C15" w:rsidRDefault="00230C15" w:rsidP="00230C15">
      <w:pPr>
        <w:pStyle w:val="ListParagraph"/>
        <w:spacing w:before="100" w:beforeAutospacing="1" w:after="100" w:afterAutospacing="1" w:line="240" w:lineRule="auto"/>
        <w:ind w:left="360"/>
        <w:jc w:val="both"/>
        <w:rPr>
          <w:rFonts w:asciiTheme="majorBidi" w:eastAsia="Times New Roman" w:hAnsiTheme="majorBidi" w:cstheme="majorBidi"/>
          <w:sz w:val="24"/>
          <w:szCs w:val="24"/>
        </w:rPr>
      </w:pPr>
    </w:p>
    <w:p w14:paraId="527E3E63" w14:textId="77777777" w:rsidR="00F84DB5" w:rsidRPr="00576FC1" w:rsidRDefault="00F84DB5" w:rsidP="00576FC1">
      <w:pPr>
        <w:pStyle w:val="ListParagraph"/>
        <w:rPr>
          <w:rFonts w:asciiTheme="majorBidi" w:hAnsiTheme="majorBidi" w:cstheme="majorBidi"/>
          <w:sz w:val="28"/>
          <w:szCs w:val="28"/>
        </w:rPr>
      </w:pPr>
    </w:p>
    <w:p w14:paraId="4C80AEF4" w14:textId="77777777" w:rsidR="00576FC1" w:rsidRPr="00576FC1" w:rsidRDefault="00576FC1" w:rsidP="00576FC1">
      <w:pPr>
        <w:pStyle w:val="ListParagraph"/>
        <w:spacing w:after="200" w:line="276" w:lineRule="auto"/>
        <w:ind w:left="1080"/>
        <w:jc w:val="both"/>
        <w:rPr>
          <w:rFonts w:asciiTheme="majorBidi" w:hAnsiTheme="majorBidi" w:cstheme="majorBidi"/>
          <w:sz w:val="28"/>
          <w:szCs w:val="28"/>
        </w:rPr>
      </w:pPr>
    </w:p>
    <w:sectPr w:rsidR="00576FC1" w:rsidRPr="00576FC1" w:rsidSect="00600E7E">
      <w:headerReference w:type="even" r:id="rId23"/>
      <w:headerReference w:type="default" r:id="rId24"/>
      <w:footerReference w:type="default" r:id="rId25"/>
      <w:headerReference w:type="first" r:id="rId26"/>
      <w:footerReference w:type="first" r:id="rId2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BBCFEC" w14:textId="77777777" w:rsidR="00003892" w:rsidRDefault="00003892" w:rsidP="00F628F0">
      <w:pPr>
        <w:spacing w:after="0" w:line="240" w:lineRule="auto"/>
      </w:pPr>
      <w:r>
        <w:separator/>
      </w:r>
    </w:p>
  </w:endnote>
  <w:endnote w:type="continuationSeparator" w:id="0">
    <w:p w14:paraId="13903AD6" w14:textId="77777777" w:rsidR="00003892" w:rsidRDefault="0000389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F Sultan">
    <w:altName w:val="Times New Roman"/>
    <w:charset w:val="00"/>
    <w:family w:val="auto"/>
    <w:pitch w:val="variable"/>
    <w:sig w:usb0="00000000" w:usb1="C000A04A"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4B6E69" w:rsidRDefault="004B6E69">
        <w:pPr>
          <w:pStyle w:val="Footer"/>
          <w:jc w:val="center"/>
        </w:pPr>
        <w:r>
          <w:fldChar w:fldCharType="begin"/>
        </w:r>
        <w:r>
          <w:instrText xml:space="preserve"> PAGE   \* MERGEFORMAT </w:instrText>
        </w:r>
        <w:r>
          <w:fldChar w:fldCharType="separate"/>
        </w:r>
        <w:r w:rsidR="002C2781">
          <w:rPr>
            <w:noProof/>
          </w:rPr>
          <w:t>33</w:t>
        </w:r>
        <w:r>
          <w:rPr>
            <w:noProof/>
          </w:rPr>
          <w:fldChar w:fldCharType="end"/>
        </w:r>
      </w:p>
    </w:sdtContent>
  </w:sdt>
  <w:p w14:paraId="3B85871D" w14:textId="77777777" w:rsidR="004B6E69" w:rsidRDefault="004B6E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AB2C2" w14:textId="31DF28DF" w:rsidR="004B6E69" w:rsidRPr="000B6BD5" w:rsidRDefault="004B6E69" w:rsidP="000B6BD5">
    <w:pPr>
      <w:pStyle w:val="Footer"/>
      <w:bidi/>
      <w:jc w:val="both"/>
      <w:rPr>
        <w:rFonts w:ascii="Traditional Arabic" w:hAnsi="Traditional Arabic" w:cs="Traditional Arabic"/>
        <w:b/>
        <w:bCs/>
        <w:sz w:val="24"/>
        <w:szCs w:val="24"/>
      </w:rPr>
    </w:pPr>
    <w:r w:rsidRPr="000B6BD5">
      <w:rPr>
        <w:rFonts w:ascii="Traditional Arabic" w:hAnsi="Traditional Arabic" w:cs="Traditional Arabic"/>
        <w:b/>
        <w:bCs/>
        <w:noProof/>
        <w:sz w:val="20"/>
      </w:rPr>
      <w:drawing>
        <wp:anchor distT="0" distB="0" distL="114300" distR="114300" simplePos="0" relativeHeight="251662848" behindDoc="0" locked="0" layoutInCell="1" allowOverlap="1" wp14:anchorId="61F7BFC0" wp14:editId="1275E89E">
          <wp:simplePos x="0" y="0"/>
          <wp:positionH relativeFrom="margin">
            <wp:posOffset>-262255</wp:posOffset>
          </wp:positionH>
          <wp:positionV relativeFrom="margin">
            <wp:posOffset>8903970</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0B6BD5">
      <w:rPr>
        <w:rFonts w:ascii="Traditional Arabic" w:hAnsi="Traditional Arabic" w:cs="Traditional Arabic"/>
        <w:b/>
        <w:bCs/>
        <w:color w:val="943634" w:themeColor="accent2" w:themeShade="BF"/>
        <w:sz w:val="24"/>
        <w:szCs w:val="24"/>
        <w:rtl/>
        <w:lang w:bidi="ar-EG"/>
      </w:rPr>
      <w:t>مشروع خطة بحث علمى لتسجيل درجة الدكتوراه</w:t>
    </w:r>
    <w:r w:rsidRPr="000B6BD5">
      <w:rPr>
        <w:rFonts w:ascii="Traditional Arabic" w:hAnsi="Traditional Arabic" w:cs="Traditional Arabic"/>
        <w:b/>
        <w:bCs/>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97D522" w14:textId="77777777" w:rsidR="00003892" w:rsidRDefault="00003892" w:rsidP="00F628F0">
      <w:pPr>
        <w:spacing w:after="0" w:line="240" w:lineRule="auto"/>
      </w:pPr>
      <w:r>
        <w:separator/>
      </w:r>
    </w:p>
  </w:footnote>
  <w:footnote w:type="continuationSeparator" w:id="0">
    <w:p w14:paraId="61E4FA8F" w14:textId="77777777" w:rsidR="00003892" w:rsidRDefault="00003892"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4B6E69" w:rsidRDefault="00003892">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6D5E5BA" w:rsidR="004B6E69" w:rsidRDefault="00003892" w:rsidP="00F84DB5">
    <w:pPr>
      <w:pStyle w:val="Header"/>
      <w:tabs>
        <w:tab w:val="clear" w:pos="4153"/>
        <w:tab w:val="clear" w:pos="8306"/>
        <w:tab w:val="left" w:pos="6631"/>
      </w:tabs>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r w:rsidR="004B6E69">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EndPr/>
    <w:sdtContent>
      <w:p w14:paraId="2C592018" w14:textId="2BE52E38" w:rsidR="004B6E69" w:rsidRDefault="00003892">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96317"/>
    <w:multiLevelType w:val="hybridMultilevel"/>
    <w:tmpl w:val="CCBA8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815B5B"/>
    <w:multiLevelType w:val="hybridMultilevel"/>
    <w:tmpl w:val="F1CCA2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011BE2"/>
    <w:multiLevelType w:val="hybridMultilevel"/>
    <w:tmpl w:val="15CEED98"/>
    <w:lvl w:ilvl="0" w:tplc="B95EC7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50F46F2"/>
    <w:multiLevelType w:val="hybridMultilevel"/>
    <w:tmpl w:val="033EB3AA"/>
    <w:lvl w:ilvl="0" w:tplc="3C781CB0">
      <w:numFmt w:val="bullet"/>
      <w:lvlText w:val=""/>
      <w:lvlJc w:val="left"/>
      <w:pPr>
        <w:ind w:left="36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4E580D"/>
    <w:multiLevelType w:val="hybridMultilevel"/>
    <w:tmpl w:val="417A64E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93614BC"/>
    <w:multiLevelType w:val="hybridMultilevel"/>
    <w:tmpl w:val="49BE873A"/>
    <w:lvl w:ilvl="0" w:tplc="792C1F7E">
      <w:numFmt w:val="bullet"/>
      <w:lvlText w:val="-"/>
      <w:lvlJc w:val="left"/>
      <w:pPr>
        <w:ind w:left="1069" w:hanging="360"/>
      </w:pPr>
      <w:rPr>
        <w:rFonts w:ascii="Sakkal Majalla" w:eastAsiaTheme="minorHAnsi" w:hAnsi="Sakkal Majalla" w:cs="Sakkal Majalla"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nsid w:val="09A0017C"/>
    <w:multiLevelType w:val="hybridMultilevel"/>
    <w:tmpl w:val="B69286D4"/>
    <w:lvl w:ilvl="0" w:tplc="0409000F">
      <w:start w:val="1"/>
      <w:numFmt w:val="decimal"/>
      <w:lvlText w:val="%1."/>
      <w:lvlJc w:val="left"/>
      <w:pPr>
        <w:ind w:left="720" w:hanging="360"/>
      </w:pPr>
    </w:lvl>
    <w:lvl w:ilvl="1" w:tplc="F1747050">
      <w:numFmt w:val="bullet"/>
      <w:lvlText w:val="•"/>
      <w:lvlJc w:val="left"/>
      <w:pPr>
        <w:ind w:left="5700" w:hanging="462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F240D2"/>
    <w:multiLevelType w:val="hybridMultilevel"/>
    <w:tmpl w:val="EEEEBD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E7F5729"/>
    <w:multiLevelType w:val="multilevel"/>
    <w:tmpl w:val="0186E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17747E2"/>
    <w:multiLevelType w:val="hybridMultilevel"/>
    <w:tmpl w:val="CF4AD1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8621DFD"/>
    <w:multiLevelType w:val="hybridMultilevel"/>
    <w:tmpl w:val="4476CD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854610"/>
    <w:multiLevelType w:val="hybridMultilevel"/>
    <w:tmpl w:val="2C00713E"/>
    <w:lvl w:ilvl="0" w:tplc="792C1F7E">
      <w:numFmt w:val="bullet"/>
      <w:lvlText w:val="-"/>
      <w:lvlJc w:val="left"/>
      <w:pPr>
        <w:ind w:left="1260" w:hanging="360"/>
      </w:pPr>
      <w:rPr>
        <w:rFonts w:ascii="Sakkal Majalla" w:eastAsiaTheme="minorHAnsi" w:hAnsi="Sakkal Majalla" w:cs="Sakkal Majalla"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3">
    <w:nsid w:val="1E71077F"/>
    <w:multiLevelType w:val="hybridMultilevel"/>
    <w:tmpl w:val="7BDC06BA"/>
    <w:lvl w:ilvl="0" w:tplc="F620A9FC">
      <w:start w:val="1"/>
      <w:numFmt w:val="decimal"/>
      <w:lvlText w:val="%1."/>
      <w:lvlJc w:val="left"/>
      <w:pPr>
        <w:ind w:left="1725" w:hanging="1005"/>
      </w:pPr>
      <w:rPr>
        <w:rFonts w:ascii="Sakkal Majalla"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F6A5376"/>
    <w:multiLevelType w:val="multilevel"/>
    <w:tmpl w:val="4B5ED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00631CF"/>
    <w:multiLevelType w:val="hybridMultilevel"/>
    <w:tmpl w:val="94E0E802"/>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1D3807"/>
    <w:multiLevelType w:val="hybridMultilevel"/>
    <w:tmpl w:val="33409082"/>
    <w:lvl w:ilvl="0" w:tplc="792C1F7E">
      <w:numFmt w:val="bullet"/>
      <w:lvlText w:val="-"/>
      <w:lvlJc w:val="left"/>
      <w:pPr>
        <w:ind w:left="1725" w:hanging="1005"/>
      </w:pPr>
      <w:rPr>
        <w:rFonts w:ascii="Sakkal Majalla" w:eastAsiaTheme="minorHAnsi"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78D0C9B"/>
    <w:multiLevelType w:val="hybridMultilevel"/>
    <w:tmpl w:val="A55E8264"/>
    <w:lvl w:ilvl="0" w:tplc="792C1F7E">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B5B79A2"/>
    <w:multiLevelType w:val="hybridMultilevel"/>
    <w:tmpl w:val="21E013CC"/>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47700AA"/>
    <w:multiLevelType w:val="hybridMultilevel"/>
    <w:tmpl w:val="752A64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39BD4235"/>
    <w:multiLevelType w:val="hybridMultilevel"/>
    <w:tmpl w:val="7820F926"/>
    <w:lvl w:ilvl="0" w:tplc="792C1F7E">
      <w:numFmt w:val="bullet"/>
      <w:lvlText w:val="-"/>
      <w:lvlJc w:val="left"/>
      <w:pPr>
        <w:ind w:left="1069" w:hanging="360"/>
      </w:pPr>
      <w:rPr>
        <w:rFonts w:ascii="Sakkal Majalla" w:eastAsiaTheme="minorHAnsi" w:hAnsi="Sakkal Majalla" w:cs="Sakkal Majalla"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2">
    <w:nsid w:val="3BE86F9C"/>
    <w:multiLevelType w:val="hybridMultilevel"/>
    <w:tmpl w:val="B88A394C"/>
    <w:lvl w:ilvl="0" w:tplc="F620A9FC">
      <w:start w:val="1"/>
      <w:numFmt w:val="decimal"/>
      <w:lvlText w:val="%1."/>
      <w:lvlJc w:val="left"/>
      <w:pPr>
        <w:ind w:left="1725" w:hanging="1005"/>
      </w:pPr>
      <w:rPr>
        <w:rFonts w:ascii="Sakkal Majalla" w:hAnsi="Sakkal Majalla" w:cs="Sakkal Majall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000097F"/>
    <w:multiLevelType w:val="hybridMultilevel"/>
    <w:tmpl w:val="16E21F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1ED5B79"/>
    <w:multiLevelType w:val="hybridMultilevel"/>
    <w:tmpl w:val="FB3AA5FA"/>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6666995"/>
    <w:multiLevelType w:val="hybridMultilevel"/>
    <w:tmpl w:val="69101180"/>
    <w:lvl w:ilvl="0" w:tplc="792C1F7E">
      <w:numFmt w:val="bullet"/>
      <w:lvlText w:val="-"/>
      <w:lvlJc w:val="left"/>
      <w:pPr>
        <w:ind w:left="1725" w:hanging="1005"/>
      </w:pPr>
      <w:rPr>
        <w:rFonts w:ascii="Sakkal Majalla" w:eastAsiaTheme="minorHAnsi"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5C5D3E"/>
    <w:multiLevelType w:val="hybridMultilevel"/>
    <w:tmpl w:val="D1065A2C"/>
    <w:lvl w:ilvl="0" w:tplc="F620A9FC">
      <w:start w:val="1"/>
      <w:numFmt w:val="decimal"/>
      <w:lvlText w:val="%1."/>
      <w:lvlJc w:val="left"/>
      <w:pPr>
        <w:ind w:left="1725" w:hanging="1005"/>
      </w:pPr>
      <w:rPr>
        <w:rFonts w:ascii="Sakkal Majalla"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22C2A91"/>
    <w:multiLevelType w:val="hybridMultilevel"/>
    <w:tmpl w:val="54EE902A"/>
    <w:lvl w:ilvl="0" w:tplc="792C1F7E">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2CD40FA"/>
    <w:multiLevelType w:val="hybridMultilevel"/>
    <w:tmpl w:val="E850E962"/>
    <w:lvl w:ilvl="0" w:tplc="792C1F7E">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49D4689"/>
    <w:multiLevelType w:val="multilevel"/>
    <w:tmpl w:val="6B0E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431B82"/>
    <w:multiLevelType w:val="hybridMultilevel"/>
    <w:tmpl w:val="F1C2289A"/>
    <w:lvl w:ilvl="0" w:tplc="792C1F7E">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645E3127"/>
    <w:multiLevelType w:val="hybridMultilevel"/>
    <w:tmpl w:val="CC986610"/>
    <w:lvl w:ilvl="0" w:tplc="792C1F7E">
      <w:numFmt w:val="bullet"/>
      <w:lvlText w:val="-"/>
      <w:lvlJc w:val="left"/>
      <w:pPr>
        <w:ind w:left="1069" w:hanging="360"/>
      </w:pPr>
      <w:rPr>
        <w:rFonts w:ascii="Sakkal Majalla" w:eastAsiaTheme="minorHAnsi" w:hAnsi="Sakkal Majalla" w:cs="Sakkal Majalla"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5">
    <w:nsid w:val="6AA912FD"/>
    <w:multiLevelType w:val="hybridMultilevel"/>
    <w:tmpl w:val="4770E2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6C5A0428"/>
    <w:multiLevelType w:val="hybridMultilevel"/>
    <w:tmpl w:val="231AE9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CB359A6"/>
    <w:multiLevelType w:val="hybridMultilevel"/>
    <w:tmpl w:val="DEB2F5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8C625AE"/>
    <w:multiLevelType w:val="hybridMultilevel"/>
    <w:tmpl w:val="6E203B1C"/>
    <w:lvl w:ilvl="0" w:tplc="792C1F7E">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A902BA4"/>
    <w:multiLevelType w:val="hybridMultilevel"/>
    <w:tmpl w:val="4770E2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CE4789F"/>
    <w:multiLevelType w:val="hybridMultilevel"/>
    <w:tmpl w:val="AA7CFD30"/>
    <w:lvl w:ilvl="0" w:tplc="3F7A88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E71089B"/>
    <w:multiLevelType w:val="hybridMultilevel"/>
    <w:tmpl w:val="690ED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18"/>
  </w:num>
  <w:num w:numId="3">
    <w:abstractNumId w:val="30"/>
  </w:num>
  <w:num w:numId="4">
    <w:abstractNumId w:val="12"/>
  </w:num>
  <w:num w:numId="5">
    <w:abstractNumId w:val="27"/>
  </w:num>
  <w:num w:numId="6">
    <w:abstractNumId w:val="3"/>
  </w:num>
  <w:num w:numId="7">
    <w:abstractNumId w:val="1"/>
  </w:num>
  <w:num w:numId="8">
    <w:abstractNumId w:val="6"/>
  </w:num>
  <w:num w:numId="9">
    <w:abstractNumId w:val="4"/>
  </w:num>
  <w:num w:numId="10">
    <w:abstractNumId w:val="23"/>
  </w:num>
  <w:num w:numId="11">
    <w:abstractNumId w:val="37"/>
  </w:num>
  <w:num w:numId="12">
    <w:abstractNumId w:val="41"/>
  </w:num>
  <w:num w:numId="13">
    <w:abstractNumId w:val="7"/>
  </w:num>
  <w:num w:numId="14">
    <w:abstractNumId w:val="9"/>
  </w:num>
  <w:num w:numId="15">
    <w:abstractNumId w:val="20"/>
  </w:num>
  <w:num w:numId="16">
    <w:abstractNumId w:val="22"/>
  </w:num>
  <w:num w:numId="17">
    <w:abstractNumId w:val="26"/>
  </w:num>
  <w:num w:numId="18">
    <w:abstractNumId w:val="11"/>
  </w:num>
  <w:num w:numId="19">
    <w:abstractNumId w:val="0"/>
  </w:num>
  <w:num w:numId="20">
    <w:abstractNumId w:val="19"/>
  </w:num>
  <w:num w:numId="21">
    <w:abstractNumId w:val="13"/>
  </w:num>
  <w:num w:numId="22">
    <w:abstractNumId w:val="16"/>
  </w:num>
  <w:num w:numId="23">
    <w:abstractNumId w:val="25"/>
  </w:num>
  <w:num w:numId="24">
    <w:abstractNumId w:val="24"/>
  </w:num>
  <w:num w:numId="25">
    <w:abstractNumId w:val="8"/>
  </w:num>
  <w:num w:numId="26">
    <w:abstractNumId w:val="14"/>
  </w:num>
  <w:num w:numId="27">
    <w:abstractNumId w:val="35"/>
  </w:num>
  <w:num w:numId="28">
    <w:abstractNumId w:val="39"/>
  </w:num>
  <w:num w:numId="29">
    <w:abstractNumId w:val="38"/>
  </w:num>
  <w:num w:numId="30">
    <w:abstractNumId w:val="2"/>
  </w:num>
  <w:num w:numId="31">
    <w:abstractNumId w:val="29"/>
  </w:num>
  <w:num w:numId="32">
    <w:abstractNumId w:val="15"/>
  </w:num>
  <w:num w:numId="33">
    <w:abstractNumId w:val="10"/>
  </w:num>
  <w:num w:numId="34">
    <w:abstractNumId w:val="28"/>
  </w:num>
  <w:num w:numId="35">
    <w:abstractNumId w:val="17"/>
  </w:num>
  <w:num w:numId="36">
    <w:abstractNumId w:val="34"/>
  </w:num>
  <w:num w:numId="37">
    <w:abstractNumId w:val="33"/>
  </w:num>
  <w:num w:numId="38">
    <w:abstractNumId w:val="40"/>
  </w:num>
  <w:num w:numId="39">
    <w:abstractNumId w:val="5"/>
  </w:num>
  <w:num w:numId="40">
    <w:abstractNumId w:val="21"/>
  </w:num>
  <w:num w:numId="41">
    <w:abstractNumId w:val="36"/>
  </w:num>
  <w:num w:numId="42">
    <w:abstractNumId w:val="3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3892"/>
    <w:rsid w:val="00007078"/>
    <w:rsid w:val="00015F0D"/>
    <w:rsid w:val="00027A34"/>
    <w:rsid w:val="000322E7"/>
    <w:rsid w:val="00044CFD"/>
    <w:rsid w:val="0005077D"/>
    <w:rsid w:val="00053A03"/>
    <w:rsid w:val="00061A09"/>
    <w:rsid w:val="00087E4F"/>
    <w:rsid w:val="00090A9C"/>
    <w:rsid w:val="00092C24"/>
    <w:rsid w:val="00092CA7"/>
    <w:rsid w:val="000940A0"/>
    <w:rsid w:val="000A1D3E"/>
    <w:rsid w:val="000A1E46"/>
    <w:rsid w:val="000A310D"/>
    <w:rsid w:val="000A49ED"/>
    <w:rsid w:val="000A749C"/>
    <w:rsid w:val="000B0B32"/>
    <w:rsid w:val="000B6BD5"/>
    <w:rsid w:val="000B706D"/>
    <w:rsid w:val="000D0869"/>
    <w:rsid w:val="000D3EAE"/>
    <w:rsid w:val="000D5131"/>
    <w:rsid w:val="000E23AB"/>
    <w:rsid w:val="000E6887"/>
    <w:rsid w:val="000F0A0D"/>
    <w:rsid w:val="000F7F04"/>
    <w:rsid w:val="00102A59"/>
    <w:rsid w:val="00105A62"/>
    <w:rsid w:val="001061F9"/>
    <w:rsid w:val="00110665"/>
    <w:rsid w:val="0011126E"/>
    <w:rsid w:val="00116AE4"/>
    <w:rsid w:val="00117CA1"/>
    <w:rsid w:val="00152104"/>
    <w:rsid w:val="001603EF"/>
    <w:rsid w:val="001618EF"/>
    <w:rsid w:val="001624C4"/>
    <w:rsid w:val="001654CD"/>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1E5962"/>
    <w:rsid w:val="0020239B"/>
    <w:rsid w:val="0022051E"/>
    <w:rsid w:val="00222468"/>
    <w:rsid w:val="002267E3"/>
    <w:rsid w:val="00230C15"/>
    <w:rsid w:val="00231AB1"/>
    <w:rsid w:val="00232A16"/>
    <w:rsid w:val="0024045F"/>
    <w:rsid w:val="00245B8E"/>
    <w:rsid w:val="00250CC6"/>
    <w:rsid w:val="00251580"/>
    <w:rsid w:val="00255A46"/>
    <w:rsid w:val="00257F01"/>
    <w:rsid w:val="002616CF"/>
    <w:rsid w:val="00263733"/>
    <w:rsid w:val="00264677"/>
    <w:rsid w:val="00265C31"/>
    <w:rsid w:val="00274C5B"/>
    <w:rsid w:val="00277F50"/>
    <w:rsid w:val="00291AB4"/>
    <w:rsid w:val="002A113E"/>
    <w:rsid w:val="002A5A56"/>
    <w:rsid w:val="002B6766"/>
    <w:rsid w:val="002C2285"/>
    <w:rsid w:val="002C2781"/>
    <w:rsid w:val="002C35E7"/>
    <w:rsid w:val="002D019D"/>
    <w:rsid w:val="002D3349"/>
    <w:rsid w:val="002D638C"/>
    <w:rsid w:val="002D68BB"/>
    <w:rsid w:val="002E03CF"/>
    <w:rsid w:val="002E1DF2"/>
    <w:rsid w:val="002E5156"/>
    <w:rsid w:val="002E701F"/>
    <w:rsid w:val="002F0EEA"/>
    <w:rsid w:val="002F20A7"/>
    <w:rsid w:val="002F20B5"/>
    <w:rsid w:val="00302FEF"/>
    <w:rsid w:val="00316776"/>
    <w:rsid w:val="003223F2"/>
    <w:rsid w:val="00322A0D"/>
    <w:rsid w:val="00322CDE"/>
    <w:rsid w:val="003235C8"/>
    <w:rsid w:val="00333FF1"/>
    <w:rsid w:val="00334002"/>
    <w:rsid w:val="00343773"/>
    <w:rsid w:val="00355477"/>
    <w:rsid w:val="00356156"/>
    <w:rsid w:val="00360A3F"/>
    <w:rsid w:val="00363EE5"/>
    <w:rsid w:val="00364C07"/>
    <w:rsid w:val="00377CB0"/>
    <w:rsid w:val="00381E67"/>
    <w:rsid w:val="00394AA1"/>
    <w:rsid w:val="00395E1F"/>
    <w:rsid w:val="00397058"/>
    <w:rsid w:val="003A4334"/>
    <w:rsid w:val="003B0F00"/>
    <w:rsid w:val="003B1418"/>
    <w:rsid w:val="003B6969"/>
    <w:rsid w:val="003C05E1"/>
    <w:rsid w:val="003D3563"/>
    <w:rsid w:val="003D5F89"/>
    <w:rsid w:val="003D7E7F"/>
    <w:rsid w:val="003E087C"/>
    <w:rsid w:val="003E1DB6"/>
    <w:rsid w:val="003E1E60"/>
    <w:rsid w:val="003E719F"/>
    <w:rsid w:val="003F0A85"/>
    <w:rsid w:val="003F6189"/>
    <w:rsid w:val="003F69BC"/>
    <w:rsid w:val="0040510D"/>
    <w:rsid w:val="0043449E"/>
    <w:rsid w:val="00436B59"/>
    <w:rsid w:val="004413CD"/>
    <w:rsid w:val="0044258D"/>
    <w:rsid w:val="00443A60"/>
    <w:rsid w:val="00444B1D"/>
    <w:rsid w:val="00444B3C"/>
    <w:rsid w:val="00455E21"/>
    <w:rsid w:val="00456F21"/>
    <w:rsid w:val="00457A91"/>
    <w:rsid w:val="00466097"/>
    <w:rsid w:val="00473F99"/>
    <w:rsid w:val="00485BD0"/>
    <w:rsid w:val="00486B51"/>
    <w:rsid w:val="00487152"/>
    <w:rsid w:val="00492E40"/>
    <w:rsid w:val="00493560"/>
    <w:rsid w:val="004A10BC"/>
    <w:rsid w:val="004A7C58"/>
    <w:rsid w:val="004B34B4"/>
    <w:rsid w:val="004B484B"/>
    <w:rsid w:val="004B6E69"/>
    <w:rsid w:val="004B78C6"/>
    <w:rsid w:val="004C0763"/>
    <w:rsid w:val="004C1CC5"/>
    <w:rsid w:val="004C6089"/>
    <w:rsid w:val="004C7452"/>
    <w:rsid w:val="004C7B52"/>
    <w:rsid w:val="004D075E"/>
    <w:rsid w:val="004D2A39"/>
    <w:rsid w:val="004D35BC"/>
    <w:rsid w:val="004D6DB2"/>
    <w:rsid w:val="004D7783"/>
    <w:rsid w:val="004D7F28"/>
    <w:rsid w:val="004E01F6"/>
    <w:rsid w:val="004F1607"/>
    <w:rsid w:val="004F1964"/>
    <w:rsid w:val="004F1CF1"/>
    <w:rsid w:val="0050023D"/>
    <w:rsid w:val="0050451B"/>
    <w:rsid w:val="005144E3"/>
    <w:rsid w:val="00515088"/>
    <w:rsid w:val="0052019E"/>
    <w:rsid w:val="00524714"/>
    <w:rsid w:val="00531B9A"/>
    <w:rsid w:val="0053336F"/>
    <w:rsid w:val="00533AA9"/>
    <w:rsid w:val="00535ED5"/>
    <w:rsid w:val="0053681E"/>
    <w:rsid w:val="005433BE"/>
    <w:rsid w:val="00544CD4"/>
    <w:rsid w:val="00545742"/>
    <w:rsid w:val="00546BB3"/>
    <w:rsid w:val="00547E58"/>
    <w:rsid w:val="0055050C"/>
    <w:rsid w:val="005532E5"/>
    <w:rsid w:val="00560CC1"/>
    <w:rsid w:val="00572D6F"/>
    <w:rsid w:val="00576FC1"/>
    <w:rsid w:val="005934E1"/>
    <w:rsid w:val="00595574"/>
    <w:rsid w:val="00597208"/>
    <w:rsid w:val="005A3266"/>
    <w:rsid w:val="005A3959"/>
    <w:rsid w:val="005A4F66"/>
    <w:rsid w:val="005A69EC"/>
    <w:rsid w:val="005A76D0"/>
    <w:rsid w:val="005A7AC6"/>
    <w:rsid w:val="005A7EB2"/>
    <w:rsid w:val="005B25B6"/>
    <w:rsid w:val="005B2E32"/>
    <w:rsid w:val="005B65AE"/>
    <w:rsid w:val="005C3DA2"/>
    <w:rsid w:val="005D1768"/>
    <w:rsid w:val="005D2492"/>
    <w:rsid w:val="005E1B7D"/>
    <w:rsid w:val="005E24FB"/>
    <w:rsid w:val="005F2661"/>
    <w:rsid w:val="005F5AF5"/>
    <w:rsid w:val="00600E7E"/>
    <w:rsid w:val="0061026F"/>
    <w:rsid w:val="0062589E"/>
    <w:rsid w:val="00625A3C"/>
    <w:rsid w:val="00633F98"/>
    <w:rsid w:val="00634932"/>
    <w:rsid w:val="006447D8"/>
    <w:rsid w:val="00644F28"/>
    <w:rsid w:val="0065187E"/>
    <w:rsid w:val="00655684"/>
    <w:rsid w:val="00661A1D"/>
    <w:rsid w:val="00667BBF"/>
    <w:rsid w:val="00670E7A"/>
    <w:rsid w:val="0067173D"/>
    <w:rsid w:val="006731F3"/>
    <w:rsid w:val="0067484C"/>
    <w:rsid w:val="00676B85"/>
    <w:rsid w:val="00687F77"/>
    <w:rsid w:val="006A7DC3"/>
    <w:rsid w:val="006B1075"/>
    <w:rsid w:val="006B366F"/>
    <w:rsid w:val="006B51C2"/>
    <w:rsid w:val="006B598A"/>
    <w:rsid w:val="006C10F3"/>
    <w:rsid w:val="006C2E76"/>
    <w:rsid w:val="006C54C9"/>
    <w:rsid w:val="006D14D0"/>
    <w:rsid w:val="006D67C5"/>
    <w:rsid w:val="006F1837"/>
    <w:rsid w:val="006F3CD1"/>
    <w:rsid w:val="0070272D"/>
    <w:rsid w:val="00703A9A"/>
    <w:rsid w:val="00704C25"/>
    <w:rsid w:val="00705672"/>
    <w:rsid w:val="00705F1D"/>
    <w:rsid w:val="00706AC7"/>
    <w:rsid w:val="00711248"/>
    <w:rsid w:val="007239AC"/>
    <w:rsid w:val="00723E95"/>
    <w:rsid w:val="00731A1A"/>
    <w:rsid w:val="00733953"/>
    <w:rsid w:val="00736364"/>
    <w:rsid w:val="0073642B"/>
    <w:rsid w:val="00740AB1"/>
    <w:rsid w:val="007507AF"/>
    <w:rsid w:val="00750F2F"/>
    <w:rsid w:val="00754496"/>
    <w:rsid w:val="0076684E"/>
    <w:rsid w:val="00766A58"/>
    <w:rsid w:val="007764F4"/>
    <w:rsid w:val="00776AB8"/>
    <w:rsid w:val="00781550"/>
    <w:rsid w:val="00782277"/>
    <w:rsid w:val="007822A3"/>
    <w:rsid w:val="00790119"/>
    <w:rsid w:val="00793616"/>
    <w:rsid w:val="007969DC"/>
    <w:rsid w:val="00797AF9"/>
    <w:rsid w:val="007A31DC"/>
    <w:rsid w:val="007B29E4"/>
    <w:rsid w:val="007B3A5C"/>
    <w:rsid w:val="007B6DF0"/>
    <w:rsid w:val="007C1F01"/>
    <w:rsid w:val="007C428F"/>
    <w:rsid w:val="007C7520"/>
    <w:rsid w:val="007D253B"/>
    <w:rsid w:val="007D39B9"/>
    <w:rsid w:val="007D7D94"/>
    <w:rsid w:val="007E3985"/>
    <w:rsid w:val="007F4183"/>
    <w:rsid w:val="007F4A50"/>
    <w:rsid w:val="008022F1"/>
    <w:rsid w:val="00802EEF"/>
    <w:rsid w:val="00810AE7"/>
    <w:rsid w:val="00814390"/>
    <w:rsid w:val="008173B3"/>
    <w:rsid w:val="00817E2A"/>
    <w:rsid w:val="00831B04"/>
    <w:rsid w:val="00840269"/>
    <w:rsid w:val="00854E14"/>
    <w:rsid w:val="00861B5D"/>
    <w:rsid w:val="00862896"/>
    <w:rsid w:val="0086333D"/>
    <w:rsid w:val="00864B2B"/>
    <w:rsid w:val="00866C9E"/>
    <w:rsid w:val="008762A0"/>
    <w:rsid w:val="008806D9"/>
    <w:rsid w:val="0088301D"/>
    <w:rsid w:val="00883E09"/>
    <w:rsid w:val="008850A5"/>
    <w:rsid w:val="00886510"/>
    <w:rsid w:val="00894F92"/>
    <w:rsid w:val="008A09DC"/>
    <w:rsid w:val="008A1019"/>
    <w:rsid w:val="008A2025"/>
    <w:rsid w:val="008A45B6"/>
    <w:rsid w:val="008A69EA"/>
    <w:rsid w:val="008A7D25"/>
    <w:rsid w:val="008B0F36"/>
    <w:rsid w:val="008B5953"/>
    <w:rsid w:val="008C0400"/>
    <w:rsid w:val="008C140C"/>
    <w:rsid w:val="008C2AA8"/>
    <w:rsid w:val="008C2B10"/>
    <w:rsid w:val="008D1B67"/>
    <w:rsid w:val="008D5F2C"/>
    <w:rsid w:val="008E18C4"/>
    <w:rsid w:val="008E1986"/>
    <w:rsid w:val="008E1DF8"/>
    <w:rsid w:val="008E7947"/>
    <w:rsid w:val="0090102E"/>
    <w:rsid w:val="009139AE"/>
    <w:rsid w:val="00916122"/>
    <w:rsid w:val="00917C97"/>
    <w:rsid w:val="00922314"/>
    <w:rsid w:val="009240CC"/>
    <w:rsid w:val="0093756B"/>
    <w:rsid w:val="009400C2"/>
    <w:rsid w:val="009462FA"/>
    <w:rsid w:val="009505DD"/>
    <w:rsid w:val="00955905"/>
    <w:rsid w:val="00962E14"/>
    <w:rsid w:val="0096761A"/>
    <w:rsid w:val="009705B3"/>
    <w:rsid w:val="00971016"/>
    <w:rsid w:val="009813A6"/>
    <w:rsid w:val="00996873"/>
    <w:rsid w:val="009A76C1"/>
    <w:rsid w:val="009B7B1F"/>
    <w:rsid w:val="009C2244"/>
    <w:rsid w:val="009C3C7B"/>
    <w:rsid w:val="009D1D31"/>
    <w:rsid w:val="009D4EEB"/>
    <w:rsid w:val="009E4604"/>
    <w:rsid w:val="009F1183"/>
    <w:rsid w:val="009F1514"/>
    <w:rsid w:val="009F2F7B"/>
    <w:rsid w:val="009F44B4"/>
    <w:rsid w:val="009F589F"/>
    <w:rsid w:val="009F7119"/>
    <w:rsid w:val="00A00401"/>
    <w:rsid w:val="00A043DE"/>
    <w:rsid w:val="00A04496"/>
    <w:rsid w:val="00A05BAE"/>
    <w:rsid w:val="00A11618"/>
    <w:rsid w:val="00A14CF4"/>
    <w:rsid w:val="00A1570C"/>
    <w:rsid w:val="00A15C4F"/>
    <w:rsid w:val="00A16E60"/>
    <w:rsid w:val="00A1792E"/>
    <w:rsid w:val="00A23560"/>
    <w:rsid w:val="00A2724A"/>
    <w:rsid w:val="00A37539"/>
    <w:rsid w:val="00A40B4C"/>
    <w:rsid w:val="00A45592"/>
    <w:rsid w:val="00A51842"/>
    <w:rsid w:val="00A60347"/>
    <w:rsid w:val="00A62487"/>
    <w:rsid w:val="00A63AF0"/>
    <w:rsid w:val="00A6546C"/>
    <w:rsid w:val="00A678AF"/>
    <w:rsid w:val="00A67E70"/>
    <w:rsid w:val="00A70534"/>
    <w:rsid w:val="00A73A46"/>
    <w:rsid w:val="00A74A2B"/>
    <w:rsid w:val="00A7525C"/>
    <w:rsid w:val="00A77B25"/>
    <w:rsid w:val="00A83153"/>
    <w:rsid w:val="00A8785A"/>
    <w:rsid w:val="00A90432"/>
    <w:rsid w:val="00AB0DB7"/>
    <w:rsid w:val="00AB0E27"/>
    <w:rsid w:val="00AB1DB0"/>
    <w:rsid w:val="00AC24D4"/>
    <w:rsid w:val="00AC46F5"/>
    <w:rsid w:val="00AC4F32"/>
    <w:rsid w:val="00AC72AB"/>
    <w:rsid w:val="00AD191A"/>
    <w:rsid w:val="00AD5DDB"/>
    <w:rsid w:val="00AD783C"/>
    <w:rsid w:val="00AE6B9C"/>
    <w:rsid w:val="00AF62C2"/>
    <w:rsid w:val="00B00D76"/>
    <w:rsid w:val="00B03D10"/>
    <w:rsid w:val="00B05FDA"/>
    <w:rsid w:val="00B146C0"/>
    <w:rsid w:val="00B32E4E"/>
    <w:rsid w:val="00B43F32"/>
    <w:rsid w:val="00B4456F"/>
    <w:rsid w:val="00B4595A"/>
    <w:rsid w:val="00B61F61"/>
    <w:rsid w:val="00B63BBC"/>
    <w:rsid w:val="00B802A8"/>
    <w:rsid w:val="00B90CF8"/>
    <w:rsid w:val="00B91986"/>
    <w:rsid w:val="00B96E4F"/>
    <w:rsid w:val="00BA688E"/>
    <w:rsid w:val="00BA73BF"/>
    <w:rsid w:val="00BB3408"/>
    <w:rsid w:val="00BB4052"/>
    <w:rsid w:val="00BB46BB"/>
    <w:rsid w:val="00BB5DCC"/>
    <w:rsid w:val="00BC2843"/>
    <w:rsid w:val="00BC7341"/>
    <w:rsid w:val="00BC78DA"/>
    <w:rsid w:val="00BD17E4"/>
    <w:rsid w:val="00BD4333"/>
    <w:rsid w:val="00BD4D1B"/>
    <w:rsid w:val="00BE07E2"/>
    <w:rsid w:val="00BE2447"/>
    <w:rsid w:val="00BE2AD6"/>
    <w:rsid w:val="00BE609B"/>
    <w:rsid w:val="00BF00BC"/>
    <w:rsid w:val="00BF10E4"/>
    <w:rsid w:val="00BF20DB"/>
    <w:rsid w:val="00BF2A76"/>
    <w:rsid w:val="00BF4225"/>
    <w:rsid w:val="00BF73EC"/>
    <w:rsid w:val="00C11026"/>
    <w:rsid w:val="00C1112D"/>
    <w:rsid w:val="00C1168C"/>
    <w:rsid w:val="00C1324B"/>
    <w:rsid w:val="00C144E4"/>
    <w:rsid w:val="00C2122A"/>
    <w:rsid w:val="00C2376A"/>
    <w:rsid w:val="00C24580"/>
    <w:rsid w:val="00C34D41"/>
    <w:rsid w:val="00C35EB8"/>
    <w:rsid w:val="00C44E75"/>
    <w:rsid w:val="00C45804"/>
    <w:rsid w:val="00C472D8"/>
    <w:rsid w:val="00C476E1"/>
    <w:rsid w:val="00C5046E"/>
    <w:rsid w:val="00C56B6D"/>
    <w:rsid w:val="00C61182"/>
    <w:rsid w:val="00C62DC1"/>
    <w:rsid w:val="00C74AAF"/>
    <w:rsid w:val="00C76706"/>
    <w:rsid w:val="00C838F4"/>
    <w:rsid w:val="00C87AB5"/>
    <w:rsid w:val="00C93ED6"/>
    <w:rsid w:val="00CA1B14"/>
    <w:rsid w:val="00CB0A76"/>
    <w:rsid w:val="00CB0E67"/>
    <w:rsid w:val="00CC365B"/>
    <w:rsid w:val="00CC3C32"/>
    <w:rsid w:val="00CD67C0"/>
    <w:rsid w:val="00CE13A5"/>
    <w:rsid w:val="00CE39F0"/>
    <w:rsid w:val="00CE45FE"/>
    <w:rsid w:val="00CF38E8"/>
    <w:rsid w:val="00CF5540"/>
    <w:rsid w:val="00CF5D11"/>
    <w:rsid w:val="00D0035F"/>
    <w:rsid w:val="00D012B5"/>
    <w:rsid w:val="00D046CC"/>
    <w:rsid w:val="00D05EDF"/>
    <w:rsid w:val="00D1286C"/>
    <w:rsid w:val="00D20E96"/>
    <w:rsid w:val="00D20FFD"/>
    <w:rsid w:val="00D235C5"/>
    <w:rsid w:val="00D23CA7"/>
    <w:rsid w:val="00D31D7E"/>
    <w:rsid w:val="00D34A1F"/>
    <w:rsid w:val="00D47F4C"/>
    <w:rsid w:val="00D52323"/>
    <w:rsid w:val="00D54A34"/>
    <w:rsid w:val="00D6330C"/>
    <w:rsid w:val="00D66F8C"/>
    <w:rsid w:val="00D70797"/>
    <w:rsid w:val="00D73F64"/>
    <w:rsid w:val="00D747AB"/>
    <w:rsid w:val="00D91436"/>
    <w:rsid w:val="00D9144F"/>
    <w:rsid w:val="00DA5FAE"/>
    <w:rsid w:val="00DA6668"/>
    <w:rsid w:val="00DB67ED"/>
    <w:rsid w:val="00DC034B"/>
    <w:rsid w:val="00DC7903"/>
    <w:rsid w:val="00DD4E9D"/>
    <w:rsid w:val="00DE4849"/>
    <w:rsid w:val="00DE4CD9"/>
    <w:rsid w:val="00DF30DF"/>
    <w:rsid w:val="00DF6DD4"/>
    <w:rsid w:val="00E01563"/>
    <w:rsid w:val="00E031FB"/>
    <w:rsid w:val="00E11EF3"/>
    <w:rsid w:val="00E250AC"/>
    <w:rsid w:val="00E3019B"/>
    <w:rsid w:val="00E3299D"/>
    <w:rsid w:val="00E34F6D"/>
    <w:rsid w:val="00E3576C"/>
    <w:rsid w:val="00E36535"/>
    <w:rsid w:val="00E415CF"/>
    <w:rsid w:val="00E45FD8"/>
    <w:rsid w:val="00E501DC"/>
    <w:rsid w:val="00E502DF"/>
    <w:rsid w:val="00E57E5F"/>
    <w:rsid w:val="00E57E7F"/>
    <w:rsid w:val="00E638A6"/>
    <w:rsid w:val="00E667FB"/>
    <w:rsid w:val="00E66E11"/>
    <w:rsid w:val="00E70A28"/>
    <w:rsid w:val="00E70E4C"/>
    <w:rsid w:val="00E775C0"/>
    <w:rsid w:val="00E81836"/>
    <w:rsid w:val="00E84B11"/>
    <w:rsid w:val="00EA0044"/>
    <w:rsid w:val="00EA2C08"/>
    <w:rsid w:val="00EA69AC"/>
    <w:rsid w:val="00EB684E"/>
    <w:rsid w:val="00EC25CF"/>
    <w:rsid w:val="00EC4694"/>
    <w:rsid w:val="00EE312E"/>
    <w:rsid w:val="00EE7D55"/>
    <w:rsid w:val="00EF040F"/>
    <w:rsid w:val="00EF1678"/>
    <w:rsid w:val="00EF73E1"/>
    <w:rsid w:val="00F05002"/>
    <w:rsid w:val="00F07BFB"/>
    <w:rsid w:val="00F1554E"/>
    <w:rsid w:val="00F17A30"/>
    <w:rsid w:val="00F20D35"/>
    <w:rsid w:val="00F43BA7"/>
    <w:rsid w:val="00F4536C"/>
    <w:rsid w:val="00F55531"/>
    <w:rsid w:val="00F5781A"/>
    <w:rsid w:val="00F628F0"/>
    <w:rsid w:val="00F71C4B"/>
    <w:rsid w:val="00F73EE4"/>
    <w:rsid w:val="00F74068"/>
    <w:rsid w:val="00F771D0"/>
    <w:rsid w:val="00F77CC4"/>
    <w:rsid w:val="00F848C5"/>
    <w:rsid w:val="00F84DB5"/>
    <w:rsid w:val="00F909EF"/>
    <w:rsid w:val="00F92126"/>
    <w:rsid w:val="00F92EA4"/>
    <w:rsid w:val="00FA28F4"/>
    <w:rsid w:val="00FA4160"/>
    <w:rsid w:val="00FB40CE"/>
    <w:rsid w:val="00FB4EC1"/>
    <w:rsid w:val="00FB54FE"/>
    <w:rsid w:val="00FB5943"/>
    <w:rsid w:val="00FB599B"/>
    <w:rsid w:val="00FB67F2"/>
    <w:rsid w:val="00FB7B59"/>
    <w:rsid w:val="00FC3BCE"/>
    <w:rsid w:val="00FC4679"/>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D6F"/>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AC72A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576FC1"/>
    <w:rPr>
      <w:color w:val="0000FF" w:themeColor="hyperlink"/>
      <w:u w:val="single"/>
    </w:rPr>
  </w:style>
  <w:style w:type="character" w:styleId="PlaceholderText">
    <w:name w:val="Placeholder Text"/>
    <w:basedOn w:val="DefaultParagraphFont"/>
    <w:uiPriority w:val="99"/>
    <w:semiHidden/>
    <w:rsid w:val="0067484C"/>
    <w:rPr>
      <w:color w:val="808080"/>
    </w:rPr>
  </w:style>
  <w:style w:type="character" w:customStyle="1" w:styleId="Heading3Char">
    <w:name w:val="Heading 3 Char"/>
    <w:basedOn w:val="DefaultParagraphFont"/>
    <w:link w:val="Heading3"/>
    <w:uiPriority w:val="9"/>
    <w:semiHidden/>
    <w:rsid w:val="00AC72AB"/>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D6F"/>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AC72AB"/>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576FC1"/>
    <w:rPr>
      <w:color w:val="0000FF" w:themeColor="hyperlink"/>
      <w:u w:val="single"/>
    </w:rPr>
  </w:style>
  <w:style w:type="character" w:styleId="PlaceholderText">
    <w:name w:val="Placeholder Text"/>
    <w:basedOn w:val="DefaultParagraphFont"/>
    <w:uiPriority w:val="99"/>
    <w:semiHidden/>
    <w:rsid w:val="0067484C"/>
    <w:rPr>
      <w:color w:val="808080"/>
    </w:rPr>
  </w:style>
  <w:style w:type="character" w:customStyle="1" w:styleId="Heading3Char">
    <w:name w:val="Heading 3 Char"/>
    <w:basedOn w:val="DefaultParagraphFont"/>
    <w:link w:val="Heading3"/>
    <w:uiPriority w:val="9"/>
    <w:semiHidden/>
    <w:rsid w:val="00AC72AB"/>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03667">
      <w:bodyDiv w:val="1"/>
      <w:marLeft w:val="0"/>
      <w:marRight w:val="0"/>
      <w:marTop w:val="0"/>
      <w:marBottom w:val="0"/>
      <w:divBdr>
        <w:top w:val="none" w:sz="0" w:space="0" w:color="auto"/>
        <w:left w:val="none" w:sz="0" w:space="0" w:color="auto"/>
        <w:bottom w:val="none" w:sz="0" w:space="0" w:color="auto"/>
        <w:right w:val="none" w:sz="0" w:space="0" w:color="auto"/>
      </w:divBdr>
    </w:div>
    <w:div w:id="161358348">
      <w:bodyDiv w:val="1"/>
      <w:marLeft w:val="0"/>
      <w:marRight w:val="0"/>
      <w:marTop w:val="0"/>
      <w:marBottom w:val="0"/>
      <w:divBdr>
        <w:top w:val="none" w:sz="0" w:space="0" w:color="auto"/>
        <w:left w:val="none" w:sz="0" w:space="0" w:color="auto"/>
        <w:bottom w:val="none" w:sz="0" w:space="0" w:color="auto"/>
        <w:right w:val="none" w:sz="0" w:space="0" w:color="auto"/>
      </w:divBdr>
    </w:div>
    <w:div w:id="249967404">
      <w:bodyDiv w:val="1"/>
      <w:marLeft w:val="0"/>
      <w:marRight w:val="0"/>
      <w:marTop w:val="0"/>
      <w:marBottom w:val="0"/>
      <w:divBdr>
        <w:top w:val="none" w:sz="0" w:space="0" w:color="auto"/>
        <w:left w:val="none" w:sz="0" w:space="0" w:color="auto"/>
        <w:bottom w:val="none" w:sz="0" w:space="0" w:color="auto"/>
        <w:right w:val="none" w:sz="0" w:space="0" w:color="auto"/>
      </w:divBdr>
    </w:div>
    <w:div w:id="522131721">
      <w:bodyDiv w:val="1"/>
      <w:marLeft w:val="0"/>
      <w:marRight w:val="0"/>
      <w:marTop w:val="0"/>
      <w:marBottom w:val="0"/>
      <w:divBdr>
        <w:top w:val="none" w:sz="0" w:space="0" w:color="auto"/>
        <w:left w:val="none" w:sz="0" w:space="0" w:color="auto"/>
        <w:bottom w:val="none" w:sz="0" w:space="0" w:color="auto"/>
        <w:right w:val="none" w:sz="0" w:space="0" w:color="auto"/>
      </w:divBdr>
    </w:div>
    <w:div w:id="562524060">
      <w:bodyDiv w:val="1"/>
      <w:marLeft w:val="0"/>
      <w:marRight w:val="0"/>
      <w:marTop w:val="0"/>
      <w:marBottom w:val="0"/>
      <w:divBdr>
        <w:top w:val="none" w:sz="0" w:space="0" w:color="auto"/>
        <w:left w:val="none" w:sz="0" w:space="0" w:color="auto"/>
        <w:bottom w:val="none" w:sz="0" w:space="0" w:color="auto"/>
        <w:right w:val="none" w:sz="0" w:space="0" w:color="auto"/>
      </w:divBdr>
    </w:div>
    <w:div w:id="613514736">
      <w:bodyDiv w:val="1"/>
      <w:marLeft w:val="0"/>
      <w:marRight w:val="0"/>
      <w:marTop w:val="0"/>
      <w:marBottom w:val="0"/>
      <w:divBdr>
        <w:top w:val="none" w:sz="0" w:space="0" w:color="auto"/>
        <w:left w:val="none" w:sz="0" w:space="0" w:color="auto"/>
        <w:bottom w:val="none" w:sz="0" w:space="0" w:color="auto"/>
        <w:right w:val="none" w:sz="0" w:space="0" w:color="auto"/>
      </w:divBdr>
    </w:div>
    <w:div w:id="642350310">
      <w:bodyDiv w:val="1"/>
      <w:marLeft w:val="0"/>
      <w:marRight w:val="0"/>
      <w:marTop w:val="0"/>
      <w:marBottom w:val="0"/>
      <w:divBdr>
        <w:top w:val="none" w:sz="0" w:space="0" w:color="auto"/>
        <w:left w:val="none" w:sz="0" w:space="0" w:color="auto"/>
        <w:bottom w:val="none" w:sz="0" w:space="0" w:color="auto"/>
        <w:right w:val="none" w:sz="0" w:space="0" w:color="auto"/>
      </w:divBdr>
    </w:div>
    <w:div w:id="696009480">
      <w:bodyDiv w:val="1"/>
      <w:marLeft w:val="0"/>
      <w:marRight w:val="0"/>
      <w:marTop w:val="0"/>
      <w:marBottom w:val="0"/>
      <w:divBdr>
        <w:top w:val="none" w:sz="0" w:space="0" w:color="auto"/>
        <w:left w:val="none" w:sz="0" w:space="0" w:color="auto"/>
        <w:bottom w:val="none" w:sz="0" w:space="0" w:color="auto"/>
        <w:right w:val="none" w:sz="0" w:space="0" w:color="auto"/>
      </w:divBdr>
    </w:div>
    <w:div w:id="739643640">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98718193">
      <w:bodyDiv w:val="1"/>
      <w:marLeft w:val="0"/>
      <w:marRight w:val="0"/>
      <w:marTop w:val="0"/>
      <w:marBottom w:val="0"/>
      <w:divBdr>
        <w:top w:val="none" w:sz="0" w:space="0" w:color="auto"/>
        <w:left w:val="none" w:sz="0" w:space="0" w:color="auto"/>
        <w:bottom w:val="none" w:sz="0" w:space="0" w:color="auto"/>
        <w:right w:val="none" w:sz="0" w:space="0" w:color="auto"/>
      </w:divBdr>
    </w:div>
    <w:div w:id="1138457875">
      <w:bodyDiv w:val="1"/>
      <w:marLeft w:val="0"/>
      <w:marRight w:val="0"/>
      <w:marTop w:val="0"/>
      <w:marBottom w:val="0"/>
      <w:divBdr>
        <w:top w:val="none" w:sz="0" w:space="0" w:color="auto"/>
        <w:left w:val="none" w:sz="0" w:space="0" w:color="auto"/>
        <w:bottom w:val="none" w:sz="0" w:space="0" w:color="auto"/>
        <w:right w:val="none" w:sz="0" w:space="0" w:color="auto"/>
      </w:divBdr>
    </w:div>
    <w:div w:id="1317371471">
      <w:bodyDiv w:val="1"/>
      <w:marLeft w:val="0"/>
      <w:marRight w:val="0"/>
      <w:marTop w:val="0"/>
      <w:marBottom w:val="0"/>
      <w:divBdr>
        <w:top w:val="none" w:sz="0" w:space="0" w:color="auto"/>
        <w:left w:val="none" w:sz="0" w:space="0" w:color="auto"/>
        <w:bottom w:val="none" w:sz="0" w:space="0" w:color="auto"/>
        <w:right w:val="none" w:sz="0" w:space="0" w:color="auto"/>
      </w:divBdr>
    </w:div>
    <w:div w:id="1352800259">
      <w:bodyDiv w:val="1"/>
      <w:marLeft w:val="0"/>
      <w:marRight w:val="0"/>
      <w:marTop w:val="0"/>
      <w:marBottom w:val="0"/>
      <w:divBdr>
        <w:top w:val="none" w:sz="0" w:space="0" w:color="auto"/>
        <w:left w:val="none" w:sz="0" w:space="0" w:color="auto"/>
        <w:bottom w:val="none" w:sz="0" w:space="0" w:color="auto"/>
        <w:right w:val="none" w:sz="0" w:space="0" w:color="auto"/>
      </w:divBdr>
    </w:div>
    <w:div w:id="1446463582">
      <w:bodyDiv w:val="1"/>
      <w:marLeft w:val="0"/>
      <w:marRight w:val="0"/>
      <w:marTop w:val="0"/>
      <w:marBottom w:val="0"/>
      <w:divBdr>
        <w:top w:val="none" w:sz="0" w:space="0" w:color="auto"/>
        <w:left w:val="none" w:sz="0" w:space="0" w:color="auto"/>
        <w:bottom w:val="none" w:sz="0" w:space="0" w:color="auto"/>
        <w:right w:val="none" w:sz="0" w:space="0" w:color="auto"/>
      </w:divBdr>
    </w:div>
    <w:div w:id="1557426736">
      <w:bodyDiv w:val="1"/>
      <w:marLeft w:val="0"/>
      <w:marRight w:val="0"/>
      <w:marTop w:val="0"/>
      <w:marBottom w:val="0"/>
      <w:divBdr>
        <w:top w:val="none" w:sz="0" w:space="0" w:color="auto"/>
        <w:left w:val="none" w:sz="0" w:space="0" w:color="auto"/>
        <w:bottom w:val="none" w:sz="0" w:space="0" w:color="auto"/>
        <w:right w:val="none" w:sz="0" w:space="0" w:color="auto"/>
      </w:divBdr>
    </w:div>
    <w:div w:id="1570386206">
      <w:bodyDiv w:val="1"/>
      <w:marLeft w:val="0"/>
      <w:marRight w:val="0"/>
      <w:marTop w:val="0"/>
      <w:marBottom w:val="0"/>
      <w:divBdr>
        <w:top w:val="none" w:sz="0" w:space="0" w:color="auto"/>
        <w:left w:val="none" w:sz="0" w:space="0" w:color="auto"/>
        <w:bottom w:val="none" w:sz="0" w:space="0" w:color="auto"/>
        <w:right w:val="none" w:sz="0" w:space="0" w:color="auto"/>
      </w:divBdr>
    </w:div>
    <w:div w:id="1623809330">
      <w:bodyDiv w:val="1"/>
      <w:marLeft w:val="0"/>
      <w:marRight w:val="0"/>
      <w:marTop w:val="0"/>
      <w:marBottom w:val="0"/>
      <w:divBdr>
        <w:top w:val="none" w:sz="0" w:space="0" w:color="auto"/>
        <w:left w:val="none" w:sz="0" w:space="0" w:color="auto"/>
        <w:bottom w:val="none" w:sz="0" w:space="0" w:color="auto"/>
        <w:right w:val="none" w:sz="0" w:space="0" w:color="auto"/>
      </w:divBdr>
    </w:div>
    <w:div w:id="1637300781">
      <w:bodyDiv w:val="1"/>
      <w:marLeft w:val="0"/>
      <w:marRight w:val="0"/>
      <w:marTop w:val="0"/>
      <w:marBottom w:val="0"/>
      <w:divBdr>
        <w:top w:val="none" w:sz="0" w:space="0" w:color="auto"/>
        <w:left w:val="none" w:sz="0" w:space="0" w:color="auto"/>
        <w:bottom w:val="none" w:sz="0" w:space="0" w:color="auto"/>
        <w:right w:val="none" w:sz="0" w:space="0" w:color="auto"/>
      </w:divBdr>
    </w:div>
    <w:div w:id="1885754883">
      <w:bodyDiv w:val="1"/>
      <w:marLeft w:val="0"/>
      <w:marRight w:val="0"/>
      <w:marTop w:val="0"/>
      <w:marBottom w:val="0"/>
      <w:divBdr>
        <w:top w:val="none" w:sz="0" w:space="0" w:color="auto"/>
        <w:left w:val="none" w:sz="0" w:space="0" w:color="auto"/>
        <w:bottom w:val="none" w:sz="0" w:space="0" w:color="auto"/>
        <w:right w:val="none" w:sz="0" w:space="0" w:color="auto"/>
      </w:divBdr>
    </w:div>
    <w:div w:id="203957591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016/j.ijinfomgt.2019.08.002" TargetMode="External"/><Relationship Id="rId18" Type="http://schemas.openxmlformats.org/officeDocument/2006/relationships/hyperlink" Target="https://blog.socialmediastrategiessummit.com/10-examples-of-ai%20in-marketing/"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www.sciencedirect.com/journal/journal-of-retailing-and-consumer-services" TargetMode="External"/><Relationship Id="rId7" Type="http://schemas.openxmlformats.org/officeDocument/2006/relationships/footnotes" Target="footnotes.xml"/><Relationship Id="rId12" Type="http://schemas.openxmlformats.org/officeDocument/2006/relationships/hyperlink" Target="https://doi.org/10.1016/j.ijinfomgt.2021.102361" TargetMode="External"/><Relationship Id="rId17" Type="http://schemas.openxmlformats.org/officeDocument/2006/relationships/hyperlink" Target="https://doi.org/10.1016/j.ijresmar.2016.11.006"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mofeeed.com/the-uses-of-ai-in-marketing" TargetMode="External"/><Relationship Id="rId20" Type="http://schemas.openxmlformats.org/officeDocument/2006/relationships/hyperlink" Target="https://bit.ly/47lDWZ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j.jretconser.2019.102050"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doi.org/10.1007/s11747-020-00749-9"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doi.org/10.1016/j.techsoc.2020.101391" TargetMode="External"/><Relationship Id="rId19" Type="http://schemas.openxmlformats.org/officeDocument/2006/relationships/hyperlink" Target="https://www.researchgate.net/publication/327107606_Research_in_Marketing_Strategy"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marketingevolution.com/marketing-essentials/ai" TargetMode="External"/><Relationship Id="rId22" Type="http://schemas.openxmlformats.org/officeDocument/2006/relationships/hyperlink" Target="https://www.sciencedirect.com/journal/international-journal-of-research-in-marketing" TargetMode="External"/><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40FE0-F87A-4118-949F-C26C4A6C5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8754</Words>
  <Characters>49900</Characters>
  <Application>Microsoft Office Word</Application>
  <DocSecurity>0</DocSecurity>
  <Lines>415</Lines>
  <Paragraphs>117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58537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Eng-Mamdouh Elngar</cp:lastModifiedBy>
  <cp:revision>3</cp:revision>
  <cp:lastPrinted>2026-03-27T13:11:00Z</cp:lastPrinted>
  <dcterms:created xsi:type="dcterms:W3CDTF">2026-03-27T13:11:00Z</dcterms:created>
  <dcterms:modified xsi:type="dcterms:W3CDTF">2026-03-27T13:12:00Z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b3db20bb-91cc-4fee-b770-2104f90e57a3</vt:lpwstr>
  </property>
</Properties>
</file>