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A93627" w:rsidR="009125CE" w:rsidRPr="00D143C9" w:rsidRDefault="006B5981" w:rsidP="006B598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143C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33A7440">
            <wp:simplePos x="0" y="0"/>
            <wp:positionH relativeFrom="margin">
              <wp:align>left</wp:align>
            </wp:positionH>
            <wp:positionV relativeFrom="margin">
              <wp:align>top</wp:align>
            </wp:positionV>
            <wp:extent cx="2004060" cy="18592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2806" cy="1868000"/>
                    </a:xfrm>
                    <a:prstGeom prst="rect">
                      <a:avLst/>
                    </a:prstGeom>
                  </pic:spPr>
                </pic:pic>
              </a:graphicData>
            </a:graphic>
            <wp14:sizeRelH relativeFrom="margin">
              <wp14:pctWidth>0</wp14:pctWidth>
            </wp14:sizeRelH>
            <wp14:sizeRelV relativeFrom="margin">
              <wp14:pctHeight>0</wp14:pctHeight>
            </wp14:sizeRelV>
          </wp:anchor>
        </w:drawing>
      </w:r>
      <w:r w:rsidR="009125CE" w:rsidRPr="00D143C9">
        <w:rPr>
          <w:rFonts w:ascii="Sakkal Majalla" w:hAnsi="Sakkal Majalla" w:cs="Sakkal Majalla"/>
          <w:b/>
          <w:bCs/>
          <w:color w:val="000000" w:themeColor="text1"/>
          <w:sz w:val="32"/>
          <w:szCs w:val="32"/>
          <w:rtl/>
          <w:lang w:bidi="ar-EG"/>
        </w:rPr>
        <w:t xml:space="preserve">جامعة </w:t>
      </w:r>
      <w:proofErr w:type="spellStart"/>
      <w:r w:rsidR="009125CE" w:rsidRPr="00D143C9">
        <w:rPr>
          <w:rFonts w:ascii="Sakkal Majalla" w:hAnsi="Sakkal Majalla" w:cs="Sakkal Majalla"/>
          <w:b/>
          <w:bCs/>
          <w:color w:val="000000" w:themeColor="text1"/>
          <w:sz w:val="32"/>
          <w:szCs w:val="32"/>
          <w:rtl/>
          <w:lang w:bidi="ar-EG"/>
        </w:rPr>
        <w:t>ميدأوشن</w:t>
      </w:r>
      <w:proofErr w:type="spellEnd"/>
      <w:r w:rsidR="009125CE" w:rsidRPr="00D143C9">
        <w:rPr>
          <w:rFonts w:ascii="Sakkal Majalla" w:hAnsi="Sakkal Majalla" w:cs="Sakkal Majalla"/>
          <w:b/>
          <w:bCs/>
          <w:color w:val="000000" w:themeColor="text1"/>
          <w:sz w:val="32"/>
          <w:szCs w:val="32"/>
          <w:rtl/>
          <w:lang w:bidi="ar-EG"/>
        </w:rPr>
        <w:t xml:space="preserve"> </w:t>
      </w:r>
    </w:p>
    <w:p w14:paraId="1E957002" w14:textId="0DAE0958" w:rsidR="00F546CE" w:rsidRPr="00D143C9" w:rsidRDefault="009125CE" w:rsidP="006B598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143C9">
        <w:rPr>
          <w:rFonts w:ascii="Sakkal Majalla" w:hAnsi="Sakkal Majalla" w:cs="Sakkal Majalla"/>
          <w:b/>
          <w:bCs/>
          <w:color w:val="000000" w:themeColor="text1"/>
          <w:sz w:val="32"/>
          <w:szCs w:val="32"/>
          <w:lang w:bidi="ar-EG"/>
        </w:rPr>
        <w:t xml:space="preserve">    </w:t>
      </w:r>
      <w:r w:rsidRPr="00D143C9">
        <w:rPr>
          <w:rFonts w:ascii="Sakkal Majalla" w:hAnsi="Sakkal Majalla" w:cs="Sakkal Majalla"/>
          <w:b/>
          <w:bCs/>
          <w:color w:val="000000" w:themeColor="text1"/>
          <w:sz w:val="32"/>
          <w:szCs w:val="32"/>
          <w:rtl/>
          <w:lang w:bidi="ar-EG"/>
        </w:rPr>
        <w:t xml:space="preserve">كلية الإدارة </w:t>
      </w:r>
    </w:p>
    <w:p w14:paraId="0217C513" w14:textId="5CA4E1BC" w:rsidR="009125CE" w:rsidRPr="00D143C9" w:rsidRDefault="009125CE" w:rsidP="006B5981">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D143C9">
        <w:rPr>
          <w:rFonts w:ascii="Sakkal Majalla" w:hAnsi="Sakkal Majalla" w:cs="Sakkal Majalla"/>
          <w:b/>
          <w:bCs/>
          <w:color w:val="000000" w:themeColor="text1"/>
          <w:sz w:val="32"/>
          <w:szCs w:val="32"/>
          <w:rtl/>
          <w:lang w:bidi="ar-EG"/>
        </w:rPr>
        <w:t>تخصص</w:t>
      </w:r>
      <w:r w:rsidR="00B15A9E" w:rsidRPr="00D143C9">
        <w:rPr>
          <w:rFonts w:ascii="Sakkal Majalla" w:hAnsi="Sakkal Majalla" w:cs="Sakkal Majalla"/>
          <w:b/>
          <w:bCs/>
          <w:color w:val="000000" w:themeColor="text1"/>
          <w:sz w:val="32"/>
          <w:szCs w:val="32"/>
          <w:rtl/>
          <w:lang w:bidi="ar-EG"/>
        </w:rPr>
        <w:t xml:space="preserve"> </w:t>
      </w:r>
      <w:r w:rsidR="00857739" w:rsidRPr="00D143C9">
        <w:rPr>
          <w:rFonts w:ascii="Sakkal Majalla" w:hAnsi="Sakkal Majalla" w:cs="Sakkal Majalla"/>
          <w:b/>
          <w:bCs/>
          <w:color w:val="000000" w:themeColor="text1"/>
          <w:sz w:val="32"/>
          <w:szCs w:val="32"/>
          <w:rtl/>
          <w:lang w:bidi="ar-EG"/>
        </w:rPr>
        <w:t xml:space="preserve">إدارة </w:t>
      </w:r>
      <w:r w:rsidR="00FD0EE6">
        <w:rPr>
          <w:rFonts w:ascii="Sakkal Majalla" w:hAnsi="Sakkal Majalla" w:cs="Sakkal Majalla" w:hint="cs"/>
          <w:b/>
          <w:bCs/>
          <w:color w:val="000000" w:themeColor="text1"/>
          <w:sz w:val="32"/>
          <w:szCs w:val="32"/>
          <w:rtl/>
          <w:lang w:bidi="ar-EG"/>
        </w:rPr>
        <w:t xml:space="preserve">موارد بشرية </w:t>
      </w:r>
    </w:p>
    <w:p w14:paraId="5F6542BF" w14:textId="77777777" w:rsidR="009125CE" w:rsidRPr="00D143C9" w:rsidRDefault="009125CE"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1A558BEB" w14:textId="1591B42F" w:rsidR="00396510" w:rsidRPr="00D143C9" w:rsidRDefault="00BA11DA" w:rsidP="006B598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143C9">
        <w:rPr>
          <w:rFonts w:ascii="Sakkal Majalla" w:hAnsi="Sakkal Majalla" w:cs="Sakkal Majalla"/>
          <w:b/>
          <w:bCs/>
          <w:color w:val="000000" w:themeColor="text1"/>
          <w:sz w:val="40"/>
          <w:szCs w:val="40"/>
          <w:rtl/>
          <w:lang w:bidi="ar-EG"/>
        </w:rPr>
        <w:t>أثر التحول الرقمي على أداء الموارد البشرية: دراسة تطبيقية على شركات الاتصالات السعودية</w:t>
      </w:r>
    </w:p>
    <w:p w14:paraId="751A7E65" w14:textId="5DFEFDA5" w:rsidR="009125CE" w:rsidRPr="00D143C9" w:rsidRDefault="009125CE"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rtl/>
          <w:lang w:bidi="ar-EG"/>
        </w:rPr>
        <w:t>إعداد الطالب/</w:t>
      </w:r>
    </w:p>
    <w:p w14:paraId="1BFF45A2" w14:textId="77777777" w:rsidR="00FD0EE6" w:rsidRPr="00FD0EE6" w:rsidRDefault="00FD0EE6" w:rsidP="00FD0E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FD0EE6">
        <w:rPr>
          <w:rFonts w:ascii="Sakkal Majalla" w:hAnsi="Sakkal Majalla" w:cs="Sakkal Majalla"/>
          <w:b/>
          <w:bCs/>
          <w:color w:val="000000" w:themeColor="text1"/>
          <w:sz w:val="36"/>
          <w:szCs w:val="36"/>
          <w:rtl/>
          <w:lang w:bidi="ar-EG"/>
        </w:rPr>
        <w:t>إيثار عبدالله العويّد</w:t>
      </w:r>
    </w:p>
    <w:p w14:paraId="09BC7185" w14:textId="77777777" w:rsidR="00FD0EE6" w:rsidRDefault="00FD0EE6" w:rsidP="00FD0E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0EE6">
        <w:rPr>
          <w:rFonts w:ascii="Sakkal Majalla" w:hAnsi="Sakkal Majalla" w:cs="Sakkal Majalla"/>
          <w:b/>
          <w:bCs/>
          <w:color w:val="000000" w:themeColor="text1"/>
          <w:sz w:val="36"/>
          <w:szCs w:val="36"/>
          <w:rtl/>
          <w:lang w:bidi="ar-EG"/>
        </w:rPr>
        <w:t>242001204</w:t>
      </w:r>
    </w:p>
    <w:p w14:paraId="5F4EE2DE" w14:textId="6A098190" w:rsidR="009125CE" w:rsidRPr="00D143C9" w:rsidRDefault="009125CE" w:rsidP="00FD0E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rtl/>
          <w:lang w:bidi="ar-EG"/>
        </w:rPr>
        <w:t>إشراف/</w:t>
      </w:r>
    </w:p>
    <w:p w14:paraId="0EF6EA68" w14:textId="77777777" w:rsidR="00B377FE" w:rsidRDefault="00B377FE" w:rsidP="00B377FE">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1" w:name="_Hlk171971346"/>
      <w:r w:rsidRPr="00A52B9A">
        <w:rPr>
          <w:rFonts w:ascii="Sakkal Majalla" w:eastAsia="Calibri" w:hAnsi="Sakkal Majalla" w:cs="Sakkal Majalla"/>
          <w:b/>
          <w:bCs/>
          <w:kern w:val="0"/>
          <w:sz w:val="36"/>
          <w:szCs w:val="36"/>
          <w:rtl/>
          <w14:ligatures w14:val="none"/>
        </w:rPr>
        <w:t>أ.د. الفيصل عبدالحميد محمد</w:t>
      </w:r>
    </w:p>
    <w:p w14:paraId="318B475D" w14:textId="77777777" w:rsidR="00B377FE" w:rsidRPr="009F1C64" w:rsidRDefault="00B377FE" w:rsidP="00B377FE">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D143C9" w:rsidRDefault="009125CE"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rtl/>
          <w:lang w:bidi="ar-EG"/>
        </w:rPr>
        <w:t>العام الدراسي:</w:t>
      </w:r>
    </w:p>
    <w:bookmarkEnd w:id="0"/>
    <w:bookmarkEnd w:id="1"/>
    <w:p w14:paraId="05DD91B1" w14:textId="0A7F39A8" w:rsidR="00377D51" w:rsidRPr="00D143C9" w:rsidRDefault="006B5981"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lang w:bidi="ar-EG"/>
        </w:rPr>
        <w:t>1446 – 202</w:t>
      </w:r>
      <w:r w:rsidR="00BA0C81">
        <w:rPr>
          <w:rFonts w:ascii="Sakkal Majalla" w:hAnsi="Sakkal Majalla" w:cs="Sakkal Majalla"/>
          <w:b/>
          <w:bCs/>
          <w:color w:val="000000" w:themeColor="text1"/>
          <w:sz w:val="36"/>
          <w:szCs w:val="36"/>
          <w:lang w:bidi="ar-EG"/>
        </w:rPr>
        <w:t>5</w:t>
      </w:r>
    </w:p>
    <w:p w14:paraId="73B30BA1" w14:textId="77777777" w:rsidR="00D143C9" w:rsidRDefault="00D143C9" w:rsidP="00D143C9">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D143C9" w:rsidSect="006B5981">
          <w:type w:val="continuous"/>
          <w:pgSz w:w="11906" w:h="16838" w:code="9"/>
          <w:pgMar w:top="1440" w:right="1985" w:bottom="1440" w:left="1418" w:header="720" w:footer="720" w:gutter="567"/>
          <w:pgNumType w:fmt="arabicAbjad" w:start="1"/>
          <w:cols w:space="708"/>
          <w:bidi/>
          <w:rtlGutter/>
          <w:docGrid w:linePitch="360"/>
        </w:sectPr>
      </w:pPr>
    </w:p>
    <w:p w14:paraId="1AE1DDF4" w14:textId="7A701EEF" w:rsidR="00100D8B" w:rsidRPr="00D143C9" w:rsidRDefault="00100D8B" w:rsidP="00100D8B">
      <w:pPr>
        <w:pStyle w:val="a9"/>
        <w:bidi/>
        <w:spacing w:line="360" w:lineRule="auto"/>
        <w:jc w:val="center"/>
        <w:outlineLvl w:val="0"/>
        <w:rPr>
          <w:rFonts w:ascii="Sakkal Majalla" w:hAnsi="Sakkal Majalla" w:cs="Sakkal Majalla"/>
          <w:b/>
          <w:bCs/>
          <w:color w:val="000000" w:themeColor="text1"/>
          <w:sz w:val="40"/>
          <w:szCs w:val="40"/>
          <w:rtl/>
        </w:rPr>
      </w:pPr>
      <w:bookmarkStart w:id="2" w:name="_Toc191605115"/>
      <w:bookmarkStart w:id="3" w:name="_Toc169790488"/>
      <w:r w:rsidRPr="00D143C9">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3A5FB574" w14:textId="20F1FB2F"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4" w:name="_Toc191605116"/>
      <w:r w:rsidRPr="00D143C9">
        <w:rPr>
          <w:rFonts w:ascii="Sakkal Majalla" w:hAnsi="Sakkal Majalla" w:cs="Sakkal Majalla" w:hint="cs"/>
          <w:b/>
          <w:bCs/>
          <w:color w:val="000000" w:themeColor="text1"/>
          <w:sz w:val="36"/>
          <w:szCs w:val="36"/>
          <w:rtl/>
        </w:rPr>
        <w:t>المقدمة</w:t>
      </w:r>
      <w:bookmarkEnd w:id="4"/>
    </w:p>
    <w:p w14:paraId="753392DE" w14:textId="7DF6918B" w:rsidR="00B72005" w:rsidRPr="00D143C9" w:rsidRDefault="00B72005" w:rsidP="00100D8B">
      <w:pPr>
        <w:pStyle w:val="a9"/>
        <w:bidi/>
        <w:spacing w:line="360" w:lineRule="auto"/>
        <w:ind w:firstLine="706"/>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شهد العالم خلال العقود الأخيرة تحولات جذرية في العديد من مجالات الأعمال بفضل التقنيات الحديثة، وقد ساهمت الثورة الرقمية في تسريع وتيرة هذا التطور ليشمل كل جوانب الإدارة والتنظيم</w:t>
      </w:r>
      <w:r w:rsidR="00FB760C"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في ظل هذا التحول الرقمي، أصبح للموارد البشرية دور استراتيجي بالغ الأهمية </w:t>
      </w:r>
      <w:proofErr w:type="spellStart"/>
      <w:r w:rsidRPr="00D143C9">
        <w:rPr>
          <w:rFonts w:ascii="Sakkal Majalla" w:hAnsi="Sakkal Majalla" w:cs="Sakkal Majalla"/>
          <w:color w:val="000000" w:themeColor="text1"/>
          <w:sz w:val="28"/>
          <w:szCs w:val="28"/>
          <w:rtl/>
        </w:rPr>
        <w:t>فى</w:t>
      </w:r>
      <w:proofErr w:type="spellEnd"/>
      <w:r w:rsidRPr="00D143C9">
        <w:rPr>
          <w:rFonts w:ascii="Sakkal Majalla" w:hAnsi="Sakkal Majalla" w:cs="Sakkal Majalla"/>
          <w:color w:val="000000" w:themeColor="text1"/>
          <w:sz w:val="28"/>
          <w:szCs w:val="28"/>
          <w:rtl/>
        </w:rPr>
        <w:t xml:space="preserve"> تحقيق نجاح الشركات، ليس فقط باعتبارها المسؤولة عن اختيار وتنمية الكوادر، بل أيضًا كركيزة حيوية تدعم الاستراتيجية المؤسسية من خلال تقنيات حديثة تعزز الكفاءة وتحس</w:t>
      </w:r>
      <w:r w:rsidR="00FB760C" w:rsidRPr="00D143C9">
        <w:rPr>
          <w:rFonts w:ascii="Sakkal Majalla" w:hAnsi="Sakkal Majalla" w:cs="Sakkal Majalla"/>
          <w:color w:val="000000" w:themeColor="text1"/>
          <w:sz w:val="28"/>
          <w:szCs w:val="28"/>
          <w:rtl/>
        </w:rPr>
        <w:t>ي</w:t>
      </w:r>
      <w:r w:rsidRPr="00D143C9">
        <w:rPr>
          <w:rFonts w:ascii="Sakkal Majalla" w:hAnsi="Sakkal Majalla" w:cs="Sakkal Majalla"/>
          <w:color w:val="000000" w:themeColor="text1"/>
          <w:sz w:val="28"/>
          <w:szCs w:val="28"/>
          <w:rtl/>
        </w:rPr>
        <w:t xml:space="preserve">ن </w:t>
      </w:r>
      <w:r w:rsidR="00FB760C" w:rsidRPr="00D143C9">
        <w:rPr>
          <w:rFonts w:ascii="Sakkal Majalla" w:hAnsi="Sakkal Majalla" w:cs="Sakkal Majalla"/>
          <w:color w:val="000000" w:themeColor="text1"/>
          <w:sz w:val="28"/>
          <w:szCs w:val="28"/>
          <w:rtl/>
        </w:rPr>
        <w:t xml:space="preserve">أداء </w:t>
      </w:r>
      <w:r w:rsidRPr="00D143C9">
        <w:rPr>
          <w:rFonts w:ascii="Sakkal Majalla" w:hAnsi="Sakkal Majalla" w:cs="Sakkal Majalla"/>
          <w:color w:val="000000" w:themeColor="text1"/>
          <w:sz w:val="28"/>
          <w:szCs w:val="28"/>
          <w:rtl/>
        </w:rPr>
        <w:t>الموظفين</w:t>
      </w:r>
      <w:r w:rsidR="00FB760C"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يعد قطاع الاتصالات </w:t>
      </w:r>
      <w:proofErr w:type="spellStart"/>
      <w:r w:rsidRPr="00D143C9">
        <w:rPr>
          <w:rFonts w:ascii="Sakkal Majalla" w:hAnsi="Sakkal Majalla" w:cs="Sakkal Majalla"/>
          <w:color w:val="000000" w:themeColor="text1"/>
          <w:sz w:val="28"/>
          <w:szCs w:val="28"/>
          <w:rtl/>
        </w:rPr>
        <w:t>فى</w:t>
      </w:r>
      <w:proofErr w:type="spellEnd"/>
      <w:r w:rsidRPr="00D143C9">
        <w:rPr>
          <w:rFonts w:ascii="Sakkal Majalla" w:hAnsi="Sakkal Majalla" w:cs="Sakkal Majalla"/>
          <w:color w:val="000000" w:themeColor="text1"/>
          <w:sz w:val="28"/>
          <w:szCs w:val="28"/>
          <w:rtl/>
        </w:rPr>
        <w:t xml:space="preserve"> السعودية من أبرز القطاعات </w:t>
      </w:r>
      <w:proofErr w:type="spellStart"/>
      <w:r w:rsidRPr="00D143C9">
        <w:rPr>
          <w:rFonts w:ascii="Sakkal Majalla" w:hAnsi="Sakkal Majalla" w:cs="Sakkal Majalla"/>
          <w:color w:val="000000" w:themeColor="text1"/>
          <w:sz w:val="28"/>
          <w:szCs w:val="28"/>
          <w:rtl/>
        </w:rPr>
        <w:t>التى</w:t>
      </w:r>
      <w:proofErr w:type="spellEnd"/>
      <w:r w:rsidRPr="00D143C9">
        <w:rPr>
          <w:rFonts w:ascii="Sakkal Majalla" w:hAnsi="Sakkal Majalla" w:cs="Sakkal Majalla"/>
          <w:color w:val="000000" w:themeColor="text1"/>
          <w:sz w:val="28"/>
          <w:szCs w:val="28"/>
          <w:rtl/>
        </w:rPr>
        <w:t xml:space="preserve"> تبنت التحول الرقمي بشكل واسع، مما أثر بشكل مباشر على تحسين أداء وإدارة الموارد البشرية فيها (</w:t>
      </w:r>
      <w:proofErr w:type="spellStart"/>
      <w:r w:rsidRPr="00D143C9">
        <w:rPr>
          <w:rFonts w:ascii="Sakkal Majalla" w:hAnsi="Sakkal Majalla" w:cs="Sakkal Majalla"/>
          <w:color w:val="000000" w:themeColor="text1"/>
          <w:sz w:val="28"/>
          <w:szCs w:val="28"/>
        </w:rPr>
        <w:t>Makovoz</w:t>
      </w:r>
      <w:proofErr w:type="spellEnd"/>
      <w:r w:rsidRPr="00D143C9">
        <w:rPr>
          <w:rFonts w:ascii="Sakkal Majalla" w:hAnsi="Sakkal Majalla" w:cs="Sakkal Majalla"/>
          <w:color w:val="000000" w:themeColor="text1"/>
          <w:sz w:val="28"/>
          <w:szCs w:val="28"/>
        </w:rPr>
        <w:t xml:space="preserve"> &amp; Lysenko, 2024</w:t>
      </w:r>
      <w:r w:rsidRPr="00D143C9">
        <w:rPr>
          <w:rFonts w:ascii="Sakkal Majalla" w:hAnsi="Sakkal Majalla" w:cs="Sakkal Majalla"/>
          <w:color w:val="000000" w:themeColor="text1"/>
          <w:sz w:val="28"/>
          <w:szCs w:val="28"/>
          <w:rtl/>
        </w:rPr>
        <w:t>).</w:t>
      </w:r>
    </w:p>
    <w:p w14:paraId="342A162D" w14:textId="77777777" w:rsidR="00FB760C"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لقد غير التحول الرقمي منظومة عمل الموارد البشرية، فأصبحت الأدوات الرقمية جزءًا أساسيًا من الإدارة الحديثة، حيث يتم استخدامها لتبسيط العمليات وإدخال التحليلات المتقدمة لتقديم رؤى دقيقة حول أداء الموظفين واحتياجاتهم التدريبية، مما يسهم في تفعيل اتخاذ القرارات المبنية على البيانات وتحقيق الأهداف التنظيمية بكفاءة أعلى </w:t>
      </w:r>
      <w:r w:rsidR="00EC1711" w:rsidRPr="00D143C9">
        <w:rPr>
          <w:rFonts w:ascii="Sakkal Majalla" w:hAnsi="Sakkal Majalla" w:cs="Sakkal Majalla"/>
          <w:color w:val="000000" w:themeColor="text1"/>
          <w:sz w:val="28"/>
          <w:szCs w:val="28"/>
        </w:rPr>
        <w:t>(Bhat &amp; Sheikh, 2024)</w:t>
      </w:r>
      <w:r w:rsidRPr="00D143C9">
        <w:rPr>
          <w:rFonts w:ascii="Sakkal Majalla" w:hAnsi="Sakkal Majalla" w:cs="Sakkal Majalla"/>
          <w:color w:val="000000" w:themeColor="text1"/>
          <w:sz w:val="28"/>
          <w:szCs w:val="28"/>
          <w:rtl/>
        </w:rPr>
        <w:t>. من خلال التوظيف وإدارة الأداء والتفاعل مع الموظفين</w:t>
      </w:r>
      <w:r w:rsidR="00FB760C" w:rsidRPr="00D143C9">
        <w:rPr>
          <w:rFonts w:ascii="Sakkal Majalla" w:hAnsi="Sakkal Majalla" w:cs="Sakkal Majalla"/>
          <w:color w:val="000000" w:themeColor="text1"/>
          <w:sz w:val="28"/>
          <w:szCs w:val="28"/>
          <w:rtl/>
        </w:rPr>
        <w:t>.</w:t>
      </w:r>
    </w:p>
    <w:p w14:paraId="5C34175B" w14:textId="196AE042" w:rsidR="00B72005"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 </w:t>
      </w:r>
      <w:r w:rsidR="00FB760C" w:rsidRPr="00D143C9">
        <w:rPr>
          <w:rFonts w:ascii="Sakkal Majalla" w:hAnsi="Sakkal Majalla" w:cs="Sakkal Majalla"/>
          <w:color w:val="000000" w:themeColor="text1"/>
          <w:sz w:val="28"/>
          <w:szCs w:val="28"/>
          <w:rtl/>
        </w:rPr>
        <w:t>و</w:t>
      </w:r>
      <w:r w:rsidRPr="00D143C9">
        <w:rPr>
          <w:rFonts w:ascii="Sakkal Majalla" w:hAnsi="Sakkal Majalla" w:cs="Sakkal Majalla"/>
          <w:color w:val="000000" w:themeColor="text1"/>
          <w:sz w:val="28"/>
          <w:szCs w:val="28"/>
          <w:rtl/>
        </w:rPr>
        <w:t>يمكن للموارد البشرية تقليل الأعباء الإدارية وتسريع عملية صنع القرار، كما يمكن لهذه التقنيات تحسين مستوى رضا الموظفين ورفع معدلات الاحتفاظ بهم، مما يعزز من استقرار القوى العاملة وولائها للشركة (</w:t>
      </w:r>
      <w:bookmarkStart w:id="5" w:name="_Hlk181374152"/>
      <w:r w:rsidR="001F2250" w:rsidRPr="00D143C9">
        <w:rPr>
          <w:rFonts w:ascii="Sakkal Majalla" w:hAnsi="Sakkal Majalla" w:cs="Sakkal Majalla"/>
          <w:color w:val="000000" w:themeColor="text1"/>
          <w:sz w:val="28"/>
          <w:szCs w:val="28"/>
        </w:rPr>
        <w:t xml:space="preserve">Prokopenko, &amp; </w:t>
      </w:r>
      <w:proofErr w:type="spellStart"/>
      <w:r w:rsidR="001F2250" w:rsidRPr="00D143C9">
        <w:rPr>
          <w:rFonts w:ascii="Sakkal Majalla" w:hAnsi="Sakkal Majalla" w:cs="Sakkal Majalla"/>
          <w:color w:val="000000" w:themeColor="text1"/>
          <w:sz w:val="28"/>
          <w:szCs w:val="28"/>
        </w:rPr>
        <w:t>Zhosan</w:t>
      </w:r>
      <w:proofErr w:type="spellEnd"/>
      <w:r w:rsidR="001F2250" w:rsidRPr="00D143C9">
        <w:rPr>
          <w:rFonts w:ascii="Sakkal Majalla" w:hAnsi="Sakkal Majalla" w:cs="Sakkal Majalla"/>
          <w:color w:val="000000" w:themeColor="text1"/>
          <w:sz w:val="28"/>
          <w:szCs w:val="28"/>
        </w:rPr>
        <w:t>,. 2023</w:t>
      </w:r>
      <w:bookmarkEnd w:id="5"/>
      <w:r w:rsidRPr="00D143C9">
        <w:rPr>
          <w:rFonts w:ascii="Sakkal Majalla" w:hAnsi="Sakkal Majalla" w:cs="Sakkal Majalla"/>
          <w:color w:val="000000" w:themeColor="text1"/>
          <w:sz w:val="28"/>
          <w:szCs w:val="28"/>
          <w:rtl/>
        </w:rPr>
        <w:t>).</w:t>
      </w:r>
    </w:p>
    <w:p w14:paraId="682DE0A9" w14:textId="25E6D68D" w:rsidR="00B72005" w:rsidRPr="00D143C9" w:rsidRDefault="00FB760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ويعد </w:t>
      </w:r>
      <w:r w:rsidR="00B72005" w:rsidRPr="00D143C9">
        <w:rPr>
          <w:rFonts w:ascii="Sakkal Majalla" w:hAnsi="Sakkal Majalla" w:cs="Sakkal Majalla"/>
          <w:color w:val="000000" w:themeColor="text1"/>
          <w:sz w:val="28"/>
          <w:szCs w:val="28"/>
          <w:rtl/>
        </w:rPr>
        <w:t>من أبرز مزايا التحول الرقمي في مجال الموارد البشرية هو تحسين تجربة الموظف حيث تسهم الأدوات الرقمية في تسهيل التفاعلات الشخصية وتوفير دعم مستمر للموظفين بما يزيد من مستوى الرضا عن العمل ويساعد في خلق بيئة عمل مريحة ومرنة</w:t>
      </w:r>
      <w:r w:rsidRPr="00D143C9">
        <w:rPr>
          <w:rFonts w:ascii="Sakkal Majalla" w:hAnsi="Sakkal Majalla" w:cs="Sakkal Majalla"/>
          <w:color w:val="000000" w:themeColor="text1"/>
          <w:sz w:val="28"/>
          <w:szCs w:val="28"/>
          <w:rtl/>
        </w:rPr>
        <w:t xml:space="preserve"> و</w:t>
      </w:r>
      <w:r w:rsidR="00B72005" w:rsidRPr="00D143C9">
        <w:rPr>
          <w:rFonts w:ascii="Sakkal Majalla" w:hAnsi="Sakkal Majalla" w:cs="Sakkal Majalla"/>
          <w:color w:val="000000" w:themeColor="text1"/>
          <w:sz w:val="28"/>
          <w:szCs w:val="28"/>
          <w:rtl/>
        </w:rPr>
        <w:t xml:space="preserve"> تقدم التحليلات المتقدمة للموارد البشرية </w:t>
      </w:r>
      <w:r w:rsidRPr="00D143C9">
        <w:rPr>
          <w:rFonts w:ascii="Sakkal Majalla" w:hAnsi="Sakkal Majalla" w:cs="Sakkal Majalla"/>
          <w:color w:val="000000" w:themeColor="text1"/>
          <w:sz w:val="28"/>
          <w:szCs w:val="28"/>
          <w:rtl/>
        </w:rPr>
        <w:t>و</w:t>
      </w:r>
      <w:r w:rsidR="00B72005" w:rsidRPr="00D143C9">
        <w:rPr>
          <w:rFonts w:ascii="Sakkal Majalla" w:hAnsi="Sakkal Majalla" w:cs="Sakkal Majalla"/>
          <w:color w:val="000000" w:themeColor="text1"/>
          <w:sz w:val="28"/>
          <w:szCs w:val="28"/>
          <w:rtl/>
        </w:rPr>
        <w:t>رؤ</w:t>
      </w:r>
      <w:r w:rsidRPr="00D143C9">
        <w:rPr>
          <w:rFonts w:ascii="Sakkal Majalla" w:hAnsi="Sakkal Majalla" w:cs="Sakkal Majalla"/>
          <w:color w:val="000000" w:themeColor="text1"/>
          <w:sz w:val="28"/>
          <w:szCs w:val="28"/>
          <w:rtl/>
        </w:rPr>
        <w:t>ية</w:t>
      </w:r>
      <w:r w:rsidR="00B72005" w:rsidRPr="00D143C9">
        <w:rPr>
          <w:rFonts w:ascii="Sakkal Majalla" w:hAnsi="Sakkal Majalla" w:cs="Sakkal Majalla"/>
          <w:color w:val="000000" w:themeColor="text1"/>
          <w:sz w:val="28"/>
          <w:szCs w:val="28"/>
          <w:rtl/>
        </w:rPr>
        <w:t xml:space="preserve"> تعتمد </w:t>
      </w:r>
      <w:r w:rsidR="00B72005" w:rsidRPr="00D143C9">
        <w:rPr>
          <w:rFonts w:ascii="Sakkal Majalla" w:hAnsi="Sakkal Majalla" w:cs="Sakkal Majalla"/>
          <w:color w:val="000000" w:themeColor="text1"/>
          <w:sz w:val="28"/>
          <w:szCs w:val="28"/>
          <w:rtl/>
        </w:rPr>
        <w:lastRenderedPageBreak/>
        <w:t>على البيانات، تتيح لهذه الإدارة تحديد الفجوات في المهارات والتنبؤ باحتياجات المواهب المستقبلية، كما تساعد في مواءمة قدرات القوى العاملة مع الأهداف التنظيمية (</w:t>
      </w:r>
      <w:r w:rsidR="001F2250" w:rsidRPr="00D143C9">
        <w:rPr>
          <w:rFonts w:ascii="Sakkal Majalla" w:hAnsi="Sakkal Majalla" w:cs="Sakkal Majalla"/>
          <w:color w:val="000000" w:themeColor="text1"/>
          <w:sz w:val="28"/>
          <w:szCs w:val="28"/>
        </w:rPr>
        <w:t xml:space="preserve">Prokopenko, &amp; </w:t>
      </w:r>
      <w:proofErr w:type="spellStart"/>
      <w:r w:rsidR="001F2250" w:rsidRPr="00D143C9">
        <w:rPr>
          <w:rFonts w:ascii="Sakkal Majalla" w:hAnsi="Sakkal Majalla" w:cs="Sakkal Majalla"/>
          <w:color w:val="000000" w:themeColor="text1"/>
          <w:sz w:val="28"/>
          <w:szCs w:val="28"/>
        </w:rPr>
        <w:t>Zhosan</w:t>
      </w:r>
      <w:proofErr w:type="spellEnd"/>
      <w:r w:rsidR="001F2250" w:rsidRPr="00D143C9">
        <w:rPr>
          <w:rFonts w:ascii="Sakkal Majalla" w:hAnsi="Sakkal Majalla" w:cs="Sakkal Majalla"/>
          <w:color w:val="000000" w:themeColor="text1"/>
          <w:sz w:val="28"/>
          <w:szCs w:val="28"/>
        </w:rPr>
        <w:t>,. 2023</w:t>
      </w:r>
      <w:r w:rsidR="00B72005" w:rsidRPr="00D143C9">
        <w:rPr>
          <w:rFonts w:ascii="Sakkal Majalla" w:hAnsi="Sakkal Majalla" w:cs="Sakkal Majalla"/>
          <w:color w:val="000000" w:themeColor="text1"/>
          <w:sz w:val="28"/>
          <w:szCs w:val="28"/>
          <w:rtl/>
        </w:rPr>
        <w:t>).</w:t>
      </w:r>
    </w:p>
    <w:p w14:paraId="6F994ADA" w14:textId="3CA1D3DF" w:rsidR="00B72005"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يواجه</w:t>
      </w:r>
      <w:r w:rsidR="000B1C73" w:rsidRPr="00D143C9">
        <w:rPr>
          <w:rFonts w:ascii="Sakkal Majalla" w:hAnsi="Sakkal Majalla" w:cs="Sakkal Majalla"/>
          <w:color w:val="000000" w:themeColor="text1"/>
          <w:sz w:val="28"/>
          <w:szCs w:val="28"/>
          <w:rtl/>
        </w:rPr>
        <w:t xml:space="preserve"> التحول الرقمي</w:t>
      </w:r>
      <w:r w:rsidRPr="00D143C9">
        <w:rPr>
          <w:rFonts w:ascii="Sakkal Majalla" w:hAnsi="Sakkal Majalla" w:cs="Sakkal Majalla"/>
          <w:color w:val="000000" w:themeColor="text1"/>
          <w:sz w:val="28"/>
          <w:szCs w:val="28"/>
          <w:rtl/>
        </w:rPr>
        <w:t xml:space="preserve"> بعض التحديات أهمها مقاومة التغيير من قبل بعض العاملين في الموارد البشرية الذين قد يشعرون بالقلق إزاء التحول الرقمي والتقنيات الجديدة التي قد تحل محل بعض مهامهم التقليدية (</w:t>
      </w:r>
      <w:proofErr w:type="spellStart"/>
      <w:r w:rsidRPr="00D143C9">
        <w:rPr>
          <w:rFonts w:ascii="Sakkal Majalla" w:hAnsi="Sakkal Majalla" w:cs="Sakkal Majalla"/>
          <w:color w:val="000000" w:themeColor="text1"/>
          <w:sz w:val="28"/>
          <w:szCs w:val="28"/>
        </w:rPr>
        <w:t>Khuzaini</w:t>
      </w:r>
      <w:proofErr w:type="spellEnd"/>
      <w:r w:rsidRPr="00D143C9">
        <w:rPr>
          <w:rFonts w:ascii="Sakkal Majalla" w:hAnsi="Sakkal Majalla" w:cs="Sakkal Majalla"/>
          <w:color w:val="000000" w:themeColor="text1"/>
          <w:sz w:val="28"/>
          <w:szCs w:val="28"/>
        </w:rPr>
        <w:t xml:space="preserve"> et al., 2024</w:t>
      </w:r>
      <w:r w:rsidRPr="00D143C9">
        <w:rPr>
          <w:rFonts w:ascii="Sakkal Majalla" w:hAnsi="Sakkal Majalla" w:cs="Sakkal Majalla"/>
          <w:color w:val="000000" w:themeColor="text1"/>
          <w:sz w:val="28"/>
          <w:szCs w:val="28"/>
          <w:rtl/>
        </w:rPr>
        <w:t>). علاوة على ذلك تظل مخاوف خصوصية البيانات من أكبر التحديات</w:t>
      </w:r>
      <w:r w:rsidR="000B1C73"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 xml:space="preserve">حيث يثير الاستخدام المتزايد للبيانات الرقمية قضايا أخلاقية تتعلق بحماية خصوصية الموظفين ومخاطر التحيز المحتمل في العمليات الآلية </w:t>
      </w:r>
      <w:r w:rsidR="00791769" w:rsidRPr="00D143C9">
        <w:rPr>
          <w:rFonts w:ascii="Sakkal Majalla" w:hAnsi="Sakkal Majalla" w:cs="Sakkal Majalla"/>
          <w:color w:val="000000" w:themeColor="text1"/>
          <w:sz w:val="28"/>
          <w:szCs w:val="28"/>
        </w:rPr>
        <w:t>(Bhat &amp; Sheikh, 2024)</w:t>
      </w:r>
      <w:r w:rsidRPr="00D143C9">
        <w:rPr>
          <w:rFonts w:ascii="Sakkal Majalla" w:hAnsi="Sakkal Majalla" w:cs="Sakkal Majalla"/>
          <w:color w:val="000000" w:themeColor="text1"/>
          <w:sz w:val="28"/>
          <w:szCs w:val="28"/>
          <w:rtl/>
        </w:rPr>
        <w:t>. مما يجعل من الضروري وضع معايير واضحة وممارسات أخلاقية لضمان الاستخدام السليم للبيانات وحماية حقوق الموظفين.</w:t>
      </w:r>
    </w:p>
    <w:p w14:paraId="256D3406" w14:textId="4D9F9C35" w:rsidR="00B72005" w:rsidRPr="00D143C9" w:rsidRDefault="000B1C73"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ويفتح </w:t>
      </w:r>
      <w:r w:rsidR="00B72005" w:rsidRPr="00D143C9">
        <w:rPr>
          <w:rFonts w:ascii="Sakkal Majalla" w:hAnsi="Sakkal Majalla" w:cs="Sakkal Majalla"/>
          <w:color w:val="000000" w:themeColor="text1"/>
          <w:sz w:val="28"/>
          <w:szCs w:val="28"/>
          <w:rtl/>
        </w:rPr>
        <w:t>التحول الرقمي آفاقاً واسعة لتطوير الموارد البشرية إلا أنه يتطلب تغييراً ثقافياً في المؤسسات لتحقيق إمكاناته بالكامل، حيث يتوجب على الشركات أن تتبنى ممارسات توازن بين اعتماد التكنولوجيا والاعتبارات الأخلاقية</w:t>
      </w:r>
      <w:r w:rsidRPr="00D143C9">
        <w:rPr>
          <w:rFonts w:ascii="Sakkal Majalla" w:hAnsi="Sakkal Majalla" w:cs="Sakkal Majalla"/>
          <w:color w:val="000000" w:themeColor="text1"/>
          <w:sz w:val="28"/>
          <w:szCs w:val="28"/>
          <w:rtl/>
        </w:rPr>
        <w:t>، و</w:t>
      </w:r>
      <w:r w:rsidR="00B72005" w:rsidRPr="00D143C9">
        <w:rPr>
          <w:rFonts w:ascii="Sakkal Majalla" w:hAnsi="Sakkal Majalla" w:cs="Sakkal Majalla"/>
          <w:color w:val="000000" w:themeColor="text1"/>
          <w:sz w:val="28"/>
          <w:szCs w:val="28"/>
          <w:rtl/>
        </w:rPr>
        <w:t xml:space="preserve"> بفضل التحول الرقمي تظل الموارد البشرية قادرة على تلبية احتياجات العمل المتغيرة وتوفير الدعم اللازم لتعزيز الأداء المؤسسي</w:t>
      </w:r>
      <w:r w:rsidRPr="00D143C9">
        <w:rPr>
          <w:rFonts w:ascii="Sakkal Majalla" w:hAnsi="Sakkal Majalla" w:cs="Sakkal Majalla"/>
          <w:color w:val="000000" w:themeColor="text1"/>
          <w:sz w:val="28"/>
          <w:szCs w:val="28"/>
          <w:rtl/>
        </w:rPr>
        <w:t xml:space="preserve"> </w:t>
      </w:r>
      <w:r w:rsidR="00B72005" w:rsidRPr="00D143C9">
        <w:rPr>
          <w:rFonts w:ascii="Sakkal Majalla" w:hAnsi="Sakkal Majalla" w:cs="Sakkal Majalla"/>
          <w:color w:val="000000" w:themeColor="text1"/>
          <w:sz w:val="28"/>
          <w:szCs w:val="28"/>
          <w:rtl/>
        </w:rPr>
        <w:t>مما يؤكد على أهميتها المتزايدة كشريك استراتيجي في تحقيق أهداف الشركات، وخاصة في بيئة الأعمال الديناميكية مثل قطاع الاتصالات السعودي (</w:t>
      </w:r>
      <w:proofErr w:type="spellStart"/>
      <w:r w:rsidR="00B72005" w:rsidRPr="00D143C9">
        <w:rPr>
          <w:rFonts w:ascii="Sakkal Majalla" w:hAnsi="Sakkal Majalla" w:cs="Sakkal Majalla"/>
          <w:color w:val="000000" w:themeColor="text1"/>
          <w:sz w:val="28"/>
          <w:szCs w:val="28"/>
        </w:rPr>
        <w:t>Makovoz</w:t>
      </w:r>
      <w:proofErr w:type="spellEnd"/>
      <w:r w:rsidR="00B72005" w:rsidRPr="00D143C9">
        <w:rPr>
          <w:rFonts w:ascii="Sakkal Majalla" w:hAnsi="Sakkal Majalla" w:cs="Sakkal Majalla"/>
          <w:color w:val="000000" w:themeColor="text1"/>
          <w:sz w:val="28"/>
          <w:szCs w:val="28"/>
        </w:rPr>
        <w:t xml:space="preserve"> &amp; Lysenko, 2024</w:t>
      </w:r>
      <w:r w:rsidR="00B72005" w:rsidRPr="00D143C9">
        <w:rPr>
          <w:rFonts w:ascii="Sakkal Majalla" w:hAnsi="Sakkal Majalla" w:cs="Sakkal Majalla"/>
          <w:color w:val="000000" w:themeColor="text1"/>
          <w:sz w:val="28"/>
          <w:szCs w:val="28"/>
          <w:rtl/>
        </w:rPr>
        <w:t>).</w:t>
      </w:r>
    </w:p>
    <w:p w14:paraId="782902A8" w14:textId="73491B98" w:rsidR="004A035D"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6" w:name="_Toc191605117"/>
      <w:r w:rsidRPr="00D143C9">
        <w:rPr>
          <w:rFonts w:ascii="Sakkal Majalla" w:hAnsi="Sakkal Majalla" w:cs="Sakkal Majalla" w:hint="cs"/>
          <w:b/>
          <w:bCs/>
          <w:color w:val="000000" w:themeColor="text1"/>
          <w:sz w:val="36"/>
          <w:szCs w:val="36"/>
          <w:rtl/>
        </w:rPr>
        <w:t xml:space="preserve">1.1 </w:t>
      </w:r>
      <w:r w:rsidR="00A74F76" w:rsidRPr="00D143C9">
        <w:rPr>
          <w:rFonts w:ascii="Sakkal Majalla" w:hAnsi="Sakkal Majalla" w:cs="Sakkal Majalla"/>
          <w:b/>
          <w:bCs/>
          <w:color w:val="000000" w:themeColor="text1"/>
          <w:sz w:val="36"/>
          <w:szCs w:val="36"/>
          <w:rtl/>
        </w:rPr>
        <w:t>مشكلة الدراسة</w:t>
      </w:r>
      <w:r w:rsidR="009125CE" w:rsidRPr="00D143C9">
        <w:rPr>
          <w:rFonts w:ascii="Sakkal Majalla" w:hAnsi="Sakkal Majalla" w:cs="Sakkal Majalla"/>
          <w:b/>
          <w:bCs/>
          <w:color w:val="000000" w:themeColor="text1"/>
          <w:sz w:val="36"/>
          <w:szCs w:val="36"/>
          <w:rtl/>
        </w:rPr>
        <w:t>:</w:t>
      </w:r>
      <w:bookmarkEnd w:id="3"/>
      <w:bookmarkEnd w:id="6"/>
    </w:p>
    <w:p w14:paraId="025A3CBD" w14:textId="77777777" w:rsidR="004D4573" w:rsidRPr="00D143C9" w:rsidRDefault="00FB760C" w:rsidP="006B5981">
      <w:pPr>
        <w:pStyle w:val="a9"/>
        <w:bidi/>
        <w:spacing w:line="360" w:lineRule="auto"/>
        <w:ind w:firstLine="720"/>
        <w:jc w:val="both"/>
        <w:rPr>
          <w:rFonts w:ascii="Sakkal Majalla" w:hAnsi="Sakkal Majalla" w:cs="Sakkal Majalla"/>
          <w:color w:val="000000" w:themeColor="text1"/>
          <w:sz w:val="28"/>
          <w:szCs w:val="28"/>
          <w:rtl/>
        </w:rPr>
      </w:pPr>
      <w:bookmarkStart w:id="7" w:name="_Toc169790489"/>
      <w:r w:rsidRPr="00D143C9">
        <w:rPr>
          <w:rFonts w:ascii="Sakkal Majalla" w:hAnsi="Sakkal Majalla" w:cs="Sakkal Majalla"/>
          <w:color w:val="000000" w:themeColor="text1"/>
          <w:sz w:val="28"/>
          <w:szCs w:val="28"/>
          <w:rtl/>
        </w:rPr>
        <w:t xml:space="preserve">أصبح التحول الرقمي </w:t>
      </w:r>
      <w:r w:rsidR="004D4573" w:rsidRPr="00D143C9">
        <w:rPr>
          <w:rFonts w:ascii="Sakkal Majalla" w:hAnsi="Sakkal Majalla" w:cs="Sakkal Majalla"/>
          <w:color w:val="000000" w:themeColor="text1"/>
          <w:sz w:val="28"/>
          <w:szCs w:val="28"/>
          <w:rtl/>
        </w:rPr>
        <w:t xml:space="preserve">في ظل التغيرات المتسارعة التي يشهدها العالم الرقمي </w:t>
      </w:r>
      <w:r w:rsidRPr="00D143C9">
        <w:rPr>
          <w:rFonts w:ascii="Sakkal Majalla" w:hAnsi="Sakkal Majalla" w:cs="Sakkal Majalla"/>
          <w:color w:val="000000" w:themeColor="text1"/>
          <w:sz w:val="28"/>
          <w:szCs w:val="28"/>
          <w:rtl/>
        </w:rPr>
        <w:t>ضرورة لا غنى عنها للمؤسسات الطامحة إلى تحقيق كفاءة تشغيلية وتنافسية مستدامة.</w:t>
      </w:r>
    </w:p>
    <w:p w14:paraId="78B1DC89" w14:textId="384762FF" w:rsidR="00FB760C" w:rsidRPr="00D143C9" w:rsidRDefault="004D4573"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كما</w:t>
      </w:r>
      <w:r w:rsidR="00FB760C" w:rsidRPr="00D143C9">
        <w:rPr>
          <w:rFonts w:ascii="Sakkal Majalla" w:hAnsi="Sakkal Majalla" w:cs="Sakkal Majalla"/>
          <w:color w:val="000000" w:themeColor="text1"/>
          <w:sz w:val="28"/>
          <w:szCs w:val="28"/>
          <w:rtl/>
        </w:rPr>
        <w:t xml:space="preserve"> شهدت المؤسسات </w:t>
      </w:r>
      <w:r w:rsidRPr="00D143C9">
        <w:rPr>
          <w:rFonts w:ascii="Sakkal Majalla" w:hAnsi="Sakkal Majalla" w:cs="Sakkal Majalla"/>
          <w:color w:val="000000" w:themeColor="text1"/>
          <w:sz w:val="28"/>
          <w:szCs w:val="28"/>
          <w:rtl/>
        </w:rPr>
        <w:t>استخداما</w:t>
      </w:r>
      <w:r w:rsidR="00FB760C" w:rsidRPr="00D143C9">
        <w:rPr>
          <w:rFonts w:ascii="Sakkal Majalla" w:hAnsi="Sakkal Majalla" w:cs="Sakkal Majalla"/>
          <w:color w:val="000000" w:themeColor="text1"/>
          <w:sz w:val="28"/>
          <w:szCs w:val="28"/>
          <w:rtl/>
        </w:rPr>
        <w:t xml:space="preserve"> واسعًا للتقنيات الحديثة في إدارة الموارد البشرية، بما في ذلك الذكاء الاصطناعي، والبيانات الضخمة، والتعلم الآلي، والأتمتة، ونظم إدارة الموارد البشرية السحابية. هذه التقنيات أثبتت فعاليتها في دعم عملية اتخاذ القرار، وتحسين تجربة الموظفين، وتعزيز الإنتاجية في عدة قطاعات ودول. </w:t>
      </w:r>
    </w:p>
    <w:p w14:paraId="5A667BFD" w14:textId="12693C62"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lastRenderedPageBreak/>
        <w:t xml:space="preserve">من بين أبرز الأبحاث التي تناولت التحول الرقمي في الموارد البشرية، نجد دراسة </w:t>
      </w:r>
      <w:proofErr w:type="spellStart"/>
      <w:r w:rsidRPr="00D143C9">
        <w:rPr>
          <w:rFonts w:ascii="Sakkal Majalla" w:hAnsi="Sakkal Majalla" w:cs="Sakkal Majalla"/>
          <w:color w:val="000000" w:themeColor="text1"/>
          <w:sz w:val="28"/>
          <w:szCs w:val="28"/>
        </w:rPr>
        <w:t>Makovoz</w:t>
      </w:r>
      <w:proofErr w:type="spellEnd"/>
      <w:r w:rsidRPr="00D143C9">
        <w:rPr>
          <w:rFonts w:ascii="Sakkal Majalla" w:hAnsi="Sakkal Majalla" w:cs="Sakkal Majalla"/>
          <w:color w:val="000000" w:themeColor="text1"/>
          <w:sz w:val="28"/>
          <w:szCs w:val="28"/>
        </w:rPr>
        <w:t xml:space="preserve"> &amp; Lysenko (2024) </w:t>
      </w:r>
      <w:r w:rsidRPr="00D143C9">
        <w:rPr>
          <w:rFonts w:ascii="Sakkal Majalla" w:hAnsi="Sakkal Majalla" w:cs="Sakkal Majalla"/>
          <w:color w:val="000000" w:themeColor="text1"/>
          <w:sz w:val="28"/>
          <w:szCs w:val="28"/>
          <w:rtl/>
        </w:rPr>
        <w:t xml:space="preserve">التي تناولت دور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في تحسين كفاءة وبيئة العمل بشكل عام، ودراسة </w:t>
      </w:r>
      <w:r w:rsidRPr="00D143C9">
        <w:rPr>
          <w:rFonts w:ascii="Sakkal Majalla" w:hAnsi="Sakkal Majalla" w:cs="Sakkal Majalla"/>
          <w:color w:val="000000" w:themeColor="text1"/>
          <w:sz w:val="28"/>
          <w:szCs w:val="28"/>
        </w:rPr>
        <w:t xml:space="preserve">Bhat &amp; Sheikh (2024) </w:t>
      </w:r>
      <w:r w:rsidRPr="00D143C9">
        <w:rPr>
          <w:rFonts w:ascii="Sakkal Majalla" w:hAnsi="Sakkal Majalla" w:cs="Sakkal Majalla"/>
          <w:color w:val="000000" w:themeColor="text1"/>
          <w:sz w:val="28"/>
          <w:szCs w:val="28"/>
          <w:rtl/>
        </w:rPr>
        <w:t xml:space="preserve">التي ركزت على توظيف الذكاء الاصطناعي والتقنيات السحابية لتحويل قسم الموارد البشرية إلى شريك استراتيجي يحقق التميز المؤسسي. ورغم أن هذه الدراسات قدمت رؤى عامة حول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في الموارد البشرية، إلا أنها لم تتناول بالعمق الكافي تطبيقات التحول الرقمي في بيئات محلية أو قطاعات خاصة، مما يحد من قدرتها على تقديم حلول مخصصة للقطاعات المحلية</w:t>
      </w:r>
      <w:r w:rsidRPr="00D143C9">
        <w:rPr>
          <w:rFonts w:ascii="Sakkal Majalla" w:hAnsi="Sakkal Majalla" w:cs="Sakkal Majalla"/>
          <w:color w:val="000000" w:themeColor="text1"/>
          <w:sz w:val="28"/>
          <w:szCs w:val="28"/>
        </w:rPr>
        <w:t>.</w:t>
      </w:r>
    </w:p>
    <w:p w14:paraId="28AF7B71" w14:textId="480D973B"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وفي المملكة العربية السعودية، يمثل قطاع الاتصالات ركيزة محورية في تحقيق أهداف التحول الرقمي الوطني، خاصة في إطار رؤية المملكة 2030 التي تدعو إلى تعزيز القدرات الرقمية في مختلف القطاعات</w:t>
      </w:r>
      <w:r w:rsidR="004D4573"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يتميز قطاع الاتصالات في السعودية ببيئة عمل ديناميكية وتنافسية تتطلب اعتماد تقنيات حديثة، وتهيئة بيئة عمل رقمية مستدامة تمكن من تطوير رأس المال البشري. ورغم أهمية التحول الرقمي في هذا القطاع، فإن الأبحاث التي تدرس بشكل مفصل كيف يؤثر التحول الرقمي على أداء الموارد البشرية في شركات الاتصالات السعودية ما زالت محدودة، ولا تتناول بوضوح تأثير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على أداء الموظفين من حيث كمية العمل المنجز، وجودته، ورضا الموظفين</w:t>
      </w:r>
      <w:r w:rsidRPr="00D143C9">
        <w:rPr>
          <w:rFonts w:ascii="Sakkal Majalla" w:hAnsi="Sakkal Majalla" w:cs="Sakkal Majalla"/>
          <w:color w:val="000000" w:themeColor="text1"/>
          <w:sz w:val="28"/>
          <w:szCs w:val="28"/>
        </w:rPr>
        <w:t>.</w:t>
      </w:r>
    </w:p>
    <w:p w14:paraId="6F1F726B" w14:textId="179858B5"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ت</w:t>
      </w:r>
      <w:r w:rsidR="004D4573" w:rsidRPr="00D143C9">
        <w:rPr>
          <w:rFonts w:ascii="Sakkal Majalla" w:hAnsi="Sakkal Majalla" w:cs="Sakkal Majalla"/>
          <w:color w:val="000000" w:themeColor="text1"/>
          <w:sz w:val="28"/>
          <w:szCs w:val="28"/>
          <w:rtl/>
        </w:rPr>
        <w:t>نبع</w:t>
      </w:r>
      <w:r w:rsidRPr="00D143C9">
        <w:rPr>
          <w:rFonts w:ascii="Sakkal Majalla" w:hAnsi="Sakkal Majalla" w:cs="Sakkal Majalla"/>
          <w:color w:val="000000" w:themeColor="text1"/>
          <w:sz w:val="28"/>
          <w:szCs w:val="28"/>
          <w:rtl/>
        </w:rPr>
        <w:t xml:space="preserve"> مشكلة الدراسة من الحاجة إلى فهم أعمق لكيفية تأثير التحول الرقمي على إدارة الموارد البشرية في بيئة عمل متميزة كقطاع الاتصالات السعودي، مع الأخذ بعين الاعتبار العوامل الثقافية والاقتصادية التي تؤثر على كفاءة وفاعلية الموارد البشرية</w:t>
      </w:r>
      <w:r w:rsidR="004D4573" w:rsidRPr="00D143C9">
        <w:rPr>
          <w:rFonts w:ascii="Sakkal Majalla" w:hAnsi="Sakkal Majalla" w:cs="Sakkal Majalla"/>
          <w:color w:val="000000" w:themeColor="text1"/>
          <w:sz w:val="28"/>
          <w:szCs w:val="28"/>
          <w:rtl/>
        </w:rPr>
        <w:t xml:space="preserve">، و </w:t>
      </w:r>
      <w:r w:rsidRPr="00D143C9">
        <w:rPr>
          <w:rFonts w:ascii="Sakkal Majalla" w:hAnsi="Sakkal Majalla" w:cs="Sakkal Majalla"/>
          <w:color w:val="000000" w:themeColor="text1"/>
          <w:sz w:val="28"/>
          <w:szCs w:val="28"/>
          <w:rtl/>
        </w:rPr>
        <w:t>تهدف الدراسة إلى تحديد الأبعاد الأساسية للتحول الرقمي، مثل التكنولوجيا الرقمية، الرشاقة الرقمية، البيئة الرقمية، والإبداع الرقمي، وتأثير هذه الأبعاد على مختلف جوانب أداء الموظفين في شركات الاتصالات</w:t>
      </w:r>
      <w:r w:rsidRPr="00D143C9">
        <w:rPr>
          <w:rFonts w:ascii="Sakkal Majalla" w:hAnsi="Sakkal Majalla" w:cs="Sakkal Majalla"/>
          <w:color w:val="000000" w:themeColor="text1"/>
          <w:sz w:val="28"/>
          <w:szCs w:val="28"/>
        </w:rPr>
        <w:t>.</w:t>
      </w:r>
    </w:p>
    <w:p w14:paraId="247560F1" w14:textId="3AEAC062"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 xml:space="preserve">تسعى هذه الدراسة إلى سد الفجوة المعرفية في الأدبيات الحالية من خلال تقديم تحليل مفصل وشامل حول أثر التحول الرقمي على إدارة الموارد البشرية ضمن بيئة </w:t>
      </w:r>
      <w:r w:rsidR="004D4573" w:rsidRPr="00D143C9">
        <w:rPr>
          <w:rFonts w:ascii="Sakkal Majalla" w:hAnsi="Sakkal Majalla" w:cs="Sakkal Majalla"/>
          <w:color w:val="000000" w:themeColor="text1"/>
          <w:sz w:val="28"/>
          <w:szCs w:val="28"/>
          <w:rtl/>
        </w:rPr>
        <w:t xml:space="preserve">عمل </w:t>
      </w:r>
      <w:r w:rsidRPr="00D143C9">
        <w:rPr>
          <w:rFonts w:ascii="Sakkal Majalla" w:hAnsi="Sakkal Majalla" w:cs="Sakkal Majalla"/>
          <w:color w:val="000000" w:themeColor="text1"/>
          <w:sz w:val="28"/>
          <w:szCs w:val="28"/>
          <w:rtl/>
        </w:rPr>
        <w:t>سعودية محلية</w:t>
      </w:r>
      <w:r w:rsidRPr="00D143C9">
        <w:rPr>
          <w:rFonts w:ascii="Sakkal Majalla" w:hAnsi="Sakkal Majalla" w:cs="Sakkal Majalla"/>
          <w:color w:val="000000" w:themeColor="text1"/>
          <w:sz w:val="28"/>
          <w:szCs w:val="28"/>
        </w:rPr>
        <w:t>.</w:t>
      </w:r>
    </w:p>
    <w:p w14:paraId="55509A6D" w14:textId="77777777" w:rsidR="00100D8B" w:rsidRPr="00D143C9" w:rsidRDefault="00100D8B" w:rsidP="006B5981">
      <w:pPr>
        <w:pStyle w:val="a9"/>
        <w:bidi/>
        <w:spacing w:line="360" w:lineRule="auto"/>
        <w:ind w:firstLine="720"/>
        <w:jc w:val="both"/>
        <w:rPr>
          <w:rFonts w:ascii="Sakkal Majalla" w:hAnsi="Sakkal Majalla" w:cs="Sakkal Majalla"/>
          <w:color w:val="000000" w:themeColor="text1"/>
          <w:sz w:val="28"/>
          <w:szCs w:val="28"/>
          <w:rtl/>
        </w:rPr>
      </w:pPr>
      <w:bookmarkStart w:id="8" w:name="_Toc169790490"/>
      <w:bookmarkEnd w:id="7"/>
    </w:p>
    <w:p w14:paraId="104118AC" w14:textId="3F02E6BB"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9" w:name="_Toc191605118"/>
      <w:r w:rsidRPr="00D143C9">
        <w:rPr>
          <w:rFonts w:ascii="Sakkal Majalla" w:hAnsi="Sakkal Majalla" w:cs="Sakkal Majalla"/>
          <w:b/>
          <w:bCs/>
          <w:color w:val="000000" w:themeColor="text1"/>
          <w:sz w:val="36"/>
          <w:szCs w:val="36"/>
          <w:rtl/>
        </w:rPr>
        <w:lastRenderedPageBreak/>
        <w:t>2.1 أهمية الدراسة:</w:t>
      </w:r>
      <w:bookmarkEnd w:id="9"/>
    </w:p>
    <w:p w14:paraId="71A39DF6" w14:textId="4C8A64D5" w:rsidR="00B47F6C" w:rsidRPr="00D143C9" w:rsidRDefault="00B47F6C" w:rsidP="00100D8B">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ت</w:t>
      </w:r>
      <w:r w:rsidR="003B3924" w:rsidRPr="00D143C9">
        <w:rPr>
          <w:rFonts w:ascii="Sakkal Majalla" w:hAnsi="Sakkal Majalla" w:cs="Sakkal Majalla"/>
          <w:color w:val="000000" w:themeColor="text1"/>
          <w:sz w:val="28"/>
          <w:szCs w:val="28"/>
          <w:rtl/>
        </w:rPr>
        <w:t>ستمد</w:t>
      </w:r>
      <w:r w:rsidRPr="00D143C9">
        <w:rPr>
          <w:rFonts w:ascii="Sakkal Majalla" w:hAnsi="Sakkal Majalla" w:cs="Sakkal Majalla"/>
          <w:color w:val="000000" w:themeColor="text1"/>
          <w:sz w:val="28"/>
          <w:szCs w:val="28"/>
          <w:rtl/>
        </w:rPr>
        <w:t xml:space="preserve"> هذه الدراسة أهميتها من عدة جوانب علمية وعملية، حيث إنها تتناول موضوعًا حيويًا في ظل التحول الرقمي المتسارع الذي يشهده العالم بشكل عام وقطاع الاتصالات في المملكة العربية السعودية بشكل خاص</w:t>
      </w:r>
      <w:r w:rsidR="003B3924"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تعد هذه الدراسة بمثابة خطوة ضرورية نحو فهم أعمق لأثر التحول الرقمي على إدارة وأداء الموارد البشرية، وهو ما يُعد من القضايا الأساسية التي تواجه الشركات في العصر الحالي</w:t>
      </w:r>
      <w:r w:rsidR="003B3924"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خاصة في القطاعات التي تعتمد بشكل كبير على التكنولوجيا مثل قطاع الاتصالات.</w:t>
      </w:r>
    </w:p>
    <w:p w14:paraId="0725E68E" w14:textId="77777777" w:rsidR="00B47F6C" w:rsidRPr="00D143C9" w:rsidRDefault="00B47F6C" w:rsidP="00EF42C6">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tl/>
        </w:rPr>
      </w:pPr>
      <w:bookmarkStart w:id="10" w:name="_Toc191605119"/>
      <w:r w:rsidRPr="00D143C9">
        <w:rPr>
          <w:rFonts w:ascii="Sakkal Majalla" w:hAnsi="Sakkal Majalla" w:cs="Sakkal Majalla"/>
          <w:b/>
          <w:bCs/>
          <w:color w:val="000000" w:themeColor="text1"/>
          <w:sz w:val="32"/>
          <w:szCs w:val="32"/>
          <w:rtl/>
        </w:rPr>
        <w:t>الأهمية العلمية</w:t>
      </w:r>
      <w:bookmarkEnd w:id="10"/>
    </w:p>
    <w:p w14:paraId="434B0A50" w14:textId="77777777" w:rsidR="00AB663F" w:rsidRPr="00D143C9" w:rsidRDefault="00B47F6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تمثل هذه الدراسة إضافة قيمة إلى الأدبيات الأكاديمية في مجال إدارة الموارد البشرية والتحول الرقمي</w:t>
      </w:r>
      <w:r w:rsidR="00AB663F" w:rsidRPr="00D143C9">
        <w:rPr>
          <w:rFonts w:ascii="Sakkal Majalla" w:hAnsi="Sakkal Majalla" w:cs="Sakkal Majalla"/>
          <w:color w:val="000000" w:themeColor="text1"/>
          <w:sz w:val="28"/>
          <w:szCs w:val="28"/>
          <w:rtl/>
        </w:rPr>
        <w:t xml:space="preserve">، حيث </w:t>
      </w:r>
      <w:r w:rsidRPr="00D143C9">
        <w:rPr>
          <w:rFonts w:ascii="Sakkal Majalla" w:hAnsi="Sakkal Majalla" w:cs="Sakkal Majalla"/>
          <w:color w:val="000000" w:themeColor="text1"/>
          <w:sz w:val="28"/>
          <w:szCs w:val="28"/>
          <w:rtl/>
        </w:rPr>
        <w:t>تستهدف الدراسة سد فجوة معرفية تتعلق بتأثير التحول الرقمي بأبعاده المختلفة (التكنولوجيا الرقمية، الرشاقة الرقمية، البيئة الرقمية، والإبداع الرقمي) على أداء الموارد البشرية.</w:t>
      </w:r>
    </w:p>
    <w:p w14:paraId="308FBB23" w14:textId="7F534DC4" w:rsidR="00B47F6C" w:rsidRPr="00D143C9" w:rsidRDefault="00AB663F"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و</w:t>
      </w:r>
      <w:r w:rsidR="00B47F6C" w:rsidRPr="00D143C9">
        <w:rPr>
          <w:rFonts w:ascii="Sakkal Majalla" w:hAnsi="Sakkal Majalla" w:cs="Sakkal Majalla"/>
          <w:color w:val="000000" w:themeColor="text1"/>
          <w:sz w:val="28"/>
          <w:szCs w:val="28"/>
          <w:rtl/>
        </w:rPr>
        <w:t>يعد هذا الموضوع من القضايا التي لم يتم تناولها بشكل واسع في الأدب الأكاديمي، خاصة في السياق المحلي للملكة العربية السعودية وقطاع الاتصالات على وجه الخصوص</w:t>
      </w:r>
      <w:r w:rsidRPr="00D143C9">
        <w:rPr>
          <w:rFonts w:ascii="Sakkal Majalla" w:hAnsi="Sakkal Majalla" w:cs="Sakkal Majalla"/>
          <w:color w:val="000000" w:themeColor="text1"/>
          <w:sz w:val="28"/>
          <w:szCs w:val="28"/>
          <w:rtl/>
        </w:rPr>
        <w:t>، و</w:t>
      </w:r>
      <w:r w:rsidR="00B47F6C" w:rsidRPr="00D143C9">
        <w:rPr>
          <w:rFonts w:ascii="Sakkal Majalla" w:hAnsi="Sakkal Majalla" w:cs="Sakkal Majalla"/>
          <w:color w:val="000000" w:themeColor="text1"/>
          <w:sz w:val="28"/>
          <w:szCs w:val="28"/>
          <w:rtl/>
        </w:rPr>
        <w:t xml:space="preserve"> تساهم الدراسة في تقديم إطار علمي يمكن الباحثين والمختصين من فهم أعمق للعلاقة بين التحول الرقمي وأداء العاملين، مما يمكن أن يكون مرجعية قيمة للباحثين في المستقبل</w:t>
      </w:r>
      <w:r w:rsidRPr="00D143C9">
        <w:rPr>
          <w:rFonts w:ascii="Sakkal Majalla" w:hAnsi="Sakkal Majalla" w:cs="Sakkal Majalla"/>
          <w:color w:val="000000" w:themeColor="text1"/>
          <w:sz w:val="28"/>
          <w:szCs w:val="28"/>
          <w:rtl/>
        </w:rPr>
        <w:t>، وأ</w:t>
      </w:r>
      <w:r w:rsidR="00B47F6C" w:rsidRPr="00D143C9">
        <w:rPr>
          <w:rFonts w:ascii="Sakkal Majalla" w:hAnsi="Sakkal Majalla" w:cs="Sakkal Majalla"/>
          <w:color w:val="000000" w:themeColor="text1"/>
          <w:sz w:val="28"/>
          <w:szCs w:val="28"/>
          <w:rtl/>
        </w:rPr>
        <w:t>ن نتائج هذه الدراسة قد تلهم مزيدًا من الدراسات في هذا المجال، حيث يمكن البناء عليها لتطوير نماذج جديدة وتوسيع الأبحاث لتشمل قطاعات أخرى وبيئات عمل متنوعة.</w:t>
      </w:r>
    </w:p>
    <w:p w14:paraId="600028DB" w14:textId="77777777" w:rsidR="00B47F6C" w:rsidRPr="00D143C9" w:rsidRDefault="00B47F6C" w:rsidP="00EF42C6">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tl/>
        </w:rPr>
      </w:pPr>
      <w:bookmarkStart w:id="11" w:name="_Toc191605120"/>
      <w:r w:rsidRPr="00D143C9">
        <w:rPr>
          <w:rFonts w:ascii="Sakkal Majalla" w:hAnsi="Sakkal Majalla" w:cs="Sakkal Majalla"/>
          <w:b/>
          <w:bCs/>
          <w:color w:val="000000" w:themeColor="text1"/>
          <w:sz w:val="32"/>
          <w:szCs w:val="32"/>
          <w:rtl/>
        </w:rPr>
        <w:t>الأهمية العملية</w:t>
      </w:r>
      <w:bookmarkEnd w:id="11"/>
    </w:p>
    <w:p w14:paraId="19F8A7FE" w14:textId="4C34D648" w:rsidR="00B47F6C" w:rsidRPr="00D143C9" w:rsidRDefault="00AB663F"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تتضح </w:t>
      </w:r>
      <w:r w:rsidR="00B47F6C" w:rsidRPr="00D143C9">
        <w:rPr>
          <w:rFonts w:ascii="Sakkal Majalla" w:hAnsi="Sakkal Majalla" w:cs="Sakkal Majalla"/>
          <w:color w:val="000000" w:themeColor="text1"/>
          <w:sz w:val="28"/>
          <w:szCs w:val="28"/>
          <w:rtl/>
        </w:rPr>
        <w:t xml:space="preserve">أهمية هذه الدراسة في تقديم رؤى وتوصيات تساعد الشركات، </w:t>
      </w:r>
      <w:r w:rsidRPr="00D143C9">
        <w:rPr>
          <w:rFonts w:ascii="Sakkal Majalla" w:hAnsi="Sakkal Majalla" w:cs="Sakkal Majalla"/>
          <w:color w:val="000000" w:themeColor="text1"/>
          <w:sz w:val="28"/>
          <w:szCs w:val="28"/>
          <w:rtl/>
        </w:rPr>
        <w:t>وخاصة</w:t>
      </w:r>
      <w:r w:rsidR="00B47F6C" w:rsidRPr="00D143C9">
        <w:rPr>
          <w:rFonts w:ascii="Sakkal Majalla" w:hAnsi="Sakkal Majalla" w:cs="Sakkal Majalla"/>
          <w:color w:val="000000" w:themeColor="text1"/>
          <w:sz w:val="28"/>
          <w:szCs w:val="28"/>
          <w:rtl/>
        </w:rPr>
        <w:t xml:space="preserve"> شركات الاتصالات في المملكة على تحسين استراتيجياتها في إدارة الموارد البشرية</w:t>
      </w:r>
      <w:r w:rsidRPr="00D143C9">
        <w:rPr>
          <w:rFonts w:ascii="Sakkal Majalla" w:hAnsi="Sakkal Majalla" w:cs="Sakkal Majalla"/>
          <w:color w:val="000000" w:themeColor="text1"/>
          <w:sz w:val="28"/>
          <w:szCs w:val="28"/>
          <w:rtl/>
        </w:rPr>
        <w:t xml:space="preserve">، خاصة </w:t>
      </w:r>
      <w:r w:rsidR="00B47F6C" w:rsidRPr="00D143C9">
        <w:rPr>
          <w:rFonts w:ascii="Sakkal Majalla" w:hAnsi="Sakkal Majalla" w:cs="Sakkal Majalla"/>
          <w:color w:val="000000" w:themeColor="text1"/>
          <w:sz w:val="28"/>
          <w:szCs w:val="28"/>
          <w:rtl/>
        </w:rPr>
        <w:t>مع التوسع الكبير في استخدام التكنولوجيا الرقمية،</w:t>
      </w:r>
      <w:r w:rsidRPr="00D143C9">
        <w:rPr>
          <w:rFonts w:ascii="Sakkal Majalla" w:hAnsi="Sakkal Majalla" w:cs="Sakkal Majalla"/>
          <w:color w:val="000000" w:themeColor="text1"/>
          <w:sz w:val="28"/>
          <w:szCs w:val="28"/>
          <w:rtl/>
        </w:rPr>
        <w:t xml:space="preserve"> و</w:t>
      </w:r>
      <w:r w:rsidR="00B47F6C" w:rsidRPr="00D143C9">
        <w:rPr>
          <w:rFonts w:ascii="Sakkal Majalla" w:hAnsi="Sakkal Majalla" w:cs="Sakkal Majalla"/>
          <w:color w:val="000000" w:themeColor="text1"/>
          <w:sz w:val="28"/>
          <w:szCs w:val="28"/>
          <w:rtl/>
        </w:rPr>
        <w:t xml:space="preserve">أصبح من الضروري فهم كيفية تأثير هذا التحول على أداء الموظفين من حيث </w:t>
      </w:r>
      <w:r w:rsidR="00B47F6C" w:rsidRPr="00D143C9">
        <w:rPr>
          <w:rFonts w:ascii="Sakkal Majalla" w:hAnsi="Sakkal Majalla" w:cs="Sakkal Majalla"/>
          <w:color w:val="000000" w:themeColor="text1"/>
          <w:sz w:val="28"/>
          <w:szCs w:val="28"/>
          <w:rtl/>
        </w:rPr>
        <w:lastRenderedPageBreak/>
        <w:t>الكفاءة، وجودة العمل، ورضا الموظفين. وبالتالي، يمكن أن تسهم هذه الدراسة في توجيه المديرين وصناع القرار في شركات الاتصالات نحو تطبيق أفضل الممارسات الرقمية لتعزيز الإنتاجية وتحسين بيئة العمل.</w:t>
      </w:r>
    </w:p>
    <w:p w14:paraId="19965072" w14:textId="61973015" w:rsidR="00B47F6C" w:rsidRPr="00D143C9" w:rsidRDefault="00B47F6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بفهم تأثير التحول الرقمي على أبعاد مختلفة من أداء الموارد البشرية، يمكن للشركات تطوير سياسات تعتمد على البيانات والتحليلات الدقيقة، مما يعزز من كفاءة العمل ويقلل من التكاليف المرتبطة بالأعباء الإدارية والتشغيلية</w:t>
      </w:r>
      <w:r w:rsidR="00AB663F"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 xml:space="preserve">، </w:t>
      </w:r>
      <w:r w:rsidR="00AB663F" w:rsidRPr="00D143C9">
        <w:rPr>
          <w:rFonts w:ascii="Sakkal Majalla" w:hAnsi="Sakkal Majalla" w:cs="Sakkal Majalla"/>
          <w:color w:val="000000" w:themeColor="text1"/>
          <w:sz w:val="28"/>
          <w:szCs w:val="28"/>
          <w:rtl/>
        </w:rPr>
        <w:t>و</w:t>
      </w:r>
      <w:r w:rsidRPr="00D143C9">
        <w:rPr>
          <w:rFonts w:ascii="Sakkal Majalla" w:hAnsi="Sakkal Majalla" w:cs="Sakkal Majalla"/>
          <w:color w:val="000000" w:themeColor="text1"/>
          <w:sz w:val="28"/>
          <w:szCs w:val="28"/>
          <w:rtl/>
        </w:rPr>
        <w:t xml:space="preserve"> تسهم </w:t>
      </w:r>
      <w:r w:rsidR="00AB663F" w:rsidRPr="00D143C9">
        <w:rPr>
          <w:rFonts w:ascii="Sakkal Majalla" w:hAnsi="Sakkal Majalla" w:cs="Sakkal Majalla"/>
          <w:color w:val="000000" w:themeColor="text1"/>
          <w:sz w:val="28"/>
          <w:szCs w:val="28"/>
          <w:rtl/>
        </w:rPr>
        <w:t xml:space="preserve">هذه </w:t>
      </w:r>
      <w:r w:rsidRPr="00D143C9">
        <w:rPr>
          <w:rFonts w:ascii="Sakkal Majalla" w:hAnsi="Sakkal Majalla" w:cs="Sakkal Majalla"/>
          <w:color w:val="000000" w:themeColor="text1"/>
          <w:sz w:val="28"/>
          <w:szCs w:val="28"/>
          <w:rtl/>
        </w:rPr>
        <w:t xml:space="preserve">الدراسة في مساعدة الشركات على بناء بيئة عمل أكثر مرونة وتكيفًا مع التغيرات التكنولوجية، مما </w:t>
      </w:r>
      <w:r w:rsidR="00B57A47" w:rsidRPr="00D143C9">
        <w:rPr>
          <w:rFonts w:ascii="Sakkal Majalla" w:hAnsi="Sakkal Majalla" w:cs="Sakkal Majalla"/>
          <w:color w:val="000000" w:themeColor="text1"/>
          <w:sz w:val="28"/>
          <w:szCs w:val="28"/>
          <w:rtl/>
        </w:rPr>
        <w:t>ساعد</w:t>
      </w:r>
      <w:r w:rsidRPr="00D143C9">
        <w:rPr>
          <w:rFonts w:ascii="Sakkal Majalla" w:hAnsi="Sakkal Majalla" w:cs="Sakkal Majalla"/>
          <w:color w:val="000000" w:themeColor="text1"/>
          <w:sz w:val="28"/>
          <w:szCs w:val="28"/>
          <w:rtl/>
        </w:rPr>
        <w:t xml:space="preserve"> في تحسين مستوى الرضا الوظيفي وزيادة استبقاء الموظفين. في ظل التنافس الشديد الذي يشهده قطاع الاتصالات، فإن القدرة على الاحتفاظ بالموظفين وتطوير كفاءاتهم تعتبر عاملًا أساسيًا لتحقيق ميزة تنافسية مستدامة.</w:t>
      </w:r>
    </w:p>
    <w:p w14:paraId="0CEBB696" w14:textId="7EEAEA62" w:rsidR="00B47F6C" w:rsidRPr="00D143C9" w:rsidRDefault="00B57A47"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و</w:t>
      </w:r>
      <w:r w:rsidR="00B47F6C" w:rsidRPr="00D143C9">
        <w:rPr>
          <w:rFonts w:ascii="Sakkal Majalla" w:hAnsi="Sakkal Majalla" w:cs="Sakkal Majalla"/>
          <w:color w:val="000000" w:themeColor="text1"/>
          <w:sz w:val="28"/>
          <w:szCs w:val="28"/>
          <w:rtl/>
        </w:rPr>
        <w:t>تكمن أهمية هذه الدراسة العملية في إسهامها في تمكين الشركات من استغلال إمكانات التحول الرقمي بأفضل الطرق، وتوجيهها نحو تحقيق التوازن بين الابتكار التكنولوجي واحتياجات الموارد البشرية، مما يسهم في تحقيق الأهداف الاستراتيجية بكفاءة وفعالية.</w:t>
      </w:r>
    </w:p>
    <w:p w14:paraId="0A77D121" w14:textId="0256E67B"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2" w:name="_Toc191605121"/>
      <w:bookmarkStart w:id="13" w:name="_Toc169790491"/>
      <w:bookmarkEnd w:id="8"/>
      <w:r w:rsidRPr="00D143C9">
        <w:rPr>
          <w:rFonts w:ascii="Sakkal Majalla" w:hAnsi="Sakkal Majalla" w:cs="Sakkal Majalla"/>
          <w:b/>
          <w:bCs/>
          <w:color w:val="000000" w:themeColor="text1"/>
          <w:sz w:val="36"/>
          <w:szCs w:val="36"/>
          <w:rtl/>
        </w:rPr>
        <w:t>3.1 أهداف الدراسة:</w:t>
      </w:r>
      <w:bookmarkEnd w:id="12"/>
    </w:p>
    <w:p w14:paraId="6CBF29BB" w14:textId="54E0F9B6" w:rsidR="005F4F70" w:rsidRPr="00D143C9" w:rsidRDefault="005F4F70" w:rsidP="00100D8B">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تهدف هذه الدراسة إلى </w:t>
      </w:r>
      <w:r w:rsidR="00B57A47" w:rsidRPr="00D143C9">
        <w:rPr>
          <w:rFonts w:ascii="Sakkal Majalla" w:hAnsi="Sakkal Majalla" w:cs="Sakkal Majalla"/>
          <w:color w:val="000000" w:themeColor="text1"/>
          <w:sz w:val="28"/>
          <w:szCs w:val="28"/>
          <w:rtl/>
        </w:rPr>
        <w:t>معرفة</w:t>
      </w:r>
      <w:r w:rsidRPr="00D143C9">
        <w:rPr>
          <w:rFonts w:ascii="Sakkal Majalla" w:hAnsi="Sakkal Majalla" w:cs="Sakkal Majalla"/>
          <w:color w:val="000000" w:themeColor="text1"/>
          <w:sz w:val="28"/>
          <w:szCs w:val="28"/>
          <w:rtl/>
        </w:rPr>
        <w:t xml:space="preserve"> أثر التحول الرقمي بأبعاده المختلفة (التكنولوجيا الرقمية، الرشاقة الرقمية، البيئة الرقمية، والإبداع الرقمي) على أداء الموارد البشرية في شركات الاتصالات السعودية، وذلك من خلال تقييم تأثير هذه الأبعاد على كمية العمل المنجز، جودة العمل المنجز، ورضا الموظفين</w:t>
      </w:r>
      <w:r w:rsidRPr="00D143C9">
        <w:rPr>
          <w:rFonts w:ascii="Sakkal Majalla" w:hAnsi="Sakkal Majalla" w:cs="Sakkal Majalla"/>
          <w:color w:val="000000" w:themeColor="text1"/>
          <w:sz w:val="28"/>
          <w:szCs w:val="28"/>
        </w:rPr>
        <w:t>.</w:t>
      </w:r>
    </w:p>
    <w:p w14:paraId="7CB0DD33" w14:textId="1C54351C" w:rsidR="005F4F70" w:rsidRPr="00D143C9" w:rsidRDefault="00B57A47" w:rsidP="00E1288A">
      <w:pPr>
        <w:pStyle w:val="a9"/>
        <w:bidi/>
        <w:spacing w:line="360" w:lineRule="auto"/>
        <w:jc w:val="both"/>
        <w:rPr>
          <w:rFonts w:ascii="Sakkal Majalla" w:hAnsi="Sakkal Majalla" w:cs="Sakkal Majalla"/>
          <w:b/>
          <w:bCs/>
          <w:color w:val="000000" w:themeColor="text1"/>
          <w:sz w:val="28"/>
          <w:szCs w:val="28"/>
        </w:rPr>
      </w:pPr>
      <w:r w:rsidRPr="00D143C9">
        <w:rPr>
          <w:rFonts w:ascii="Sakkal Majalla" w:hAnsi="Sakkal Majalla" w:cs="Sakkal Majalla"/>
          <w:b/>
          <w:bCs/>
          <w:color w:val="000000" w:themeColor="text1"/>
          <w:sz w:val="28"/>
          <w:szCs w:val="28"/>
          <w:rtl/>
        </w:rPr>
        <w:t xml:space="preserve">وتتفرع منه عدة أهداف فرعية منها : </w:t>
      </w:r>
    </w:p>
    <w:p w14:paraId="2822DE72" w14:textId="30650DD5"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 xml:space="preserve">تحديد أثر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على كمية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CBC8B10" w14:textId="09E36E9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lastRenderedPageBreak/>
        <w:t xml:space="preserve">تحليل تأثير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على جودة العمل المنجز في قسم الموارد البشرية داخل شركات الاتصالات السعودية</w:t>
      </w:r>
      <w:r w:rsidRPr="00D143C9">
        <w:rPr>
          <w:rFonts w:ascii="Sakkal Majalla" w:hAnsi="Sakkal Majalla" w:cs="Sakkal Majalla"/>
          <w:color w:val="000000" w:themeColor="text1"/>
          <w:sz w:val="28"/>
          <w:szCs w:val="28"/>
        </w:rPr>
        <w:t>.</w:t>
      </w:r>
    </w:p>
    <w:p w14:paraId="482FC1E0" w14:textId="7ED04262"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استكشاف دور</w:t>
      </w:r>
      <w:r w:rsidR="001B6780" w:rsidRPr="00D143C9">
        <w:rPr>
          <w:rFonts w:ascii="Sakkal Majalla" w:eastAsiaTheme="minorHAnsi" w:hAnsi="Sakkal Majalla" w:cs="Sakkal Majalla"/>
          <w:color w:val="000000" w:themeColor="text1"/>
          <w:kern w:val="2"/>
          <w:sz w:val="28"/>
          <w:szCs w:val="28"/>
          <w:rtl/>
          <w14:ligatures w14:val="standardContextual"/>
        </w:rPr>
        <w:t xml:space="preserve">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في تحسين رضا الموظفين العاملين في قسم الموارد البشرية في شركات الاتصالات السعودية</w:t>
      </w:r>
      <w:r w:rsidRPr="00D143C9">
        <w:rPr>
          <w:rFonts w:ascii="Sakkal Majalla" w:hAnsi="Sakkal Majalla" w:cs="Sakkal Majalla"/>
          <w:color w:val="000000" w:themeColor="text1"/>
          <w:sz w:val="28"/>
          <w:szCs w:val="28"/>
        </w:rPr>
        <w:t>.</w:t>
      </w:r>
    </w:p>
    <w:p w14:paraId="72C9D4ED" w14:textId="522F7162"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4" w:name="_Toc191605122"/>
      <w:bookmarkEnd w:id="13"/>
      <w:r w:rsidRPr="00D143C9">
        <w:rPr>
          <w:rFonts w:ascii="Sakkal Majalla" w:hAnsi="Sakkal Majalla" w:cs="Sakkal Majalla"/>
          <w:b/>
          <w:bCs/>
          <w:color w:val="000000" w:themeColor="text1"/>
          <w:sz w:val="36"/>
          <w:szCs w:val="36"/>
          <w:rtl/>
        </w:rPr>
        <w:t>4.1 تساؤلات الدراسة</w:t>
      </w:r>
      <w:bookmarkEnd w:id="14"/>
    </w:p>
    <w:p w14:paraId="2FB47D6B" w14:textId="77777777" w:rsidR="005F4F70" w:rsidRPr="00D143C9" w:rsidRDefault="005F4F70" w:rsidP="00100D8B">
      <w:pPr>
        <w:pStyle w:val="a9"/>
        <w:bidi/>
        <w:spacing w:line="360" w:lineRule="auto"/>
        <w:ind w:left="-2" w:firstLine="708"/>
        <w:jc w:val="both"/>
        <w:rPr>
          <w:rFonts w:ascii="Sakkal Majalla" w:hAnsi="Sakkal Majalla" w:cs="Sakkal Majalla"/>
          <w:color w:val="000000" w:themeColor="text1"/>
          <w:sz w:val="28"/>
          <w:szCs w:val="28"/>
        </w:rPr>
      </w:pPr>
      <w:r w:rsidRPr="00D143C9">
        <w:rPr>
          <w:rFonts w:ascii="Sakkal Majalla" w:hAnsi="Sakkal Majalla" w:cs="Sakkal Majalla"/>
          <w:b/>
          <w:bCs/>
          <w:color w:val="000000" w:themeColor="text1"/>
          <w:sz w:val="28"/>
          <w:szCs w:val="28"/>
          <w:rtl/>
        </w:rPr>
        <w:t>السؤال الرئيسي</w:t>
      </w:r>
      <w:r w:rsidRPr="00D143C9">
        <w:rPr>
          <w:rFonts w:ascii="Sakkal Majalla" w:hAnsi="Sakkal Majalla" w:cs="Sakkal Majalla"/>
          <w:color w:val="000000" w:themeColor="text1"/>
          <w:sz w:val="28"/>
          <w:szCs w:val="28"/>
          <w:rtl/>
        </w:rPr>
        <w:t>: هل يوجد أثر للتحول الرقمي بأبعاده (التكنولوجيا الرقمية، والرشاقة الرقمية، والبيئة الرقمية، والإبداع الرقمي) على أداء الموارد البشرية في شركات الاتصالات السعودية، وذلك من حيث (كمية العمل المنجز، جودة العمل المنجز، ورضا الموظفين)؟</w:t>
      </w:r>
    </w:p>
    <w:p w14:paraId="3A3C4A83" w14:textId="77777777" w:rsidR="005F4F70" w:rsidRPr="00D143C9" w:rsidRDefault="005F4F70" w:rsidP="00E1288A">
      <w:pPr>
        <w:pStyle w:val="a9"/>
        <w:bidi/>
        <w:spacing w:after="240" w:afterAutospacing="0" w:line="360" w:lineRule="auto"/>
        <w:jc w:val="both"/>
        <w:rPr>
          <w:rFonts w:ascii="Sakkal Majalla" w:hAnsi="Sakkal Majalla" w:cs="Sakkal Majalla"/>
          <w:b/>
          <w:bCs/>
          <w:color w:val="000000" w:themeColor="text1"/>
          <w:sz w:val="28"/>
          <w:szCs w:val="28"/>
        </w:rPr>
      </w:pPr>
      <w:r w:rsidRPr="00D143C9">
        <w:rPr>
          <w:rFonts w:ascii="Sakkal Majalla" w:hAnsi="Sakkal Majalla" w:cs="Sakkal Majalla"/>
          <w:b/>
          <w:bCs/>
          <w:color w:val="000000" w:themeColor="text1"/>
          <w:sz w:val="28"/>
          <w:szCs w:val="28"/>
          <w:rtl/>
        </w:rPr>
        <w:t>وينبثق من السؤال الرئيسي الأسئلة الفرعية التالية:</w:t>
      </w:r>
    </w:p>
    <w:p w14:paraId="3974BE86" w14:textId="77777777" w:rsidR="005F4F70" w:rsidRPr="00D143C9" w:rsidRDefault="005F4F70" w:rsidP="00E1288A">
      <w:pPr>
        <w:pStyle w:val="a9"/>
        <w:numPr>
          <w:ilvl w:val="0"/>
          <w:numId w:val="2"/>
        </w:numPr>
        <w:bidi/>
        <w:spacing w:before="0" w:beforeAutospacing="0"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الأول: هل يؤثر التحول الرقمي بأبعاده (التكنولوجيا الرقمية، الرشاقة الرقمية، البيئة الرقمية، الإبداع الرقمي) على كمية العمل المنجز من قبل موظفي الموارد البشرية في شركات الاتصالات السعودية؟</w:t>
      </w:r>
    </w:p>
    <w:p w14:paraId="4EBDE2E9" w14:textId="7777777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الثاني: هل يؤثر التحول الرقمي بأبعاده (التكنولوجيا الرقمية، الرشاقة الرقمية، البيئة الرقمية، الإبداع الرقمي) على جودة العمل المنجز من قبل موظفي الموارد البشرية في شركات الاتصالات السعودية؟</w:t>
      </w:r>
    </w:p>
    <w:p w14:paraId="65B6E261" w14:textId="7777777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الثالث: هل يسهم التحول الرقمي بأبعاده (التكنولوجيا الرقمية، الرشاقة الرقمية، البيئة الرقمية، الإبداع الرقمي) في تحسين رضا الموظفين ضمن قسم الموارد البشرية في شركات الاتصالات السعودية؟</w:t>
      </w:r>
    </w:p>
    <w:p w14:paraId="525F0A8C" w14:textId="77777777" w:rsidR="00E1288A" w:rsidRDefault="00E1288A">
      <w:pPr>
        <w:bidi w:val="0"/>
        <w:rPr>
          <w:rFonts w:ascii="Sakkal Majalla" w:eastAsia="Times New Roman" w:hAnsi="Sakkal Majalla" w:cs="Sakkal Majalla"/>
          <w:b/>
          <w:bCs/>
          <w:color w:val="000000" w:themeColor="text1"/>
          <w:kern w:val="0"/>
          <w:sz w:val="36"/>
          <w:szCs w:val="36"/>
          <w:rtl/>
          <w14:ligatures w14:val="none"/>
        </w:rPr>
      </w:pPr>
      <w:r>
        <w:rPr>
          <w:rFonts w:ascii="Sakkal Majalla" w:hAnsi="Sakkal Majalla" w:cs="Sakkal Majalla"/>
          <w:b/>
          <w:bCs/>
          <w:color w:val="000000" w:themeColor="text1"/>
          <w:sz w:val="36"/>
          <w:szCs w:val="36"/>
          <w:rtl/>
        </w:rPr>
        <w:br w:type="page"/>
      </w:r>
    </w:p>
    <w:p w14:paraId="19AEC92B" w14:textId="4E8B5595" w:rsidR="00100D8B" w:rsidRPr="00D143C9" w:rsidRDefault="00100D8B" w:rsidP="00E1288A">
      <w:pPr>
        <w:pStyle w:val="a9"/>
        <w:bidi/>
        <w:spacing w:after="0" w:afterAutospacing="0" w:line="360" w:lineRule="auto"/>
        <w:jc w:val="both"/>
        <w:outlineLvl w:val="1"/>
        <w:rPr>
          <w:rFonts w:ascii="Sakkal Majalla" w:hAnsi="Sakkal Majalla" w:cs="Sakkal Majalla"/>
          <w:b/>
          <w:bCs/>
          <w:color w:val="000000" w:themeColor="text1"/>
          <w:sz w:val="36"/>
          <w:szCs w:val="36"/>
          <w:rtl/>
        </w:rPr>
      </w:pPr>
      <w:r w:rsidRPr="00D143C9">
        <w:rPr>
          <w:rFonts w:ascii="Sakkal Majalla" w:hAnsi="Sakkal Majalla" w:cs="Sakkal Majalla"/>
          <w:b/>
          <w:bCs/>
          <w:color w:val="000000" w:themeColor="text1"/>
          <w:sz w:val="36"/>
          <w:szCs w:val="36"/>
          <w:rtl/>
        </w:rPr>
        <w:lastRenderedPageBreak/>
        <w:t xml:space="preserve">   </w:t>
      </w:r>
      <w:bookmarkStart w:id="15" w:name="_Toc191605123"/>
      <w:r w:rsidRPr="00D143C9">
        <w:rPr>
          <w:rFonts w:ascii="Sakkal Majalla" w:hAnsi="Sakkal Majalla" w:cs="Sakkal Majalla"/>
          <w:b/>
          <w:bCs/>
          <w:color w:val="000000" w:themeColor="text1"/>
          <w:sz w:val="36"/>
          <w:szCs w:val="36"/>
          <w:rtl/>
        </w:rPr>
        <w:t>5.1 فروض الدراسة:</w:t>
      </w:r>
      <w:bookmarkEnd w:id="15"/>
    </w:p>
    <w:p w14:paraId="5D22D594" w14:textId="692CEE4B" w:rsidR="006565B9" w:rsidRPr="00D143C9" w:rsidRDefault="006565B9" w:rsidP="00E1288A">
      <w:pPr>
        <w:pStyle w:val="a9"/>
        <w:bidi/>
        <w:spacing w:line="360" w:lineRule="auto"/>
        <w:ind w:left="-2"/>
        <w:jc w:val="both"/>
        <w:rPr>
          <w:rFonts w:ascii="Sakkal Majalla" w:hAnsi="Sakkal Majalla" w:cs="Sakkal Majalla"/>
          <w:b/>
          <w:bCs/>
          <w:color w:val="000000" w:themeColor="text1"/>
          <w:sz w:val="28"/>
          <w:szCs w:val="28"/>
          <w:rtl/>
        </w:rPr>
      </w:pPr>
      <w:r w:rsidRPr="00D143C9">
        <w:rPr>
          <w:rFonts w:ascii="Sakkal Majalla" w:hAnsi="Sakkal Majalla" w:cs="Sakkal Majalla"/>
          <w:b/>
          <w:bCs/>
          <w:color w:val="000000" w:themeColor="text1"/>
          <w:sz w:val="28"/>
          <w:szCs w:val="28"/>
          <w:rtl/>
        </w:rPr>
        <w:t xml:space="preserve">بالاستناد إلى السؤال </w:t>
      </w:r>
      <w:proofErr w:type="spellStart"/>
      <w:r w:rsidRPr="00D143C9">
        <w:rPr>
          <w:rFonts w:ascii="Sakkal Majalla" w:hAnsi="Sakkal Majalla" w:cs="Sakkal Majalla"/>
          <w:b/>
          <w:bCs/>
          <w:color w:val="000000" w:themeColor="text1"/>
          <w:sz w:val="28"/>
          <w:szCs w:val="28"/>
          <w:rtl/>
        </w:rPr>
        <w:t>الرئيسى</w:t>
      </w:r>
      <w:proofErr w:type="spellEnd"/>
      <w:r w:rsidRPr="00D143C9">
        <w:rPr>
          <w:rFonts w:ascii="Sakkal Majalla" w:hAnsi="Sakkal Majalla" w:cs="Sakkal Majalla"/>
          <w:b/>
          <w:bCs/>
          <w:color w:val="000000" w:themeColor="text1"/>
          <w:sz w:val="28"/>
          <w:szCs w:val="28"/>
          <w:rtl/>
        </w:rPr>
        <w:t xml:space="preserve"> للدراسة والأسئلة الفرعية يمكن تحديد الفرضيات بالشكل الآتي:</w:t>
      </w:r>
      <w:bookmarkStart w:id="16" w:name="_Toc169790499"/>
    </w:p>
    <w:p w14:paraId="6AB6E3CE" w14:textId="095A1BFC" w:rsidR="005F4F70" w:rsidRPr="00D143C9" w:rsidRDefault="005F4F70" w:rsidP="00100D8B">
      <w:pPr>
        <w:pStyle w:val="a9"/>
        <w:bidi/>
        <w:spacing w:line="360" w:lineRule="auto"/>
        <w:ind w:left="-2" w:firstLine="708"/>
        <w:jc w:val="both"/>
        <w:rPr>
          <w:rFonts w:ascii="Sakkal Majalla" w:hAnsi="Sakkal Majalla" w:cs="Sakkal Majalla"/>
          <w:color w:val="000000" w:themeColor="text1"/>
          <w:sz w:val="28"/>
          <w:szCs w:val="28"/>
        </w:rPr>
      </w:pPr>
      <w:r w:rsidRPr="00D143C9">
        <w:rPr>
          <w:rFonts w:ascii="Sakkal Majalla" w:hAnsi="Sakkal Majalla" w:cs="Sakkal Majalla"/>
          <w:b/>
          <w:bCs/>
          <w:color w:val="000000" w:themeColor="text1"/>
          <w:sz w:val="28"/>
          <w:szCs w:val="28"/>
          <w:rtl/>
        </w:rPr>
        <w:t>الفرض الرئيسي</w:t>
      </w:r>
      <w:r w:rsidRPr="00D143C9">
        <w:rPr>
          <w:rFonts w:ascii="Sakkal Majalla" w:hAnsi="Sakkal Majalla" w:cs="Sakkal Majalla"/>
          <w:color w:val="000000" w:themeColor="text1"/>
          <w:sz w:val="28"/>
          <w:szCs w:val="28"/>
        </w:rPr>
        <w:t>:</w:t>
      </w:r>
      <w:r w:rsidR="001B6780"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 xml:space="preserve"> ) </w:t>
      </w:r>
      <w:r w:rsidR="00D8562B"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للتحول الرقمي بأبعاده المختلفة (التكنولوجيا الرقمية، الرشاقة الرقمية، البيئة الرقمية، والإبداع الرقمي) على أداء الموارد البشرية في شركات الاتصالات السعودية، من حيث كمية العمل المنجز، وجودة العمل المنجز، ورضا الموظفين</w:t>
      </w:r>
      <w:r w:rsidRPr="00D143C9">
        <w:rPr>
          <w:rFonts w:ascii="Sakkal Majalla" w:hAnsi="Sakkal Majalla" w:cs="Sakkal Majalla"/>
          <w:color w:val="000000" w:themeColor="text1"/>
          <w:sz w:val="28"/>
          <w:szCs w:val="28"/>
        </w:rPr>
        <w:t>.</w:t>
      </w:r>
    </w:p>
    <w:p w14:paraId="054E5811" w14:textId="77777777" w:rsidR="005F4F70" w:rsidRPr="00D143C9" w:rsidRDefault="005F4F70" w:rsidP="00100D8B">
      <w:pPr>
        <w:pStyle w:val="a9"/>
        <w:bidi/>
        <w:spacing w:line="360" w:lineRule="auto"/>
        <w:ind w:left="-2"/>
        <w:jc w:val="both"/>
        <w:rPr>
          <w:rFonts w:ascii="Sakkal Majalla" w:hAnsi="Sakkal Majalla" w:cs="Sakkal Majalla"/>
          <w:b/>
          <w:bCs/>
          <w:color w:val="000000" w:themeColor="text1"/>
          <w:sz w:val="32"/>
          <w:szCs w:val="32"/>
        </w:rPr>
      </w:pPr>
      <w:r w:rsidRPr="00D143C9">
        <w:rPr>
          <w:rFonts w:ascii="Sakkal Majalla" w:hAnsi="Sakkal Majalla" w:cs="Sakkal Majalla"/>
          <w:b/>
          <w:bCs/>
          <w:color w:val="000000" w:themeColor="text1"/>
          <w:sz w:val="32"/>
          <w:szCs w:val="32"/>
          <w:rtl/>
        </w:rPr>
        <w:t>الفرضيات الفرعية</w:t>
      </w:r>
      <w:r w:rsidRPr="00D143C9">
        <w:rPr>
          <w:rFonts w:ascii="Sakkal Majalla" w:hAnsi="Sakkal Majalla" w:cs="Sakkal Majalla"/>
          <w:b/>
          <w:bCs/>
          <w:color w:val="000000" w:themeColor="text1"/>
          <w:sz w:val="32"/>
          <w:szCs w:val="32"/>
        </w:rPr>
        <w:t>:</w:t>
      </w:r>
    </w:p>
    <w:p w14:paraId="29952BD1" w14:textId="7A527073"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الأولى</w:t>
      </w:r>
      <w:r w:rsidRPr="00E1288A">
        <w:rPr>
          <w:rFonts w:ascii="Sakkal Majalla" w:hAnsi="Sakkal Majalla" w:cs="Sakkal Majalla"/>
          <w:b/>
          <w:bCs/>
          <w:color w:val="000000" w:themeColor="text1"/>
          <w:sz w:val="28"/>
          <w:szCs w:val="28"/>
        </w:rPr>
        <w:t>:</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w:t>
      </w:r>
      <w:r w:rsidR="001B6780" w:rsidRPr="00D143C9">
        <w:rPr>
          <w:rFonts w:ascii="Sakkal Majalla" w:hAnsi="Sakkal Majalla" w:cs="Sakkal Majalla"/>
          <w:color w:val="000000" w:themeColor="text1"/>
          <w:sz w:val="28"/>
          <w:szCs w:val="28"/>
        </w:rPr>
        <w:t xml:space="preserve"> </w:t>
      </w:r>
      <w:r w:rsidR="001B6780"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كمية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ABEA7C6" w14:textId="229AEE0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الثانية</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 xml:space="preserve"> </w:t>
      </w:r>
      <w:r w:rsidR="00646A1F" w:rsidRPr="00D143C9">
        <w:rPr>
          <w:rFonts w:ascii="Sakkal Majalla" w:hAnsi="Sakkal Majalla" w:cs="Sakkal Majalla"/>
          <w:color w:val="000000" w:themeColor="text1"/>
          <w:sz w:val="28"/>
          <w:szCs w:val="28"/>
          <w:rtl/>
        </w:rPr>
        <w:t xml:space="preserve">) </w:t>
      </w:r>
      <w:r w:rsidR="00646A1F" w:rsidRPr="00D143C9">
        <w:rPr>
          <w:rFonts w:ascii="Sakkal Majalla" w:hAnsi="Sakkal Majalla" w:cs="Sakkal Majalla"/>
          <w:color w:val="000000" w:themeColor="text1"/>
          <w:sz w:val="28"/>
          <w:szCs w:val="28"/>
        </w:rPr>
        <w:t xml:space="preserve">  </w:t>
      </w:r>
      <w:r w:rsidR="00646A1F"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جودة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F372F45" w14:textId="6D02931F"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الثالثة</w:t>
      </w:r>
      <w:r w:rsidRPr="00E1288A">
        <w:rPr>
          <w:rFonts w:ascii="Sakkal Majalla" w:hAnsi="Sakkal Majalla" w:cs="Sakkal Majalla"/>
          <w:b/>
          <w:bCs/>
          <w:color w:val="000000" w:themeColor="text1"/>
          <w:sz w:val="28"/>
          <w:szCs w:val="28"/>
        </w:rPr>
        <w:t>:</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 xml:space="preserve">لا يوجد أثر ذو دلالة إحصائية عند مستوى </w:t>
      </w:r>
      <w:r w:rsidR="00646A1F" w:rsidRPr="00D143C9">
        <w:rPr>
          <w:rFonts w:ascii="Sakkal Majalla" w:hAnsi="Sakkal Majalla" w:cs="Sakkal Majalla"/>
          <w:color w:val="000000" w:themeColor="text1"/>
          <w:sz w:val="28"/>
          <w:szCs w:val="28"/>
          <w:rtl/>
        </w:rPr>
        <w:t xml:space="preserve">عند مستوى معنوية (0.05≥ </w:t>
      </w:r>
      <w:r w:rsidR="00646A1F" w:rsidRPr="00D143C9">
        <w:rPr>
          <w:rFonts w:ascii="Cambria" w:hAnsi="Cambria" w:cs="Cambria" w:hint="cs"/>
          <w:color w:val="000000" w:themeColor="text1"/>
          <w:sz w:val="28"/>
          <w:szCs w:val="28"/>
          <w:rtl/>
        </w:rPr>
        <w:t>α</w:t>
      </w:r>
      <w:r w:rsidR="00646A1F" w:rsidRPr="00D143C9">
        <w:rPr>
          <w:rFonts w:ascii="Sakkal Majalla" w:hAnsi="Sakkal Majalla" w:cs="Sakkal Majalla"/>
          <w:color w:val="000000" w:themeColor="text1"/>
          <w:sz w:val="28"/>
          <w:szCs w:val="28"/>
          <w:rtl/>
        </w:rPr>
        <w:t xml:space="preserve"> )) </w:t>
      </w:r>
      <w:r w:rsidR="00646A1F" w:rsidRPr="00D143C9">
        <w:rPr>
          <w:rFonts w:ascii="Sakkal Majalla" w:hAnsi="Sakkal Majalla" w:cs="Sakkal Majalla"/>
          <w:color w:val="000000" w:themeColor="text1"/>
          <w:sz w:val="28"/>
          <w:szCs w:val="28"/>
        </w:rPr>
        <w:t xml:space="preserve">  </w:t>
      </w:r>
      <w:r w:rsidR="00646A1F"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رضا الموظفين في قسم الموارد البشرية في شركات الاتصالات السعودية</w:t>
      </w:r>
      <w:r w:rsidRPr="00D143C9">
        <w:rPr>
          <w:rFonts w:ascii="Sakkal Majalla" w:hAnsi="Sakkal Majalla" w:cs="Sakkal Majalla"/>
          <w:color w:val="000000" w:themeColor="text1"/>
          <w:sz w:val="28"/>
          <w:szCs w:val="28"/>
        </w:rPr>
        <w:t>.</w:t>
      </w:r>
    </w:p>
    <w:p w14:paraId="701D89BF" w14:textId="77777777" w:rsidR="00E1288A" w:rsidRDefault="00E1288A">
      <w:pPr>
        <w:bidi w:val="0"/>
        <w:rPr>
          <w:rFonts w:ascii="Sakkal Majalla" w:hAnsi="Sakkal Majalla" w:cs="Sakkal Majalla"/>
          <w:b/>
          <w:bCs/>
          <w:color w:val="000000" w:themeColor="text1"/>
          <w:sz w:val="36"/>
          <w:szCs w:val="36"/>
          <w:rtl/>
        </w:rPr>
      </w:pPr>
      <w:bookmarkStart w:id="17" w:name="_Toc169790500"/>
      <w:bookmarkEnd w:id="16"/>
      <w:r>
        <w:rPr>
          <w:rFonts w:ascii="Sakkal Majalla" w:hAnsi="Sakkal Majalla" w:cs="Sakkal Majalla"/>
          <w:b/>
          <w:bCs/>
          <w:color w:val="000000" w:themeColor="text1"/>
          <w:sz w:val="36"/>
          <w:szCs w:val="36"/>
          <w:rtl/>
        </w:rPr>
        <w:br w:type="page"/>
      </w:r>
    </w:p>
    <w:p w14:paraId="6A3FADFC" w14:textId="58E1F915"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91605124"/>
      <w:r w:rsidRPr="00D143C9">
        <w:rPr>
          <w:rFonts w:ascii="Sakkal Majalla" w:hAnsi="Sakkal Majalla" w:cs="Sakkal Majalla"/>
          <w:b/>
          <w:bCs/>
          <w:color w:val="000000" w:themeColor="text1"/>
          <w:sz w:val="36"/>
          <w:szCs w:val="36"/>
          <w:rtl/>
        </w:rPr>
        <w:lastRenderedPageBreak/>
        <w:t>6.1 نموذج الدراسة</w:t>
      </w:r>
      <w:bookmarkEnd w:id="18"/>
    </w:p>
    <w:p w14:paraId="31DDE55A" w14:textId="62BD2E06" w:rsidR="009D60A7" w:rsidRPr="00D143C9" w:rsidRDefault="00E1288A" w:rsidP="00100D8B">
      <w:pPr>
        <w:spacing w:before="100" w:beforeAutospacing="1" w:after="100" w:afterAutospacing="1" w:line="360" w:lineRule="auto"/>
        <w:jc w:val="center"/>
        <w:rPr>
          <w:rFonts w:ascii="Sakkal Majalla" w:hAnsi="Sakkal Majalla" w:cs="Sakkal Majalla"/>
          <w:b/>
          <w:bCs/>
          <w:color w:val="000000" w:themeColor="text1"/>
          <w:szCs w:val="28"/>
          <w:rtl/>
        </w:rPr>
      </w:pPr>
      <w:r>
        <w:rPr>
          <w:rFonts w:ascii="Sakkal Majalla" w:eastAsia="Calibri" w:hAnsi="Sakkal Majalla" w:cs="Sakkal Majalla"/>
          <w:noProof/>
          <w:color w:val="000000" w:themeColor="text1"/>
          <w:kern w:val="0"/>
          <w:szCs w:val="28"/>
          <w:rtl/>
          <w:lang w:val="ar-SA"/>
        </w:rPr>
        <mc:AlternateContent>
          <mc:Choice Requires="wpg">
            <w:drawing>
              <wp:anchor distT="0" distB="0" distL="114300" distR="114300" simplePos="0" relativeHeight="251699200" behindDoc="0" locked="0" layoutInCell="1" allowOverlap="1" wp14:anchorId="3A8C94D4" wp14:editId="01FBAB6A">
                <wp:simplePos x="0" y="0"/>
                <wp:positionH relativeFrom="column">
                  <wp:posOffset>118745</wp:posOffset>
                </wp:positionH>
                <wp:positionV relativeFrom="paragraph">
                  <wp:posOffset>410210</wp:posOffset>
                </wp:positionV>
                <wp:extent cx="5008245" cy="4055745"/>
                <wp:effectExtent l="19050" t="19050" r="20955" b="20955"/>
                <wp:wrapNone/>
                <wp:docPr id="1621826368" name="مجموعة 14"/>
                <wp:cNvGraphicFramePr/>
                <a:graphic xmlns:a="http://schemas.openxmlformats.org/drawingml/2006/main">
                  <a:graphicData uri="http://schemas.microsoft.com/office/word/2010/wordprocessingGroup">
                    <wpg:wgp>
                      <wpg:cNvGrpSpPr/>
                      <wpg:grpSpPr>
                        <a:xfrm>
                          <a:off x="0" y="0"/>
                          <a:ext cx="5008245" cy="4055745"/>
                          <a:chOff x="0" y="0"/>
                          <a:chExt cx="5008245" cy="4055745"/>
                        </a:xfrm>
                      </wpg:grpSpPr>
                      <wps:wsp>
                        <wps:cNvPr id="1189410427" name="وسيلة الشرح: سهم لأسفل 13"/>
                        <wps:cNvSpPr>
                          <a:spLocks noChangeArrowheads="1"/>
                        </wps:cNvSpPr>
                        <wps:spPr bwMode="auto">
                          <a:xfrm>
                            <a:off x="3057525" y="0"/>
                            <a:ext cx="1945640" cy="749300"/>
                          </a:xfrm>
                          <a:prstGeom prst="downArrowCallout">
                            <a:avLst>
                              <a:gd name="adj1" fmla="val 64915"/>
                              <a:gd name="adj2" fmla="val 6491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77EA65AA" w14:textId="77777777" w:rsidR="00317AB3" w:rsidRPr="00043637" w:rsidRDefault="00317AB3"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317AB3" w:rsidRDefault="00317AB3" w:rsidP="009D60A7"/>
                          </w:txbxContent>
                        </wps:txbx>
                        <wps:bodyPr rot="0" vert="horz" wrap="square" lIns="91440" tIns="45720" rIns="91440" bIns="45720" anchor="t" anchorCtr="0" upright="1">
                          <a:noAutofit/>
                        </wps:bodyPr>
                      </wps:wsp>
                      <wps:wsp>
                        <wps:cNvPr id="753942478" name="وسيلة الشرح: سهم لأسفل 14"/>
                        <wps:cNvSpPr>
                          <a:spLocks noChangeArrowheads="1"/>
                        </wps:cNvSpPr>
                        <wps:spPr bwMode="auto">
                          <a:xfrm>
                            <a:off x="0" y="0"/>
                            <a:ext cx="2247265" cy="671195"/>
                          </a:xfrm>
                          <a:prstGeom prst="downArrowCallout">
                            <a:avLst>
                              <a:gd name="adj1" fmla="val 83704"/>
                              <a:gd name="adj2" fmla="val 83704"/>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F8610BB" w14:textId="77777777" w:rsidR="00317AB3" w:rsidRPr="00043637" w:rsidRDefault="00317AB3"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317AB3" w:rsidRDefault="00317AB3" w:rsidP="009D60A7"/>
                          </w:txbxContent>
                        </wps:txbx>
                        <wps:bodyPr rot="0" vert="horz" wrap="square" lIns="91440" tIns="45720" rIns="91440" bIns="45720" anchor="t" anchorCtr="0" upright="1">
                          <a:noAutofit/>
                        </wps:bodyPr>
                      </wps:wsp>
                      <wps:wsp>
                        <wps:cNvPr id="1568452611" name="مستطيل 11"/>
                        <wps:cNvSpPr>
                          <a:spLocks noChangeArrowheads="1"/>
                        </wps:cNvSpPr>
                        <wps:spPr bwMode="auto">
                          <a:xfrm>
                            <a:off x="2847975" y="1114425"/>
                            <a:ext cx="2160270" cy="29413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8D95DDD" w14:textId="77777777" w:rsidR="00317AB3" w:rsidRDefault="00317AB3" w:rsidP="009D60A7">
                              <w:pPr>
                                <w:rPr>
                                  <w:rFonts w:cs="Arial"/>
                                  <w:noProof/>
                                  <w:rtl/>
                                </w:rPr>
                              </w:pPr>
                            </w:p>
                            <w:p w14:paraId="05F2A7CD" w14:textId="77777777" w:rsidR="00317AB3" w:rsidRDefault="00317AB3" w:rsidP="009D60A7">
                              <w:pPr>
                                <w:rPr>
                                  <w:rFonts w:cs="Arial"/>
                                  <w:noProof/>
                                  <w:rtl/>
                                </w:rPr>
                              </w:pPr>
                            </w:p>
                            <w:p w14:paraId="491C2602" w14:textId="77777777" w:rsidR="00317AB3" w:rsidRDefault="00317AB3" w:rsidP="009D60A7">
                              <w:pPr>
                                <w:rPr>
                                  <w:rFonts w:cs="Arial"/>
                                  <w:noProof/>
                                  <w:rtl/>
                                </w:rPr>
                              </w:pPr>
                            </w:p>
                            <w:p w14:paraId="57EAFFF4" w14:textId="77777777" w:rsidR="00317AB3" w:rsidRDefault="00317AB3" w:rsidP="009D60A7"/>
                          </w:txbxContent>
                        </wps:txbx>
                        <wps:bodyPr rot="0" vert="horz" wrap="square" lIns="91440" tIns="45720" rIns="91440" bIns="45720" anchor="t" anchorCtr="0" upright="1">
                          <a:noAutofit/>
                        </wps:bodyPr>
                      </wps:wsp>
                      <wps:wsp>
                        <wps:cNvPr id="838050134" name="مستطيل 12"/>
                        <wps:cNvSpPr>
                          <a:spLocks noChangeArrowheads="1"/>
                        </wps:cNvSpPr>
                        <wps:spPr bwMode="auto">
                          <a:xfrm>
                            <a:off x="0" y="1114425"/>
                            <a:ext cx="2101215" cy="238887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719866707" name="مستطيل: زوايا مستديرة 7"/>
                        <wps:cNvSpPr>
                          <a:spLocks noChangeArrowheads="1"/>
                        </wps:cNvSpPr>
                        <wps:spPr bwMode="auto">
                          <a:xfrm>
                            <a:off x="3146425" y="2059940"/>
                            <a:ext cx="168338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0CBC32A" w14:textId="62EA934F"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الرشاقة الرقمية</w:t>
                              </w:r>
                            </w:p>
                          </w:txbxContent>
                        </wps:txbx>
                        <wps:bodyPr rot="0" vert="horz" wrap="square" lIns="91440" tIns="45720" rIns="91440" bIns="45720" anchor="t" anchorCtr="0" upright="1">
                          <a:noAutofit/>
                        </wps:bodyPr>
                      </wps:wsp>
                      <wps:wsp>
                        <wps:cNvPr id="717157349" name="مستطيل: زوايا مستديرة 9"/>
                        <wps:cNvSpPr>
                          <a:spLocks noChangeArrowheads="1"/>
                        </wps:cNvSpPr>
                        <wps:spPr bwMode="auto">
                          <a:xfrm>
                            <a:off x="3070225" y="1326515"/>
                            <a:ext cx="176085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1AF1009" w14:textId="24CDE536"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التكنولوجيا الرقمية</w:t>
                              </w:r>
                            </w:p>
                          </w:txbxContent>
                        </wps:txbx>
                        <wps:bodyPr rot="0" vert="horz" wrap="square" lIns="91440" tIns="45720" rIns="91440" bIns="45720" anchor="t" anchorCtr="0" upright="1">
                          <a:noAutofit/>
                        </wps:bodyPr>
                      </wps:wsp>
                      <wps:wsp>
                        <wps:cNvPr id="1792897013" name="مستطيل: زوايا مستديرة 4"/>
                        <wps:cNvSpPr>
                          <a:spLocks noChangeArrowheads="1"/>
                        </wps:cNvSpPr>
                        <wps:spPr bwMode="auto">
                          <a:xfrm>
                            <a:off x="3181350" y="2743200"/>
                            <a:ext cx="165417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A87D0A1" w14:textId="23D19D3B" w:rsidR="00317AB3" w:rsidRPr="009450BA" w:rsidRDefault="00317AB3" w:rsidP="0055343E">
                              <w:pPr>
                                <w:ind w:left="360"/>
                                <w:rPr>
                                  <w:rFonts w:ascii="Sakkal Majalla" w:hAnsi="Sakkal Majalla" w:cs="Sakkal Majalla"/>
                                  <w:b/>
                                  <w:bCs/>
                                </w:rPr>
                              </w:pPr>
                              <w:r w:rsidRPr="005F4F70">
                                <w:rPr>
                                  <w:rFonts w:ascii="Sakkal Majalla" w:hAnsi="Sakkal Majalla" w:cs="Sakkal Majalla"/>
                                  <w:b/>
                                  <w:bCs/>
                                  <w:sz w:val="32"/>
                                  <w:szCs w:val="32"/>
                                  <w:rtl/>
                                </w:rPr>
                                <w:t>البيئة الرقمية</w:t>
                              </w:r>
                            </w:p>
                            <w:p w14:paraId="775B9A36" w14:textId="77777777" w:rsidR="00317AB3" w:rsidRDefault="00317AB3" w:rsidP="009D60A7"/>
                          </w:txbxContent>
                        </wps:txbx>
                        <wps:bodyPr rot="0" vert="horz" wrap="square" lIns="91440" tIns="45720" rIns="91440" bIns="45720" anchor="t" anchorCtr="0" upright="1">
                          <a:noAutofit/>
                        </wps:bodyPr>
                      </wps:wsp>
                      <wps:wsp>
                        <wps:cNvPr id="890438888" name="مستطيل: زوايا مستديرة 2"/>
                        <wps:cNvSpPr>
                          <a:spLocks noChangeArrowheads="1"/>
                        </wps:cNvSpPr>
                        <wps:spPr bwMode="auto">
                          <a:xfrm>
                            <a:off x="3165475" y="3380105"/>
                            <a:ext cx="1694180" cy="44704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C3C99EE" w14:textId="1CF269E6" w:rsidR="00317AB3" w:rsidRDefault="00317AB3" w:rsidP="0055343E">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الإبداع الرقمي</w:t>
                              </w:r>
                            </w:p>
                          </w:txbxContent>
                        </wps:txbx>
                        <wps:bodyPr rot="0" vert="horz" wrap="square" lIns="91440" tIns="45720" rIns="91440" bIns="45720" anchor="t" anchorCtr="0" upright="1">
                          <a:noAutofit/>
                        </wps:bodyPr>
                      </wps:wsp>
                      <wps:wsp>
                        <wps:cNvPr id="47347327" name="مستطيل: زوايا مستديرة 10"/>
                        <wps:cNvSpPr>
                          <a:spLocks noChangeArrowheads="1"/>
                        </wps:cNvSpPr>
                        <wps:spPr bwMode="auto">
                          <a:xfrm>
                            <a:off x="219710" y="1316990"/>
                            <a:ext cx="1585595" cy="42799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ADB7F1B" w14:textId="34EA0C0F" w:rsidR="00317AB3" w:rsidRDefault="00317AB3" w:rsidP="000A77C3">
                              <w:r w:rsidRPr="005F4F70">
                                <w:rPr>
                                  <w:rFonts w:ascii="Sakkal Majalla" w:hAnsi="Sakkal Majalla" w:cs="Sakkal Majalla"/>
                                  <w:b/>
                                  <w:bCs/>
                                  <w:sz w:val="32"/>
                                  <w:szCs w:val="32"/>
                                  <w:rtl/>
                                </w:rPr>
                                <w:t>كمية العمل المنجز</w:t>
                              </w:r>
                            </w:p>
                          </w:txbxContent>
                        </wps:txbx>
                        <wps:bodyPr rot="0" vert="horz" wrap="square" lIns="91440" tIns="45720" rIns="91440" bIns="45720" anchor="t" anchorCtr="0" upright="1">
                          <a:noAutofit/>
                        </wps:bodyPr>
                      </wps:wsp>
                      <wps:wsp>
                        <wps:cNvPr id="1610895000" name="مستطيل: زوايا مستديرة 8"/>
                        <wps:cNvSpPr>
                          <a:spLocks noChangeArrowheads="1"/>
                        </wps:cNvSpPr>
                        <wps:spPr bwMode="auto">
                          <a:xfrm>
                            <a:off x="285750" y="1924050"/>
                            <a:ext cx="1527175" cy="46291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B1E7FFC" w14:textId="47996E57" w:rsidR="00317AB3" w:rsidRDefault="00317AB3" w:rsidP="000A77C3">
                              <w:r w:rsidRPr="005F4F70">
                                <w:rPr>
                                  <w:rFonts w:ascii="Sakkal Majalla" w:hAnsi="Sakkal Majalla" w:cs="Sakkal Majalla"/>
                                  <w:b/>
                                  <w:bCs/>
                                  <w:sz w:val="32"/>
                                  <w:szCs w:val="32"/>
                                  <w:rtl/>
                                </w:rPr>
                                <w:t>جودة العمل المنجز</w:t>
                              </w:r>
                            </w:p>
                          </w:txbxContent>
                        </wps:txbx>
                        <wps:bodyPr rot="0" vert="horz" wrap="square" lIns="91440" tIns="45720" rIns="91440" bIns="45720" anchor="t" anchorCtr="0" upright="1">
                          <a:noAutofit/>
                        </wps:bodyPr>
                      </wps:wsp>
                      <wps:wsp>
                        <wps:cNvPr id="1333492049" name="مستطيل: زوايا مستديرة 5"/>
                        <wps:cNvSpPr>
                          <a:spLocks noChangeArrowheads="1"/>
                        </wps:cNvSpPr>
                        <wps:spPr bwMode="auto">
                          <a:xfrm>
                            <a:off x="238760" y="2572385"/>
                            <a:ext cx="1517650" cy="46672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57D145B" w14:textId="59F27670" w:rsidR="00317AB3" w:rsidRPr="000A77C3" w:rsidRDefault="00317AB3" w:rsidP="000A77C3">
                              <w:pPr>
                                <w:rPr>
                                  <w:rFonts w:ascii="Sakkal Majalla" w:hAnsi="Sakkal Majalla" w:cs="Sakkal Majalla"/>
                                  <w:b/>
                                  <w:bCs/>
                                  <w:sz w:val="32"/>
                                  <w:szCs w:val="32"/>
                                </w:rPr>
                              </w:pPr>
                              <w:r w:rsidRPr="005F4F70">
                                <w:rPr>
                                  <w:rFonts w:ascii="Sakkal Majalla" w:hAnsi="Sakkal Majalla" w:cs="Sakkal Majalla"/>
                                  <w:b/>
                                  <w:bCs/>
                                  <w:sz w:val="32"/>
                                  <w:szCs w:val="32"/>
                                  <w:rtl/>
                                </w:rPr>
                                <w:t>ورضا الموظفين</w:t>
                              </w:r>
                            </w:p>
                          </w:txbxContent>
                        </wps:txbx>
                        <wps:bodyPr rot="0" vert="horz" wrap="square" lIns="91440" tIns="45720" rIns="91440" bIns="45720" anchor="t" anchorCtr="0" upright="1">
                          <a:noAutofit/>
                        </wps:bodyPr>
                      </wps:wsp>
                    </wpg:wgp>
                  </a:graphicData>
                </a:graphic>
              </wp:anchor>
            </w:drawing>
          </mc:Choice>
          <mc:Fallback>
            <w:pict>
              <v:group w14:anchorId="3A8C94D4" id="مجموعة 14" o:spid="_x0000_s1026" style="position:absolute;left:0;text-align:left;margin-left:9.35pt;margin-top:32.3pt;width:394.35pt;height:319.35pt;z-index:251699200" coordsize="50082,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3" o:spid="_x0000_s1027" type="#_x0000_t80" style="position:absolute;left:30575;width:19456;height:7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" fillcolor="white [3201]" strokecolor="#4472c4 [3204]" strokeweight="3pt">
                  <v:textbox>
                    <w:txbxContent>
                      <w:p w14:paraId="77EA65AA" w14:textId="77777777" w:rsidR="00317AB3" w:rsidRPr="00043637" w:rsidRDefault="00317AB3"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317AB3" w:rsidRDefault="00317AB3" w:rsidP="009D60A7"/>
                    </w:txbxContent>
                  </v:textbox>
                </v:shape>
                <v:shape id="وسيلة الشرح: سهم لأسفل 14" o:spid="_x0000_s1028" type="#_x0000_t80" style="position:absolute;width:22472;height:6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" fillcolor="white [3201]" strokecolor="#4472c4 [3204]" strokeweight="3pt">
                  <v:textbox>
                    <w:txbxContent>
                      <w:p w14:paraId="5F8610BB" w14:textId="77777777" w:rsidR="00317AB3" w:rsidRPr="00043637" w:rsidRDefault="00317AB3"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317AB3" w:rsidRDefault="00317AB3" w:rsidP="009D60A7"/>
                    </w:txbxContent>
                  </v:textbox>
                </v:shape>
                <v:rect id="مستطيل 11" o:spid="_x0000_s1029" style="position:absolute;left:28479;top:11144;width:21603;height:29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" fillcolor="white [3201]" strokecolor="#4472c4 [3204]" strokeweight="3pt">
                  <v:textbox>
                    <w:txbxContent>
                      <w:p w14:paraId="38D95DDD" w14:textId="77777777" w:rsidR="00317AB3" w:rsidRDefault="00317AB3" w:rsidP="009D60A7">
                        <w:pPr>
                          <w:rPr>
                            <w:rFonts w:cs="Arial"/>
                            <w:noProof/>
                            <w:rtl/>
                          </w:rPr>
                        </w:pPr>
                      </w:p>
                      <w:p w14:paraId="05F2A7CD" w14:textId="77777777" w:rsidR="00317AB3" w:rsidRDefault="00317AB3" w:rsidP="009D60A7">
                        <w:pPr>
                          <w:rPr>
                            <w:rFonts w:cs="Arial"/>
                            <w:noProof/>
                            <w:rtl/>
                          </w:rPr>
                        </w:pPr>
                      </w:p>
                      <w:p w14:paraId="491C2602" w14:textId="77777777" w:rsidR="00317AB3" w:rsidRDefault="00317AB3" w:rsidP="009D60A7">
                        <w:pPr>
                          <w:rPr>
                            <w:rFonts w:cs="Arial"/>
                            <w:noProof/>
                            <w:rtl/>
                          </w:rPr>
                        </w:pPr>
                      </w:p>
                      <w:p w14:paraId="57EAFFF4" w14:textId="77777777" w:rsidR="00317AB3" w:rsidRDefault="00317AB3" w:rsidP="009D60A7"/>
                    </w:txbxContent>
                  </v:textbox>
                </v:rect>
                <v:rect id="مستطيل 12" o:spid="_x0000_s1030" style="position:absolute;top:11144;width:21012;height:23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" fillcolor="white [3201]" strokecolor="#4472c4 [3204]" strokeweight="3pt"/>
                <v:roundrect id="مستطيل: زوايا مستديرة 7" o:spid="_x0000_s1031" style="position:absolute;left:31464;top:20599;width:1683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">
                  <v:shadow on="t" opacity=".5" offset="-6pt,-6pt"/>
                  <v:textbox>
                    <w:txbxContent>
                      <w:p w14:paraId="60CBC32A" w14:textId="62EA934F"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الرشاقة الرقمية</w:t>
                        </w:r>
                      </w:p>
                    </w:txbxContent>
                  </v:textbox>
                </v:roundrect>
                <v:roundrect id="مستطيل: زوايا مستديرة 9" o:spid="_x0000_s1032" style="position:absolute;left:30702;top:13265;width:1760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">
                  <v:shadow on="t" opacity=".5" offset="-6pt,-6pt"/>
                  <v:textbox>
                    <w:txbxContent>
                      <w:p w14:paraId="51AF1009" w14:textId="24CDE536"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التكنولوجيا الرقمية</w:t>
                        </w:r>
                      </w:p>
                    </w:txbxContent>
                  </v:textbox>
                </v:roundrect>
                <v:roundrect id="مستطيل: زوايا مستديرة 4" o:spid="_x0000_s1033" style="position:absolute;left:31813;top:27432;width:16542;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">
                  <v:shadow on="t" opacity=".5" offset="-6pt,-6pt"/>
                  <v:textbox>
                    <w:txbxContent>
                      <w:p w14:paraId="6A87D0A1" w14:textId="23D19D3B" w:rsidR="00317AB3" w:rsidRPr="009450BA" w:rsidRDefault="00317AB3" w:rsidP="0055343E">
                        <w:pPr>
                          <w:ind w:left="360"/>
                          <w:rPr>
                            <w:rFonts w:ascii="Sakkal Majalla" w:hAnsi="Sakkal Majalla" w:cs="Sakkal Majalla"/>
                            <w:b/>
                            <w:bCs/>
                          </w:rPr>
                        </w:pPr>
                        <w:r w:rsidRPr="005F4F70">
                          <w:rPr>
                            <w:rFonts w:ascii="Sakkal Majalla" w:hAnsi="Sakkal Majalla" w:cs="Sakkal Majalla"/>
                            <w:b/>
                            <w:bCs/>
                            <w:sz w:val="32"/>
                            <w:szCs w:val="32"/>
                            <w:rtl/>
                          </w:rPr>
                          <w:t>البيئة الرقمية</w:t>
                        </w:r>
                      </w:p>
                      <w:p w14:paraId="775B9A36" w14:textId="77777777" w:rsidR="00317AB3" w:rsidRDefault="00317AB3" w:rsidP="009D60A7"/>
                    </w:txbxContent>
                  </v:textbox>
                </v:roundrect>
                <v:roundrect id="مستطيل: زوايا مستديرة 2" o:spid="_x0000_s1034" style="position:absolute;left:31654;top:33801;width:16942;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">
                  <v:shadow on="t" opacity=".5" offset="-6pt,-6pt"/>
                  <v:textbox>
                    <w:txbxContent>
                      <w:p w14:paraId="7C3C99EE" w14:textId="1CF269E6" w:rsidR="00317AB3" w:rsidRDefault="00317AB3" w:rsidP="0055343E">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الإبداع الرقمي</w:t>
                        </w:r>
                      </w:p>
                    </w:txbxContent>
                  </v:textbox>
                </v:roundrect>
                <v:roundrect id="مستطيل: زوايا مستديرة 10" o:spid="_x0000_s1035" style="position:absolute;left:2197;top:13169;width:15856;height:42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">
                  <v:shadow on="t" opacity=".5" offset="6pt,-6pt"/>
                  <v:textbox>
                    <w:txbxContent>
                      <w:p w14:paraId="1ADB7F1B" w14:textId="34EA0C0F" w:rsidR="00317AB3" w:rsidRDefault="00317AB3" w:rsidP="000A77C3">
                        <w:r w:rsidRPr="005F4F70">
                          <w:rPr>
                            <w:rFonts w:ascii="Sakkal Majalla" w:hAnsi="Sakkal Majalla" w:cs="Sakkal Majalla"/>
                            <w:b/>
                            <w:bCs/>
                            <w:sz w:val="32"/>
                            <w:szCs w:val="32"/>
                            <w:rtl/>
                          </w:rPr>
                          <w:t>كمية العمل المنجز</w:t>
                        </w:r>
                      </w:p>
                    </w:txbxContent>
                  </v:textbox>
                </v:roundrect>
                <v:roundrect id="مستطيل: زوايا مستديرة 8" o:spid="_x0000_s1036" style="position:absolute;left:2857;top:19240;width:15272;height:46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">
                  <v:shadow on="t" opacity=".5" offset="6pt,-6pt"/>
                  <v:textbox>
                    <w:txbxContent>
                      <w:p w14:paraId="2B1E7FFC" w14:textId="47996E57" w:rsidR="00317AB3" w:rsidRDefault="00317AB3" w:rsidP="000A77C3">
                        <w:r w:rsidRPr="005F4F70">
                          <w:rPr>
                            <w:rFonts w:ascii="Sakkal Majalla" w:hAnsi="Sakkal Majalla" w:cs="Sakkal Majalla"/>
                            <w:b/>
                            <w:bCs/>
                            <w:sz w:val="32"/>
                            <w:szCs w:val="32"/>
                            <w:rtl/>
                          </w:rPr>
                          <w:t>جودة العمل المنجز</w:t>
                        </w:r>
                      </w:p>
                    </w:txbxContent>
                  </v:textbox>
                </v:roundrect>
                <v:roundrect id="مستطيل: زوايا مستديرة 5" o:spid="_x0000_s1037" style="position:absolute;left:2387;top:25723;width:15177;height:46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">
                  <v:shadow on="t" opacity=".5" offset="6pt,-6pt"/>
                  <v:textbox>
                    <w:txbxContent>
                      <w:p w14:paraId="457D145B" w14:textId="59F27670" w:rsidR="00317AB3" w:rsidRPr="000A77C3" w:rsidRDefault="00317AB3" w:rsidP="000A77C3">
                        <w:pPr>
                          <w:rPr>
                            <w:rFonts w:ascii="Sakkal Majalla" w:hAnsi="Sakkal Majalla" w:cs="Sakkal Majalla"/>
                            <w:b/>
                            <w:bCs/>
                            <w:sz w:val="32"/>
                            <w:szCs w:val="32"/>
                          </w:rPr>
                        </w:pPr>
                        <w:r w:rsidRPr="005F4F70">
                          <w:rPr>
                            <w:rFonts w:ascii="Sakkal Majalla" w:hAnsi="Sakkal Majalla" w:cs="Sakkal Majalla"/>
                            <w:b/>
                            <w:bCs/>
                            <w:sz w:val="32"/>
                            <w:szCs w:val="32"/>
                            <w:rtl/>
                          </w:rPr>
                          <w:t>ورضا الموظفين</w:t>
                        </w:r>
                      </w:p>
                    </w:txbxContent>
                  </v:textbox>
                </v:roundrect>
              </v:group>
            </w:pict>
          </mc:Fallback>
        </mc:AlternateContent>
      </w:r>
      <w:r w:rsidR="009D60A7" w:rsidRPr="00D143C9">
        <w:rPr>
          <w:rFonts w:ascii="Sakkal Majalla" w:hAnsi="Sakkal Majalla" w:cs="Sakkal Majalla"/>
          <w:b/>
          <w:bCs/>
          <w:color w:val="000000" w:themeColor="text1"/>
          <w:szCs w:val="28"/>
          <w:rtl/>
        </w:rPr>
        <w:t>الشكل (1 ) يوضح متغيرات الدراسة</w:t>
      </w:r>
    </w:p>
    <w:p w14:paraId="28B47567" w14:textId="00734F7D"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E08C3BD" w14:textId="128D997D"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14A02E7" w14:textId="0C3F1687"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F5E1835" w14:textId="4F2C4C3F"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47D37D40" w14:textId="3439CB67"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1778CB7B" w14:textId="248F7B2B"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1022EF40" w14:textId="5AA685CA"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7411B41" w14:textId="1A0171BC"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357FC61C" w14:textId="0A5F2670"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91605125"/>
      <w:bookmarkStart w:id="20" w:name="_Hlk147463420"/>
      <w:bookmarkStart w:id="21" w:name="_Toc169790501"/>
      <w:bookmarkEnd w:id="17"/>
      <w:r w:rsidRPr="00D143C9">
        <w:rPr>
          <w:rFonts w:ascii="Sakkal Majalla" w:hAnsi="Sakkal Majalla" w:cs="Sakkal Majalla"/>
          <w:b/>
          <w:bCs/>
          <w:color w:val="000000" w:themeColor="text1"/>
          <w:sz w:val="36"/>
          <w:szCs w:val="36"/>
          <w:rtl/>
        </w:rPr>
        <w:t>7.1 الدراسات السابقة:</w:t>
      </w:r>
      <w:bookmarkEnd w:id="19"/>
    </w:p>
    <w:p w14:paraId="3D60CA4B" w14:textId="62F4C048"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2D29A9" w:rsidRPr="00D143C9">
        <w:rPr>
          <w:rFonts w:ascii="Sakkal Majalla" w:hAnsi="Sakkal Majalla" w:cs="Sakkal Majalla"/>
          <w:b/>
          <w:bCs/>
          <w:color w:val="000000" w:themeColor="text1"/>
          <w:szCs w:val="28"/>
          <w:rtl/>
        </w:rPr>
        <w:t>(</w:t>
      </w:r>
      <w:proofErr w:type="spellStart"/>
      <w:r w:rsidR="002D29A9" w:rsidRPr="00D143C9">
        <w:rPr>
          <w:rFonts w:ascii="Sakkal Majalla" w:hAnsi="Sakkal Majalla" w:cs="Sakkal Majalla"/>
          <w:b/>
          <w:bCs/>
          <w:color w:val="000000" w:themeColor="text1"/>
          <w:szCs w:val="28"/>
        </w:rPr>
        <w:t>Makovoz</w:t>
      </w:r>
      <w:proofErr w:type="spellEnd"/>
      <w:r w:rsidR="002D29A9" w:rsidRPr="00D143C9">
        <w:rPr>
          <w:rFonts w:ascii="Sakkal Majalla" w:hAnsi="Sakkal Majalla" w:cs="Sakkal Majalla"/>
          <w:b/>
          <w:bCs/>
          <w:color w:val="000000" w:themeColor="text1"/>
          <w:szCs w:val="28"/>
        </w:rPr>
        <w:t xml:space="preserve"> &amp; Lysenko, 2024</w:t>
      </w:r>
      <w:r w:rsidR="002D29A9" w:rsidRPr="00D143C9">
        <w:rPr>
          <w:rFonts w:ascii="Sakkal Majalla" w:hAnsi="Sakkal Majalla" w:cs="Sakkal Majalla"/>
          <w:b/>
          <w:bCs/>
          <w:color w:val="000000" w:themeColor="text1"/>
          <w:szCs w:val="28"/>
          <w:rtl/>
        </w:rPr>
        <w:t>).</w:t>
      </w:r>
    </w:p>
    <w:p w14:paraId="33F800E7" w14:textId="1D032ABB" w:rsidR="00CD434C" w:rsidRPr="00D143C9" w:rsidRDefault="00CD434C" w:rsidP="006B5981">
      <w:pPr>
        <w:spacing w:before="100" w:beforeAutospacing="1" w:after="100" w:afterAutospacing="1" w:line="360" w:lineRule="auto"/>
        <w:ind w:firstLine="720"/>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w:t>
      </w:r>
      <w:r w:rsidR="00D235E3"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 هذه الدراسة إلى </w:t>
      </w:r>
      <w:r w:rsidR="006565B9" w:rsidRPr="00D143C9">
        <w:rPr>
          <w:rFonts w:ascii="Sakkal Majalla" w:hAnsi="Sakkal Majalla" w:cs="Sakkal Majalla"/>
          <w:color w:val="000000" w:themeColor="text1"/>
          <w:szCs w:val="28"/>
          <w:rtl/>
        </w:rPr>
        <w:t>معرفة</w:t>
      </w:r>
      <w:r w:rsidRPr="00D143C9">
        <w:rPr>
          <w:rFonts w:ascii="Sakkal Majalla" w:hAnsi="Sakkal Majalla" w:cs="Sakkal Majalla"/>
          <w:color w:val="000000" w:themeColor="text1"/>
          <w:szCs w:val="28"/>
          <w:rtl/>
        </w:rPr>
        <w:t xml:space="preserve"> تأثير التقنيات الرقمية في تحسين إدارة الموارد البشرية داخل المؤسسات الحديثة، حيث تزداد أهمية الكفاءة والمرونة والابتكار. يعرض البحث كيف يمكن للتقنيات المتقدمة، مثل الذكاء الاصطناعي والبيانات الضخمة وتعلم الآلة وإنترنت الأشياء والجيل الخامس، أن تسهم في تحسين إنتاجية الموظفين وخلق بيئة عمل مستدامة وأكثر فعالية</w:t>
      </w:r>
      <w:r w:rsidRPr="00D143C9">
        <w:rPr>
          <w:rFonts w:ascii="Sakkal Majalla" w:hAnsi="Sakkal Majalla" w:cs="Sakkal Majalla"/>
          <w:color w:val="000000" w:themeColor="text1"/>
          <w:szCs w:val="28"/>
        </w:rPr>
        <w:t>.</w:t>
      </w:r>
    </w:p>
    <w:p w14:paraId="4C477A3B" w14:textId="77777777" w:rsidR="00CD434C" w:rsidRPr="00D143C9" w:rsidRDefault="00CD434C"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 xml:space="preserve">اعتمدت الدراسة على المنهج الوصفي التحليلي لتحليل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جوانب مختلفة من إدارة الموارد البشرية، بما في ذلك التوظيف، وتطوير الموظفين، وتقييم الأداء، واستراتيجيات التفاعل. كما شملت الدراسة تحليلاً تجريبيًا لبيانات من شركات رائدة نجحت في دمج حلول رقمية في عمليات الموارد البشرية، مما ساعد في توضيح الفوائد العملية والتحديات المصاحبة للتحول الرقمي</w:t>
      </w:r>
      <w:r w:rsidRPr="00D143C9">
        <w:rPr>
          <w:rFonts w:ascii="Sakkal Majalla" w:hAnsi="Sakkal Majalla" w:cs="Sakkal Majalla"/>
          <w:color w:val="000000" w:themeColor="text1"/>
          <w:szCs w:val="28"/>
        </w:rPr>
        <w:t>.</w:t>
      </w:r>
    </w:p>
    <w:p w14:paraId="6D28FAE1" w14:textId="77777777" w:rsidR="00CD434C" w:rsidRPr="00D143C9" w:rsidRDefault="00CD434C"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أظهرت النتائج أن التحول الرقمي يساهم في تبسيط عمليات الموارد البشرية، ويزيد من رضا الموظفين، ويعزز الكفاءة التشغيلية، مع توفير التكاليف وتعزيز الاستدامة المؤسسية. توصي الدراسة بتبني استراتيجيات رقمية متدرجة وشاملة في إدارة الموارد البشرية، وتطوير مهارات الموظفين للتعامل مع التقنيات الحديثة، مع الحرص على تحقيق توازن بين الابتكار الرقمي والاحتياجات البشرية لرفع كفاءة المؤسسة</w:t>
      </w:r>
      <w:r w:rsidRPr="00D143C9">
        <w:rPr>
          <w:rFonts w:ascii="Sakkal Majalla" w:hAnsi="Sakkal Majalla" w:cs="Sakkal Majalla"/>
          <w:color w:val="000000" w:themeColor="text1"/>
          <w:szCs w:val="28"/>
        </w:rPr>
        <w:t>.</w:t>
      </w:r>
    </w:p>
    <w:p w14:paraId="0D665416" w14:textId="760A6E97"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DA1D8C" w:rsidRPr="00D143C9">
        <w:rPr>
          <w:rFonts w:ascii="Sakkal Majalla" w:hAnsi="Sakkal Majalla" w:cs="Sakkal Majalla"/>
          <w:b/>
          <w:bCs/>
          <w:color w:val="000000" w:themeColor="text1"/>
          <w:szCs w:val="28"/>
        </w:rPr>
        <w:t>(Bhat &amp; Sheikh, 2024)</w:t>
      </w:r>
    </w:p>
    <w:p w14:paraId="37AEDD5C" w14:textId="10148068"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w:t>
      </w:r>
      <w:r w:rsidR="00D235E3"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 هذه الدراسة إلى تحليل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ممارسات الموارد البشرية، مستعرضة كيف يمكن للتقنيات المتقدمة، مثل الذكاء الاصطناعي وتعلم الآلة وأنظمة الموارد البشرية القائمة على السحابة، أن تسهم في تحسين كفاءة عمليات الموارد البشرية، بما في ذلك التوظيف، وإدارة الأداء، وتطوير الموظفين، وتعزيز التفاعل بينهم. كما تستعرض الفرص التي تتيحها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لجعل قسم الموارد البشرية شريكًا استراتيجيًا في تحسين الأداء المؤسسي</w:t>
      </w:r>
      <w:r w:rsidRPr="00D143C9">
        <w:rPr>
          <w:rFonts w:ascii="Sakkal Majalla" w:hAnsi="Sakkal Majalla" w:cs="Sakkal Majalla"/>
          <w:color w:val="000000" w:themeColor="text1"/>
          <w:szCs w:val="28"/>
        </w:rPr>
        <w:t>.</w:t>
      </w:r>
    </w:p>
    <w:p w14:paraId="4A6EE0A6" w14:textId="77777777"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اعتمدت الدراسة على المنهج الوصفي التحليلي لدراسة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وتحليل التحديات التي تواجهها، مثل قضايا خصوصية البيانات والأمان والتحيزات المحتملة في العمليات الآلية. استخدمت الدراسة عينة من الشركات التي نجحت في تطبيق الحلول الرقمية في إدارة الموارد البشرية، مما سمح بتحليل عملي لكيفية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العمليات اليومية وبيئة العمل داخل هذه الشركات</w:t>
      </w:r>
      <w:r w:rsidRPr="00D143C9">
        <w:rPr>
          <w:rFonts w:ascii="Sakkal Majalla" w:hAnsi="Sakkal Majalla" w:cs="Sakkal Majalla"/>
          <w:color w:val="000000" w:themeColor="text1"/>
          <w:szCs w:val="28"/>
        </w:rPr>
        <w:t>.</w:t>
      </w:r>
    </w:p>
    <w:p w14:paraId="1AAD0C0F" w14:textId="77777777"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أظهرت النتائج أن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تزيد من فعالية عمليات الموارد البشرية وتحسن تجربة الموظفين، مما يعزز مستوى رضاهم ويزيد من فرص الاحتفاظ بهم. وتوصي الدراسة بأهمية تبني استراتيجيات رقمية </w:t>
      </w:r>
      <w:r w:rsidRPr="00D143C9">
        <w:rPr>
          <w:rFonts w:ascii="Sakkal Majalla" w:hAnsi="Sakkal Majalla" w:cs="Sakkal Majalla"/>
          <w:color w:val="000000" w:themeColor="text1"/>
          <w:szCs w:val="28"/>
          <w:rtl/>
        </w:rPr>
        <w:lastRenderedPageBreak/>
        <w:t>متكاملة، مع التركيز على تطوير مهارات الموظفين وتوفير بيئة رقمية آمنة وعادلة، بما يعزز قدرة الشركات على التكيف مع التحولات الرقمية المستمرة</w:t>
      </w:r>
      <w:r w:rsidRPr="00D143C9">
        <w:rPr>
          <w:rFonts w:ascii="Sakkal Majalla" w:hAnsi="Sakkal Majalla" w:cs="Sakkal Majalla"/>
          <w:color w:val="000000" w:themeColor="text1"/>
          <w:szCs w:val="28"/>
        </w:rPr>
        <w:t>.</w:t>
      </w:r>
    </w:p>
    <w:p w14:paraId="6431297A" w14:textId="7678119B"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دراسة</w:t>
      </w:r>
      <w:r w:rsidR="00FB32DE" w:rsidRPr="00D143C9">
        <w:rPr>
          <w:rFonts w:ascii="Sakkal Majalla" w:hAnsi="Sakkal Majalla" w:cs="Sakkal Majalla"/>
          <w:color w:val="000000" w:themeColor="text1"/>
          <w:szCs w:val="28"/>
        </w:rPr>
        <w:t xml:space="preserve"> </w:t>
      </w:r>
      <w:proofErr w:type="spellStart"/>
      <w:r w:rsidR="00FB32DE" w:rsidRPr="00D143C9">
        <w:rPr>
          <w:rFonts w:ascii="Sakkal Majalla" w:hAnsi="Sakkal Majalla" w:cs="Sakkal Majalla"/>
          <w:b/>
          <w:bCs/>
          <w:color w:val="000000" w:themeColor="text1"/>
          <w:szCs w:val="28"/>
          <w:lang w:bidi="ar-EG"/>
        </w:rPr>
        <w:t>Khuzaini</w:t>
      </w:r>
      <w:proofErr w:type="spellEnd"/>
      <w:r w:rsidR="00FB32DE" w:rsidRPr="00D143C9">
        <w:rPr>
          <w:rFonts w:ascii="Sakkal Majalla" w:hAnsi="Sakkal Majalla" w:cs="Sakkal Majalla"/>
          <w:b/>
          <w:bCs/>
          <w:color w:val="000000" w:themeColor="text1"/>
          <w:szCs w:val="28"/>
          <w:lang w:bidi="ar-EG"/>
        </w:rPr>
        <w:t xml:space="preserve">, &amp; </w:t>
      </w:r>
      <w:proofErr w:type="spellStart"/>
      <w:r w:rsidR="00FB32DE" w:rsidRPr="00D143C9">
        <w:rPr>
          <w:rFonts w:ascii="Sakkal Majalla" w:hAnsi="Sakkal Majalla" w:cs="Sakkal Majalla"/>
          <w:b/>
          <w:bCs/>
          <w:color w:val="000000" w:themeColor="text1"/>
          <w:szCs w:val="28"/>
          <w:lang w:bidi="ar-EG"/>
        </w:rPr>
        <w:t>Shaddiq</w:t>
      </w:r>
      <w:proofErr w:type="spellEnd"/>
      <w:r w:rsidR="00FB32DE" w:rsidRPr="00D143C9">
        <w:rPr>
          <w:rFonts w:ascii="Sakkal Majalla" w:hAnsi="Sakkal Majalla" w:cs="Sakkal Majalla"/>
          <w:b/>
          <w:bCs/>
          <w:color w:val="000000" w:themeColor="text1"/>
          <w:szCs w:val="28"/>
          <w:lang w:bidi="ar-EG"/>
        </w:rPr>
        <w:t xml:space="preserve"> ,2024).</w:t>
      </w:r>
      <w:r w:rsidR="00FB32DE" w:rsidRPr="00D143C9">
        <w:rPr>
          <w:rFonts w:ascii="Sakkal Majalla" w:hAnsi="Sakkal Majalla" w:cs="Sakkal Majalla"/>
          <w:b/>
          <w:bCs/>
          <w:color w:val="000000" w:themeColor="text1"/>
          <w:szCs w:val="28"/>
          <w:rtl/>
          <w:lang w:bidi="ar-EG"/>
        </w:rPr>
        <w:t>)</w:t>
      </w:r>
    </w:p>
    <w:p w14:paraId="1471D95B" w14:textId="49E19959"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رك</w:t>
      </w:r>
      <w:r w:rsidR="00D235E3" w:rsidRPr="00D143C9">
        <w:rPr>
          <w:rFonts w:ascii="Sakkal Majalla" w:hAnsi="Sakkal Majalla" w:cs="Sakkal Majalla"/>
          <w:color w:val="000000" w:themeColor="text1"/>
          <w:szCs w:val="28"/>
          <w:rtl/>
        </w:rPr>
        <w:t>زت</w:t>
      </w:r>
      <w:r w:rsidRPr="00D143C9">
        <w:rPr>
          <w:rFonts w:ascii="Sakkal Majalla" w:hAnsi="Sakkal Majalla" w:cs="Sakkal Majalla"/>
          <w:color w:val="000000" w:themeColor="text1"/>
          <w:szCs w:val="28"/>
          <w:rtl/>
        </w:rPr>
        <w:t xml:space="preserve"> هذه الدراسة على دور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تحسين إدارة الموارد البشرية، حيث تساهم التكنولوجيا المتقدمة، مثل الذكاء الاصطناعي وتحليل البيانات الضخمة، في تعزيز فعالية تخطيط الموارد البشرية وتزويد الشركات بميزة تنافسية في عصر التحول الرقمي. تهدف الدراسة إلى تحليل فوائد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وتحديد المخاطر المرتبطة بها، إلى جانب تحديد الكفاءات المطلوبة للموظفين في مجال الموارد البشرية لضمان التكيف مع المتغيرات الرقمية</w:t>
      </w:r>
      <w:r w:rsidRPr="00D143C9">
        <w:rPr>
          <w:rFonts w:ascii="Sakkal Majalla" w:hAnsi="Sakkal Majalla" w:cs="Sakkal Majalla"/>
          <w:color w:val="000000" w:themeColor="text1"/>
          <w:szCs w:val="28"/>
        </w:rPr>
        <w:t>.</w:t>
      </w:r>
    </w:p>
    <w:p w14:paraId="6EAC4502" w14:textId="77777777"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اعتمدت الدراسة على المنهج النوعي الوصفي، حيث قامت بتحليل الأدبيات المرتبطة بإدارة الموارد البشرية في السياق الرقمي. تم تحليل البيانات من خلال خطوات منظمة، تشمل جمع البيانات وفرزها وتحليلها، مما ساهم في توفير رؤية شاملة حول تأثيرات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تخطيط وإدارة الموارد البشرية</w:t>
      </w:r>
      <w:r w:rsidRPr="00D143C9">
        <w:rPr>
          <w:rFonts w:ascii="Sakkal Majalla" w:hAnsi="Sakkal Majalla" w:cs="Sakkal Majalla"/>
          <w:color w:val="000000" w:themeColor="text1"/>
          <w:szCs w:val="28"/>
        </w:rPr>
        <w:t>.</w:t>
      </w:r>
    </w:p>
    <w:p w14:paraId="61E04C78" w14:textId="77777777"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أظهرت النتائج أن التكامل التكنولوجي في الموارد البشرية يمثل أساسًا للتخطيط الاستراتيجي المتكيف مع التحول الرقمي، وأكدت الدراسة على أهمية تطوير المهارات الرقمية لموظفي الموارد البشرية، مع إشراك الإدارة العليا لضمان نجاح هذا التحول. وتوصي الدراسة بضرورة تبني استراتيجيات رقمية شاملة وتطوير بيئة عمل داعمة للابتكار الرقمي، مع تعزيز مشاركة أصحاب المصلحة لضمان تخطيط استراتيجي فعال في الموارد البشرية</w:t>
      </w:r>
      <w:r w:rsidRPr="00D143C9">
        <w:rPr>
          <w:rFonts w:ascii="Sakkal Majalla" w:hAnsi="Sakkal Majalla" w:cs="Sakkal Majalla"/>
          <w:color w:val="000000" w:themeColor="text1"/>
          <w:szCs w:val="28"/>
        </w:rPr>
        <w:t>.</w:t>
      </w:r>
    </w:p>
    <w:p w14:paraId="6BC3611F" w14:textId="3BC81F0F"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دراسة</w:t>
      </w:r>
      <w:r w:rsidRPr="00D143C9">
        <w:rPr>
          <w:rFonts w:ascii="Sakkal Majalla" w:hAnsi="Sakkal Majalla" w:cs="Sakkal Majalla"/>
          <w:b/>
          <w:bCs/>
          <w:color w:val="000000" w:themeColor="text1"/>
          <w:szCs w:val="28"/>
          <w:lang w:bidi="ar-EG"/>
        </w:rPr>
        <w:t xml:space="preserve"> </w:t>
      </w:r>
      <w:proofErr w:type="spellStart"/>
      <w:r w:rsidR="007B4517" w:rsidRPr="00D143C9">
        <w:rPr>
          <w:rFonts w:ascii="Sakkal Majalla" w:hAnsi="Sakkal Majalla" w:cs="Sakkal Majalla"/>
          <w:b/>
          <w:bCs/>
          <w:color w:val="000000" w:themeColor="text1"/>
          <w:szCs w:val="28"/>
          <w:lang w:bidi="ar-EG"/>
        </w:rPr>
        <w:t>Balabanova</w:t>
      </w:r>
      <w:proofErr w:type="spellEnd"/>
      <w:r w:rsidR="007B4517" w:rsidRPr="00D143C9">
        <w:rPr>
          <w:rFonts w:ascii="Sakkal Majalla" w:hAnsi="Sakkal Majalla" w:cs="Sakkal Majalla"/>
          <w:b/>
          <w:bCs/>
          <w:color w:val="000000" w:themeColor="text1"/>
          <w:szCs w:val="28"/>
          <w:lang w:bidi="ar-EG"/>
        </w:rPr>
        <w:t xml:space="preserve">, &amp; </w:t>
      </w:r>
      <w:proofErr w:type="spellStart"/>
      <w:r w:rsidR="007B4517" w:rsidRPr="00D143C9">
        <w:rPr>
          <w:rFonts w:ascii="Sakkal Majalla" w:hAnsi="Sakkal Majalla" w:cs="Sakkal Majalla"/>
          <w:b/>
          <w:bCs/>
          <w:color w:val="000000" w:themeColor="text1"/>
          <w:szCs w:val="28"/>
          <w:lang w:bidi="ar-EG"/>
        </w:rPr>
        <w:t>Shatskaya</w:t>
      </w:r>
      <w:proofErr w:type="spellEnd"/>
      <w:r w:rsidR="007B4517" w:rsidRPr="00D143C9">
        <w:rPr>
          <w:rFonts w:ascii="Sakkal Majalla" w:hAnsi="Sakkal Majalla" w:cs="Sakkal Majalla"/>
          <w:b/>
          <w:bCs/>
          <w:color w:val="000000" w:themeColor="text1"/>
          <w:szCs w:val="28"/>
          <w:lang w:bidi="ar-EG"/>
        </w:rPr>
        <w:t>, 2024).</w:t>
      </w:r>
      <w:r w:rsidR="007B4517" w:rsidRPr="00D143C9">
        <w:rPr>
          <w:rFonts w:ascii="Sakkal Majalla" w:hAnsi="Sakkal Majalla" w:cs="Sakkal Majalla"/>
          <w:b/>
          <w:bCs/>
          <w:color w:val="000000" w:themeColor="text1"/>
          <w:szCs w:val="28"/>
          <w:rtl/>
          <w:lang w:bidi="ar-EG"/>
        </w:rPr>
        <w:t>)</w:t>
      </w:r>
    </w:p>
    <w:p w14:paraId="5BA4DC01" w14:textId="2D778BAE" w:rsidR="00D235E3" w:rsidRPr="00D143C9" w:rsidRDefault="007B451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هدفت</w:t>
      </w:r>
      <w:r w:rsidR="00D235E3" w:rsidRPr="00D143C9">
        <w:rPr>
          <w:rFonts w:ascii="Sakkal Majalla" w:hAnsi="Sakkal Majalla" w:cs="Sakkal Majalla"/>
          <w:color w:val="000000" w:themeColor="text1"/>
          <w:szCs w:val="28"/>
          <w:rtl/>
        </w:rPr>
        <w:t xml:space="preserve"> هذه الدراسة </w:t>
      </w:r>
      <w:r w:rsidRPr="00D143C9">
        <w:rPr>
          <w:rFonts w:ascii="Sakkal Majalla" w:hAnsi="Sakkal Majalla" w:cs="Sakkal Majalla"/>
          <w:color w:val="000000" w:themeColor="text1"/>
          <w:szCs w:val="28"/>
          <w:rtl/>
        </w:rPr>
        <w:t>الى</w:t>
      </w:r>
      <w:r w:rsidR="00D235E3" w:rsidRPr="00D143C9">
        <w:rPr>
          <w:rFonts w:ascii="Sakkal Majalla" w:hAnsi="Sakkal Majalla" w:cs="Sakkal Majalla"/>
          <w:color w:val="000000" w:themeColor="text1"/>
          <w:szCs w:val="28"/>
          <w:rtl/>
        </w:rPr>
        <w:t xml:space="preserve"> </w:t>
      </w:r>
      <w:r w:rsidR="006565B9" w:rsidRPr="00D143C9">
        <w:rPr>
          <w:rFonts w:ascii="Sakkal Majalla" w:hAnsi="Sakkal Majalla" w:cs="Sakkal Majalla"/>
          <w:color w:val="000000" w:themeColor="text1"/>
          <w:szCs w:val="28"/>
          <w:rtl/>
        </w:rPr>
        <w:t>اختبار</w:t>
      </w:r>
      <w:r w:rsidR="00D235E3" w:rsidRPr="00D143C9">
        <w:rPr>
          <w:rFonts w:ascii="Sakkal Majalla" w:hAnsi="Sakkal Majalla" w:cs="Sakkal Majalla"/>
          <w:color w:val="000000" w:themeColor="text1"/>
          <w:szCs w:val="28"/>
          <w:rtl/>
        </w:rPr>
        <w:t xml:space="preserve"> تأثير التحول الرقمي على إدارة الموارد البشرية، موضحة كيف يساهم هذا التحول في تحسين جودة وكفاءة العمل داخل المؤسسات. تستند الدراسة إلى مبادئ إدارة الجودة وفقًا لمعيار</w:t>
      </w:r>
      <w:r w:rsidR="00D235E3" w:rsidRPr="00D143C9">
        <w:rPr>
          <w:rFonts w:ascii="Sakkal Majalla" w:hAnsi="Sakkal Majalla" w:cs="Sakkal Majalla"/>
          <w:color w:val="000000" w:themeColor="text1"/>
          <w:szCs w:val="28"/>
        </w:rPr>
        <w:t xml:space="preserve"> GOST R ISO 9000-2015</w:t>
      </w:r>
      <w:r w:rsidR="00D235E3" w:rsidRPr="00D143C9">
        <w:rPr>
          <w:rFonts w:ascii="Sakkal Majalla" w:hAnsi="Sakkal Majalla" w:cs="Sakkal Majalla"/>
          <w:color w:val="000000" w:themeColor="text1"/>
          <w:szCs w:val="28"/>
          <w:rtl/>
        </w:rPr>
        <w:t xml:space="preserve">، وتبرز دور التقنيات الرقمية مثل الأتمتة، والذكاء </w:t>
      </w:r>
      <w:r w:rsidR="00D235E3" w:rsidRPr="00D143C9">
        <w:rPr>
          <w:rFonts w:ascii="Sakkal Majalla" w:hAnsi="Sakkal Majalla" w:cs="Sakkal Majalla"/>
          <w:color w:val="000000" w:themeColor="text1"/>
          <w:szCs w:val="28"/>
          <w:rtl/>
        </w:rPr>
        <w:lastRenderedPageBreak/>
        <w:t>الاصطناعي، وتحليل البيانات في تعزيز مشاركة الموظفين وتحسين العمليات الإدارية، مما يساعد في تلبية احتياجات جميع الأطراف المعنية</w:t>
      </w:r>
      <w:r w:rsidR="00D235E3" w:rsidRPr="00D143C9">
        <w:rPr>
          <w:rFonts w:ascii="Sakkal Majalla" w:hAnsi="Sakkal Majalla" w:cs="Sakkal Majalla"/>
          <w:color w:val="000000" w:themeColor="text1"/>
          <w:szCs w:val="28"/>
        </w:rPr>
        <w:t>.</w:t>
      </w:r>
    </w:p>
    <w:p w14:paraId="5E98F198" w14:textId="77777777" w:rsidR="00D235E3" w:rsidRPr="00D143C9" w:rsidRDefault="00D235E3"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منهجية الدراسة تعتمد على مراجعة الأبحاث النظرية والتحليل المقارن لأعمال علمية محلية ودولية، مما يساعد على فهم شامل لأهمية التحول الرقمي في الموارد البشرية. تتيح هذه المنهجية تحليل كيفية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الهياكل التنظيمية واستراتيجيات المؤسسات في ظل التغيرات السريعة في سوق العمل والتكنولوجيا</w:t>
      </w:r>
      <w:r w:rsidRPr="00D143C9">
        <w:rPr>
          <w:rFonts w:ascii="Sakkal Majalla" w:hAnsi="Sakkal Majalla" w:cs="Sakkal Majalla"/>
          <w:color w:val="000000" w:themeColor="text1"/>
          <w:szCs w:val="28"/>
        </w:rPr>
        <w:t>.</w:t>
      </w:r>
    </w:p>
    <w:p w14:paraId="6C5857A9" w14:textId="710666AB" w:rsidR="00EC7489" w:rsidRPr="00D143C9" w:rsidRDefault="00D235E3" w:rsidP="00100D8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أظهرت النتائج أن التحول الرقمي في إدارة الموارد البشرية يمثل عاملًا أساسيًا لتحقيق النمو المستدام ومرونة المؤسسات، حيث يعزز التكامل بين التقنيات الرقمية والموارد البشرية كفاءة العمليات ويدعم اتخاذ قرارات أفضل. وتؤكد الدراسة على أن هذا التكامل يسهم في إعادة تعريف النجاح المؤسسي من خلال تسليط الضوء على الدور الحيوي لرأس المال البشري في العصر الرقمي</w:t>
      </w:r>
      <w:r w:rsidRPr="00D143C9">
        <w:rPr>
          <w:rFonts w:ascii="Sakkal Majalla" w:hAnsi="Sakkal Majalla" w:cs="Sakkal Majalla"/>
          <w:color w:val="000000" w:themeColor="text1"/>
          <w:szCs w:val="28"/>
        </w:rPr>
        <w:t>.</w:t>
      </w:r>
    </w:p>
    <w:p w14:paraId="1427DABE" w14:textId="749FDEAB"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 xml:space="preserve">دراسة </w:t>
      </w:r>
      <w:r w:rsidR="005E2357" w:rsidRPr="00D143C9">
        <w:rPr>
          <w:rFonts w:ascii="Sakkal Majalla" w:hAnsi="Sakkal Majalla" w:cs="Sakkal Majalla"/>
          <w:b/>
          <w:bCs/>
          <w:color w:val="000000" w:themeColor="text1"/>
          <w:szCs w:val="28"/>
        </w:rPr>
        <w:t xml:space="preserve">( El </w:t>
      </w:r>
      <w:proofErr w:type="spellStart"/>
      <w:r w:rsidR="005E2357" w:rsidRPr="00D143C9">
        <w:rPr>
          <w:rFonts w:ascii="Sakkal Majalla" w:hAnsi="Sakkal Majalla" w:cs="Sakkal Majalla"/>
          <w:b/>
          <w:bCs/>
          <w:color w:val="000000" w:themeColor="text1"/>
          <w:szCs w:val="28"/>
        </w:rPr>
        <w:t>Ouaghlidi</w:t>
      </w:r>
      <w:proofErr w:type="spellEnd"/>
      <w:r w:rsidR="005E2357" w:rsidRPr="00D143C9">
        <w:rPr>
          <w:rFonts w:ascii="Sakkal Majalla" w:hAnsi="Sakkal Majalla" w:cs="Sakkal Majalla"/>
          <w:b/>
          <w:bCs/>
          <w:color w:val="000000" w:themeColor="text1"/>
          <w:szCs w:val="28"/>
        </w:rPr>
        <w:t xml:space="preserve">, &amp; </w:t>
      </w:r>
      <w:proofErr w:type="spellStart"/>
      <w:r w:rsidR="005E2357" w:rsidRPr="00D143C9">
        <w:rPr>
          <w:rFonts w:ascii="Sakkal Majalla" w:hAnsi="Sakkal Majalla" w:cs="Sakkal Majalla"/>
          <w:b/>
          <w:bCs/>
          <w:color w:val="000000" w:themeColor="text1"/>
          <w:szCs w:val="28"/>
        </w:rPr>
        <w:t>Ouddasser</w:t>
      </w:r>
      <w:proofErr w:type="spellEnd"/>
      <w:r w:rsidR="005E2357" w:rsidRPr="00D143C9">
        <w:rPr>
          <w:rFonts w:ascii="Sakkal Majalla" w:hAnsi="Sakkal Majalla" w:cs="Sakkal Majalla"/>
          <w:b/>
          <w:bCs/>
          <w:color w:val="000000" w:themeColor="text1"/>
          <w:szCs w:val="28"/>
        </w:rPr>
        <w:t>, 2023)</w:t>
      </w:r>
    </w:p>
    <w:p w14:paraId="4E486170" w14:textId="293BB866"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سعت هذه الدراسة الى التعرف على تأثير التحول الرقمي في إدارة الموارد البشرية، وخاصة من خلال تبني نظام معلومات الموارد البشرية</w:t>
      </w:r>
      <w:r w:rsidRPr="00D143C9">
        <w:rPr>
          <w:rFonts w:ascii="Sakkal Majalla" w:hAnsi="Sakkal Majalla" w:cs="Sakkal Majalla"/>
          <w:color w:val="000000" w:themeColor="text1"/>
          <w:szCs w:val="28"/>
        </w:rPr>
        <w:t xml:space="preserve"> (HRIS) </w:t>
      </w:r>
      <w:r w:rsidRPr="00D143C9">
        <w:rPr>
          <w:rFonts w:ascii="Sakkal Majalla" w:hAnsi="Sakkal Majalla" w:cs="Sakkal Majalla"/>
          <w:color w:val="000000" w:themeColor="text1"/>
          <w:szCs w:val="28"/>
          <w:rtl/>
        </w:rPr>
        <w:t xml:space="preserve">كأداة لتحسين أداء وظائف الموارد البشرية. تختبر الدراسة نظام </w:t>
      </w:r>
      <w:r w:rsidRPr="00D143C9">
        <w:rPr>
          <w:rFonts w:ascii="Sakkal Majalla" w:hAnsi="Sakkal Majalla" w:cs="Sakkal Majalla"/>
          <w:b/>
          <w:bCs/>
          <w:color w:val="000000" w:themeColor="text1"/>
          <w:szCs w:val="28"/>
        </w:rPr>
        <w:t>AGIRH HRIS</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المُطبق في مجموعة العمران بالمغرب، وتستهدف توضيح كيف يمكن لنظم المعلومات أن تدعم التحول من العمليات التقليدية إلى الرقمية، مما يسهم في تعزيز كفاءة الإدارة ويجعل الموارد البشرية شريكًا استراتيجيًا في المنظمة</w:t>
      </w:r>
      <w:r w:rsidRPr="00D143C9">
        <w:rPr>
          <w:rFonts w:ascii="Sakkal Majalla" w:hAnsi="Sakkal Majalla" w:cs="Sakkal Majalla"/>
          <w:color w:val="000000" w:themeColor="text1"/>
          <w:szCs w:val="28"/>
        </w:rPr>
        <w:t>.</w:t>
      </w:r>
    </w:p>
    <w:p w14:paraId="49CEE8BE" w14:textId="77777777"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اعتمدت الدراسة على منهج تحليلي لاستعراض أثر نظم معلومات الموارد البشرية على وظائف الموارد البشرية، حيث يساعد نظام</w:t>
      </w:r>
      <w:r w:rsidRPr="00D143C9">
        <w:rPr>
          <w:rFonts w:ascii="Sakkal Majalla" w:hAnsi="Sakkal Majalla" w:cs="Sakkal Majalla"/>
          <w:color w:val="000000" w:themeColor="text1"/>
          <w:szCs w:val="28"/>
        </w:rPr>
        <w:t xml:space="preserve"> HRIS </w:t>
      </w:r>
      <w:r w:rsidRPr="00D143C9">
        <w:rPr>
          <w:rFonts w:ascii="Sakkal Majalla" w:hAnsi="Sakkal Majalla" w:cs="Sakkal Majalla"/>
          <w:color w:val="000000" w:themeColor="text1"/>
          <w:szCs w:val="28"/>
          <w:rtl/>
        </w:rPr>
        <w:t xml:space="preserve">على تبسيط العمليات الإدارية، وتسهيل جمع البيانات وتحليلها، مما يمكّن الإدارة من اتخاذ قرارات مستندة إلى البيانات. كما توضح الدراسة أهمية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تلبية احتياجات العمل المتزايدة وجعل قسم الموارد البشرية أكثر مرونة وتكيفًا مع متطلبات العمل الحديثة</w:t>
      </w:r>
      <w:r w:rsidRPr="00D143C9">
        <w:rPr>
          <w:rFonts w:ascii="Sakkal Majalla" w:hAnsi="Sakkal Majalla" w:cs="Sakkal Majalla"/>
          <w:color w:val="000000" w:themeColor="text1"/>
          <w:szCs w:val="28"/>
        </w:rPr>
        <w:t>.</w:t>
      </w:r>
    </w:p>
    <w:p w14:paraId="21C39FCF" w14:textId="77777777"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أظهرت النتائج أن نظام</w:t>
      </w:r>
      <w:r w:rsidRPr="00D143C9">
        <w:rPr>
          <w:rFonts w:ascii="Sakkal Majalla" w:hAnsi="Sakkal Majalla" w:cs="Sakkal Majalla"/>
          <w:color w:val="000000" w:themeColor="text1"/>
          <w:szCs w:val="28"/>
        </w:rPr>
        <w:t xml:space="preserve"> AGIRH HRIS </w:t>
      </w:r>
      <w:r w:rsidRPr="00D143C9">
        <w:rPr>
          <w:rFonts w:ascii="Sakkal Majalla" w:hAnsi="Sakkal Majalla" w:cs="Sakkal Majalla"/>
          <w:color w:val="000000" w:themeColor="text1"/>
          <w:szCs w:val="28"/>
          <w:rtl/>
        </w:rPr>
        <w:t>ساهم بشكل كبير في تحسين الكفاءة التشغيلية لمجموعة العمران، حيث أصبحت الموارد البشرية أكثر فعالية واستراتيجية في دعم أهداف المنظمة. يساعد النظام في تسريع الإجراءات الإدارية وتقليل الأخطاء البشرية، مما يبرز أهمية نظم المعلومات في إدارة الموارد البشرية كوسيلة لتعزيز الأداء المؤسسي وتحقيق التحول الرقمي بنجاح</w:t>
      </w:r>
      <w:r w:rsidRPr="00D143C9">
        <w:rPr>
          <w:rFonts w:ascii="Sakkal Majalla" w:hAnsi="Sakkal Majalla" w:cs="Sakkal Majalla"/>
          <w:color w:val="000000" w:themeColor="text1"/>
          <w:szCs w:val="28"/>
        </w:rPr>
        <w:t>.</w:t>
      </w:r>
    </w:p>
    <w:p w14:paraId="79F3810C" w14:textId="08145B41"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9B4FA4" w:rsidRPr="00D143C9">
        <w:rPr>
          <w:rFonts w:ascii="Sakkal Majalla" w:hAnsi="Sakkal Majalla" w:cs="Sakkal Majalla"/>
          <w:b/>
          <w:bCs/>
          <w:color w:val="000000" w:themeColor="text1"/>
          <w:szCs w:val="28"/>
          <w:rtl/>
          <w:lang w:bidi="ar-EG"/>
        </w:rPr>
        <w:t xml:space="preserve">( </w:t>
      </w:r>
      <w:proofErr w:type="spellStart"/>
      <w:r w:rsidR="009B4FA4" w:rsidRPr="00D143C9">
        <w:rPr>
          <w:rFonts w:ascii="Sakkal Majalla" w:hAnsi="Sakkal Majalla" w:cs="Sakkal Majalla"/>
          <w:b/>
          <w:bCs/>
          <w:color w:val="000000" w:themeColor="text1"/>
          <w:szCs w:val="28"/>
          <w:rtl/>
        </w:rPr>
        <w:t>قرقط</w:t>
      </w:r>
      <w:proofErr w:type="spellEnd"/>
      <w:r w:rsidR="009B4FA4" w:rsidRPr="00D143C9">
        <w:rPr>
          <w:rFonts w:ascii="Sakkal Majalla" w:hAnsi="Sakkal Majalla" w:cs="Sakkal Majalla"/>
          <w:b/>
          <w:bCs/>
          <w:color w:val="000000" w:themeColor="text1"/>
          <w:szCs w:val="28"/>
          <w:rtl/>
        </w:rPr>
        <w:t>، و لعشب. 2023).</w:t>
      </w:r>
    </w:p>
    <w:p w14:paraId="487B7BCB" w14:textId="6146FBE2" w:rsidR="00EC7489" w:rsidRPr="00D143C9" w:rsidRDefault="00456F86"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        </w:t>
      </w:r>
      <w:r w:rsidR="006565B9" w:rsidRPr="00D143C9">
        <w:rPr>
          <w:rFonts w:ascii="Sakkal Majalla" w:hAnsi="Sakkal Majalla" w:cs="Sakkal Majalla"/>
          <w:color w:val="000000" w:themeColor="text1"/>
          <w:szCs w:val="28"/>
          <w:rtl/>
        </w:rPr>
        <w:t>هدفت</w:t>
      </w:r>
      <w:r w:rsidRPr="00D143C9">
        <w:rPr>
          <w:rFonts w:ascii="Sakkal Majalla" w:hAnsi="Sakkal Majalla" w:cs="Sakkal Majalla"/>
          <w:color w:val="000000" w:themeColor="text1"/>
          <w:szCs w:val="28"/>
          <w:rtl/>
        </w:rPr>
        <w:t xml:space="preserve"> الدراسة إلى معرفة أثر التحول الرقمي على أداء الموارد البشرية في مؤسسة اتصالات الجزائر والتعرف على واقع التحول الرقمي بربطه مع مستوى أداء الموارد البشرية لدى هذه المؤسسة، ولتحقيق أهداف هذه الورقة البحثية تم تصميم استبيان لغرض جمع البيانات اللازمة، وتم توزيعه على عينة عشوائية تتكون من 54 عاملا بمؤسسة اتصالات الجزائر، ولمعالجة البيانات استخدمت عدة أساليب إحصائية تضمنت: مقاييس الإحصاء الوصفي (المتوسطات الحسابية، الانحراف المعياري) وتحليل تباين الانحدار البسيط، حيث توصلت الدراسة إلى عدة نتائج أهمها: أن مستوى التحول الرقمي السائد في مؤسسة اتصالات الجزائر مرتفع وكذلك بالنسبة لمستوى الأداء لدى مواردها البشرية، وجود أثر ذو دلالة إحصائية للتحول الرقمي على أداء الموارد البشرية، حيث فسر التحول الرقمي بنسبة (61 %) في زيادة أداء الموارد البشرية</w:t>
      </w:r>
      <w:r w:rsidRPr="00D143C9">
        <w:rPr>
          <w:rFonts w:ascii="Sakkal Majalla" w:hAnsi="Sakkal Majalla" w:cs="Sakkal Majalla"/>
          <w:color w:val="000000" w:themeColor="text1"/>
          <w:szCs w:val="28"/>
        </w:rPr>
        <w:t>.</w:t>
      </w:r>
    </w:p>
    <w:p w14:paraId="6A861DEC" w14:textId="1B78018F" w:rsidR="00121191"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 xml:space="preserve">دراسة </w:t>
      </w:r>
      <w:r w:rsidR="00121191" w:rsidRPr="00D143C9">
        <w:rPr>
          <w:rFonts w:ascii="Sakkal Majalla" w:hAnsi="Sakkal Majalla" w:cs="Sakkal Majalla"/>
          <w:b/>
          <w:bCs/>
          <w:color w:val="000000" w:themeColor="text1"/>
          <w:szCs w:val="28"/>
          <w:rtl/>
        </w:rPr>
        <w:t xml:space="preserve">(السواط، و الحربي. 2022). </w:t>
      </w:r>
    </w:p>
    <w:p w14:paraId="3F2D4E71" w14:textId="2A1108AA" w:rsidR="00EC7489" w:rsidRPr="00D143C9" w:rsidRDefault="00121191"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هدفت الدراسة إلى التعرف على أثر التحول الرقمي على كفاء الأداء الأكاديمي لهيئة التدريس الجامعي بجامعة الملك عبد العزيز، وكذلك التعرف على متطلبات التحول ارقمي لتحقيق كفاءة الأداء الأكاديمي لهيئة التدريس بجامعة الملك عبد العزيز، والتعرف على أثر المعوقات التي تحد من فاعلية التحول الرقمي على الأداء الأكاديمي بجامعة الملك عبد العزيز، والتعرف على المعايير الواجب توافرها في هيئة التدريس بجامعة الملك عبد العزيز لتحقيق كفاءة الأداء الأكاديمي في ظل التحول الرقمي، استخدم الباحث المنهج والوصفي التحليلي، تكون مجتمع الدراسة من أعضاء هيئة التدريس بجامعة الملك عبد العزيز تم اختيار عينة عشوائية تقدر (599) عضوا، استخدمت الدراسة الاستبانة كأداة للدراسة، من أهم النتائج </w:t>
      </w:r>
      <w:r w:rsidRPr="00D143C9">
        <w:rPr>
          <w:rFonts w:ascii="Sakkal Majalla" w:hAnsi="Sakkal Majalla" w:cs="Sakkal Majalla"/>
          <w:color w:val="000000" w:themeColor="text1"/>
          <w:szCs w:val="28"/>
          <w:rtl/>
        </w:rPr>
        <w:lastRenderedPageBreak/>
        <w:t>التي توصلت إليها الدراسة: يوجد أثر للتحول الرقمي في الأداء الأكاديمي لهيئة التدريس الجامعي بجامعة الملك عبد العزيز، يوجد إثر دال للتحول الرقمي في متطلبات التحول الرقيم لتحقيق كفاءة الأداء الأكاديمي لهيئة التدريس بجامعة الملك عبد العزيز، تتوفر فرق عمل من الإداريين للتخطيط والتعلم الرقمي والإعلان عنه، يوجد إثر دال للمعوقات التي تحد من فعالية التحول الرقمي لأداء لهيئة التدريس الجامعي بجامعة الملك عبد العزيز، يوجد إثر دال المعايير الواجب توافرها في هيئة التدريس بجامعة الملك عبد العزيز لتحقيق كفاءة الأداء الأكاديمي في ظل التحول الرقمي، يشجع التحول الرقمي على التعامل مع البرمجيات وأساليب الدعم الفني العمل على إزالة المعوقات التي تحد من فاعلية التحول الرقمي على الأداء الأكاديمي، ومن أهم التوصيات التي توصل إليها الباحث: 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تشجيع التحول الرقمي على التعامل مع البرمجيات وأساليب الدعم الفني</w:t>
      </w:r>
      <w:r w:rsidRPr="00D143C9">
        <w:rPr>
          <w:rFonts w:ascii="Sakkal Majalla" w:hAnsi="Sakkal Majalla" w:cs="Sakkal Majalla"/>
          <w:color w:val="000000" w:themeColor="text1"/>
          <w:szCs w:val="28"/>
        </w:rPr>
        <w:t>.</w:t>
      </w:r>
    </w:p>
    <w:p w14:paraId="48271500" w14:textId="3A2C87A3"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713BC4" w:rsidRPr="00D143C9">
        <w:rPr>
          <w:rFonts w:ascii="Sakkal Majalla" w:hAnsi="Sakkal Majalla" w:cs="Sakkal Majalla"/>
          <w:b/>
          <w:bCs/>
          <w:color w:val="000000" w:themeColor="text1"/>
          <w:szCs w:val="28"/>
          <w:rtl/>
        </w:rPr>
        <w:t>( الزبيدي، و عباس. 2023).</w:t>
      </w:r>
    </w:p>
    <w:p w14:paraId="09433623" w14:textId="3C78AF7E" w:rsidR="00EC7489" w:rsidRPr="00D143C9" w:rsidRDefault="00713BC4"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هدف </w:t>
      </w:r>
      <w:r w:rsidR="00A525D8" w:rsidRPr="00D143C9">
        <w:rPr>
          <w:rFonts w:ascii="Sakkal Majalla" w:hAnsi="Sakkal Majalla" w:cs="Sakkal Majalla"/>
          <w:color w:val="000000" w:themeColor="text1"/>
          <w:szCs w:val="28"/>
          <w:rtl/>
        </w:rPr>
        <w:t xml:space="preserve">الدراسة الى معرفة  </w:t>
      </w:r>
      <w:r w:rsidRPr="00D143C9">
        <w:rPr>
          <w:rFonts w:ascii="Sakkal Majalla" w:hAnsi="Sakkal Majalla" w:cs="Sakkal Majalla"/>
          <w:color w:val="000000" w:themeColor="text1"/>
          <w:szCs w:val="28"/>
          <w:rtl/>
        </w:rPr>
        <w:t xml:space="preserve">تأثير استراتيجيات إدارة الموارد البشرية بأبعادها </w:t>
      </w:r>
      <w:r w:rsidR="00A525D8" w:rsidRPr="00D143C9">
        <w:rPr>
          <w:rFonts w:ascii="Sakkal Majalla" w:hAnsi="Sakkal Majalla" w:cs="Sakkal Majalla"/>
          <w:color w:val="000000" w:themeColor="text1"/>
          <w:szCs w:val="28"/>
          <w:rtl/>
        </w:rPr>
        <w:t>(</w:t>
      </w:r>
      <w:r w:rsidRPr="00D143C9">
        <w:rPr>
          <w:rFonts w:ascii="Sakkal Majalla" w:hAnsi="Sakkal Majalla" w:cs="Sakkal Majalla"/>
          <w:color w:val="000000" w:themeColor="text1"/>
          <w:szCs w:val="28"/>
          <w:rtl/>
        </w:rPr>
        <w:t>استراتيجية الأداء العالي، استراتيجية الالتزام العالي، استراتيجية الاندماج العالي) في تحسين المعرفة الرقمية بأبعادها (الإبداع والمبادرة، تكنولوجيا المعلومات، الموارد، المشاركة والتعاون، الجودة) في وزارة العلوم والتكنولوجيا. تم اختيار المنهج الوصفي التحليلي الاستطلاعي نظراً لكونه الأكثر ملاءمة للبحث الحالي، واستبانة وزعت على مجتمع البحث (185) من قياداتها والمتمثلة (وكيل وزير، مدير عام، معاون مدير عام، رئيس قسم، مسؤول شعبة)، إذ كانت عينة البحث قصدية طبقية (178) لتشكل نسبة (96.20%) من المجتمع. أبرز نتيجة هي: (تمكن الوزارة من اعتماد استراتيجيات إدارة الموارد البشرية في تحسين مستوى معرفتها الرقمية)، فضلاً عن أن هذا التأثير تجسد في توظيفها للاستراتيجية الأداء العالي، واستراتيجية الاندماج العالي، واستراتيجية الالتزام العالي للارتقاء بمستوى المعرفة الرقمية لدى الوزارة</w:t>
      </w:r>
      <w:r w:rsidRPr="00D143C9">
        <w:rPr>
          <w:rFonts w:ascii="Sakkal Majalla" w:hAnsi="Sakkal Majalla" w:cs="Sakkal Majalla"/>
          <w:color w:val="000000" w:themeColor="text1"/>
          <w:szCs w:val="28"/>
        </w:rPr>
        <w:t>.</w:t>
      </w:r>
    </w:p>
    <w:p w14:paraId="5F3E1643" w14:textId="77777777" w:rsidR="00E1288A" w:rsidRDefault="00E1288A">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5BE68352" w14:textId="724BC128" w:rsidR="00034B86"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lastRenderedPageBreak/>
        <w:t xml:space="preserve">دراسة </w:t>
      </w:r>
      <w:r w:rsidR="00034B86" w:rsidRPr="00D143C9">
        <w:rPr>
          <w:rFonts w:ascii="Sakkal Majalla" w:hAnsi="Sakkal Majalla" w:cs="Sakkal Majalla"/>
          <w:b/>
          <w:bCs/>
          <w:color w:val="000000" w:themeColor="text1"/>
          <w:szCs w:val="28"/>
          <w:rtl/>
        </w:rPr>
        <w:t xml:space="preserve">(طرفة، 2020). </w:t>
      </w:r>
    </w:p>
    <w:p w14:paraId="5BE8A188" w14:textId="0AF9B6A0" w:rsidR="00EC7489" w:rsidRPr="00D143C9" w:rsidRDefault="00672470"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استهدفت الدراسة </w:t>
      </w:r>
      <w:r w:rsidR="00A525D8" w:rsidRPr="00D143C9">
        <w:rPr>
          <w:rFonts w:ascii="Sakkal Majalla" w:hAnsi="Sakkal Majalla" w:cs="Sakkal Majalla"/>
          <w:color w:val="000000" w:themeColor="text1"/>
          <w:szCs w:val="28"/>
          <w:rtl/>
        </w:rPr>
        <w:t xml:space="preserve">الى </w:t>
      </w:r>
      <w:r w:rsidRPr="00D143C9">
        <w:rPr>
          <w:rFonts w:ascii="Sakkal Majalla" w:hAnsi="Sakkal Majalla" w:cs="Sakkal Majalla"/>
          <w:color w:val="000000" w:themeColor="text1"/>
          <w:szCs w:val="28"/>
          <w:rtl/>
        </w:rPr>
        <w:t>اختبار أثر تكنولوجيا المعلومات على وظائف إدارة الموارد البشرية بمؤسسة اتصالات الجزائر، ولتحقيق أهداف الدراسة فقد تم توزيع مجموعة من الاستبانة التي تم تصميمها لفحص متغيرات الدراسة على عينة متكونة من (61) موظفا وموظفة يعملون بوكالة اتصالات الجزائر بولاية عين الدفلى، وتوصلت الدراسة إلى مجموعة من النتائج أهمها</w:t>
      </w:r>
      <w:r w:rsidRPr="00D143C9">
        <w:rPr>
          <w:rFonts w:ascii="Sakkal Majalla" w:hAnsi="Sakkal Majalla" w:cs="Sakkal Majalla"/>
          <w:color w:val="000000" w:themeColor="text1"/>
          <w:szCs w:val="28"/>
        </w:rPr>
        <w:t xml:space="preserve">: - </w:t>
      </w:r>
      <w:r w:rsidRPr="00D143C9">
        <w:rPr>
          <w:rFonts w:ascii="Sakkal Majalla" w:hAnsi="Sakkal Majalla" w:cs="Sakkal Majalla"/>
          <w:color w:val="000000" w:themeColor="text1"/>
          <w:szCs w:val="28"/>
          <w:rtl/>
        </w:rPr>
        <w:t>وجود فروق ذات دلالة معنوية بين تكنولوجيا المعلومات ووظائف إدارة الموارد البشرية (تخطيط الموارد البشرية، توظيف الموارد البشرية، تدريب الموارد البشرية، تحفيز الموارد البشرية وتقييم أداء الموارد البشرية</w:t>
      </w:r>
      <w:r w:rsidR="00034B86" w:rsidRPr="00D143C9">
        <w:rPr>
          <w:rFonts w:ascii="Sakkal Majalla" w:hAnsi="Sakkal Majalla" w:cs="Sakkal Majalla"/>
          <w:color w:val="000000" w:themeColor="text1"/>
          <w:szCs w:val="28"/>
          <w:rtl/>
        </w:rPr>
        <w:t>.</w:t>
      </w:r>
    </w:p>
    <w:p w14:paraId="75565535" w14:textId="42F39AFF" w:rsidR="000613A3"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دراسة</w:t>
      </w:r>
      <w:r w:rsidR="000613A3" w:rsidRPr="00D143C9">
        <w:rPr>
          <w:rFonts w:ascii="Sakkal Majalla" w:hAnsi="Sakkal Majalla" w:cs="Sakkal Majalla"/>
          <w:b/>
          <w:bCs/>
          <w:color w:val="000000" w:themeColor="text1"/>
          <w:szCs w:val="28"/>
          <w:rtl/>
        </w:rPr>
        <w:t>(</w:t>
      </w:r>
      <w:r w:rsidRPr="00D143C9">
        <w:rPr>
          <w:rFonts w:ascii="Sakkal Majalla" w:hAnsi="Sakkal Majalla" w:cs="Sakkal Majalla"/>
          <w:b/>
          <w:bCs/>
          <w:color w:val="000000" w:themeColor="text1"/>
          <w:szCs w:val="28"/>
          <w:rtl/>
        </w:rPr>
        <w:t xml:space="preserve"> </w:t>
      </w:r>
      <w:r w:rsidR="000613A3" w:rsidRPr="00D143C9">
        <w:rPr>
          <w:rFonts w:ascii="Sakkal Majalla" w:hAnsi="Sakkal Majalla" w:cs="Sakkal Majalla"/>
          <w:b/>
          <w:bCs/>
          <w:color w:val="000000" w:themeColor="text1"/>
          <w:szCs w:val="28"/>
          <w:rtl/>
        </w:rPr>
        <w:t xml:space="preserve">نبيح و غراز،2022). </w:t>
      </w:r>
    </w:p>
    <w:p w14:paraId="38BD3F8B" w14:textId="6ECBA8B2" w:rsidR="000613A3" w:rsidRPr="00D143C9" w:rsidRDefault="00A525D8" w:rsidP="00100D8B">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D143C9">
        <w:rPr>
          <w:rFonts w:ascii="Sakkal Majalla" w:hAnsi="Sakkal Majalla" w:cs="Sakkal Majalla"/>
          <w:color w:val="000000" w:themeColor="text1"/>
          <w:szCs w:val="28"/>
          <w:rtl/>
        </w:rPr>
        <w:t xml:space="preserve">سعت الدراسة </w:t>
      </w:r>
      <w:r w:rsidR="000613A3" w:rsidRPr="00D143C9">
        <w:rPr>
          <w:rFonts w:ascii="Sakkal Majalla" w:hAnsi="Sakkal Majalla" w:cs="Sakkal Majalla"/>
          <w:color w:val="000000" w:themeColor="text1"/>
          <w:szCs w:val="28"/>
          <w:rtl/>
        </w:rPr>
        <w:t>إلى معرفة الدور الذي تلعبه تكنولوجيا المعلومات والاتصال في تطوير أداء الموارد البشرية بالمنظمات المعاصرة، حيث في ظل هذه الحتمية التكنولوجية، التي أخذت تجبر المنظمات على نحو غير مسبوق على إعادة اكتشاف وبناء نفسها باستمرار وتبني الأعمال الإلكترونية، وإحداث تغييرات واسعة في طرق التعامل وفي طريقة الاتصال وتقديم الخدمات، وهذا بفضل مورد بشري مؤهل يتميز بثقافة تكنولوجية ووعي معلوماتي يكون قادرا على مسايرة التطور التكنولوجي الحاصل وعلى نقل المؤسسة من منظمة تقليدية إلى منظمة معاصرة ذات طابع إلكتروني. وقد توصلنا إلى أنه ثبت الدور الذي تلعبه تكنولوجيات المعلومات والاتصالات في تطوير وتنمية إدارة الموارد البشرية، وهو ما سمح لهاته الأخيرة من التحول من إدارة للموارد البشرية إلى إدارة إلكترونية للموارد البشرية</w:t>
      </w:r>
      <w:r w:rsidR="000613A3" w:rsidRPr="00D143C9">
        <w:rPr>
          <w:rFonts w:ascii="Sakkal Majalla" w:hAnsi="Sakkal Majalla" w:cs="Sakkal Majalla"/>
          <w:color w:val="000000" w:themeColor="text1"/>
          <w:szCs w:val="28"/>
        </w:rPr>
        <w:t>.</w:t>
      </w:r>
    </w:p>
    <w:p w14:paraId="14EC1C26" w14:textId="4E2692D9"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4646B0" w:rsidRPr="00D143C9">
        <w:rPr>
          <w:rFonts w:ascii="Sakkal Majalla" w:hAnsi="Sakkal Majalla" w:cs="Sakkal Majalla"/>
          <w:b/>
          <w:bCs/>
          <w:color w:val="000000" w:themeColor="text1"/>
          <w:szCs w:val="28"/>
          <w:rtl/>
        </w:rPr>
        <w:t>( الغويري،2022).</w:t>
      </w:r>
    </w:p>
    <w:p w14:paraId="0972E2DA" w14:textId="77777777" w:rsidR="006872A6" w:rsidRPr="00D143C9" w:rsidRDefault="006872A6" w:rsidP="00100D8B">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D143C9">
        <w:rPr>
          <w:rFonts w:ascii="Sakkal Majalla" w:hAnsi="Sakkal Majalla" w:cs="Sakkal Majalla"/>
          <w:color w:val="000000" w:themeColor="text1"/>
          <w:szCs w:val="28"/>
          <w:rtl/>
        </w:rPr>
        <w:t xml:space="preserve">سعت الدراسة إلى معرفة أثر التحول الرقمي على الأداء الوظيفي للعاملين في قطاع البلديات، وتقديم التوصيات والمقترحات التي تعزز دور التحول الرقمي في تحسين الأداء الوظيفي للعاملين في قطاع البلديات. حيث انتهجت الدراسة الأسلوب الوصفي التحليلي، حيث اشتملت عينة الدراسة على (75) مدير دائرة اتصالات وتكنولوجيا معلومات في بلديات المملكة الأردنية الهاشمية. حيث بينت النتائج وجود دور ذو </w:t>
      </w:r>
      <w:r w:rsidRPr="00D143C9">
        <w:rPr>
          <w:rFonts w:ascii="Sakkal Majalla" w:hAnsi="Sakkal Majalla" w:cs="Sakkal Majalla"/>
          <w:color w:val="000000" w:themeColor="text1"/>
          <w:szCs w:val="28"/>
          <w:rtl/>
        </w:rPr>
        <w:lastRenderedPageBreak/>
        <w:t>دلالة إحصائية عند مستوى الدلالة</w:t>
      </w:r>
      <w:r w:rsidRPr="00D143C9">
        <w:rPr>
          <w:rFonts w:ascii="Sakkal Majalla" w:hAnsi="Sakkal Majalla" w:cs="Sakkal Majalla"/>
          <w:color w:val="000000" w:themeColor="text1"/>
          <w:szCs w:val="28"/>
        </w:rPr>
        <w:t xml:space="preserve"> (</w:t>
      </w:r>
      <w:r w:rsidRPr="00D143C9">
        <w:rPr>
          <w:rFonts w:ascii="Cambria" w:hAnsi="Cambria" w:cs="Cambria"/>
          <w:color w:val="000000" w:themeColor="text1"/>
          <w:szCs w:val="28"/>
        </w:rPr>
        <w:t>α</w:t>
      </w:r>
      <w:r w:rsidRPr="00D143C9">
        <w:rPr>
          <w:rFonts w:ascii="Sakkal Majalla" w:hAnsi="Sakkal Majalla" w:cs="Sakkal Majalla"/>
          <w:color w:val="000000" w:themeColor="text1"/>
          <w:szCs w:val="28"/>
        </w:rPr>
        <w:t xml:space="preserve">≥ %5) </w:t>
      </w:r>
      <w:r w:rsidRPr="00D143C9">
        <w:rPr>
          <w:rFonts w:ascii="Sakkal Majalla" w:hAnsi="Sakkal Majalla" w:cs="Sakkal Majalla"/>
          <w:color w:val="000000" w:themeColor="text1"/>
          <w:szCs w:val="28"/>
          <w:rtl/>
        </w:rPr>
        <w:t>للتحول الرقمي بأبعادها (استراتيجية التحول الرقمي، الثقافة التنظيمية للتحول الرقمي، القيـادة التحويلية للتحول الرقمي، الموارد البشرية) على الأداء الوظيفي للعاملين في قطاع البلديات العاملة في المملكة الأردنية الهاشمية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بناء عليه أوصت الدراسة بالعديد من التوصيات أهمها ألا يتعلق التحول الرقمي داخل البلديات بالتقنية فحسب، بل بإعادة تعريف استراتيجية عمل البلديات بالكامل، فإنه تغيير مخطط واستراتيجي وتنظيمي، من خلال إنشاء نماذج أعمال جديدة لقطاعات العمل البلدية مدعومة بالتقنية</w:t>
      </w:r>
      <w:r w:rsidRPr="00D143C9">
        <w:rPr>
          <w:rFonts w:ascii="Sakkal Majalla" w:hAnsi="Sakkal Majalla" w:cs="Sakkal Majalla"/>
          <w:color w:val="000000" w:themeColor="text1"/>
          <w:szCs w:val="28"/>
        </w:rPr>
        <w:t>.</w:t>
      </w:r>
    </w:p>
    <w:p w14:paraId="1EB1DBF1" w14:textId="2C451C68" w:rsidR="00087C5F"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 xml:space="preserve">دراسة </w:t>
      </w:r>
      <w:r w:rsidR="00087C5F" w:rsidRPr="00D143C9">
        <w:rPr>
          <w:rFonts w:ascii="Sakkal Majalla" w:hAnsi="Sakkal Majalla" w:cs="Sakkal Majalla"/>
          <w:b/>
          <w:bCs/>
          <w:color w:val="000000" w:themeColor="text1"/>
          <w:szCs w:val="28"/>
          <w:rtl/>
        </w:rPr>
        <w:t xml:space="preserve">(عثمان، 2022). </w:t>
      </w:r>
    </w:p>
    <w:p w14:paraId="27A3A5A5" w14:textId="2DB4C46F" w:rsidR="00EC7489" w:rsidRPr="00D143C9" w:rsidRDefault="004646B0"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هدفت الدراسة</w:t>
      </w:r>
      <w:r w:rsidR="00A525D8" w:rsidRPr="00D143C9">
        <w:rPr>
          <w:rFonts w:ascii="Sakkal Majalla" w:hAnsi="Sakkal Majalla" w:cs="Sakkal Majalla"/>
          <w:color w:val="000000" w:themeColor="text1"/>
          <w:szCs w:val="28"/>
          <w:rtl/>
        </w:rPr>
        <w:t xml:space="preserve"> الى</w:t>
      </w:r>
      <w:r w:rsidRPr="00D143C9">
        <w:rPr>
          <w:rFonts w:ascii="Sakkal Majalla" w:hAnsi="Sakkal Majalla" w:cs="Sakkal Majalla"/>
          <w:color w:val="000000" w:themeColor="text1"/>
          <w:szCs w:val="28"/>
          <w:rtl/>
        </w:rPr>
        <w:t xml:space="preserve"> تحديد مستوي التحول الرقمي وتحديد مستوي الأداء الوظيفي للعاملين بمؤسسات تعليم الخدمة الاجتماعية، وتحديد العلاقة بين التحول الرقمي وتطوير الأداء الوظيفي للعاملين بمؤسسات تعليم الخدمة الاجتماعية، وتحديد الصعوبات التي تواجه التحول الرقمي لتطوير الأداء الوظيفي للعاملين بمؤسسات تعليم الخدمة الاجتماعية، وصولا إلى آليات مقترحة لتدعيم التحول الرقمي لتطوير الأداء الوظيفي للعاملين بمؤسسات تعليم الخدمة الاجتماعية، وتعد هذه الدراسة من الدراسات الوصفية، واعتمدت الدراسة على المنهج العلمي باستخدام منهج المسح الاجتماعي الشامل للعاملين بكلية الخدمة الاجتماعية جامعة حلوان وعددهم (85) مفردة، وتمثلت أداة الدراسة في استمارة استبيان للعاملين، وتوصلت نتائج الدراسة إلى وجود علاقة طردية تأثيرية دالة إحصائيا بين التحول الرقمي وتطوير الأداء الوظيفي للعاملين بمؤسسات تعليم الخدمة الاجتماعية</w:t>
      </w:r>
      <w:r w:rsidRPr="00D143C9">
        <w:rPr>
          <w:rFonts w:ascii="Sakkal Majalla" w:hAnsi="Sakkal Majalla" w:cs="Sakkal Majalla"/>
          <w:color w:val="000000" w:themeColor="text1"/>
          <w:szCs w:val="28"/>
        </w:rPr>
        <w:t>.</w:t>
      </w:r>
    </w:p>
    <w:p w14:paraId="4EA2B6BF" w14:textId="77777777" w:rsidR="00100D8B" w:rsidRPr="00D143C9" w:rsidRDefault="00EC7489" w:rsidP="00EF42C6">
      <w:pPr>
        <w:pStyle w:val="a6"/>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D143C9">
        <w:rPr>
          <w:rFonts w:ascii="Sakkal Majalla" w:hAnsi="Sakkal Majalla" w:cs="Sakkal Majalla"/>
          <w:b/>
          <w:bCs/>
          <w:color w:val="000000" w:themeColor="text1"/>
          <w:szCs w:val="28"/>
          <w:rtl/>
        </w:rPr>
        <w:t>دراسة</w:t>
      </w:r>
      <w:r w:rsidR="00087C5F" w:rsidRPr="00D143C9">
        <w:rPr>
          <w:rFonts w:ascii="Sakkal Majalla" w:hAnsi="Sakkal Majalla" w:cs="Sakkal Majalla"/>
          <w:b/>
          <w:bCs/>
          <w:color w:val="000000" w:themeColor="text1"/>
          <w:szCs w:val="28"/>
          <w:rtl/>
          <w:lang w:bidi="ar-EG"/>
        </w:rPr>
        <w:t xml:space="preserve"> (</w:t>
      </w:r>
      <w:r w:rsidR="00087C5F" w:rsidRPr="00D143C9">
        <w:rPr>
          <w:rFonts w:ascii="Sakkal Majalla" w:hAnsi="Sakkal Majalla" w:cs="Sakkal Majalla"/>
          <w:b/>
          <w:bCs/>
          <w:color w:val="000000" w:themeColor="text1"/>
          <w:szCs w:val="28"/>
          <w:rtl/>
        </w:rPr>
        <w:t>عامر، و أمين،</w:t>
      </w:r>
      <w:r w:rsidR="00087C5F" w:rsidRPr="00D143C9">
        <w:rPr>
          <w:rFonts w:ascii="Sakkal Majalla" w:hAnsi="Sakkal Majalla" w:cs="Sakkal Majalla"/>
          <w:b/>
          <w:bCs/>
          <w:color w:val="000000" w:themeColor="text1"/>
          <w:szCs w:val="28"/>
          <w:lang w:bidi="ar-EG"/>
        </w:rPr>
        <w:t>(2022</w:t>
      </w:r>
      <w:bookmarkStart w:id="22" w:name="_Toc181897053"/>
      <w:bookmarkEnd w:id="20"/>
    </w:p>
    <w:p w14:paraId="0D5DF26C" w14:textId="5349A0E4" w:rsidR="00087C5F" w:rsidRPr="00D143C9" w:rsidRDefault="00087C5F" w:rsidP="00100D8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Cs w:val="28"/>
          <w:rtl/>
          <w14:ligatures w14:val="none"/>
        </w:rPr>
      </w:pPr>
      <w:r w:rsidRPr="00D143C9">
        <w:rPr>
          <w:rFonts w:ascii="Sakkal Majalla" w:hAnsi="Sakkal Majalla" w:cs="Sakkal Majalla"/>
          <w:color w:val="000000" w:themeColor="text1"/>
          <w:szCs w:val="28"/>
          <w:rtl/>
        </w:rPr>
        <w:t>استهدف</w:t>
      </w:r>
      <w:r w:rsidR="00A525D8" w:rsidRPr="00D143C9">
        <w:rPr>
          <w:rFonts w:ascii="Sakkal Majalla" w:hAnsi="Sakkal Majalla" w:cs="Sakkal Majalla"/>
          <w:color w:val="000000" w:themeColor="text1"/>
          <w:szCs w:val="28"/>
          <w:rtl/>
        </w:rPr>
        <w:t xml:space="preserve">ت الدراسة </w:t>
      </w:r>
      <w:r w:rsidRPr="00D143C9">
        <w:rPr>
          <w:rFonts w:ascii="Sakkal Majalla" w:hAnsi="Sakkal Majalla" w:cs="Sakkal Majalla"/>
          <w:color w:val="000000" w:themeColor="text1"/>
          <w:szCs w:val="28"/>
          <w:rtl/>
        </w:rPr>
        <w:t xml:space="preserve"> قياس أثر التحول الرقمي على إبداع العاملين في ظل توسط طبيعة الهيكل التنظيمي بالبنوك، وقد طبق البحث على عينة قوامها (379) مفردة من العاملين بالوظائف المصرفية بالمراكز الرئيسية للبنوك التجارية الحكومية (البنك الأهلي المصري، بنك مصر، بنك القاهرة) والبنوك التجارية الخاصة </w:t>
      </w:r>
      <w:r w:rsidRPr="00D143C9">
        <w:rPr>
          <w:rFonts w:ascii="Sakkal Majalla" w:hAnsi="Sakkal Majalla" w:cs="Sakkal Majalla"/>
          <w:color w:val="000000" w:themeColor="text1"/>
          <w:szCs w:val="28"/>
        </w:rPr>
        <w:t>(</w:t>
      </w:r>
      <w:r w:rsidRPr="00D143C9">
        <w:rPr>
          <w:rFonts w:ascii="Sakkal Majalla" w:hAnsi="Sakkal Majalla" w:cs="Sakkal Majalla"/>
          <w:color w:val="000000" w:themeColor="text1"/>
          <w:szCs w:val="28"/>
          <w:rtl/>
        </w:rPr>
        <w:t>البنك التجاري الدولي</w:t>
      </w:r>
      <w:r w:rsidRPr="00D143C9">
        <w:rPr>
          <w:rFonts w:ascii="Sakkal Majalla" w:hAnsi="Sakkal Majalla" w:cs="Sakkal Majalla"/>
          <w:color w:val="000000" w:themeColor="text1"/>
          <w:szCs w:val="28"/>
        </w:rPr>
        <w:t xml:space="preserve"> CIB</w:t>
      </w:r>
      <w:r w:rsidRPr="00D143C9">
        <w:rPr>
          <w:rFonts w:ascii="Sakkal Majalla" w:hAnsi="Sakkal Majalla" w:cs="Sakkal Majalla"/>
          <w:color w:val="000000" w:themeColor="text1"/>
          <w:szCs w:val="28"/>
          <w:rtl/>
        </w:rPr>
        <w:t>، البنك العربي الإفريقي، بنك</w:t>
      </w:r>
      <w:r w:rsidRPr="00D143C9">
        <w:rPr>
          <w:rFonts w:ascii="Sakkal Majalla" w:hAnsi="Sakkal Majalla" w:cs="Sakkal Majalla"/>
          <w:color w:val="000000" w:themeColor="text1"/>
          <w:szCs w:val="28"/>
        </w:rPr>
        <w:t xml:space="preserve"> HSBC</w:t>
      </w:r>
      <w:r w:rsidRPr="00D143C9">
        <w:rPr>
          <w:rFonts w:ascii="Sakkal Majalla" w:hAnsi="Sakkal Majalla" w:cs="Sakkal Majalla"/>
          <w:color w:val="000000" w:themeColor="text1"/>
          <w:szCs w:val="28"/>
          <w:rtl/>
        </w:rPr>
        <w:t>، بنك إسكندرية، بنك قطر الوطني الأهلي</w:t>
      </w:r>
      <w:r w:rsidRPr="00D143C9">
        <w:rPr>
          <w:rFonts w:ascii="Sakkal Majalla" w:hAnsi="Sakkal Majalla" w:cs="Sakkal Majalla"/>
          <w:color w:val="000000" w:themeColor="text1"/>
          <w:szCs w:val="28"/>
        </w:rPr>
        <w:t xml:space="preserve"> QNB</w:t>
      </w:r>
      <w:r w:rsidRPr="00D143C9">
        <w:rPr>
          <w:rFonts w:ascii="Sakkal Majalla" w:hAnsi="Sakkal Majalla" w:cs="Sakkal Majalla"/>
          <w:color w:val="000000" w:themeColor="text1"/>
          <w:szCs w:val="28"/>
          <w:rtl/>
        </w:rPr>
        <w:t>، بنك الكويت الوطني</w:t>
      </w:r>
      <w:r w:rsidRPr="00D143C9">
        <w:rPr>
          <w:rFonts w:ascii="Sakkal Majalla" w:hAnsi="Sakkal Majalla" w:cs="Sakkal Majalla"/>
          <w:color w:val="000000" w:themeColor="text1"/>
          <w:szCs w:val="28"/>
        </w:rPr>
        <w:t xml:space="preserve"> NBK</w:t>
      </w:r>
      <w:r w:rsidRPr="00D143C9">
        <w:rPr>
          <w:rFonts w:ascii="Sakkal Majalla" w:hAnsi="Sakkal Majalla" w:cs="Sakkal Majalla"/>
          <w:color w:val="000000" w:themeColor="text1"/>
          <w:szCs w:val="28"/>
          <w:rtl/>
        </w:rPr>
        <w:t xml:space="preserve">، بنك عودة، بنك كريدي </w:t>
      </w:r>
      <w:proofErr w:type="spellStart"/>
      <w:r w:rsidRPr="00D143C9">
        <w:rPr>
          <w:rFonts w:ascii="Sakkal Majalla" w:hAnsi="Sakkal Majalla" w:cs="Sakkal Majalla"/>
          <w:color w:val="000000" w:themeColor="text1"/>
          <w:szCs w:val="28"/>
          <w:rtl/>
        </w:rPr>
        <w:t>أجريكول</w:t>
      </w:r>
      <w:proofErr w:type="spellEnd"/>
      <w:r w:rsidRPr="00D143C9">
        <w:rPr>
          <w:rFonts w:ascii="Sakkal Majalla" w:hAnsi="Sakkal Majalla" w:cs="Sakkal Majalla"/>
          <w:color w:val="000000" w:themeColor="text1"/>
          <w:szCs w:val="28"/>
          <w:rtl/>
        </w:rPr>
        <w:t xml:space="preserve"> مصر، بنك فيصل </w:t>
      </w:r>
      <w:r w:rsidRPr="00D143C9">
        <w:rPr>
          <w:rFonts w:ascii="Sakkal Majalla" w:hAnsi="Sakkal Majalla" w:cs="Sakkal Majalla"/>
          <w:color w:val="000000" w:themeColor="text1"/>
          <w:szCs w:val="28"/>
          <w:rtl/>
        </w:rPr>
        <w:lastRenderedPageBreak/>
        <w:t xml:space="preserve">الإسلامي، بنك الإمارات دبي الوطني) وذلك بمحافظة القاهرة. وتم تطوير استمارة استقصاء لتجميع بيانات البحث الميداني، وقد تم اختبار الثبات والصدق للمقاييس التي استخدمت في البحث باستخدام التحليل العاملي التوكيدي، ومعامل ألفا </w:t>
      </w:r>
      <w:proofErr w:type="spellStart"/>
      <w:r w:rsidRPr="00D143C9">
        <w:rPr>
          <w:rFonts w:ascii="Sakkal Majalla" w:hAnsi="Sakkal Majalla" w:cs="Sakkal Majalla"/>
          <w:color w:val="000000" w:themeColor="text1"/>
          <w:szCs w:val="28"/>
          <w:rtl/>
        </w:rPr>
        <w:t>كرونباخ</w:t>
      </w:r>
      <w:proofErr w:type="spellEnd"/>
      <w:r w:rsidRPr="00D143C9">
        <w:rPr>
          <w:rFonts w:ascii="Sakkal Majalla" w:hAnsi="Sakkal Majalla" w:cs="Sakkal Majalla"/>
          <w:color w:val="000000" w:themeColor="text1"/>
          <w:szCs w:val="28"/>
          <w:rtl/>
        </w:rPr>
        <w:t>، كما تم استخدام نمذجة المعادلات الهيكلية لاختبار فروض البحث. وقد توصل البحث إلى وجود تأثير إيجابي ذو دلالة إحصائية طردية للتحول الرقمي على إبداع العاملين، فضلا عن وجود تأثير إيجابي ذو دلالة إحصائية للتحول الرقمي على طبيعة الهيكل التنظيمي، وفي نفس السياق استظهر البحث وجود تأثير إيجابي ذو دلالة إحصائية لطبيعة الهيكل التنظيمي على إبداع العاملين، كما أوضحت النتائج وجود تأثير إيجابي ذو دلالة إحصائية للتحول الرقمي على إبداع العاملين في ظل توسط طبيعة الهيكل التنظيمي، وكان توسط طبيعة الهيكل التنظيمي في العلاقة بين التحول الرقمي وإبداع العاملين توسط جزئي</w:t>
      </w:r>
      <w:r w:rsidRPr="00D143C9">
        <w:rPr>
          <w:rFonts w:ascii="Sakkal Majalla" w:hAnsi="Sakkal Majalla" w:cs="Sakkal Majalla"/>
          <w:color w:val="000000" w:themeColor="text1"/>
          <w:szCs w:val="28"/>
        </w:rPr>
        <w:t>.</w:t>
      </w:r>
      <w:bookmarkEnd w:id="22"/>
    </w:p>
    <w:p w14:paraId="75E982BD" w14:textId="5A134B46"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1605126"/>
      <w:r w:rsidRPr="00D143C9">
        <w:rPr>
          <w:rFonts w:ascii="Sakkal Majalla" w:hAnsi="Sakkal Majalla" w:cs="Sakkal Majalla"/>
          <w:b/>
          <w:bCs/>
          <w:color w:val="000000" w:themeColor="text1"/>
          <w:sz w:val="36"/>
          <w:szCs w:val="36"/>
          <w:rtl/>
        </w:rPr>
        <w:t>8.1 الفجوة البحثية:</w:t>
      </w:r>
      <w:bookmarkEnd w:id="23"/>
    </w:p>
    <w:p w14:paraId="4004FECC" w14:textId="07C8B296"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شهدت الدراسات السابقة اهتمامًا متزايدًا بتحليل تأثير التحول الرقمي على إدارة الموارد البشرية في مختلف القطاعات، مع التركيز على أبعاد مثل تحسين الكفاءة التشغيلية وتعزيز رضا الموظفين وتبني تقنيات حديثة مثل الذكاء الاصطناعي وأنظمة إدارة الموارد البشرية السحابية. استعرضت هذه الدراسات دور التحول الرقمي كعنصر رئيسي في دعم العمليات الإدارية وتوفير بيئة عمل أكثر مرونة، إلى جانب معالجة التحديات المرتبطة </w:t>
      </w:r>
      <w:proofErr w:type="spellStart"/>
      <w:r w:rsidRPr="00D143C9">
        <w:rPr>
          <w:rFonts w:ascii="Sakkal Majalla" w:hAnsi="Sakkal Majalla" w:cs="Sakkal Majalla"/>
          <w:color w:val="000000" w:themeColor="text1"/>
          <w:szCs w:val="28"/>
          <w:rtl/>
        </w:rPr>
        <w:t>برقمنة</w:t>
      </w:r>
      <w:proofErr w:type="spellEnd"/>
      <w:r w:rsidRPr="00D143C9">
        <w:rPr>
          <w:rFonts w:ascii="Sakkal Majalla" w:hAnsi="Sakkal Majalla" w:cs="Sakkal Majalla"/>
          <w:color w:val="000000" w:themeColor="text1"/>
          <w:szCs w:val="28"/>
          <w:rtl/>
        </w:rPr>
        <w:t xml:space="preserve"> الموارد البشرية، مثل قضايا الخصوصية ومقاومة التغيير. من بين هذه الدراسات، تناولت دراسة </w:t>
      </w:r>
      <w:proofErr w:type="spellStart"/>
      <w:r w:rsidRPr="00D143C9">
        <w:rPr>
          <w:rFonts w:ascii="Sakkal Majalla" w:hAnsi="Sakkal Majalla" w:cs="Sakkal Majalla"/>
          <w:color w:val="000000" w:themeColor="text1"/>
          <w:szCs w:val="28"/>
        </w:rPr>
        <w:t>Makovoz</w:t>
      </w:r>
      <w:proofErr w:type="spellEnd"/>
      <w:r w:rsidRPr="00D143C9">
        <w:rPr>
          <w:rFonts w:ascii="Sakkal Majalla" w:hAnsi="Sakkal Majalla" w:cs="Sakkal Majalla"/>
          <w:color w:val="000000" w:themeColor="text1"/>
          <w:szCs w:val="28"/>
        </w:rPr>
        <w:t xml:space="preserve"> &amp; Lysenko (2024) </w:t>
      </w:r>
      <w:r w:rsidRPr="00D143C9">
        <w:rPr>
          <w:rFonts w:ascii="Sakkal Majalla" w:hAnsi="Sakkal Majalla" w:cs="Sakkal Majalla"/>
          <w:color w:val="000000" w:themeColor="text1"/>
          <w:szCs w:val="28"/>
          <w:rtl/>
        </w:rPr>
        <w:t xml:space="preserve">دور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تحسين بيئة العمل، وأكدت دراسة </w:t>
      </w:r>
      <w:r w:rsidRPr="00D143C9">
        <w:rPr>
          <w:rFonts w:ascii="Sakkal Majalla" w:hAnsi="Sakkal Majalla" w:cs="Sakkal Majalla"/>
          <w:color w:val="000000" w:themeColor="text1"/>
          <w:szCs w:val="28"/>
        </w:rPr>
        <w:t xml:space="preserve">Bhat &amp; Sheikh (2024) </w:t>
      </w:r>
      <w:r w:rsidRPr="00D143C9">
        <w:rPr>
          <w:rFonts w:ascii="Sakkal Majalla" w:hAnsi="Sakkal Majalla" w:cs="Sakkal Majalla"/>
          <w:color w:val="000000" w:themeColor="text1"/>
          <w:szCs w:val="28"/>
          <w:rtl/>
        </w:rPr>
        <w:t>على أهمية جعل الموارد البشرية شريكًا استراتيجيًا لتحقيق الأداء المؤسسي الفعال. رغم هذه الإسهامات، يظل هناك نقص واضح في التركيز على السياق المحلي، وهو ما يشكل فجوة بحثية تتناولها دراستنا الحالية</w:t>
      </w:r>
      <w:r w:rsidRPr="00D143C9">
        <w:rPr>
          <w:rFonts w:ascii="Sakkal Majalla" w:hAnsi="Sakkal Majalla" w:cs="Sakkal Majalla"/>
          <w:color w:val="000000" w:themeColor="text1"/>
          <w:szCs w:val="28"/>
        </w:rPr>
        <w:t xml:space="preserve">. </w:t>
      </w:r>
      <w:hyperlink r:id="rId9"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Makovoz</w:t>
        </w:r>
        <w:proofErr w:type="spellEnd"/>
        <w:r w:rsidRPr="00D143C9">
          <w:rPr>
            <w:rFonts w:ascii="Sakkal Majalla" w:hAnsi="Sakkal Majalla" w:cs="Sakkal Majalla"/>
            <w:color w:val="000000" w:themeColor="text1"/>
            <w:szCs w:val="28"/>
          </w:rPr>
          <w:t xml:space="preserve"> &amp; Lysenko, 2024)</w:t>
        </w:r>
      </w:hyperlink>
      <w:r w:rsidRPr="00D143C9">
        <w:rPr>
          <w:rFonts w:ascii="Sakkal Majalla" w:hAnsi="Sakkal Majalla" w:cs="Sakkal Majalla"/>
          <w:color w:val="000000" w:themeColor="text1"/>
          <w:szCs w:val="28"/>
        </w:rPr>
        <w:t xml:space="preserve"> </w:t>
      </w:r>
      <w:hyperlink r:id="rId10" w:tgtFrame="_new" w:history="1">
        <w:r w:rsidRPr="00D143C9">
          <w:rPr>
            <w:rFonts w:ascii="Sakkal Majalla" w:hAnsi="Sakkal Majalla" w:cs="Sakkal Majalla"/>
            <w:color w:val="000000" w:themeColor="text1"/>
            <w:szCs w:val="28"/>
          </w:rPr>
          <w:t>(Bhat &amp; Sheikh, 2024)</w:t>
        </w:r>
      </w:hyperlink>
    </w:p>
    <w:p w14:paraId="1AAFA690" w14:textId="63578821"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تكمن الفجوة البحثية بين الدراسات السابقة ودراستنا الحالية في عدم تركيز هذه الدراسات على السياق المحلي لشركات الاتصالات في المملكة العربية السعودية، وهي بيئة عمل تتمتع بخصائص ثقافية واقتصادية متميزة. لم تركز الدراسات السابقة بما يكفي على كيفية تأثير التحول الرقمي في هذا القطاع، </w:t>
      </w:r>
      <w:r w:rsidRPr="00D143C9">
        <w:rPr>
          <w:rFonts w:ascii="Sakkal Majalla" w:hAnsi="Sakkal Majalla" w:cs="Sakkal Majalla"/>
          <w:color w:val="000000" w:themeColor="text1"/>
          <w:szCs w:val="28"/>
          <w:rtl/>
        </w:rPr>
        <w:lastRenderedPageBreak/>
        <w:t>والذي يتميز بمتطلبات سوق محلي يتفاعل سريعًا مع التحولات التكنولوجية ويتماشى مع التوجهات العالمية في تبني التقنيات الرقمية. و</w:t>
      </w:r>
      <w:r w:rsidR="00A525D8" w:rsidRPr="00D143C9">
        <w:rPr>
          <w:rFonts w:ascii="Sakkal Majalla" w:hAnsi="Sakkal Majalla" w:cs="Sakkal Majalla"/>
          <w:color w:val="000000" w:themeColor="text1"/>
          <w:szCs w:val="28"/>
          <w:rtl/>
        </w:rPr>
        <w:t xml:space="preserve">من </w:t>
      </w:r>
      <w:r w:rsidRPr="00D143C9">
        <w:rPr>
          <w:rFonts w:ascii="Sakkal Majalla" w:hAnsi="Sakkal Majalla" w:cs="Sakkal Majalla"/>
          <w:color w:val="000000" w:themeColor="text1"/>
          <w:szCs w:val="28"/>
          <w:rtl/>
        </w:rPr>
        <w:t xml:space="preserve">هنا يأتي </w:t>
      </w:r>
      <w:r w:rsidR="00A525D8" w:rsidRPr="00D143C9">
        <w:rPr>
          <w:rFonts w:ascii="Sakkal Majalla" w:hAnsi="Sakkal Majalla" w:cs="Sakkal Majalla"/>
          <w:color w:val="000000" w:themeColor="text1"/>
          <w:szCs w:val="28"/>
          <w:rtl/>
        </w:rPr>
        <w:t xml:space="preserve">اهمية </w:t>
      </w:r>
      <w:r w:rsidRPr="00D143C9">
        <w:rPr>
          <w:rFonts w:ascii="Sakkal Majalla" w:hAnsi="Sakkal Majalla" w:cs="Sakkal Majalla"/>
          <w:color w:val="000000" w:themeColor="text1"/>
          <w:szCs w:val="28"/>
          <w:rtl/>
        </w:rPr>
        <w:t xml:space="preserve">دور </w:t>
      </w:r>
      <w:r w:rsidR="00A525D8" w:rsidRPr="00D143C9">
        <w:rPr>
          <w:rFonts w:ascii="Sakkal Majalla" w:hAnsi="Sakkal Majalla" w:cs="Sakkal Majalla"/>
          <w:color w:val="000000" w:themeColor="text1"/>
          <w:szCs w:val="28"/>
          <w:rtl/>
        </w:rPr>
        <w:t>ال</w:t>
      </w:r>
      <w:r w:rsidRPr="00D143C9">
        <w:rPr>
          <w:rFonts w:ascii="Sakkal Majalla" w:hAnsi="Sakkal Majalla" w:cs="Sakkal Majalla"/>
          <w:color w:val="000000" w:themeColor="text1"/>
          <w:szCs w:val="28"/>
          <w:rtl/>
        </w:rPr>
        <w:t>درا</w:t>
      </w:r>
      <w:r w:rsidR="00A525D8" w:rsidRPr="00D143C9">
        <w:rPr>
          <w:rFonts w:ascii="Sakkal Majalla" w:hAnsi="Sakkal Majalla" w:cs="Sakkal Majalla"/>
          <w:color w:val="000000" w:themeColor="text1"/>
          <w:szCs w:val="28"/>
          <w:rtl/>
        </w:rPr>
        <w:t>سة</w:t>
      </w:r>
      <w:r w:rsidRPr="00D143C9">
        <w:rPr>
          <w:rFonts w:ascii="Sakkal Majalla" w:hAnsi="Sakkal Majalla" w:cs="Sakkal Majalla"/>
          <w:color w:val="000000" w:themeColor="text1"/>
          <w:szCs w:val="28"/>
          <w:rtl/>
        </w:rPr>
        <w:t xml:space="preserve"> الحالية </w:t>
      </w:r>
      <w:proofErr w:type="spellStart"/>
      <w:r w:rsidR="00A525D8" w:rsidRPr="00D143C9">
        <w:rPr>
          <w:rFonts w:ascii="Sakkal Majalla" w:hAnsi="Sakkal Majalla" w:cs="Sakkal Majalla"/>
          <w:color w:val="000000" w:themeColor="text1"/>
          <w:szCs w:val="28"/>
          <w:rtl/>
        </w:rPr>
        <w:t>فى</w:t>
      </w:r>
      <w:proofErr w:type="spellEnd"/>
      <w:r w:rsidR="00A525D8"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سد هذه الفجوة، حيث </w:t>
      </w:r>
      <w:r w:rsidR="00A525D8"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هدف إلى تقديم فهم معمق لتأثير التحول الرقمي على أداء الموارد البشرية في شركات الاتصالات السعودية، مع التركيز على العوامل المحلية التي قد تسهم في تعزيز أو تعيق هذا التحول </w:t>
      </w:r>
      <w:hyperlink r:id="rId11" w:tgtFrame="_new" w:history="1">
        <w:r w:rsidRPr="00D143C9">
          <w:rPr>
            <w:rFonts w:ascii="Sakkal Majalla" w:hAnsi="Sakkal Majalla" w:cs="Sakkal Majalla"/>
            <w:color w:val="000000" w:themeColor="text1"/>
            <w:szCs w:val="28"/>
          </w:rPr>
          <w:t>(Bhat &amp; Sheikh, 2024)</w:t>
        </w:r>
      </w:hyperlink>
      <w:r w:rsidRPr="00D143C9">
        <w:rPr>
          <w:rFonts w:ascii="Sakkal Majalla" w:hAnsi="Sakkal Majalla" w:cs="Sakkal Majalla"/>
          <w:color w:val="000000" w:themeColor="text1"/>
          <w:szCs w:val="28"/>
        </w:rPr>
        <w:t xml:space="preserve"> </w:t>
      </w:r>
      <w:hyperlink r:id="rId12"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Khuzaini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Shaddiq</w:t>
        </w:r>
        <w:proofErr w:type="spellEnd"/>
        <w:r w:rsidRPr="00D143C9">
          <w:rPr>
            <w:rFonts w:ascii="Sakkal Majalla" w:hAnsi="Sakkal Majalla" w:cs="Sakkal Majalla"/>
            <w:color w:val="000000" w:themeColor="text1"/>
            <w:szCs w:val="28"/>
          </w:rPr>
          <w:t>, 2024)</w:t>
        </w:r>
      </w:hyperlink>
      <w:r w:rsidRPr="00D143C9">
        <w:rPr>
          <w:rFonts w:ascii="Sakkal Majalla" w:hAnsi="Sakkal Majalla" w:cs="Sakkal Majalla"/>
          <w:color w:val="000000" w:themeColor="text1"/>
          <w:szCs w:val="28"/>
        </w:rPr>
        <w:t>.</w:t>
      </w:r>
    </w:p>
    <w:p w14:paraId="5F959C9B" w14:textId="77777777"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وتتفق دراستنا الحالية مع الدراسات السابقة في العديد من الجوانب، حيث تتناول التحول الرقمي كعامل رئيسي لتحسين إدارة الموارد البشرية وزيادة كفاءة الأداء. وتشارك مع الدراسات السابقة في التركيز على أهمية التقنيات الحديثة، مثل الذكاء الاصطناعي وتحليل البيانات الضخمة، كوسائل لدعم عملية اتخاذ القرار ورفع إنتاجية الموظفين. ومع ذلك، ما يميز دراستنا هو تركيزها على قطاع الاتصالات السعودي، الذي يتطلب استراتيجيات رقمية تتوافق مع احتياجات السوق المحلية وتوجهاتها </w:t>
      </w:r>
      <w:hyperlink r:id="rId13" w:tgtFrame="_new" w:history="1">
        <w:r w:rsidRPr="00D143C9">
          <w:rPr>
            <w:rFonts w:ascii="Sakkal Majalla" w:hAnsi="Sakkal Majalla" w:cs="Sakkal Majalla"/>
            <w:color w:val="000000" w:themeColor="text1"/>
            <w:szCs w:val="28"/>
          </w:rPr>
          <w:t xml:space="preserve">(El </w:t>
        </w:r>
        <w:proofErr w:type="spellStart"/>
        <w:r w:rsidRPr="00D143C9">
          <w:rPr>
            <w:rFonts w:ascii="Sakkal Majalla" w:hAnsi="Sakkal Majalla" w:cs="Sakkal Majalla"/>
            <w:color w:val="000000" w:themeColor="text1"/>
            <w:szCs w:val="28"/>
          </w:rPr>
          <w:t>Ouaghlidi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Ouddasser</w:t>
        </w:r>
        <w:proofErr w:type="spellEnd"/>
        <w:r w:rsidRPr="00D143C9">
          <w:rPr>
            <w:rFonts w:ascii="Sakkal Majalla" w:hAnsi="Sakkal Majalla" w:cs="Sakkal Majalla"/>
            <w:color w:val="000000" w:themeColor="text1"/>
            <w:szCs w:val="28"/>
          </w:rPr>
          <w:t>, 2023)</w:t>
        </w:r>
      </w:hyperlink>
      <w:r w:rsidRPr="00D143C9">
        <w:rPr>
          <w:rFonts w:ascii="Sakkal Majalla" w:hAnsi="Sakkal Majalla" w:cs="Sakkal Majalla"/>
          <w:color w:val="000000" w:themeColor="text1"/>
          <w:szCs w:val="28"/>
        </w:rPr>
        <w:t>.</w:t>
      </w:r>
    </w:p>
    <w:p w14:paraId="09A5CC4A" w14:textId="7DDE2548"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وبهذا الاختلاف، تسهم دراستنا الحالية كإضافة مهمة للمجال البحثي من خلال تقديم تحليل محلي معمق للتحديات والفرص المرتبطة بالتحول الرقمي في قطاع حيوي كالاتصالات. تسلط الدراسة الضوء على كيفية تعامل شركات الاتصالات السعودية مع التحديات الفريدة للتحول الرقمي، مثل الحاجة إلى تطوير مهارات الموظفين للتعامل مع التقنيات الحديثة وتوفير بيئة رقمية تتسم بالكفاءة</w:t>
      </w:r>
      <w:r w:rsidR="00A525D8" w:rsidRPr="00D143C9">
        <w:rPr>
          <w:rFonts w:ascii="Sakkal Majalla" w:hAnsi="Sakkal Majalla" w:cs="Sakkal Majalla"/>
          <w:color w:val="000000" w:themeColor="text1"/>
          <w:szCs w:val="28"/>
          <w:rtl/>
        </w:rPr>
        <w:t>، و</w:t>
      </w:r>
      <w:r w:rsidRPr="00D143C9">
        <w:rPr>
          <w:rFonts w:ascii="Sakkal Majalla" w:hAnsi="Sakkal Majalla" w:cs="Sakkal Majalla"/>
          <w:color w:val="000000" w:themeColor="text1"/>
          <w:szCs w:val="28"/>
          <w:rtl/>
        </w:rPr>
        <w:t xml:space="preserve"> تسهم دراستنا في بناء استراتيجيات أكثر فاعلية لدعم أداء الموارد البشرية في بيئة تتغير بسرعة مثل قطاع الاتصالات السعودي، مما يضيف بعدًا جديدًا لم يكن مشمولًا بشكل كافٍ في الدراسات السابقة </w:t>
      </w:r>
      <w:hyperlink r:id="rId14"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Balabanova</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Shatskaya</w:t>
        </w:r>
        <w:proofErr w:type="spellEnd"/>
        <w:r w:rsidRPr="00D143C9">
          <w:rPr>
            <w:rFonts w:ascii="Sakkal Majalla" w:hAnsi="Sakkal Majalla" w:cs="Sakkal Majalla"/>
            <w:color w:val="000000" w:themeColor="text1"/>
            <w:szCs w:val="28"/>
          </w:rPr>
          <w:t>, 2024)</w:t>
        </w:r>
      </w:hyperlink>
      <w:r w:rsidRPr="00D143C9">
        <w:rPr>
          <w:rFonts w:ascii="Sakkal Majalla" w:hAnsi="Sakkal Majalla" w:cs="Sakkal Majalla"/>
          <w:color w:val="000000" w:themeColor="text1"/>
          <w:szCs w:val="28"/>
        </w:rPr>
        <w:t xml:space="preserve"> </w:t>
      </w:r>
      <w:hyperlink r:id="rId15" w:tgtFrame="_new" w:history="1">
        <w:r w:rsidRPr="00D143C9">
          <w:rPr>
            <w:rFonts w:ascii="Sakkal Majalla" w:hAnsi="Sakkal Majalla" w:cs="Sakkal Majalla"/>
            <w:color w:val="000000" w:themeColor="text1"/>
            <w:szCs w:val="28"/>
          </w:rPr>
          <w:t xml:space="preserve">(El </w:t>
        </w:r>
        <w:proofErr w:type="spellStart"/>
        <w:r w:rsidRPr="00D143C9">
          <w:rPr>
            <w:rFonts w:ascii="Sakkal Majalla" w:hAnsi="Sakkal Majalla" w:cs="Sakkal Majalla"/>
            <w:color w:val="000000" w:themeColor="text1"/>
            <w:szCs w:val="28"/>
          </w:rPr>
          <w:t>Ouaghlidi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Ouddasser</w:t>
        </w:r>
        <w:proofErr w:type="spellEnd"/>
        <w:r w:rsidRPr="00D143C9">
          <w:rPr>
            <w:rFonts w:ascii="Sakkal Majalla" w:hAnsi="Sakkal Majalla" w:cs="Sakkal Majalla"/>
            <w:color w:val="000000" w:themeColor="text1"/>
            <w:szCs w:val="28"/>
          </w:rPr>
          <w:t>, 2023)</w:t>
        </w:r>
      </w:hyperlink>
      <w:r w:rsidRPr="00D143C9">
        <w:rPr>
          <w:rFonts w:ascii="Sakkal Majalla" w:hAnsi="Sakkal Majalla" w:cs="Sakkal Majalla"/>
          <w:color w:val="000000" w:themeColor="text1"/>
          <w:szCs w:val="28"/>
        </w:rPr>
        <w:t>.</w:t>
      </w:r>
    </w:p>
    <w:p w14:paraId="36135233" w14:textId="38BD634B" w:rsidR="00100D8B" w:rsidRPr="00D143C9" w:rsidRDefault="00100D8B" w:rsidP="00E1288A">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24" w:name="_Toc191605127"/>
      <w:bookmarkStart w:id="25" w:name="_Toc169790502"/>
      <w:bookmarkEnd w:id="21"/>
      <w:r w:rsidRPr="00D143C9">
        <w:rPr>
          <w:rFonts w:ascii="Sakkal Majalla" w:hAnsi="Sakkal Majalla" w:cs="Sakkal Majalla"/>
          <w:b/>
          <w:bCs/>
          <w:color w:val="000000" w:themeColor="text1"/>
          <w:sz w:val="36"/>
          <w:szCs w:val="36"/>
          <w:rtl/>
        </w:rPr>
        <w:t>9.1 المنطلقات النظرية للدراسة:</w:t>
      </w:r>
      <w:bookmarkEnd w:id="24"/>
    </w:p>
    <w:p w14:paraId="2B505633" w14:textId="77777777" w:rsidR="00C5762E" w:rsidRPr="00D143C9" w:rsidRDefault="00C5762E" w:rsidP="00E1288A">
      <w:pPr>
        <w:spacing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تشكل المنطلقات النظرية إطارًا أساسيًا لفهم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إدارة الموارد البشرية، حيث توفر المفاهيم والنظريات العلمية الأدوات اللازمة لتحليل وفهم العلاقة بين التحول الرقمي وأداء الموارد البشرية. ويمكن تقسيم المنطلقات النظرية لهذه الدراسة إلى عدة محاور رئيسية</w:t>
      </w:r>
      <w:r w:rsidRPr="00D143C9">
        <w:rPr>
          <w:rFonts w:ascii="Sakkal Majalla" w:hAnsi="Sakkal Majalla" w:cs="Sakkal Majalla"/>
          <w:color w:val="000000" w:themeColor="text1"/>
          <w:szCs w:val="28"/>
        </w:rPr>
        <w:t>:</w:t>
      </w:r>
    </w:p>
    <w:p w14:paraId="4407B52C" w14:textId="75106E21"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نظرية التغيير التنظيمي</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تستند هذه النظرية إلى فكرة أن التغيرات التكنولوجية، بما في ذلك التحول الرقمي، تتطلب تكييف الهياكل التنظيمية والسياسات الداخلية لتتماشى مع التقنيات الجديدة. بناءً على هذه النظرية، تتأثر الموارد البشرية بضرورة تبني استراتيجيات جديدة تضمن تحقيق الكفاءة في بيئة تتسم بالتغير السريع. التحول الرقمي يفرض على الموارد البشرية مرونةً متزايدة في استجابتها للتغيرات، ويشجع على تبني أدوات تقنية حديثة تساعد في تحقيق الأهداف التنظيمية</w:t>
      </w:r>
      <w:r w:rsidRPr="00D143C9">
        <w:rPr>
          <w:rFonts w:ascii="Sakkal Majalla" w:hAnsi="Sakkal Majalla" w:cs="Sakkal Majalla"/>
          <w:color w:val="000000" w:themeColor="text1"/>
          <w:szCs w:val="28"/>
        </w:rPr>
        <w:t>.</w:t>
      </w:r>
    </w:p>
    <w:p w14:paraId="76BE403C" w14:textId="3514EED5"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نظرية الموارد البشرية الاستراتيجية</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تركز هذه النظرية على دور الموارد البشرية كشريك استراتيجي في تحقيق أهداف المنظمة، حيث يُنظر إلى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كأداة لتعزيز فعالية إدارة الموارد البشرية وتحقيق تكامل أكبر مع الاستراتيجيات المؤسسية العامة. من خلال الاستفادة من التحليلات البيانية المتقدمة والذكاء الاصطناعي، يمكن للموارد البشرية تحقيق نتائج أكثر دقة وفاعلية في توظيف الكفاءات، وتطوير الموظفين، وإدارة الأداء</w:t>
      </w:r>
      <w:r w:rsidRPr="00D143C9">
        <w:rPr>
          <w:rFonts w:ascii="Sakkal Majalla" w:hAnsi="Sakkal Majalla" w:cs="Sakkal Majalla"/>
          <w:color w:val="000000" w:themeColor="text1"/>
          <w:szCs w:val="28"/>
        </w:rPr>
        <w:t>.</w:t>
      </w:r>
    </w:p>
    <w:p w14:paraId="7BB3232C" w14:textId="4F20EE87"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نظرية الرضا الوظيفي</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تشير هذه النظرية إلى أن رضا الموظفين يرتبط بالعديد من العوامل، بما في ذلك بيئة العمل والدعم الإداري والتكنولوجيا المستخدمة. من هذا المنطلق، فإن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تؤثر بشكل مباشر على رضا الموظفين من خلال تحسين تجربة العمل وتوفير أدوات مبتكرة تدعم المرونة والتفاعل الفعال. زيادة الرضا الوظيفي تعتبر هدفًا رئيسيًا للتحول الرقمي، حيث يمكن للتكنولوجيا الرقمية أن تسهم في تعزيز التفاعل بين الموظفين والإدارة</w:t>
      </w:r>
      <w:r w:rsidRPr="00D143C9">
        <w:rPr>
          <w:rFonts w:ascii="Sakkal Majalla" w:hAnsi="Sakkal Majalla" w:cs="Sakkal Majalla"/>
          <w:color w:val="000000" w:themeColor="text1"/>
          <w:szCs w:val="28"/>
        </w:rPr>
        <w:t>.</w:t>
      </w:r>
    </w:p>
    <w:p w14:paraId="01A2B4FE" w14:textId="765BDB9D"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1605128"/>
      <w:bookmarkStart w:id="27" w:name="_Hlk191515476"/>
      <w:bookmarkStart w:id="28" w:name="_Toc169790505"/>
      <w:bookmarkEnd w:id="25"/>
      <w:r w:rsidRPr="00D143C9">
        <w:rPr>
          <w:rFonts w:ascii="Sakkal Majalla" w:hAnsi="Sakkal Majalla" w:cs="Sakkal Majalla"/>
          <w:b/>
          <w:bCs/>
          <w:color w:val="000000" w:themeColor="text1"/>
          <w:sz w:val="36"/>
          <w:szCs w:val="36"/>
          <w:rtl/>
        </w:rPr>
        <w:t>10.1 المنهجية وطرق البحث:</w:t>
      </w:r>
      <w:bookmarkEnd w:id="26"/>
    </w:p>
    <w:p w14:paraId="5E75531E"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اعتمدت هذه الدراسة على المنهج الوصفي التحليلي بهدف دراسة وتحليل أثر التحول الرقمي على أداء الموارد البشرية في شركات الاتصالات السعودية. يتيح هذا المنهج فهمًا شاملاً للظاهرة من خلال وصف مكوناتها وتحليل العلاقات بين متغيراتها. يساعد المنهج الوصفي التحليلي في تقديم رؤى دقيقة حول كيفية تأثير أبعاد التحول الرقمي المختلفة (التكنولوجيا الرقمية، الرشاقة الرقمية، البيئة الرقمية، والإبداع الرقمي) على أداء الموظفين من حيث كمية العمل، وجودة العمل، ورضا الموظفين</w:t>
      </w:r>
      <w:r w:rsidRPr="00D143C9">
        <w:rPr>
          <w:rFonts w:ascii="Sakkal Majalla" w:hAnsi="Sakkal Majalla" w:cs="Sakkal Majalla"/>
          <w:color w:val="000000" w:themeColor="text1"/>
          <w:szCs w:val="28"/>
        </w:rPr>
        <w:t>.</w:t>
      </w:r>
    </w:p>
    <w:p w14:paraId="2E95155C" w14:textId="140154B9"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91605129"/>
      <w:bookmarkEnd w:id="27"/>
      <w:r w:rsidRPr="00D143C9">
        <w:rPr>
          <w:rFonts w:ascii="Sakkal Majalla" w:hAnsi="Sakkal Majalla" w:cs="Sakkal Majalla"/>
          <w:b/>
          <w:bCs/>
          <w:color w:val="000000" w:themeColor="text1"/>
          <w:sz w:val="36"/>
          <w:szCs w:val="36"/>
          <w:rtl/>
        </w:rPr>
        <w:lastRenderedPageBreak/>
        <w:t>11.1 أدوات جمع البيانات</w:t>
      </w:r>
      <w:bookmarkEnd w:id="29"/>
    </w:p>
    <w:p w14:paraId="3A7DB53A"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لجمع البيانات اللازمة لتحقيق أهداف الدراسة، تم استخدام استبانة (استبيان) كأداة رئيسية، نظرًا لقدرتها على جمع معلومات متنوعة من عدد كبير من المشاركين في وقت قصير وبتكلفة منخفضة. تم تصميم الاستبانة بحيث تغطي جميع جوانب الدراسة، بما في ذلك</w:t>
      </w:r>
      <w:r w:rsidRPr="00D143C9">
        <w:rPr>
          <w:rFonts w:ascii="Sakkal Majalla" w:hAnsi="Sakkal Majalla" w:cs="Sakkal Majalla"/>
          <w:color w:val="000000" w:themeColor="text1"/>
          <w:szCs w:val="28"/>
        </w:rPr>
        <w:t>:</w:t>
      </w:r>
    </w:p>
    <w:p w14:paraId="039E49F7"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البيانات الديموغرافية للمشاركين، مثل العمر، والجنس، والخبرة المهنية، والمستوى التعليمي</w:t>
      </w:r>
      <w:r w:rsidRPr="00E1288A">
        <w:rPr>
          <w:rFonts w:ascii="Sakkal Majalla" w:hAnsi="Sakkal Majalla" w:cs="Sakkal Majalla"/>
          <w:color w:val="000000" w:themeColor="text1"/>
          <w:szCs w:val="28"/>
        </w:rPr>
        <w:t>.</w:t>
      </w:r>
    </w:p>
    <w:p w14:paraId="6A883EAD"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أبعاد التحول الرقمي، التي تشمل الأسئلة المتعلقة بالتكنولوجيا الرقمية، الرشاقة الرقمية، البيئة الرقمية، والإبداع الرقمي، بهدف تقييم مدى تأثير هذه الأبعاد على أداء الموظفين</w:t>
      </w:r>
      <w:r w:rsidRPr="00E1288A">
        <w:rPr>
          <w:rFonts w:ascii="Sakkal Majalla" w:hAnsi="Sakkal Majalla" w:cs="Sakkal Majalla"/>
          <w:color w:val="000000" w:themeColor="text1"/>
          <w:szCs w:val="28"/>
        </w:rPr>
        <w:t>.</w:t>
      </w:r>
    </w:p>
    <w:p w14:paraId="07D96AA9"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أداء الموارد البشرية، حيث تحتوي الاستبانة على أسئلة لقياس كمية العمل المنجز، جودة العمل، ورضا الموظفين</w:t>
      </w:r>
      <w:r w:rsidRPr="00E1288A">
        <w:rPr>
          <w:rFonts w:ascii="Sakkal Majalla" w:hAnsi="Sakkal Majalla" w:cs="Sakkal Majalla"/>
          <w:color w:val="000000" w:themeColor="text1"/>
          <w:szCs w:val="28"/>
        </w:rPr>
        <w:t>.</w:t>
      </w:r>
    </w:p>
    <w:p w14:paraId="3ADD99E1"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تم إعداد الأسئلة وفقًا لمقياس </w:t>
      </w:r>
      <w:proofErr w:type="spellStart"/>
      <w:r w:rsidRPr="00D143C9">
        <w:rPr>
          <w:rFonts w:ascii="Sakkal Majalla" w:hAnsi="Sakkal Majalla" w:cs="Sakkal Majalla"/>
          <w:color w:val="000000" w:themeColor="text1"/>
          <w:szCs w:val="28"/>
          <w:rtl/>
        </w:rPr>
        <w:t>ليكرت</w:t>
      </w:r>
      <w:proofErr w:type="spellEnd"/>
      <w:r w:rsidRPr="00D143C9">
        <w:rPr>
          <w:rFonts w:ascii="Sakkal Majalla" w:hAnsi="Sakkal Majalla" w:cs="Sakkal Majalla"/>
          <w:color w:val="000000" w:themeColor="text1"/>
          <w:szCs w:val="28"/>
          <w:rtl/>
        </w:rPr>
        <w:t xml:space="preserve"> الخماسي </w:t>
      </w:r>
      <w:r w:rsidRPr="00D143C9">
        <w:rPr>
          <w:rFonts w:ascii="Sakkal Majalla" w:hAnsi="Sakkal Majalla" w:cs="Sakkal Majalla"/>
          <w:color w:val="000000" w:themeColor="text1"/>
          <w:szCs w:val="28"/>
        </w:rPr>
        <w:t>(Likert Scale)</w:t>
      </w:r>
      <w:r w:rsidRPr="00D143C9">
        <w:rPr>
          <w:rFonts w:ascii="Sakkal Majalla" w:hAnsi="Sakkal Majalla" w:cs="Sakkal Majalla"/>
          <w:color w:val="000000" w:themeColor="text1"/>
          <w:szCs w:val="28"/>
          <w:rtl/>
        </w:rPr>
        <w:t>، حيث تمثل كل إجابة رقمية تقييماً على مقياس من 1 (موافق بشدة) إلى 5 (غير موافق بشدة)، مما يسهل تحليل البيانات إحصائيًا</w:t>
      </w:r>
      <w:r w:rsidRPr="00D143C9">
        <w:rPr>
          <w:rFonts w:ascii="Sakkal Majalla" w:hAnsi="Sakkal Majalla" w:cs="Sakkal Majalla"/>
          <w:color w:val="000000" w:themeColor="text1"/>
          <w:szCs w:val="28"/>
        </w:rPr>
        <w:t>.</w:t>
      </w:r>
    </w:p>
    <w:p w14:paraId="764801C1" w14:textId="4CC6C2A0"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605130"/>
      <w:r w:rsidRPr="00D143C9">
        <w:rPr>
          <w:rFonts w:ascii="Sakkal Majalla" w:hAnsi="Sakkal Majalla" w:cs="Sakkal Majalla"/>
          <w:b/>
          <w:bCs/>
          <w:color w:val="000000" w:themeColor="text1"/>
          <w:sz w:val="36"/>
          <w:szCs w:val="36"/>
          <w:rtl/>
        </w:rPr>
        <w:t>12.1 طرق جمع البيانات</w:t>
      </w:r>
      <w:bookmarkEnd w:id="30"/>
    </w:p>
    <w:p w14:paraId="5DA28C25" w14:textId="77777777" w:rsidR="00EB25EF" w:rsidRPr="00D143C9" w:rsidRDefault="00EB25EF" w:rsidP="00E1288A">
      <w:pPr>
        <w:spacing w:before="100" w:beforeAutospacing="1" w:after="100" w:afterAutospacing="1" w:line="360" w:lineRule="auto"/>
        <w:jc w:val="both"/>
        <w:rPr>
          <w:rFonts w:ascii="Sakkal Majalla" w:hAnsi="Sakkal Majalla" w:cs="Sakkal Majalla"/>
          <w:b/>
          <w:bCs/>
          <w:color w:val="000000" w:themeColor="text1"/>
          <w:szCs w:val="28"/>
        </w:rPr>
      </w:pPr>
      <w:r w:rsidRPr="00D143C9">
        <w:rPr>
          <w:rFonts w:ascii="Sakkal Majalla" w:hAnsi="Sakkal Majalla" w:cs="Sakkal Majalla"/>
          <w:b/>
          <w:bCs/>
          <w:color w:val="000000" w:themeColor="text1"/>
          <w:szCs w:val="28"/>
          <w:rtl/>
        </w:rPr>
        <w:t>لضمان جمع بيانات دقيقة وذات موثوقية عالية، اتبعت الدراسة الخطوات التالية في جمع البيانات</w:t>
      </w:r>
      <w:r w:rsidRPr="00D143C9">
        <w:rPr>
          <w:rFonts w:ascii="Sakkal Majalla" w:hAnsi="Sakkal Majalla" w:cs="Sakkal Majalla"/>
          <w:b/>
          <w:bCs/>
          <w:color w:val="000000" w:themeColor="text1"/>
          <w:szCs w:val="28"/>
        </w:rPr>
        <w:t>:</w:t>
      </w:r>
    </w:p>
    <w:p w14:paraId="3FE73DFC"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توزيع الاستبانة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تم توزيع الاستبانة إلكترونيًا على عينة من موظفي الموارد البشرية في شركات الاتصالات السعودية، وذلك لتسهيل الوصول إلى شريحة واسعة من المشاركين في أماكن مختلفة. تم اختيار العينة بشكل عشوائي لضمان تمثيل متنوع للشريحة المستهدفة</w:t>
      </w:r>
      <w:r w:rsidRPr="00D143C9">
        <w:rPr>
          <w:rFonts w:ascii="Sakkal Majalla" w:hAnsi="Sakkal Majalla" w:cs="Sakkal Majalla"/>
          <w:color w:val="000000" w:themeColor="text1"/>
          <w:szCs w:val="28"/>
        </w:rPr>
        <w:t>.</w:t>
      </w:r>
    </w:p>
    <w:p w14:paraId="2541BE85"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التحقق من موثوقية وصلاحية الاستبانة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قبل توزيع الاستبانة، تم إجراء اختبار أولي</w:t>
      </w:r>
      <w:r w:rsidRPr="00D143C9">
        <w:rPr>
          <w:rFonts w:ascii="Sakkal Majalla" w:hAnsi="Sakkal Majalla" w:cs="Sakkal Majalla"/>
          <w:color w:val="000000" w:themeColor="text1"/>
          <w:szCs w:val="28"/>
        </w:rPr>
        <w:t xml:space="preserve"> (Pilot Test) </w:t>
      </w:r>
      <w:r w:rsidRPr="00D143C9">
        <w:rPr>
          <w:rFonts w:ascii="Sakkal Majalla" w:hAnsi="Sakkal Majalla" w:cs="Sakkal Majalla"/>
          <w:color w:val="000000" w:themeColor="text1"/>
          <w:szCs w:val="28"/>
          <w:rtl/>
        </w:rPr>
        <w:t>على عينة صغيرة من المستجيبين للتأكد من وضوح الأسئلة ودقتها. ساعد هذا الاختبار في تعديل الأسئلة التي قد تكون غير واضحة أو تحمل أكثر من تفسير، وضمان اتساق الإجابات وموثوقية الأداة</w:t>
      </w:r>
      <w:r w:rsidRPr="00D143C9">
        <w:rPr>
          <w:rFonts w:ascii="Sakkal Majalla" w:hAnsi="Sakkal Majalla" w:cs="Sakkal Majalla"/>
          <w:color w:val="000000" w:themeColor="text1"/>
          <w:szCs w:val="28"/>
        </w:rPr>
        <w:t>.</w:t>
      </w:r>
    </w:p>
    <w:p w14:paraId="6636C337"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تحليل البيانات</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بعد جمع الاستجابات، تم استخدام الأساليب الإحصائية المناسبة لتحليل البيانات، بما في ذلك تحليل التكرارات والنسب المئوية، بالإضافة إلى إجراء اختبارات تحليلية لتحديد دلالات التأثير بين المتغيرات واختبار فرضيات الدراسة</w:t>
      </w:r>
      <w:r w:rsidRPr="00D143C9">
        <w:rPr>
          <w:rFonts w:ascii="Sakkal Majalla" w:hAnsi="Sakkal Majalla" w:cs="Sakkal Majalla"/>
          <w:color w:val="000000" w:themeColor="text1"/>
          <w:szCs w:val="28"/>
        </w:rPr>
        <w:t>.</w:t>
      </w:r>
    </w:p>
    <w:p w14:paraId="6C79FC9B" w14:textId="015EBB27"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191605131"/>
      <w:bookmarkStart w:id="32" w:name="_Toc169790506"/>
      <w:bookmarkEnd w:id="28"/>
      <w:r w:rsidRPr="00D143C9">
        <w:rPr>
          <w:rFonts w:ascii="Sakkal Majalla" w:hAnsi="Sakkal Majalla" w:cs="Sakkal Majalla"/>
          <w:b/>
          <w:bCs/>
          <w:color w:val="000000" w:themeColor="text1"/>
          <w:sz w:val="36"/>
          <w:szCs w:val="36"/>
          <w:rtl/>
        </w:rPr>
        <w:t>13.1 حدود الدراسة:</w:t>
      </w:r>
      <w:bookmarkEnd w:id="31"/>
    </w:p>
    <w:p w14:paraId="57DD7B37" w14:textId="77777777" w:rsidR="00EB25EF"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حدود موضوعية</w:t>
      </w:r>
      <w:r w:rsidRPr="00E1288A">
        <w:rPr>
          <w:rFonts w:ascii="Sakkal Majalla" w:hAnsi="Sakkal Majalla" w:cs="Sakkal Majalla"/>
          <w:b/>
          <w:bCs/>
          <w:color w:val="000000" w:themeColor="text1"/>
          <w:szCs w:val="28"/>
        </w:rPr>
        <w:t>:</w:t>
      </w:r>
      <w:r w:rsidRPr="00D143C9">
        <w:rPr>
          <w:rFonts w:ascii="Sakkal Majalla" w:hAnsi="Sakkal Majalla" w:cs="Sakkal Majalla"/>
          <w:color w:val="000000" w:themeColor="text1"/>
          <w:szCs w:val="28"/>
        </w:rPr>
        <w:t xml:space="preserve"> </w:t>
      </w:r>
      <w:r w:rsidR="00EB25EF" w:rsidRPr="00D143C9">
        <w:rPr>
          <w:rFonts w:ascii="Sakkal Majalla" w:hAnsi="Sakkal Majalla" w:cs="Sakkal Majalla"/>
          <w:color w:val="000000" w:themeColor="text1"/>
          <w:szCs w:val="28"/>
          <w:rtl/>
        </w:rPr>
        <w:t>تركز هذه الدراسة بشكل رئيسي على أثر التحول الرقمي بأبعاده المختلفة (التكنولوجيا الرقمية، الرشاقة الرقمية، البيئة الرقمية، والإبداع الرقمي) على أداء الموارد البشرية في شركات الاتصالات السعودية</w:t>
      </w:r>
      <w:r w:rsidR="00EB25EF" w:rsidRPr="00D143C9">
        <w:rPr>
          <w:rFonts w:ascii="Sakkal Majalla" w:hAnsi="Sakkal Majalla" w:cs="Sakkal Majalla"/>
          <w:color w:val="000000" w:themeColor="text1"/>
          <w:szCs w:val="28"/>
        </w:rPr>
        <w:t>.</w:t>
      </w:r>
      <w:r w:rsidR="00EB25EF" w:rsidRPr="00D143C9">
        <w:rPr>
          <w:rFonts w:ascii="Sakkal Majalla" w:hAnsi="Sakkal Majalla" w:cs="Sakkal Majalla"/>
          <w:color w:val="000000" w:themeColor="text1"/>
          <w:szCs w:val="28"/>
          <w:rtl/>
        </w:rPr>
        <w:t xml:space="preserve"> </w:t>
      </w:r>
    </w:p>
    <w:p w14:paraId="28A461A7" w14:textId="1F77F422" w:rsidR="001E7705"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1288A">
        <w:rPr>
          <w:rFonts w:ascii="Sakkal Majalla" w:hAnsi="Sakkal Majalla" w:cs="Sakkal Majalla"/>
          <w:b/>
          <w:bCs/>
          <w:color w:val="000000" w:themeColor="text1"/>
          <w:szCs w:val="28"/>
          <w:rtl/>
        </w:rPr>
        <w:t>حدود زمنية</w:t>
      </w:r>
      <w:r w:rsidR="004579DB"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w:t>
      </w:r>
      <w:r w:rsidR="004579DB" w:rsidRPr="00D143C9">
        <w:rPr>
          <w:rFonts w:ascii="Sakkal Majalla" w:hAnsi="Sakkal Majalla" w:cs="Sakkal Majalla"/>
          <w:color w:val="000000" w:themeColor="text1"/>
          <w:szCs w:val="28"/>
          <w:rtl/>
        </w:rPr>
        <w:t>س</w:t>
      </w:r>
      <w:r w:rsidRPr="00D143C9">
        <w:rPr>
          <w:rFonts w:ascii="Sakkal Majalla" w:hAnsi="Sakkal Majalla" w:cs="Sakkal Majalla"/>
          <w:color w:val="000000" w:themeColor="text1"/>
          <w:szCs w:val="28"/>
          <w:rtl/>
        </w:rPr>
        <w:t>يتم إجراء ا</w:t>
      </w:r>
      <w:r w:rsidR="005D7D08" w:rsidRPr="00D143C9">
        <w:rPr>
          <w:rFonts w:ascii="Sakkal Majalla" w:hAnsi="Sakkal Majalla" w:cs="Sakkal Majalla"/>
          <w:color w:val="000000" w:themeColor="text1"/>
          <w:szCs w:val="28"/>
          <w:rtl/>
        </w:rPr>
        <w:t xml:space="preserve">لدراسة </w:t>
      </w:r>
      <w:r w:rsidRPr="00D143C9">
        <w:rPr>
          <w:rFonts w:ascii="Sakkal Majalla" w:hAnsi="Sakkal Majalla" w:cs="Sakkal Majalla"/>
          <w:color w:val="000000" w:themeColor="text1"/>
          <w:szCs w:val="28"/>
          <w:rtl/>
        </w:rPr>
        <w:t xml:space="preserve"> خلال </w:t>
      </w:r>
      <w:r w:rsidR="005D7D08"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عام 2024م .</w:t>
      </w:r>
    </w:p>
    <w:p w14:paraId="4543035B" w14:textId="7D0FF1E3" w:rsidR="001E7705"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حدود مكانية</w:t>
      </w:r>
      <w:r w:rsidRPr="00E1288A">
        <w:rPr>
          <w:rFonts w:ascii="Sakkal Majalla" w:hAnsi="Sakkal Majalla" w:cs="Sakkal Majalla"/>
          <w:b/>
          <w:bCs/>
          <w:color w:val="000000" w:themeColor="text1"/>
          <w:szCs w:val="28"/>
        </w:rPr>
        <w:t>:</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 xml:space="preserve"> </w:t>
      </w:r>
      <w:r w:rsidR="009122D0" w:rsidRPr="00D143C9">
        <w:rPr>
          <w:rFonts w:ascii="Sakkal Majalla" w:hAnsi="Sakkal Majalla" w:cs="Sakkal Majalla"/>
          <w:color w:val="000000" w:themeColor="text1"/>
          <w:szCs w:val="28"/>
          <w:rtl/>
        </w:rPr>
        <w:t>تقتصر الدراسة على شركات الاتصالات في المملكة العربية السعودية</w:t>
      </w:r>
      <w:r w:rsidR="005D7D08" w:rsidRPr="00D143C9">
        <w:rPr>
          <w:rFonts w:ascii="Sakkal Majalla" w:hAnsi="Sakkal Majalla" w:cs="Sakkal Majalla"/>
          <w:color w:val="000000" w:themeColor="text1"/>
          <w:szCs w:val="28"/>
          <w:rtl/>
        </w:rPr>
        <w:t>.</w:t>
      </w:r>
    </w:p>
    <w:p w14:paraId="16D30CC3" w14:textId="77777777" w:rsidR="00E1288A" w:rsidRDefault="00E1288A">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7FE1916E" w14:textId="04283DAF" w:rsidR="00AD5D5F" w:rsidRPr="00D143C9" w:rsidRDefault="00AD5D5F" w:rsidP="00AD5D5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191605132"/>
      <w:r w:rsidRPr="00D143C9">
        <w:rPr>
          <w:rFonts w:ascii="Sakkal Majalla" w:hAnsi="Sakkal Majalla" w:cs="Sakkal Majalla" w:hint="cs"/>
          <w:b/>
          <w:bCs/>
          <w:color w:val="000000" w:themeColor="text1"/>
          <w:sz w:val="40"/>
          <w:szCs w:val="40"/>
          <w:rtl/>
        </w:rPr>
        <w:lastRenderedPageBreak/>
        <w:t>الفصل الثاني: الإطار النظري</w:t>
      </w:r>
      <w:bookmarkEnd w:id="33"/>
    </w:p>
    <w:p w14:paraId="4CF4DF8B" w14:textId="39371479" w:rsidR="005F515C" w:rsidRPr="00D143C9" w:rsidRDefault="005F515C" w:rsidP="00AD5D5F">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34" w:name="_Toc191605133"/>
      <w:r w:rsidRPr="00D143C9">
        <w:rPr>
          <w:rFonts w:ascii="Sakkal Majalla" w:eastAsia="Calibri" w:hAnsi="Sakkal Majalla" w:cs="Sakkal Majalla"/>
          <w:b/>
          <w:bCs/>
          <w:color w:val="000000" w:themeColor="text1"/>
          <w:kern w:val="0"/>
          <w:sz w:val="36"/>
          <w:szCs w:val="36"/>
          <w:rtl/>
          <w14:ligatures w14:val="none"/>
        </w:rPr>
        <w:t xml:space="preserve">المبحث </w:t>
      </w:r>
      <w:r w:rsidR="00AD5D5F" w:rsidRPr="00D143C9">
        <w:rPr>
          <w:rFonts w:ascii="Sakkal Majalla" w:eastAsia="Calibri" w:hAnsi="Sakkal Majalla" w:cs="Sakkal Majalla" w:hint="cs"/>
          <w:b/>
          <w:bCs/>
          <w:color w:val="000000" w:themeColor="text1"/>
          <w:kern w:val="0"/>
          <w:sz w:val="36"/>
          <w:szCs w:val="36"/>
          <w:rtl/>
          <w14:ligatures w14:val="none"/>
        </w:rPr>
        <w:t>الأول</w:t>
      </w:r>
      <w:r w:rsidRPr="00D143C9">
        <w:rPr>
          <w:rFonts w:ascii="Sakkal Majalla" w:eastAsia="Calibri" w:hAnsi="Sakkal Majalla" w:cs="Sakkal Majalla"/>
          <w:b/>
          <w:bCs/>
          <w:color w:val="000000" w:themeColor="text1"/>
          <w:kern w:val="0"/>
          <w:sz w:val="36"/>
          <w:szCs w:val="36"/>
          <w:rtl/>
          <w14:ligatures w14:val="none"/>
        </w:rPr>
        <w:t xml:space="preserve"> : الاطار </w:t>
      </w:r>
      <w:proofErr w:type="spellStart"/>
      <w:r w:rsidRPr="00D143C9">
        <w:rPr>
          <w:rFonts w:ascii="Sakkal Majalla" w:eastAsia="Calibri" w:hAnsi="Sakkal Majalla" w:cs="Sakkal Majalla"/>
          <w:b/>
          <w:bCs/>
          <w:color w:val="000000" w:themeColor="text1"/>
          <w:kern w:val="0"/>
          <w:sz w:val="36"/>
          <w:szCs w:val="36"/>
          <w:rtl/>
          <w14:ligatures w14:val="none"/>
        </w:rPr>
        <w:t>النظرى</w:t>
      </w:r>
      <w:bookmarkEnd w:id="34"/>
      <w:proofErr w:type="spellEnd"/>
    </w:p>
    <w:p w14:paraId="6930C1E4" w14:textId="74A4D652" w:rsidR="005F515C" w:rsidRPr="00D143C9" w:rsidRDefault="00AD5D5F" w:rsidP="00AD5D5F">
      <w:pPr>
        <w:spacing w:before="100" w:beforeAutospacing="1" w:after="100" w:afterAutospacing="1" w:line="360" w:lineRule="auto"/>
        <w:ind w:left="142" w:hanging="142"/>
        <w:jc w:val="both"/>
        <w:outlineLvl w:val="2"/>
        <w:rPr>
          <w:rFonts w:ascii="Sakkal Majalla" w:eastAsia="Calibri" w:hAnsi="Sakkal Majalla" w:cs="Sakkal Majalla"/>
          <w:b/>
          <w:bCs/>
          <w:color w:val="000000" w:themeColor="text1"/>
          <w:kern w:val="0"/>
          <w:sz w:val="32"/>
          <w:szCs w:val="32"/>
          <w:rtl/>
          <w:lang w:bidi="ar-EG"/>
          <w14:ligatures w14:val="none"/>
        </w:rPr>
      </w:pPr>
      <w:bookmarkStart w:id="35" w:name="_Toc191605134"/>
      <w:bookmarkStart w:id="36" w:name="_Hlk142001582"/>
      <w:r w:rsidRPr="00D143C9">
        <w:rPr>
          <w:rFonts w:ascii="Sakkal Majalla" w:eastAsia="Calibri" w:hAnsi="Sakkal Majalla" w:cs="Sakkal Majalla" w:hint="cs"/>
          <w:b/>
          <w:bCs/>
          <w:color w:val="000000" w:themeColor="text1"/>
          <w:kern w:val="0"/>
          <w:sz w:val="32"/>
          <w:szCs w:val="32"/>
          <w:rtl/>
          <w14:ligatures w14:val="none"/>
        </w:rPr>
        <w:t>1.1.2</w:t>
      </w:r>
      <w:r w:rsidR="005F515C" w:rsidRPr="00D143C9">
        <w:rPr>
          <w:rFonts w:ascii="Sakkal Majalla" w:eastAsia="Calibri" w:hAnsi="Sakkal Majalla" w:cs="Sakkal Majalla"/>
          <w:b/>
          <w:bCs/>
          <w:color w:val="000000" w:themeColor="text1"/>
          <w:kern w:val="0"/>
          <w:sz w:val="32"/>
          <w:szCs w:val="32"/>
          <w:rtl/>
          <w14:ligatures w14:val="none"/>
        </w:rPr>
        <w:t xml:space="preserve"> مفهوم التحول الرقمي</w:t>
      </w:r>
      <w:bookmarkEnd w:id="35"/>
    </w:p>
    <w:bookmarkEnd w:id="36"/>
    <w:p w14:paraId="0E8B4556" w14:textId="77777777" w:rsidR="005F515C" w:rsidRPr="00D143C9" w:rsidRDefault="005F515C" w:rsidP="006B5981">
      <w:pPr>
        <w:spacing w:before="100" w:beforeAutospacing="1" w:after="100" w:afterAutospacing="1" w:line="360" w:lineRule="auto"/>
        <w:ind w:left="142" w:firstLine="680"/>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14:ligatures w14:val="none"/>
        </w:rPr>
        <w:t xml:space="preserve">  ساعد تطور تكنولوجيا الإعلام والاتصال واقتصاد المعرفة على تطوير مفاهيم جديدة لإحداث التنمية الرقمية والتي يعد من أهمها التحول الرقمي ، وهذا من خلال البحث والتطوير ومعالجة وبث المعلومات المفيدة والحساسة لمختلف المسؤولين  في العملية الرقمية، والضرورة التي تمس جميع الهيئات الحكومية وغير الحكومية والشركات بمختلف أنواعها وطبيعة وحجم نشاطها ونطاق تواجدها سواء على صعيد أسواقها المحلية أو الأسواق الدولية (</w:t>
      </w:r>
      <w:r w:rsidRPr="00D143C9">
        <w:rPr>
          <w:rFonts w:ascii="Sakkal Majalla" w:eastAsia="Calibri" w:hAnsi="Sakkal Majalla" w:cs="Sakkal Majalla"/>
          <w:color w:val="000000" w:themeColor="text1"/>
          <w:kern w:val="0"/>
          <w:szCs w:val="28"/>
          <w:lang w:bidi="ar-EG"/>
          <w14:ligatures w14:val="none"/>
        </w:rPr>
        <w:t>(</w:t>
      </w:r>
      <w:proofErr w:type="spellStart"/>
      <w:r w:rsidRPr="00D143C9">
        <w:rPr>
          <w:rFonts w:ascii="Sakkal Majalla" w:eastAsia="Calibri" w:hAnsi="Sakkal Majalla" w:cs="Sakkal Majalla"/>
          <w:color w:val="000000" w:themeColor="text1"/>
          <w:kern w:val="0"/>
          <w:szCs w:val="28"/>
          <w:lang w:bidi="ar-EG"/>
          <w14:ligatures w14:val="none"/>
        </w:rPr>
        <w:t>Clareson</w:t>
      </w:r>
      <w:proofErr w:type="spellEnd"/>
      <w:r w:rsidRPr="00D143C9">
        <w:rPr>
          <w:rFonts w:ascii="Sakkal Majalla" w:eastAsia="Calibri" w:hAnsi="Sakkal Majalla" w:cs="Sakkal Majalla"/>
          <w:color w:val="000000" w:themeColor="text1"/>
          <w:kern w:val="0"/>
          <w:szCs w:val="28"/>
          <w:lang w:bidi="ar-EG"/>
          <w14:ligatures w14:val="none"/>
        </w:rPr>
        <w:t xml:space="preserve"> Tom,2016</w:t>
      </w:r>
      <w:r w:rsidRPr="00D143C9">
        <w:rPr>
          <w:rFonts w:ascii="Sakkal Majalla" w:eastAsia="Calibri" w:hAnsi="Sakkal Majalla" w:cs="Sakkal Majalla"/>
          <w:color w:val="000000" w:themeColor="text1"/>
          <w:kern w:val="0"/>
          <w:szCs w:val="28"/>
          <w:rtl/>
          <w:lang w:bidi="ar-EG"/>
          <w14:ligatures w14:val="none"/>
        </w:rPr>
        <w:t>.</w:t>
      </w:r>
    </w:p>
    <w:p w14:paraId="0FEFB13D" w14:textId="77777777" w:rsidR="005F515C" w:rsidRPr="00D143C9" w:rsidRDefault="005F515C" w:rsidP="006B5981">
      <w:pPr>
        <w:spacing w:before="100" w:beforeAutospacing="1" w:after="100" w:afterAutospacing="1" w:line="360" w:lineRule="auto"/>
        <w:ind w:left="142" w:firstLine="680"/>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  ويعد موضوع التحول الرقمي من أبرز المفاهيم الإدارية الحديثة التي ظهرت خلال السنوات القليلة الماضية نظرا للاهتمام المتزايد بالمعلومات ، وتعاظم دور المعرفة في اقتصاديات الدول، حيث اقترن تصور التحول الرقمي بظهور اقتصاد المعرفة والتطور الهائل لتكنولوجيا الإعلام والاتصال، ومن التعاريف الأولى للتحول الرقمي هو الذي قدم من قبل مجموعة العمل في المحافظة العامة للتخطيط بفرنسا ويعرف كذلك بتقرير</w:t>
      </w:r>
      <w:r w:rsidRPr="00D143C9">
        <w:rPr>
          <w:rFonts w:ascii="Sakkal Majalla" w:eastAsia="Calibri" w:hAnsi="Sakkal Majalla" w:cs="Sakkal Majalla"/>
          <w:color w:val="000000" w:themeColor="text1"/>
          <w:kern w:val="0"/>
          <w:szCs w:val="28"/>
          <w14:ligatures w14:val="none"/>
        </w:rPr>
        <w:t>"" MARTRE</w:t>
      </w:r>
      <w:r w:rsidRPr="00D143C9">
        <w:rPr>
          <w:rFonts w:ascii="Sakkal Majalla" w:eastAsia="Calibri" w:hAnsi="Sakkal Majalla" w:cs="Sakkal Majalla"/>
          <w:color w:val="000000" w:themeColor="text1"/>
          <w:kern w:val="0"/>
          <w:szCs w:val="28"/>
          <w:rtl/>
          <w14:ligatures w14:val="none"/>
        </w:rPr>
        <w:t xml:space="preserve">حيث عرفته أنه "مجموعة نشاطات منسقة من البحث، المعالجة وبث المعلومة المفيدة للأعوان والمتدخلين الرقميين لصياغة إستراتيجيتهم في ظل محيط يتسم بالتعقيد واشتداد المنافسة بين مختلف الشركات النشطة في ميدان النشاط الرقمي سواء كانت شركات محلية أو شركات أجنبية </w:t>
      </w:r>
      <w:bookmarkStart w:id="37" w:name="_Hlk118945724"/>
      <w:r w:rsidRPr="00D143C9">
        <w:rPr>
          <w:rFonts w:ascii="Sakkal Majalla" w:eastAsia="Calibri" w:hAnsi="Sakkal Majalla" w:cs="Sakkal Majalla"/>
          <w:color w:val="000000" w:themeColor="text1"/>
          <w:kern w:val="0"/>
          <w:szCs w:val="28"/>
          <w:rtl/>
          <w14:ligatures w14:val="none"/>
        </w:rPr>
        <w:t>(عيد ،2021).</w:t>
      </w:r>
      <w:bookmarkEnd w:id="37"/>
    </w:p>
    <w:p w14:paraId="0A5A8A64" w14:textId="77777777" w:rsidR="005F515C" w:rsidRPr="00D143C9" w:rsidRDefault="005F515C" w:rsidP="00AD5D5F">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مفهوم التحول الرقمي هو تغيير نوعي في تصميم منظومة عمل مميزة من خلال الاستثمار في تكنولوجيا الاتصالات والمعلومات إلى حد كبير بحيث ينعكس ذلك في الاستفادة من كافة الإمكانيات التي توفرها التكنولوجيا الرقمية من حيث الأعمال والعمل فالوظائف التي لم تكن متوفرة من قبل بالإضافة إلى الاستفادة من تصميم منظومة الأعمال يمنحها ميزة تنافسية. (الحمدان، 2020)</w:t>
      </w:r>
    </w:p>
    <w:p w14:paraId="4E7BD9F8"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lastRenderedPageBreak/>
        <w:t>وبالنظر إلى الأزمات والأضرار التي تعرضت لها الدول بسبب وباء كورونا بدا أن العالم بحاجة إلى التحول الرقمي من خلال ما يعرف بالجيل الخامس من حيث التغيير النوعي في تطوير التكنولوجيا في مجال الأنظمة الرقمية والاتصالات بشكل عام وهو ما طرح في الندوة العالمية العشرين لمنظمي الاتصالات لأن هذا التطور على أعتاب درجة عالية من التنظيم التعاوني الشامل لعدة قطاعات فضلاً عن درجة عالية من التنظيم المرن غير الجامد والشامل من أهم مميزاته ويمكن أن نذكر أنه مناسب للغرض ومناسب للاستثمار. (محمد، 2019)</w:t>
      </w:r>
    </w:p>
    <w:p w14:paraId="0065EF6A"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إن التحول الرقمي له دور مهم في وضع السياسات الحكومية وخلق البنية التحتية المشجعة للاستثمار والتي تدعم التبادل التجاري والاقتصادي بين الدول في ظل انفتاح الاقتصاد العالمي في مختلف الدول وتحديد سبل تنفيذها مع الفرص الجديدة والتحديات الناشئة. والذي يهدف إلى زيادة سرعة المنافسة من خلال زيادة التكاليف وزيادة أعباء موازنة الدول واحتياجات العملاء المتغيرة باستمرار وتشجيع ومحاولة زيادة قدرة الحكومات في مجال تكنولوجيا المعلومات والاتصالات. ترى دول متقدمة مثل إستونيا وكوريا الجنوبية وسنغافورة أدركت أهمية التحول الرقمي في مجال التكنولوجيا وبذلت جهودًا لتطوير تقنياتها ونجحت في الوصول إلى مستواها على المستوى العالمي بشكل غير مسبوق. (رغد، 2019)</w:t>
      </w:r>
    </w:p>
    <w:p w14:paraId="619E73B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هذا يتطلب تغيير مكونات البيئة الحقيقية إلى واقع افتراضي (الواقع الافتراضي) بحيث تتحرر عملية الاتصال من مفاهيم المسافات والأوقات السائدة في العالم الملموس وتصبح مواقع الويب الخاصة بهذه البنوك الرقمية بديلاً للمواقع الجغرافية الأرضية وتصبح إعلامًا. لقد أصبح يقلد الواقع الملموس في هويته وإن كان هناك اختلاف في طبيعته</w:t>
      </w:r>
    </w:p>
    <w:p w14:paraId="16C96ABB"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إن عملية التحول الرقمي تقوم على استخدام التكنولوجيا لتحسين أداء المنظمات أو إمكانية الوصول إليها بشكل كبير والاستفادة من التقدم الرقمي مثل التحليلات والتنقل ووسائل التواصل الاجتماعي والأجهزة الذكية المضمنة مع تحسين استخدامها للتقنيات التقليدية مثل موارد المؤسسة. التخطيط وتغيير علاقات العملاء والعمليات الداخلية. (عباس، 2020)</w:t>
      </w:r>
    </w:p>
    <w:p w14:paraId="3BFD8883"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lastRenderedPageBreak/>
        <w:t>كما يتم تعريف التحول الرقمي ببساطة ووضوح على أنه عملية استخدام التقنيات الرقمية لإنشاء عمليات تجارية جديدة وثقافة وتجارب عملاء أو تعديلها لتلبية احتياجات الأعمال والسوق المتغيرة مما يعني إعادة التفكير في الأعمال وتشكيلها في العصر الحديث. (زقوت، 2020)</w:t>
      </w:r>
    </w:p>
    <w:p w14:paraId="086AE18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 xml:space="preserve">التحول الرقمي هو استثمار في التفكير وتغيير السلوك للاستفادة من التطور التقني الكبير الذي حدث لخدمة أصحاب المصلحة لدينا بشكل أسرع وأفضل لإحداث تحول جذري في طريقة عملنا في المجتمعات من خلال تحقيق تغيير جذري في خدمات الأطراف المختلفة بما في ذلك الاستهلاك. مقدمو الخدمات والموظفون وأصحاب المصلحة مع تحسين تجاربهم </w:t>
      </w:r>
      <w:r w:rsidRPr="00D143C9">
        <w:rPr>
          <w:rFonts w:ascii="Sakkal Majalla" w:hAnsi="Sakkal Majalla" w:cs="Sakkal Majalla"/>
          <w:color w:val="000000" w:themeColor="text1"/>
          <w:szCs w:val="28"/>
          <w:rtl/>
          <w:lang w:bidi="ar-EG"/>
        </w:rPr>
        <w:t>وإنتاجيتهم</w:t>
      </w:r>
      <w:r w:rsidRPr="00D143C9">
        <w:rPr>
          <w:rFonts w:ascii="Sakkal Majalla" w:hAnsi="Sakkal Majalla" w:cs="Sakkal Majalla"/>
          <w:color w:val="000000" w:themeColor="text1"/>
          <w:szCs w:val="28"/>
          <w:rtl/>
        </w:rPr>
        <w:t xml:space="preserve"> من خلال سلسلة من العمليات المناسبة إلى جانب تعديل الإجراءات اللازمة للتفعيل والتنفيذ يتطلب ثقافة الإبداع في مكان العمل ويشمل تغيير المكونات الأساسية للعمل بدءًا من البنية التحتية وهي نماذج التشغيل وإنهاء تسويق الخدمات والمنتجات. (الشريف، 2019)</w:t>
      </w:r>
    </w:p>
    <w:p w14:paraId="075BE7D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بينما (</w:t>
      </w:r>
      <w:r w:rsidRPr="00D143C9">
        <w:rPr>
          <w:rFonts w:ascii="Sakkal Majalla" w:hAnsi="Sakkal Majalla" w:cs="Sakkal Majalla"/>
          <w:color w:val="000000" w:themeColor="text1"/>
          <w:szCs w:val="28"/>
          <w:rtl/>
          <w:lang w:bidi="ar-EG"/>
        </w:rPr>
        <w:t>سليمي</w:t>
      </w:r>
      <w:r w:rsidRPr="00D143C9">
        <w:rPr>
          <w:rFonts w:ascii="Sakkal Majalla" w:hAnsi="Sakkal Majalla" w:cs="Sakkal Majalla"/>
          <w:color w:val="000000" w:themeColor="text1"/>
          <w:szCs w:val="28"/>
          <w:rtl/>
        </w:rPr>
        <w:t xml:space="preserve"> بوشي 2019) التحول الرقمي كعملية نقل الدوائر أو المؤسسات الحكومية نحو نموذج عمل يعتمد على التقنيات الرقمية لابتكار المنتجات والخدمات وتوفير قنوات إيرادات جديدة تزيد من قيمة منتجاتها يتم تعريف هذا التغيير من خلال إجراء تغييرات جوهرية تؤثر على نموذج العمل وتكنولوجيا المعلومات ويرمز إلى كل سلسلة قيمة بـ </w:t>
      </w:r>
      <w:r w:rsidRPr="00D143C9">
        <w:rPr>
          <w:rFonts w:ascii="Sakkal Majalla" w:hAnsi="Sakkal Majalla" w:cs="Sakkal Majalla"/>
          <w:color w:val="000000" w:themeColor="text1"/>
          <w:szCs w:val="28"/>
        </w:rPr>
        <w:t>DX</w:t>
      </w:r>
      <w:r w:rsidRPr="00D143C9">
        <w:rPr>
          <w:rFonts w:ascii="Sakkal Majalla" w:hAnsi="Sakkal Majalla" w:cs="Sakkal Majalla"/>
          <w:color w:val="000000" w:themeColor="text1"/>
          <w:szCs w:val="28"/>
          <w:rtl/>
        </w:rPr>
        <w:t>. (الصالحي، 2021)</w:t>
      </w:r>
    </w:p>
    <w:p w14:paraId="6BDAFCF9" w14:textId="6546A2C5"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191605135"/>
      <w:r w:rsidRPr="00D143C9">
        <w:rPr>
          <w:rFonts w:ascii="Sakkal Majalla" w:hAnsi="Sakkal Majalla" w:cs="Sakkal Majalla" w:hint="cs"/>
          <w:b/>
          <w:bCs/>
          <w:color w:val="000000" w:themeColor="text1"/>
          <w:sz w:val="32"/>
          <w:szCs w:val="32"/>
          <w:rtl/>
        </w:rPr>
        <w:t xml:space="preserve">2.1.2 </w:t>
      </w:r>
      <w:r w:rsidR="005F515C" w:rsidRPr="00D143C9">
        <w:rPr>
          <w:rFonts w:ascii="Sakkal Majalla" w:hAnsi="Sakkal Majalla" w:cs="Sakkal Majalla"/>
          <w:b/>
          <w:bCs/>
          <w:color w:val="000000" w:themeColor="text1"/>
          <w:sz w:val="32"/>
          <w:szCs w:val="32"/>
          <w:rtl/>
        </w:rPr>
        <w:t>العوامل المحفزة على التحول الرقمي</w:t>
      </w:r>
      <w:bookmarkEnd w:id="38"/>
    </w:p>
    <w:p w14:paraId="4B27C7AE"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إن التحول الرقمي له العديد من المزايا التي دفعت المنظمات إلى التحول من الشكل التقليدي إلى الشكل الرقمي للتمتع بفوائده والتي يمكن حصرها في النقاط التالية:</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lang w:bidi="ar-EG"/>
        </w:rPr>
        <w:t>(صبر، 2020)</w:t>
      </w:r>
    </w:p>
    <w:p w14:paraId="5024355A"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شبكة الإنترنت وإمكانياتها الهائلة والخدمات التي تقدمها، حيث أضافت الإنترنت فرعاً من فروع المعلومات وظهرت العديد من المواقع التي توفر كماً هائلاً من المعلومات.</w:t>
      </w:r>
    </w:p>
    <w:p w14:paraId="181FA10E"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إدراك أهمية المعلومات الرقمية وضرورة إتاحتها لأصحاب المصلحة والتعامل معها والاستفادة منها.</w:t>
      </w:r>
    </w:p>
    <w:p w14:paraId="10724405"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lang w:bidi="ar-EG"/>
        </w:rPr>
        <w:lastRenderedPageBreak/>
        <w:t>التطورات التقنية وخاصة في مجال الحاسبات ونظم المعلومات والاتصالات، حيث أن التطورات التي حدثت في هذا المجال ساعدت كثيراً على خلق التفكير في المؤسسات نحو التحول الرقمي.</w:t>
      </w:r>
    </w:p>
    <w:p w14:paraId="51714274" w14:textId="19A6ED65"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191605136"/>
      <w:r w:rsidRPr="00D143C9">
        <w:rPr>
          <w:rFonts w:ascii="Sakkal Majalla" w:hAnsi="Sakkal Majalla" w:cs="Sakkal Majalla" w:hint="cs"/>
          <w:b/>
          <w:bCs/>
          <w:color w:val="000000" w:themeColor="text1"/>
          <w:sz w:val="32"/>
          <w:szCs w:val="32"/>
          <w:rtl/>
        </w:rPr>
        <w:t xml:space="preserve">3.1.2 </w:t>
      </w:r>
      <w:r w:rsidR="005F515C" w:rsidRPr="00D143C9">
        <w:rPr>
          <w:rFonts w:ascii="Sakkal Majalla" w:hAnsi="Sakkal Majalla" w:cs="Sakkal Majalla"/>
          <w:b/>
          <w:bCs/>
          <w:color w:val="000000" w:themeColor="text1"/>
          <w:sz w:val="32"/>
          <w:szCs w:val="32"/>
          <w:rtl/>
        </w:rPr>
        <w:t>أهمية التحول الرقمي</w:t>
      </w:r>
      <w:bookmarkEnd w:id="39"/>
    </w:p>
    <w:p w14:paraId="010F339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3F3AB3F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4A180173"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15FC667B"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 (الأشقر، 2023)</w:t>
      </w:r>
    </w:p>
    <w:p w14:paraId="0EF43E06" w14:textId="0A107380"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191605137"/>
      <w:r w:rsidRPr="00D143C9">
        <w:rPr>
          <w:rFonts w:ascii="Sakkal Majalla" w:hAnsi="Sakkal Majalla" w:cs="Sakkal Majalla" w:hint="cs"/>
          <w:b/>
          <w:bCs/>
          <w:color w:val="000000" w:themeColor="text1"/>
          <w:sz w:val="32"/>
          <w:szCs w:val="32"/>
          <w:rtl/>
        </w:rPr>
        <w:t xml:space="preserve">4.1.2 </w:t>
      </w:r>
      <w:r w:rsidR="005F515C" w:rsidRPr="00D143C9">
        <w:rPr>
          <w:rFonts w:ascii="Sakkal Majalla" w:hAnsi="Sakkal Majalla" w:cs="Sakkal Majalla"/>
          <w:b/>
          <w:bCs/>
          <w:color w:val="000000" w:themeColor="text1"/>
          <w:sz w:val="32"/>
          <w:szCs w:val="32"/>
          <w:rtl/>
        </w:rPr>
        <w:t>فوائد تطبيق التحول الرقمي</w:t>
      </w:r>
      <w:bookmarkEnd w:id="40"/>
    </w:p>
    <w:p w14:paraId="4AFC2EA4"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479627D6" w14:textId="5EBDAE9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 (عبد العال، 2023)</w:t>
      </w:r>
    </w:p>
    <w:p w14:paraId="668329E9" w14:textId="2DDF5549"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 (البنا، 2024)</w:t>
      </w:r>
    </w:p>
    <w:p w14:paraId="50EBC26F" w14:textId="6BD78C1C"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F8F00A6" w14:textId="47271006"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2C18E8D3" w14:textId="409E87C7"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52A8BEB1" w14:textId="4D20D1D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2EA8768D" w14:textId="7F1E7D6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يحقق التحول الرقمي الاستدامة في ثقافة الإبداع والابتكار، ويساعد على إيجاد فرق العمل المتطورة، ويسهل عملها، والتواصل الفعال بين أعضائها.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0FD8C86E" w14:textId="4FBD5B31"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يدعم التحول الرقمي المنظمات لتقديم خدمات ومنتجات ذات جودة عالية تحقق الرفاهية للمجتمعات، والعملاء .(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0A8DE933" w14:textId="0CE3B878"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يساعد التحول الرقمي على تبني استراتيجية رقمية واضحة، تدعم عملية التوجه الرقمي للمنظمة، وتحقق الأهداف الاستراتيجية الرقمية لها.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0137F6B7"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w:t>
      </w:r>
      <w:r w:rsidRPr="00D143C9">
        <w:rPr>
          <w:rFonts w:ascii="Sakkal Majalla" w:hAnsi="Sakkal Majalla" w:cs="Sakkal Majalla"/>
          <w:color w:val="000000" w:themeColor="text1"/>
          <w:szCs w:val="28"/>
          <w:rtl/>
        </w:rPr>
        <w:lastRenderedPageBreak/>
        <w:t>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 (الأشقر، 2023)</w:t>
      </w:r>
    </w:p>
    <w:p w14:paraId="5B006BE6" w14:textId="79952981"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191605138"/>
      <w:r w:rsidRPr="00D143C9">
        <w:rPr>
          <w:rFonts w:ascii="Sakkal Majalla" w:hAnsi="Sakkal Majalla" w:cs="Sakkal Majalla" w:hint="cs"/>
          <w:b/>
          <w:bCs/>
          <w:color w:val="000000" w:themeColor="text1"/>
          <w:sz w:val="32"/>
          <w:szCs w:val="32"/>
          <w:rtl/>
        </w:rPr>
        <w:t xml:space="preserve">5.1.2 </w:t>
      </w:r>
      <w:r w:rsidR="005F515C" w:rsidRPr="00D143C9">
        <w:rPr>
          <w:rFonts w:ascii="Sakkal Majalla" w:hAnsi="Sakkal Majalla" w:cs="Sakkal Majalla"/>
          <w:b/>
          <w:bCs/>
          <w:color w:val="000000" w:themeColor="text1"/>
          <w:sz w:val="32"/>
          <w:szCs w:val="32"/>
          <w:rtl/>
        </w:rPr>
        <w:t>خطوات التحول الرقمي</w:t>
      </w:r>
      <w:bookmarkEnd w:id="41"/>
    </w:p>
    <w:p w14:paraId="3A3830D8"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w:t>
      </w:r>
      <w:proofErr w:type="spellStart"/>
      <w:r w:rsidRPr="00D143C9">
        <w:rPr>
          <w:rFonts w:ascii="Sakkal Majalla" w:hAnsi="Sakkal Majalla" w:cs="Sakkal Majalla"/>
          <w:color w:val="000000" w:themeColor="text1"/>
          <w:szCs w:val="28"/>
          <w:rtl/>
        </w:rPr>
        <w:t>برقمنة</w:t>
      </w:r>
      <w:proofErr w:type="spellEnd"/>
      <w:r w:rsidRPr="00D143C9">
        <w:rPr>
          <w:rFonts w:ascii="Sakkal Majalla" w:hAnsi="Sakkal Majalla" w:cs="Sakkal Majalla"/>
          <w:color w:val="000000" w:themeColor="text1"/>
          <w:szCs w:val="28"/>
          <w:rtl/>
        </w:rPr>
        <w:t xml:space="preserve"> البيانات فقط وإنما تكون عملية شاملة للعمليات والإجراءات ومعالجة البيانات، وعليه تكون خطوات التحول الرقمي كما يلي :</w:t>
      </w:r>
    </w:p>
    <w:p w14:paraId="18B6AF0E" w14:textId="63551FBE" w:rsidR="005F515C" w:rsidRPr="00E1288A" w:rsidRDefault="005F515C" w:rsidP="00E1288A">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 xml:space="preserve">تحول الرؤية: </w:t>
      </w:r>
      <w:r w:rsidRPr="00E1288A">
        <w:rPr>
          <w:rFonts w:ascii="Sakkal Majalla" w:hAnsi="Sakkal Majalla" w:cs="Sakkal Majalla"/>
          <w:color w:val="000000" w:themeColor="text1"/>
          <w:szCs w:val="28"/>
          <w:rtl/>
        </w:rPr>
        <w:t>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 (عبد العال، 2023)</w:t>
      </w:r>
    </w:p>
    <w:p w14:paraId="336664BC" w14:textId="53AF9C75"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ثقافة التغيير</w:t>
      </w:r>
      <w:r w:rsidRPr="00D143C9">
        <w:rPr>
          <w:rFonts w:ascii="Sakkal Majalla" w:hAnsi="Sakkal Majalla" w:cs="Sakkal Majalla"/>
          <w:color w:val="000000" w:themeColor="text1"/>
          <w:szCs w:val="28"/>
          <w:rtl/>
        </w:rPr>
        <w:t xml:space="preserve"> :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 (البنا، 2024)</w:t>
      </w:r>
    </w:p>
    <w:p w14:paraId="7A33400F" w14:textId="13120594"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تغيير نموذج التكلفة</w:t>
      </w:r>
      <w:r w:rsidRPr="00D143C9">
        <w:rPr>
          <w:rFonts w:ascii="Sakkal Majalla" w:hAnsi="Sakkal Majalla" w:cs="Sakkal Majalla"/>
          <w:color w:val="000000" w:themeColor="text1"/>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w:t>
      </w:r>
      <w:r w:rsidRPr="00D143C9">
        <w:rPr>
          <w:rFonts w:ascii="Sakkal Majalla" w:hAnsi="Sakkal Majalla" w:cs="Sakkal Majalla"/>
          <w:color w:val="000000" w:themeColor="text1"/>
          <w:szCs w:val="28"/>
          <w:rtl/>
        </w:rPr>
        <w:lastRenderedPageBreak/>
        <w:t>تخفيض التكاليف مقارنة بالنظم التقليدية، ويزيد من سرعة تطوير وتحديث التطبيقات المستخدمة فيها.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1B2D6F65" w14:textId="356CC6C6"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بدء الأعمال في السحابة</w:t>
      </w:r>
      <w:r w:rsidRPr="00D143C9">
        <w:rPr>
          <w:rFonts w:ascii="Sakkal Majalla" w:hAnsi="Sakkal Majalla" w:cs="Sakkal Majalla"/>
          <w:color w:val="000000" w:themeColor="text1"/>
          <w:szCs w:val="28"/>
          <w:rtl/>
        </w:rPr>
        <w:t xml:space="preserve">: تنتقل المنظمات في تنفيذ أعمالها إلى الحوسبة السحابية؛ لتطوير التطبيقات والاستفادة الكاملة من الخدمات التي يقدمها نموذج الحوسبة السحابية. </w:t>
      </w:r>
    </w:p>
    <w:p w14:paraId="3917378E" w14:textId="291262C3"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متابعة عملية التقدم</w:t>
      </w:r>
      <w:r w:rsidRPr="00D143C9">
        <w:rPr>
          <w:rFonts w:ascii="Sakkal Majalla" w:hAnsi="Sakkal Majalla" w:cs="Sakkal Majalla"/>
          <w:color w:val="000000" w:themeColor="text1"/>
          <w:szCs w:val="28"/>
          <w:rtl/>
        </w:rPr>
        <w:t>: 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4ABB0F7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054D09A6" w14:textId="689383B6"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191605139"/>
      <w:r w:rsidRPr="00D143C9">
        <w:rPr>
          <w:rFonts w:ascii="Sakkal Majalla" w:hAnsi="Sakkal Majalla" w:cs="Sakkal Majalla" w:hint="cs"/>
          <w:b/>
          <w:bCs/>
          <w:color w:val="000000" w:themeColor="text1"/>
          <w:sz w:val="32"/>
          <w:szCs w:val="32"/>
          <w:rtl/>
        </w:rPr>
        <w:t xml:space="preserve">6.1.2 </w:t>
      </w:r>
      <w:r w:rsidR="005F515C" w:rsidRPr="00D143C9">
        <w:rPr>
          <w:rFonts w:ascii="Sakkal Majalla" w:hAnsi="Sakkal Majalla" w:cs="Sakkal Majalla"/>
          <w:b/>
          <w:bCs/>
          <w:color w:val="000000" w:themeColor="text1"/>
          <w:sz w:val="32"/>
          <w:szCs w:val="32"/>
          <w:rtl/>
        </w:rPr>
        <w:t>نماذج التحول الرقمي</w:t>
      </w:r>
      <w:bookmarkEnd w:id="42"/>
    </w:p>
    <w:p w14:paraId="7777C85E"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494EBEA6" w14:textId="77777777" w:rsidR="005F515C" w:rsidRPr="00D143C9" w:rsidRDefault="005F515C" w:rsidP="00E1288A">
      <w:pPr>
        <w:spacing w:before="100" w:beforeAutospacing="1" w:after="0"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6CF4D3EC" w14:textId="4BC03041" w:rsidR="005F515C" w:rsidRPr="00D143C9" w:rsidRDefault="005F515C" w:rsidP="00E1288A">
      <w:pPr>
        <w:pStyle w:val="a6"/>
        <w:numPr>
          <w:ilvl w:val="0"/>
          <w:numId w:val="33"/>
        </w:numPr>
        <w:spacing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النموذج الفني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Technical Model</w:t>
      </w:r>
      <w:r w:rsidRPr="00D143C9">
        <w:rPr>
          <w:rFonts w:ascii="Sakkal Majalla" w:hAnsi="Sakkal Majalla" w:cs="Sakkal Majalla"/>
          <w:color w:val="000000" w:themeColor="text1"/>
          <w:szCs w:val="28"/>
          <w:rtl/>
        </w:rPr>
        <w:t>":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0772FAFA" w14:textId="27080CED"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lastRenderedPageBreak/>
        <w:t>النموذج السلوكي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Behavioral Model</w:t>
      </w:r>
      <w:r w:rsidRPr="00D143C9">
        <w:rPr>
          <w:rFonts w:ascii="Sakkal Majalla" w:hAnsi="Sakkal Majalla" w:cs="Sakkal Majalla"/>
          <w:color w:val="000000" w:themeColor="text1"/>
          <w:szCs w:val="28"/>
          <w:rtl/>
        </w:rPr>
        <w:t xml:space="preserve">" : يتم التركيز على التغيرات السلوكية على المستوى الفردي والجماعي </w:t>
      </w:r>
      <w:proofErr w:type="spellStart"/>
      <w:r w:rsidRPr="00D143C9">
        <w:rPr>
          <w:rFonts w:ascii="Sakkal Majalla" w:hAnsi="Sakkal Majalla" w:cs="Sakkal Majalla"/>
          <w:color w:val="000000" w:themeColor="text1"/>
          <w:szCs w:val="28"/>
          <w:rtl/>
        </w:rPr>
        <w:t>والمنظمي</w:t>
      </w:r>
      <w:proofErr w:type="spellEnd"/>
      <w:r w:rsidRPr="00D143C9">
        <w:rPr>
          <w:rFonts w:ascii="Sakkal Majalla" w:hAnsi="Sakkal Majalla" w:cs="Sakkal Majalla"/>
          <w:color w:val="000000" w:themeColor="text1"/>
          <w:szCs w:val="28"/>
          <w:rtl/>
        </w:rPr>
        <w:t xml:space="preserve"> والبيئي بشكل أكبر من التغيرات الفنية.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6112EE35" w14:textId="7AE4955E"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النموذج الفني الاجتماعي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Socio –Technical Model</w:t>
      </w:r>
      <w:r w:rsidRPr="00D143C9">
        <w:rPr>
          <w:rFonts w:ascii="Sakkal Majalla" w:hAnsi="Sakkal Majalla" w:cs="Sakkal Majalla"/>
          <w:color w:val="000000" w:themeColor="text1"/>
          <w:szCs w:val="28"/>
          <w:rtl/>
        </w:rPr>
        <w:t>" : عند عملية التحول الرقمي يدمج هذا النموذج بين التقلبات الفنية والسلوكية لإحداث عملية التحويل. (الأشقر، 2023)</w:t>
      </w:r>
    </w:p>
    <w:p w14:paraId="2E495999" w14:textId="2E433CF9"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الشراكة في المعلومات</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Information Partnership</w:t>
      </w:r>
      <w:r w:rsidRPr="00D143C9">
        <w:rPr>
          <w:rFonts w:ascii="Sakkal Majalla" w:hAnsi="Sakkal Majalla" w:cs="Sakkal Majalla"/>
          <w:color w:val="000000" w:themeColor="text1"/>
          <w:szCs w:val="28"/>
          <w:rtl/>
        </w:rPr>
        <w:t>" :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4EFEFD1A" w14:textId="6486DFD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تحليل القوى التنافسية</w:t>
      </w:r>
      <w:r w:rsidRPr="00D143C9">
        <w:rPr>
          <w:rFonts w:ascii="Sakkal Majalla" w:hAnsi="Sakkal Majalla" w:cs="Sakkal Majalla"/>
          <w:color w:val="000000" w:themeColor="text1"/>
          <w:szCs w:val="28"/>
          <w:rtl/>
        </w:rPr>
        <w:t>: بالارتكاز على التخطيط الاستراتيجي في المنظمات تسعى هذه المنظمات إلى استخدام نموذج التحليل الرباعي "</w:t>
      </w:r>
      <w:r w:rsidRPr="00D143C9">
        <w:rPr>
          <w:rFonts w:ascii="Sakkal Majalla" w:hAnsi="Sakkal Majalla" w:cs="Sakkal Majalla"/>
          <w:color w:val="000000" w:themeColor="text1"/>
          <w:szCs w:val="28"/>
        </w:rPr>
        <w:t>SWOT</w:t>
      </w:r>
      <w:r w:rsidRPr="00D143C9">
        <w:rPr>
          <w:rFonts w:ascii="Sakkal Majalla" w:hAnsi="Sakkal Majalla" w:cs="Sakkal Majalla"/>
          <w:color w:val="000000" w:themeColor="text1"/>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 (البنا، 2024)</w:t>
      </w:r>
    </w:p>
    <w:p w14:paraId="2740A2F7" w14:textId="25453A15"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إدارة الأصول الرقمية</w:t>
      </w:r>
      <w:r w:rsidRPr="00D143C9">
        <w:rPr>
          <w:rFonts w:ascii="Sakkal Majalla" w:hAnsi="Sakkal Majalla" w:cs="Sakkal Majalla"/>
          <w:color w:val="000000" w:themeColor="text1"/>
          <w:szCs w:val="28"/>
          <w:rtl/>
        </w:rPr>
        <w:t>: يعتمد هذا النموذج على الشراكة مع عدد من شركات المعلومات والاتصالات بدلاً من الاعتماد على شركة واحدة فقط لإدارة الملفات الرقمية.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5B8B35F" w14:textId="6BD1F358"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التدريجي</w:t>
      </w:r>
      <w:r w:rsidRPr="00D143C9">
        <w:rPr>
          <w:rFonts w:ascii="Sakkal Majalla" w:hAnsi="Sakkal Majalla" w:cs="Sakkal Majalla"/>
          <w:color w:val="000000" w:themeColor="text1"/>
          <w:szCs w:val="28"/>
          <w:rtl/>
        </w:rPr>
        <w:t>: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49C634F4" w14:textId="70716E4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الاستراتيجي</w:t>
      </w:r>
      <w:r w:rsidRPr="00D143C9">
        <w:rPr>
          <w:rFonts w:ascii="Sakkal Majalla" w:hAnsi="Sakkal Majalla" w:cs="Sakkal Majalla"/>
          <w:color w:val="000000" w:themeColor="text1"/>
          <w:szCs w:val="28"/>
          <w:rtl/>
        </w:rPr>
        <w:t xml:space="preserve">: 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53EA4EC7" w14:textId="4A9F940C"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الديناميكي</w:t>
      </w:r>
      <w:r w:rsidRPr="00D143C9">
        <w:rPr>
          <w:rFonts w:ascii="Sakkal Majalla" w:hAnsi="Sakkal Majalla" w:cs="Sakkal Majalla"/>
          <w:color w:val="000000" w:themeColor="text1"/>
          <w:szCs w:val="28"/>
          <w:rtl/>
        </w:rPr>
        <w:t>: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5EDD15D6" w14:textId="66FF618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lastRenderedPageBreak/>
        <w:t>نموذج التطوير التنظيمي</w:t>
      </w:r>
      <w:r w:rsidRPr="00D143C9">
        <w:rPr>
          <w:rFonts w:ascii="Sakkal Majalla" w:hAnsi="Sakkal Majalla" w:cs="Sakkal Majalla"/>
          <w:color w:val="000000" w:themeColor="text1"/>
          <w:szCs w:val="28"/>
          <w:rtl/>
        </w:rPr>
        <w:t>: يعتمد نموذج التطوير التنظيمي على عملية التعلم والتدريب لدعم عملية التحول الرقمي، ومحو الأمية الحاسوبية في المنظمة.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629BA202" w14:textId="6E4C8733"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 xml:space="preserve">نموذج </w:t>
      </w:r>
      <w:proofErr w:type="spellStart"/>
      <w:r w:rsidRPr="00D143C9">
        <w:rPr>
          <w:rFonts w:ascii="Sakkal Majalla" w:hAnsi="Sakkal Majalla" w:cs="Sakkal Majalla"/>
          <w:b/>
          <w:bCs/>
          <w:color w:val="000000" w:themeColor="text1"/>
          <w:szCs w:val="28"/>
          <w:rtl/>
        </w:rPr>
        <w:t>الأمثلية</w:t>
      </w:r>
      <w:proofErr w:type="spellEnd"/>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Optimization Model</w:t>
      </w:r>
      <w:r w:rsidRPr="00D143C9">
        <w:rPr>
          <w:rFonts w:ascii="Sakkal Majalla" w:hAnsi="Sakkal Majalla" w:cs="Sakkal Majalla"/>
          <w:color w:val="000000" w:themeColor="text1"/>
          <w:szCs w:val="28"/>
          <w:rtl/>
        </w:rPr>
        <w:t xml:space="preserve">": 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07A31CD1" w14:textId="08EB9A9B"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التكلفة والعائد</w:t>
      </w:r>
      <w:r w:rsidRPr="00D143C9">
        <w:rPr>
          <w:rFonts w:ascii="Sakkal Majalla" w:hAnsi="Sakkal Majalla" w:cs="Sakkal Majalla"/>
          <w:color w:val="000000" w:themeColor="text1"/>
          <w:szCs w:val="28"/>
          <w:rtl/>
        </w:rPr>
        <w:t xml:space="preserve"> : يقارن هذا النموذج ما بين تكلفة تنبي تكنولوجيا المعلومات في عملية التحول الرقمي والعائد المتوقع من عملية التحول الرقمي.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17953B98" w14:textId="5196CF26"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التحويل المتكامل</w:t>
      </w:r>
      <w:r w:rsidRPr="00D143C9">
        <w:rPr>
          <w:rFonts w:ascii="Sakkal Majalla" w:hAnsi="Sakkal Majalla" w:cs="Sakkal Majalla"/>
          <w:color w:val="000000" w:themeColor="text1"/>
          <w:szCs w:val="28"/>
          <w:rtl/>
        </w:rPr>
        <w:t>: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 (الأشقر، 2023)</w:t>
      </w:r>
    </w:p>
    <w:p w14:paraId="531BFC80" w14:textId="2195D067"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 xml:space="preserve">نموذج التحويل </w:t>
      </w:r>
      <w:proofErr w:type="spellStart"/>
      <w:r w:rsidRPr="00D143C9">
        <w:rPr>
          <w:rFonts w:ascii="Sakkal Majalla" w:hAnsi="Sakkal Majalla" w:cs="Sakkal Majalla"/>
          <w:b/>
          <w:bCs/>
          <w:color w:val="000000" w:themeColor="text1"/>
          <w:szCs w:val="28"/>
          <w:rtl/>
        </w:rPr>
        <w:t>الاستئجاري</w:t>
      </w:r>
      <w:proofErr w:type="spellEnd"/>
      <w:r w:rsidRPr="00D143C9">
        <w:rPr>
          <w:rFonts w:ascii="Sakkal Majalla" w:hAnsi="Sakkal Majalla" w:cs="Sakkal Majalla"/>
          <w:color w:val="000000" w:themeColor="text1"/>
          <w:szCs w:val="28"/>
          <w:rtl/>
        </w:rPr>
        <w:t>: 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 (عبد العال، 2023)</w:t>
      </w:r>
    </w:p>
    <w:p w14:paraId="73B2A2DF" w14:textId="0E10D2DF"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المشاركة في تكنولوجيا المعلومات والاتصالات</w:t>
      </w:r>
      <w:r w:rsidRPr="00D143C9">
        <w:rPr>
          <w:rFonts w:ascii="Sakkal Majalla" w:hAnsi="Sakkal Majalla" w:cs="Sakkal Majalla"/>
          <w:color w:val="000000" w:themeColor="text1"/>
          <w:szCs w:val="28"/>
          <w:rtl/>
        </w:rPr>
        <w:t>: 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 (البنا، 2024)</w:t>
      </w:r>
    </w:p>
    <w:p w14:paraId="271F4631"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5D47EF8" w14:textId="23A302B1"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191605140"/>
      <w:r w:rsidRPr="00D143C9">
        <w:rPr>
          <w:rFonts w:ascii="Sakkal Majalla" w:hAnsi="Sakkal Majalla" w:cs="Sakkal Majalla" w:hint="cs"/>
          <w:b/>
          <w:bCs/>
          <w:color w:val="000000" w:themeColor="text1"/>
          <w:sz w:val="32"/>
          <w:szCs w:val="32"/>
          <w:rtl/>
        </w:rPr>
        <w:t xml:space="preserve">7.1.2 </w:t>
      </w:r>
      <w:r w:rsidR="005F515C" w:rsidRPr="00D143C9">
        <w:rPr>
          <w:rFonts w:ascii="Sakkal Majalla" w:hAnsi="Sakkal Majalla" w:cs="Sakkal Majalla"/>
          <w:b/>
          <w:bCs/>
          <w:color w:val="000000" w:themeColor="text1"/>
          <w:sz w:val="32"/>
          <w:szCs w:val="32"/>
          <w:rtl/>
        </w:rPr>
        <w:t>عوامل نجاح التحول الرقمي</w:t>
      </w:r>
      <w:bookmarkEnd w:id="43"/>
    </w:p>
    <w:p w14:paraId="7417E0A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5311A07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6645A13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w:t>
      </w:r>
      <w:r w:rsidRPr="00D143C9">
        <w:rPr>
          <w:rFonts w:ascii="Sakkal Majalla" w:hAnsi="Sakkal Majalla" w:cs="Sakkal Majalla"/>
          <w:color w:val="000000" w:themeColor="text1"/>
          <w:szCs w:val="28"/>
          <w:rtl/>
        </w:rPr>
        <w:lastRenderedPageBreak/>
        <w:t>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1846865C"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649D46EB" w14:textId="54CB53D2"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191605141"/>
      <w:r w:rsidRPr="00D143C9">
        <w:rPr>
          <w:rFonts w:ascii="Sakkal Majalla" w:hAnsi="Sakkal Majalla" w:cs="Sakkal Majalla" w:hint="cs"/>
          <w:b/>
          <w:bCs/>
          <w:color w:val="000000" w:themeColor="text1"/>
          <w:sz w:val="32"/>
          <w:szCs w:val="32"/>
          <w:rtl/>
        </w:rPr>
        <w:t xml:space="preserve">8.1.2 </w:t>
      </w:r>
      <w:r w:rsidR="005F515C" w:rsidRPr="00D143C9">
        <w:rPr>
          <w:rFonts w:ascii="Sakkal Majalla" w:hAnsi="Sakkal Majalla" w:cs="Sakkal Majalla"/>
          <w:b/>
          <w:bCs/>
          <w:color w:val="000000" w:themeColor="text1"/>
          <w:sz w:val="32"/>
          <w:szCs w:val="32"/>
          <w:rtl/>
        </w:rPr>
        <w:t>معوقات التحول الرقمي</w:t>
      </w:r>
      <w:bookmarkEnd w:id="44"/>
    </w:p>
    <w:p w14:paraId="00B69ADD"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 (الأشقر، 2023)</w:t>
      </w:r>
    </w:p>
    <w:p w14:paraId="785FBC91"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 (عبد العال، 2023)</w:t>
      </w:r>
    </w:p>
    <w:p w14:paraId="0BD1EDE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 (البنا، 2024)</w:t>
      </w:r>
    </w:p>
    <w:p w14:paraId="0FA18E05"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43D1FF07"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6A3185A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76A14315" w14:textId="77777777" w:rsidR="00B95068" w:rsidRPr="00D143C9" w:rsidRDefault="00B95068" w:rsidP="000103DB">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45" w:name="_Toc191605142"/>
      <w:r w:rsidRPr="00D143C9">
        <w:rPr>
          <w:rFonts w:ascii="Sakkal Majalla" w:eastAsia="Calibri" w:hAnsi="Sakkal Majalla" w:cs="Sakkal Majalla"/>
          <w:b/>
          <w:bCs/>
          <w:color w:val="000000" w:themeColor="text1"/>
          <w:kern w:val="0"/>
          <w:sz w:val="36"/>
          <w:szCs w:val="36"/>
          <w:rtl/>
          <w14:ligatures w14:val="none"/>
        </w:rPr>
        <w:lastRenderedPageBreak/>
        <w:t>المبحث الثاني: إدارة الموارد البشرية</w:t>
      </w:r>
      <w:bookmarkEnd w:id="45"/>
    </w:p>
    <w:p w14:paraId="23977EB5" w14:textId="77777777" w:rsidR="00B95068" w:rsidRPr="00D143C9" w:rsidRDefault="00B95068"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6" w:name="_Toc191605143"/>
      <w:r w:rsidRPr="00D143C9">
        <w:rPr>
          <w:rFonts w:ascii="Sakkal Majalla" w:eastAsia="Calibri" w:hAnsi="Sakkal Majalla" w:cs="Sakkal Majalla"/>
          <w:b/>
          <w:bCs/>
          <w:color w:val="000000" w:themeColor="text1"/>
          <w:kern w:val="0"/>
          <w:sz w:val="32"/>
          <w:szCs w:val="32"/>
          <w:rtl/>
          <w14:ligatures w14:val="none"/>
        </w:rPr>
        <w:t>تمهيد:</w:t>
      </w:r>
      <w:bookmarkEnd w:id="46"/>
    </w:p>
    <w:p w14:paraId="05E4A5D2"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تعتبر الموارد البشرية من أهم المكونات الأساسية وتعتبر العصب الرئيسي لنجاح أي منظمة يعتبر المورد البشري أحد الأصول القيمة والضرورية للمنظمة والتي لا يمكن الاستغناء عنها أو استبدالها ولذلك بدأت المنظمة في السنوات الأخيرة تنظر إلى ممارسات إدارة الموارد البشرية كوسيلة مباشرة لتحقيق أهداف المنظمة، إذ تلعب هذه الممارسات دوراً مهماً في تحقيق نجاح المنظمة وتوفير المزايا التنافسية. (</w:t>
      </w:r>
      <w:proofErr w:type="spellStart"/>
      <w:r w:rsidRPr="00D143C9">
        <w:rPr>
          <w:rFonts w:ascii="Sakkal Majalla" w:eastAsia="Calibri" w:hAnsi="Sakkal Majalla" w:cs="Sakkal Majalla"/>
          <w:color w:val="000000" w:themeColor="text1"/>
          <w:kern w:val="0"/>
          <w:szCs w:val="28"/>
          <w:rtl/>
          <w14:ligatures w14:val="none"/>
        </w:rPr>
        <w:t>هطيل</w:t>
      </w:r>
      <w:proofErr w:type="spellEnd"/>
      <w:r w:rsidRPr="00D143C9">
        <w:rPr>
          <w:rFonts w:ascii="Sakkal Majalla" w:eastAsia="Calibri" w:hAnsi="Sakkal Majalla" w:cs="Sakkal Majalla"/>
          <w:color w:val="000000" w:themeColor="text1"/>
          <w:kern w:val="0"/>
          <w:szCs w:val="28"/>
          <w:rtl/>
          <w14:ligatures w14:val="none"/>
        </w:rPr>
        <w:t>، 2020).</w:t>
      </w:r>
    </w:p>
    <w:p w14:paraId="2FBA2861" w14:textId="691EE6A3"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7" w:name="_Toc191605144"/>
      <w:r w:rsidRPr="00D143C9">
        <w:rPr>
          <w:rFonts w:ascii="Sakkal Majalla" w:eastAsia="Calibri" w:hAnsi="Sakkal Majalla" w:cs="Sakkal Majalla" w:hint="cs"/>
          <w:b/>
          <w:bCs/>
          <w:color w:val="000000" w:themeColor="text1"/>
          <w:kern w:val="0"/>
          <w:sz w:val="32"/>
          <w:szCs w:val="32"/>
          <w:rtl/>
          <w14:ligatures w14:val="none"/>
        </w:rPr>
        <w:t xml:space="preserve">1.2.2 </w:t>
      </w:r>
      <w:r w:rsidR="00B95068" w:rsidRPr="00D143C9">
        <w:rPr>
          <w:rFonts w:ascii="Sakkal Majalla" w:eastAsia="Calibri" w:hAnsi="Sakkal Majalla" w:cs="Sakkal Majalla"/>
          <w:b/>
          <w:bCs/>
          <w:color w:val="000000" w:themeColor="text1"/>
          <w:kern w:val="0"/>
          <w:sz w:val="32"/>
          <w:szCs w:val="32"/>
          <w:rtl/>
          <w14:ligatures w14:val="none"/>
        </w:rPr>
        <w:t>مفهوم إدارة الموارد البشرية.</w:t>
      </w:r>
      <w:bookmarkEnd w:id="47"/>
    </w:p>
    <w:p w14:paraId="13ABE8D5"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لقد قدم الباحثون والمهتمون بمجال إدارة الموارد البشرية مجموعة من التعريفات والآراء حول مفهوم إدارة الموارد البشرية، الذي تطور عبر فترات زمنية متتالية، حيث انتقل من المفهوم التقليدي لإدارة شؤون الموظفين، إلى مفهوم والتي وصلت الآن إلى ما يعكس الشمولية في التعامل مع مجموعة من المهام المنسقة. وفي عملية متكاملة يعتمد كل منهما على الآخر.</w:t>
      </w:r>
    </w:p>
    <w:p w14:paraId="450FF3D1"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وأوضح (أبو زيد، 2022) أن هذا التنوع أو التعدد في المسميات والتعاريف الخاصة بإدارة الموارد البشرية يجب أن يكون مرتبطا ومتوقعا لأن إدارة الموارد البشرية هي بالدرجة الأولى موضوع سلوكي يتعلق بالظواهر والأحداث الاجتماعية والاقتصادية والسياسية في بيئة معينة.</w:t>
      </w:r>
    </w:p>
    <w:p w14:paraId="10097ADC"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ويستعرض البحث عدة تعريفات لإدارة الموارد البشرية كما أوردها العديد من الباحثين والدارسين وكما يلي:</w:t>
      </w:r>
    </w:p>
    <w:p w14:paraId="56BB0CE8"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إدارة الموارد البشرية هي مجموعة من الإجراءات والقواعد التي تطبقها المنظمة حيث تقوم بتخطيط القوى العاملة والإشراف على العديد من العمليات مثل التوظيف والاختيار والتعيين والتدريب وتحديد أعداد الأفراد وقدراتهم حسب خبراتهم وخبراتهم العلمية، والقدرة العملية. (السنوسي، 2021).</w:t>
      </w:r>
    </w:p>
    <w:p w14:paraId="60EB08F4"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lastRenderedPageBreak/>
        <w:t>تعرف إدارة الموارد البشرية على أنها مجموعة من العمليات الجزئية، تبدأ بتخطيط الموارد، مروراً بإعداد أنظمة التحليل والوصف الوظيفي، وإعداد أنظمة الاختيار والتعيين، وأنظمة تقييم أداء الموظفين، وأنظمة الحوافز، وانتهاءً بتطوير أنظمة الموارد البشرية. الأنظمة التأديبية وأنظمة السلامة المهنية من أجل تحقيق أهداف المنظمة. (البورادي،2021).</w:t>
      </w:r>
    </w:p>
    <w:p w14:paraId="33C36F54"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ومما سبق يرى الباحث أن إدارة الموارد البشرية تمثل المحور الأساسي في تنظيم العلاقة بين المنظمة والعاملين فيها لتحقيق الاستخدام الأمثل للموارد البشرية كماً ونوعاً، بحيث تصل المنظمة إلى أقصى مستويات الإنتاج لهذا الغرض. لتحقيق أهدافها وتحقيق استراتيجياتها المحددة من خلال مجموعة من الإجراءات والسياسات والممارسات المتكاملة ذات الصلة.</w:t>
      </w:r>
    </w:p>
    <w:p w14:paraId="6B92B890" w14:textId="7095D6A3"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8" w:name="_Toc191605145"/>
      <w:r w:rsidRPr="00D143C9">
        <w:rPr>
          <w:rFonts w:ascii="Sakkal Majalla" w:eastAsia="Calibri" w:hAnsi="Sakkal Majalla" w:cs="Sakkal Majalla" w:hint="cs"/>
          <w:b/>
          <w:bCs/>
          <w:color w:val="000000" w:themeColor="text1"/>
          <w:kern w:val="0"/>
          <w:sz w:val="32"/>
          <w:szCs w:val="32"/>
          <w:rtl/>
          <w14:ligatures w14:val="none"/>
        </w:rPr>
        <w:t xml:space="preserve">2.2.2 </w:t>
      </w:r>
      <w:r w:rsidR="00B95068" w:rsidRPr="00D143C9">
        <w:rPr>
          <w:rFonts w:ascii="Sakkal Majalla" w:eastAsia="Calibri" w:hAnsi="Sakkal Majalla" w:cs="Sakkal Majalla"/>
          <w:b/>
          <w:bCs/>
          <w:color w:val="000000" w:themeColor="text1"/>
          <w:kern w:val="0"/>
          <w:sz w:val="32"/>
          <w:szCs w:val="32"/>
          <w:rtl/>
          <w14:ligatures w14:val="none"/>
        </w:rPr>
        <w:t>أهمية إدارة الموارد البشرية.</w:t>
      </w:r>
      <w:bookmarkEnd w:id="48"/>
    </w:p>
    <w:p w14:paraId="76BF5E5A"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تبرز أهمية إدارة الموارد البشرية كونها تساهم في تعزيز فاعلية المنظمة، وتُعنى بتطوير السياسات والبرامج الفاعلة، علاوة على دورها في نقل رسالة المنظمة إلى ميدان أعمالها، ويمكن أن تلعب دوراً أساسياً في تنظيم وتنسيق الجهود </w:t>
      </w:r>
      <w:proofErr w:type="spellStart"/>
      <w:r w:rsidRPr="00D143C9">
        <w:rPr>
          <w:rFonts w:ascii="Sakkal Majalla" w:eastAsia="Calibri" w:hAnsi="Sakkal Majalla" w:cs="Sakkal Majalla"/>
          <w:color w:val="000000" w:themeColor="text1"/>
          <w:kern w:val="0"/>
          <w:szCs w:val="28"/>
          <w:rtl/>
          <w14:ligatures w14:val="none"/>
        </w:rPr>
        <w:t>المنظمية</w:t>
      </w:r>
      <w:proofErr w:type="spellEnd"/>
      <w:r w:rsidRPr="00D143C9">
        <w:rPr>
          <w:rFonts w:ascii="Sakkal Majalla" w:eastAsia="Calibri" w:hAnsi="Sakkal Majalla" w:cs="Sakkal Majalla"/>
          <w:color w:val="000000" w:themeColor="text1"/>
          <w:kern w:val="0"/>
          <w:szCs w:val="28"/>
          <w:rtl/>
          <w14:ligatures w14:val="none"/>
        </w:rPr>
        <w:t xml:space="preserve"> باتجاه تعزيز قدرتها التنافسية زاهر، 2022).</w:t>
      </w:r>
    </w:p>
    <w:p w14:paraId="26938E38"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في حين يرى (سعيد، 2013) أن المهمة الاساسية لإدارة الموارد البشرية هي التعامل مع الأفراد الذين يشغلون وظائف متعددة يقومون من خلالها بأداء مهام محدد ويلعبون أدوار محددة. من هنا تأتي أهمية إدارة الموارد البشرية للتأكد من حسن استثمار تلك الموارد في المنظمة.</w:t>
      </w:r>
    </w:p>
    <w:p w14:paraId="05C3C700" w14:textId="04D2707E"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9" w:name="_Toc191605146"/>
      <w:r w:rsidRPr="00D143C9">
        <w:rPr>
          <w:rFonts w:ascii="Sakkal Majalla" w:eastAsia="Calibri" w:hAnsi="Sakkal Majalla" w:cs="Sakkal Majalla" w:hint="cs"/>
          <w:b/>
          <w:bCs/>
          <w:color w:val="000000" w:themeColor="text1"/>
          <w:kern w:val="0"/>
          <w:sz w:val="32"/>
          <w:szCs w:val="32"/>
          <w:rtl/>
          <w14:ligatures w14:val="none"/>
        </w:rPr>
        <w:t xml:space="preserve">3.2.2 </w:t>
      </w:r>
      <w:r w:rsidR="00B95068" w:rsidRPr="00D143C9">
        <w:rPr>
          <w:rFonts w:ascii="Sakkal Majalla" w:eastAsia="Calibri" w:hAnsi="Sakkal Majalla" w:cs="Sakkal Majalla"/>
          <w:b/>
          <w:bCs/>
          <w:color w:val="000000" w:themeColor="text1"/>
          <w:kern w:val="0"/>
          <w:sz w:val="32"/>
          <w:szCs w:val="32"/>
          <w:rtl/>
          <w14:ligatures w14:val="none"/>
        </w:rPr>
        <w:t>أهداف إدارة الموارد البشرية:</w:t>
      </w:r>
      <w:bookmarkEnd w:id="49"/>
    </w:p>
    <w:p w14:paraId="42B5F782"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تُمثل الموارد البشرية اهمية استراتيجية كبيرة لنجاح اي منظمة فلا يمكن بل من المستحيل ان يتحقق الاستخدام الامثل للموارد الاخرى كالموارد المالية والمادية إذا كانت المنظمة تفتقر الى الافراد ذوي المهارات المؤهلين على ادارة وظائفهم المطلوبة منهم وهناك العديد من الأهداف الاستراتيجية التي تسعى إدارة الموارد البشرية لتحقيقها أجملها (ابراهيم، 2015) بالأهداف التالية:</w:t>
      </w:r>
    </w:p>
    <w:p w14:paraId="59E50C05"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lastRenderedPageBreak/>
        <w:t>الأهداف على مستوى المنظمة: الهدف الأساسي لإدارة الموارد البشرية في جميع المنظمات، سواء كانت كبيرة أو صغيرة، عامة أو خاصة، هو تزويد المنظمة بموارد بشرية فعالة وتطوير الأفراد وتنبثق من هذا الهدف الأساسي مجموعة من الأهداف، منها:</w:t>
      </w:r>
    </w:p>
    <w:p w14:paraId="430AF4D5"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استراتيجية التكامل</w:t>
      </w:r>
      <w:r w:rsidRPr="00D143C9">
        <w:rPr>
          <w:rFonts w:ascii="Sakkal Majalla" w:eastAsia="Calibri" w:hAnsi="Sakkal Majalla" w:cs="Sakkal Majalla"/>
          <w:color w:val="000000" w:themeColor="text1"/>
          <w:kern w:val="0"/>
          <w:szCs w:val="28"/>
          <w:rtl/>
          <w14:ligatures w14:val="none"/>
        </w:rPr>
        <w:t>: أي تكامل إدارة الموارد البشرية مع الخطط الاستراتيجية للمنشأة.</w:t>
      </w:r>
    </w:p>
    <w:p w14:paraId="165F6121"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الولاء</w:t>
      </w:r>
      <w:r w:rsidRPr="00D143C9">
        <w:rPr>
          <w:rFonts w:ascii="Sakkal Majalla" w:eastAsia="Calibri" w:hAnsi="Sakkal Majalla" w:cs="Sakkal Majalla"/>
          <w:color w:val="000000" w:themeColor="text1"/>
          <w:kern w:val="0"/>
          <w:szCs w:val="28"/>
          <w:rtl/>
          <w14:ligatures w14:val="none"/>
        </w:rPr>
        <w:t>: ويقصد به ولاء العاملين لأهداف المنشأة ولإخلاص لها.</w:t>
      </w:r>
    </w:p>
    <w:p w14:paraId="641DE8FB"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w:t>
      </w:r>
      <w:r w:rsidRPr="003050B9">
        <w:rPr>
          <w:rFonts w:ascii="Sakkal Majalla" w:eastAsia="Calibri" w:hAnsi="Sakkal Majalla" w:cs="Sakkal Majalla"/>
          <w:b/>
          <w:bCs/>
          <w:color w:val="000000" w:themeColor="text1"/>
          <w:kern w:val="0"/>
          <w:szCs w:val="28"/>
          <w:rtl/>
          <w14:ligatures w14:val="none"/>
        </w:rPr>
        <w:t>المرونة</w:t>
      </w:r>
      <w:r w:rsidRPr="00D143C9">
        <w:rPr>
          <w:rFonts w:ascii="Sakkal Majalla" w:eastAsia="Calibri" w:hAnsi="Sakkal Majalla" w:cs="Sakkal Majalla"/>
          <w:color w:val="000000" w:themeColor="text1"/>
          <w:kern w:val="0"/>
          <w:szCs w:val="28"/>
          <w:rtl/>
          <w14:ligatures w14:val="none"/>
        </w:rPr>
        <w:t>: وتهتم بعملية التكيف والقدرة على إدارة التغيير.</w:t>
      </w:r>
    </w:p>
    <w:p w14:paraId="6A7FD5A6"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الجودة</w:t>
      </w:r>
      <w:r w:rsidRPr="00D143C9">
        <w:rPr>
          <w:rFonts w:ascii="Sakkal Majalla" w:eastAsia="Calibri" w:hAnsi="Sakkal Majalla" w:cs="Sakkal Majalla"/>
          <w:color w:val="000000" w:themeColor="text1"/>
          <w:kern w:val="0"/>
          <w:szCs w:val="28"/>
          <w:rtl/>
          <w14:ligatures w14:val="none"/>
        </w:rPr>
        <w:t>: ويقصد بها جودة العاملين والخدمات التي تقدمها المنشأة وصورتها الذهنية.</w:t>
      </w:r>
    </w:p>
    <w:p w14:paraId="453433CC"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w:t>
      </w:r>
      <w:r w:rsidRPr="003050B9">
        <w:rPr>
          <w:rFonts w:ascii="Sakkal Majalla" w:eastAsia="Calibri" w:hAnsi="Sakkal Majalla" w:cs="Sakkal Majalla"/>
          <w:b/>
          <w:bCs/>
          <w:color w:val="000000" w:themeColor="text1"/>
          <w:kern w:val="0"/>
          <w:szCs w:val="28"/>
          <w:rtl/>
          <w14:ligatures w14:val="none"/>
        </w:rPr>
        <w:t>التنبؤات</w:t>
      </w:r>
      <w:r w:rsidRPr="00D143C9">
        <w:rPr>
          <w:rFonts w:ascii="Sakkal Majalla" w:eastAsia="Calibri" w:hAnsi="Sakkal Majalla" w:cs="Sakkal Majalla"/>
          <w:color w:val="000000" w:themeColor="text1"/>
          <w:kern w:val="0"/>
          <w:szCs w:val="28"/>
          <w:rtl/>
          <w14:ligatures w14:val="none"/>
        </w:rPr>
        <w:t>: وضع التنبؤات باحتياجات المنظمة من القوى العاملة.</w:t>
      </w:r>
    </w:p>
    <w:p w14:paraId="7EB3E190"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الخطط</w:t>
      </w:r>
      <w:r w:rsidRPr="00D143C9">
        <w:rPr>
          <w:rFonts w:ascii="Sakkal Majalla" w:eastAsia="Calibri" w:hAnsi="Sakkal Majalla" w:cs="Sakkal Majalla"/>
          <w:color w:val="000000" w:themeColor="text1"/>
          <w:kern w:val="0"/>
          <w:szCs w:val="28"/>
          <w:rtl/>
          <w14:ligatures w14:val="none"/>
        </w:rPr>
        <w:t>: وضع خطط القوى العاملة والإشراف على تنفيذها.</w:t>
      </w:r>
    </w:p>
    <w:p w14:paraId="55E143F4" w14:textId="77777777" w:rsidR="00B95068" w:rsidRPr="00D143C9" w:rsidRDefault="00B95068" w:rsidP="003050B9">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الأهداف على مستوى المجتمع: تتمثل هذه الأهداف في تحقيق أهداف المجتمع عن طريق:</w:t>
      </w:r>
    </w:p>
    <w:p w14:paraId="3DF8BE2F"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استخدام وتشغيل الأفراد بالأعمال المختلفة ووفقاً لكفاءتهم.</w:t>
      </w:r>
    </w:p>
    <w:p w14:paraId="0AA4E30D"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تتيح الفرصة للمجتمع للتطور والنمو في جميع جوانبه.</w:t>
      </w:r>
    </w:p>
    <w:p w14:paraId="72A71242"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غالباً ما تستجيب لبعض المحددات الاجتماعية في هذا المجال كالتشريعات والقوانين الخاصة بالعمل والعاملين.</w:t>
      </w:r>
    </w:p>
    <w:p w14:paraId="0E745216"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وجود ظروف عمل جيدة تمكنهم من العمل الفعّال الذي يزيد من إنتاجيتهم، وبالتالي من مكاسبهم المادية.</w:t>
      </w:r>
    </w:p>
    <w:p w14:paraId="1F7DBCE2"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تحسين نوعية حياة العمل للأفراد العاملين وانعكاس ذلك على حياتهم الاجتماعية.</w:t>
      </w:r>
    </w:p>
    <w:p w14:paraId="35C3E7FE"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تحسين مستويات المعيشة الاجتماعية بسبب الرفاه الذي يتلقاه الأفراد العاملين.</w:t>
      </w:r>
    </w:p>
    <w:p w14:paraId="37A7D676" w14:textId="58CFAD3F" w:rsidR="00B95068" w:rsidRPr="00D143C9" w:rsidRDefault="00B95068" w:rsidP="003050B9">
      <w:pPr>
        <w:spacing w:before="100" w:beforeAutospacing="1" w:after="0"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الأهداف على مستوى العاملين: تتمثل أهداف إدارة الموارد البشرية على مستوى الافراد بما يلي: </w:t>
      </w:r>
      <w:r w:rsidR="003050B9" w:rsidRPr="00D143C9">
        <w:rPr>
          <w:rFonts w:ascii="Sakkal Majalla" w:eastAsia="Calibri" w:hAnsi="Sakkal Majalla" w:cs="Sakkal Majalla" w:hint="cs"/>
          <w:b/>
          <w:bCs/>
          <w:color w:val="000000" w:themeColor="text1"/>
          <w:kern w:val="0"/>
          <w:szCs w:val="28"/>
          <w:rtl/>
          <w14:ligatures w14:val="none"/>
        </w:rPr>
        <w:t>(أبو</w:t>
      </w:r>
      <w:r w:rsidRPr="00D143C9">
        <w:rPr>
          <w:rFonts w:ascii="Sakkal Majalla" w:eastAsia="Calibri" w:hAnsi="Sakkal Majalla" w:cs="Sakkal Majalla"/>
          <w:b/>
          <w:bCs/>
          <w:color w:val="000000" w:themeColor="text1"/>
          <w:kern w:val="0"/>
          <w:szCs w:val="28"/>
          <w:rtl/>
          <w14:ligatures w14:val="none"/>
        </w:rPr>
        <w:t xml:space="preserve"> زيد، 2022)</w:t>
      </w:r>
    </w:p>
    <w:p w14:paraId="3CDB48E1" w14:textId="77777777" w:rsidR="00B95068" w:rsidRPr="00D143C9" w:rsidRDefault="00B95068" w:rsidP="003050B9">
      <w:pPr>
        <w:numPr>
          <w:ilvl w:val="0"/>
          <w:numId w:val="9"/>
        </w:numPr>
        <w:spacing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جذب المرشحين والاحتفاظ بالجيدين منهم.</w:t>
      </w:r>
    </w:p>
    <w:p w14:paraId="4387BBAD"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lastRenderedPageBreak/>
        <w:t>توفير ظروف وشروط عادلة للتوظيف.</w:t>
      </w:r>
    </w:p>
    <w:p w14:paraId="4937B0D1"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اقتراح السياسات والأنظمة واللوائح المتعلقة بالتوظيف، والمكافآت والأجور والحوافز والمنافع وصحة وسلامة العاملين.</w:t>
      </w:r>
    </w:p>
    <w:p w14:paraId="78871B03"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تطبيق أسس عادلة قائمة على نظام الجدارة في التوظيف والتنافس الحر بعيداً عن التحيز والمحاباة.</w:t>
      </w:r>
    </w:p>
    <w:p w14:paraId="7224412A"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رفع كفاءة العاملين عن طريق التدريب والتوجيه </w:t>
      </w:r>
      <w:proofErr w:type="spellStart"/>
      <w:r w:rsidRPr="00D143C9">
        <w:rPr>
          <w:rFonts w:ascii="Sakkal Majalla" w:eastAsia="Calibri" w:hAnsi="Sakkal Majalla" w:cs="Sakkal Majalla"/>
          <w:color w:val="000000" w:themeColor="text1"/>
          <w:kern w:val="0"/>
          <w:szCs w:val="28"/>
          <w:rtl/>
          <w14:ligatures w14:val="none"/>
        </w:rPr>
        <w:t>بناءاً</w:t>
      </w:r>
      <w:proofErr w:type="spellEnd"/>
      <w:r w:rsidRPr="00D143C9">
        <w:rPr>
          <w:rFonts w:ascii="Sakkal Majalla" w:eastAsia="Calibri" w:hAnsi="Sakkal Majalla" w:cs="Sakkal Majalla"/>
          <w:color w:val="000000" w:themeColor="text1"/>
          <w:kern w:val="0"/>
          <w:szCs w:val="28"/>
          <w:rtl/>
          <w14:ligatures w14:val="none"/>
        </w:rPr>
        <w:t xml:space="preserve"> على أسس علمية.</w:t>
      </w:r>
    </w:p>
    <w:p w14:paraId="73E4EADB"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تكييف وإدماج الأفراد العاملين وتقليل الفجوة بينهم وبين المنظمة والمجتمع.</w:t>
      </w:r>
    </w:p>
    <w:p w14:paraId="5B084BF8" w14:textId="191E6459"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0" w:name="_Toc191605147"/>
      <w:r w:rsidRPr="00D143C9">
        <w:rPr>
          <w:rFonts w:ascii="Sakkal Majalla" w:eastAsia="Calibri" w:hAnsi="Sakkal Majalla" w:cs="Sakkal Majalla" w:hint="cs"/>
          <w:b/>
          <w:bCs/>
          <w:color w:val="000000" w:themeColor="text1"/>
          <w:kern w:val="0"/>
          <w:sz w:val="32"/>
          <w:szCs w:val="32"/>
          <w:rtl/>
          <w14:ligatures w14:val="none"/>
        </w:rPr>
        <w:t xml:space="preserve">4.2.2 </w:t>
      </w:r>
      <w:r w:rsidR="00B95068" w:rsidRPr="00D143C9">
        <w:rPr>
          <w:rFonts w:ascii="Sakkal Majalla" w:eastAsia="Calibri" w:hAnsi="Sakkal Majalla" w:cs="Sakkal Majalla"/>
          <w:b/>
          <w:bCs/>
          <w:color w:val="000000" w:themeColor="text1"/>
          <w:kern w:val="0"/>
          <w:sz w:val="32"/>
          <w:szCs w:val="32"/>
          <w:rtl/>
          <w14:ligatures w14:val="none"/>
        </w:rPr>
        <w:t>وظائف إدارة الموارد البشرية:</w:t>
      </w:r>
      <w:bookmarkEnd w:id="50"/>
    </w:p>
    <w:p w14:paraId="68574627" w14:textId="77777777" w:rsidR="00B95068" w:rsidRPr="00D143C9" w:rsidRDefault="00B95068" w:rsidP="003050B9">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تتنوع وتختلف وظائف إدارة الموارد البشرية على النحو التالي:</w:t>
      </w:r>
    </w:p>
    <w:p w14:paraId="772B36EF" w14:textId="33813EB4" w:rsidR="00B95068" w:rsidRPr="00D143C9" w:rsidRDefault="00B95068"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1-</w:t>
      </w:r>
      <w:r w:rsidR="000103DB" w:rsidRPr="00D143C9">
        <w:rPr>
          <w:rFonts w:ascii="Sakkal Majalla" w:eastAsia="Calibri" w:hAnsi="Sakkal Majalla" w:cs="Sakkal Majalla" w:hint="cs"/>
          <w:b/>
          <w:bCs/>
          <w:color w:val="000000" w:themeColor="text1"/>
          <w:kern w:val="0"/>
          <w:szCs w:val="28"/>
          <w:rtl/>
          <w14:ligatures w14:val="none"/>
        </w:rPr>
        <w:t xml:space="preserve"> </w:t>
      </w:r>
      <w:r w:rsidRPr="00D143C9">
        <w:rPr>
          <w:rFonts w:ascii="Sakkal Majalla" w:eastAsia="Calibri" w:hAnsi="Sakkal Majalla" w:cs="Sakkal Majalla"/>
          <w:b/>
          <w:bCs/>
          <w:color w:val="000000" w:themeColor="text1"/>
          <w:kern w:val="0"/>
          <w:szCs w:val="28"/>
          <w:rtl/>
          <w14:ligatures w14:val="none"/>
        </w:rPr>
        <w:t>تخطيط الموارد البشرية.</w:t>
      </w:r>
    </w:p>
    <w:p w14:paraId="4FE756D3"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يمكن تحديد مفهوم تخطيط الموارد البشرية بكونه العملية التي تستخدمها المنظمة لتحديد كم ونوع الموارد البشرية التي تحتاجها الآن وفي المستقبل وفقاً لنوع الأعمال التي تمارسها والأحداث البيئية التي تؤثر على ذلك وبما يحقق الحصول على قوة عمل فاعلة وكفؤة تسهم بشكل فعّال في تحسين أداء المنظمة (زاهر،2022).</w:t>
      </w:r>
    </w:p>
    <w:p w14:paraId="78FABAFC"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حتى تتمكن المنظمة من التخطيط الجيد لإدارة الموارد البشرية فإنها تتطلب مجموعة من الوظائف تتمثل هذه الوظائف فيما يلي: ( السنوسي، 2021)</w:t>
      </w:r>
    </w:p>
    <w:p w14:paraId="45E449B0" w14:textId="77777777" w:rsidR="00B95068" w:rsidRPr="00D143C9" w:rsidRDefault="00B95068" w:rsidP="00EF42C6">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اولاً: الاختيار والتعين</w:t>
      </w:r>
    </w:p>
    <w:p w14:paraId="61EBAD64"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AE"/>
          <w14:ligatures w14:val="none"/>
        </w:rPr>
      </w:pPr>
      <w:r w:rsidRPr="00D143C9">
        <w:rPr>
          <w:rFonts w:ascii="Sakkal Majalla" w:eastAsia="Calibri" w:hAnsi="Sakkal Majalla" w:cs="Sakkal Majalla"/>
          <w:color w:val="000000" w:themeColor="text1"/>
          <w:kern w:val="0"/>
          <w:szCs w:val="28"/>
          <w:rtl/>
          <w:lang w:bidi="ar-AE"/>
          <w14:ligatures w14:val="none"/>
        </w:rPr>
        <w:t>يحتاج تكوين المشروع إلى عناصر مادية وتنظيمية وبشرية تتفاعل مع بعضها البعض بما يحقق أهداف المشروع، ولا تعالي إذا قلنا أن أهم هذه العناصر هو العنصر البشري فهو يمكنه أن يحقق الاستغلال الامثل للعناصر المادية والتنظيمية والمزج بينها بما يحقق أقصى كفاءة ممكنة</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lang w:bidi="ar-AE"/>
          <w14:ligatures w14:val="none"/>
        </w:rPr>
        <w:t xml:space="preserve"> ( السنوسي، 2021)</w:t>
      </w:r>
    </w:p>
    <w:p w14:paraId="2967C7F8"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lastRenderedPageBreak/>
        <w:t xml:space="preserve">الاختيار </w:t>
      </w:r>
      <w:r w:rsidRPr="00D143C9">
        <w:rPr>
          <w:rFonts w:ascii="Sakkal Majalla" w:eastAsia="Calibri" w:hAnsi="Sakkal Majalla" w:cs="Sakkal Majalla"/>
          <w:b/>
          <w:bCs/>
          <w:color w:val="000000" w:themeColor="text1"/>
          <w:kern w:val="0"/>
          <w:szCs w:val="28"/>
          <w14:ligatures w14:val="none"/>
        </w:rPr>
        <w:t>Selection</w:t>
      </w:r>
      <w:r w:rsidRPr="00D143C9">
        <w:rPr>
          <w:rFonts w:ascii="Sakkal Majalla" w:eastAsia="Calibri" w:hAnsi="Sakkal Majalla" w:cs="Sakkal Majalla"/>
          <w:color w:val="000000" w:themeColor="text1"/>
          <w:kern w:val="0"/>
          <w:szCs w:val="28"/>
          <w:rtl/>
          <w:lang w:bidi="ar-AE"/>
          <w14:ligatures w14:val="none"/>
        </w:rPr>
        <w:t xml:space="preserve"> تمثل عملية الاختيار امتداد طبيعي لعملية الاستقطاب، فبعد تقديم مجموعة من المرشحين لشغل الوظائف في المشروع، تقوم إدارة الموارد البشرية من خلال عملية الاختيار بالمفاضلة بين الأفراد المتقدمين بهدف تحقيق التجانس بين متطلبات الوظيفة ومواصفات وخصائص الأفراد، وتوضح بعض التعريفات الخاصة بالاختبار</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lang w:bidi="ar-AE"/>
          <w14:ligatures w14:val="none"/>
        </w:rPr>
        <w:t xml:space="preserve"> ( سعيد، 2013)</w:t>
      </w:r>
    </w:p>
    <w:p w14:paraId="0D6F4B7D" w14:textId="77777777" w:rsidR="00B95068" w:rsidRPr="00D143C9" w:rsidRDefault="00B95068" w:rsidP="00EF42C6">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 xml:space="preserve">أهمية عملية الاختيار: </w:t>
      </w:r>
    </w:p>
    <w:p w14:paraId="01AFBE73"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لعملية اختيار الموارد البشرية اهمية كبرى في تخطيط الموارد البشرية داخل المؤسسات وتتمثل هذه الأهمية فيما يلي: ( حمزة، 2023)</w:t>
      </w:r>
    </w:p>
    <w:p w14:paraId="4E29F28E"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تدفع باتجاه وضع الشخص المناسب في الوظيفة المناسبة. </w:t>
      </w:r>
    </w:p>
    <w:p w14:paraId="3A4B14F2"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فعالية نظام الاختيار تضمن للأفراد إشباع الحد الأدنى على الأقل من حاجاتهم الانسانية فيوفر لهم هذا النظام أجور عادلة تتناسب ومؤهلاتهم وقدراتهم وخبراتهم، كما أنه يوفر لهم الاستقرار الوظيفي.</w:t>
      </w:r>
    </w:p>
    <w:p w14:paraId="6D6F4CD8"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من أهم عوامل فساد الإدارة في الدول النامية عدم موضوعية الاختيار فالشخص الذي يشغل وظيفة وغيره أحق منه في شغلها يكون ولاؤه للشخص الذي حاباه في هذه الوظيفة لا للمشروع التي يعمل فيها.</w:t>
      </w:r>
    </w:p>
    <w:p w14:paraId="61E3FEDE"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اختيار الشخص المناسب ووضعه في وظيفة تتناسب وخبراته ومؤهلاته وقدراتهم يضمن إنتاجية عالية، ويجعل أمر تدريبه سهلا واستمراره في المشروع قائما وتعرضه لإصابات العمل محدودا.</w:t>
      </w:r>
    </w:p>
    <w:p w14:paraId="02B562FE"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سياسة الاختيار والتعيين</w:t>
      </w:r>
      <w:r w:rsidRPr="00D143C9">
        <w:rPr>
          <w:rFonts w:ascii="Sakkal Majalla" w:eastAsia="Calibri" w:hAnsi="Sakkal Majalla" w:cs="Sakkal Majalla"/>
          <w:color w:val="000000" w:themeColor="text1"/>
          <w:kern w:val="0"/>
          <w:szCs w:val="28"/>
          <w:rtl/>
          <w14:ligatures w14:val="none"/>
        </w:rPr>
        <w:t xml:space="preserve"> يغدو الإلمام بسياسة الاختيار والتعيين التي تعتمدها المنشآت بهدف تحقيق أهدافها المرجوة أمرا ضروريا في هذا المجال وعادة ما تعتمد سياسية الاختيار والتعيين هذه على مبدأ أن لكل وظيفة متطلبات خاصة من مهارات محددة وخبرات عملية مساعدة ومؤهلات علمية تيسر أداء الوظيفة المعنية، إن فاعلية تطبيق سياسة الاختيار والتعيين في مؤسسة ما تظهر حينما يتحقق التطابق بين متطلبات الوظيفة وصفات الفرد الذي يتم اختياره لها. ( السعودي، 2022)</w:t>
      </w:r>
    </w:p>
    <w:p w14:paraId="03A363AC"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lastRenderedPageBreak/>
        <w:t>أهداف سياسة الاختيار والتعيين</w:t>
      </w:r>
      <w:r w:rsidRPr="00D143C9">
        <w:rPr>
          <w:rFonts w:ascii="Sakkal Majalla" w:eastAsia="Calibri" w:hAnsi="Sakkal Majalla" w:cs="Sakkal Majalla"/>
          <w:color w:val="000000" w:themeColor="text1"/>
          <w:kern w:val="0"/>
          <w:szCs w:val="28"/>
          <w:rtl/>
          <w14:ligatures w14:val="none"/>
        </w:rPr>
        <w:t xml:space="preserve">: </w:t>
      </w:r>
    </w:p>
    <w:p w14:paraId="2E337635"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جذب واختيار أفضل القدرات والمهارات المتاحة في سوق العمل.</w:t>
      </w:r>
    </w:p>
    <w:p w14:paraId="074AACFC"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الاحتفاظ بالقوى العمالية المنتجة، وتفضيل القوى المحلية.</w:t>
      </w:r>
    </w:p>
    <w:p w14:paraId="56DAECB1"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حفز العاملين وتحقيق الاستقرار الوظيفي لهم.</w:t>
      </w:r>
    </w:p>
    <w:p w14:paraId="27B719C8"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أسس عملية الاختيار والتعيين: </w:t>
      </w:r>
    </w:p>
    <w:p w14:paraId="3664D6CA"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اعتماد سياسة تحليل وتوصيف الوظائف فيها ومن ثم تحديد مؤهلات ومواصفات الوظيفة. </w:t>
      </w:r>
    </w:p>
    <w:p w14:paraId="5590C1A6"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تحديد من لهم الحق والسلطة في اتخاذ القرار بالتعيينات في المنشاة. </w:t>
      </w:r>
    </w:p>
    <w:p w14:paraId="2D61D4F9"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عوامل أخرى مثل القابلية للعمل، وتحمل المسؤولية. ( السنوسي، 2021)</w:t>
      </w:r>
    </w:p>
    <w:p w14:paraId="1D341BDE"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خطوات عملية الاختيار:  ( </w:t>
      </w:r>
      <w:proofErr w:type="spellStart"/>
      <w:r w:rsidRPr="00D143C9">
        <w:rPr>
          <w:rFonts w:ascii="Sakkal Majalla" w:eastAsia="Calibri" w:hAnsi="Sakkal Majalla" w:cs="Sakkal Majalla"/>
          <w:b/>
          <w:bCs/>
          <w:color w:val="000000" w:themeColor="text1"/>
          <w:kern w:val="0"/>
          <w:szCs w:val="28"/>
          <w:rtl/>
          <w14:ligatures w14:val="none"/>
        </w:rPr>
        <w:t>البوادري</w:t>
      </w:r>
      <w:proofErr w:type="spellEnd"/>
      <w:r w:rsidRPr="00D143C9">
        <w:rPr>
          <w:rFonts w:ascii="Sakkal Majalla" w:eastAsia="Calibri" w:hAnsi="Sakkal Majalla" w:cs="Sakkal Majalla"/>
          <w:b/>
          <w:bCs/>
          <w:color w:val="000000" w:themeColor="text1"/>
          <w:kern w:val="0"/>
          <w:szCs w:val="28"/>
          <w:rtl/>
          <w14:ligatures w14:val="none"/>
        </w:rPr>
        <w:t>، 2021)</w:t>
      </w:r>
    </w:p>
    <w:p w14:paraId="731DCB1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تحديد احتياجات المشروع من المهارات المختلفة والعدد اللازم من كل مهارة خلال فترة مقبلة. </w:t>
      </w:r>
    </w:p>
    <w:p w14:paraId="59054171"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فحص بطاقات وصف الوظائف، للوقوف على الحد الأدنى لمتطلبات التأهيل لشغل الوظائف.</w:t>
      </w:r>
    </w:p>
    <w:p w14:paraId="39AC714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الإعلان في الداخل والخارج عن الوظيفة ولا بد أن يتضمن الاعلان</w:t>
      </w:r>
      <w:r w:rsidRPr="00D143C9">
        <w:rPr>
          <w:rFonts w:ascii="Sakkal Majalla" w:eastAsia="Calibri" w:hAnsi="Sakkal Majalla" w:cs="Sakkal Majalla"/>
          <w:color w:val="000000" w:themeColor="text1"/>
          <w:kern w:val="0"/>
          <w:szCs w:val="28"/>
          <w14:ligatures w14:val="none"/>
        </w:rPr>
        <w:t>.</w:t>
      </w:r>
    </w:p>
    <w:p w14:paraId="278299D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تحديد طرق الحصول على معلومات عن المتقدمين للوظائف.</w:t>
      </w:r>
    </w:p>
    <w:p w14:paraId="5854C045"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تحديد الطرق المناسبة للمفاضلة بين المتقدمين</w:t>
      </w:r>
    </w:p>
    <w:p w14:paraId="4660F7E0"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مباشرة اجراءات التعيين مثل تحرير عقد عمل بين الموظف الجديد والمنشاة</w:t>
      </w:r>
    </w:p>
    <w:p w14:paraId="111219EE"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تقديم طلب من إدارة الموارد البشرية إلى الإدارة واحد الموافقة عليها.</w:t>
      </w:r>
    </w:p>
    <w:p w14:paraId="7E7972DC"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اداء امتحانات تبين مستوى المتقدمين في الذكاء والاتجاهات والقدرات</w:t>
      </w:r>
      <w:r w:rsidRPr="00D143C9">
        <w:rPr>
          <w:rFonts w:ascii="Sakkal Majalla" w:eastAsia="Calibri" w:hAnsi="Sakkal Majalla" w:cs="Sakkal Majalla"/>
          <w:color w:val="000000" w:themeColor="text1"/>
          <w:kern w:val="0"/>
          <w:szCs w:val="28"/>
          <w14:ligatures w14:val="none"/>
        </w:rPr>
        <w:t>.</w:t>
      </w:r>
    </w:p>
    <w:p w14:paraId="143852FE"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استلام طلبات التعيين وتصنيفها داخل ملفات مخصصة لذلك.</w:t>
      </w:r>
    </w:p>
    <w:p w14:paraId="4FD4917F"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فرز طلبات التعيين واستبعاد من لا تنطبق عليهم مواصفات الوظيفة. </w:t>
      </w:r>
    </w:p>
    <w:p w14:paraId="28DE89F5"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إجراء المقابلة الشخصية مع المرشحين، لاتخاذ قرار الاختيار.</w:t>
      </w:r>
    </w:p>
    <w:p w14:paraId="7C5F4727"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إجراء الفحص الطبي لمعرفة مدى لياقة الموظف للعمل في الوظيفة المعنية. </w:t>
      </w:r>
    </w:p>
    <w:p w14:paraId="6E39AA7C" w14:textId="77777777" w:rsidR="00B95068" w:rsidRPr="00D143C9" w:rsidRDefault="00B95068"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lastRenderedPageBreak/>
        <w:t xml:space="preserve">ثالثا: تدريب الموارد البشرية: </w:t>
      </w:r>
    </w:p>
    <w:p w14:paraId="354E590C"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هناك تعريفات عده نوردها بالاتي : ( زاهر، 2022)</w:t>
      </w:r>
    </w:p>
    <w:p w14:paraId="19BB00E5"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هو عملية تعلم الموظفين الجدد المهارات الاساسية التي تساعدهم على أداء أعمالهم.</w:t>
      </w:r>
    </w:p>
    <w:p w14:paraId="361E1B5F"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هو العملية التي يتم من خلالها تغيير سلوكيات ومشاعر العاملين من أجل زيادة وتحسين فاعليتها وأدائهم لأعمالهم.</w:t>
      </w:r>
    </w:p>
    <w:p w14:paraId="3C0CDE9C"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 هو نشاط تعليم من نوع خاص، فهو نشاط متعمد تمارسه المشروع يهدف إلى تحسين أداء الفرد. في الوظيفة التي يشغلها.</w:t>
      </w:r>
    </w:p>
    <w:p w14:paraId="54C4CB01"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14:ligatures w14:val="none"/>
        </w:rPr>
        <w:t>أهمية وأهداف التدريب</w:t>
      </w:r>
      <w:r w:rsidRPr="00D143C9">
        <w:rPr>
          <w:rFonts w:ascii="Sakkal Majalla" w:eastAsia="Calibri" w:hAnsi="Sakkal Majalla" w:cs="Sakkal Majalla"/>
          <w:b/>
          <w:bCs/>
          <w:color w:val="000000" w:themeColor="text1"/>
          <w:kern w:val="0"/>
          <w:szCs w:val="28"/>
          <w14:ligatures w14:val="none"/>
        </w:rPr>
        <w:t>:</w:t>
      </w:r>
      <w:r w:rsidRPr="00D143C9">
        <w:rPr>
          <w:rFonts w:ascii="Sakkal Majalla" w:eastAsia="Calibri" w:hAnsi="Sakkal Majalla" w:cs="Sakkal Majalla"/>
          <w:b/>
          <w:bCs/>
          <w:color w:val="000000" w:themeColor="text1"/>
          <w:kern w:val="0"/>
          <w:szCs w:val="28"/>
          <w:rtl/>
          <w:lang w:bidi="ar-AE"/>
          <w14:ligatures w14:val="none"/>
        </w:rPr>
        <w:t xml:space="preserve"> ( السعودي، 2022)</w:t>
      </w:r>
    </w:p>
    <w:p w14:paraId="1CACD861"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ترغيب الموظف في عمله بتنمية ولائه للعمل باعتبار زيادة إنتاجه مرتبطة برغبته بأداء العمل. </w:t>
      </w:r>
    </w:p>
    <w:p w14:paraId="2DF5D41C"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توفير الدافع الذاتي لدى الموظف لزيادة كفاءته وتحسين إنتاجه كما ونوعاً من خلال توعيته بأهداف المشروع وسياساته، وبأهمية عمله، ومدى مساهمته في تحقيق تلك الأهداف. </w:t>
      </w:r>
    </w:p>
    <w:p w14:paraId="4AD70BF7"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رفع الروح المعنوية لأفراد القوى العاملة بالمشروع زيادة تمرسهم على أداء عملهم والرفع من مهاراتهم. </w:t>
      </w:r>
    </w:p>
    <w:p w14:paraId="36F2DBBF"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زيادة مهارات وقدرات الموظف وتسليحه بمقومات تؤهله للترقي للمناصب الوظيفية الأعلى.</w:t>
      </w:r>
    </w:p>
    <w:p w14:paraId="1DE50023"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رفع الكفاءة الانتاجية للموظف عن طريق اتاحة الفرصة امامه لكي يقف على كل ما هو جديد في مجال التطور التكنولوجي والعلمي وما يترتب عليه من تطور في نوع واساليب العمل.</w:t>
      </w:r>
    </w:p>
    <w:p w14:paraId="7542F8B5"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خفض معدل دوران العمل، وتقليل حوادث العمل، التي غالباً ما تحدث في المشروع الصناعي نتيجة نقص كفاءة الأفراد وانخفاض قدراتهم الفنية.</w:t>
      </w:r>
    </w:p>
    <w:p w14:paraId="254C2839"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اكساب الفرد أنماطاً واتجاهات سلوكية جديدة لصالح العمل</w:t>
      </w:r>
      <w:r w:rsidRPr="00D143C9">
        <w:rPr>
          <w:rFonts w:ascii="Sakkal Majalla" w:eastAsia="Calibri" w:hAnsi="Sakkal Majalla" w:cs="Sakkal Majalla"/>
          <w:color w:val="000000" w:themeColor="text1"/>
          <w:kern w:val="0"/>
          <w:szCs w:val="28"/>
          <w14:ligatures w14:val="none"/>
        </w:rPr>
        <w:t>.</w:t>
      </w:r>
    </w:p>
    <w:p w14:paraId="75AFDEE8"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أهمية التدريب: ( ابراهيم، 2015)</w:t>
      </w:r>
    </w:p>
    <w:p w14:paraId="77076011"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زيادة فرص إشباع المستفيد لمنتجات المشروع من خلال تحسين الخدمات والسلع المقدمة له.</w:t>
      </w:r>
    </w:p>
    <w:p w14:paraId="70FD5AB1"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استخدام التكنولوجيا الحديثة. </w:t>
      </w:r>
    </w:p>
    <w:p w14:paraId="428D3582"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lastRenderedPageBreak/>
        <w:t>انجاز وظيفي أفضل، كما ونوعاً، أي زيادة الانتاجية، وبالتالي تخفيض التكاليف.</w:t>
      </w:r>
    </w:p>
    <w:p w14:paraId="3E4A83C9"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 استكمال دور المدارس والجامعات فاذا كان التعليم يوفر الاساس الذي يمكن أن ينطلق منه الفرد إلى مجال العمل.</w:t>
      </w:r>
    </w:p>
    <w:p w14:paraId="4BAE7B67"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 تنمية المجتمع إذ يمتد التدريب ليشمل تنمية معلومات ومهارات الأفراد والجماعات في الاتصال والتعاون واقامة علاقات انسانية متساندة</w:t>
      </w:r>
      <w:r w:rsidRPr="00D143C9">
        <w:rPr>
          <w:rFonts w:ascii="Sakkal Majalla" w:eastAsia="Calibri" w:hAnsi="Sakkal Majalla" w:cs="Sakkal Majalla"/>
          <w:color w:val="000000" w:themeColor="text1"/>
          <w:kern w:val="0"/>
          <w:szCs w:val="28"/>
          <w14:ligatures w14:val="none"/>
        </w:rPr>
        <w:t>.</w:t>
      </w:r>
    </w:p>
    <w:p w14:paraId="7FC0FFE5"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يساهم في التقليل من حجم الاشراف الاداري. </w:t>
      </w:r>
    </w:p>
    <w:p w14:paraId="2A260075"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شروط نجاح التدريب: ( ابراهيم، 2015)</w:t>
      </w:r>
    </w:p>
    <w:p w14:paraId="0EEC638C"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قبول الادارة لنشاط التدريب عن اقتناع حقيقي بأهميته. </w:t>
      </w:r>
    </w:p>
    <w:p w14:paraId="1DB39993"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قيام المدرب بالدور المطلوب منه في تحقيق أهداف التدريب، فالمدرب عنصر مهم في نجاح أو إخفاق التدريب</w:t>
      </w:r>
      <w:r w:rsidRPr="00D143C9">
        <w:rPr>
          <w:rFonts w:ascii="Sakkal Majalla" w:eastAsia="Calibri" w:hAnsi="Sakkal Majalla" w:cs="Sakkal Majalla"/>
          <w:color w:val="000000" w:themeColor="text1"/>
          <w:kern w:val="0"/>
          <w:szCs w:val="28"/>
          <w14:ligatures w14:val="none"/>
        </w:rPr>
        <w:t>.</w:t>
      </w:r>
    </w:p>
    <w:p w14:paraId="0E175A39"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استخدام المتدرب أناطاً سلوكية جديدة في عمله بعد التدريب، فاختيار المتدرب عملية أساسية في نجاح التدريب، ولابد أن تتوافر لديه الرغبة والاستعداد للتدرب.</w:t>
      </w:r>
    </w:p>
    <w:p w14:paraId="30ECEA90"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lang w:bidi="ar-AE"/>
          <w14:ligatures w14:val="none"/>
        </w:rPr>
        <w:t>وجود مناخ تنظيمي مناسب يوفر للمتدرب الفرص المناسبة لتطبيق الأفكار والاساليب الجديدة في العمل فالتدريب محاولة لتغيير سلوك الفرد، ويعرض هذا التغيير وجود مناخ تنظيمي مناسب يستوعب هذا التغيير</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14:ligatures w14:val="none"/>
        </w:rPr>
        <w:t>.</w:t>
      </w:r>
    </w:p>
    <w:p w14:paraId="0BEF7673" w14:textId="338CF9EE" w:rsidR="00B95068" w:rsidRPr="00D143C9" w:rsidRDefault="00317AB3" w:rsidP="00317AB3">
      <w:pPr>
        <w:spacing w:before="100" w:beforeAutospacing="1" w:after="100" w:afterAutospacing="1" w:line="360" w:lineRule="auto"/>
        <w:ind w:left="62"/>
        <w:jc w:val="both"/>
        <w:outlineLvl w:val="2"/>
        <w:rPr>
          <w:rFonts w:ascii="Sakkal Majalla" w:eastAsia="Calibri" w:hAnsi="Sakkal Majalla" w:cs="Sakkal Majalla"/>
          <w:b/>
          <w:bCs/>
          <w:color w:val="000000" w:themeColor="text1"/>
          <w:kern w:val="0"/>
          <w:sz w:val="32"/>
          <w:szCs w:val="32"/>
          <w:rtl/>
          <w14:ligatures w14:val="none"/>
        </w:rPr>
      </w:pPr>
      <w:bookmarkStart w:id="51" w:name="_Toc191605148"/>
      <w:r w:rsidRPr="00D143C9">
        <w:rPr>
          <w:rFonts w:ascii="Sakkal Majalla" w:eastAsia="Calibri" w:hAnsi="Sakkal Majalla" w:cs="Sakkal Majalla" w:hint="cs"/>
          <w:b/>
          <w:bCs/>
          <w:color w:val="000000" w:themeColor="text1"/>
          <w:kern w:val="0"/>
          <w:sz w:val="32"/>
          <w:szCs w:val="32"/>
          <w:rtl/>
          <w14:ligatures w14:val="none"/>
        </w:rPr>
        <w:t xml:space="preserve">5.1.2 </w:t>
      </w:r>
      <w:r w:rsidR="00B95068" w:rsidRPr="00D143C9">
        <w:rPr>
          <w:rFonts w:ascii="Sakkal Majalla" w:eastAsia="Calibri" w:hAnsi="Sakkal Majalla" w:cs="Sakkal Majalla"/>
          <w:b/>
          <w:bCs/>
          <w:color w:val="000000" w:themeColor="text1"/>
          <w:kern w:val="0"/>
          <w:sz w:val="32"/>
          <w:szCs w:val="32"/>
          <w:rtl/>
          <w14:ligatures w14:val="none"/>
        </w:rPr>
        <w:t>التوظيف</w:t>
      </w:r>
      <w:bookmarkEnd w:id="51"/>
    </w:p>
    <w:p w14:paraId="7C9FCEF9"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بعد تحديد احتياجات المنظمة من الموارد البشرية اللازمة كمّاً ونوعاً، يتم تزويدها بتلك الاحتياجات من خلال عملية التوظيف والتي تهدف الى توفير الموارد البشرية المناسبة لمساعدة المنظمة إلى تحقيق أهدافها. إذ تعتبر عملية التوظيف من العمليات الادارية الاساسية والحيوية في مجال إدارة الموارد البشرية. وتشمل عملية التوظيف ثلاثة مراحل أساسية هي الاستقطاب والاختيار والتعيين.</w:t>
      </w:r>
    </w:p>
    <w:p w14:paraId="1A4417FD" w14:textId="77777777" w:rsidR="003050B9" w:rsidRDefault="003050B9">
      <w:pPr>
        <w:bidi w:val="0"/>
        <w:rPr>
          <w:rFonts w:ascii="Sakkal Majalla" w:eastAsia="Calibri" w:hAnsi="Sakkal Majalla" w:cs="Sakkal Majalla"/>
          <w:b/>
          <w:bCs/>
          <w:color w:val="000000" w:themeColor="text1"/>
          <w:kern w:val="0"/>
          <w:sz w:val="32"/>
          <w:szCs w:val="32"/>
          <w:rtl/>
          <w14:ligatures w14:val="none"/>
        </w:rPr>
      </w:pPr>
      <w:r>
        <w:rPr>
          <w:rFonts w:ascii="Sakkal Majalla" w:eastAsia="Calibri" w:hAnsi="Sakkal Majalla" w:cs="Sakkal Majalla"/>
          <w:b/>
          <w:bCs/>
          <w:color w:val="000000" w:themeColor="text1"/>
          <w:kern w:val="0"/>
          <w:sz w:val="32"/>
          <w:szCs w:val="32"/>
          <w:rtl/>
          <w14:ligatures w14:val="none"/>
        </w:rPr>
        <w:br w:type="page"/>
      </w:r>
    </w:p>
    <w:p w14:paraId="22181A68" w14:textId="4B190791" w:rsidR="00B95068" w:rsidRPr="00D143C9" w:rsidRDefault="00317AB3" w:rsidP="003050B9">
      <w:pPr>
        <w:spacing w:before="100" w:beforeAutospacing="1" w:after="0" w:line="360" w:lineRule="auto"/>
        <w:jc w:val="both"/>
        <w:outlineLvl w:val="2"/>
        <w:rPr>
          <w:rFonts w:ascii="Sakkal Majalla" w:eastAsia="Calibri" w:hAnsi="Sakkal Majalla" w:cs="Sakkal Majalla"/>
          <w:b/>
          <w:bCs/>
          <w:color w:val="000000" w:themeColor="text1"/>
          <w:kern w:val="0"/>
          <w:sz w:val="32"/>
          <w:szCs w:val="32"/>
          <w14:ligatures w14:val="none"/>
        </w:rPr>
      </w:pPr>
      <w:bookmarkStart w:id="52" w:name="_Toc191605149"/>
      <w:r w:rsidRPr="00D143C9">
        <w:rPr>
          <w:rFonts w:ascii="Sakkal Majalla" w:eastAsia="Calibri" w:hAnsi="Sakkal Majalla" w:cs="Sakkal Majalla" w:hint="cs"/>
          <w:b/>
          <w:bCs/>
          <w:color w:val="000000" w:themeColor="text1"/>
          <w:kern w:val="0"/>
          <w:sz w:val="32"/>
          <w:szCs w:val="32"/>
          <w:rtl/>
          <w14:ligatures w14:val="none"/>
        </w:rPr>
        <w:lastRenderedPageBreak/>
        <w:t xml:space="preserve">6.1.2 </w:t>
      </w:r>
      <w:r w:rsidR="00B95068" w:rsidRPr="00D143C9">
        <w:rPr>
          <w:rFonts w:ascii="Sakkal Majalla" w:eastAsia="Calibri" w:hAnsi="Sakkal Majalla" w:cs="Sakkal Majalla"/>
          <w:b/>
          <w:bCs/>
          <w:color w:val="000000" w:themeColor="text1"/>
          <w:kern w:val="0"/>
          <w:sz w:val="32"/>
          <w:szCs w:val="32"/>
          <w:rtl/>
          <w14:ligatures w14:val="none"/>
        </w:rPr>
        <w:t>الاستقطاب</w:t>
      </w:r>
      <w:bookmarkEnd w:id="52"/>
    </w:p>
    <w:p w14:paraId="11B9CB25" w14:textId="77777777" w:rsidR="00B95068" w:rsidRPr="00D143C9" w:rsidRDefault="00B95068" w:rsidP="006D5DC5">
      <w:pPr>
        <w:spacing w:after="0"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الاستقطاب هو العملية التي يمكن عن طريقها جذب طالبي الوظائف للتقديم للمنظمة لشغل الوظائف الشاغرة ويتم ذلك من خلال الإعلان الموسع لتعريف الباحثين عن العمل بوجد فرص بالمنظمة. وهناك مصدران مهمان للحصول على الموارد البشرية المصدر الخارجي والداخلي ومن الممكن التركيز على واحد منهمـا أو كليهما (سعيد، 2013).</w:t>
      </w:r>
    </w:p>
    <w:p w14:paraId="1FB3093C" w14:textId="2706B307" w:rsidR="00B95068" w:rsidRPr="00D143C9" w:rsidRDefault="00317AB3" w:rsidP="006D5DC5">
      <w:pPr>
        <w:spacing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3" w:name="_Toc191605150"/>
      <w:r w:rsidRPr="00D143C9">
        <w:rPr>
          <w:rFonts w:ascii="Sakkal Majalla" w:eastAsia="Calibri" w:hAnsi="Sakkal Majalla" w:cs="Sakkal Majalla" w:hint="cs"/>
          <w:b/>
          <w:bCs/>
          <w:color w:val="000000" w:themeColor="text1"/>
          <w:kern w:val="0"/>
          <w:sz w:val="32"/>
          <w:szCs w:val="32"/>
          <w:rtl/>
          <w14:ligatures w14:val="none"/>
        </w:rPr>
        <w:t xml:space="preserve">7.1.2 </w:t>
      </w:r>
      <w:r w:rsidR="00B95068" w:rsidRPr="00D143C9">
        <w:rPr>
          <w:rFonts w:ascii="Sakkal Majalla" w:eastAsia="Calibri" w:hAnsi="Sakkal Majalla" w:cs="Sakkal Majalla"/>
          <w:b/>
          <w:bCs/>
          <w:color w:val="000000" w:themeColor="text1"/>
          <w:kern w:val="0"/>
          <w:sz w:val="32"/>
          <w:szCs w:val="32"/>
          <w:rtl/>
          <w14:ligatures w14:val="none"/>
        </w:rPr>
        <w:t>مصادر الاستقطاب.</w:t>
      </w:r>
      <w:bookmarkEnd w:id="53"/>
    </w:p>
    <w:p w14:paraId="3275FE84" w14:textId="77777777" w:rsidR="00B95068" w:rsidRPr="00D143C9" w:rsidRDefault="00B95068" w:rsidP="003050B9">
      <w:pPr>
        <w:spacing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إن سياسة استقطاب الأفراد للعمل تعني تحديد المصادر التـي تحـصــل منهـا المنظمة على العنصر البشري والعمل على استكشاف مصادر جديدة وتنميتها، وقد قسمها (سعيد، 2013) إلى فئتين أساسيتين:</w:t>
      </w:r>
    </w:p>
    <w:p w14:paraId="73B1DEDF" w14:textId="77777777" w:rsidR="00B95068" w:rsidRPr="00D143C9" w:rsidRDefault="00B95068"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المصادر الداخلية</w:t>
      </w:r>
      <w:r w:rsidRPr="00D143C9">
        <w:rPr>
          <w:rFonts w:ascii="Sakkal Majalla" w:eastAsia="Calibri" w:hAnsi="Sakkal Majalla" w:cs="Sakkal Majalla"/>
          <w:color w:val="000000" w:themeColor="text1"/>
          <w:kern w:val="0"/>
          <w:szCs w:val="28"/>
          <w:rtl/>
          <w14:ligatures w14:val="none"/>
        </w:rPr>
        <w:t>: وهي مجموعه من المصادر التي تكون من داخل المنظمة ومن أهم هذه المصادر:</w:t>
      </w:r>
    </w:p>
    <w:p w14:paraId="09C017D0"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الترقية من الداخل</w:t>
      </w:r>
      <w:r w:rsidRPr="00D143C9">
        <w:rPr>
          <w:rFonts w:ascii="Sakkal Majalla" w:eastAsia="Calibri" w:hAnsi="Sakkal Majalla" w:cs="Sakkal Majalla"/>
          <w:color w:val="000000" w:themeColor="text1"/>
          <w:kern w:val="0"/>
          <w:szCs w:val="28"/>
          <w:rtl/>
          <w14:ligatures w14:val="none"/>
        </w:rPr>
        <w:t>: تلجأ بعض المنظمات الى إملاء سد شواغرها عن طريق ترقية العاملين في المؤسسة إلى وظيفة شاغرة أخرى.</w:t>
      </w:r>
    </w:p>
    <w:p w14:paraId="295E3159"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النقل</w:t>
      </w:r>
      <w:r w:rsidRPr="00D143C9">
        <w:rPr>
          <w:rFonts w:ascii="Sakkal Majalla" w:eastAsia="Calibri" w:hAnsi="Sakkal Majalla" w:cs="Sakkal Majalla"/>
          <w:color w:val="000000" w:themeColor="text1"/>
          <w:kern w:val="0"/>
          <w:szCs w:val="28"/>
          <w:rtl/>
          <w14:ligatures w14:val="none"/>
        </w:rPr>
        <w:t>: تتم عملية النقل من قسم الى آخر في حال عدم إمكانية ترقية فرد من نفس القسم، وتقوم المنظمات بهذه الخطوة عندما يحصل شاغر وظيفي ينبغي توفيره بصورة سريعة.</w:t>
      </w:r>
    </w:p>
    <w:p w14:paraId="1D97F24F"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الإعلان الداخلي</w:t>
      </w:r>
      <w:r w:rsidRPr="00D143C9">
        <w:rPr>
          <w:rFonts w:ascii="Sakkal Majalla" w:eastAsia="Calibri" w:hAnsi="Sakkal Majalla" w:cs="Sakkal Majalla"/>
          <w:color w:val="000000" w:themeColor="text1"/>
          <w:kern w:val="0"/>
          <w:szCs w:val="28"/>
          <w:rtl/>
          <w14:ligatures w14:val="none"/>
        </w:rPr>
        <w:t>: تقوم المنظمة بوضع إعلان في لوحة الإعلانات المتعلقة بخصائص الوظيفة في داخل المنظمة لتحديد عدد الوظائف الشاغرة ونوعها من خلال التعاميم الإدارية وتوزيعها على العاملين.</w:t>
      </w:r>
    </w:p>
    <w:p w14:paraId="69378568" w14:textId="77777777" w:rsidR="00B95068" w:rsidRPr="00D143C9" w:rsidRDefault="00B95068"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وأضاف أيضًا الاستفادة من الموظفين السابقين وقاعدة المعلومات والاستقطاب من خلال العاملين لمصادر الاستقطاب الداخلية بحين يراها آخرون إنها من مصادر الاستقطاب الخارجية.</w:t>
      </w:r>
    </w:p>
    <w:p w14:paraId="1205D647" w14:textId="77777777" w:rsidR="00B95068" w:rsidRPr="00D143C9" w:rsidRDefault="00B95068" w:rsidP="003050B9">
      <w:pPr>
        <w:spacing w:before="100" w:beforeAutospacing="1" w:after="0"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المصادر الخارجية: من أهم المصادر الخارجية التي تعتمد عليها المنظمات في استقطاب الافراد العاملين:</w:t>
      </w:r>
    </w:p>
    <w:p w14:paraId="04FA2010" w14:textId="77777777" w:rsidR="00B95068" w:rsidRPr="00D143C9" w:rsidRDefault="00B95068" w:rsidP="003050B9">
      <w:pPr>
        <w:numPr>
          <w:ilvl w:val="0"/>
          <w:numId w:val="18"/>
        </w:numPr>
        <w:spacing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الإعلان (وسائل الإعلان):</w:t>
      </w:r>
      <w:r w:rsidRPr="00D143C9">
        <w:rPr>
          <w:rFonts w:ascii="Sakkal Majalla" w:eastAsia="Calibri" w:hAnsi="Sakkal Majalla" w:cs="Sakkal Majalla"/>
          <w:color w:val="000000" w:themeColor="text1"/>
          <w:kern w:val="0"/>
          <w:szCs w:val="28"/>
          <w:rtl/>
          <w14:ligatures w14:val="none"/>
        </w:rPr>
        <w:t xml:space="preserve"> يعتبر الإعلان المصدر الشائع للبحث عن العاملين والذي يسمح للوصول إلى اعداد كبيره من المؤهلين بسرعة وكلفة محددة ويتمثل ذلك في وسائل الإعلان المرئية والمسموعة والمقروءة.</w:t>
      </w:r>
    </w:p>
    <w:p w14:paraId="0AACB71E"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lastRenderedPageBreak/>
        <w:t>طالبي العمل:</w:t>
      </w:r>
      <w:r w:rsidRPr="00D143C9">
        <w:rPr>
          <w:rFonts w:ascii="Sakkal Majalla" w:eastAsia="Calibri" w:hAnsi="Sakkal Majalla" w:cs="Sakkal Majalla"/>
          <w:color w:val="000000" w:themeColor="text1"/>
          <w:kern w:val="0"/>
          <w:szCs w:val="28"/>
          <w:rtl/>
          <w14:ligatures w14:val="none"/>
        </w:rPr>
        <w:t xml:space="preserve"> إذا ما احتاجت المنظمة الى تعيين عاملين جدد فيمكنها العودة الى الملف للبحث عن اشخاص بالمؤهلات المطلوبة والاتصال بهم للمراجعة حسب الاختصاص.</w:t>
      </w:r>
    </w:p>
    <w:p w14:paraId="1EF9C14F"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مكاتب التوظيف</w:t>
      </w:r>
      <w:r w:rsidRPr="00D143C9">
        <w:rPr>
          <w:rFonts w:ascii="Sakkal Majalla" w:eastAsia="Calibri" w:hAnsi="Sakkal Majalla" w:cs="Sakkal Majalla"/>
          <w:color w:val="000000" w:themeColor="text1"/>
          <w:kern w:val="0"/>
          <w:szCs w:val="28"/>
          <w:rtl/>
          <w14:ligatures w14:val="none"/>
        </w:rPr>
        <w:t>: تلجأ المنظمات الى مكاتب التوظيف التي تستطيع تزويد المؤسسات بالأعداد والأنواع والمؤهلات المطلوبة، وتعتبر هذه المكاتب من المصادر الفعّالة.</w:t>
      </w:r>
    </w:p>
    <w:p w14:paraId="6E79AB25"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الجامعات والكليات ومراكز التدريب</w:t>
      </w:r>
      <w:r w:rsidRPr="00D143C9">
        <w:rPr>
          <w:rFonts w:ascii="Sakkal Majalla" w:eastAsia="Calibri" w:hAnsi="Sakkal Majalla" w:cs="Sakkal Majalla"/>
          <w:color w:val="000000" w:themeColor="text1"/>
          <w:kern w:val="0"/>
          <w:szCs w:val="28"/>
          <w:rtl/>
          <w14:ligatures w14:val="none"/>
        </w:rPr>
        <w:t>: توفر الجامعات والكليات ومراكز التدريب مصدراً لجذب الأفراد للوظائف الشاغرة، وخاصة المناصب الإدارية الفنية التي يقتضي التأهيل لها سنوات طويلة.</w:t>
      </w:r>
    </w:p>
    <w:p w14:paraId="4CA7942A" w14:textId="2A85D2F2"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النقابات العمالية</w:t>
      </w:r>
      <w:r w:rsidRPr="00D143C9">
        <w:rPr>
          <w:rFonts w:ascii="Sakkal Majalla" w:eastAsia="Calibri" w:hAnsi="Sakkal Majalla" w:cs="Sakkal Majalla"/>
          <w:color w:val="000000" w:themeColor="text1"/>
          <w:kern w:val="0"/>
          <w:szCs w:val="28"/>
          <w:rtl/>
          <w14:ligatures w14:val="none"/>
        </w:rPr>
        <w:t>: تعتبر من المصادر المضمونة لتوفير العمالة حسب التخصصات العامة والدقيقة.</w:t>
      </w:r>
    </w:p>
    <w:p w14:paraId="53EBF47C" w14:textId="7D08948D" w:rsidR="00B95068" w:rsidRPr="00D143C9" w:rsidRDefault="00317AB3" w:rsidP="003050B9">
      <w:pPr>
        <w:spacing w:before="100" w:beforeAutospacing="1" w:after="0" w:line="360" w:lineRule="auto"/>
        <w:jc w:val="both"/>
        <w:outlineLvl w:val="2"/>
        <w:rPr>
          <w:rFonts w:ascii="Sakkal Majalla" w:eastAsia="Calibri" w:hAnsi="Sakkal Majalla" w:cs="Sakkal Majalla"/>
          <w:b/>
          <w:bCs/>
          <w:color w:val="000000" w:themeColor="text1"/>
          <w:kern w:val="0"/>
          <w:sz w:val="32"/>
          <w:szCs w:val="32"/>
          <w14:ligatures w14:val="none"/>
        </w:rPr>
      </w:pPr>
      <w:bookmarkStart w:id="54" w:name="_Toc191605151"/>
      <w:r w:rsidRPr="00D143C9">
        <w:rPr>
          <w:rFonts w:ascii="Sakkal Majalla" w:eastAsia="Calibri" w:hAnsi="Sakkal Majalla" w:cs="Sakkal Majalla" w:hint="cs"/>
          <w:b/>
          <w:bCs/>
          <w:color w:val="000000" w:themeColor="text1"/>
          <w:kern w:val="0"/>
          <w:sz w:val="32"/>
          <w:szCs w:val="32"/>
          <w:rtl/>
          <w14:ligatures w14:val="none"/>
        </w:rPr>
        <w:t xml:space="preserve">8.1.2 </w:t>
      </w:r>
      <w:r w:rsidR="00B95068" w:rsidRPr="00D143C9">
        <w:rPr>
          <w:rFonts w:ascii="Sakkal Majalla" w:eastAsia="Calibri" w:hAnsi="Sakkal Majalla" w:cs="Sakkal Majalla"/>
          <w:b/>
          <w:bCs/>
          <w:color w:val="000000" w:themeColor="text1"/>
          <w:kern w:val="0"/>
          <w:sz w:val="32"/>
          <w:szCs w:val="32"/>
          <w:rtl/>
          <w14:ligatures w14:val="none"/>
        </w:rPr>
        <w:t>التحفيز:</w:t>
      </w:r>
      <w:bookmarkEnd w:id="54"/>
    </w:p>
    <w:p w14:paraId="1E0F2219" w14:textId="77777777" w:rsidR="00B95068" w:rsidRPr="00D143C9" w:rsidRDefault="00B95068" w:rsidP="003050B9">
      <w:pPr>
        <w:spacing w:after="0"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عرف التحفيز بأنه العوامل التي تهدف الى إثارة القوى الكامنة في الفرد، والتي تحدد نمط السلوك أو التصرف المطلوب عن طريق إشباع كافة احتياجاته الإنسانية. إذ أن هذه الاحتياجات تعتبر المصدر الأساسي لدوافع الأفراد والمحدد الرئيس لسلوكهم في المنظمة (زاهر، 2021).</w:t>
      </w:r>
    </w:p>
    <w:p w14:paraId="459BE5E2" w14:textId="77777777" w:rsidR="00B95068" w:rsidRPr="00D143C9" w:rsidRDefault="00B95068" w:rsidP="003050B9">
      <w:pPr>
        <w:spacing w:after="0"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ويُمكن تعريف الحوافز بأنها مجموعة من العوامل والأساليب التي تستخدمها منظمة ما للتأثير في سلوك لأفراد العاملين لديها، مما يجعلهم يبذلون المزيد من اهتماماتهم بعملهم أدائهم كمّاً ونوعاً، مما يؤدي الى زيادة الإنتاج وبالتالي الى خفض تكاليف العمل، ورفع الروح المعنوية عند الأفراد العاملين وإشباع حاجاتهم . ( سعيد، 2013)</w:t>
      </w:r>
    </w:p>
    <w:p w14:paraId="08CEEFEA" w14:textId="77777777" w:rsidR="00B95068" w:rsidRPr="00D143C9" w:rsidRDefault="00B95068" w:rsidP="003050B9">
      <w:pPr>
        <w:numPr>
          <w:ilvl w:val="0"/>
          <w:numId w:val="19"/>
        </w:numPr>
        <w:spacing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حوافز مادية:</w:t>
      </w:r>
      <w:r w:rsidRPr="00D143C9">
        <w:rPr>
          <w:rFonts w:ascii="Sakkal Majalla" w:eastAsia="Calibri" w:hAnsi="Sakkal Majalla" w:cs="Sakkal Majalla"/>
          <w:color w:val="000000" w:themeColor="text1"/>
          <w:kern w:val="0"/>
          <w:szCs w:val="28"/>
          <w:rtl/>
          <w14:ligatures w14:val="none"/>
        </w:rPr>
        <w:t xml:space="preserve"> وتمثل الأموال والمزايا المادية، مثل السكن، النقل، والطعام، وأكثرها شيوعاً الحوافز النقدية.</w:t>
      </w:r>
    </w:p>
    <w:p w14:paraId="05D68B33" w14:textId="77777777" w:rsidR="00B95068" w:rsidRPr="00D143C9" w:rsidRDefault="00B95068" w:rsidP="006D5DC5">
      <w:pPr>
        <w:numPr>
          <w:ilvl w:val="0"/>
          <w:numId w:val="19"/>
        </w:numPr>
        <w:spacing w:after="0"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حوافز معنوية:</w:t>
      </w:r>
      <w:r w:rsidRPr="00D143C9">
        <w:rPr>
          <w:rFonts w:ascii="Sakkal Majalla" w:eastAsia="Calibri" w:hAnsi="Sakkal Majalla" w:cs="Sakkal Majalla"/>
          <w:color w:val="000000" w:themeColor="text1"/>
          <w:kern w:val="0"/>
          <w:szCs w:val="28"/>
          <w:rtl/>
          <w14:ligatures w14:val="none"/>
        </w:rPr>
        <w:t xml:space="preserve"> وهي الحوافز التي تقوم بجذب العاملين نحو إنجاز عمل معيّن يكون من أحد أهداف المنظمة، ومنها الحوافز المادية والحوافز المعنوية.</w:t>
      </w:r>
    </w:p>
    <w:p w14:paraId="12A6D6EE" w14:textId="77777777" w:rsidR="00B95068" w:rsidRPr="00D143C9" w:rsidRDefault="00B95068" w:rsidP="006D5DC5">
      <w:pPr>
        <w:numPr>
          <w:ilvl w:val="0"/>
          <w:numId w:val="19"/>
        </w:numPr>
        <w:spacing w:after="0"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الحوافز السلبية:</w:t>
      </w:r>
      <w:r w:rsidRPr="00D143C9">
        <w:rPr>
          <w:rFonts w:ascii="Sakkal Majalla" w:eastAsia="Calibri" w:hAnsi="Sakkal Majalla" w:cs="Sakkal Majalla"/>
          <w:color w:val="000000" w:themeColor="text1"/>
          <w:kern w:val="0"/>
          <w:szCs w:val="28"/>
          <w:rtl/>
          <w14:ligatures w14:val="none"/>
        </w:rPr>
        <w:t xml:space="preserve"> وهي الحوافز التي تدفع الأفراد العاملين لتجنب سلوك معين لا تريده المنظمة، ويتضمن هذا ايضاً الحوافز المادية والمعنوية، التي تنطوي على العقاب في حال حصول موقف محدد لا تريده المنظمة أن يحدث.</w:t>
      </w:r>
    </w:p>
    <w:p w14:paraId="70C8DBAF" w14:textId="77777777" w:rsidR="000A5BA4" w:rsidRPr="006D5DC5" w:rsidRDefault="000A5BA4" w:rsidP="000A5BA4">
      <w:pPr>
        <w:spacing w:before="100" w:beforeAutospacing="1" w:after="100" w:afterAutospacing="1" w:line="360" w:lineRule="auto"/>
        <w:jc w:val="center"/>
        <w:outlineLvl w:val="0"/>
        <w:rPr>
          <w:rFonts w:ascii="Sakkal Majalla" w:hAnsi="Sakkal Majalla" w:cs="Sakkal Majalla"/>
          <w:b/>
          <w:bCs/>
          <w:color w:val="000000" w:themeColor="text1"/>
          <w:sz w:val="2"/>
          <w:szCs w:val="2"/>
          <w:rtl/>
          <w:lang w:bidi="ar-EG"/>
        </w:rPr>
      </w:pPr>
      <w:bookmarkStart w:id="55" w:name="_Hlk171906167"/>
      <w:bookmarkEnd w:id="32"/>
    </w:p>
    <w:p w14:paraId="74F375F2" w14:textId="77777777" w:rsidR="000A5BA4" w:rsidRPr="006D5DC5" w:rsidRDefault="000A5BA4" w:rsidP="000A5BA4">
      <w:pPr>
        <w:spacing w:before="100" w:beforeAutospacing="1" w:after="100" w:afterAutospacing="1" w:line="360" w:lineRule="auto"/>
        <w:outlineLvl w:val="0"/>
        <w:rPr>
          <w:rFonts w:ascii="Sakkal Majalla" w:hAnsi="Sakkal Majalla" w:cs="Sakkal Majalla"/>
          <w:b/>
          <w:bCs/>
          <w:color w:val="000000" w:themeColor="text1"/>
          <w:sz w:val="2"/>
          <w:szCs w:val="2"/>
          <w:rtl/>
          <w:lang w:bidi="ar-EG"/>
        </w:rPr>
        <w:sectPr w:rsidR="000A5BA4" w:rsidRPr="006D5DC5" w:rsidSect="00100D8B">
          <w:footerReference w:type="default" r:id="rId16"/>
          <w:pgSz w:w="11906" w:h="16838" w:code="9"/>
          <w:pgMar w:top="1440" w:right="1985" w:bottom="1440" w:left="1418" w:header="720" w:footer="720" w:gutter="567"/>
          <w:pgNumType w:start="1"/>
          <w:cols w:space="708"/>
          <w:bidi/>
          <w:rtlGutter/>
          <w:docGrid w:linePitch="360"/>
        </w:sectPr>
      </w:pPr>
    </w:p>
    <w:p w14:paraId="29D4231B" w14:textId="7931C4F7" w:rsidR="0081623B" w:rsidRPr="00D143C9" w:rsidRDefault="0081623B" w:rsidP="006B59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hAnsi="Sakkal Majalla" w:cs="Sakkal Majalla"/>
          <w:noProof/>
          <w:color w:val="000000" w:themeColor="text1"/>
          <w:sz w:val="32"/>
          <w:szCs w:val="32"/>
        </w:rPr>
        <w:lastRenderedPageBreak/>
        <w:drawing>
          <wp:anchor distT="0" distB="0" distL="114300" distR="114300" simplePos="0" relativeHeight="251684864" behindDoc="1" locked="0" layoutInCell="1" allowOverlap="1" wp14:anchorId="10B9448C" wp14:editId="2794F0EC">
            <wp:simplePos x="0" y="0"/>
            <wp:positionH relativeFrom="margin">
              <wp:posOffset>3393440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143C9">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D143C9" w:rsidRDefault="0081623B" w:rsidP="006B59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eastAsia="Calibri" w:hAnsi="Sakkal Majalla" w:cs="Sakkal Majalla"/>
          <w:b/>
          <w:bCs/>
          <w:color w:val="000000" w:themeColor="text1"/>
          <w:kern w:val="0"/>
          <w:sz w:val="32"/>
          <w:szCs w:val="32"/>
          <w:lang w:bidi="ar-EG"/>
          <w14:ligatures w14:val="none"/>
        </w:rPr>
        <w:t>College of Management</w:t>
      </w:r>
    </w:p>
    <w:p w14:paraId="0479A04F" w14:textId="7C6D10D5" w:rsidR="0081623B" w:rsidRPr="00D143C9" w:rsidRDefault="00857739" w:rsidP="003553B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lang w:bidi="ar-EG"/>
          <w14:ligatures w14:val="none"/>
        </w:rPr>
        <w:t xml:space="preserve">Department of </w:t>
      </w:r>
      <w:r w:rsidR="003553B9" w:rsidRPr="003553B9">
        <w:rPr>
          <w:rFonts w:ascii="Sakkal Majalla" w:eastAsia="Calibri" w:hAnsi="Sakkal Majalla" w:cs="Sakkal Majalla"/>
          <w:b/>
          <w:bCs/>
          <w:color w:val="000000" w:themeColor="text1"/>
          <w:kern w:val="0"/>
          <w:sz w:val="32"/>
          <w:szCs w:val="32"/>
          <w:lang w:bidi="ar-EG"/>
          <w14:ligatures w14:val="none"/>
        </w:rPr>
        <w:t>Human Resources Management</w:t>
      </w:r>
    </w:p>
    <w:p w14:paraId="051F004A" w14:textId="77777777" w:rsidR="00D32470" w:rsidRPr="00D143C9" w:rsidRDefault="00D32470" w:rsidP="006B5981">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564DD7BF" w14:textId="77777777" w:rsidR="00C71E58" w:rsidRPr="00D143C9" w:rsidRDefault="00C71E58"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143C9">
        <w:rPr>
          <w:rFonts w:ascii="Sakkal Majalla" w:eastAsia="Calibri" w:hAnsi="Sakkal Majalla" w:cs="Sakkal Majalla"/>
          <w:b/>
          <w:bCs/>
          <w:color w:val="000000" w:themeColor="text1"/>
          <w:kern w:val="0"/>
          <w:sz w:val="40"/>
          <w:szCs w:val="40"/>
          <w:lang w:bidi="ar-EG"/>
          <w14:ligatures w14:val="none"/>
        </w:rPr>
        <w:t>The Impact of Digital Transformation on Human Resources Performance: An Applied Study on Saudi Telecom Companies</w:t>
      </w:r>
    </w:p>
    <w:p w14:paraId="730ED794" w14:textId="25E827DC" w:rsidR="0081623B" w:rsidRPr="00D143C9" w:rsidRDefault="0081623B"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143C9">
        <w:rPr>
          <w:rFonts w:ascii="Sakkal Majalla" w:eastAsia="Calibri" w:hAnsi="Sakkal Majalla" w:cs="Sakkal Majalla"/>
          <w:b/>
          <w:bCs/>
          <w:color w:val="000000" w:themeColor="text1"/>
          <w:kern w:val="0"/>
          <w:sz w:val="36"/>
          <w:szCs w:val="36"/>
          <w:lang w:bidi="ar-EG"/>
          <w14:ligatures w14:val="none"/>
        </w:rPr>
        <w:t>Preparation</w:t>
      </w:r>
      <w:r w:rsidRPr="00D143C9">
        <w:rPr>
          <w:rFonts w:ascii="Sakkal Majalla" w:eastAsia="Calibri" w:hAnsi="Sakkal Majalla" w:cs="Sakkal Majalla"/>
          <w:b/>
          <w:bCs/>
          <w:color w:val="000000" w:themeColor="text1"/>
          <w:kern w:val="0"/>
          <w:sz w:val="36"/>
          <w:szCs w:val="36"/>
          <w:rtl/>
          <w:lang w:bidi="ar-EG"/>
          <w14:ligatures w14:val="none"/>
        </w:rPr>
        <w:t>:</w:t>
      </w:r>
    </w:p>
    <w:p w14:paraId="44E57673" w14:textId="34C3B66E" w:rsidR="00FD0EE6" w:rsidRPr="00FD0EE6" w:rsidRDefault="00FD0EE6" w:rsidP="00FD0EE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D0EE6">
        <w:rPr>
          <w:rFonts w:ascii="Sakkal Majalla" w:eastAsia="Calibri" w:hAnsi="Sakkal Majalla" w:cs="Sakkal Majalla"/>
          <w:b/>
          <w:bCs/>
          <w:color w:val="000000" w:themeColor="text1"/>
          <w:kern w:val="0"/>
          <w:sz w:val="36"/>
          <w:szCs w:val="36"/>
          <w:lang w:bidi="ar-EG"/>
          <w14:ligatures w14:val="none"/>
        </w:rPr>
        <w:t xml:space="preserve">Ethar Abdullah </w:t>
      </w:r>
      <w:proofErr w:type="spellStart"/>
      <w:r w:rsidRPr="00FD0EE6">
        <w:rPr>
          <w:rFonts w:ascii="Sakkal Majalla" w:eastAsia="Calibri" w:hAnsi="Sakkal Majalla" w:cs="Sakkal Majalla"/>
          <w:b/>
          <w:bCs/>
          <w:color w:val="000000" w:themeColor="text1"/>
          <w:kern w:val="0"/>
          <w:sz w:val="36"/>
          <w:szCs w:val="36"/>
          <w:lang w:bidi="ar-EG"/>
          <w14:ligatures w14:val="none"/>
        </w:rPr>
        <w:t>aloweid</w:t>
      </w:r>
      <w:proofErr w:type="spellEnd"/>
    </w:p>
    <w:p w14:paraId="710C642A" w14:textId="76D3C1EE" w:rsidR="00CB4238" w:rsidRPr="00D143C9" w:rsidRDefault="00FD0EE6" w:rsidP="00FD0EE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0EE6">
        <w:rPr>
          <w:rFonts w:ascii="Sakkal Majalla" w:eastAsia="Calibri" w:hAnsi="Sakkal Majalla" w:cs="Sakkal Majalla"/>
          <w:b/>
          <w:bCs/>
          <w:color w:val="000000" w:themeColor="text1"/>
          <w:kern w:val="0"/>
          <w:sz w:val="36"/>
          <w:szCs w:val="36"/>
          <w:lang w:bidi="ar-EG"/>
          <w14:ligatures w14:val="none"/>
        </w:rPr>
        <w:t>242001204</w:t>
      </w:r>
    </w:p>
    <w:p w14:paraId="11FA3077" w14:textId="2E9327F8" w:rsidR="0081623B" w:rsidRPr="00D143C9" w:rsidRDefault="0081623B"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143C9">
        <w:rPr>
          <w:rFonts w:ascii="Sakkal Majalla" w:eastAsia="Calibri" w:hAnsi="Sakkal Majalla" w:cs="Sakkal Majalla"/>
          <w:b/>
          <w:bCs/>
          <w:color w:val="000000" w:themeColor="text1"/>
          <w:kern w:val="0"/>
          <w:sz w:val="36"/>
          <w:szCs w:val="36"/>
          <w:lang w:bidi="ar-EG"/>
          <w14:ligatures w14:val="none"/>
        </w:rPr>
        <w:t>Supervision:</w:t>
      </w:r>
    </w:p>
    <w:p w14:paraId="4EBECF7B" w14:textId="77777777" w:rsidR="00F81366" w:rsidRDefault="00F81366" w:rsidP="00F8136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56" w:name="_Hlk171971322"/>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092A7E86" w14:textId="77777777" w:rsidR="00F81366" w:rsidRPr="00F35E3C" w:rsidRDefault="00F81366" w:rsidP="00F8136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4E8BE620" w:rsidR="009125CE" w:rsidRPr="00D143C9" w:rsidRDefault="007D45E4" w:rsidP="000A5BA4">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D143C9">
        <w:rPr>
          <w:rFonts w:ascii="Sakkal Majalla" w:eastAsia="Calibri" w:hAnsi="Sakkal Majalla" w:cs="Sakkal Majalla"/>
          <w:b/>
          <w:bCs/>
          <w:color w:val="000000" w:themeColor="text1"/>
          <w:kern w:val="0"/>
          <w:sz w:val="36"/>
          <w:szCs w:val="36"/>
          <w:lang w:bidi="ar-EG"/>
          <w14:ligatures w14:val="none"/>
        </w:rPr>
        <w:t>144</w:t>
      </w:r>
      <w:r w:rsidR="00646A1F" w:rsidRPr="00D143C9">
        <w:rPr>
          <w:rFonts w:ascii="Sakkal Majalla" w:eastAsia="Calibri" w:hAnsi="Sakkal Majalla" w:cs="Sakkal Majalla"/>
          <w:b/>
          <w:bCs/>
          <w:color w:val="000000" w:themeColor="text1"/>
          <w:kern w:val="0"/>
          <w:sz w:val="36"/>
          <w:szCs w:val="36"/>
          <w:lang w:bidi="ar-EG"/>
          <w14:ligatures w14:val="none"/>
        </w:rPr>
        <w:t>6</w:t>
      </w:r>
      <w:r w:rsidRPr="00D143C9">
        <w:rPr>
          <w:rFonts w:ascii="Sakkal Majalla" w:eastAsia="Calibri" w:hAnsi="Sakkal Majalla" w:cs="Sakkal Majalla"/>
          <w:b/>
          <w:bCs/>
          <w:color w:val="000000" w:themeColor="text1"/>
          <w:kern w:val="0"/>
          <w:sz w:val="36"/>
          <w:szCs w:val="36"/>
          <w:lang w:bidi="ar-EG"/>
          <w14:ligatures w14:val="none"/>
        </w:rPr>
        <w:t>-202</w:t>
      </w:r>
      <w:bookmarkEnd w:id="55"/>
      <w:bookmarkEnd w:id="56"/>
      <w:r w:rsidR="00BA0C81">
        <w:rPr>
          <w:rFonts w:ascii="Sakkal Majalla" w:eastAsia="Calibri" w:hAnsi="Sakkal Majalla" w:cs="Sakkal Majalla"/>
          <w:b/>
          <w:bCs/>
          <w:color w:val="000000" w:themeColor="text1"/>
          <w:kern w:val="0"/>
          <w:sz w:val="36"/>
          <w:szCs w:val="36"/>
          <w:lang w:bidi="ar-EG"/>
          <w14:ligatures w14:val="none"/>
        </w:rPr>
        <w:t>5</w:t>
      </w:r>
    </w:p>
    <w:sectPr w:rsidR="009125CE" w:rsidRPr="00D143C9" w:rsidSect="00100D8B">
      <w:footerReference w:type="default" r:id="rId18"/>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54943" w14:textId="77777777" w:rsidR="00523619" w:rsidRDefault="00523619" w:rsidP="009125CE">
      <w:pPr>
        <w:spacing w:after="0" w:line="240" w:lineRule="auto"/>
      </w:pPr>
      <w:r>
        <w:separator/>
      </w:r>
    </w:p>
  </w:endnote>
  <w:endnote w:type="continuationSeparator" w:id="0">
    <w:p w14:paraId="4842D87C" w14:textId="77777777" w:rsidR="00523619" w:rsidRDefault="005236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9592835"/>
      <w:docPartObj>
        <w:docPartGallery w:val="Page Numbers (Bottom of Page)"/>
        <w:docPartUnique/>
      </w:docPartObj>
    </w:sdtPr>
    <w:sdtContent>
      <w:p w14:paraId="4BD2D0C2" w14:textId="77777777" w:rsidR="00317AB3" w:rsidRDefault="00317AB3">
        <w:pPr>
          <w:pStyle w:val="a4"/>
        </w:pPr>
        <w:r>
          <w:rPr>
            <w:noProof/>
          </w:rPr>
          <mc:AlternateContent>
            <mc:Choice Requires="wps">
              <w:drawing>
                <wp:anchor distT="0" distB="0" distL="114300" distR="114300" simplePos="0" relativeHeight="251661312" behindDoc="0" locked="0" layoutInCell="0" allowOverlap="1" wp14:anchorId="719F8DB2" wp14:editId="110BE319">
                  <wp:simplePos x="0" y="0"/>
                  <wp:positionH relativeFrom="page">
                    <wp:align>center</wp:align>
                  </wp:positionH>
                  <wp:positionV relativeFrom="bottomMargin">
                    <wp:posOffset>158750</wp:posOffset>
                  </wp:positionV>
                  <wp:extent cx="541020" cy="411480"/>
                  <wp:effectExtent l="0" t="0" r="11430" b="2667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411480"/>
                          </a:xfrm>
                          <a:prstGeom prst="foldedCorner">
                            <a:avLst>
                              <a:gd name="adj" fmla="val 34560"/>
                            </a:avLst>
                          </a:prstGeom>
                          <a:solidFill>
                            <a:srgbClr val="FFFFFF"/>
                          </a:solidFill>
                          <a:ln w="3175">
                            <a:solidFill>
                              <a:srgbClr val="808080"/>
                            </a:solidFill>
                            <a:round/>
                            <a:headEnd/>
                            <a:tailEnd/>
                          </a:ln>
                        </wps:spPr>
                        <wps:txbx>
                          <w:txbxContent>
                            <w:p w14:paraId="1D354790" w14:textId="77777777" w:rsidR="00317AB3" w:rsidRPr="006B5981" w:rsidRDefault="00317AB3">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b/>
                                  <w:bCs/>
                                  <w:noProof/>
                                  <w:sz w:val="24"/>
                                  <w:szCs w:val="24"/>
                                  <w:rtl/>
                                </w:rPr>
                                <w:t>10</w:t>
                              </w:r>
                              <w:r w:rsidRPr="006B598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F8DB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39" type="#_x0000_t65" style="position:absolute;left:0;text-align:left;margin-left:0;margin-top:12.5pt;width:42.6pt;height:32.4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" o:allowincell="f" adj="14135" strokecolor="gray" strokeweight=".25pt">
                  <v:textbox>
                    <w:txbxContent>
                      <w:p w14:paraId="1D354790" w14:textId="77777777" w:rsidR="00317AB3" w:rsidRPr="006B5981" w:rsidRDefault="00317AB3">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b/>
                            <w:bCs/>
                            <w:noProof/>
                            <w:sz w:val="24"/>
                            <w:szCs w:val="24"/>
                            <w:rtl/>
                          </w:rPr>
                          <w:t>10</w:t>
                        </w:r>
                        <w:r w:rsidRPr="006B5981">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7315" w14:textId="7F71E403" w:rsidR="000A5BA4" w:rsidRDefault="000A5B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79E0" w14:textId="77777777" w:rsidR="00523619" w:rsidRDefault="00523619" w:rsidP="009125CE">
      <w:pPr>
        <w:spacing w:after="0" w:line="240" w:lineRule="auto"/>
      </w:pPr>
      <w:r>
        <w:separator/>
      </w:r>
    </w:p>
  </w:footnote>
  <w:footnote w:type="continuationSeparator" w:id="0">
    <w:p w14:paraId="135BB58C" w14:textId="77777777" w:rsidR="00523619" w:rsidRDefault="005236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22D"/>
    <w:multiLevelType w:val="hybridMultilevel"/>
    <w:tmpl w:val="817A9A08"/>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9137C"/>
    <w:multiLevelType w:val="hybridMultilevel"/>
    <w:tmpl w:val="3D0C6BD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40202"/>
    <w:multiLevelType w:val="multilevel"/>
    <w:tmpl w:val="6F8C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05A7D"/>
    <w:multiLevelType w:val="hybridMultilevel"/>
    <w:tmpl w:val="5F34B722"/>
    <w:lvl w:ilvl="0" w:tplc="0409000F">
      <w:start w:val="1"/>
      <w:numFmt w:val="decimal"/>
      <w:lvlText w:val="%1."/>
      <w:lvlJc w:val="left"/>
      <w:pPr>
        <w:ind w:left="720" w:hanging="360"/>
      </w:pPr>
    </w:lvl>
    <w:lvl w:ilvl="1" w:tplc="49944802">
      <w:start w:val="1"/>
      <w:numFmt w:val="decimalFullWidth"/>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E5A20"/>
    <w:multiLevelType w:val="hybridMultilevel"/>
    <w:tmpl w:val="2D3001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90C11"/>
    <w:multiLevelType w:val="hybridMultilevel"/>
    <w:tmpl w:val="0ED20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8224C"/>
    <w:multiLevelType w:val="hybridMultilevel"/>
    <w:tmpl w:val="CC322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A13AE3"/>
    <w:multiLevelType w:val="multilevel"/>
    <w:tmpl w:val="9508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C3E29"/>
    <w:multiLevelType w:val="multilevel"/>
    <w:tmpl w:val="CAC446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36A6B"/>
    <w:multiLevelType w:val="hybridMultilevel"/>
    <w:tmpl w:val="CC3466E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E35833"/>
    <w:multiLevelType w:val="hybridMultilevel"/>
    <w:tmpl w:val="B6BA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B3157"/>
    <w:multiLevelType w:val="hybridMultilevel"/>
    <w:tmpl w:val="0EFA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616DC"/>
    <w:multiLevelType w:val="hybridMultilevel"/>
    <w:tmpl w:val="350A1930"/>
    <w:lvl w:ilvl="0" w:tplc="7AB297BC">
      <w:start w:val="201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314BC0"/>
    <w:multiLevelType w:val="hybridMultilevel"/>
    <w:tmpl w:val="78E6B0FC"/>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15:restartNumberingAfterBreak="0">
    <w:nsid w:val="3818267F"/>
    <w:multiLevelType w:val="hybridMultilevel"/>
    <w:tmpl w:val="4E9C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32554"/>
    <w:multiLevelType w:val="hybridMultilevel"/>
    <w:tmpl w:val="915C0E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531B1C"/>
    <w:multiLevelType w:val="hybridMultilevel"/>
    <w:tmpl w:val="88EC2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52E7F"/>
    <w:multiLevelType w:val="hybridMultilevel"/>
    <w:tmpl w:val="FDCA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890678"/>
    <w:multiLevelType w:val="multilevel"/>
    <w:tmpl w:val="CA1A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66FB0"/>
    <w:multiLevelType w:val="hybridMultilevel"/>
    <w:tmpl w:val="0CB610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A4809"/>
    <w:multiLevelType w:val="hybridMultilevel"/>
    <w:tmpl w:val="9BD4946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E80D69"/>
    <w:multiLevelType w:val="hybridMultilevel"/>
    <w:tmpl w:val="5E4E2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98135E"/>
    <w:multiLevelType w:val="hybridMultilevel"/>
    <w:tmpl w:val="E1588C0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D67B04"/>
    <w:multiLevelType w:val="hybridMultilevel"/>
    <w:tmpl w:val="389E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F754E"/>
    <w:multiLevelType w:val="hybridMultilevel"/>
    <w:tmpl w:val="1D54AAC2"/>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E305D6"/>
    <w:multiLevelType w:val="hybridMultilevel"/>
    <w:tmpl w:val="000AC0A4"/>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8" w15:restartNumberingAfterBreak="0">
    <w:nsid w:val="532632F7"/>
    <w:multiLevelType w:val="hybridMultilevel"/>
    <w:tmpl w:val="E8080576"/>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7BB649B"/>
    <w:multiLevelType w:val="hybridMultilevel"/>
    <w:tmpl w:val="740A288C"/>
    <w:lvl w:ilvl="0" w:tplc="0409000F">
      <w:start w:val="1"/>
      <w:numFmt w:val="decimal"/>
      <w:lvlText w:val="%1."/>
      <w:lvlJc w:val="left"/>
      <w:pPr>
        <w:ind w:left="720" w:hanging="360"/>
      </w:pPr>
    </w:lvl>
    <w:lvl w:ilvl="1" w:tplc="E51CFB6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596589"/>
    <w:multiLevelType w:val="hybridMultilevel"/>
    <w:tmpl w:val="18D27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9B3EC0"/>
    <w:multiLevelType w:val="hybridMultilevel"/>
    <w:tmpl w:val="FDA2D4E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586087"/>
    <w:multiLevelType w:val="hybridMultilevel"/>
    <w:tmpl w:val="C690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14AC4"/>
    <w:multiLevelType w:val="hybridMultilevel"/>
    <w:tmpl w:val="E91EE6E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463DD9"/>
    <w:multiLevelType w:val="hybridMultilevel"/>
    <w:tmpl w:val="FAC01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C80A49"/>
    <w:multiLevelType w:val="hybridMultilevel"/>
    <w:tmpl w:val="1CDEF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7C71ED"/>
    <w:multiLevelType w:val="hybridMultilevel"/>
    <w:tmpl w:val="DD4C5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0A26F3"/>
    <w:multiLevelType w:val="hybridMultilevel"/>
    <w:tmpl w:val="5DD8B022"/>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8" w15:restartNumberingAfterBreak="0">
    <w:nsid w:val="6B310F79"/>
    <w:multiLevelType w:val="hybridMultilevel"/>
    <w:tmpl w:val="831C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C10A9F"/>
    <w:multiLevelType w:val="hybridMultilevel"/>
    <w:tmpl w:val="0824B4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7F0FEA"/>
    <w:multiLevelType w:val="hybridMultilevel"/>
    <w:tmpl w:val="6C149C74"/>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8594285">
    <w:abstractNumId w:val="40"/>
  </w:num>
  <w:num w:numId="2" w16cid:durableId="1143813672">
    <w:abstractNumId w:val="22"/>
  </w:num>
  <w:num w:numId="3" w16cid:durableId="2045057368">
    <w:abstractNumId w:val="19"/>
  </w:num>
  <w:num w:numId="4" w16cid:durableId="644626818">
    <w:abstractNumId w:val="14"/>
  </w:num>
  <w:num w:numId="5" w16cid:durableId="2136480903">
    <w:abstractNumId w:val="6"/>
  </w:num>
  <w:num w:numId="6" w16cid:durableId="1980452153">
    <w:abstractNumId w:val="28"/>
  </w:num>
  <w:num w:numId="7" w16cid:durableId="195432155">
    <w:abstractNumId w:val="34"/>
  </w:num>
  <w:num w:numId="8" w16cid:durableId="1968268631">
    <w:abstractNumId w:val="38"/>
  </w:num>
  <w:num w:numId="9" w16cid:durableId="1893616565">
    <w:abstractNumId w:val="36"/>
  </w:num>
  <w:num w:numId="10" w16cid:durableId="1567456141">
    <w:abstractNumId w:val="13"/>
  </w:num>
  <w:num w:numId="11" w16cid:durableId="1333751470">
    <w:abstractNumId w:val="3"/>
  </w:num>
  <w:num w:numId="12" w16cid:durableId="874777783">
    <w:abstractNumId w:val="24"/>
  </w:num>
  <w:num w:numId="13" w16cid:durableId="166940663">
    <w:abstractNumId w:val="31"/>
  </w:num>
  <w:num w:numId="14" w16cid:durableId="722368379">
    <w:abstractNumId w:val="29"/>
  </w:num>
  <w:num w:numId="15" w16cid:durableId="267780275">
    <w:abstractNumId w:val="18"/>
  </w:num>
  <w:num w:numId="16" w16cid:durableId="1803501194">
    <w:abstractNumId w:val="23"/>
  </w:num>
  <w:num w:numId="17" w16cid:durableId="812719049">
    <w:abstractNumId w:val="16"/>
  </w:num>
  <w:num w:numId="18" w16cid:durableId="1322074410">
    <w:abstractNumId w:val="25"/>
  </w:num>
  <w:num w:numId="19" w16cid:durableId="430126412">
    <w:abstractNumId w:val="12"/>
  </w:num>
  <w:num w:numId="20" w16cid:durableId="1565528524">
    <w:abstractNumId w:val="41"/>
  </w:num>
  <w:num w:numId="21" w16cid:durableId="1476869412">
    <w:abstractNumId w:val="9"/>
  </w:num>
  <w:num w:numId="22" w16cid:durableId="1982035968">
    <w:abstractNumId w:val="2"/>
  </w:num>
  <w:num w:numId="23" w16cid:durableId="817305840">
    <w:abstractNumId w:val="0"/>
  </w:num>
  <w:num w:numId="24" w16cid:durableId="387073260">
    <w:abstractNumId w:val="26"/>
  </w:num>
  <w:num w:numId="25" w16cid:durableId="2065908237">
    <w:abstractNumId w:val="20"/>
  </w:num>
  <w:num w:numId="26" w16cid:durableId="895433603">
    <w:abstractNumId w:val="7"/>
  </w:num>
  <w:num w:numId="27" w16cid:durableId="335497972">
    <w:abstractNumId w:val="8"/>
  </w:num>
  <w:num w:numId="28" w16cid:durableId="1439449914">
    <w:abstractNumId w:val="30"/>
  </w:num>
  <w:num w:numId="29" w16cid:durableId="224461545">
    <w:abstractNumId w:val="37"/>
  </w:num>
  <w:num w:numId="30" w16cid:durableId="1294553125">
    <w:abstractNumId w:val="27"/>
  </w:num>
  <w:num w:numId="31" w16cid:durableId="1158351593">
    <w:abstractNumId w:val="21"/>
  </w:num>
  <w:num w:numId="32" w16cid:durableId="1341467784">
    <w:abstractNumId w:val="17"/>
  </w:num>
  <w:num w:numId="33" w16cid:durableId="1838500492">
    <w:abstractNumId w:val="10"/>
  </w:num>
  <w:num w:numId="34" w16cid:durableId="1597057575">
    <w:abstractNumId w:val="4"/>
  </w:num>
  <w:num w:numId="35" w16cid:durableId="646324435">
    <w:abstractNumId w:val="39"/>
  </w:num>
  <w:num w:numId="36" w16cid:durableId="1271084688">
    <w:abstractNumId w:val="35"/>
  </w:num>
  <w:num w:numId="37" w16cid:durableId="382024913">
    <w:abstractNumId w:val="5"/>
  </w:num>
  <w:num w:numId="38" w16cid:durableId="1413041591">
    <w:abstractNumId w:val="32"/>
  </w:num>
  <w:num w:numId="39" w16cid:durableId="61099666">
    <w:abstractNumId w:val="1"/>
  </w:num>
  <w:num w:numId="40" w16cid:durableId="619065811">
    <w:abstractNumId w:val="15"/>
  </w:num>
  <w:num w:numId="41" w16cid:durableId="1325933128">
    <w:abstractNumId w:val="11"/>
  </w:num>
  <w:num w:numId="42" w16cid:durableId="1934821654">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2AA7"/>
    <w:rsid w:val="00003B61"/>
    <w:rsid w:val="00004444"/>
    <w:rsid w:val="000103DB"/>
    <w:rsid w:val="00011F23"/>
    <w:rsid w:val="000146E6"/>
    <w:rsid w:val="000204A8"/>
    <w:rsid w:val="0002296A"/>
    <w:rsid w:val="0003386D"/>
    <w:rsid w:val="00033A45"/>
    <w:rsid w:val="00034B86"/>
    <w:rsid w:val="00053122"/>
    <w:rsid w:val="000613A3"/>
    <w:rsid w:val="00064FF1"/>
    <w:rsid w:val="00067938"/>
    <w:rsid w:val="0007370A"/>
    <w:rsid w:val="000769E1"/>
    <w:rsid w:val="000842EB"/>
    <w:rsid w:val="00087C5F"/>
    <w:rsid w:val="000A122D"/>
    <w:rsid w:val="000A5BA4"/>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0D8B"/>
    <w:rsid w:val="00104DBF"/>
    <w:rsid w:val="001103CE"/>
    <w:rsid w:val="00110487"/>
    <w:rsid w:val="00121191"/>
    <w:rsid w:val="0012342D"/>
    <w:rsid w:val="0012658B"/>
    <w:rsid w:val="00131E44"/>
    <w:rsid w:val="00140669"/>
    <w:rsid w:val="00143989"/>
    <w:rsid w:val="001510C1"/>
    <w:rsid w:val="00153B41"/>
    <w:rsid w:val="001669EB"/>
    <w:rsid w:val="0017585A"/>
    <w:rsid w:val="00180436"/>
    <w:rsid w:val="001902DB"/>
    <w:rsid w:val="0019163E"/>
    <w:rsid w:val="001A2A03"/>
    <w:rsid w:val="001B6780"/>
    <w:rsid w:val="001C2162"/>
    <w:rsid w:val="001C536B"/>
    <w:rsid w:val="001E4B13"/>
    <w:rsid w:val="001E66C1"/>
    <w:rsid w:val="001E7705"/>
    <w:rsid w:val="001F0034"/>
    <w:rsid w:val="001F159D"/>
    <w:rsid w:val="001F2250"/>
    <w:rsid w:val="001F297C"/>
    <w:rsid w:val="001F46A5"/>
    <w:rsid w:val="0021718D"/>
    <w:rsid w:val="00223AE0"/>
    <w:rsid w:val="00234450"/>
    <w:rsid w:val="00234E23"/>
    <w:rsid w:val="00237E7B"/>
    <w:rsid w:val="00251A72"/>
    <w:rsid w:val="00260558"/>
    <w:rsid w:val="0026794C"/>
    <w:rsid w:val="00271305"/>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050B9"/>
    <w:rsid w:val="003162A4"/>
    <w:rsid w:val="00317AB3"/>
    <w:rsid w:val="00320716"/>
    <w:rsid w:val="0033775D"/>
    <w:rsid w:val="00343EE8"/>
    <w:rsid w:val="003440F0"/>
    <w:rsid w:val="00345CDF"/>
    <w:rsid w:val="003542FC"/>
    <w:rsid w:val="003553B9"/>
    <w:rsid w:val="003620C0"/>
    <w:rsid w:val="0036476A"/>
    <w:rsid w:val="00367244"/>
    <w:rsid w:val="0037141D"/>
    <w:rsid w:val="00375565"/>
    <w:rsid w:val="00377D51"/>
    <w:rsid w:val="00377DD2"/>
    <w:rsid w:val="0038357B"/>
    <w:rsid w:val="00396510"/>
    <w:rsid w:val="003A44F1"/>
    <w:rsid w:val="003B30A9"/>
    <w:rsid w:val="003B3924"/>
    <w:rsid w:val="003B4E94"/>
    <w:rsid w:val="003D5D45"/>
    <w:rsid w:val="003E3EBB"/>
    <w:rsid w:val="003E7CB6"/>
    <w:rsid w:val="00410D33"/>
    <w:rsid w:val="004124A2"/>
    <w:rsid w:val="00413DF8"/>
    <w:rsid w:val="00413F36"/>
    <w:rsid w:val="0041716B"/>
    <w:rsid w:val="004215C5"/>
    <w:rsid w:val="00424ED8"/>
    <w:rsid w:val="004260FE"/>
    <w:rsid w:val="00433FD4"/>
    <w:rsid w:val="0043649D"/>
    <w:rsid w:val="004370A8"/>
    <w:rsid w:val="00445639"/>
    <w:rsid w:val="00456F86"/>
    <w:rsid w:val="004579DB"/>
    <w:rsid w:val="004613E8"/>
    <w:rsid w:val="00461DB2"/>
    <w:rsid w:val="0046388E"/>
    <w:rsid w:val="00464637"/>
    <w:rsid w:val="004646B0"/>
    <w:rsid w:val="00473631"/>
    <w:rsid w:val="00475C10"/>
    <w:rsid w:val="0047707D"/>
    <w:rsid w:val="00482056"/>
    <w:rsid w:val="0049414D"/>
    <w:rsid w:val="004A035D"/>
    <w:rsid w:val="004A125D"/>
    <w:rsid w:val="004C107E"/>
    <w:rsid w:val="004C148B"/>
    <w:rsid w:val="004C3BAD"/>
    <w:rsid w:val="004C4331"/>
    <w:rsid w:val="004D23E7"/>
    <w:rsid w:val="004D4573"/>
    <w:rsid w:val="004D6B08"/>
    <w:rsid w:val="004E0127"/>
    <w:rsid w:val="004E439C"/>
    <w:rsid w:val="004F2475"/>
    <w:rsid w:val="004F52FD"/>
    <w:rsid w:val="00513F6A"/>
    <w:rsid w:val="0051585E"/>
    <w:rsid w:val="0051686F"/>
    <w:rsid w:val="00523619"/>
    <w:rsid w:val="005273F3"/>
    <w:rsid w:val="00544E3F"/>
    <w:rsid w:val="005459E0"/>
    <w:rsid w:val="00545E45"/>
    <w:rsid w:val="0055343E"/>
    <w:rsid w:val="00555823"/>
    <w:rsid w:val="00557A05"/>
    <w:rsid w:val="0056207D"/>
    <w:rsid w:val="00590B27"/>
    <w:rsid w:val="00590C16"/>
    <w:rsid w:val="00597B1D"/>
    <w:rsid w:val="00597F74"/>
    <w:rsid w:val="005A755A"/>
    <w:rsid w:val="005B112C"/>
    <w:rsid w:val="005B5824"/>
    <w:rsid w:val="005B7D85"/>
    <w:rsid w:val="005D0E3A"/>
    <w:rsid w:val="005D3B36"/>
    <w:rsid w:val="005D5DB7"/>
    <w:rsid w:val="005D7D08"/>
    <w:rsid w:val="005E2357"/>
    <w:rsid w:val="005E4AF3"/>
    <w:rsid w:val="005F4AB9"/>
    <w:rsid w:val="005F4F70"/>
    <w:rsid w:val="005F515C"/>
    <w:rsid w:val="006020A6"/>
    <w:rsid w:val="006112DD"/>
    <w:rsid w:val="0061146E"/>
    <w:rsid w:val="00611583"/>
    <w:rsid w:val="00625CAD"/>
    <w:rsid w:val="0062761F"/>
    <w:rsid w:val="00642229"/>
    <w:rsid w:val="006450DB"/>
    <w:rsid w:val="00646A1F"/>
    <w:rsid w:val="00647482"/>
    <w:rsid w:val="006565B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B5981"/>
    <w:rsid w:val="006D0A16"/>
    <w:rsid w:val="006D5DC5"/>
    <w:rsid w:val="006F162C"/>
    <w:rsid w:val="0070333D"/>
    <w:rsid w:val="00704E89"/>
    <w:rsid w:val="00705AF7"/>
    <w:rsid w:val="00706E7F"/>
    <w:rsid w:val="00713BC4"/>
    <w:rsid w:val="0071504C"/>
    <w:rsid w:val="007301E5"/>
    <w:rsid w:val="00731DC0"/>
    <w:rsid w:val="00741B9A"/>
    <w:rsid w:val="00743798"/>
    <w:rsid w:val="00745220"/>
    <w:rsid w:val="0074563B"/>
    <w:rsid w:val="0075485F"/>
    <w:rsid w:val="00754DB9"/>
    <w:rsid w:val="00757802"/>
    <w:rsid w:val="00760A35"/>
    <w:rsid w:val="00766D40"/>
    <w:rsid w:val="00766E3C"/>
    <w:rsid w:val="00770E94"/>
    <w:rsid w:val="00775634"/>
    <w:rsid w:val="007874FA"/>
    <w:rsid w:val="00791769"/>
    <w:rsid w:val="00792A28"/>
    <w:rsid w:val="007A729B"/>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6F3A"/>
    <w:rsid w:val="00807477"/>
    <w:rsid w:val="008156EA"/>
    <w:rsid w:val="0081623B"/>
    <w:rsid w:val="00831F14"/>
    <w:rsid w:val="008332E4"/>
    <w:rsid w:val="00840092"/>
    <w:rsid w:val="0085226F"/>
    <w:rsid w:val="00857739"/>
    <w:rsid w:val="00874D2F"/>
    <w:rsid w:val="008756CE"/>
    <w:rsid w:val="008778F1"/>
    <w:rsid w:val="00877AAC"/>
    <w:rsid w:val="00877B78"/>
    <w:rsid w:val="00882D37"/>
    <w:rsid w:val="00887133"/>
    <w:rsid w:val="0089704E"/>
    <w:rsid w:val="008A0A06"/>
    <w:rsid w:val="008A248D"/>
    <w:rsid w:val="008B03A1"/>
    <w:rsid w:val="008B2333"/>
    <w:rsid w:val="008B41AE"/>
    <w:rsid w:val="008C4A35"/>
    <w:rsid w:val="008E7314"/>
    <w:rsid w:val="008F1EAE"/>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75009"/>
    <w:rsid w:val="00985B71"/>
    <w:rsid w:val="00992DB4"/>
    <w:rsid w:val="00994120"/>
    <w:rsid w:val="009A3F32"/>
    <w:rsid w:val="009A62C5"/>
    <w:rsid w:val="009B37BE"/>
    <w:rsid w:val="009B37F5"/>
    <w:rsid w:val="009B4FA4"/>
    <w:rsid w:val="009B5162"/>
    <w:rsid w:val="009B6888"/>
    <w:rsid w:val="009B7EAF"/>
    <w:rsid w:val="009C0161"/>
    <w:rsid w:val="009C2757"/>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17CF5"/>
    <w:rsid w:val="00A3547E"/>
    <w:rsid w:val="00A40ADE"/>
    <w:rsid w:val="00A44EBE"/>
    <w:rsid w:val="00A4659A"/>
    <w:rsid w:val="00A50745"/>
    <w:rsid w:val="00A516CE"/>
    <w:rsid w:val="00A525D8"/>
    <w:rsid w:val="00A74F76"/>
    <w:rsid w:val="00A7726E"/>
    <w:rsid w:val="00A87FED"/>
    <w:rsid w:val="00A93E97"/>
    <w:rsid w:val="00AA79E9"/>
    <w:rsid w:val="00AB0A70"/>
    <w:rsid w:val="00AB41F1"/>
    <w:rsid w:val="00AB5A3B"/>
    <w:rsid w:val="00AB663F"/>
    <w:rsid w:val="00AD5D5F"/>
    <w:rsid w:val="00AD70EC"/>
    <w:rsid w:val="00AE3C7A"/>
    <w:rsid w:val="00AF31BE"/>
    <w:rsid w:val="00AF38E6"/>
    <w:rsid w:val="00B0378E"/>
    <w:rsid w:val="00B15A9E"/>
    <w:rsid w:val="00B326B3"/>
    <w:rsid w:val="00B346DF"/>
    <w:rsid w:val="00B377FE"/>
    <w:rsid w:val="00B43522"/>
    <w:rsid w:val="00B467CC"/>
    <w:rsid w:val="00B47F6C"/>
    <w:rsid w:val="00B570EB"/>
    <w:rsid w:val="00B57A47"/>
    <w:rsid w:val="00B6235B"/>
    <w:rsid w:val="00B63B0F"/>
    <w:rsid w:val="00B72005"/>
    <w:rsid w:val="00B7678A"/>
    <w:rsid w:val="00B801FA"/>
    <w:rsid w:val="00B81A09"/>
    <w:rsid w:val="00B86B72"/>
    <w:rsid w:val="00B93033"/>
    <w:rsid w:val="00B95068"/>
    <w:rsid w:val="00BA0C81"/>
    <w:rsid w:val="00BA11DA"/>
    <w:rsid w:val="00BA3D6A"/>
    <w:rsid w:val="00BB1144"/>
    <w:rsid w:val="00BC67ED"/>
    <w:rsid w:val="00BD03D1"/>
    <w:rsid w:val="00BD7BDB"/>
    <w:rsid w:val="00BE2024"/>
    <w:rsid w:val="00BF35D5"/>
    <w:rsid w:val="00BF3B93"/>
    <w:rsid w:val="00C01C2B"/>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B2A94"/>
    <w:rsid w:val="00CB4238"/>
    <w:rsid w:val="00CC4484"/>
    <w:rsid w:val="00CC6705"/>
    <w:rsid w:val="00CC7877"/>
    <w:rsid w:val="00CD105C"/>
    <w:rsid w:val="00CD3089"/>
    <w:rsid w:val="00CD434C"/>
    <w:rsid w:val="00CD591D"/>
    <w:rsid w:val="00CE6BEF"/>
    <w:rsid w:val="00CF4901"/>
    <w:rsid w:val="00CF552E"/>
    <w:rsid w:val="00CF6CEC"/>
    <w:rsid w:val="00D1053F"/>
    <w:rsid w:val="00D143C9"/>
    <w:rsid w:val="00D216C5"/>
    <w:rsid w:val="00D22171"/>
    <w:rsid w:val="00D235E3"/>
    <w:rsid w:val="00D30845"/>
    <w:rsid w:val="00D32470"/>
    <w:rsid w:val="00D462B2"/>
    <w:rsid w:val="00D53B2F"/>
    <w:rsid w:val="00D60743"/>
    <w:rsid w:val="00D8562B"/>
    <w:rsid w:val="00D92BC0"/>
    <w:rsid w:val="00D92F77"/>
    <w:rsid w:val="00DA0EBA"/>
    <w:rsid w:val="00DA1253"/>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288A"/>
    <w:rsid w:val="00E17556"/>
    <w:rsid w:val="00E25639"/>
    <w:rsid w:val="00E2784D"/>
    <w:rsid w:val="00E373EB"/>
    <w:rsid w:val="00E452A2"/>
    <w:rsid w:val="00E5308B"/>
    <w:rsid w:val="00E53564"/>
    <w:rsid w:val="00E640C5"/>
    <w:rsid w:val="00E64188"/>
    <w:rsid w:val="00E654DB"/>
    <w:rsid w:val="00E6570B"/>
    <w:rsid w:val="00E71C79"/>
    <w:rsid w:val="00E76742"/>
    <w:rsid w:val="00E76A3D"/>
    <w:rsid w:val="00E802F2"/>
    <w:rsid w:val="00E82DAD"/>
    <w:rsid w:val="00E845DF"/>
    <w:rsid w:val="00E86613"/>
    <w:rsid w:val="00E97126"/>
    <w:rsid w:val="00EA4FD7"/>
    <w:rsid w:val="00EA6B5D"/>
    <w:rsid w:val="00EB25EF"/>
    <w:rsid w:val="00EB60A5"/>
    <w:rsid w:val="00EC10F6"/>
    <w:rsid w:val="00EC1711"/>
    <w:rsid w:val="00EC5DCF"/>
    <w:rsid w:val="00EC7489"/>
    <w:rsid w:val="00ED24E8"/>
    <w:rsid w:val="00ED5DB0"/>
    <w:rsid w:val="00EF118F"/>
    <w:rsid w:val="00EF42C6"/>
    <w:rsid w:val="00F0020C"/>
    <w:rsid w:val="00F00FB8"/>
    <w:rsid w:val="00F04F74"/>
    <w:rsid w:val="00F10C89"/>
    <w:rsid w:val="00F12EEC"/>
    <w:rsid w:val="00F1646F"/>
    <w:rsid w:val="00F3010F"/>
    <w:rsid w:val="00F30BD7"/>
    <w:rsid w:val="00F310F2"/>
    <w:rsid w:val="00F33937"/>
    <w:rsid w:val="00F353E2"/>
    <w:rsid w:val="00F37432"/>
    <w:rsid w:val="00F4391C"/>
    <w:rsid w:val="00F450D5"/>
    <w:rsid w:val="00F546CE"/>
    <w:rsid w:val="00F563E2"/>
    <w:rsid w:val="00F57200"/>
    <w:rsid w:val="00F57F1B"/>
    <w:rsid w:val="00F71005"/>
    <w:rsid w:val="00F733B2"/>
    <w:rsid w:val="00F81366"/>
    <w:rsid w:val="00F82EAE"/>
    <w:rsid w:val="00FA0A03"/>
    <w:rsid w:val="00FA4282"/>
    <w:rsid w:val="00FA44AF"/>
    <w:rsid w:val="00FB1267"/>
    <w:rsid w:val="00FB32DE"/>
    <w:rsid w:val="00FB760C"/>
    <w:rsid w:val="00FB7A83"/>
    <w:rsid w:val="00FC20BB"/>
    <w:rsid w:val="00FC31E7"/>
    <w:rsid w:val="00FD0EE6"/>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57A47"/>
    <w:pPr>
      <w:keepNext/>
      <w:keepLines/>
      <w:spacing w:before="480" w:after="240" w:line="360" w:lineRule="auto"/>
      <w:ind w:left="142"/>
      <w:outlineLvl w:val="0"/>
    </w:pPr>
    <w:rPr>
      <w:rFonts w:asciiTheme="majorBidi" w:hAnsiTheme="majorBidi" w:cs="Simplified Arabic"/>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57A47"/>
    <w:rPr>
      <w:rFonts w:asciiTheme="majorBidi" w:hAnsiTheme="majorBidi" w:cs="Simplified Arabic"/>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237E7B"/>
    <w:pPr>
      <w:spacing w:after="100"/>
      <w:ind w:left="560"/>
    </w:pPr>
  </w:style>
  <w:style w:type="character" w:styleId="aa">
    <w:name w:val="Emphasis"/>
    <w:basedOn w:val="a0"/>
    <w:uiPriority w:val="20"/>
    <w:qFormat/>
    <w:rsid w:val="00B95068"/>
    <w:rPr>
      <w:i/>
      <w:iCs/>
    </w:rPr>
  </w:style>
  <w:style w:type="character" w:styleId="ab">
    <w:name w:val="Strong"/>
    <w:basedOn w:val="a0"/>
    <w:uiPriority w:val="22"/>
    <w:qFormat/>
    <w:rsid w:val="00002AA7"/>
    <w:rPr>
      <w:b/>
      <w:bCs/>
    </w:rPr>
  </w:style>
  <w:style w:type="numbering" w:customStyle="1" w:styleId="12">
    <w:name w:val="بلا قائمة1"/>
    <w:next w:val="a2"/>
    <w:uiPriority w:val="99"/>
    <w:semiHidden/>
    <w:unhideWhenUsed/>
    <w:rsid w:val="00002AA7"/>
  </w:style>
  <w:style w:type="character" w:styleId="ac">
    <w:name w:val="Placeholder Text"/>
    <w:basedOn w:val="a0"/>
    <w:uiPriority w:val="99"/>
    <w:semiHidden/>
    <w:rsid w:val="00002AA7"/>
    <w:rPr>
      <w:color w:val="808080"/>
    </w:rPr>
  </w:style>
  <w:style w:type="table" w:customStyle="1" w:styleId="13">
    <w:name w:val="شبكة جدول1"/>
    <w:basedOn w:val="a1"/>
    <w:next w:val="a5"/>
    <w:uiPriority w:val="39"/>
    <w:rsid w:val="00002AA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a1"/>
    <w:next w:val="6-5"/>
    <w:uiPriority w:val="51"/>
    <w:rsid w:val="00002AA7"/>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6-5">
    <w:name w:val="Grid Table 6 Colorful Accent 5"/>
    <w:basedOn w:val="a1"/>
    <w:uiPriority w:val="51"/>
    <w:rsid w:val="00002AA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1"/>
    <w:uiPriority w:val="51"/>
    <w:rsid w:val="00F81366"/>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87804760">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5802632">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63207519">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46734699">
      <w:bodyDiv w:val="1"/>
      <w:marLeft w:val="0"/>
      <w:marRight w:val="0"/>
      <w:marTop w:val="0"/>
      <w:marBottom w:val="0"/>
      <w:divBdr>
        <w:top w:val="none" w:sz="0" w:space="0" w:color="auto"/>
        <w:left w:val="none" w:sz="0" w:space="0" w:color="auto"/>
        <w:bottom w:val="none" w:sz="0" w:space="0" w:color="auto"/>
        <w:right w:val="none" w:sz="0" w:space="0" w:color="auto"/>
      </w:divBdr>
      <w:divsChild>
        <w:div w:id="14620606">
          <w:marLeft w:val="0"/>
          <w:marRight w:val="0"/>
          <w:marTop w:val="0"/>
          <w:marBottom w:val="0"/>
          <w:divBdr>
            <w:top w:val="none" w:sz="0" w:space="0" w:color="auto"/>
            <w:left w:val="none" w:sz="0" w:space="0" w:color="auto"/>
            <w:bottom w:val="none" w:sz="0" w:space="0" w:color="auto"/>
            <w:right w:val="none" w:sz="0" w:space="0" w:color="auto"/>
          </w:divBdr>
          <w:divsChild>
            <w:div w:id="776828539">
              <w:marLeft w:val="0"/>
              <w:marRight w:val="0"/>
              <w:marTop w:val="0"/>
              <w:marBottom w:val="0"/>
              <w:divBdr>
                <w:top w:val="none" w:sz="0" w:space="0" w:color="auto"/>
                <w:left w:val="none" w:sz="0" w:space="0" w:color="auto"/>
                <w:bottom w:val="none" w:sz="0" w:space="0" w:color="auto"/>
                <w:right w:val="none" w:sz="0" w:space="0" w:color="auto"/>
              </w:divBdr>
              <w:divsChild>
                <w:div w:id="1404257266">
                  <w:marLeft w:val="0"/>
                  <w:marRight w:val="0"/>
                  <w:marTop w:val="0"/>
                  <w:marBottom w:val="0"/>
                  <w:divBdr>
                    <w:top w:val="none" w:sz="0" w:space="0" w:color="auto"/>
                    <w:left w:val="none" w:sz="0" w:space="0" w:color="auto"/>
                    <w:bottom w:val="none" w:sz="0" w:space="0" w:color="auto"/>
                    <w:right w:val="none" w:sz="0" w:space="0" w:color="auto"/>
                  </w:divBdr>
                  <w:divsChild>
                    <w:div w:id="101550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50572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xample.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xample.com"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ample.com" TargetMode="External"/><Relationship Id="rId5" Type="http://schemas.openxmlformats.org/officeDocument/2006/relationships/webSettings" Target="webSettings.xml"/><Relationship Id="rId15" Type="http://schemas.openxmlformats.org/officeDocument/2006/relationships/hyperlink" Target="https://example.com" TargetMode="External"/><Relationship Id="rId10" Type="http://schemas.openxmlformats.org/officeDocument/2006/relationships/hyperlink" Target="https://exampl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xample.com" TargetMode="External"/><Relationship Id="rId14" Type="http://schemas.openxmlformats.org/officeDocument/2006/relationships/hyperlink" Target="https://examp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5C8369-BC81-4265-B988-37ACA010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10037</Words>
  <Characters>57212</Characters>
  <Application>Microsoft Office Word</Application>
  <DocSecurity>0</DocSecurity>
  <Lines>476</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2025-03-09T17:27:00Z</cp:lastPrinted>
  <dcterms:created xsi:type="dcterms:W3CDTF">2025-03-09T20:32:00Z</dcterms:created>
  <dcterms:modified xsi:type="dcterms:W3CDTF">2025-03-09T20:34:00Z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