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00091A" w14:textId="77777777" w:rsidR="00806E0C" w:rsidRPr="00E15A0C" w:rsidRDefault="00806E0C" w:rsidP="00806E0C">
      <w:pPr>
        <w:bidi w:val="0"/>
        <w:jc w:val="right"/>
        <w:rPr>
          <w:rFonts w:asciiTheme="majorBidi" w:hAnsiTheme="majorBidi" w:cstheme="majorBidi"/>
          <w:b/>
          <w:bCs/>
          <w:sz w:val="24"/>
          <w:szCs w:val="24"/>
        </w:rPr>
      </w:pPr>
      <w:r w:rsidRPr="00E15A0C">
        <w:rPr>
          <w:rFonts w:asciiTheme="majorBidi" w:hAnsiTheme="majorBidi" w:cstheme="majorBidi"/>
          <w:b/>
          <w:bCs/>
          <w:sz w:val="24"/>
          <w:szCs w:val="24"/>
          <w:rtl/>
          <w:lang w:bidi="ar-EG"/>
        </w:rPr>
        <w:t xml:space="preserve">جامعة ميدأوشن </w:t>
      </w:r>
    </w:p>
    <w:p w14:paraId="726A0734" w14:textId="77777777" w:rsidR="00806E0C" w:rsidRPr="00E15A0C" w:rsidRDefault="00806E0C" w:rsidP="00806E0C">
      <w:pPr>
        <w:bidi w:val="0"/>
        <w:jc w:val="right"/>
        <w:rPr>
          <w:rFonts w:asciiTheme="majorBidi" w:hAnsiTheme="majorBidi" w:cstheme="majorBidi"/>
          <w:b/>
          <w:bCs/>
          <w:sz w:val="24"/>
          <w:szCs w:val="24"/>
          <w:rtl/>
          <w:lang w:bidi="ar-EG"/>
        </w:rPr>
      </w:pPr>
      <w:r w:rsidRPr="00E15A0C">
        <w:rPr>
          <w:rFonts w:asciiTheme="majorBidi" w:hAnsiTheme="majorBidi" w:cstheme="majorBidi"/>
          <w:b/>
          <w:bCs/>
          <w:noProof/>
          <w:sz w:val="24"/>
          <w:szCs w:val="24"/>
        </w:rPr>
        <w:drawing>
          <wp:anchor distT="0" distB="0" distL="114300" distR="114300" simplePos="0" relativeHeight="251659264" behindDoc="0" locked="0" layoutInCell="1" allowOverlap="1" wp14:anchorId="4AB3BAF5" wp14:editId="6C18179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15A0C">
        <w:rPr>
          <w:rFonts w:asciiTheme="majorBidi" w:hAnsiTheme="majorBidi" w:cstheme="majorBidi"/>
          <w:b/>
          <w:bCs/>
          <w:sz w:val="24"/>
          <w:szCs w:val="24"/>
          <w:lang w:bidi="ar-EG"/>
        </w:rPr>
        <w:t xml:space="preserve">    </w:t>
      </w:r>
      <w:r w:rsidRPr="00E15A0C">
        <w:rPr>
          <w:rFonts w:asciiTheme="majorBidi" w:hAnsiTheme="majorBidi" w:cstheme="majorBidi"/>
          <w:b/>
          <w:bCs/>
          <w:sz w:val="24"/>
          <w:szCs w:val="24"/>
          <w:rtl/>
          <w:lang w:bidi="ar-EG"/>
        </w:rPr>
        <w:t xml:space="preserve">كلية الإدارة </w:t>
      </w:r>
    </w:p>
    <w:p w14:paraId="68A35125" w14:textId="77777777" w:rsidR="00806E0C" w:rsidRPr="00E15A0C" w:rsidRDefault="00806E0C" w:rsidP="00806E0C">
      <w:pPr>
        <w:bidi w:val="0"/>
        <w:jc w:val="right"/>
        <w:rPr>
          <w:rFonts w:asciiTheme="majorBidi" w:hAnsiTheme="majorBidi" w:cstheme="majorBidi"/>
          <w:sz w:val="24"/>
          <w:szCs w:val="24"/>
          <w:rtl/>
          <w:lang w:bidi="ar-EG"/>
        </w:rPr>
      </w:pPr>
      <w:r w:rsidRPr="00E15A0C">
        <w:rPr>
          <w:rFonts w:asciiTheme="majorBidi" w:hAnsiTheme="majorBidi" w:cstheme="majorBidi"/>
          <w:b/>
          <w:bCs/>
          <w:sz w:val="24"/>
          <w:szCs w:val="24"/>
          <w:rtl/>
          <w:lang w:bidi="ar-EG"/>
        </w:rPr>
        <w:t>قسم / تخصص إدارة الأعمال</w:t>
      </w:r>
    </w:p>
    <w:p w14:paraId="5C6CF100" w14:textId="77777777" w:rsidR="00806E0C" w:rsidRPr="00E15A0C" w:rsidRDefault="00806E0C" w:rsidP="00806E0C">
      <w:pPr>
        <w:pStyle w:val="Title"/>
        <w:tabs>
          <w:tab w:val="right" w:pos="9192"/>
        </w:tabs>
        <w:ind w:left="-528" w:right="-1260" w:firstLine="9800"/>
        <w:jc w:val="center"/>
        <w:rPr>
          <w:rtl/>
          <w:lang w:bidi="ar-EG"/>
        </w:rPr>
      </w:pPr>
      <w:r>
        <w:rPr>
          <w:rFonts w:hint="cs"/>
          <w:rtl/>
          <w:lang w:bidi="ar-EG"/>
        </w:rPr>
        <w:t xml:space="preserve">   </w:t>
      </w:r>
      <w:r w:rsidRPr="00E15A0C">
        <w:rPr>
          <w:rtl/>
          <w:lang w:bidi="ar-EG"/>
        </w:rPr>
        <w:t>أثر القيادة التحويلية والإدارة النمطية</w:t>
      </w:r>
      <w:r>
        <w:rPr>
          <w:rFonts w:hint="cs"/>
          <w:rtl/>
          <w:lang w:bidi="ar-EG"/>
        </w:rPr>
        <w:t xml:space="preserve"> </w:t>
      </w:r>
      <w:r w:rsidRPr="00E15A0C">
        <w:rPr>
          <w:rtl/>
          <w:lang w:bidi="ar-EG"/>
        </w:rPr>
        <w:t>الدقيقة على تعزيز ثقافة السلامة المهنية:</w:t>
      </w:r>
      <w:r>
        <w:rPr>
          <w:rFonts w:hint="cs"/>
          <w:rtl/>
          <w:lang w:bidi="ar-EG"/>
        </w:rPr>
        <w:t xml:space="preserve"> </w:t>
      </w:r>
      <w:r>
        <w:rPr>
          <w:rFonts w:hint="cs"/>
          <w:rtl/>
        </w:rPr>
        <w:t>د</w:t>
      </w:r>
      <w:r w:rsidRPr="00E15A0C">
        <w:rPr>
          <w:rtl/>
          <w:lang w:bidi="ar-EG"/>
        </w:rPr>
        <w:t>راسة تطبيقية على العاملين في الشركة السعودية العالمية للموانئ (</w:t>
      </w:r>
      <w:r w:rsidRPr="00E15A0C">
        <w:rPr>
          <w:lang w:bidi="ar-EG"/>
        </w:rPr>
        <w:t>SGP</w:t>
      </w:r>
      <w:r w:rsidRPr="00E15A0C">
        <w:rPr>
          <w:rtl/>
          <w:lang w:bidi="ar-EG"/>
        </w:rPr>
        <w:t>)</w:t>
      </w:r>
    </w:p>
    <w:p w14:paraId="5A6670CE" w14:textId="77777777" w:rsidR="00806E0C" w:rsidRPr="00E15A0C" w:rsidRDefault="00806E0C" w:rsidP="00806E0C">
      <w:pPr>
        <w:bidi w:val="0"/>
        <w:jc w:val="center"/>
        <w:rPr>
          <w:rFonts w:asciiTheme="majorBidi" w:hAnsiTheme="majorBidi" w:cstheme="majorBidi"/>
          <w:sz w:val="24"/>
          <w:szCs w:val="24"/>
          <w:rtl/>
          <w:lang w:bidi="ar-EG"/>
        </w:rPr>
      </w:pPr>
    </w:p>
    <w:p w14:paraId="27026694" w14:textId="77777777" w:rsidR="00806E0C" w:rsidRPr="00E15A0C" w:rsidRDefault="00806E0C" w:rsidP="00806E0C">
      <w:pPr>
        <w:bidi w:val="0"/>
        <w:rPr>
          <w:rFonts w:asciiTheme="majorBidi" w:hAnsiTheme="majorBidi" w:cstheme="majorBidi"/>
          <w:sz w:val="24"/>
          <w:szCs w:val="24"/>
          <w:rtl/>
          <w:lang w:bidi="ar-EG"/>
        </w:rPr>
      </w:pPr>
    </w:p>
    <w:p w14:paraId="22260A25" w14:textId="77777777" w:rsidR="00806E0C" w:rsidRPr="00E15A0C" w:rsidRDefault="00806E0C" w:rsidP="00806E0C">
      <w:pPr>
        <w:bidi w:val="0"/>
        <w:jc w:val="center"/>
        <w:rPr>
          <w:rFonts w:asciiTheme="majorBidi" w:hAnsiTheme="majorBidi" w:cstheme="majorBidi"/>
          <w:b/>
          <w:bCs/>
          <w:sz w:val="28"/>
          <w:szCs w:val="28"/>
          <w:rtl/>
          <w:lang w:bidi="ar-EG"/>
        </w:rPr>
      </w:pPr>
    </w:p>
    <w:p w14:paraId="285FE0C5" w14:textId="77777777" w:rsidR="00806E0C" w:rsidRPr="00E15A0C" w:rsidRDefault="00806E0C" w:rsidP="00806E0C">
      <w:pPr>
        <w:bidi w:val="0"/>
        <w:jc w:val="center"/>
        <w:rPr>
          <w:rFonts w:asciiTheme="majorBidi" w:hAnsiTheme="majorBidi" w:cstheme="majorBidi"/>
          <w:b/>
          <w:bCs/>
          <w:sz w:val="28"/>
          <w:szCs w:val="28"/>
          <w:rtl/>
        </w:rPr>
      </w:pPr>
      <w:r w:rsidRPr="00E15A0C">
        <w:rPr>
          <w:rFonts w:asciiTheme="majorBidi" w:hAnsiTheme="majorBidi" w:cstheme="majorBidi"/>
          <w:b/>
          <w:bCs/>
          <w:sz w:val="28"/>
          <w:szCs w:val="28"/>
          <w:rtl/>
          <w:lang w:bidi="ar-EG"/>
        </w:rPr>
        <w:t>إعداد الطالب/</w:t>
      </w:r>
      <w:r w:rsidRPr="00E15A0C">
        <w:rPr>
          <w:rFonts w:asciiTheme="majorBidi" w:hAnsiTheme="majorBidi" w:cstheme="majorBidi"/>
          <w:b/>
          <w:bCs/>
          <w:sz w:val="28"/>
          <w:szCs w:val="28"/>
          <w:rtl/>
        </w:rPr>
        <w:t xml:space="preserve"> علي محمد عبدالله آل مبارك</w:t>
      </w:r>
    </w:p>
    <w:p w14:paraId="013EA94E" w14:textId="77777777" w:rsidR="00806E0C" w:rsidRPr="00E15A0C" w:rsidRDefault="00806E0C" w:rsidP="00806E0C">
      <w:pPr>
        <w:jc w:val="center"/>
        <w:rPr>
          <w:rFonts w:asciiTheme="majorBidi" w:hAnsiTheme="majorBidi" w:cstheme="majorBidi"/>
          <w:b/>
          <w:bCs/>
          <w:sz w:val="28"/>
          <w:szCs w:val="28"/>
          <w:rtl/>
          <w:lang w:bidi="ar-EG"/>
        </w:rPr>
      </w:pPr>
      <w:r w:rsidRPr="00E15A0C">
        <w:rPr>
          <w:rFonts w:asciiTheme="majorBidi" w:hAnsiTheme="majorBidi" w:cstheme="majorBidi"/>
          <w:b/>
          <w:bCs/>
          <w:sz w:val="28"/>
          <w:szCs w:val="28"/>
          <w:rtl/>
          <w:lang w:bidi="ar-EG"/>
        </w:rPr>
        <w:t xml:space="preserve">الرقم الأكاديمي / </w:t>
      </w:r>
      <w:r w:rsidRPr="00E15A0C">
        <w:rPr>
          <w:rFonts w:asciiTheme="majorBidi" w:hAnsiTheme="majorBidi" w:cstheme="majorBidi"/>
          <w:b/>
          <w:bCs/>
          <w:sz w:val="28"/>
          <w:szCs w:val="28"/>
          <w:lang w:bidi="ar-EG"/>
        </w:rPr>
        <w:t xml:space="preserve"> 251001812</w:t>
      </w:r>
    </w:p>
    <w:p w14:paraId="5BF1D09A" w14:textId="77777777" w:rsidR="00806E0C" w:rsidRPr="00E15A0C" w:rsidRDefault="00806E0C" w:rsidP="00806E0C">
      <w:pPr>
        <w:bidi w:val="0"/>
        <w:jc w:val="center"/>
        <w:rPr>
          <w:rFonts w:asciiTheme="majorBidi" w:hAnsiTheme="majorBidi" w:cstheme="majorBidi"/>
          <w:b/>
          <w:bCs/>
          <w:sz w:val="28"/>
          <w:szCs w:val="28"/>
          <w:rtl/>
          <w:lang w:bidi="ar-EG"/>
        </w:rPr>
      </w:pPr>
    </w:p>
    <w:p w14:paraId="66DC97C9" w14:textId="77777777" w:rsidR="00806E0C" w:rsidRPr="00E15A0C" w:rsidRDefault="00806E0C" w:rsidP="00806E0C">
      <w:pPr>
        <w:bidi w:val="0"/>
        <w:jc w:val="center"/>
        <w:rPr>
          <w:rFonts w:asciiTheme="majorBidi" w:hAnsiTheme="majorBidi" w:cstheme="majorBidi"/>
          <w:b/>
          <w:bCs/>
          <w:sz w:val="28"/>
          <w:szCs w:val="28"/>
          <w:rtl/>
          <w:lang w:bidi="ar-EG"/>
        </w:rPr>
      </w:pPr>
    </w:p>
    <w:p w14:paraId="37B7D848" w14:textId="77777777" w:rsidR="00806E0C" w:rsidRPr="00E15A0C" w:rsidRDefault="00806E0C" w:rsidP="00806E0C">
      <w:pPr>
        <w:bidi w:val="0"/>
        <w:jc w:val="center"/>
        <w:rPr>
          <w:rFonts w:asciiTheme="majorBidi" w:hAnsiTheme="majorBidi" w:cstheme="majorBidi"/>
          <w:b/>
          <w:bCs/>
          <w:sz w:val="28"/>
          <w:szCs w:val="28"/>
          <w:rtl/>
          <w:lang w:bidi="ar-EG"/>
        </w:rPr>
      </w:pPr>
      <w:r w:rsidRPr="00E15A0C">
        <w:rPr>
          <w:rFonts w:asciiTheme="majorBidi" w:hAnsiTheme="majorBidi" w:cstheme="majorBidi"/>
          <w:b/>
          <w:bCs/>
          <w:sz w:val="28"/>
          <w:szCs w:val="28"/>
          <w:rtl/>
          <w:lang w:bidi="ar-EG"/>
        </w:rPr>
        <w:t>إشراف/</w:t>
      </w:r>
    </w:p>
    <w:p w14:paraId="22F108F7" w14:textId="77777777" w:rsidR="00806E0C" w:rsidRPr="00E15A0C" w:rsidRDefault="00806E0C" w:rsidP="00806E0C">
      <w:pPr>
        <w:bidi w:val="0"/>
        <w:jc w:val="center"/>
        <w:rPr>
          <w:rFonts w:asciiTheme="majorBidi" w:hAnsiTheme="majorBidi" w:cstheme="majorBidi"/>
          <w:b/>
          <w:bCs/>
          <w:sz w:val="28"/>
          <w:szCs w:val="28"/>
          <w:rtl/>
          <w:lang w:bidi="ar-EG"/>
        </w:rPr>
      </w:pPr>
      <w:r w:rsidRPr="00E15A0C">
        <w:rPr>
          <w:rFonts w:asciiTheme="majorBidi" w:hAnsiTheme="majorBidi" w:cstheme="majorBidi"/>
          <w:b/>
          <w:bCs/>
          <w:sz w:val="28"/>
          <w:szCs w:val="28"/>
          <w:rtl/>
          <w:lang w:bidi="ar-EG"/>
        </w:rPr>
        <w:t>د.الفيصل عبد الحميد</w:t>
      </w:r>
      <w:r w:rsidRPr="00E15A0C">
        <w:rPr>
          <w:rFonts w:asciiTheme="majorBidi" w:hAnsiTheme="majorBidi" w:cstheme="majorBidi"/>
          <w:b/>
          <w:bCs/>
          <w:sz w:val="28"/>
          <w:szCs w:val="28"/>
          <w:rtl/>
          <w:lang w:bidi="ar-EG"/>
        </w:rPr>
        <w:br/>
        <w:t>د.فايز جراد</w:t>
      </w:r>
    </w:p>
    <w:p w14:paraId="13F1B829" w14:textId="77777777" w:rsidR="00806E0C" w:rsidRPr="00E15A0C" w:rsidRDefault="00806E0C" w:rsidP="00806E0C">
      <w:pPr>
        <w:bidi w:val="0"/>
        <w:rPr>
          <w:rFonts w:asciiTheme="majorBidi" w:hAnsiTheme="majorBidi" w:cstheme="majorBidi"/>
          <w:b/>
          <w:bCs/>
          <w:sz w:val="28"/>
          <w:szCs w:val="28"/>
          <w:rtl/>
          <w:lang w:bidi="ar-EG"/>
        </w:rPr>
      </w:pPr>
    </w:p>
    <w:p w14:paraId="3B32BADC" w14:textId="77777777" w:rsidR="00806E0C" w:rsidRPr="00E15A0C" w:rsidRDefault="00806E0C" w:rsidP="00806E0C">
      <w:pPr>
        <w:bidi w:val="0"/>
        <w:jc w:val="center"/>
        <w:rPr>
          <w:rFonts w:asciiTheme="majorBidi" w:hAnsiTheme="majorBidi" w:cstheme="majorBidi"/>
          <w:b/>
          <w:bCs/>
          <w:sz w:val="28"/>
          <w:szCs w:val="28"/>
          <w:rtl/>
          <w:lang w:bidi="ar-EG"/>
        </w:rPr>
      </w:pPr>
    </w:p>
    <w:p w14:paraId="24376C14" w14:textId="77777777" w:rsidR="00806E0C" w:rsidRPr="00E15A0C" w:rsidRDefault="00806E0C" w:rsidP="00806E0C">
      <w:pPr>
        <w:bidi w:val="0"/>
        <w:jc w:val="center"/>
        <w:rPr>
          <w:rFonts w:asciiTheme="majorBidi" w:hAnsiTheme="majorBidi" w:cstheme="majorBidi"/>
          <w:b/>
          <w:bCs/>
          <w:sz w:val="28"/>
          <w:szCs w:val="28"/>
          <w:rtl/>
          <w:lang w:bidi="ar-EG"/>
        </w:rPr>
      </w:pPr>
      <w:r w:rsidRPr="00E15A0C">
        <w:rPr>
          <w:rFonts w:asciiTheme="majorBidi" w:hAnsiTheme="majorBidi" w:cstheme="majorBidi"/>
          <w:b/>
          <w:bCs/>
          <w:sz w:val="28"/>
          <w:szCs w:val="28"/>
          <w:rtl/>
          <w:lang w:bidi="ar-EG"/>
        </w:rPr>
        <w:t>العام الدراسي:</w:t>
      </w:r>
    </w:p>
    <w:p w14:paraId="7D3A1327" w14:textId="77777777" w:rsidR="00806E0C" w:rsidRDefault="00806E0C" w:rsidP="00806E0C">
      <w:pPr>
        <w:bidi w:val="0"/>
        <w:jc w:val="center"/>
        <w:rPr>
          <w:rFonts w:asciiTheme="majorBidi" w:hAnsiTheme="majorBidi" w:cstheme="majorBidi"/>
          <w:b/>
          <w:bCs/>
          <w:sz w:val="28"/>
          <w:szCs w:val="28"/>
          <w:lang w:bidi="ar-EG"/>
        </w:rPr>
      </w:pPr>
      <w:r w:rsidRPr="00E15A0C">
        <w:rPr>
          <w:rFonts w:asciiTheme="majorBidi" w:hAnsiTheme="majorBidi" w:cstheme="majorBidi"/>
          <w:b/>
          <w:bCs/>
          <w:sz w:val="28"/>
          <w:szCs w:val="28"/>
          <w:rtl/>
          <w:lang w:bidi="ar-EG"/>
        </w:rPr>
        <w:t>2025</w:t>
      </w:r>
    </w:p>
    <w:p w14:paraId="37FDC1D8" w14:textId="77777777" w:rsidR="00806E0C" w:rsidRPr="00965526" w:rsidRDefault="00806E0C" w:rsidP="00806E0C">
      <w:pPr>
        <w:pBdr>
          <w:top w:val="nil"/>
          <w:left w:val="nil"/>
          <w:bottom w:val="nil"/>
          <w:right w:val="nil"/>
          <w:between w:val="nil"/>
        </w:pBdr>
        <w:spacing w:after="240" w:line="275" w:lineRule="auto"/>
        <w:rPr>
          <w:rFonts w:ascii="Google Sans" w:eastAsia="Google Sans" w:hAnsi="Google Sans" w:cs="Google Sans"/>
          <w:b/>
          <w:bCs/>
          <w:color w:val="1B1C1D"/>
          <w:rtl/>
        </w:rPr>
      </w:pPr>
      <w:r w:rsidRPr="00965526">
        <w:rPr>
          <w:rFonts w:ascii="Google Sans" w:eastAsia="Google Sans" w:hAnsi="Google Sans" w:cs="Google Sans" w:hint="cs"/>
          <w:b/>
          <w:bCs/>
          <w:color w:val="1B1C1D"/>
          <w:rtl/>
        </w:rPr>
        <w:t>حقوق الطباعة:</w:t>
      </w:r>
    </w:p>
    <w:p w14:paraId="1D024CEB" w14:textId="77777777" w:rsidR="00806E0C" w:rsidRPr="00965526" w:rsidRDefault="00806E0C" w:rsidP="00806E0C">
      <w:pPr>
        <w:pBdr>
          <w:top w:val="nil"/>
          <w:left w:val="nil"/>
          <w:bottom w:val="nil"/>
          <w:right w:val="nil"/>
          <w:between w:val="nil"/>
        </w:pBdr>
        <w:spacing w:after="240" w:line="275" w:lineRule="auto"/>
        <w:rPr>
          <w:rFonts w:ascii="Google Sans Text" w:eastAsia="Google Sans Text" w:hAnsi="Google Sans Text" w:cs="Google Sans Text"/>
          <w:color w:val="1B1C1D"/>
          <w:rtl/>
        </w:rPr>
      </w:pPr>
      <w:r>
        <w:rPr>
          <w:rFonts w:ascii="Google Sans Text" w:eastAsia="Google Sans Text" w:hAnsi="Google Sans Text" w:cs="Google Sans Text"/>
          <w:color w:val="1B1C1D"/>
          <w:rtl/>
        </w:rPr>
        <w:t>أقر أنا، علي محمد عبدالله آل مبارك، بأن حقوق الطبع لجميع المواد والمحتويات الواردة في هذا البحث تعود ملكيتها لجامعة ميدأوشن</w:t>
      </w:r>
      <w:r>
        <w:rPr>
          <w:rFonts w:ascii="Google Sans Text" w:eastAsia="Google Sans Text" w:hAnsi="Google Sans Text" w:cs="Google Sans Text"/>
          <w:color w:val="1B1C1D"/>
        </w:rPr>
        <w:t>.</w:t>
      </w:r>
    </w:p>
    <w:p w14:paraId="7C4D97DA" w14:textId="77777777" w:rsidR="00806E0C" w:rsidRPr="00E15A0C" w:rsidRDefault="00806E0C" w:rsidP="00806E0C">
      <w:pPr>
        <w:pStyle w:val="Heading1"/>
        <w:jc w:val="right"/>
      </w:pPr>
      <w:bookmarkStart w:id="0" w:name="_Toc214578218"/>
      <w:r w:rsidRPr="00E15A0C">
        <w:lastRenderedPageBreak/>
        <w:t>Chapter 1: Introduction and Research Design</w:t>
      </w:r>
      <w:bookmarkEnd w:id="0"/>
    </w:p>
    <w:p w14:paraId="47C78726" w14:textId="77777777" w:rsidR="00806E0C" w:rsidRDefault="00806E0C" w:rsidP="00834D4A">
      <w:pPr>
        <w:pStyle w:val="Heading2"/>
        <w:numPr>
          <w:ilvl w:val="1"/>
          <w:numId w:val="13"/>
        </w:numPr>
        <w:bidi w:val="0"/>
        <w:rPr>
          <w:b/>
          <w:bCs/>
        </w:rPr>
      </w:pPr>
      <w:bookmarkStart w:id="1" w:name="_Toc214578219"/>
      <w:r w:rsidRPr="00393A81">
        <w:rPr>
          <w:b/>
          <w:bCs/>
        </w:rPr>
        <w:t>Introduction: The Strategic Imperative of Safety in KSA Logistics</w:t>
      </w:r>
      <w:bookmarkEnd w:id="1"/>
    </w:p>
    <w:p w14:paraId="4C988782" w14:textId="5ECE117D" w:rsidR="00806E0C" w:rsidRPr="00A73B0A" w:rsidRDefault="00A73B0A" w:rsidP="00A73B0A">
      <w:pPr>
        <w:bidi w:val="0"/>
        <w:spacing w:line="276" w:lineRule="auto"/>
        <w:jc w:val="both"/>
        <w:rPr>
          <w:rFonts w:asciiTheme="majorBidi" w:hAnsiTheme="majorBidi" w:cstheme="majorBidi"/>
          <w:sz w:val="24"/>
          <w:szCs w:val="24"/>
        </w:rPr>
      </w:pPr>
      <w:r w:rsidRPr="00A73B0A">
        <w:rPr>
          <w:rFonts w:asciiTheme="majorBidi" w:hAnsiTheme="majorBidi" w:cstheme="majorBidi"/>
          <w:sz w:val="24"/>
          <w:szCs w:val="24"/>
        </w:rPr>
        <w:t>The idea of safety culture has become a key one in any organization in high-risk environments. Aviation, maritime, transportation, energy, shipping, and logistics know that without the strength of a mature and sound safety culture, technical controls of any level are not enough to reduce the risk of incidents. Safety culture is a common set of values, beliefs, attitudes, and standards individuals apply for everyday safety initiatives to their responsibilities within their organization. Saudi Global Ports (SGP), located at King Abdulaziz Port in Dammam, is one of the major commercial port operators in the Kingdom of Saudi Arabia. It is heavily involved in many operations, such as the constant flow of loading and unloading of heavy equipment, berthing in a vessel, dangerous container handling, and sophisticated logistics activities. This is an environment where disciplined oversight of operational processes with a firmly ingrained safety culture is critically important, as it ensures safe operations across all functional groups, including crane, equipment, chemical handling, administrative personnel, and safety professionals. Leadership is key in establishing and maintaining safety culture. Supervisors and managers have direct responsibility to shape employees’ behavior through their communication styles, decision-making, engagement, and day-to-day interaction. There are two styles of leadership that have the greatest impact; transformational leadership which motivates, inspires, empowers, and motivates employees to work towards achieving collective safety goals, compared to micromanagement which restricts autonomy, undermines trust, and produces reactive, safety-driven compliance behaviors. This study investigated the effects of transformational leadership and micromanagement on SGP safety culture, offering action-oriented guidance for improving leadership capability and organizational safety maturity.</w:t>
      </w:r>
    </w:p>
    <w:p w14:paraId="7DB5CCA7" w14:textId="77777777" w:rsidR="00806E0C" w:rsidRPr="00E15A0C" w:rsidRDefault="00806E0C" w:rsidP="00806E0C">
      <w:pPr>
        <w:bidi w:val="0"/>
        <w:rPr>
          <w:rFonts w:asciiTheme="majorBidi" w:hAnsiTheme="majorBidi" w:cstheme="majorBidi"/>
          <w:sz w:val="24"/>
          <w:szCs w:val="24"/>
        </w:rPr>
      </w:pPr>
    </w:p>
    <w:p w14:paraId="42792F29" w14:textId="77777777" w:rsidR="00806E0C" w:rsidRDefault="00806E0C" w:rsidP="00834D4A">
      <w:pPr>
        <w:pStyle w:val="Heading2"/>
        <w:numPr>
          <w:ilvl w:val="1"/>
          <w:numId w:val="13"/>
        </w:numPr>
        <w:bidi w:val="0"/>
        <w:rPr>
          <w:b/>
          <w:bCs/>
        </w:rPr>
      </w:pPr>
      <w:bookmarkStart w:id="2" w:name="_Toc214578220"/>
      <w:r w:rsidRPr="00E15A0C">
        <w:rPr>
          <w:b/>
          <w:bCs/>
        </w:rPr>
        <w:t>Problem Statement</w:t>
      </w:r>
      <w:bookmarkEnd w:id="2"/>
    </w:p>
    <w:p w14:paraId="3E13018D" w14:textId="77777777" w:rsidR="00806E0C" w:rsidRPr="00E15A0C" w:rsidRDefault="00806E0C" w:rsidP="00806E0C">
      <w:pPr>
        <w:pStyle w:val="ListParagraph"/>
        <w:ind w:left="408"/>
      </w:pPr>
    </w:p>
    <w:p w14:paraId="5B3D56C9" w14:textId="77777777" w:rsidR="009E3645" w:rsidRPr="009E3645"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t xml:space="preserve">SGP is heavily reliant on formalized systems such as Integrated Management System (IMS) follow-up and advanced digital controls like Telematics and Video Analytics to uphold and monitor high standards that are critical to a world-class port. These systems are clearly successful in delivering Safety Compliance (employees wear PPE, follow simple procedures). As seen from the findings, some aspects, such as safety infrastructure, technology integration, and process management, can make a good impact, but the overall safety culture is not homogeneous throughout SGP. Some supervisors display transformational characteristics to empower employees, while others are micromanager centric, producing differences in communication transparency, hazard reporting, and employee involvement. Preliminary observations show that:  </w:t>
      </w:r>
    </w:p>
    <w:p w14:paraId="5B374F35" w14:textId="77777777" w:rsidR="009E3645" w:rsidRPr="009E3645"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t xml:space="preserve">• Near-miss and hazard reporting of the incident differs tremendously between departments.  </w:t>
      </w:r>
    </w:p>
    <w:p w14:paraId="73E69D8F" w14:textId="77777777" w:rsidR="009E3645" w:rsidRPr="009E3645"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lastRenderedPageBreak/>
        <w:t xml:space="preserve">• Employees participate in safety programs at differing standards.  </w:t>
      </w:r>
    </w:p>
    <w:p w14:paraId="71377A12" w14:textId="77777777" w:rsidR="009E3645" w:rsidRPr="009E3645"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t xml:space="preserve">• Trust in supervisors varies with leadership behavior.  </w:t>
      </w:r>
    </w:p>
    <w:p w14:paraId="7852FFF1" w14:textId="77777777" w:rsidR="009E3645" w:rsidRPr="009E3645"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t xml:space="preserve">• Some employees are afraid to speak up because they feel they’re being overcontrolled or afraid of being criticized.  </w:t>
      </w:r>
    </w:p>
    <w:p w14:paraId="2331C70D" w14:textId="77777777" w:rsidR="009E3645" w:rsidRPr="009E3645" w:rsidRDefault="009E3645" w:rsidP="009E3645">
      <w:pPr>
        <w:bidi w:val="0"/>
        <w:spacing w:line="276" w:lineRule="auto"/>
        <w:jc w:val="both"/>
        <w:rPr>
          <w:rFonts w:asciiTheme="majorBidi" w:hAnsiTheme="majorBidi" w:cstheme="majorBidi"/>
          <w:sz w:val="24"/>
          <w:szCs w:val="24"/>
          <w:rtl/>
        </w:rPr>
      </w:pPr>
    </w:p>
    <w:p w14:paraId="47ADF2FF" w14:textId="77777777" w:rsidR="009E3645" w:rsidRPr="009E3645"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t xml:space="preserve">This discrepancy of strong systems but weak culture embodies a major research issue. It requires the examination of how leadership behaviors either help or hinder the development of a mature safety culture. In particular this study examines whether transformational leadership improves safety culture and whether micromanagement impedes it. It is not just a descriptive issue; it is a quantitative and structural one. Micromanagement is, in fact, a systemic organizational weakness:  </w:t>
      </w:r>
    </w:p>
    <w:p w14:paraId="77500018" w14:textId="77777777" w:rsidR="009E3645" w:rsidRPr="009E3645"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t xml:space="preserve">1. Dismantle the Psychological Safety, as is the case with Micromanagement and Abusive Supervision, which disarms employees when they do not believe they can report mistakes or hazards without fear of humiliation or retaliation.  </w:t>
      </w:r>
    </w:p>
    <w:p w14:paraId="60B3DF7B" w14:textId="5320824B" w:rsidR="00806E0C" w:rsidRPr="00E15A0C" w:rsidRDefault="009E3645" w:rsidP="009E3645">
      <w:pPr>
        <w:bidi w:val="0"/>
        <w:spacing w:line="276" w:lineRule="auto"/>
        <w:jc w:val="both"/>
        <w:rPr>
          <w:rFonts w:asciiTheme="majorBidi" w:hAnsiTheme="majorBidi" w:cstheme="majorBidi"/>
          <w:sz w:val="24"/>
          <w:szCs w:val="24"/>
        </w:rPr>
      </w:pPr>
      <w:r w:rsidRPr="009E3645">
        <w:rPr>
          <w:rFonts w:asciiTheme="majorBidi" w:hAnsiTheme="majorBidi" w:cstheme="majorBidi"/>
          <w:sz w:val="24"/>
          <w:szCs w:val="24"/>
        </w:rPr>
        <w:t>2. Conflict with International Standards (ISO 45001): Micromanagement style is in direct conflict with the highest standards of safety governance. ISO 45001:2018 Clause 5.4 requires the organization actively “identify and remove obstacles to participation,” which are described with “policies that discourage worker participation, and fear of reprisals”.</w:t>
      </w:r>
    </w:p>
    <w:p w14:paraId="0F91E01F" w14:textId="076B4CEA" w:rsidR="00B30469" w:rsidRPr="00B30469" w:rsidRDefault="00806E0C" w:rsidP="00B30469">
      <w:pPr>
        <w:pStyle w:val="Heading2"/>
        <w:bidi w:val="0"/>
        <w:rPr>
          <w:b/>
          <w:bCs/>
        </w:rPr>
      </w:pPr>
      <w:bookmarkStart w:id="3" w:name="_Toc214578221"/>
      <w:r w:rsidRPr="00E15A0C">
        <w:rPr>
          <w:b/>
          <w:bCs/>
        </w:rPr>
        <w:t>1.3 Study Objectives</w:t>
      </w:r>
      <w:bookmarkEnd w:id="3"/>
    </w:p>
    <w:p w14:paraId="50C81189" w14:textId="03EB0736" w:rsidR="00B30469" w:rsidRPr="00B30469" w:rsidRDefault="00B30469" w:rsidP="00AF5F19">
      <w:pPr>
        <w:bidi w:val="0"/>
        <w:spacing w:line="276" w:lineRule="auto"/>
        <w:jc w:val="both"/>
        <w:rPr>
          <w:rFonts w:asciiTheme="majorBidi" w:hAnsiTheme="majorBidi" w:cstheme="majorBidi"/>
          <w:sz w:val="24"/>
          <w:szCs w:val="24"/>
        </w:rPr>
      </w:pPr>
      <w:r w:rsidRPr="00B30469">
        <w:rPr>
          <w:rFonts w:asciiTheme="majorBidi" w:hAnsiTheme="majorBidi" w:cstheme="majorBidi"/>
          <w:sz w:val="24"/>
          <w:szCs w:val="24"/>
        </w:rPr>
        <w:t xml:space="preserve">The </w:t>
      </w:r>
      <w:r>
        <w:rPr>
          <w:rFonts w:asciiTheme="majorBidi" w:hAnsiTheme="majorBidi" w:cstheme="majorBidi"/>
          <w:sz w:val="24"/>
          <w:szCs w:val="24"/>
        </w:rPr>
        <w:t>targets</w:t>
      </w:r>
      <w:r w:rsidRPr="00B30469">
        <w:rPr>
          <w:rFonts w:asciiTheme="majorBidi" w:hAnsiTheme="majorBidi" w:cstheme="majorBidi"/>
          <w:sz w:val="24"/>
          <w:szCs w:val="24"/>
        </w:rPr>
        <w:t xml:space="preserve"> of this study are</w:t>
      </w:r>
      <w:r>
        <w:rPr>
          <w:rFonts w:asciiTheme="majorBidi" w:hAnsiTheme="majorBidi" w:cstheme="majorBidi"/>
          <w:sz w:val="24"/>
          <w:szCs w:val="24"/>
        </w:rPr>
        <w:t xml:space="preserve"> as follows:</w:t>
      </w:r>
    </w:p>
    <w:p w14:paraId="26559820" w14:textId="77777777" w:rsidR="00B30469" w:rsidRPr="00B30469" w:rsidRDefault="00B30469" w:rsidP="00AF5F19">
      <w:pPr>
        <w:bidi w:val="0"/>
        <w:spacing w:line="276" w:lineRule="auto"/>
        <w:jc w:val="both"/>
        <w:rPr>
          <w:rFonts w:asciiTheme="majorBidi" w:hAnsiTheme="majorBidi" w:cstheme="majorBidi"/>
          <w:sz w:val="24"/>
          <w:szCs w:val="24"/>
        </w:rPr>
      </w:pPr>
      <w:r w:rsidRPr="00B30469">
        <w:rPr>
          <w:rFonts w:asciiTheme="majorBidi" w:hAnsiTheme="majorBidi" w:cstheme="majorBidi"/>
          <w:sz w:val="24"/>
          <w:szCs w:val="24"/>
        </w:rPr>
        <w:t>1. Evaluate the influence of transformational leadership on safety culture within SGP.</w:t>
      </w:r>
    </w:p>
    <w:p w14:paraId="3CB9D7EB" w14:textId="77777777" w:rsidR="00B30469" w:rsidRPr="00B30469" w:rsidRDefault="00B30469" w:rsidP="00AF5F19">
      <w:pPr>
        <w:bidi w:val="0"/>
        <w:spacing w:line="276" w:lineRule="auto"/>
        <w:jc w:val="both"/>
        <w:rPr>
          <w:rFonts w:asciiTheme="majorBidi" w:hAnsiTheme="majorBidi" w:cstheme="majorBidi"/>
          <w:sz w:val="24"/>
          <w:szCs w:val="24"/>
        </w:rPr>
      </w:pPr>
      <w:r w:rsidRPr="00B30469">
        <w:rPr>
          <w:rFonts w:asciiTheme="majorBidi" w:hAnsiTheme="majorBidi" w:cstheme="majorBidi"/>
          <w:sz w:val="24"/>
          <w:szCs w:val="24"/>
        </w:rPr>
        <w:t>2. Assess the impact of micromanagement on safety culture.</w:t>
      </w:r>
    </w:p>
    <w:p w14:paraId="409D3979" w14:textId="77777777" w:rsidR="00B30469" w:rsidRPr="00B30469" w:rsidRDefault="00B30469" w:rsidP="00AF5F19">
      <w:pPr>
        <w:bidi w:val="0"/>
        <w:spacing w:line="276" w:lineRule="auto"/>
        <w:jc w:val="both"/>
        <w:rPr>
          <w:rFonts w:asciiTheme="majorBidi" w:hAnsiTheme="majorBidi" w:cstheme="majorBidi"/>
          <w:sz w:val="24"/>
          <w:szCs w:val="24"/>
        </w:rPr>
      </w:pPr>
      <w:r w:rsidRPr="00B30469">
        <w:rPr>
          <w:rFonts w:asciiTheme="majorBidi" w:hAnsiTheme="majorBidi" w:cstheme="majorBidi"/>
          <w:sz w:val="24"/>
          <w:szCs w:val="24"/>
        </w:rPr>
        <w:t>3. Compare safety culture maturity across different organizational departments.</w:t>
      </w:r>
    </w:p>
    <w:p w14:paraId="6AB2AE65" w14:textId="77777777" w:rsidR="00B30469" w:rsidRPr="00B30469" w:rsidRDefault="00B30469" w:rsidP="00AF5F19">
      <w:pPr>
        <w:bidi w:val="0"/>
        <w:spacing w:line="276" w:lineRule="auto"/>
        <w:jc w:val="both"/>
        <w:rPr>
          <w:rFonts w:asciiTheme="majorBidi" w:hAnsiTheme="majorBidi" w:cstheme="majorBidi"/>
          <w:sz w:val="24"/>
          <w:szCs w:val="24"/>
        </w:rPr>
      </w:pPr>
      <w:r w:rsidRPr="00B30469">
        <w:rPr>
          <w:rFonts w:asciiTheme="majorBidi" w:hAnsiTheme="majorBidi" w:cstheme="majorBidi"/>
          <w:sz w:val="24"/>
          <w:szCs w:val="24"/>
        </w:rPr>
        <w:t>4. Examine the combined predictive power of transformational leadership and micromanagement on safety culture.</w:t>
      </w:r>
    </w:p>
    <w:p w14:paraId="63D957EB" w14:textId="77777777" w:rsidR="00B30469" w:rsidRPr="00B30469" w:rsidRDefault="00B30469" w:rsidP="00AF5F19">
      <w:pPr>
        <w:bidi w:val="0"/>
        <w:spacing w:line="276" w:lineRule="auto"/>
        <w:jc w:val="both"/>
        <w:rPr>
          <w:rFonts w:asciiTheme="majorBidi" w:hAnsiTheme="majorBidi" w:cstheme="majorBidi"/>
          <w:sz w:val="24"/>
          <w:szCs w:val="24"/>
        </w:rPr>
      </w:pPr>
      <w:r w:rsidRPr="00B30469">
        <w:rPr>
          <w:rFonts w:asciiTheme="majorBidi" w:hAnsiTheme="majorBidi" w:cstheme="majorBidi"/>
          <w:sz w:val="24"/>
          <w:szCs w:val="24"/>
        </w:rPr>
        <w:t>5. Provide recommendations for leadership development and safety culture enhancement aligned with Vision 2030.</w:t>
      </w:r>
    </w:p>
    <w:p w14:paraId="379F0B59" w14:textId="34DA260C" w:rsidR="00B30469" w:rsidRDefault="00B30469" w:rsidP="00AF5F19">
      <w:pPr>
        <w:bidi w:val="0"/>
        <w:spacing w:line="276" w:lineRule="auto"/>
        <w:jc w:val="both"/>
        <w:rPr>
          <w:rFonts w:asciiTheme="majorBidi" w:hAnsiTheme="majorBidi" w:cstheme="majorBidi"/>
          <w:sz w:val="24"/>
          <w:szCs w:val="24"/>
        </w:rPr>
      </w:pPr>
      <w:r w:rsidRPr="00B30469">
        <w:rPr>
          <w:rFonts w:asciiTheme="majorBidi" w:hAnsiTheme="majorBidi" w:cstheme="majorBidi"/>
          <w:sz w:val="24"/>
          <w:szCs w:val="24"/>
        </w:rPr>
        <w:t xml:space="preserve">6. Analyze the distinct effects of Schedule Crashing on the five critical dimensions </w:t>
      </w:r>
      <w:r>
        <w:rPr>
          <w:rFonts w:asciiTheme="majorBidi" w:hAnsiTheme="majorBidi" w:cstheme="majorBidi"/>
          <w:sz w:val="24"/>
          <w:szCs w:val="24"/>
        </w:rPr>
        <w:t xml:space="preserve">   </w:t>
      </w:r>
      <w:r w:rsidRPr="00B30469">
        <w:rPr>
          <w:rFonts w:asciiTheme="majorBidi" w:hAnsiTheme="majorBidi" w:cstheme="majorBidi"/>
          <w:sz w:val="24"/>
          <w:szCs w:val="24"/>
        </w:rPr>
        <w:t>of project performance: duration, cost, scope, quality, and stakeholder satisfaction</w:t>
      </w:r>
    </w:p>
    <w:p w14:paraId="55D8C665" w14:textId="77777777" w:rsidR="00B30469" w:rsidRDefault="00B30469" w:rsidP="00B30469">
      <w:pPr>
        <w:bidi w:val="0"/>
        <w:ind w:left="648"/>
        <w:rPr>
          <w:rFonts w:asciiTheme="majorBidi" w:hAnsiTheme="majorBidi" w:cstheme="majorBidi"/>
          <w:sz w:val="24"/>
          <w:szCs w:val="24"/>
        </w:rPr>
      </w:pPr>
    </w:p>
    <w:p w14:paraId="4690FB07" w14:textId="77777777" w:rsidR="00B30469" w:rsidRDefault="00B30469" w:rsidP="00B30469">
      <w:pPr>
        <w:bidi w:val="0"/>
        <w:ind w:left="648"/>
        <w:rPr>
          <w:rFonts w:asciiTheme="majorBidi" w:hAnsiTheme="majorBidi" w:cstheme="majorBidi"/>
          <w:sz w:val="24"/>
          <w:szCs w:val="24"/>
        </w:rPr>
      </w:pPr>
    </w:p>
    <w:p w14:paraId="738CE86B" w14:textId="77777777" w:rsidR="00B30469" w:rsidRDefault="00B30469" w:rsidP="00B30469">
      <w:pPr>
        <w:bidi w:val="0"/>
        <w:ind w:left="648"/>
        <w:rPr>
          <w:rFonts w:asciiTheme="majorBidi" w:hAnsiTheme="majorBidi" w:cstheme="majorBidi"/>
          <w:sz w:val="24"/>
          <w:szCs w:val="24"/>
        </w:rPr>
      </w:pPr>
    </w:p>
    <w:p w14:paraId="28163EB6" w14:textId="77777777" w:rsidR="00B30469" w:rsidRPr="00E15A0C" w:rsidRDefault="00B30469" w:rsidP="00B30469">
      <w:pPr>
        <w:bidi w:val="0"/>
        <w:ind w:left="648"/>
        <w:rPr>
          <w:rFonts w:asciiTheme="majorBidi" w:hAnsiTheme="majorBidi" w:cstheme="majorBidi"/>
          <w:sz w:val="24"/>
          <w:szCs w:val="24"/>
        </w:rPr>
      </w:pPr>
    </w:p>
    <w:p w14:paraId="44FD1ED6" w14:textId="534769CE" w:rsidR="00806E0C" w:rsidRPr="00393A81" w:rsidRDefault="00806E0C" w:rsidP="0005641A">
      <w:pPr>
        <w:pStyle w:val="Heading2"/>
        <w:numPr>
          <w:ilvl w:val="1"/>
          <w:numId w:val="17"/>
        </w:numPr>
        <w:bidi w:val="0"/>
        <w:rPr>
          <w:b/>
          <w:bCs/>
        </w:rPr>
      </w:pPr>
      <w:bookmarkStart w:id="4" w:name="_Toc214578222"/>
      <w:r w:rsidRPr="00E15A0C">
        <w:rPr>
          <w:b/>
          <w:bCs/>
        </w:rPr>
        <w:lastRenderedPageBreak/>
        <w:t>Research Questions</w:t>
      </w:r>
      <w:bookmarkEnd w:id="4"/>
    </w:p>
    <w:p w14:paraId="3D94D3FB" w14:textId="77777777" w:rsidR="00806E0C" w:rsidRPr="00E15A0C" w:rsidRDefault="00806E0C" w:rsidP="00806E0C">
      <w:pPr>
        <w:pStyle w:val="ListParagraph"/>
        <w:ind w:left="408"/>
      </w:pPr>
    </w:p>
    <w:p w14:paraId="58E33071" w14:textId="77777777" w:rsidR="00815D86" w:rsidRPr="00815D86" w:rsidRDefault="00815D86" w:rsidP="00AF5F19">
      <w:pPr>
        <w:bidi w:val="0"/>
        <w:spacing w:line="276" w:lineRule="auto"/>
        <w:jc w:val="both"/>
        <w:rPr>
          <w:rFonts w:asciiTheme="majorBidi" w:hAnsiTheme="majorBidi" w:cstheme="majorBidi"/>
          <w:sz w:val="24"/>
          <w:szCs w:val="24"/>
        </w:rPr>
      </w:pPr>
      <w:r w:rsidRPr="00815D86">
        <w:rPr>
          <w:rFonts w:asciiTheme="majorBidi" w:hAnsiTheme="majorBidi" w:cstheme="majorBidi"/>
          <w:sz w:val="24"/>
          <w:szCs w:val="24"/>
        </w:rPr>
        <w:t xml:space="preserve">This research seeks to discover and answer the following research questions:  </w:t>
      </w:r>
    </w:p>
    <w:p w14:paraId="1EC63B71" w14:textId="77777777" w:rsidR="00815D86" w:rsidRPr="00815D86" w:rsidRDefault="00815D86" w:rsidP="00AF5F19">
      <w:pPr>
        <w:bidi w:val="0"/>
        <w:spacing w:line="276" w:lineRule="auto"/>
        <w:jc w:val="both"/>
        <w:rPr>
          <w:rFonts w:asciiTheme="majorBidi" w:hAnsiTheme="majorBidi" w:cstheme="majorBidi"/>
          <w:sz w:val="24"/>
          <w:szCs w:val="24"/>
        </w:rPr>
      </w:pPr>
      <w:r w:rsidRPr="00815D86">
        <w:rPr>
          <w:rFonts w:asciiTheme="majorBidi" w:hAnsiTheme="majorBidi" w:cstheme="majorBidi"/>
          <w:sz w:val="24"/>
          <w:szCs w:val="24"/>
        </w:rPr>
        <w:t xml:space="preserve">1. Prevalence: What is the measured prevalence and distribution of Transformational Leadership and Micromanagement styles in the SGP supervisory environment?  </w:t>
      </w:r>
    </w:p>
    <w:p w14:paraId="35E3101B" w14:textId="77777777" w:rsidR="00815D86" w:rsidRPr="00815D86" w:rsidRDefault="00815D86" w:rsidP="00AF5F19">
      <w:pPr>
        <w:bidi w:val="0"/>
        <w:spacing w:line="276" w:lineRule="auto"/>
        <w:jc w:val="both"/>
        <w:rPr>
          <w:rFonts w:asciiTheme="majorBidi" w:hAnsiTheme="majorBidi" w:cstheme="majorBidi"/>
          <w:sz w:val="24"/>
          <w:szCs w:val="24"/>
        </w:rPr>
      </w:pPr>
      <w:r w:rsidRPr="00815D86">
        <w:rPr>
          <w:rFonts w:asciiTheme="majorBidi" w:hAnsiTheme="majorBidi" w:cstheme="majorBidi"/>
          <w:sz w:val="24"/>
          <w:szCs w:val="24"/>
        </w:rPr>
        <w:t xml:space="preserve">2. TL Effect: Does a statistically significant relationship exist between Transformational Leadership and enhanced Occupational Safety Culture indicators (e.g., Safety Participation and Leadership Commitment)?  </w:t>
      </w:r>
    </w:p>
    <w:p w14:paraId="62ED9C2C" w14:textId="77777777" w:rsidR="00815D86" w:rsidRPr="00815D86" w:rsidRDefault="00815D86" w:rsidP="00AF5F19">
      <w:pPr>
        <w:bidi w:val="0"/>
        <w:spacing w:line="276" w:lineRule="auto"/>
        <w:jc w:val="both"/>
        <w:rPr>
          <w:rFonts w:asciiTheme="majorBidi" w:hAnsiTheme="majorBidi" w:cstheme="majorBidi"/>
          <w:sz w:val="24"/>
          <w:szCs w:val="24"/>
        </w:rPr>
      </w:pPr>
      <w:r w:rsidRPr="00815D86">
        <w:rPr>
          <w:rFonts w:asciiTheme="majorBidi" w:hAnsiTheme="majorBidi" w:cstheme="majorBidi"/>
          <w:sz w:val="24"/>
          <w:szCs w:val="24"/>
        </w:rPr>
        <w:t xml:space="preserve">3. Micro Effect: What is the influence of Micromanagement (detailed supervision) on the flexibility, autonomy, and willingness of employees to report hazards and deviations (Safety Voice)?  </w:t>
      </w:r>
    </w:p>
    <w:p w14:paraId="508D1EF2" w14:textId="77777777" w:rsidR="00815D86" w:rsidRPr="00815D86" w:rsidRDefault="00815D86" w:rsidP="00AF5F19">
      <w:pPr>
        <w:bidi w:val="0"/>
        <w:spacing w:line="276" w:lineRule="auto"/>
        <w:jc w:val="both"/>
        <w:rPr>
          <w:rFonts w:asciiTheme="majorBidi" w:hAnsiTheme="majorBidi" w:cstheme="majorBidi"/>
          <w:sz w:val="24"/>
          <w:szCs w:val="24"/>
        </w:rPr>
      </w:pPr>
      <w:r w:rsidRPr="00815D86">
        <w:rPr>
          <w:rFonts w:asciiTheme="majorBidi" w:hAnsiTheme="majorBidi" w:cstheme="majorBidi"/>
          <w:sz w:val="24"/>
          <w:szCs w:val="24"/>
        </w:rPr>
        <w:t xml:space="preserve">4. Optimal Balance: What is the competitive strength of influence between the two leadership styles, and how can effective supervision be balanced with employee empowerment without sacrificing safety standards?  </w:t>
      </w:r>
    </w:p>
    <w:p w14:paraId="50E91762" w14:textId="77777777" w:rsidR="00815D86" w:rsidRPr="00815D86" w:rsidRDefault="00815D86" w:rsidP="00AF5F19">
      <w:pPr>
        <w:bidi w:val="0"/>
        <w:spacing w:line="276" w:lineRule="auto"/>
        <w:jc w:val="both"/>
        <w:rPr>
          <w:rFonts w:asciiTheme="majorBidi" w:hAnsiTheme="majorBidi" w:cstheme="majorBidi"/>
          <w:sz w:val="24"/>
          <w:szCs w:val="24"/>
        </w:rPr>
      </w:pPr>
      <w:r w:rsidRPr="00815D86">
        <w:rPr>
          <w:rFonts w:asciiTheme="majorBidi" w:hAnsiTheme="majorBidi" w:cstheme="majorBidi"/>
          <w:sz w:val="24"/>
          <w:szCs w:val="24"/>
        </w:rPr>
        <w:t xml:space="preserve">5. Do perceptions of safety culture differ across departments?  </w:t>
      </w:r>
    </w:p>
    <w:p w14:paraId="3034149B" w14:textId="1932F2E8" w:rsidR="00806E0C" w:rsidRPr="00E15A0C" w:rsidRDefault="00815D86" w:rsidP="00AF5F19">
      <w:pPr>
        <w:bidi w:val="0"/>
        <w:spacing w:line="276" w:lineRule="auto"/>
        <w:jc w:val="both"/>
        <w:rPr>
          <w:rFonts w:asciiTheme="majorBidi" w:hAnsiTheme="majorBidi" w:cstheme="majorBidi"/>
          <w:sz w:val="24"/>
          <w:szCs w:val="24"/>
        </w:rPr>
      </w:pPr>
      <w:r w:rsidRPr="00815D86">
        <w:rPr>
          <w:rFonts w:asciiTheme="majorBidi" w:hAnsiTheme="majorBidi" w:cstheme="majorBidi"/>
          <w:sz w:val="24"/>
          <w:szCs w:val="24"/>
        </w:rPr>
        <w:t>6. How can leadership transformation enhance safety engagement and cultural maturity at SGP?</w:t>
      </w:r>
    </w:p>
    <w:p w14:paraId="59075CCB" w14:textId="77777777" w:rsidR="00806E0C" w:rsidRDefault="00806E0C" w:rsidP="0005641A">
      <w:pPr>
        <w:pStyle w:val="Heading2"/>
        <w:numPr>
          <w:ilvl w:val="1"/>
          <w:numId w:val="17"/>
        </w:numPr>
        <w:bidi w:val="0"/>
        <w:rPr>
          <w:b/>
          <w:bCs/>
        </w:rPr>
      </w:pPr>
      <w:bookmarkStart w:id="5" w:name="_Toc214578223"/>
      <w:r w:rsidRPr="00E15A0C">
        <w:rPr>
          <w:b/>
          <w:bCs/>
        </w:rPr>
        <w:t>Research Hypotheses</w:t>
      </w:r>
      <w:bookmarkEnd w:id="5"/>
      <w:r w:rsidRPr="00E15A0C">
        <w:rPr>
          <w:b/>
          <w:bCs/>
        </w:rPr>
        <w:t xml:space="preserve"> </w:t>
      </w:r>
    </w:p>
    <w:p w14:paraId="0A7FB376" w14:textId="77777777" w:rsidR="00806E0C" w:rsidRPr="00E15A0C" w:rsidRDefault="00806E0C" w:rsidP="00806E0C">
      <w:pPr>
        <w:pStyle w:val="ListParagraph"/>
        <w:ind w:left="408"/>
      </w:pPr>
    </w:p>
    <w:p w14:paraId="00E15AB8" w14:textId="77777777" w:rsidR="00710E55" w:rsidRPr="00710E55" w:rsidRDefault="00710E55" w:rsidP="00AF5F19">
      <w:pPr>
        <w:bidi w:val="0"/>
        <w:spacing w:line="276" w:lineRule="auto"/>
        <w:jc w:val="both"/>
        <w:rPr>
          <w:rFonts w:asciiTheme="majorBidi" w:hAnsiTheme="majorBidi" w:cstheme="majorBidi"/>
          <w:sz w:val="24"/>
          <w:szCs w:val="24"/>
        </w:rPr>
      </w:pPr>
      <w:r w:rsidRPr="00710E55">
        <w:rPr>
          <w:rFonts w:asciiTheme="majorBidi" w:hAnsiTheme="majorBidi" w:cstheme="majorBidi"/>
          <w:sz w:val="24"/>
          <w:szCs w:val="24"/>
        </w:rPr>
        <w:t>This study, rooted in leadership theory, safety culture models, and initial observations at SGP, constructs the following hypotheses</w:t>
      </w:r>
      <w:r w:rsidRPr="00AF5F19">
        <w:rPr>
          <w:rFonts w:asciiTheme="majorBidi" w:hAnsiTheme="majorBidi" w:cstheme="majorBidi"/>
          <w:sz w:val="24"/>
          <w:szCs w:val="24"/>
          <w:rtl/>
        </w:rPr>
        <w:t xml:space="preserve">:  </w:t>
      </w:r>
    </w:p>
    <w:p w14:paraId="6061EA9B" w14:textId="77777777" w:rsidR="00710E55" w:rsidRPr="00710E55" w:rsidRDefault="00710E55" w:rsidP="00AF5F19">
      <w:pPr>
        <w:bidi w:val="0"/>
        <w:spacing w:line="276" w:lineRule="auto"/>
        <w:jc w:val="both"/>
        <w:rPr>
          <w:rFonts w:asciiTheme="majorBidi" w:hAnsiTheme="majorBidi" w:cstheme="majorBidi"/>
          <w:sz w:val="24"/>
          <w:szCs w:val="24"/>
        </w:rPr>
      </w:pPr>
      <w:r w:rsidRPr="00710E55">
        <w:rPr>
          <w:rFonts w:asciiTheme="majorBidi" w:hAnsiTheme="majorBidi" w:cstheme="majorBidi"/>
          <w:sz w:val="24"/>
          <w:szCs w:val="24"/>
        </w:rPr>
        <w:t>H1: Transformational leaders have a positive and significant impact on the safety culture of SGP. It is anticipated that leaders with vision, motivation, guidance, and empowerment will lead to increased safety participation, trust, and proactive behavior among employees. Transformational leaders engender psychological safety, foster dialogue, and establish a sense of collective accountability for reducing risk</w:t>
      </w:r>
      <w:r w:rsidRPr="00AF5F19">
        <w:rPr>
          <w:rFonts w:asciiTheme="majorBidi" w:hAnsiTheme="majorBidi" w:cstheme="majorBidi"/>
          <w:sz w:val="24"/>
          <w:szCs w:val="24"/>
          <w:rtl/>
        </w:rPr>
        <w:t xml:space="preserve">.  </w:t>
      </w:r>
    </w:p>
    <w:p w14:paraId="27722B21" w14:textId="77777777" w:rsidR="00710E55" w:rsidRPr="00710E55" w:rsidRDefault="00710E55" w:rsidP="00AF5F19">
      <w:pPr>
        <w:bidi w:val="0"/>
        <w:spacing w:line="276" w:lineRule="auto"/>
        <w:jc w:val="both"/>
        <w:rPr>
          <w:rFonts w:asciiTheme="majorBidi" w:hAnsiTheme="majorBidi" w:cstheme="majorBidi"/>
          <w:sz w:val="24"/>
          <w:szCs w:val="24"/>
        </w:rPr>
      </w:pPr>
      <w:r w:rsidRPr="00710E55">
        <w:rPr>
          <w:rFonts w:asciiTheme="majorBidi" w:hAnsiTheme="majorBidi" w:cstheme="majorBidi"/>
          <w:sz w:val="24"/>
          <w:szCs w:val="24"/>
        </w:rPr>
        <w:t>H2: Micromanagement has a negative and statistically significant influence on safety culture at SGP. Micromanagement itself is anticipated to diminish engagement, limit the ability for employees to work autonomously, and deter them from reporting dangerous conditions and near-misses. Excessive control will produce compliance-based and reactive safety behaviors instead of proactive problem solving</w:t>
      </w:r>
      <w:r w:rsidRPr="00AF5F19">
        <w:rPr>
          <w:rFonts w:asciiTheme="majorBidi" w:hAnsiTheme="majorBidi" w:cstheme="majorBidi"/>
          <w:sz w:val="24"/>
          <w:szCs w:val="24"/>
          <w:rtl/>
        </w:rPr>
        <w:t xml:space="preserve">.  </w:t>
      </w:r>
    </w:p>
    <w:p w14:paraId="61ED68BA" w14:textId="77777777" w:rsidR="00710E55" w:rsidRPr="00710E55" w:rsidRDefault="00710E55" w:rsidP="00AF5F19">
      <w:pPr>
        <w:bidi w:val="0"/>
        <w:spacing w:line="276" w:lineRule="auto"/>
        <w:jc w:val="both"/>
        <w:rPr>
          <w:rFonts w:asciiTheme="majorBidi" w:hAnsiTheme="majorBidi" w:cstheme="majorBidi"/>
          <w:sz w:val="24"/>
          <w:szCs w:val="24"/>
        </w:rPr>
      </w:pPr>
      <w:r w:rsidRPr="00710E55">
        <w:rPr>
          <w:rFonts w:asciiTheme="majorBidi" w:hAnsiTheme="majorBidi" w:cstheme="majorBidi"/>
          <w:sz w:val="24"/>
          <w:szCs w:val="24"/>
        </w:rPr>
        <w:t>H3: Transformational leadership has a stronger influence on safety culture maturity than micromanagement. Both types of leadership styles have a significant effect on safety culture, but transformational leadership will have a higher standardized beta coefficient for regression analysis, suggesting more impact on safety climate, teamwork, communication, and transparency of reporting</w:t>
      </w:r>
      <w:r w:rsidRPr="00AF5F19">
        <w:rPr>
          <w:rFonts w:asciiTheme="majorBidi" w:hAnsiTheme="majorBidi" w:cstheme="majorBidi"/>
          <w:sz w:val="24"/>
          <w:szCs w:val="24"/>
          <w:rtl/>
        </w:rPr>
        <w:t xml:space="preserve">.  </w:t>
      </w:r>
    </w:p>
    <w:p w14:paraId="6BD79C4E" w14:textId="77777777" w:rsidR="00710E55" w:rsidRPr="00710E55" w:rsidRDefault="00710E55" w:rsidP="00AF5F19">
      <w:pPr>
        <w:bidi w:val="0"/>
        <w:spacing w:line="276" w:lineRule="auto"/>
        <w:jc w:val="both"/>
        <w:rPr>
          <w:rFonts w:asciiTheme="majorBidi" w:hAnsiTheme="majorBidi" w:cstheme="majorBidi"/>
          <w:sz w:val="24"/>
          <w:szCs w:val="24"/>
        </w:rPr>
      </w:pPr>
      <w:r w:rsidRPr="00710E55">
        <w:rPr>
          <w:rFonts w:asciiTheme="majorBidi" w:hAnsiTheme="majorBidi" w:cstheme="majorBidi"/>
          <w:sz w:val="24"/>
          <w:szCs w:val="24"/>
        </w:rPr>
        <w:lastRenderedPageBreak/>
        <w:t>H4: Departments led by transformational leaders shall demonstrate higher levels of safety engagement, reporting frequency, and adherence to safety practices compared to departments led by micromanagers. This proposed hypothesis seeks to investigate different operational units (operations, maintenance, chemical section, etc.) to look at differences and how leadership behavior impacts safety engagement in practice</w:t>
      </w:r>
      <w:r w:rsidRPr="00AF5F19">
        <w:rPr>
          <w:rFonts w:asciiTheme="majorBidi" w:hAnsiTheme="majorBidi" w:cstheme="majorBidi"/>
          <w:sz w:val="24"/>
          <w:szCs w:val="24"/>
          <w:rtl/>
        </w:rPr>
        <w:t xml:space="preserve">.  </w:t>
      </w:r>
    </w:p>
    <w:p w14:paraId="6041725E" w14:textId="49945C63" w:rsidR="00806E0C" w:rsidRPr="00E15A0C" w:rsidRDefault="00710E55" w:rsidP="00AF5F19">
      <w:pPr>
        <w:bidi w:val="0"/>
        <w:spacing w:line="276" w:lineRule="auto"/>
        <w:jc w:val="both"/>
        <w:rPr>
          <w:rFonts w:asciiTheme="majorBidi" w:hAnsiTheme="majorBidi" w:cstheme="majorBidi"/>
          <w:sz w:val="24"/>
          <w:szCs w:val="24"/>
        </w:rPr>
      </w:pPr>
      <w:r w:rsidRPr="00710E55">
        <w:rPr>
          <w:rFonts w:asciiTheme="majorBidi" w:hAnsiTheme="majorBidi" w:cstheme="majorBidi"/>
          <w:sz w:val="24"/>
          <w:szCs w:val="24"/>
        </w:rPr>
        <w:t>H5: Leadership styles combined account for a significant proportion of the variance in safety culture at SGP. This hypothesis assumes that leadership behavior is a major factor of safety culture maturity which could explain 50–70% of statistical variance (R²) in safety culture change. This positions leadership as a strategic lever to drive organizational safety improvement.</w:t>
      </w:r>
    </w:p>
    <w:p w14:paraId="49CD7AA8" w14:textId="77777777" w:rsidR="00806E0C" w:rsidRDefault="00806E0C" w:rsidP="0005641A">
      <w:pPr>
        <w:pStyle w:val="Heading2"/>
        <w:numPr>
          <w:ilvl w:val="1"/>
          <w:numId w:val="17"/>
        </w:numPr>
        <w:bidi w:val="0"/>
        <w:rPr>
          <w:b/>
          <w:bCs/>
        </w:rPr>
      </w:pPr>
      <w:bookmarkStart w:id="6" w:name="_Toc214578224"/>
      <w:r w:rsidRPr="00E15A0C">
        <w:rPr>
          <w:b/>
          <w:bCs/>
        </w:rPr>
        <w:t>Significance of the Study</w:t>
      </w:r>
      <w:bookmarkEnd w:id="6"/>
    </w:p>
    <w:p w14:paraId="6AE75832" w14:textId="77777777" w:rsidR="00806E0C" w:rsidRPr="00E15A0C" w:rsidRDefault="00806E0C" w:rsidP="00806E0C">
      <w:pPr>
        <w:pStyle w:val="ListParagraph"/>
        <w:ind w:left="408"/>
      </w:pPr>
    </w:p>
    <w:p w14:paraId="30191C60"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Major scientific, practical, and organizational contributions are made by the research in leadership, safety management, and port operations.</w:t>
      </w:r>
    </w:p>
    <w:p w14:paraId="4E625E73" w14:textId="77777777" w:rsidR="00EA1AB9" w:rsidRPr="00EA1AB9" w:rsidRDefault="00EA1AB9" w:rsidP="00EA1AB9">
      <w:pPr>
        <w:bidi w:val="0"/>
        <w:spacing w:line="276" w:lineRule="auto"/>
        <w:jc w:val="both"/>
        <w:rPr>
          <w:rFonts w:asciiTheme="majorBidi" w:hAnsiTheme="majorBidi" w:cstheme="majorBidi"/>
          <w:sz w:val="24"/>
          <w:szCs w:val="24"/>
          <w:rtl/>
        </w:rPr>
      </w:pPr>
    </w:p>
    <w:p w14:paraId="2ECE37DF" w14:textId="77777777" w:rsidR="00EA1AB9" w:rsidRPr="003A1DD3" w:rsidRDefault="00EA1AB9" w:rsidP="00EA1AB9">
      <w:pPr>
        <w:bidi w:val="0"/>
        <w:spacing w:line="276" w:lineRule="auto"/>
        <w:jc w:val="both"/>
        <w:rPr>
          <w:rFonts w:asciiTheme="majorBidi" w:hAnsiTheme="majorBidi" w:cstheme="majorBidi"/>
          <w:b/>
          <w:bCs/>
          <w:sz w:val="24"/>
          <w:szCs w:val="24"/>
        </w:rPr>
      </w:pPr>
      <w:r w:rsidRPr="003A1DD3">
        <w:rPr>
          <w:rFonts w:asciiTheme="majorBidi" w:hAnsiTheme="majorBidi" w:cstheme="majorBidi"/>
          <w:b/>
          <w:bCs/>
          <w:sz w:val="24"/>
          <w:szCs w:val="24"/>
        </w:rPr>
        <w:t xml:space="preserve">A. Scientific Significance  </w:t>
      </w:r>
    </w:p>
    <w:p w14:paraId="3842348A"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Fills a gap in Middle Eastern and Saudi research  </w:t>
      </w:r>
    </w:p>
    <w:p w14:paraId="5EE65365"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Few studies focus on the safety culture in Saudi ports. This study generates new empirical evidence from one of the largest terminal operators in the Kingdom and provides insights on the leadership effects in a Gulf maritime context.  </w:t>
      </w:r>
    </w:p>
    <w:p w14:paraId="451A2B8C"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Improves theoretical implications for leadership-safety interrelations.  </w:t>
      </w:r>
    </w:p>
    <w:p w14:paraId="18057C3E"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The study combines transformational leadership and micromanagement, offering an evenhanded account of both positive and negative leadership dynamics, an aspect that is often overlooked.  </w:t>
      </w:r>
    </w:p>
    <w:p w14:paraId="257C1CF5"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Adds to the global literature of high-risk industries.  </w:t>
      </w:r>
    </w:p>
    <w:p w14:paraId="256FB2F4" w14:textId="151EFF66"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Most of the leadership and safety culture studies are based on aviation, oil &amp; gas, and healthcare. This study generalizes the theory to port operations, featuring unique safety dynamics such as vessel interface, heavy machinery, and hazardous containers.  </w:t>
      </w:r>
    </w:p>
    <w:p w14:paraId="49310D36"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Helps validate a leadership–safety culture model.  </w:t>
      </w:r>
    </w:p>
    <w:p w14:paraId="79D4B0E6"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The regression analysis supports the use of models like the Safety Culture Maturity Model, Transformational Leadership Theory, as well as High-Reliability Organization (HRO) frameworks for safety.</w:t>
      </w:r>
    </w:p>
    <w:p w14:paraId="6F93510D" w14:textId="77777777" w:rsidR="00EA1AB9" w:rsidRPr="00EA1AB9" w:rsidRDefault="00EA1AB9" w:rsidP="00EA1AB9">
      <w:pPr>
        <w:bidi w:val="0"/>
        <w:spacing w:line="276" w:lineRule="auto"/>
        <w:jc w:val="both"/>
        <w:rPr>
          <w:rFonts w:asciiTheme="majorBidi" w:hAnsiTheme="majorBidi" w:cstheme="majorBidi"/>
          <w:sz w:val="24"/>
          <w:szCs w:val="24"/>
          <w:rtl/>
        </w:rPr>
      </w:pPr>
    </w:p>
    <w:p w14:paraId="01995657" w14:textId="77777777" w:rsidR="00EA1AB9" w:rsidRPr="008336AA" w:rsidRDefault="00EA1AB9" w:rsidP="00EA1AB9">
      <w:pPr>
        <w:bidi w:val="0"/>
        <w:spacing w:line="276" w:lineRule="auto"/>
        <w:jc w:val="both"/>
        <w:rPr>
          <w:rFonts w:asciiTheme="majorBidi" w:hAnsiTheme="majorBidi" w:cstheme="majorBidi"/>
          <w:b/>
          <w:bCs/>
          <w:sz w:val="24"/>
          <w:szCs w:val="24"/>
        </w:rPr>
      </w:pPr>
      <w:r w:rsidRPr="008336AA">
        <w:rPr>
          <w:rFonts w:asciiTheme="majorBidi" w:hAnsiTheme="majorBidi" w:cstheme="majorBidi"/>
          <w:b/>
          <w:bCs/>
          <w:sz w:val="24"/>
          <w:szCs w:val="24"/>
        </w:rPr>
        <w:t xml:space="preserve">B. Practical Significance  </w:t>
      </w:r>
    </w:p>
    <w:p w14:paraId="7291E965"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1. Gives practical insight for improving leadership capability.  </w:t>
      </w:r>
    </w:p>
    <w:p w14:paraId="62B3C4D2"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lastRenderedPageBreak/>
        <w:t xml:space="preserve">Results will assist SGP management in determining which leadership activities support safety engagement and which impede cultural development.  </w:t>
      </w:r>
    </w:p>
    <w:p w14:paraId="25929EB5"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2. Funds SGP leadership development initiatives.  </w:t>
      </w:r>
    </w:p>
    <w:p w14:paraId="04DF473F"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The findings can help supervisors and frontline managers with staff training, coaching, evaluation of employees' performance, succession planning, etc.  </w:t>
      </w:r>
    </w:p>
    <w:p w14:paraId="04BCE5ED"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3. Directs safety culture changes (Strategic safety culture programs).  </w:t>
      </w:r>
    </w:p>
    <w:p w14:paraId="5DCD64C0"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Results can enable SGP to plan targeted interventions, e.g., reporting systems, empowerment programs, and departmental action plans.  </w:t>
      </w:r>
    </w:p>
    <w:p w14:paraId="2B9F07AC"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4. Focuses on minimizing incidents and operational risks.  </w:t>
      </w:r>
    </w:p>
    <w:p w14:paraId="0EF616DF"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Leadership behavior that boosts safety reduces unsafe acts, process deviations, and preventable accidents.  </w:t>
      </w:r>
    </w:p>
    <w:p w14:paraId="11D82422"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5. Communicates and motivates employees better.  </w:t>
      </w:r>
    </w:p>
    <w:p w14:paraId="2BEEEBE4"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Results reflect an emphasis on open lines of communication; trust; and non-punitive reporting – all attributes of a strong safety culture.</w:t>
      </w:r>
    </w:p>
    <w:p w14:paraId="07DC64DF" w14:textId="77777777" w:rsidR="00EA1AB9" w:rsidRPr="00EA1AB9" w:rsidRDefault="00EA1AB9" w:rsidP="00EA1AB9">
      <w:pPr>
        <w:bidi w:val="0"/>
        <w:spacing w:line="276" w:lineRule="auto"/>
        <w:jc w:val="both"/>
        <w:rPr>
          <w:rFonts w:asciiTheme="majorBidi" w:hAnsiTheme="majorBidi" w:cstheme="majorBidi"/>
          <w:sz w:val="24"/>
          <w:szCs w:val="24"/>
          <w:rtl/>
        </w:rPr>
      </w:pPr>
    </w:p>
    <w:p w14:paraId="2D1666BA" w14:textId="77777777" w:rsidR="00EA1AB9" w:rsidRPr="008336AA" w:rsidRDefault="00EA1AB9" w:rsidP="00EA1AB9">
      <w:pPr>
        <w:bidi w:val="0"/>
        <w:spacing w:line="276" w:lineRule="auto"/>
        <w:jc w:val="both"/>
        <w:rPr>
          <w:rFonts w:asciiTheme="majorBidi" w:hAnsiTheme="majorBidi" w:cstheme="majorBidi"/>
          <w:b/>
          <w:bCs/>
          <w:sz w:val="24"/>
          <w:szCs w:val="24"/>
        </w:rPr>
      </w:pPr>
      <w:r w:rsidRPr="008336AA">
        <w:rPr>
          <w:rFonts w:asciiTheme="majorBidi" w:hAnsiTheme="majorBidi" w:cstheme="majorBidi"/>
          <w:b/>
          <w:bCs/>
          <w:sz w:val="24"/>
          <w:szCs w:val="24"/>
        </w:rPr>
        <w:t xml:space="preserve">C. Significance to the Nation and Vision 2030  </w:t>
      </w:r>
    </w:p>
    <w:p w14:paraId="4F6FAB63"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This is in line with Vision 2030 targets around operational excellence and the development of the workforce. Enhancing leadership is one of the major pillars of Saudi Arabia’s national human capital development framework.  </w:t>
      </w:r>
    </w:p>
    <w:p w14:paraId="0A0EC930"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Advances modernization and digitalization in logistics.  </w:t>
      </w:r>
    </w:p>
    <w:p w14:paraId="7448F034"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An effective culture of safety is at the heart of smooth, reliable, and sustainable port operations, and essential to the Kingdom’s global logistics ambition.  </w:t>
      </w:r>
    </w:p>
    <w:p w14:paraId="2D33FCD1"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Enhances the image of Saudi ports abroad.  </w:t>
      </w:r>
    </w:p>
    <w:p w14:paraId="3E76B691"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Showcasing safety excellence rooted in leadership is also reflected positively in SGP’s competitiveness and quality of service within the global maritime sector.</w:t>
      </w:r>
    </w:p>
    <w:p w14:paraId="6B46ADF1" w14:textId="77777777" w:rsidR="00EA1AB9" w:rsidRPr="00EA1AB9" w:rsidRDefault="00EA1AB9" w:rsidP="00EA1AB9">
      <w:pPr>
        <w:bidi w:val="0"/>
        <w:spacing w:line="276" w:lineRule="auto"/>
        <w:jc w:val="both"/>
        <w:rPr>
          <w:rFonts w:asciiTheme="majorBidi" w:hAnsiTheme="majorBidi" w:cstheme="majorBidi"/>
          <w:sz w:val="24"/>
          <w:szCs w:val="24"/>
          <w:rtl/>
        </w:rPr>
      </w:pPr>
    </w:p>
    <w:p w14:paraId="118BEB84" w14:textId="77777777" w:rsidR="00EA1AB9" w:rsidRPr="008336AA" w:rsidRDefault="00EA1AB9" w:rsidP="00EA1AB9">
      <w:pPr>
        <w:bidi w:val="0"/>
        <w:spacing w:line="276" w:lineRule="auto"/>
        <w:jc w:val="both"/>
        <w:rPr>
          <w:rFonts w:asciiTheme="majorBidi" w:hAnsiTheme="majorBidi" w:cstheme="majorBidi"/>
          <w:b/>
          <w:bCs/>
          <w:sz w:val="24"/>
          <w:szCs w:val="24"/>
        </w:rPr>
      </w:pPr>
      <w:r w:rsidRPr="008336AA">
        <w:rPr>
          <w:rFonts w:asciiTheme="majorBidi" w:hAnsiTheme="majorBidi" w:cstheme="majorBidi"/>
          <w:b/>
          <w:bCs/>
          <w:sz w:val="24"/>
          <w:szCs w:val="24"/>
        </w:rPr>
        <w:t xml:space="preserve">D. Importance of Organization for SGP  </w:t>
      </w:r>
    </w:p>
    <w:p w14:paraId="3FD6EF42"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Encourages standardized safety action throughout the various departments.  </w:t>
      </w:r>
    </w:p>
    <w:p w14:paraId="33A59BAE"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Focusing on leadership influence to harmonize safety practice in operations, maintenance, chemical management, and support functions.  </w:t>
      </w:r>
    </w:p>
    <w:p w14:paraId="735240D8"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Shifts the focus from rules vs safety to shared responsibility.  </w:t>
      </w:r>
    </w:p>
    <w:p w14:paraId="358E881E"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Leadership plays a role in transitioning from a safety mindset rooted in compliance-based behavior to a culture of engagement and learning with safety.  </w:t>
      </w:r>
    </w:p>
    <w:p w14:paraId="3808C53C"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lastRenderedPageBreak/>
        <w:t xml:space="preserve">Supports data-driven decision-making.  </w:t>
      </w:r>
    </w:p>
    <w:p w14:paraId="43835C93"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Quantitatively assess the results of the study as supporting strategic planning, allocation of resources, and performance measurement.  </w:t>
      </w:r>
    </w:p>
    <w:p w14:paraId="21833BB6" w14:textId="77777777" w:rsidR="00EA1AB9" w:rsidRPr="00EA1AB9"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 xml:space="preserve">Building blocks for continued safety culture monitoring.  </w:t>
      </w:r>
    </w:p>
    <w:p w14:paraId="704B4A4C" w14:textId="42967375" w:rsidR="00806E0C" w:rsidRPr="00E15A0C" w:rsidRDefault="00EA1AB9" w:rsidP="00EA1AB9">
      <w:pPr>
        <w:bidi w:val="0"/>
        <w:spacing w:line="276" w:lineRule="auto"/>
        <w:jc w:val="both"/>
        <w:rPr>
          <w:rFonts w:asciiTheme="majorBidi" w:hAnsiTheme="majorBidi" w:cstheme="majorBidi"/>
          <w:sz w:val="24"/>
          <w:szCs w:val="24"/>
        </w:rPr>
      </w:pPr>
      <w:r w:rsidRPr="00EA1AB9">
        <w:rPr>
          <w:rFonts w:asciiTheme="majorBidi" w:hAnsiTheme="majorBidi" w:cstheme="majorBidi"/>
          <w:sz w:val="24"/>
          <w:szCs w:val="24"/>
        </w:rPr>
        <w:t>The validated questionnaire can be utilized every 6–12 months for assessing the maturity of the culture and impact of leadership over time.</w:t>
      </w:r>
    </w:p>
    <w:p w14:paraId="136E33D5" w14:textId="77777777" w:rsidR="00806E0C" w:rsidRPr="00E15A0C" w:rsidRDefault="00806E0C" w:rsidP="00806E0C">
      <w:pPr>
        <w:bidi w:val="0"/>
        <w:rPr>
          <w:rFonts w:asciiTheme="majorBidi" w:hAnsiTheme="majorBidi" w:cstheme="majorBidi"/>
          <w:sz w:val="24"/>
          <w:szCs w:val="24"/>
        </w:rPr>
      </w:pPr>
    </w:p>
    <w:p w14:paraId="05C72D5A" w14:textId="77777777" w:rsidR="00806E0C" w:rsidRPr="00E15A0C" w:rsidRDefault="00806E0C" w:rsidP="00806E0C">
      <w:pPr>
        <w:pStyle w:val="Heading2"/>
        <w:bidi w:val="0"/>
        <w:rPr>
          <w:b/>
          <w:bCs/>
        </w:rPr>
      </w:pPr>
      <w:bookmarkStart w:id="7" w:name="_Toc214578225"/>
      <w:r w:rsidRPr="00E15A0C">
        <w:rPr>
          <w:b/>
          <w:bCs/>
        </w:rPr>
        <w:t>1.7 Scope and Limitations</w:t>
      </w:r>
      <w:bookmarkEnd w:id="7"/>
    </w:p>
    <w:p w14:paraId="2294FEDB" w14:textId="77777777" w:rsidR="00BB323D" w:rsidRPr="00BB323D" w:rsidRDefault="00BB323D" w:rsidP="00BB323D">
      <w:pPr>
        <w:bidi w:val="0"/>
        <w:spacing w:line="276" w:lineRule="auto"/>
        <w:jc w:val="both"/>
        <w:rPr>
          <w:rFonts w:asciiTheme="majorBidi" w:hAnsiTheme="majorBidi" w:cstheme="majorBidi"/>
          <w:sz w:val="24"/>
          <w:szCs w:val="24"/>
        </w:rPr>
      </w:pPr>
      <w:r w:rsidRPr="00125517">
        <w:rPr>
          <w:rFonts w:asciiTheme="majorBidi" w:hAnsiTheme="majorBidi" w:cstheme="majorBidi"/>
          <w:b/>
          <w:bCs/>
          <w:sz w:val="24"/>
          <w:szCs w:val="24"/>
        </w:rPr>
        <w:t>Scope</w:t>
      </w:r>
      <w:r w:rsidRPr="00BB323D">
        <w:rPr>
          <w:rFonts w:asciiTheme="majorBidi" w:hAnsiTheme="majorBidi" w:cstheme="majorBidi"/>
          <w:sz w:val="24"/>
          <w:szCs w:val="24"/>
          <w:rtl/>
        </w:rPr>
        <w:t xml:space="preserve">.  </w:t>
      </w:r>
    </w:p>
    <w:p w14:paraId="4901DCB8" w14:textId="53DA5D03" w:rsidR="00BB323D" w:rsidRPr="00BB323D"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tl/>
        </w:rPr>
        <w:t>•</w:t>
      </w:r>
      <w:r>
        <w:rPr>
          <w:rFonts w:asciiTheme="majorBidi" w:hAnsiTheme="majorBidi" w:cstheme="majorBidi"/>
          <w:sz w:val="24"/>
          <w:szCs w:val="24"/>
        </w:rPr>
        <w:t>L</w:t>
      </w:r>
      <w:r w:rsidRPr="00BB323D">
        <w:rPr>
          <w:rFonts w:asciiTheme="majorBidi" w:hAnsiTheme="majorBidi" w:cstheme="majorBidi"/>
          <w:sz w:val="24"/>
          <w:szCs w:val="24"/>
        </w:rPr>
        <w:t>ocation: Saudi Global Ports – Dammam</w:t>
      </w:r>
      <w:r w:rsidRPr="00BB323D">
        <w:rPr>
          <w:rFonts w:asciiTheme="majorBidi" w:hAnsiTheme="majorBidi" w:cstheme="majorBidi"/>
          <w:sz w:val="24"/>
          <w:szCs w:val="24"/>
          <w:rtl/>
        </w:rPr>
        <w:t xml:space="preserve">  </w:t>
      </w:r>
    </w:p>
    <w:p w14:paraId="677D4B6B" w14:textId="77777777" w:rsidR="00BB323D" w:rsidRPr="00BB323D"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tl/>
        </w:rPr>
        <w:t xml:space="preserve">• </w:t>
      </w:r>
      <w:r w:rsidRPr="00BB323D">
        <w:rPr>
          <w:rFonts w:asciiTheme="majorBidi" w:hAnsiTheme="majorBidi" w:cstheme="majorBidi"/>
          <w:sz w:val="24"/>
          <w:szCs w:val="24"/>
        </w:rPr>
        <w:t>Time: The study is conducted in 2025</w:t>
      </w:r>
      <w:r w:rsidRPr="00BB323D">
        <w:rPr>
          <w:rFonts w:asciiTheme="majorBidi" w:hAnsiTheme="majorBidi" w:cstheme="majorBidi"/>
          <w:sz w:val="24"/>
          <w:szCs w:val="24"/>
          <w:rtl/>
        </w:rPr>
        <w:t xml:space="preserve">  </w:t>
      </w:r>
    </w:p>
    <w:p w14:paraId="4CC33A23" w14:textId="77777777" w:rsidR="00BB323D" w:rsidRPr="00BB323D"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tl/>
        </w:rPr>
        <w:t xml:space="preserve">• </w:t>
      </w:r>
      <w:r w:rsidRPr="00BB323D">
        <w:rPr>
          <w:rFonts w:asciiTheme="majorBidi" w:hAnsiTheme="majorBidi" w:cstheme="majorBidi"/>
          <w:sz w:val="24"/>
          <w:szCs w:val="24"/>
        </w:rPr>
        <w:t>Participants: Employees from operations, maintenance, engineering, safety, administration, and sustainability</w:t>
      </w:r>
      <w:r w:rsidRPr="00BB323D">
        <w:rPr>
          <w:rFonts w:asciiTheme="majorBidi" w:hAnsiTheme="majorBidi" w:cstheme="majorBidi"/>
          <w:sz w:val="24"/>
          <w:szCs w:val="24"/>
          <w:rtl/>
        </w:rPr>
        <w:t xml:space="preserve">  </w:t>
      </w:r>
    </w:p>
    <w:p w14:paraId="789A2AA0" w14:textId="77777777" w:rsidR="00BB323D" w:rsidRPr="00BB323D"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tl/>
        </w:rPr>
        <w:t xml:space="preserve">• </w:t>
      </w:r>
      <w:r w:rsidRPr="00BB323D">
        <w:rPr>
          <w:rFonts w:asciiTheme="majorBidi" w:hAnsiTheme="majorBidi" w:cstheme="majorBidi"/>
          <w:sz w:val="24"/>
          <w:szCs w:val="24"/>
        </w:rPr>
        <w:t>Variables: Transformational leadership (independent), micromanagement (independent), safety culture (dependent)</w:t>
      </w:r>
      <w:r w:rsidRPr="00BB323D">
        <w:rPr>
          <w:rFonts w:asciiTheme="majorBidi" w:hAnsiTheme="majorBidi" w:cstheme="majorBidi"/>
          <w:sz w:val="24"/>
          <w:szCs w:val="24"/>
          <w:rtl/>
        </w:rPr>
        <w:t xml:space="preserve">  </w:t>
      </w:r>
    </w:p>
    <w:p w14:paraId="4D623B21" w14:textId="77777777" w:rsidR="00BB323D" w:rsidRPr="00BB323D" w:rsidRDefault="00BB323D" w:rsidP="00BB323D">
      <w:pPr>
        <w:bidi w:val="0"/>
        <w:spacing w:line="276" w:lineRule="auto"/>
        <w:jc w:val="both"/>
        <w:rPr>
          <w:rFonts w:asciiTheme="majorBidi" w:hAnsiTheme="majorBidi" w:cstheme="majorBidi"/>
          <w:sz w:val="24"/>
          <w:szCs w:val="24"/>
        </w:rPr>
      </w:pPr>
    </w:p>
    <w:p w14:paraId="4C833655" w14:textId="77777777" w:rsidR="00BB323D" w:rsidRPr="00BB323D" w:rsidRDefault="00BB323D" w:rsidP="00BB323D">
      <w:pPr>
        <w:bidi w:val="0"/>
        <w:spacing w:line="276" w:lineRule="auto"/>
        <w:jc w:val="both"/>
        <w:rPr>
          <w:rFonts w:asciiTheme="majorBidi" w:hAnsiTheme="majorBidi" w:cstheme="majorBidi"/>
          <w:sz w:val="24"/>
          <w:szCs w:val="24"/>
        </w:rPr>
      </w:pPr>
      <w:r w:rsidRPr="00125517">
        <w:rPr>
          <w:rFonts w:asciiTheme="majorBidi" w:hAnsiTheme="majorBidi" w:cstheme="majorBidi"/>
          <w:b/>
          <w:bCs/>
          <w:sz w:val="24"/>
          <w:szCs w:val="24"/>
        </w:rPr>
        <w:t>Limitations</w:t>
      </w:r>
      <w:r w:rsidRPr="00BB323D">
        <w:rPr>
          <w:rFonts w:asciiTheme="majorBidi" w:hAnsiTheme="majorBidi" w:cstheme="majorBidi"/>
          <w:sz w:val="24"/>
          <w:szCs w:val="24"/>
          <w:rtl/>
        </w:rPr>
        <w:t xml:space="preserve">.  </w:t>
      </w:r>
    </w:p>
    <w:p w14:paraId="60C83072" w14:textId="77777777" w:rsidR="00BB323D" w:rsidRPr="00BB323D"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tl/>
        </w:rPr>
        <w:t xml:space="preserve">• </w:t>
      </w:r>
      <w:r w:rsidRPr="00BB323D">
        <w:rPr>
          <w:rFonts w:asciiTheme="majorBidi" w:hAnsiTheme="majorBidi" w:cstheme="majorBidi"/>
          <w:sz w:val="24"/>
          <w:szCs w:val="24"/>
        </w:rPr>
        <w:t>The study uses self-reported perceptions, which may contain bias</w:t>
      </w:r>
      <w:r w:rsidRPr="00BB323D">
        <w:rPr>
          <w:rFonts w:asciiTheme="majorBidi" w:hAnsiTheme="majorBidi" w:cstheme="majorBidi"/>
          <w:sz w:val="24"/>
          <w:szCs w:val="24"/>
          <w:rtl/>
        </w:rPr>
        <w:t xml:space="preserve">.  </w:t>
      </w:r>
    </w:p>
    <w:p w14:paraId="7AF76FE2" w14:textId="77777777" w:rsidR="00BB323D" w:rsidRPr="00BB323D"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tl/>
        </w:rPr>
        <w:t xml:space="preserve">• </w:t>
      </w:r>
      <w:r w:rsidRPr="00BB323D">
        <w:rPr>
          <w:rFonts w:asciiTheme="majorBidi" w:hAnsiTheme="majorBidi" w:cstheme="majorBidi"/>
          <w:sz w:val="24"/>
          <w:szCs w:val="24"/>
        </w:rPr>
        <w:t>The research is cross-sectional, limiting long-term trend analysis</w:t>
      </w:r>
      <w:r w:rsidRPr="00BB323D">
        <w:rPr>
          <w:rFonts w:asciiTheme="majorBidi" w:hAnsiTheme="majorBidi" w:cstheme="majorBidi"/>
          <w:sz w:val="24"/>
          <w:szCs w:val="24"/>
          <w:rtl/>
        </w:rPr>
        <w:t xml:space="preserve">.  </w:t>
      </w:r>
    </w:p>
    <w:p w14:paraId="018C3594" w14:textId="77777777" w:rsidR="00BB323D" w:rsidRPr="00BB323D"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tl/>
        </w:rPr>
        <w:t xml:space="preserve">• </w:t>
      </w:r>
      <w:r w:rsidRPr="00BB323D">
        <w:rPr>
          <w:rFonts w:asciiTheme="majorBidi" w:hAnsiTheme="majorBidi" w:cstheme="majorBidi"/>
          <w:sz w:val="24"/>
          <w:szCs w:val="24"/>
        </w:rPr>
        <w:t>Generalizability may be limited to port environments with similar characteristics</w:t>
      </w:r>
      <w:r w:rsidRPr="00BB323D">
        <w:rPr>
          <w:rFonts w:asciiTheme="majorBidi" w:hAnsiTheme="majorBidi" w:cstheme="majorBidi"/>
          <w:sz w:val="24"/>
          <w:szCs w:val="24"/>
          <w:rtl/>
        </w:rPr>
        <w:t xml:space="preserve">.  </w:t>
      </w:r>
    </w:p>
    <w:p w14:paraId="0587A0BC" w14:textId="7AF027A2" w:rsidR="00806E0C" w:rsidRPr="00E15A0C" w:rsidRDefault="00BB323D" w:rsidP="00BB323D">
      <w:pPr>
        <w:bidi w:val="0"/>
        <w:spacing w:line="276" w:lineRule="auto"/>
        <w:jc w:val="both"/>
        <w:rPr>
          <w:rFonts w:asciiTheme="majorBidi" w:hAnsiTheme="majorBidi" w:cstheme="majorBidi"/>
          <w:sz w:val="24"/>
          <w:szCs w:val="24"/>
        </w:rPr>
      </w:pPr>
      <w:r w:rsidRPr="00BB323D">
        <w:rPr>
          <w:rFonts w:asciiTheme="majorBidi" w:hAnsiTheme="majorBidi" w:cstheme="majorBidi"/>
          <w:sz w:val="24"/>
          <w:szCs w:val="24"/>
        </w:rPr>
        <w:t>• Time constraints prevented inclusion of third-party contractors in the sample.</w:t>
      </w:r>
    </w:p>
    <w:p w14:paraId="5EBE38CC" w14:textId="5922EBB7" w:rsidR="00806E0C" w:rsidRPr="00393A81" w:rsidRDefault="00806E0C" w:rsidP="00125517">
      <w:pPr>
        <w:bidi w:val="0"/>
        <w:rPr>
          <w:rFonts w:asciiTheme="majorBidi" w:hAnsiTheme="majorBidi" w:cstheme="majorBidi"/>
          <w:sz w:val="24"/>
          <w:szCs w:val="24"/>
          <w:rtl/>
        </w:rPr>
      </w:pPr>
    </w:p>
    <w:p w14:paraId="4295E01F" w14:textId="77777777" w:rsidR="00806E0C" w:rsidRPr="00E15A0C" w:rsidRDefault="00806E0C" w:rsidP="00806E0C">
      <w:pPr>
        <w:pStyle w:val="Heading1"/>
        <w:jc w:val="right"/>
      </w:pPr>
      <w:bookmarkStart w:id="8" w:name="_Toc214578227"/>
      <w:r w:rsidRPr="00E15A0C">
        <w:t>Chapter 2 – Literature Review</w:t>
      </w:r>
      <w:bookmarkEnd w:id="8"/>
    </w:p>
    <w:p w14:paraId="0AC3E254" w14:textId="77777777" w:rsidR="00806E0C" w:rsidRPr="00E15A0C" w:rsidRDefault="00806E0C" w:rsidP="00806E0C">
      <w:pPr>
        <w:bidi w:val="0"/>
        <w:rPr>
          <w:rFonts w:asciiTheme="majorBidi" w:hAnsiTheme="majorBidi" w:cstheme="majorBidi"/>
          <w:sz w:val="24"/>
          <w:szCs w:val="24"/>
        </w:rPr>
      </w:pPr>
    </w:p>
    <w:p w14:paraId="17CE548F" w14:textId="77777777" w:rsidR="00806E0C" w:rsidRDefault="00806E0C" w:rsidP="00806E0C">
      <w:pPr>
        <w:pStyle w:val="Heading2"/>
        <w:bidi w:val="0"/>
        <w:rPr>
          <w:b/>
          <w:bCs/>
        </w:rPr>
      </w:pPr>
      <w:bookmarkStart w:id="9" w:name="_Toc214578228"/>
      <w:r w:rsidRPr="00393A81">
        <w:rPr>
          <w:b/>
          <w:bCs/>
        </w:rPr>
        <w:t>2.1 Introduction</w:t>
      </w:r>
      <w:bookmarkEnd w:id="9"/>
    </w:p>
    <w:p w14:paraId="618EB396" w14:textId="77777777" w:rsidR="00806E0C" w:rsidRPr="00393A81" w:rsidRDefault="00806E0C" w:rsidP="00806E0C">
      <w:pPr>
        <w:bidi w:val="0"/>
      </w:pPr>
    </w:p>
    <w:p w14:paraId="451C9D15" w14:textId="2D996AD0" w:rsidR="00806E0C" w:rsidRPr="00E15A0C" w:rsidRDefault="005D7F15" w:rsidP="005D7F15">
      <w:pPr>
        <w:bidi w:val="0"/>
        <w:spacing w:line="276" w:lineRule="auto"/>
        <w:jc w:val="both"/>
        <w:rPr>
          <w:rFonts w:asciiTheme="majorBidi" w:hAnsiTheme="majorBidi" w:cstheme="majorBidi"/>
          <w:sz w:val="24"/>
          <w:szCs w:val="24"/>
        </w:rPr>
      </w:pPr>
      <w:r w:rsidRPr="005D7F15">
        <w:rPr>
          <w:rFonts w:asciiTheme="majorBidi" w:hAnsiTheme="majorBidi" w:cstheme="majorBidi"/>
          <w:sz w:val="24"/>
          <w:szCs w:val="24"/>
        </w:rPr>
        <w:t xml:space="preserve">In organizational behavior, safety culture and leadership are two intertwined concepts, especially in high-risk industries such as maritime logistics, oil and gas, aviation as well as building construction. Leadership helps to shape employee attitudes, the perception of risks, trust, and communication effectiveness, the commitment to company mission and values. Weak safety culture leads to greater incidents and near-miss underreporting or irregular safety performance. On the other hand, when culture is strong, proactive participation and </w:t>
      </w:r>
      <w:r w:rsidRPr="005D7F15">
        <w:rPr>
          <w:rFonts w:asciiTheme="majorBidi" w:hAnsiTheme="majorBidi" w:cstheme="majorBidi"/>
          <w:sz w:val="24"/>
          <w:szCs w:val="24"/>
        </w:rPr>
        <w:lastRenderedPageBreak/>
        <w:t>exposure to hazards and continual learning for new hazards are encouraged. The last, and more important, thing that should be mentioned is the connection to organization’s leadership. A positive safety culture is increasingly viewed as the cornerstone of sustainable organizational performance, especially in high operational risk industries like maritime logistics. A central part of establishing that culture lies in leadership. Leadership is a key determinant of the behavior, motivation, and adherence to the safety protocol, according to research in organizational psychology, safety management (Clarke, 2013), and industrial engineering (Lu &amp; Yang, 2019). This chapter carries out a literature review to describe the theoretical and empirical underpinning for transformational leadership, micromanagement and safety culture. It locates these concepts within global and regional contexts, specifically through the lens of Saudi Arabia’s logistics and port sector. As a large operator in this part of the Kingdom of Saudi Arabia's maritime logistics industry, Saudi Global Ports (SGP) are highly dependent on operational risk management, with safety engagement among key leadership drivers for the Sultanate. Learning how leadership styles such as transformational leadership and micromanagement influence the safety culture can provide a window on how SGP should strengthen its cultural maturity and conform to global standards and Saudi Vision 2030 goals. This section is a review of the literature related to safety culture, transformational leadership, micromanagement and their contribution to occupational safety. In order to do so, this chapter also investigates the local and global studies, theoretical basis and gaps in the industry.</w:t>
      </w:r>
    </w:p>
    <w:p w14:paraId="75C30CD0" w14:textId="77777777" w:rsidR="00806E0C" w:rsidRDefault="00806E0C" w:rsidP="00806E0C">
      <w:pPr>
        <w:pStyle w:val="Heading2"/>
        <w:bidi w:val="0"/>
        <w:rPr>
          <w:b/>
          <w:bCs/>
        </w:rPr>
      </w:pPr>
      <w:bookmarkStart w:id="10" w:name="_Toc214578229"/>
      <w:r w:rsidRPr="00393A81">
        <w:rPr>
          <w:b/>
          <w:bCs/>
        </w:rPr>
        <w:t>2.2 Safety Culture: Definitions, Concepts, and Importance</w:t>
      </w:r>
      <w:bookmarkEnd w:id="10"/>
    </w:p>
    <w:p w14:paraId="56CF793A" w14:textId="77777777" w:rsidR="00806E0C" w:rsidRPr="00393A81" w:rsidRDefault="00806E0C" w:rsidP="00806E0C">
      <w:pPr>
        <w:bidi w:val="0"/>
      </w:pPr>
    </w:p>
    <w:p w14:paraId="155F1464" w14:textId="4CFC8BD9" w:rsidR="00051939" w:rsidRPr="00051939" w:rsidRDefault="00051939" w:rsidP="00051939">
      <w:pPr>
        <w:bidi w:val="0"/>
        <w:spacing w:line="276" w:lineRule="auto"/>
        <w:jc w:val="both"/>
        <w:rPr>
          <w:rFonts w:asciiTheme="majorBidi" w:hAnsiTheme="majorBidi" w:cstheme="majorBidi"/>
          <w:sz w:val="24"/>
          <w:szCs w:val="24"/>
        </w:rPr>
      </w:pPr>
      <w:r w:rsidRPr="00051939">
        <w:rPr>
          <w:rFonts w:asciiTheme="majorBidi" w:hAnsiTheme="majorBidi" w:cstheme="majorBidi"/>
          <w:sz w:val="24"/>
          <w:szCs w:val="24"/>
        </w:rPr>
        <w:t xml:space="preserve">Safety culture emerged after major industrial disasters—most famously the Chernobyl nuclear accident in 1986—which made investigators decide that technical failures were secondary to human, managerial, and cultural failings. But since then, the term "safety culture" has been used more and more often throughout the field, with the common values, </w:t>
      </w:r>
      <w:r w:rsidR="004E0189" w:rsidRPr="00051939">
        <w:rPr>
          <w:rFonts w:asciiTheme="majorBidi" w:hAnsiTheme="majorBidi" w:cstheme="majorBidi"/>
          <w:sz w:val="24"/>
          <w:szCs w:val="24"/>
        </w:rPr>
        <w:t>behavior</w:t>
      </w:r>
      <w:r w:rsidRPr="00051939">
        <w:rPr>
          <w:rFonts w:asciiTheme="majorBidi" w:hAnsiTheme="majorBidi" w:cstheme="majorBidi"/>
          <w:sz w:val="24"/>
          <w:szCs w:val="24"/>
        </w:rPr>
        <w:t xml:space="preserve"> and beliefs about safety being taken as critical that can define how such a company may prioritize safety initiatives. According to Reason (1997), culture is "the set of enduring values and attitudes toward safety that a company shares among everyone in its organization." Cooper (2000) also develops this insight, conceptualizing safety culture as a dialectic among psychological, </w:t>
      </w:r>
      <w:r w:rsidR="004E0189" w:rsidRPr="00051939">
        <w:rPr>
          <w:rFonts w:asciiTheme="majorBidi" w:hAnsiTheme="majorBidi" w:cstheme="majorBidi"/>
          <w:sz w:val="24"/>
          <w:szCs w:val="24"/>
        </w:rPr>
        <w:t>behavioral</w:t>
      </w:r>
      <w:r w:rsidRPr="00051939">
        <w:rPr>
          <w:rFonts w:asciiTheme="majorBidi" w:hAnsiTheme="majorBidi" w:cstheme="majorBidi"/>
          <w:sz w:val="24"/>
          <w:szCs w:val="24"/>
        </w:rPr>
        <w:t xml:space="preserve">, and situational dimensions. In other words, safety culture isn’t just something that people say or think — it can be seen in what they do and in the systems that management has in place. In port facilities such as SGP, safety culture is particularly important – huge machines, moving traffic, dangerous cargo, work with time-critical activities. One shortcoming — poor communication or a complacent supervisor — can result in disastrous accidents with wide operational implications. Elements of safety culture are:  </w:t>
      </w:r>
    </w:p>
    <w:p w14:paraId="7B9E0615" w14:textId="77777777" w:rsidR="00051939" w:rsidRPr="00051939" w:rsidRDefault="00051939" w:rsidP="00051939">
      <w:pPr>
        <w:bidi w:val="0"/>
        <w:spacing w:line="276" w:lineRule="auto"/>
        <w:jc w:val="both"/>
        <w:rPr>
          <w:rFonts w:asciiTheme="majorBidi" w:hAnsiTheme="majorBidi" w:cstheme="majorBidi"/>
          <w:sz w:val="24"/>
          <w:szCs w:val="24"/>
        </w:rPr>
      </w:pPr>
      <w:r w:rsidRPr="00051939">
        <w:rPr>
          <w:rFonts w:asciiTheme="majorBidi" w:hAnsiTheme="majorBidi" w:cstheme="majorBidi"/>
          <w:sz w:val="24"/>
          <w:szCs w:val="24"/>
        </w:rPr>
        <w:t xml:space="preserve">1. Shared Safety Values and Beliefs. Employees should all have a shared belief that safety is a fundamental organizational priority. When shared values do not exist, the roles of safety are procedural, not cultural.  </w:t>
      </w:r>
    </w:p>
    <w:p w14:paraId="785C57F3" w14:textId="77777777" w:rsidR="00051939" w:rsidRPr="00051939" w:rsidRDefault="00051939" w:rsidP="00051939">
      <w:pPr>
        <w:bidi w:val="0"/>
        <w:spacing w:line="276" w:lineRule="auto"/>
        <w:jc w:val="both"/>
        <w:rPr>
          <w:rFonts w:asciiTheme="majorBidi" w:hAnsiTheme="majorBidi" w:cstheme="majorBidi"/>
          <w:sz w:val="24"/>
          <w:szCs w:val="24"/>
        </w:rPr>
      </w:pPr>
      <w:r w:rsidRPr="00051939">
        <w:rPr>
          <w:rFonts w:asciiTheme="majorBidi" w:hAnsiTheme="majorBidi" w:cstheme="majorBidi"/>
          <w:sz w:val="24"/>
          <w:szCs w:val="24"/>
        </w:rPr>
        <w:lastRenderedPageBreak/>
        <w:t xml:space="preserve">2. Behavioral Norms. That includes the daily practices that determine whether employees do procedures, step in when someone does something unsafe, or avoid what happens when faced with pressure.  </w:t>
      </w:r>
    </w:p>
    <w:p w14:paraId="09A6FD17" w14:textId="77777777" w:rsidR="00051939" w:rsidRPr="00051939" w:rsidRDefault="00051939" w:rsidP="00051939">
      <w:pPr>
        <w:bidi w:val="0"/>
        <w:spacing w:line="276" w:lineRule="auto"/>
        <w:jc w:val="both"/>
        <w:rPr>
          <w:rFonts w:asciiTheme="majorBidi" w:hAnsiTheme="majorBidi" w:cstheme="majorBidi"/>
          <w:sz w:val="24"/>
          <w:szCs w:val="24"/>
        </w:rPr>
      </w:pPr>
      <w:r w:rsidRPr="00051939">
        <w:rPr>
          <w:rFonts w:asciiTheme="majorBidi" w:hAnsiTheme="majorBidi" w:cstheme="majorBidi"/>
          <w:sz w:val="24"/>
          <w:szCs w:val="24"/>
        </w:rPr>
        <w:t xml:space="preserve">3. Risk Awareness. To create a mature safety culture, you need situational awareness, familiarity with hazards, and proactive risk management </w:t>
      </w:r>
      <w:proofErr w:type="spellStart"/>
      <w:r w:rsidRPr="00051939">
        <w:rPr>
          <w:rFonts w:asciiTheme="majorBidi" w:hAnsiTheme="majorBidi" w:cstheme="majorBidi"/>
          <w:sz w:val="24"/>
          <w:szCs w:val="24"/>
        </w:rPr>
        <w:t>behaviours</w:t>
      </w:r>
      <w:proofErr w:type="spellEnd"/>
      <w:r w:rsidRPr="00051939">
        <w:rPr>
          <w:rFonts w:asciiTheme="majorBidi" w:hAnsiTheme="majorBidi" w:cstheme="majorBidi"/>
          <w:sz w:val="24"/>
          <w:szCs w:val="24"/>
        </w:rPr>
        <w:t xml:space="preserve">.  </w:t>
      </w:r>
    </w:p>
    <w:p w14:paraId="66481FEA" w14:textId="77777777" w:rsidR="00051939" w:rsidRPr="00051939" w:rsidRDefault="00051939" w:rsidP="00051939">
      <w:pPr>
        <w:bidi w:val="0"/>
        <w:spacing w:line="276" w:lineRule="auto"/>
        <w:jc w:val="both"/>
        <w:rPr>
          <w:rFonts w:asciiTheme="majorBidi" w:hAnsiTheme="majorBidi" w:cstheme="majorBidi"/>
          <w:sz w:val="24"/>
          <w:szCs w:val="24"/>
        </w:rPr>
      </w:pPr>
      <w:r w:rsidRPr="00051939">
        <w:rPr>
          <w:rFonts w:asciiTheme="majorBidi" w:hAnsiTheme="majorBidi" w:cstheme="majorBidi"/>
          <w:sz w:val="24"/>
          <w:szCs w:val="24"/>
        </w:rPr>
        <w:t xml:space="preserve">4. Reporting Culture. Employees are more comfortable reporting hazards, near-misses and unsafe conditions without fear of retaliation.  </w:t>
      </w:r>
    </w:p>
    <w:p w14:paraId="4E4CE97A" w14:textId="77FD3590" w:rsidR="00806E0C" w:rsidRDefault="00051939" w:rsidP="00051939">
      <w:pPr>
        <w:bidi w:val="0"/>
        <w:spacing w:line="276" w:lineRule="auto"/>
        <w:jc w:val="both"/>
        <w:rPr>
          <w:rFonts w:asciiTheme="majorBidi" w:hAnsiTheme="majorBidi" w:cstheme="majorBidi"/>
          <w:sz w:val="24"/>
          <w:szCs w:val="24"/>
          <w:rtl/>
        </w:rPr>
      </w:pPr>
      <w:r w:rsidRPr="00051939">
        <w:rPr>
          <w:rFonts w:asciiTheme="majorBidi" w:hAnsiTheme="majorBidi" w:cstheme="majorBidi"/>
          <w:sz w:val="24"/>
          <w:szCs w:val="24"/>
        </w:rPr>
        <w:t>5. Learning Culture. Organizations with strong safety cultures use incident investigation and data to improve systems rather than blame people. The significance of safety culture is well-known. In port operations, where the environment comprises heavy machinery, vessel movements, suspended loads and hazardous containers, safety culture is very important in mitigating potential risks for injuries, damage to equipment and operational delay.</w:t>
      </w:r>
    </w:p>
    <w:p w14:paraId="2C2CD4B5" w14:textId="77777777" w:rsidR="00806E0C" w:rsidRPr="00E15A0C" w:rsidRDefault="00806E0C" w:rsidP="00051939">
      <w:pPr>
        <w:bidi w:val="0"/>
        <w:spacing w:line="276" w:lineRule="auto"/>
        <w:jc w:val="both"/>
        <w:rPr>
          <w:rFonts w:asciiTheme="majorBidi" w:hAnsiTheme="majorBidi" w:cstheme="majorBidi"/>
          <w:sz w:val="24"/>
          <w:szCs w:val="24"/>
        </w:rPr>
      </w:pPr>
    </w:p>
    <w:p w14:paraId="0B6BC7C9" w14:textId="77777777" w:rsidR="00806E0C" w:rsidRPr="00E15A0C" w:rsidRDefault="00806E0C" w:rsidP="00051939">
      <w:pPr>
        <w:bidi w:val="0"/>
        <w:spacing w:line="276" w:lineRule="auto"/>
        <w:jc w:val="both"/>
        <w:rPr>
          <w:rFonts w:asciiTheme="majorBidi" w:hAnsiTheme="majorBidi" w:cstheme="majorBidi"/>
          <w:sz w:val="24"/>
          <w:szCs w:val="24"/>
        </w:rPr>
      </w:pPr>
    </w:p>
    <w:p w14:paraId="40DC23CA" w14:textId="77777777" w:rsidR="00806E0C" w:rsidRDefault="00806E0C" w:rsidP="00806E0C">
      <w:pPr>
        <w:pStyle w:val="Heading2"/>
        <w:bidi w:val="0"/>
        <w:rPr>
          <w:b/>
          <w:bCs/>
        </w:rPr>
      </w:pPr>
      <w:bookmarkStart w:id="11" w:name="_Toc214578230"/>
      <w:r w:rsidRPr="00393A81">
        <w:rPr>
          <w:b/>
          <w:bCs/>
        </w:rPr>
        <w:t>2.3 Leadership Theories Relevant to Safety</w:t>
      </w:r>
      <w:bookmarkEnd w:id="11"/>
    </w:p>
    <w:p w14:paraId="5855D7F2" w14:textId="77777777" w:rsidR="00806E0C" w:rsidRPr="00393A81" w:rsidRDefault="00806E0C" w:rsidP="00806E0C">
      <w:pPr>
        <w:bidi w:val="0"/>
      </w:pPr>
    </w:p>
    <w:p w14:paraId="425C6E48" w14:textId="669945C1" w:rsidR="00C5280D" w:rsidRPr="00C5280D" w:rsidRDefault="00C5280D" w:rsidP="00C5280D">
      <w:pPr>
        <w:bidi w:val="0"/>
        <w:spacing w:line="276" w:lineRule="auto"/>
        <w:jc w:val="both"/>
        <w:rPr>
          <w:rFonts w:asciiTheme="majorBidi" w:hAnsiTheme="majorBidi" w:cstheme="majorBidi"/>
          <w:sz w:val="24"/>
          <w:szCs w:val="24"/>
        </w:rPr>
      </w:pPr>
      <w:r w:rsidRPr="00C5280D">
        <w:rPr>
          <w:rFonts w:asciiTheme="majorBidi" w:hAnsiTheme="majorBidi" w:cstheme="majorBidi"/>
          <w:sz w:val="24"/>
          <w:szCs w:val="24"/>
        </w:rPr>
        <w:t xml:space="preserve">At the </w:t>
      </w:r>
      <w:r w:rsidR="001D0DCF">
        <w:rPr>
          <w:rFonts w:asciiTheme="majorBidi" w:hAnsiTheme="majorBidi" w:cstheme="majorBidi"/>
          <w:sz w:val="24"/>
          <w:szCs w:val="24"/>
        </w:rPr>
        <w:t>center</w:t>
      </w:r>
      <w:r w:rsidRPr="00C5280D">
        <w:rPr>
          <w:rFonts w:asciiTheme="majorBidi" w:hAnsiTheme="majorBidi" w:cstheme="majorBidi"/>
          <w:sz w:val="24"/>
          <w:szCs w:val="24"/>
        </w:rPr>
        <w:t xml:space="preserve"> of safety culture are leaders: because the ways we communicate, perceive risk, and engage directly reflect supervisors and managers’ influence. </w:t>
      </w:r>
      <w:r w:rsidR="001D0DCF" w:rsidRPr="00C5280D">
        <w:rPr>
          <w:rFonts w:asciiTheme="majorBidi" w:hAnsiTheme="majorBidi" w:cstheme="majorBidi"/>
          <w:sz w:val="24"/>
          <w:szCs w:val="24"/>
        </w:rPr>
        <w:t>Several</w:t>
      </w:r>
      <w:r w:rsidRPr="00C5280D">
        <w:rPr>
          <w:rFonts w:asciiTheme="majorBidi" w:hAnsiTheme="majorBidi" w:cstheme="majorBidi"/>
          <w:sz w:val="24"/>
          <w:szCs w:val="24"/>
        </w:rPr>
        <w:t xml:space="preserve"> leadership models have provided insight into safety performance and outcomes:</w:t>
      </w:r>
    </w:p>
    <w:p w14:paraId="6EFFAA8D" w14:textId="77777777" w:rsidR="00C5280D" w:rsidRPr="00C5280D" w:rsidRDefault="00C5280D" w:rsidP="00C5280D">
      <w:pPr>
        <w:bidi w:val="0"/>
        <w:spacing w:line="276" w:lineRule="auto"/>
        <w:jc w:val="both"/>
        <w:rPr>
          <w:rFonts w:asciiTheme="majorBidi" w:hAnsiTheme="majorBidi" w:cstheme="majorBidi"/>
          <w:sz w:val="24"/>
          <w:szCs w:val="24"/>
          <w:rtl/>
        </w:rPr>
      </w:pPr>
    </w:p>
    <w:p w14:paraId="5BC37C6C" w14:textId="71D8D6D6" w:rsidR="00806E0C" w:rsidRPr="00E15A0C" w:rsidRDefault="00C5280D" w:rsidP="00C5280D">
      <w:pPr>
        <w:bidi w:val="0"/>
        <w:spacing w:line="276" w:lineRule="auto"/>
        <w:jc w:val="both"/>
        <w:rPr>
          <w:rFonts w:asciiTheme="majorBidi" w:hAnsiTheme="majorBidi" w:cstheme="majorBidi"/>
          <w:sz w:val="24"/>
          <w:szCs w:val="24"/>
        </w:rPr>
      </w:pPr>
      <w:r w:rsidRPr="00C5280D">
        <w:rPr>
          <w:rFonts w:asciiTheme="majorBidi" w:hAnsiTheme="majorBidi" w:cstheme="majorBidi"/>
          <w:sz w:val="24"/>
          <w:szCs w:val="24"/>
        </w:rPr>
        <w:t xml:space="preserve">Transformational Leadership Theory. Bass and Avolio's (1994) transformational leadership </w:t>
      </w:r>
      <w:r w:rsidR="00023F2D" w:rsidRPr="00C5280D">
        <w:rPr>
          <w:rFonts w:asciiTheme="majorBidi" w:hAnsiTheme="majorBidi" w:cstheme="majorBidi"/>
          <w:sz w:val="24"/>
          <w:szCs w:val="24"/>
        </w:rPr>
        <w:t>focus</w:t>
      </w:r>
      <w:r w:rsidRPr="00C5280D">
        <w:rPr>
          <w:rFonts w:asciiTheme="majorBidi" w:hAnsiTheme="majorBidi" w:cstheme="majorBidi"/>
          <w:sz w:val="24"/>
          <w:szCs w:val="24"/>
        </w:rPr>
        <w:t xml:space="preserve"> on inspiring, intellectually stimulating, and improving followers. Transformational leaders articulate a memorable vision, empower followers, and cultivate trust—behaviors that are closely correlated with positive safety outcomes. Transactional Leadership Theory. Transactional leadership is concerned with compliance, monitoring, and reward/punishment systems. Effective as a rule enforcer if not as a proactive safety deterrent or as an open communication facilitator. Situational Leadership Theory. According to this theory, a leader has to adjust their style according to the maturity, competence, and needs of their followers. Leadership flexibility is crucial for the safety industry where there are variable levels of risk and diverse experiences among the workforce in which flexible leadership is vital. Leader-Member Exchange Theory (LMX). LMX also explains that strong relationships between leaders and followers create trust, which enhances safety communication and reporting. Across these theories, one conclusion remains consistent: leadership style has a strong effect on employee behavior in high-risk settings.</w:t>
      </w:r>
    </w:p>
    <w:p w14:paraId="7589342A" w14:textId="77777777" w:rsidR="00806E0C" w:rsidRDefault="00806E0C" w:rsidP="00806E0C">
      <w:pPr>
        <w:bidi w:val="0"/>
        <w:rPr>
          <w:rFonts w:asciiTheme="majorBidi" w:hAnsiTheme="majorBidi" w:cstheme="majorBidi"/>
          <w:sz w:val="24"/>
          <w:szCs w:val="24"/>
        </w:rPr>
      </w:pPr>
    </w:p>
    <w:p w14:paraId="519342D7" w14:textId="77777777" w:rsidR="00067587" w:rsidRPr="00E15A0C" w:rsidRDefault="00067587" w:rsidP="00067587">
      <w:pPr>
        <w:bidi w:val="0"/>
        <w:rPr>
          <w:rFonts w:asciiTheme="majorBidi" w:hAnsiTheme="majorBidi" w:cstheme="majorBidi"/>
          <w:sz w:val="24"/>
          <w:szCs w:val="24"/>
        </w:rPr>
      </w:pPr>
    </w:p>
    <w:p w14:paraId="2BA335E8" w14:textId="77777777" w:rsidR="00806E0C" w:rsidRDefault="00806E0C" w:rsidP="00806E0C">
      <w:pPr>
        <w:pStyle w:val="Heading2"/>
        <w:bidi w:val="0"/>
        <w:rPr>
          <w:b/>
          <w:bCs/>
        </w:rPr>
      </w:pPr>
      <w:bookmarkStart w:id="12" w:name="_Toc214578231"/>
      <w:r w:rsidRPr="00393A81">
        <w:rPr>
          <w:b/>
          <w:bCs/>
        </w:rPr>
        <w:lastRenderedPageBreak/>
        <w:t>2.4 Transformational Leadership and Safety Outcomes</w:t>
      </w:r>
      <w:bookmarkEnd w:id="12"/>
    </w:p>
    <w:p w14:paraId="2F57C87E" w14:textId="77777777" w:rsidR="00806E0C" w:rsidRPr="00393A81" w:rsidRDefault="00806E0C" w:rsidP="00806E0C">
      <w:pPr>
        <w:bidi w:val="0"/>
      </w:pPr>
    </w:p>
    <w:p w14:paraId="69C53C9A" w14:textId="77777777"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Transformational leadership is widely regarded as the most effective approach for enhancing safety behaviors and fostering a positive safety culture. This leadership style is characterized by four key components:</w:t>
      </w:r>
    </w:p>
    <w:p w14:paraId="4EB2C373" w14:textId="77777777" w:rsidR="00FE7686" w:rsidRPr="00FE7686" w:rsidRDefault="00FE7686" w:rsidP="00FE7686">
      <w:pPr>
        <w:bidi w:val="0"/>
        <w:rPr>
          <w:rFonts w:asciiTheme="majorBidi" w:hAnsiTheme="majorBidi" w:cstheme="majorBidi"/>
          <w:sz w:val="24"/>
          <w:szCs w:val="24"/>
          <w:rtl/>
        </w:rPr>
      </w:pPr>
    </w:p>
    <w:p w14:paraId="3B00F502" w14:textId="4F3593A5"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1. Idealized Influence (Role Modeling): Transformational leaders serve as ethical role models, demonstrating a strong commitment to safety. Employees are likely to emulate these behaviors.</w:t>
      </w:r>
    </w:p>
    <w:p w14:paraId="2EC42C96" w14:textId="77777777" w:rsidR="00FE7686" w:rsidRPr="00FE7686" w:rsidRDefault="00FE7686" w:rsidP="00FE7686">
      <w:pPr>
        <w:bidi w:val="0"/>
        <w:rPr>
          <w:rFonts w:asciiTheme="majorBidi" w:hAnsiTheme="majorBidi" w:cstheme="majorBidi"/>
          <w:sz w:val="24"/>
          <w:szCs w:val="24"/>
          <w:rtl/>
        </w:rPr>
      </w:pPr>
    </w:p>
    <w:p w14:paraId="36EF4EAF" w14:textId="2BC2E4CA"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2. Inspirational Motivation: These leaders articulate a compelling vision of safety excellence, motivating employees to strive for high standards in safety performance.</w:t>
      </w:r>
    </w:p>
    <w:p w14:paraId="15AA6166" w14:textId="77777777" w:rsidR="00FE7686" w:rsidRPr="00FE7686" w:rsidRDefault="00FE7686" w:rsidP="00FE7686">
      <w:pPr>
        <w:bidi w:val="0"/>
        <w:rPr>
          <w:rFonts w:asciiTheme="majorBidi" w:hAnsiTheme="majorBidi" w:cstheme="majorBidi"/>
          <w:sz w:val="24"/>
          <w:szCs w:val="24"/>
          <w:rtl/>
        </w:rPr>
      </w:pPr>
    </w:p>
    <w:p w14:paraId="44674704" w14:textId="1F9A740C"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3. Intellectual Stimulation: Employees are encouraged to think creatively about safety challenges, which can lead to improved hazard identification and innovative solutions.</w:t>
      </w:r>
    </w:p>
    <w:p w14:paraId="491C50CD" w14:textId="77777777" w:rsidR="00FE7686" w:rsidRPr="00FE7686" w:rsidRDefault="00FE7686" w:rsidP="00FE7686">
      <w:pPr>
        <w:bidi w:val="0"/>
        <w:rPr>
          <w:rFonts w:asciiTheme="majorBidi" w:hAnsiTheme="majorBidi" w:cstheme="majorBidi"/>
          <w:sz w:val="24"/>
          <w:szCs w:val="24"/>
          <w:rtl/>
        </w:rPr>
      </w:pPr>
    </w:p>
    <w:p w14:paraId="5E5494F9" w14:textId="22B2E7D1"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4. Individualized Consideration: Transformational leaders provide personalized support and coaching, which enhances employee morale and engagement.</w:t>
      </w:r>
    </w:p>
    <w:p w14:paraId="6DE3FFC0" w14:textId="77777777" w:rsidR="00FE7686" w:rsidRPr="00FE7686" w:rsidRDefault="00FE7686" w:rsidP="00FE7686">
      <w:pPr>
        <w:bidi w:val="0"/>
        <w:rPr>
          <w:rFonts w:asciiTheme="majorBidi" w:hAnsiTheme="majorBidi" w:cstheme="majorBidi"/>
          <w:sz w:val="24"/>
          <w:szCs w:val="24"/>
          <w:rtl/>
        </w:rPr>
      </w:pPr>
    </w:p>
    <w:p w14:paraId="5ED76D26" w14:textId="77777777"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Numerous studies have established a positive link between transformational leadership and safety outcomes:</w:t>
      </w:r>
    </w:p>
    <w:p w14:paraId="09832326" w14:textId="77777777" w:rsidR="00FE7686" w:rsidRPr="00FE7686" w:rsidRDefault="00FE7686" w:rsidP="00FE7686">
      <w:pPr>
        <w:bidi w:val="0"/>
        <w:rPr>
          <w:rFonts w:asciiTheme="majorBidi" w:hAnsiTheme="majorBidi" w:cstheme="majorBidi"/>
          <w:sz w:val="24"/>
          <w:szCs w:val="24"/>
          <w:rtl/>
        </w:rPr>
      </w:pPr>
    </w:p>
    <w:p w14:paraId="06E82234" w14:textId="77777777"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 Barling et al. (2002) found that transformational leadership is associated with a reduction in workplace injuries.</w:t>
      </w:r>
    </w:p>
    <w:p w14:paraId="1274DD9D" w14:textId="77777777"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 Clarke (2013) showed that this leadership style enhances safety participation and reporting among employees.</w:t>
      </w:r>
    </w:p>
    <w:p w14:paraId="286696C5" w14:textId="77777777"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 Lu &amp; Yang (2019) discovered that transformational supervision in container terminal operations leads to increased safety compliance.</w:t>
      </w:r>
    </w:p>
    <w:p w14:paraId="02B2C907" w14:textId="77777777" w:rsidR="00FE7686" w:rsidRPr="00FE7686" w:rsidRDefault="00FE7686" w:rsidP="00FE7686">
      <w:pPr>
        <w:bidi w:val="0"/>
        <w:rPr>
          <w:rFonts w:asciiTheme="majorBidi" w:hAnsiTheme="majorBidi" w:cstheme="majorBidi"/>
          <w:sz w:val="24"/>
          <w:szCs w:val="24"/>
          <w:rtl/>
        </w:rPr>
      </w:pPr>
    </w:p>
    <w:p w14:paraId="1FD6D3A2" w14:textId="77777777" w:rsidR="00FE7686" w:rsidRPr="00FE7686" w:rsidRDefault="00FE7686" w:rsidP="00FE7686">
      <w:pPr>
        <w:bidi w:val="0"/>
        <w:rPr>
          <w:rFonts w:asciiTheme="majorBidi" w:hAnsiTheme="majorBidi" w:cstheme="majorBidi"/>
          <w:sz w:val="24"/>
          <w:szCs w:val="24"/>
        </w:rPr>
      </w:pPr>
      <w:r w:rsidRPr="00FE7686">
        <w:rPr>
          <w:rFonts w:asciiTheme="majorBidi" w:hAnsiTheme="majorBidi" w:cstheme="majorBidi"/>
          <w:sz w:val="24"/>
          <w:szCs w:val="24"/>
        </w:rPr>
        <w:t>In the context of port operations, such as those at SGP, transformational leadership proves particularly valuable. It cultivates trust within multicultural teams, enhances communication across shifts, and promotes collaboration during high-pressure situations.</w:t>
      </w:r>
    </w:p>
    <w:p w14:paraId="0F81A946" w14:textId="77777777" w:rsidR="00FE7686" w:rsidRPr="00FE7686" w:rsidRDefault="00FE7686" w:rsidP="00FE7686">
      <w:pPr>
        <w:bidi w:val="0"/>
        <w:rPr>
          <w:rFonts w:asciiTheme="majorBidi" w:hAnsiTheme="majorBidi" w:cstheme="majorBidi"/>
          <w:sz w:val="24"/>
          <w:szCs w:val="24"/>
          <w:rtl/>
        </w:rPr>
      </w:pPr>
    </w:p>
    <w:p w14:paraId="3EB7FA02" w14:textId="77777777" w:rsidR="00806E0C" w:rsidRPr="00E15A0C" w:rsidRDefault="00806E0C" w:rsidP="00806E0C">
      <w:pPr>
        <w:bidi w:val="0"/>
        <w:rPr>
          <w:rFonts w:asciiTheme="majorBidi" w:hAnsiTheme="majorBidi" w:cstheme="majorBidi"/>
          <w:sz w:val="24"/>
          <w:szCs w:val="24"/>
        </w:rPr>
      </w:pPr>
    </w:p>
    <w:p w14:paraId="32FEE1B7" w14:textId="77777777" w:rsidR="00806E0C" w:rsidRPr="00393A81" w:rsidRDefault="00806E0C" w:rsidP="00806E0C">
      <w:pPr>
        <w:pStyle w:val="Heading2"/>
        <w:bidi w:val="0"/>
        <w:rPr>
          <w:b/>
          <w:bCs/>
        </w:rPr>
      </w:pPr>
      <w:bookmarkStart w:id="13" w:name="_Toc214578232"/>
      <w:r w:rsidRPr="00393A81">
        <w:rPr>
          <w:b/>
          <w:bCs/>
        </w:rPr>
        <w:lastRenderedPageBreak/>
        <w:t>2.5 Synthesis and Discussion of Previous Studies</w:t>
      </w:r>
      <w:bookmarkEnd w:id="13"/>
    </w:p>
    <w:p w14:paraId="7725EBCA" w14:textId="77777777" w:rsidR="00806E0C" w:rsidRPr="00E15A0C" w:rsidRDefault="00806E0C" w:rsidP="00806E0C">
      <w:pPr>
        <w:bidi w:val="0"/>
        <w:rPr>
          <w:rFonts w:asciiTheme="majorBidi" w:hAnsiTheme="majorBidi" w:cstheme="majorBidi"/>
          <w:b/>
          <w:bCs/>
          <w:sz w:val="24"/>
          <w:szCs w:val="24"/>
        </w:rPr>
      </w:pPr>
      <w:r w:rsidRPr="00E15A0C">
        <w:rPr>
          <w:rFonts w:asciiTheme="majorBidi" w:hAnsiTheme="majorBidi" w:cstheme="majorBidi"/>
          <w:b/>
          <w:bCs/>
          <w:sz w:val="24"/>
          <w:szCs w:val="24"/>
        </w:rPr>
        <w:t>Micromanagement and Its Negative Impacts on Safety Culture</w:t>
      </w:r>
    </w:p>
    <w:p w14:paraId="04D39B13" w14:textId="77777777" w:rsidR="00806E0C" w:rsidRPr="00E15A0C" w:rsidRDefault="00806E0C" w:rsidP="00806E0C">
      <w:pPr>
        <w:bidi w:val="0"/>
        <w:rPr>
          <w:rFonts w:asciiTheme="majorBidi" w:hAnsiTheme="majorBidi" w:cstheme="majorBidi"/>
          <w:b/>
          <w:bCs/>
          <w:sz w:val="24"/>
          <w:szCs w:val="24"/>
        </w:rPr>
      </w:pPr>
    </w:p>
    <w:p w14:paraId="44F0D097" w14:textId="77777777" w:rsidR="00806E0C" w:rsidRPr="00393A81" w:rsidRDefault="00806E0C" w:rsidP="00806E0C">
      <w:pPr>
        <w:pStyle w:val="Heading3"/>
        <w:bidi w:val="0"/>
        <w:rPr>
          <w:b/>
          <w:bCs/>
        </w:rPr>
      </w:pPr>
      <w:bookmarkStart w:id="14" w:name="_Toc214578233"/>
      <w:r w:rsidRPr="00393A81">
        <w:rPr>
          <w:b/>
          <w:bCs/>
        </w:rPr>
        <w:t>2.5.1 Transformational Leadership → Positive Impact on Safety Culture</w:t>
      </w:r>
      <w:bookmarkEnd w:id="14"/>
    </w:p>
    <w:p w14:paraId="5D9F0902" w14:textId="77777777" w:rsidR="00042826" w:rsidRPr="00042826" w:rsidRDefault="00042826" w:rsidP="00042826">
      <w:pPr>
        <w:bidi w:val="0"/>
        <w:spacing w:line="276" w:lineRule="auto"/>
        <w:jc w:val="both"/>
        <w:rPr>
          <w:rFonts w:asciiTheme="majorBidi" w:hAnsiTheme="majorBidi" w:cstheme="majorBidi"/>
          <w:sz w:val="24"/>
          <w:szCs w:val="24"/>
        </w:rPr>
      </w:pPr>
      <w:r w:rsidRPr="00042826">
        <w:rPr>
          <w:rFonts w:asciiTheme="majorBidi" w:hAnsiTheme="majorBidi" w:cstheme="majorBidi"/>
          <w:sz w:val="24"/>
          <w:szCs w:val="24"/>
        </w:rPr>
        <w:t>Transformational leadership is considered one of the best predictors of safety culture maturity. Engaging individuals, giving them meaningful feedback, showing commitment to safety, and dedication to health and safety drive changes from reactive to proactive safety behavior from leaders. Key pathways include:</w:t>
      </w:r>
    </w:p>
    <w:p w14:paraId="392986FD" w14:textId="77777777" w:rsidR="00042826" w:rsidRPr="00042826" w:rsidRDefault="00042826" w:rsidP="00042826">
      <w:pPr>
        <w:bidi w:val="0"/>
        <w:spacing w:line="276" w:lineRule="auto"/>
        <w:jc w:val="both"/>
        <w:rPr>
          <w:rFonts w:asciiTheme="majorBidi" w:hAnsiTheme="majorBidi" w:cstheme="majorBidi"/>
          <w:sz w:val="24"/>
          <w:szCs w:val="24"/>
        </w:rPr>
      </w:pPr>
      <w:r w:rsidRPr="00042826">
        <w:rPr>
          <w:rFonts w:asciiTheme="majorBidi" w:hAnsiTheme="majorBidi" w:cstheme="majorBidi"/>
          <w:sz w:val="24"/>
          <w:szCs w:val="24"/>
        </w:rPr>
        <w:t>• Role Modeling: Employees emulate leaders who consistently demonstrate safe behavior.</w:t>
      </w:r>
    </w:p>
    <w:p w14:paraId="092C7C05" w14:textId="77777777" w:rsidR="00042826" w:rsidRPr="00042826" w:rsidRDefault="00042826" w:rsidP="00042826">
      <w:pPr>
        <w:bidi w:val="0"/>
        <w:spacing w:line="276" w:lineRule="auto"/>
        <w:jc w:val="both"/>
        <w:rPr>
          <w:rFonts w:asciiTheme="majorBidi" w:hAnsiTheme="majorBidi" w:cstheme="majorBidi"/>
          <w:sz w:val="24"/>
          <w:szCs w:val="24"/>
        </w:rPr>
      </w:pPr>
      <w:r w:rsidRPr="00042826">
        <w:rPr>
          <w:rFonts w:asciiTheme="majorBidi" w:hAnsiTheme="majorBidi" w:cstheme="majorBidi"/>
          <w:sz w:val="24"/>
          <w:szCs w:val="24"/>
        </w:rPr>
        <w:t>• Empowerment: Workers feel responsible for identifying and correcting hazards.</w:t>
      </w:r>
    </w:p>
    <w:p w14:paraId="0A9E72B5" w14:textId="77777777" w:rsidR="00042826" w:rsidRPr="00042826" w:rsidRDefault="00042826" w:rsidP="00042826">
      <w:pPr>
        <w:bidi w:val="0"/>
        <w:spacing w:line="276" w:lineRule="auto"/>
        <w:jc w:val="both"/>
        <w:rPr>
          <w:rFonts w:asciiTheme="majorBidi" w:hAnsiTheme="majorBidi" w:cstheme="majorBidi"/>
          <w:sz w:val="24"/>
          <w:szCs w:val="24"/>
        </w:rPr>
      </w:pPr>
      <w:r w:rsidRPr="00042826">
        <w:rPr>
          <w:rFonts w:asciiTheme="majorBidi" w:hAnsiTheme="majorBidi" w:cstheme="majorBidi"/>
          <w:sz w:val="24"/>
          <w:szCs w:val="24"/>
        </w:rPr>
        <w:t>• Psychological Safety: Employees feel safe to report near-misses.</w:t>
      </w:r>
    </w:p>
    <w:p w14:paraId="7BA347A4" w14:textId="77777777" w:rsidR="00042826" w:rsidRPr="00042826" w:rsidRDefault="00042826" w:rsidP="00042826">
      <w:pPr>
        <w:bidi w:val="0"/>
        <w:spacing w:line="276" w:lineRule="auto"/>
        <w:jc w:val="both"/>
        <w:rPr>
          <w:rFonts w:asciiTheme="majorBidi" w:hAnsiTheme="majorBidi" w:cstheme="majorBidi"/>
          <w:sz w:val="24"/>
          <w:szCs w:val="24"/>
        </w:rPr>
      </w:pPr>
      <w:r w:rsidRPr="00042826">
        <w:rPr>
          <w:rFonts w:asciiTheme="majorBidi" w:hAnsiTheme="majorBidi" w:cstheme="majorBidi"/>
          <w:sz w:val="24"/>
          <w:szCs w:val="24"/>
        </w:rPr>
        <w:t>• Improved Communication: Leaders create open channels for safety feedback.</w:t>
      </w:r>
    </w:p>
    <w:p w14:paraId="42006021" w14:textId="77777777" w:rsidR="00042826" w:rsidRPr="00042826" w:rsidRDefault="00042826" w:rsidP="00042826">
      <w:pPr>
        <w:bidi w:val="0"/>
        <w:spacing w:line="276" w:lineRule="auto"/>
        <w:jc w:val="both"/>
        <w:rPr>
          <w:rFonts w:asciiTheme="majorBidi" w:hAnsiTheme="majorBidi" w:cstheme="majorBidi"/>
          <w:sz w:val="24"/>
          <w:szCs w:val="24"/>
        </w:rPr>
      </w:pPr>
      <w:r w:rsidRPr="00042826">
        <w:rPr>
          <w:rFonts w:asciiTheme="majorBidi" w:hAnsiTheme="majorBidi" w:cstheme="majorBidi"/>
          <w:sz w:val="24"/>
          <w:szCs w:val="24"/>
        </w:rPr>
        <w:t>• Motivation: A compelling vision (e.g., “Zero Harm”) inspires voluntary commitment.</w:t>
      </w:r>
    </w:p>
    <w:p w14:paraId="3D430695" w14:textId="2374AE14" w:rsidR="00806E0C" w:rsidRDefault="00042826" w:rsidP="00042826">
      <w:pPr>
        <w:bidi w:val="0"/>
        <w:spacing w:line="276" w:lineRule="auto"/>
        <w:jc w:val="both"/>
        <w:rPr>
          <w:rFonts w:asciiTheme="majorBidi" w:hAnsiTheme="majorBidi" w:cstheme="majorBidi"/>
          <w:sz w:val="24"/>
          <w:szCs w:val="24"/>
        </w:rPr>
      </w:pPr>
      <w:r w:rsidRPr="00042826">
        <w:rPr>
          <w:rFonts w:asciiTheme="majorBidi" w:hAnsiTheme="majorBidi" w:cstheme="majorBidi"/>
          <w:sz w:val="24"/>
          <w:szCs w:val="24"/>
        </w:rPr>
        <w:t>Studies in container terminals (Lu &amp; Yang, 2019) show that transformational leadership improves hazard identification, adherence to procedures, and teamwork—critical factors in SGP’s daily operations.</w:t>
      </w:r>
    </w:p>
    <w:p w14:paraId="4F6047BD" w14:textId="77777777" w:rsidR="00806E0C" w:rsidRDefault="00806E0C" w:rsidP="00806E0C">
      <w:pPr>
        <w:bidi w:val="0"/>
        <w:rPr>
          <w:rFonts w:asciiTheme="majorBidi" w:hAnsiTheme="majorBidi" w:cstheme="majorBidi"/>
          <w:sz w:val="24"/>
          <w:szCs w:val="24"/>
        </w:rPr>
      </w:pPr>
    </w:p>
    <w:p w14:paraId="3BACEDAF" w14:textId="77777777" w:rsidR="00806E0C" w:rsidRPr="00E15A0C" w:rsidRDefault="00806E0C" w:rsidP="00806E0C">
      <w:pPr>
        <w:bidi w:val="0"/>
        <w:rPr>
          <w:rFonts w:asciiTheme="majorBidi" w:hAnsiTheme="majorBidi" w:cstheme="majorBidi"/>
          <w:sz w:val="24"/>
          <w:szCs w:val="24"/>
        </w:rPr>
      </w:pPr>
    </w:p>
    <w:p w14:paraId="74272C1C" w14:textId="77777777" w:rsidR="00806E0C" w:rsidRPr="00393A81" w:rsidRDefault="00806E0C" w:rsidP="00806E0C">
      <w:pPr>
        <w:pStyle w:val="Heading3"/>
        <w:bidi w:val="0"/>
        <w:rPr>
          <w:b/>
          <w:bCs/>
        </w:rPr>
      </w:pPr>
      <w:bookmarkStart w:id="15" w:name="_Toc214578234"/>
      <w:r w:rsidRPr="00393A81">
        <w:rPr>
          <w:b/>
          <w:bCs/>
        </w:rPr>
        <w:t>2.5.2 Micromanagement → Negative Impact on Safety Culture</w:t>
      </w:r>
      <w:bookmarkEnd w:id="15"/>
    </w:p>
    <w:p w14:paraId="7ED12CDE"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Because micromanagement leads to lower safety engagement, which is why micromanagement has also been linked to decreased safety because employees tend to avoid taking initiative when they are over supervised or over controlled, safety engagement has also been shown to be negatively correlated with safety engagement. The negative effects include:</w:t>
      </w:r>
    </w:p>
    <w:p w14:paraId="39B348DE"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 Fear of being blamed causes underreporting of hazards.</w:t>
      </w:r>
    </w:p>
    <w:p w14:paraId="2DFF4F2E"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 Workers refuse to speak up when they believe they do not have a voice and therefore their opinions do not count.</w:t>
      </w:r>
    </w:p>
    <w:p w14:paraId="368D6C15"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 Workers only obey when supervisors are available which results in inconsistent safety behavior.</w:t>
      </w:r>
    </w:p>
    <w:p w14:paraId="6A782955"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 There is a lack of creativity and proactivity in problem-solving.</w:t>
      </w:r>
    </w:p>
    <w:p w14:paraId="1ED69B91"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Micromanagement fosters what some safety researchers term a “compliance culture”: employees don’t fully appreciate the hazards, but they follow the rules anyway.</w:t>
      </w:r>
    </w:p>
    <w:p w14:paraId="2A1ABC8E"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In port environments this is problematic because:</w:t>
      </w:r>
    </w:p>
    <w:p w14:paraId="5EC053DF"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lastRenderedPageBreak/>
        <w:t>• Conditions change quickly, demanding flexible, empowered decision-making.</w:t>
      </w:r>
    </w:p>
    <w:p w14:paraId="135E8C5F" w14:textId="77777777" w:rsidR="00802551" w:rsidRPr="00802551"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 Delays in reporting hazards can lead to immediate operational risks.</w:t>
      </w:r>
    </w:p>
    <w:p w14:paraId="46C3E9F1" w14:textId="2D3BE3BE" w:rsidR="00806E0C" w:rsidRDefault="00802551" w:rsidP="00802551">
      <w:pPr>
        <w:bidi w:val="0"/>
        <w:spacing w:line="276" w:lineRule="auto"/>
        <w:jc w:val="both"/>
        <w:rPr>
          <w:rFonts w:asciiTheme="majorBidi" w:hAnsiTheme="majorBidi" w:cstheme="majorBidi"/>
          <w:sz w:val="24"/>
          <w:szCs w:val="24"/>
        </w:rPr>
      </w:pPr>
      <w:r w:rsidRPr="00802551">
        <w:rPr>
          <w:rFonts w:asciiTheme="majorBidi" w:hAnsiTheme="majorBidi" w:cstheme="majorBidi"/>
          <w:sz w:val="24"/>
          <w:szCs w:val="24"/>
        </w:rPr>
        <w:t>• In the absence of a supervisor, lapses in safety behavior are often made.</w:t>
      </w:r>
    </w:p>
    <w:p w14:paraId="64F29173" w14:textId="77777777" w:rsidR="00806E0C" w:rsidRDefault="00806E0C" w:rsidP="00806E0C">
      <w:pPr>
        <w:bidi w:val="0"/>
        <w:ind w:left="720"/>
        <w:rPr>
          <w:rFonts w:asciiTheme="majorBidi" w:hAnsiTheme="majorBidi" w:cstheme="majorBidi"/>
          <w:sz w:val="24"/>
          <w:szCs w:val="24"/>
        </w:rPr>
      </w:pPr>
    </w:p>
    <w:p w14:paraId="48C2CCE2" w14:textId="77777777" w:rsidR="00806E0C" w:rsidRPr="00E15A0C" w:rsidRDefault="00806E0C" w:rsidP="00806E0C">
      <w:pPr>
        <w:bidi w:val="0"/>
        <w:ind w:left="720"/>
        <w:rPr>
          <w:rFonts w:asciiTheme="majorBidi" w:hAnsiTheme="majorBidi" w:cstheme="majorBidi"/>
          <w:sz w:val="24"/>
          <w:szCs w:val="24"/>
        </w:rPr>
      </w:pPr>
    </w:p>
    <w:p w14:paraId="743AC75A" w14:textId="77777777" w:rsidR="00806E0C" w:rsidRDefault="00806E0C" w:rsidP="00806E0C">
      <w:pPr>
        <w:pStyle w:val="Heading3"/>
        <w:bidi w:val="0"/>
        <w:rPr>
          <w:b/>
          <w:bCs/>
        </w:rPr>
      </w:pPr>
      <w:bookmarkStart w:id="16" w:name="_Toc214578235"/>
      <w:r w:rsidRPr="00393A81">
        <w:rPr>
          <w:b/>
          <w:bCs/>
        </w:rPr>
        <w:t>2.5.3 Combined Leadership Effects</w:t>
      </w:r>
      <w:bookmarkEnd w:id="16"/>
      <w:r w:rsidRPr="00393A81">
        <w:rPr>
          <w:b/>
          <w:bCs/>
        </w:rPr>
        <w:t xml:space="preserve"> </w:t>
      </w:r>
    </w:p>
    <w:p w14:paraId="0DFEABF4" w14:textId="77777777" w:rsidR="00806E0C" w:rsidRPr="00393A81" w:rsidRDefault="00806E0C" w:rsidP="00806E0C">
      <w:pPr>
        <w:bidi w:val="0"/>
      </w:pPr>
    </w:p>
    <w:p w14:paraId="799AA294" w14:textId="77777777" w:rsidR="00834D4A" w:rsidRPr="00834D4A" w:rsidRDefault="00834D4A" w:rsidP="00834D4A">
      <w:pPr>
        <w:bidi w:val="0"/>
        <w:spacing w:line="276" w:lineRule="auto"/>
        <w:jc w:val="both"/>
        <w:rPr>
          <w:rFonts w:asciiTheme="majorBidi" w:hAnsiTheme="majorBidi" w:cstheme="majorBidi"/>
          <w:sz w:val="24"/>
          <w:szCs w:val="24"/>
        </w:rPr>
      </w:pPr>
      <w:r w:rsidRPr="00834D4A">
        <w:rPr>
          <w:rFonts w:asciiTheme="majorBidi" w:hAnsiTheme="majorBidi" w:cstheme="majorBidi"/>
          <w:sz w:val="24"/>
          <w:szCs w:val="24"/>
        </w:rPr>
        <w:t>Studies have shown that the overall leadership styles combined contribute to a significant proportion of the variation in safety culture perceptions across departments. Transformational leadership facilitates communication and trust, while micromanagement undermines both these dimensions. The joint effect means:</w:t>
      </w:r>
    </w:p>
    <w:p w14:paraId="3C5BEF3E" w14:textId="77777777" w:rsidR="00834D4A" w:rsidRPr="00834D4A" w:rsidRDefault="00834D4A" w:rsidP="00834D4A">
      <w:pPr>
        <w:bidi w:val="0"/>
        <w:spacing w:line="276" w:lineRule="auto"/>
        <w:jc w:val="both"/>
        <w:rPr>
          <w:rFonts w:asciiTheme="majorBidi" w:hAnsiTheme="majorBidi" w:cstheme="majorBidi"/>
          <w:sz w:val="24"/>
          <w:szCs w:val="24"/>
        </w:rPr>
      </w:pPr>
      <w:r w:rsidRPr="00834D4A">
        <w:rPr>
          <w:rFonts w:asciiTheme="majorBidi" w:hAnsiTheme="majorBidi" w:cstheme="majorBidi"/>
          <w:sz w:val="24"/>
          <w:szCs w:val="24"/>
        </w:rPr>
        <w:t>• Departments with transformational leaders have higher levels of safety initiative, near-miss reporting, teamwork, and situational awareness.</w:t>
      </w:r>
    </w:p>
    <w:p w14:paraId="2DF5F185" w14:textId="77777777" w:rsidR="00834D4A" w:rsidRPr="00834D4A" w:rsidRDefault="00834D4A" w:rsidP="00834D4A">
      <w:pPr>
        <w:bidi w:val="0"/>
        <w:spacing w:line="276" w:lineRule="auto"/>
        <w:jc w:val="both"/>
        <w:rPr>
          <w:rFonts w:asciiTheme="majorBidi" w:hAnsiTheme="majorBidi" w:cstheme="majorBidi"/>
          <w:sz w:val="24"/>
          <w:szCs w:val="24"/>
        </w:rPr>
      </w:pPr>
      <w:r w:rsidRPr="00834D4A">
        <w:rPr>
          <w:rFonts w:asciiTheme="majorBidi" w:hAnsiTheme="majorBidi" w:cstheme="majorBidi"/>
          <w:sz w:val="24"/>
          <w:szCs w:val="24"/>
        </w:rPr>
        <w:t>• Departments with micromanagers tend to have lower safety scores, more violations, and fewer proactive behaviors.</w:t>
      </w:r>
    </w:p>
    <w:p w14:paraId="4F3F468B" w14:textId="77777777" w:rsidR="00834D4A" w:rsidRPr="00834D4A" w:rsidRDefault="00834D4A" w:rsidP="00834D4A">
      <w:pPr>
        <w:bidi w:val="0"/>
        <w:spacing w:line="276" w:lineRule="auto"/>
        <w:jc w:val="both"/>
        <w:rPr>
          <w:rFonts w:asciiTheme="majorBidi" w:hAnsiTheme="majorBidi" w:cstheme="majorBidi"/>
          <w:sz w:val="24"/>
          <w:szCs w:val="24"/>
        </w:rPr>
      </w:pPr>
      <w:r w:rsidRPr="00834D4A">
        <w:rPr>
          <w:rFonts w:asciiTheme="majorBidi" w:hAnsiTheme="majorBidi" w:cstheme="majorBidi"/>
          <w:sz w:val="24"/>
          <w:szCs w:val="24"/>
        </w:rPr>
        <w:t>• Mixed environments (both styles are present) lead to inconsistent expectations and uneven safety culture maturity.</w:t>
      </w:r>
    </w:p>
    <w:p w14:paraId="0E1DA7E0" w14:textId="49822A6C" w:rsidR="00806E0C" w:rsidRPr="00E15A0C" w:rsidRDefault="00834D4A" w:rsidP="00834D4A">
      <w:pPr>
        <w:bidi w:val="0"/>
        <w:spacing w:line="276" w:lineRule="auto"/>
        <w:jc w:val="both"/>
        <w:rPr>
          <w:rFonts w:asciiTheme="majorBidi" w:hAnsiTheme="majorBidi" w:cstheme="majorBidi"/>
          <w:sz w:val="24"/>
          <w:szCs w:val="24"/>
        </w:rPr>
      </w:pPr>
      <w:r w:rsidRPr="00834D4A">
        <w:rPr>
          <w:rFonts w:asciiTheme="majorBidi" w:hAnsiTheme="majorBidi" w:cstheme="majorBidi"/>
          <w:sz w:val="24"/>
          <w:szCs w:val="24"/>
        </w:rPr>
        <w:t>In the context of SGP—where only ~20% of managers adopt transformational practices—the overall safety culture reflects these inconsistencies.</w:t>
      </w:r>
    </w:p>
    <w:p w14:paraId="22BE0309" w14:textId="77777777" w:rsidR="00806E0C" w:rsidRPr="00E15A0C" w:rsidRDefault="00806E0C" w:rsidP="00806E0C">
      <w:pPr>
        <w:bidi w:val="0"/>
        <w:rPr>
          <w:rFonts w:asciiTheme="majorBidi" w:hAnsiTheme="majorBidi" w:cstheme="majorBidi"/>
          <w:sz w:val="24"/>
          <w:szCs w:val="24"/>
        </w:rPr>
      </w:pPr>
    </w:p>
    <w:p w14:paraId="6E872EC2" w14:textId="77777777" w:rsidR="00806E0C" w:rsidRDefault="00806E0C" w:rsidP="00806E0C">
      <w:pPr>
        <w:pStyle w:val="Heading2"/>
        <w:bidi w:val="0"/>
        <w:rPr>
          <w:b/>
          <w:bCs/>
        </w:rPr>
      </w:pPr>
      <w:bookmarkStart w:id="17" w:name="_Toc214578236"/>
      <w:r w:rsidRPr="00393A81">
        <w:rPr>
          <w:b/>
          <w:bCs/>
        </w:rPr>
        <w:t>2.6 Summary and Discussion of Previous Studies</w:t>
      </w:r>
      <w:bookmarkEnd w:id="17"/>
    </w:p>
    <w:p w14:paraId="5319B50C" w14:textId="77777777" w:rsidR="00806E0C" w:rsidRPr="00393A81" w:rsidRDefault="00806E0C" w:rsidP="00806E0C">
      <w:pPr>
        <w:bidi w:val="0"/>
      </w:pPr>
    </w:p>
    <w:p w14:paraId="1C436ED8" w14:textId="77777777" w:rsidR="00806E0C" w:rsidRDefault="00806E0C" w:rsidP="00CE12F0">
      <w:pPr>
        <w:bidi w:val="0"/>
        <w:spacing w:line="276" w:lineRule="auto"/>
        <w:jc w:val="both"/>
        <w:rPr>
          <w:rFonts w:asciiTheme="majorBidi" w:hAnsiTheme="majorBidi" w:cstheme="majorBidi"/>
          <w:sz w:val="24"/>
          <w:szCs w:val="24"/>
        </w:rPr>
      </w:pPr>
      <w:r w:rsidRPr="00E15A0C">
        <w:rPr>
          <w:rFonts w:asciiTheme="majorBidi" w:hAnsiTheme="majorBidi" w:cstheme="majorBidi"/>
          <w:sz w:val="24"/>
          <w:szCs w:val="24"/>
        </w:rPr>
        <w:t>Empirical studies examining leadership and safety culture have grown substantially across various industries, including oil and gas, aviation, maritime transport, healthcare, and logistics. Although the body of literature is extensive globally, empirical research specific to port operations and the GCC region remains limited. This section provides a systematic review of key studies and their relevance to the current research.</w:t>
      </w:r>
    </w:p>
    <w:p w14:paraId="62001402" w14:textId="77777777" w:rsidR="00806E0C" w:rsidRDefault="00806E0C" w:rsidP="00806E0C">
      <w:pPr>
        <w:bidi w:val="0"/>
        <w:rPr>
          <w:rFonts w:asciiTheme="majorBidi" w:hAnsiTheme="majorBidi" w:cstheme="majorBidi"/>
          <w:sz w:val="24"/>
          <w:szCs w:val="24"/>
        </w:rPr>
      </w:pPr>
    </w:p>
    <w:p w14:paraId="380C6BC4" w14:textId="77777777" w:rsidR="00806E0C" w:rsidRPr="00E15A0C" w:rsidRDefault="00806E0C" w:rsidP="00806E0C">
      <w:pPr>
        <w:bidi w:val="0"/>
        <w:rPr>
          <w:rFonts w:asciiTheme="majorBidi" w:hAnsiTheme="majorBidi" w:cstheme="majorBidi"/>
          <w:sz w:val="24"/>
          <w:szCs w:val="24"/>
        </w:rPr>
      </w:pPr>
    </w:p>
    <w:p w14:paraId="4F8F0C47" w14:textId="77777777" w:rsidR="00806E0C" w:rsidRDefault="00806E0C" w:rsidP="00806E0C">
      <w:pPr>
        <w:pStyle w:val="Heading3"/>
        <w:bidi w:val="0"/>
        <w:rPr>
          <w:b/>
          <w:bCs/>
        </w:rPr>
      </w:pPr>
      <w:bookmarkStart w:id="18" w:name="_Toc214578237"/>
      <w:r w:rsidRPr="00393A81">
        <w:rPr>
          <w:b/>
          <w:bCs/>
        </w:rPr>
        <w:t>2.6.1 Global Empirical Evidence</w:t>
      </w:r>
      <w:bookmarkEnd w:id="18"/>
    </w:p>
    <w:p w14:paraId="3DD6E3F9" w14:textId="77777777" w:rsidR="00806E0C" w:rsidRPr="00393A81" w:rsidRDefault="00806E0C" w:rsidP="00806E0C">
      <w:pPr>
        <w:bidi w:val="0"/>
      </w:pPr>
    </w:p>
    <w:p w14:paraId="77F49BAC" w14:textId="77777777" w:rsidR="00806E0C" w:rsidRPr="00E15A0C" w:rsidRDefault="00806E0C" w:rsidP="000F4BB8">
      <w:pPr>
        <w:bidi w:val="0"/>
        <w:spacing w:line="276" w:lineRule="auto"/>
        <w:jc w:val="both"/>
        <w:rPr>
          <w:rFonts w:asciiTheme="majorBidi" w:hAnsiTheme="majorBidi" w:cstheme="majorBidi"/>
          <w:sz w:val="24"/>
          <w:szCs w:val="24"/>
        </w:rPr>
      </w:pPr>
      <w:r w:rsidRPr="00E15A0C">
        <w:rPr>
          <w:rFonts w:asciiTheme="majorBidi" w:hAnsiTheme="majorBidi" w:cstheme="majorBidi"/>
          <w:sz w:val="24"/>
          <w:szCs w:val="24"/>
        </w:rPr>
        <w:t xml:space="preserve">One of the most notable contributions is Clarke’s (2013) meta-analysis, which reviewed over 50 studies across high-risk industries. Clarke found that transformational leadership consistently produced positive safety outcomes, including higher employee safety </w:t>
      </w:r>
      <w:r w:rsidRPr="00E15A0C">
        <w:rPr>
          <w:rFonts w:asciiTheme="majorBidi" w:hAnsiTheme="majorBidi" w:cstheme="majorBidi"/>
          <w:sz w:val="24"/>
          <w:szCs w:val="24"/>
        </w:rPr>
        <w:lastRenderedPageBreak/>
        <w:t>participation, reduced accidents, and stronger safety climate perceptions. This reinforces the theoretical argument that leadership must extend beyond procedural enforcement to shaping values and beliefs.</w:t>
      </w:r>
    </w:p>
    <w:p w14:paraId="7E051BFA" w14:textId="77777777" w:rsidR="00806E0C" w:rsidRPr="00E15A0C" w:rsidRDefault="00806E0C" w:rsidP="000F4BB8">
      <w:pPr>
        <w:bidi w:val="0"/>
        <w:spacing w:line="276" w:lineRule="auto"/>
        <w:jc w:val="both"/>
        <w:rPr>
          <w:rFonts w:asciiTheme="majorBidi" w:hAnsiTheme="majorBidi" w:cstheme="majorBidi"/>
          <w:sz w:val="24"/>
          <w:szCs w:val="24"/>
        </w:rPr>
      </w:pPr>
      <w:r w:rsidRPr="00E15A0C">
        <w:rPr>
          <w:rFonts w:asciiTheme="majorBidi" w:hAnsiTheme="majorBidi" w:cstheme="majorBidi"/>
          <w:sz w:val="24"/>
          <w:szCs w:val="24"/>
        </w:rPr>
        <w:t>Barling et al. (2002) provided another influential study by demonstrating that leadership training could significantly reduce workplace injuries. Their findings support the premise that leadership behaviors can be developed, and that investments in leadership capability can yield measurable safety improvements.</w:t>
      </w:r>
    </w:p>
    <w:p w14:paraId="250F47D3" w14:textId="77777777" w:rsidR="00806E0C" w:rsidRDefault="00806E0C" w:rsidP="000F4BB8">
      <w:pPr>
        <w:bidi w:val="0"/>
        <w:spacing w:line="276" w:lineRule="auto"/>
        <w:jc w:val="both"/>
        <w:rPr>
          <w:rFonts w:asciiTheme="majorBidi" w:hAnsiTheme="majorBidi" w:cstheme="majorBidi"/>
          <w:sz w:val="24"/>
          <w:szCs w:val="24"/>
        </w:rPr>
      </w:pPr>
      <w:r w:rsidRPr="00E15A0C">
        <w:rPr>
          <w:rFonts w:asciiTheme="majorBidi" w:hAnsiTheme="majorBidi" w:cstheme="majorBidi"/>
          <w:sz w:val="24"/>
          <w:szCs w:val="24"/>
        </w:rPr>
        <w:t>Research in maritime and container terminal settings, such as the study by Lu and Yang (2019), further confirms that leadership significantly influences compliance and hazard reporting. Their work revealed that transformational leadership improved safety participation more strongly than transactional leadership, a finding directly relevant to SGP’s context.</w:t>
      </w:r>
    </w:p>
    <w:p w14:paraId="564322D2" w14:textId="77777777" w:rsidR="00806E0C" w:rsidRDefault="00806E0C" w:rsidP="00806E0C">
      <w:pPr>
        <w:bidi w:val="0"/>
        <w:rPr>
          <w:rFonts w:asciiTheme="majorBidi" w:hAnsiTheme="majorBidi" w:cstheme="majorBidi"/>
          <w:sz w:val="24"/>
          <w:szCs w:val="24"/>
        </w:rPr>
      </w:pPr>
    </w:p>
    <w:p w14:paraId="689BC2D4" w14:textId="77777777" w:rsidR="00806E0C" w:rsidRPr="00E15A0C" w:rsidRDefault="00806E0C" w:rsidP="00806E0C">
      <w:pPr>
        <w:bidi w:val="0"/>
        <w:rPr>
          <w:rFonts w:asciiTheme="majorBidi" w:hAnsiTheme="majorBidi" w:cstheme="majorBidi"/>
          <w:sz w:val="24"/>
          <w:szCs w:val="24"/>
        </w:rPr>
      </w:pPr>
    </w:p>
    <w:p w14:paraId="3A8E387A" w14:textId="77777777" w:rsidR="00806E0C" w:rsidRDefault="00806E0C" w:rsidP="00806E0C">
      <w:pPr>
        <w:pStyle w:val="Heading3"/>
        <w:bidi w:val="0"/>
        <w:rPr>
          <w:b/>
          <w:bCs/>
        </w:rPr>
      </w:pPr>
      <w:bookmarkStart w:id="19" w:name="_Toc214578238"/>
      <w:r w:rsidRPr="00393A81">
        <w:rPr>
          <w:b/>
          <w:bCs/>
        </w:rPr>
        <w:t>2.6.2 Regional (Arab/GCC) Empirical Evidence</w:t>
      </w:r>
      <w:bookmarkEnd w:id="19"/>
    </w:p>
    <w:p w14:paraId="7D1964A7" w14:textId="77777777" w:rsidR="00806E0C" w:rsidRPr="00393A81" w:rsidRDefault="00806E0C" w:rsidP="00806E0C">
      <w:pPr>
        <w:bidi w:val="0"/>
      </w:pPr>
    </w:p>
    <w:p w14:paraId="2D2D7704" w14:textId="68603691" w:rsidR="00806E0C" w:rsidRDefault="009655CE" w:rsidP="009655CE">
      <w:pPr>
        <w:bidi w:val="0"/>
        <w:spacing w:line="276" w:lineRule="auto"/>
        <w:jc w:val="both"/>
        <w:rPr>
          <w:rFonts w:asciiTheme="majorBidi" w:hAnsiTheme="majorBidi" w:cstheme="majorBidi"/>
          <w:sz w:val="24"/>
          <w:szCs w:val="24"/>
        </w:rPr>
      </w:pPr>
      <w:r w:rsidRPr="009655CE">
        <w:rPr>
          <w:rFonts w:asciiTheme="majorBidi" w:hAnsiTheme="majorBidi" w:cstheme="majorBidi"/>
          <w:sz w:val="24"/>
          <w:szCs w:val="24"/>
        </w:rPr>
        <w:t>There is an increasing volume of research concerning safety culture within the Arab world and the Gulf, but it is still a fairly new area. Many of the GCC research studies stress the effects of top-down approaches to management, high power distance, and limited openness in communication on the development of the safety culture. Al-Shehri et al. (2020) showed that transformational leadership predicted safety compliance and participation in Saudi industrial organizations and concluded that trust and empowerment of employees are culturally congruent and beneficial within the Saudi context. In the Saudi logistics sector Al-Qahtani (2023) was concerned with investigating the negative influence of micromanagement on safety engagement. The study showed that excessive close supervision has decreased the near-miss reporting of potential hazards, hindered identifying hazards, and fostered compliance based on the level of stress instead of value-based safety behavior. Studies from UAE ports (see Khalifa Port and Jebel Ali) report some of the same results, with leadership commitment being the most powerful predictor of safety performance, far surpassing procedural control and training.</w:t>
      </w:r>
    </w:p>
    <w:p w14:paraId="443BB14A" w14:textId="77777777" w:rsidR="00806E0C" w:rsidRPr="00E15A0C" w:rsidRDefault="00806E0C" w:rsidP="00806E0C">
      <w:pPr>
        <w:bidi w:val="0"/>
        <w:rPr>
          <w:rFonts w:asciiTheme="majorBidi" w:hAnsiTheme="majorBidi" w:cstheme="majorBidi"/>
          <w:sz w:val="24"/>
          <w:szCs w:val="24"/>
        </w:rPr>
      </w:pPr>
    </w:p>
    <w:p w14:paraId="410D3FBF" w14:textId="77777777" w:rsidR="00806E0C" w:rsidRDefault="00806E0C" w:rsidP="00806E0C">
      <w:pPr>
        <w:pStyle w:val="Heading3"/>
        <w:bidi w:val="0"/>
        <w:rPr>
          <w:b/>
          <w:bCs/>
        </w:rPr>
      </w:pPr>
      <w:bookmarkStart w:id="20" w:name="_Toc214578239"/>
      <w:r w:rsidRPr="00393A81">
        <w:rPr>
          <w:b/>
          <w:bCs/>
        </w:rPr>
        <w:t>2.6.3 Comparative Evaluation of Studies</w:t>
      </w:r>
      <w:bookmarkEnd w:id="20"/>
    </w:p>
    <w:p w14:paraId="34535063" w14:textId="77777777" w:rsidR="00806E0C" w:rsidRPr="00393A81" w:rsidRDefault="00806E0C" w:rsidP="00806E0C">
      <w:pPr>
        <w:bidi w:val="0"/>
      </w:pPr>
    </w:p>
    <w:p w14:paraId="6D0817CD" w14:textId="51DA692D" w:rsidR="000A7A01" w:rsidRPr="000A7A01" w:rsidRDefault="000A7A01" w:rsidP="0090117C">
      <w:pPr>
        <w:bidi w:val="0"/>
        <w:spacing w:line="276" w:lineRule="auto"/>
        <w:jc w:val="both"/>
        <w:rPr>
          <w:rFonts w:asciiTheme="majorBidi" w:hAnsiTheme="majorBidi" w:cstheme="majorBidi"/>
          <w:sz w:val="24"/>
          <w:szCs w:val="24"/>
        </w:rPr>
      </w:pPr>
      <w:r w:rsidRPr="000A7A01">
        <w:rPr>
          <w:rFonts w:asciiTheme="majorBidi" w:hAnsiTheme="majorBidi" w:cstheme="majorBidi"/>
          <w:sz w:val="24"/>
          <w:szCs w:val="24"/>
        </w:rPr>
        <w:t xml:space="preserve">There are several gaps while global findings are </w:t>
      </w:r>
      <w:r w:rsidR="00D10046" w:rsidRPr="000A7A01">
        <w:rPr>
          <w:rFonts w:asciiTheme="majorBidi" w:hAnsiTheme="majorBidi" w:cstheme="majorBidi"/>
          <w:sz w:val="24"/>
          <w:szCs w:val="24"/>
        </w:rPr>
        <w:t>consistent</w:t>
      </w:r>
      <w:r w:rsidRPr="000A7A01">
        <w:rPr>
          <w:rFonts w:asciiTheme="majorBidi" w:hAnsiTheme="majorBidi" w:cstheme="majorBidi"/>
          <w:sz w:val="24"/>
          <w:szCs w:val="24"/>
        </w:rPr>
        <w:t>:</w:t>
      </w:r>
    </w:p>
    <w:p w14:paraId="6A85F600" w14:textId="77777777" w:rsidR="000A7A01" w:rsidRPr="000A7A01" w:rsidRDefault="000A7A01" w:rsidP="0090117C">
      <w:pPr>
        <w:bidi w:val="0"/>
        <w:spacing w:line="276" w:lineRule="auto"/>
        <w:jc w:val="both"/>
        <w:rPr>
          <w:rFonts w:asciiTheme="majorBidi" w:hAnsiTheme="majorBidi" w:cstheme="majorBidi"/>
          <w:sz w:val="24"/>
          <w:szCs w:val="24"/>
        </w:rPr>
      </w:pPr>
      <w:r w:rsidRPr="000A7A01">
        <w:rPr>
          <w:rFonts w:asciiTheme="majorBidi" w:hAnsiTheme="majorBidi" w:cstheme="majorBidi"/>
          <w:sz w:val="24"/>
          <w:szCs w:val="24"/>
        </w:rPr>
        <w:t>• Transformational leadership has dominated in most studies but there is very little focus on micromanagement.</w:t>
      </w:r>
    </w:p>
    <w:p w14:paraId="303B58CF" w14:textId="44E1DD65" w:rsidR="000A7A01" w:rsidRPr="000A7A01" w:rsidRDefault="000A7A01" w:rsidP="0090117C">
      <w:pPr>
        <w:bidi w:val="0"/>
        <w:spacing w:line="276" w:lineRule="auto"/>
        <w:jc w:val="both"/>
        <w:rPr>
          <w:rFonts w:asciiTheme="majorBidi" w:hAnsiTheme="majorBidi" w:cstheme="majorBidi"/>
          <w:sz w:val="24"/>
          <w:szCs w:val="24"/>
        </w:rPr>
      </w:pPr>
      <w:r w:rsidRPr="000A7A01">
        <w:rPr>
          <w:rFonts w:asciiTheme="majorBidi" w:hAnsiTheme="majorBidi" w:cstheme="majorBidi"/>
          <w:sz w:val="24"/>
          <w:szCs w:val="24"/>
        </w:rPr>
        <w:t xml:space="preserve">• Very few </w:t>
      </w:r>
      <w:r w:rsidR="00BD4654" w:rsidRPr="000A7A01">
        <w:rPr>
          <w:rFonts w:asciiTheme="majorBidi" w:hAnsiTheme="majorBidi" w:cstheme="majorBidi"/>
          <w:sz w:val="24"/>
          <w:szCs w:val="24"/>
        </w:rPr>
        <w:t>works</w:t>
      </w:r>
      <w:r w:rsidRPr="000A7A01">
        <w:rPr>
          <w:rFonts w:asciiTheme="majorBidi" w:hAnsiTheme="majorBidi" w:cstheme="majorBidi"/>
          <w:sz w:val="24"/>
          <w:szCs w:val="24"/>
        </w:rPr>
        <w:t xml:space="preserve"> on comparing these two leadership styles across the same model.</w:t>
      </w:r>
    </w:p>
    <w:p w14:paraId="6FCACBDF" w14:textId="77777777" w:rsidR="000A7A01" w:rsidRPr="000A7A01" w:rsidRDefault="000A7A01" w:rsidP="0090117C">
      <w:pPr>
        <w:bidi w:val="0"/>
        <w:spacing w:line="276" w:lineRule="auto"/>
        <w:jc w:val="both"/>
        <w:rPr>
          <w:rFonts w:asciiTheme="majorBidi" w:hAnsiTheme="majorBidi" w:cstheme="majorBidi"/>
          <w:sz w:val="24"/>
          <w:szCs w:val="24"/>
        </w:rPr>
      </w:pPr>
      <w:r w:rsidRPr="000A7A01">
        <w:rPr>
          <w:rFonts w:asciiTheme="majorBidi" w:hAnsiTheme="majorBidi" w:cstheme="majorBidi"/>
          <w:sz w:val="24"/>
          <w:szCs w:val="24"/>
        </w:rPr>
        <w:lastRenderedPageBreak/>
        <w:t>• There is scant research on port operations in the Arab region, yet ports are very important to the national economy.</w:t>
      </w:r>
    </w:p>
    <w:p w14:paraId="51FC1F93" w14:textId="77777777" w:rsidR="000A7A01" w:rsidRPr="000A7A01" w:rsidRDefault="000A7A01" w:rsidP="0090117C">
      <w:pPr>
        <w:bidi w:val="0"/>
        <w:spacing w:line="276" w:lineRule="auto"/>
        <w:jc w:val="both"/>
        <w:rPr>
          <w:rFonts w:asciiTheme="majorBidi" w:hAnsiTheme="majorBidi" w:cstheme="majorBidi"/>
          <w:sz w:val="24"/>
          <w:szCs w:val="24"/>
        </w:rPr>
      </w:pPr>
      <w:r w:rsidRPr="000A7A01">
        <w:rPr>
          <w:rFonts w:asciiTheme="majorBidi" w:hAnsiTheme="majorBidi" w:cstheme="majorBidi"/>
          <w:sz w:val="24"/>
          <w:szCs w:val="24"/>
        </w:rPr>
        <w:t>• Most of the previous studies focus on safety climate rather than safety culture maturity.</w:t>
      </w:r>
    </w:p>
    <w:p w14:paraId="50542417" w14:textId="77777777" w:rsidR="000A7A01" w:rsidRPr="000A7A01" w:rsidRDefault="000A7A01" w:rsidP="0090117C">
      <w:pPr>
        <w:bidi w:val="0"/>
        <w:spacing w:line="276" w:lineRule="auto"/>
        <w:jc w:val="both"/>
        <w:rPr>
          <w:rFonts w:asciiTheme="majorBidi" w:hAnsiTheme="majorBidi" w:cstheme="majorBidi"/>
          <w:sz w:val="24"/>
          <w:szCs w:val="24"/>
        </w:rPr>
      </w:pPr>
      <w:r w:rsidRPr="000A7A01">
        <w:rPr>
          <w:rFonts w:asciiTheme="majorBidi" w:hAnsiTheme="majorBidi" w:cstheme="majorBidi"/>
          <w:sz w:val="24"/>
          <w:szCs w:val="24"/>
        </w:rPr>
        <w:t>• Only a few incorporate multidisciplinary teams with a focus on operations, maintenance, engineering, safety, and administration.</w:t>
      </w:r>
    </w:p>
    <w:p w14:paraId="488E5F85" w14:textId="46F97074" w:rsidR="00806E0C" w:rsidRDefault="000A7A01" w:rsidP="0090117C">
      <w:pPr>
        <w:bidi w:val="0"/>
        <w:spacing w:line="276" w:lineRule="auto"/>
        <w:jc w:val="both"/>
        <w:rPr>
          <w:rFonts w:asciiTheme="majorBidi" w:hAnsiTheme="majorBidi" w:cstheme="majorBidi"/>
          <w:sz w:val="24"/>
          <w:szCs w:val="24"/>
        </w:rPr>
      </w:pPr>
      <w:r w:rsidRPr="000A7A01">
        <w:rPr>
          <w:rFonts w:asciiTheme="majorBidi" w:hAnsiTheme="majorBidi" w:cstheme="majorBidi"/>
          <w:sz w:val="24"/>
          <w:szCs w:val="24"/>
        </w:rPr>
        <w:t>These shortfalls emphasize the necessity of a wider approach, and this research seeks to fill these voids through examining both positive and negative leadership behaviors within SGP.</w:t>
      </w:r>
    </w:p>
    <w:p w14:paraId="18F340D1" w14:textId="77777777" w:rsidR="00806E0C" w:rsidRPr="00E15A0C" w:rsidRDefault="00806E0C" w:rsidP="00806E0C">
      <w:pPr>
        <w:bidi w:val="0"/>
        <w:rPr>
          <w:rFonts w:asciiTheme="majorBidi" w:hAnsiTheme="majorBidi" w:cstheme="majorBidi"/>
          <w:sz w:val="24"/>
          <w:szCs w:val="24"/>
        </w:rPr>
      </w:pPr>
    </w:p>
    <w:p w14:paraId="470A610D" w14:textId="77777777" w:rsidR="00806E0C" w:rsidRDefault="00806E0C" w:rsidP="00806E0C">
      <w:pPr>
        <w:pStyle w:val="Heading3"/>
        <w:bidi w:val="0"/>
        <w:rPr>
          <w:b/>
          <w:bCs/>
        </w:rPr>
      </w:pPr>
      <w:bookmarkStart w:id="21" w:name="_Toc214578241"/>
      <w:r w:rsidRPr="00393A81">
        <w:rPr>
          <w:b/>
          <w:bCs/>
        </w:rPr>
        <w:t>2.7.1 Sector-Specific Gaps</w:t>
      </w:r>
      <w:bookmarkEnd w:id="21"/>
    </w:p>
    <w:p w14:paraId="743A025E" w14:textId="77777777" w:rsidR="00806E0C" w:rsidRPr="00393A81" w:rsidRDefault="00806E0C" w:rsidP="00806E0C">
      <w:pPr>
        <w:bidi w:val="0"/>
      </w:pPr>
    </w:p>
    <w:p w14:paraId="7079B766" w14:textId="46CD55DD" w:rsidR="00806E0C" w:rsidRDefault="00806E0C" w:rsidP="00CE12F0">
      <w:pPr>
        <w:bidi w:val="0"/>
        <w:spacing w:line="276" w:lineRule="auto"/>
        <w:jc w:val="both"/>
        <w:rPr>
          <w:rFonts w:asciiTheme="majorBidi" w:hAnsiTheme="majorBidi" w:cstheme="majorBidi"/>
          <w:sz w:val="24"/>
          <w:szCs w:val="24"/>
        </w:rPr>
      </w:pPr>
      <w:r w:rsidRPr="00E15A0C">
        <w:rPr>
          <w:rFonts w:asciiTheme="majorBidi" w:hAnsiTheme="majorBidi" w:cstheme="majorBidi"/>
          <w:sz w:val="24"/>
          <w:szCs w:val="24"/>
        </w:rPr>
        <w:t xml:space="preserve">There is a noticeable lack of studies examining safety culture in </w:t>
      </w:r>
      <w:r w:rsidRPr="00CE12F0">
        <w:rPr>
          <w:rFonts w:asciiTheme="majorBidi" w:hAnsiTheme="majorBidi" w:cstheme="majorBidi"/>
          <w:sz w:val="24"/>
          <w:szCs w:val="24"/>
        </w:rPr>
        <w:t xml:space="preserve">port </w:t>
      </w:r>
      <w:r w:rsidR="0090117C" w:rsidRPr="00CE12F0">
        <w:rPr>
          <w:rFonts w:asciiTheme="majorBidi" w:hAnsiTheme="majorBidi" w:cstheme="majorBidi"/>
          <w:sz w:val="24"/>
          <w:szCs w:val="24"/>
        </w:rPr>
        <w:t>locations</w:t>
      </w:r>
      <w:r w:rsidRPr="00E15A0C">
        <w:rPr>
          <w:rFonts w:asciiTheme="majorBidi" w:hAnsiTheme="majorBidi" w:cstheme="majorBidi"/>
          <w:sz w:val="24"/>
          <w:szCs w:val="24"/>
        </w:rPr>
        <w:t xml:space="preserve">, particularly within the Middle East. Most research focuses on oil and gas, manufacturing, aviation, or construction. Ports have </w:t>
      </w:r>
      <w:r w:rsidR="0090117C" w:rsidRPr="00E15A0C">
        <w:rPr>
          <w:rFonts w:asciiTheme="majorBidi" w:hAnsiTheme="majorBidi" w:cstheme="majorBidi"/>
          <w:sz w:val="24"/>
          <w:szCs w:val="24"/>
        </w:rPr>
        <w:t>distinctive</w:t>
      </w:r>
      <w:r w:rsidRPr="00E15A0C">
        <w:rPr>
          <w:rFonts w:asciiTheme="majorBidi" w:hAnsiTheme="majorBidi" w:cstheme="majorBidi"/>
          <w:sz w:val="24"/>
          <w:szCs w:val="24"/>
        </w:rPr>
        <w:t xml:space="preserve"> operational characteristics—such as </w:t>
      </w:r>
      <w:r w:rsidR="0090117C" w:rsidRPr="00E15A0C">
        <w:rPr>
          <w:rFonts w:asciiTheme="majorBidi" w:hAnsiTheme="majorBidi" w:cstheme="majorBidi"/>
          <w:sz w:val="24"/>
          <w:szCs w:val="24"/>
        </w:rPr>
        <w:t>ship</w:t>
      </w:r>
      <w:r w:rsidRPr="00E15A0C">
        <w:rPr>
          <w:rFonts w:asciiTheme="majorBidi" w:hAnsiTheme="majorBidi" w:cstheme="majorBidi"/>
          <w:sz w:val="24"/>
          <w:szCs w:val="24"/>
        </w:rPr>
        <w:t xml:space="preserve"> traffic, crane operations, and </w:t>
      </w:r>
      <w:r w:rsidR="0090117C" w:rsidRPr="00E15A0C">
        <w:rPr>
          <w:rFonts w:asciiTheme="majorBidi" w:hAnsiTheme="majorBidi" w:cstheme="majorBidi"/>
          <w:sz w:val="24"/>
          <w:szCs w:val="24"/>
        </w:rPr>
        <w:t>dangerous</w:t>
      </w:r>
      <w:r w:rsidRPr="00E15A0C">
        <w:rPr>
          <w:rFonts w:asciiTheme="majorBidi" w:hAnsiTheme="majorBidi" w:cstheme="majorBidi"/>
          <w:sz w:val="24"/>
          <w:szCs w:val="24"/>
        </w:rPr>
        <w:t xml:space="preserve"> cargo management</w:t>
      </w:r>
      <w:r>
        <w:rPr>
          <w:rFonts w:asciiTheme="majorBidi" w:hAnsiTheme="majorBidi" w:cstheme="majorBidi"/>
          <w:sz w:val="24"/>
          <w:szCs w:val="24"/>
        </w:rPr>
        <w:t xml:space="preserve"> </w:t>
      </w:r>
      <w:r w:rsidRPr="00E15A0C">
        <w:rPr>
          <w:rFonts w:asciiTheme="majorBidi" w:hAnsiTheme="majorBidi" w:cstheme="majorBidi"/>
          <w:sz w:val="24"/>
          <w:szCs w:val="24"/>
        </w:rPr>
        <w:t xml:space="preserve">that require </w:t>
      </w:r>
      <w:r w:rsidR="0090117C" w:rsidRPr="00E15A0C">
        <w:rPr>
          <w:rFonts w:asciiTheme="majorBidi" w:hAnsiTheme="majorBidi" w:cstheme="majorBidi"/>
          <w:sz w:val="24"/>
          <w:szCs w:val="24"/>
        </w:rPr>
        <w:t>focused</w:t>
      </w:r>
      <w:r w:rsidRPr="00E15A0C">
        <w:rPr>
          <w:rFonts w:asciiTheme="majorBidi" w:hAnsiTheme="majorBidi" w:cstheme="majorBidi"/>
          <w:sz w:val="24"/>
          <w:szCs w:val="24"/>
        </w:rPr>
        <w:t xml:space="preserve"> study.</w:t>
      </w:r>
    </w:p>
    <w:p w14:paraId="087DA996" w14:textId="77777777" w:rsidR="00806E0C" w:rsidRPr="00E15A0C" w:rsidRDefault="00806E0C" w:rsidP="00806E0C">
      <w:pPr>
        <w:bidi w:val="0"/>
        <w:rPr>
          <w:rFonts w:asciiTheme="majorBidi" w:hAnsiTheme="majorBidi" w:cstheme="majorBidi"/>
          <w:sz w:val="24"/>
          <w:szCs w:val="24"/>
        </w:rPr>
      </w:pPr>
    </w:p>
    <w:p w14:paraId="57DF97C3" w14:textId="77777777" w:rsidR="00806E0C" w:rsidRDefault="00806E0C" w:rsidP="00806E0C">
      <w:pPr>
        <w:pStyle w:val="Heading3"/>
        <w:bidi w:val="0"/>
        <w:rPr>
          <w:b/>
          <w:bCs/>
        </w:rPr>
      </w:pPr>
      <w:bookmarkStart w:id="22" w:name="_Toc214578242"/>
      <w:r w:rsidRPr="00393A81">
        <w:rPr>
          <w:b/>
          <w:bCs/>
        </w:rPr>
        <w:t>2.7.2 Geographic Gaps</w:t>
      </w:r>
      <w:bookmarkEnd w:id="22"/>
    </w:p>
    <w:p w14:paraId="37CDFD7D" w14:textId="77777777" w:rsidR="00806E0C" w:rsidRPr="00393A81" w:rsidRDefault="00806E0C" w:rsidP="00806E0C">
      <w:pPr>
        <w:bidi w:val="0"/>
      </w:pPr>
    </w:p>
    <w:p w14:paraId="058CFED5" w14:textId="727F12E0" w:rsidR="00806E0C" w:rsidRDefault="00F93F28" w:rsidP="00CE12F0">
      <w:pPr>
        <w:bidi w:val="0"/>
        <w:jc w:val="both"/>
        <w:rPr>
          <w:rFonts w:asciiTheme="majorBidi" w:hAnsiTheme="majorBidi" w:cstheme="majorBidi"/>
          <w:sz w:val="24"/>
          <w:szCs w:val="24"/>
        </w:rPr>
      </w:pPr>
      <w:r w:rsidRPr="00F93F28">
        <w:rPr>
          <w:rFonts w:asciiTheme="majorBidi" w:hAnsiTheme="majorBidi" w:cstheme="majorBidi"/>
          <w:sz w:val="24"/>
          <w:szCs w:val="24"/>
        </w:rPr>
        <w:t>Under Vision 2030, Saudi Arabia is undertaking rapid modernization in logistics, positioning itself as a global supply chain hub. Nevertheless:</w:t>
      </w:r>
      <w:r w:rsidRPr="00F93F28">
        <w:rPr>
          <w:rFonts w:asciiTheme="majorBidi" w:hAnsiTheme="majorBidi" w:cstheme="majorBidi"/>
          <w:sz w:val="24"/>
          <w:szCs w:val="24"/>
        </w:rPr>
        <w:br/>
      </w:r>
      <w:r>
        <w:rPr>
          <w:rFonts w:asciiTheme="majorBidi" w:hAnsiTheme="majorBidi" w:cstheme="majorBidi"/>
          <w:sz w:val="24"/>
          <w:szCs w:val="24"/>
        </w:rPr>
        <w:t xml:space="preserve">     </w:t>
      </w:r>
      <w:r w:rsidRPr="00F93F28">
        <w:rPr>
          <w:rFonts w:asciiTheme="majorBidi" w:hAnsiTheme="majorBidi" w:cstheme="majorBidi"/>
          <w:sz w:val="24"/>
          <w:szCs w:val="24"/>
        </w:rPr>
        <w:t>• Only a handful of studies examine safety culture in Saudi ports.</w:t>
      </w:r>
      <w:r w:rsidRPr="00F93F28">
        <w:rPr>
          <w:rFonts w:asciiTheme="majorBidi" w:hAnsiTheme="majorBidi" w:cstheme="majorBidi"/>
          <w:sz w:val="24"/>
          <w:szCs w:val="24"/>
        </w:rPr>
        <w:br/>
      </w:r>
      <w:r>
        <w:rPr>
          <w:rFonts w:asciiTheme="majorBidi" w:hAnsiTheme="majorBidi" w:cstheme="majorBidi"/>
          <w:sz w:val="24"/>
          <w:szCs w:val="24"/>
        </w:rPr>
        <w:t xml:space="preserve">     </w:t>
      </w:r>
      <w:r w:rsidRPr="00F93F28">
        <w:rPr>
          <w:rFonts w:asciiTheme="majorBidi" w:hAnsiTheme="majorBidi" w:cstheme="majorBidi"/>
          <w:sz w:val="24"/>
          <w:szCs w:val="24"/>
        </w:rPr>
        <w:t>• Leadership-related safety research in the GCC remains underdeveloped.</w:t>
      </w:r>
      <w:r w:rsidRPr="00F93F28">
        <w:rPr>
          <w:rFonts w:asciiTheme="majorBidi" w:hAnsiTheme="majorBidi" w:cstheme="majorBidi"/>
          <w:sz w:val="24"/>
          <w:szCs w:val="24"/>
        </w:rPr>
        <w:br/>
      </w:r>
      <w:r>
        <w:rPr>
          <w:rFonts w:asciiTheme="majorBidi" w:hAnsiTheme="majorBidi" w:cstheme="majorBidi"/>
          <w:sz w:val="24"/>
          <w:szCs w:val="24"/>
        </w:rPr>
        <w:t xml:space="preserve">     </w:t>
      </w:r>
      <w:r w:rsidRPr="00F93F28">
        <w:rPr>
          <w:rFonts w:asciiTheme="majorBidi" w:hAnsiTheme="majorBidi" w:cstheme="majorBidi"/>
          <w:sz w:val="24"/>
          <w:szCs w:val="24"/>
        </w:rPr>
        <w:t>• Cultural variables such as hierarchy, communication patterns, and power distance are seldom integrated into safety models.</w:t>
      </w:r>
    </w:p>
    <w:p w14:paraId="0D18E575" w14:textId="77777777" w:rsidR="00806E0C" w:rsidRPr="00E15A0C" w:rsidRDefault="00806E0C" w:rsidP="00806E0C">
      <w:pPr>
        <w:bidi w:val="0"/>
        <w:rPr>
          <w:rFonts w:asciiTheme="majorBidi" w:hAnsiTheme="majorBidi" w:cstheme="majorBidi"/>
          <w:sz w:val="24"/>
          <w:szCs w:val="24"/>
        </w:rPr>
      </w:pPr>
    </w:p>
    <w:p w14:paraId="0F277633" w14:textId="77777777" w:rsidR="00806E0C" w:rsidRPr="00393A81" w:rsidRDefault="00806E0C" w:rsidP="00806E0C">
      <w:pPr>
        <w:pStyle w:val="Heading3"/>
        <w:bidi w:val="0"/>
        <w:rPr>
          <w:b/>
          <w:bCs/>
        </w:rPr>
      </w:pPr>
      <w:bookmarkStart w:id="23" w:name="_Toc214578243"/>
      <w:r w:rsidRPr="00393A81">
        <w:rPr>
          <w:b/>
          <w:bCs/>
        </w:rPr>
        <w:t>2.7.3 Leadership-Specific Gaps</w:t>
      </w:r>
      <w:bookmarkEnd w:id="23"/>
    </w:p>
    <w:p w14:paraId="77EE3AF2" w14:textId="77777777" w:rsidR="00806E0C" w:rsidRPr="00393A81" w:rsidRDefault="00806E0C" w:rsidP="00806E0C">
      <w:pPr>
        <w:bidi w:val="0"/>
      </w:pPr>
    </w:p>
    <w:p w14:paraId="03D5A88B" w14:textId="73F5881E" w:rsidR="00806E0C" w:rsidRDefault="000434A8" w:rsidP="00936E94">
      <w:pPr>
        <w:bidi w:val="0"/>
        <w:spacing w:line="276" w:lineRule="auto"/>
        <w:rPr>
          <w:rFonts w:asciiTheme="majorBidi" w:hAnsiTheme="majorBidi" w:cstheme="majorBidi"/>
          <w:sz w:val="24"/>
          <w:szCs w:val="24"/>
        </w:rPr>
      </w:pPr>
      <w:r w:rsidRPr="000434A8">
        <w:rPr>
          <w:rFonts w:asciiTheme="majorBidi" w:hAnsiTheme="majorBidi" w:cstheme="majorBidi"/>
          <w:sz w:val="24"/>
          <w:szCs w:val="24"/>
        </w:rPr>
        <w:t>This research helps close these geographic gaps. Previous studies have primarily centered on transformational leadership, although limited attention is given to micromanagement</w:t>
      </w:r>
      <w:r w:rsidR="00D10046">
        <w:rPr>
          <w:rFonts w:asciiTheme="majorBidi" w:hAnsiTheme="majorBidi" w:cstheme="majorBidi"/>
          <w:sz w:val="24"/>
          <w:szCs w:val="24"/>
        </w:rPr>
        <w:t xml:space="preserve"> </w:t>
      </w:r>
      <w:r w:rsidRPr="000434A8">
        <w:rPr>
          <w:rFonts w:asciiTheme="majorBidi" w:hAnsiTheme="majorBidi" w:cstheme="majorBidi"/>
          <w:sz w:val="24"/>
          <w:szCs w:val="24"/>
        </w:rPr>
        <w:t>despite evidence of its prevalence in the region. Furthermore:</w:t>
      </w:r>
      <w:r w:rsidRPr="000434A8">
        <w:rPr>
          <w:rFonts w:asciiTheme="majorBidi" w:hAnsiTheme="majorBidi" w:cstheme="majorBidi"/>
          <w:sz w:val="24"/>
          <w:szCs w:val="24"/>
        </w:rPr>
        <w:br/>
      </w:r>
      <w:r w:rsidR="00421E79">
        <w:rPr>
          <w:rFonts w:asciiTheme="majorBidi" w:hAnsiTheme="majorBidi" w:cstheme="majorBidi"/>
          <w:sz w:val="24"/>
          <w:szCs w:val="24"/>
        </w:rPr>
        <w:t xml:space="preserve">     </w:t>
      </w:r>
      <w:r w:rsidRPr="000434A8">
        <w:rPr>
          <w:rFonts w:asciiTheme="majorBidi" w:hAnsiTheme="majorBidi" w:cstheme="majorBidi"/>
          <w:sz w:val="24"/>
          <w:szCs w:val="24"/>
        </w:rPr>
        <w:t xml:space="preserve">• Few studies examine the simultaneous influence of positive and negative leadership </w:t>
      </w:r>
      <w:r w:rsidR="00D10046">
        <w:rPr>
          <w:rFonts w:asciiTheme="majorBidi" w:hAnsiTheme="majorBidi" w:cstheme="majorBidi"/>
          <w:sz w:val="24"/>
          <w:szCs w:val="24"/>
        </w:rPr>
        <w:t xml:space="preserve">        </w:t>
      </w:r>
      <w:r w:rsidRPr="000434A8">
        <w:rPr>
          <w:rFonts w:asciiTheme="majorBidi" w:hAnsiTheme="majorBidi" w:cstheme="majorBidi"/>
          <w:sz w:val="24"/>
          <w:szCs w:val="24"/>
        </w:rPr>
        <w:t>behaviors.</w:t>
      </w:r>
      <w:r w:rsidRPr="000434A8">
        <w:rPr>
          <w:rFonts w:asciiTheme="majorBidi" w:hAnsiTheme="majorBidi" w:cstheme="majorBidi"/>
          <w:sz w:val="24"/>
          <w:szCs w:val="24"/>
        </w:rPr>
        <w:br/>
      </w:r>
      <w:r w:rsidR="00D10046">
        <w:rPr>
          <w:rFonts w:asciiTheme="majorBidi" w:hAnsiTheme="majorBidi" w:cstheme="majorBidi"/>
          <w:sz w:val="24"/>
          <w:szCs w:val="24"/>
        </w:rPr>
        <w:t xml:space="preserve">     </w:t>
      </w:r>
      <w:r w:rsidRPr="000434A8">
        <w:rPr>
          <w:rFonts w:asciiTheme="majorBidi" w:hAnsiTheme="majorBidi" w:cstheme="majorBidi"/>
          <w:sz w:val="24"/>
          <w:szCs w:val="24"/>
        </w:rPr>
        <w:t>• There is minimal research comparing leadership effects across different departments within the same organization.</w:t>
      </w:r>
      <w:r w:rsidRPr="000434A8">
        <w:rPr>
          <w:rFonts w:asciiTheme="majorBidi" w:hAnsiTheme="majorBidi" w:cstheme="majorBidi"/>
          <w:sz w:val="24"/>
          <w:szCs w:val="24"/>
        </w:rPr>
        <w:br/>
      </w:r>
      <w:r w:rsidR="00D10046">
        <w:rPr>
          <w:rFonts w:asciiTheme="majorBidi" w:hAnsiTheme="majorBidi" w:cstheme="majorBidi"/>
          <w:sz w:val="24"/>
          <w:szCs w:val="24"/>
        </w:rPr>
        <w:t xml:space="preserve">     </w:t>
      </w:r>
      <w:r w:rsidRPr="000434A8">
        <w:rPr>
          <w:rFonts w:asciiTheme="majorBidi" w:hAnsiTheme="majorBidi" w:cstheme="majorBidi"/>
          <w:sz w:val="24"/>
          <w:szCs w:val="24"/>
        </w:rPr>
        <w:t>• There is limited use of structured quantitative methods to test leadership-safety relationships in ports.</w:t>
      </w:r>
    </w:p>
    <w:p w14:paraId="36AF7F7D" w14:textId="77777777" w:rsidR="00806E0C" w:rsidRDefault="00806E0C" w:rsidP="00806E0C">
      <w:pPr>
        <w:bidi w:val="0"/>
        <w:ind w:left="720"/>
        <w:rPr>
          <w:rFonts w:asciiTheme="majorBidi" w:hAnsiTheme="majorBidi" w:cstheme="majorBidi"/>
          <w:sz w:val="24"/>
          <w:szCs w:val="24"/>
        </w:rPr>
      </w:pPr>
    </w:p>
    <w:p w14:paraId="05BAB196" w14:textId="77777777" w:rsidR="00806E0C" w:rsidRDefault="00806E0C" w:rsidP="00806E0C">
      <w:pPr>
        <w:bidi w:val="0"/>
        <w:ind w:left="720"/>
        <w:rPr>
          <w:rFonts w:asciiTheme="majorBidi" w:hAnsiTheme="majorBidi" w:cstheme="majorBidi"/>
          <w:sz w:val="24"/>
          <w:szCs w:val="24"/>
        </w:rPr>
      </w:pPr>
    </w:p>
    <w:p w14:paraId="663B6C6E" w14:textId="77777777" w:rsidR="00806E0C" w:rsidRDefault="00806E0C" w:rsidP="00806E0C">
      <w:pPr>
        <w:bidi w:val="0"/>
        <w:ind w:left="720"/>
        <w:rPr>
          <w:rFonts w:asciiTheme="majorBidi" w:hAnsiTheme="majorBidi" w:cstheme="majorBidi"/>
          <w:sz w:val="24"/>
          <w:szCs w:val="24"/>
        </w:rPr>
      </w:pPr>
    </w:p>
    <w:p w14:paraId="10BBA6DC" w14:textId="77777777" w:rsidR="00806E0C" w:rsidRPr="00E15A0C" w:rsidRDefault="00806E0C" w:rsidP="00806E0C">
      <w:pPr>
        <w:bidi w:val="0"/>
        <w:ind w:left="720"/>
        <w:rPr>
          <w:rFonts w:asciiTheme="majorBidi" w:hAnsiTheme="majorBidi" w:cstheme="majorBidi"/>
          <w:sz w:val="24"/>
          <w:szCs w:val="24"/>
        </w:rPr>
      </w:pPr>
    </w:p>
    <w:p w14:paraId="09FCF2CF" w14:textId="77777777" w:rsidR="00806E0C" w:rsidRDefault="00806E0C" w:rsidP="00806E0C">
      <w:pPr>
        <w:pStyle w:val="Heading3"/>
        <w:bidi w:val="0"/>
        <w:rPr>
          <w:b/>
          <w:bCs/>
        </w:rPr>
      </w:pPr>
      <w:bookmarkStart w:id="24" w:name="_Toc214578244"/>
      <w:r w:rsidRPr="00393A81">
        <w:rPr>
          <w:b/>
          <w:bCs/>
        </w:rPr>
        <w:t>2.7.4 Measurement and Methodological Gaps</w:t>
      </w:r>
      <w:bookmarkEnd w:id="24"/>
    </w:p>
    <w:p w14:paraId="47FB9B1B" w14:textId="77777777" w:rsidR="00806E0C" w:rsidRPr="00393A81" w:rsidRDefault="00806E0C" w:rsidP="00806E0C">
      <w:pPr>
        <w:bidi w:val="0"/>
      </w:pPr>
    </w:p>
    <w:p w14:paraId="6C68F1D0"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Previous studies often rely on: </w:t>
      </w:r>
    </w:p>
    <w:p w14:paraId="6DD640F3"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 Compliance to safety alone, neglecting participation, reporting, and engagement. </w:t>
      </w:r>
    </w:p>
    <w:p w14:paraId="77D1D5D8"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 Limited sample sizes that do not capture organizational variation. </w:t>
      </w:r>
    </w:p>
    <w:p w14:paraId="1F941B70"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 Self-reported leadership assessments instead of employee-rated perceptions. </w:t>
      </w:r>
    </w:p>
    <w:p w14:paraId="200CDD8A"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 Non-validated measurement tools. This study addresses these concerns by employing: </w:t>
      </w:r>
    </w:p>
    <w:p w14:paraId="7B342311"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 A validated questionnaire </w:t>
      </w:r>
    </w:p>
    <w:p w14:paraId="15A8CE0E"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 A sample from multiple departments at SGP </w:t>
      </w:r>
    </w:p>
    <w:p w14:paraId="7589DE8F" w14:textId="77777777" w:rsidR="009F3485"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xml:space="preserve">• Statistical methods (correlation, regression) to quantify relationships </w:t>
      </w:r>
    </w:p>
    <w:p w14:paraId="43ED5883" w14:textId="07F5A364" w:rsidR="00806E0C" w:rsidRDefault="009F3485" w:rsidP="009F3485">
      <w:pPr>
        <w:bidi w:val="0"/>
        <w:spacing w:line="276" w:lineRule="auto"/>
        <w:jc w:val="both"/>
        <w:rPr>
          <w:rFonts w:asciiTheme="majorBidi" w:hAnsiTheme="majorBidi" w:cstheme="majorBidi"/>
          <w:sz w:val="24"/>
          <w:szCs w:val="24"/>
        </w:rPr>
      </w:pPr>
      <w:r w:rsidRPr="009F3485">
        <w:rPr>
          <w:rFonts w:asciiTheme="majorBidi" w:hAnsiTheme="majorBidi" w:cstheme="majorBidi"/>
          <w:sz w:val="24"/>
          <w:szCs w:val="24"/>
        </w:rPr>
        <w:t>• Sizable participation (~200 employees)</w:t>
      </w:r>
    </w:p>
    <w:p w14:paraId="0369826B" w14:textId="77777777" w:rsidR="00806E0C" w:rsidRPr="00E15A0C" w:rsidRDefault="00806E0C" w:rsidP="00806E0C">
      <w:pPr>
        <w:bidi w:val="0"/>
        <w:rPr>
          <w:rFonts w:asciiTheme="majorBidi" w:hAnsiTheme="majorBidi" w:cstheme="majorBidi"/>
          <w:sz w:val="24"/>
          <w:szCs w:val="24"/>
        </w:rPr>
      </w:pPr>
    </w:p>
    <w:p w14:paraId="01BCFAC6" w14:textId="77777777" w:rsidR="00806E0C" w:rsidRDefault="00806E0C" w:rsidP="00806E0C">
      <w:pPr>
        <w:pStyle w:val="Heading3"/>
        <w:bidi w:val="0"/>
        <w:rPr>
          <w:b/>
          <w:bCs/>
        </w:rPr>
      </w:pPr>
      <w:bookmarkStart w:id="25" w:name="_Toc214578245"/>
      <w:r w:rsidRPr="00393A81">
        <w:rPr>
          <w:b/>
          <w:bCs/>
        </w:rPr>
        <w:t>2.7.5 Organizational Gaps</w:t>
      </w:r>
      <w:bookmarkEnd w:id="25"/>
    </w:p>
    <w:p w14:paraId="49ED1E60" w14:textId="77777777" w:rsidR="00806E0C" w:rsidRPr="00393A81" w:rsidRDefault="00806E0C" w:rsidP="00806E0C">
      <w:pPr>
        <w:bidi w:val="0"/>
      </w:pPr>
    </w:p>
    <w:p w14:paraId="373F7643" w14:textId="77777777" w:rsidR="003C1B8E" w:rsidRDefault="003C1B8E" w:rsidP="003C1B8E">
      <w:pPr>
        <w:bidi w:val="0"/>
        <w:rPr>
          <w:rFonts w:asciiTheme="majorBidi" w:hAnsiTheme="majorBidi" w:cstheme="majorBidi"/>
          <w:sz w:val="24"/>
          <w:szCs w:val="24"/>
        </w:rPr>
      </w:pPr>
      <w:r w:rsidRPr="003C1B8E">
        <w:rPr>
          <w:rFonts w:asciiTheme="majorBidi" w:hAnsiTheme="majorBidi" w:cstheme="majorBidi"/>
          <w:sz w:val="24"/>
          <w:szCs w:val="24"/>
        </w:rPr>
        <w:t xml:space="preserve">At SGP specifically: </w:t>
      </w:r>
    </w:p>
    <w:p w14:paraId="1E9B3FF6" w14:textId="77777777" w:rsidR="003C1B8E" w:rsidRDefault="003C1B8E" w:rsidP="003C1B8E">
      <w:pPr>
        <w:bidi w:val="0"/>
        <w:rPr>
          <w:rFonts w:asciiTheme="majorBidi" w:hAnsiTheme="majorBidi" w:cstheme="majorBidi"/>
          <w:sz w:val="24"/>
          <w:szCs w:val="24"/>
        </w:rPr>
      </w:pPr>
      <w:r w:rsidRPr="003C1B8E">
        <w:rPr>
          <w:rFonts w:asciiTheme="majorBidi" w:hAnsiTheme="majorBidi" w:cstheme="majorBidi"/>
          <w:sz w:val="24"/>
          <w:szCs w:val="24"/>
        </w:rPr>
        <w:t>• Safety culture maturity is moderate (~3/5)</w:t>
      </w:r>
    </w:p>
    <w:p w14:paraId="7FF2C03F" w14:textId="77777777" w:rsidR="003C1B8E" w:rsidRDefault="003C1B8E" w:rsidP="003C1B8E">
      <w:pPr>
        <w:bidi w:val="0"/>
        <w:rPr>
          <w:rFonts w:asciiTheme="majorBidi" w:hAnsiTheme="majorBidi" w:cstheme="majorBidi"/>
          <w:sz w:val="24"/>
          <w:szCs w:val="24"/>
        </w:rPr>
      </w:pPr>
      <w:r w:rsidRPr="003C1B8E">
        <w:rPr>
          <w:rFonts w:asciiTheme="majorBidi" w:hAnsiTheme="majorBidi" w:cstheme="majorBidi"/>
          <w:sz w:val="24"/>
          <w:szCs w:val="24"/>
        </w:rPr>
        <w:t xml:space="preserve"> • Departments have widely different styles of leadership </w:t>
      </w:r>
    </w:p>
    <w:p w14:paraId="3430B2DC" w14:textId="77777777" w:rsidR="003C1B8E" w:rsidRDefault="003C1B8E" w:rsidP="003C1B8E">
      <w:pPr>
        <w:bidi w:val="0"/>
        <w:rPr>
          <w:rFonts w:asciiTheme="majorBidi" w:hAnsiTheme="majorBidi" w:cstheme="majorBidi"/>
          <w:sz w:val="24"/>
          <w:szCs w:val="24"/>
        </w:rPr>
      </w:pPr>
      <w:r w:rsidRPr="003C1B8E">
        <w:rPr>
          <w:rFonts w:asciiTheme="majorBidi" w:hAnsiTheme="majorBidi" w:cstheme="majorBidi"/>
          <w:sz w:val="24"/>
          <w:szCs w:val="24"/>
        </w:rPr>
        <w:t xml:space="preserve">• Micromanagement seems widespread (~80%) </w:t>
      </w:r>
    </w:p>
    <w:p w14:paraId="0207EA33" w14:textId="77777777" w:rsidR="003C1B8E" w:rsidRDefault="003C1B8E" w:rsidP="003C1B8E">
      <w:pPr>
        <w:bidi w:val="0"/>
        <w:rPr>
          <w:rFonts w:asciiTheme="majorBidi" w:hAnsiTheme="majorBidi" w:cstheme="majorBidi"/>
          <w:sz w:val="24"/>
          <w:szCs w:val="24"/>
        </w:rPr>
      </w:pPr>
      <w:r w:rsidRPr="003C1B8E">
        <w:rPr>
          <w:rFonts w:asciiTheme="majorBidi" w:hAnsiTheme="majorBidi" w:cstheme="majorBidi"/>
          <w:sz w:val="24"/>
          <w:szCs w:val="24"/>
        </w:rPr>
        <w:t xml:space="preserve">• Employee safety engagement ranges from moderate to low </w:t>
      </w:r>
    </w:p>
    <w:p w14:paraId="7B969440" w14:textId="77777777" w:rsidR="003C1B8E" w:rsidRDefault="003C1B8E" w:rsidP="003C1B8E">
      <w:pPr>
        <w:bidi w:val="0"/>
        <w:rPr>
          <w:rFonts w:asciiTheme="majorBidi" w:hAnsiTheme="majorBidi" w:cstheme="majorBidi"/>
          <w:sz w:val="24"/>
          <w:szCs w:val="24"/>
        </w:rPr>
      </w:pPr>
      <w:r w:rsidRPr="003C1B8E">
        <w:rPr>
          <w:rFonts w:asciiTheme="majorBidi" w:hAnsiTheme="majorBidi" w:cstheme="majorBidi"/>
          <w:sz w:val="24"/>
          <w:szCs w:val="24"/>
        </w:rPr>
        <w:t xml:space="preserve">• Reporting culture is not consistently strong </w:t>
      </w:r>
    </w:p>
    <w:p w14:paraId="6DA821F5" w14:textId="77777777" w:rsidR="003C1B8E" w:rsidRDefault="003C1B8E" w:rsidP="003C1B8E">
      <w:pPr>
        <w:bidi w:val="0"/>
        <w:rPr>
          <w:rFonts w:asciiTheme="majorBidi" w:hAnsiTheme="majorBidi" w:cstheme="majorBidi"/>
          <w:sz w:val="24"/>
          <w:szCs w:val="24"/>
        </w:rPr>
      </w:pPr>
    </w:p>
    <w:p w14:paraId="4AB22D2C" w14:textId="5AC25E4A" w:rsidR="00806E0C" w:rsidRPr="00E15A0C" w:rsidRDefault="003C1B8E" w:rsidP="003C1B8E">
      <w:pPr>
        <w:bidi w:val="0"/>
        <w:rPr>
          <w:rFonts w:asciiTheme="majorBidi" w:hAnsiTheme="majorBidi" w:cstheme="majorBidi"/>
          <w:sz w:val="24"/>
          <w:szCs w:val="24"/>
        </w:rPr>
      </w:pPr>
      <w:r w:rsidRPr="003C1B8E">
        <w:rPr>
          <w:rFonts w:asciiTheme="majorBidi" w:hAnsiTheme="majorBidi" w:cstheme="majorBidi"/>
          <w:sz w:val="24"/>
          <w:szCs w:val="24"/>
        </w:rPr>
        <w:t>These conditions justify the need for leadership-focused research within the organization.</w:t>
      </w:r>
    </w:p>
    <w:p w14:paraId="307BCD5F" w14:textId="77777777" w:rsidR="00806E0C" w:rsidRPr="00E15A0C" w:rsidRDefault="00806E0C" w:rsidP="00806E0C">
      <w:pPr>
        <w:bidi w:val="0"/>
        <w:rPr>
          <w:rFonts w:asciiTheme="majorBidi" w:hAnsiTheme="majorBidi" w:cstheme="majorBidi"/>
          <w:sz w:val="24"/>
          <w:szCs w:val="24"/>
        </w:rPr>
      </w:pPr>
    </w:p>
    <w:p w14:paraId="18828DEE" w14:textId="77777777" w:rsidR="00806E0C" w:rsidRDefault="00806E0C" w:rsidP="00806E0C">
      <w:pPr>
        <w:pStyle w:val="Heading2"/>
        <w:bidi w:val="0"/>
        <w:rPr>
          <w:b/>
          <w:bCs/>
        </w:rPr>
      </w:pPr>
      <w:bookmarkStart w:id="26" w:name="_Toc214578246"/>
      <w:r w:rsidRPr="00393A81">
        <w:rPr>
          <w:b/>
          <w:bCs/>
        </w:rPr>
        <w:t>2.8 Theoretical Framework of the Study</w:t>
      </w:r>
      <w:bookmarkEnd w:id="26"/>
    </w:p>
    <w:p w14:paraId="638BA3D3" w14:textId="77777777" w:rsidR="00806E0C" w:rsidRPr="00393A81" w:rsidRDefault="00806E0C" w:rsidP="00806E0C">
      <w:pPr>
        <w:bidi w:val="0"/>
      </w:pPr>
    </w:p>
    <w:p w14:paraId="713C6481" w14:textId="1867F440" w:rsidR="00806E0C" w:rsidRPr="00E15A0C" w:rsidRDefault="004374E2" w:rsidP="004374E2">
      <w:pPr>
        <w:bidi w:val="0"/>
        <w:rPr>
          <w:rFonts w:asciiTheme="majorBidi" w:hAnsiTheme="majorBidi" w:cstheme="majorBidi"/>
          <w:sz w:val="24"/>
          <w:szCs w:val="24"/>
        </w:rPr>
      </w:pPr>
      <w:r w:rsidRPr="004374E2">
        <w:rPr>
          <w:rFonts w:asciiTheme="majorBidi" w:hAnsiTheme="majorBidi" w:cstheme="majorBidi"/>
          <w:sz w:val="24"/>
          <w:szCs w:val="24"/>
        </w:rPr>
        <w:t>The following study conceptually integrates transformational leadership, micromanagement, and safety culture as one model to explore the impact of leadership behavior on organizational safety culture at SGP.</w:t>
      </w:r>
    </w:p>
    <w:p w14:paraId="34E8913D" w14:textId="77777777" w:rsidR="00806E0C" w:rsidRDefault="00806E0C" w:rsidP="00806E0C">
      <w:pPr>
        <w:pStyle w:val="Heading3"/>
        <w:bidi w:val="0"/>
        <w:rPr>
          <w:b/>
          <w:bCs/>
        </w:rPr>
      </w:pPr>
      <w:bookmarkStart w:id="27" w:name="_Toc214578247"/>
      <w:r w:rsidRPr="00393A81">
        <w:rPr>
          <w:b/>
          <w:bCs/>
        </w:rPr>
        <w:lastRenderedPageBreak/>
        <w:t>2.8.1 Rationale for the Framework</w:t>
      </w:r>
      <w:bookmarkEnd w:id="27"/>
    </w:p>
    <w:p w14:paraId="5918AC0C" w14:textId="77777777" w:rsidR="00806E0C" w:rsidRPr="00393A81" w:rsidRDefault="00806E0C" w:rsidP="00806E0C">
      <w:pPr>
        <w:bidi w:val="0"/>
      </w:pPr>
    </w:p>
    <w:p w14:paraId="750322B5" w14:textId="77777777" w:rsidR="00936E94" w:rsidRPr="00936E94" w:rsidRDefault="00936E94" w:rsidP="00936E94">
      <w:pPr>
        <w:bidi w:val="0"/>
        <w:spacing w:line="276" w:lineRule="auto"/>
        <w:rPr>
          <w:rFonts w:asciiTheme="majorBidi" w:hAnsiTheme="majorBidi" w:cstheme="majorBidi"/>
          <w:sz w:val="24"/>
          <w:szCs w:val="24"/>
        </w:rPr>
      </w:pPr>
      <w:r w:rsidRPr="00936E94">
        <w:rPr>
          <w:rFonts w:asciiTheme="majorBidi" w:hAnsiTheme="majorBidi" w:cstheme="majorBidi"/>
          <w:sz w:val="24"/>
          <w:szCs w:val="24"/>
        </w:rPr>
        <w:t>The model logic is derived from three fundamental arguments:</w:t>
      </w:r>
    </w:p>
    <w:p w14:paraId="145781E7" w14:textId="77777777" w:rsidR="00936E94" w:rsidRPr="00936E94" w:rsidRDefault="00936E94" w:rsidP="00936E94">
      <w:pPr>
        <w:numPr>
          <w:ilvl w:val="0"/>
          <w:numId w:val="14"/>
        </w:numPr>
        <w:bidi w:val="0"/>
        <w:spacing w:line="276" w:lineRule="auto"/>
        <w:rPr>
          <w:rFonts w:asciiTheme="majorBidi" w:hAnsiTheme="majorBidi" w:cstheme="majorBidi"/>
          <w:sz w:val="24"/>
          <w:szCs w:val="24"/>
        </w:rPr>
      </w:pPr>
      <w:r w:rsidRPr="00936E94">
        <w:rPr>
          <w:rFonts w:asciiTheme="majorBidi" w:hAnsiTheme="majorBidi" w:cstheme="majorBidi"/>
          <w:sz w:val="24"/>
          <w:szCs w:val="24"/>
        </w:rPr>
        <w:t>Leadership behavior is one of the strongest determinants of safety culture. Decades of research illustrate that leadership affects:</w:t>
      </w:r>
      <w:r w:rsidRPr="00936E94">
        <w:rPr>
          <w:rFonts w:asciiTheme="majorBidi" w:hAnsiTheme="majorBidi" w:cstheme="majorBidi"/>
          <w:sz w:val="24"/>
          <w:szCs w:val="24"/>
        </w:rPr>
        <w:br/>
        <w:t>• Safety communication</w:t>
      </w:r>
      <w:r w:rsidRPr="00936E94">
        <w:rPr>
          <w:rFonts w:asciiTheme="majorBidi" w:hAnsiTheme="majorBidi" w:cstheme="majorBidi"/>
          <w:sz w:val="24"/>
          <w:szCs w:val="24"/>
        </w:rPr>
        <w:br/>
        <w:t>• Employee engagement</w:t>
      </w:r>
      <w:r w:rsidRPr="00936E94">
        <w:rPr>
          <w:rFonts w:asciiTheme="majorBidi" w:hAnsiTheme="majorBidi" w:cstheme="majorBidi"/>
          <w:sz w:val="24"/>
          <w:szCs w:val="24"/>
        </w:rPr>
        <w:br/>
        <w:t>• Trust and psychological safety</w:t>
      </w:r>
      <w:r w:rsidRPr="00936E94">
        <w:rPr>
          <w:rFonts w:asciiTheme="majorBidi" w:hAnsiTheme="majorBidi" w:cstheme="majorBidi"/>
          <w:sz w:val="24"/>
          <w:szCs w:val="24"/>
        </w:rPr>
        <w:br/>
        <w:t>• Decision-making autonomy</w:t>
      </w:r>
      <w:r w:rsidRPr="00936E94">
        <w:rPr>
          <w:rFonts w:asciiTheme="majorBidi" w:hAnsiTheme="majorBidi" w:cstheme="majorBidi"/>
          <w:sz w:val="24"/>
          <w:szCs w:val="24"/>
        </w:rPr>
        <w:br/>
        <w:t>• Incident reporting</w:t>
      </w:r>
      <w:r w:rsidRPr="00936E94">
        <w:rPr>
          <w:rFonts w:asciiTheme="majorBidi" w:hAnsiTheme="majorBidi" w:cstheme="majorBidi"/>
          <w:sz w:val="24"/>
          <w:szCs w:val="24"/>
        </w:rPr>
        <w:br/>
        <w:t>• Compliance and participation</w:t>
      </w:r>
      <w:r w:rsidRPr="00936E94">
        <w:rPr>
          <w:rFonts w:asciiTheme="majorBidi" w:hAnsiTheme="majorBidi" w:cstheme="majorBidi"/>
          <w:sz w:val="24"/>
          <w:szCs w:val="24"/>
        </w:rPr>
        <w:br/>
        <w:t>Hence, leadership styles are the independent variables of the present study.</w:t>
      </w:r>
    </w:p>
    <w:p w14:paraId="7C1F300A" w14:textId="77777777" w:rsidR="00936E94" w:rsidRPr="00936E94" w:rsidRDefault="00936E94" w:rsidP="00936E94">
      <w:pPr>
        <w:numPr>
          <w:ilvl w:val="0"/>
          <w:numId w:val="14"/>
        </w:numPr>
        <w:bidi w:val="0"/>
        <w:spacing w:line="276" w:lineRule="auto"/>
        <w:rPr>
          <w:rFonts w:asciiTheme="majorBidi" w:hAnsiTheme="majorBidi" w:cstheme="majorBidi"/>
          <w:sz w:val="24"/>
          <w:szCs w:val="24"/>
        </w:rPr>
      </w:pPr>
      <w:r w:rsidRPr="00936E94">
        <w:rPr>
          <w:rFonts w:asciiTheme="majorBidi" w:hAnsiTheme="majorBidi" w:cstheme="majorBidi"/>
          <w:sz w:val="24"/>
          <w:szCs w:val="24"/>
        </w:rPr>
        <w:t>Safety culture reflects how employees interpret the actions of leaders. Safety culture is constructed from how employees perceive:</w:t>
      </w:r>
      <w:r w:rsidRPr="00936E94">
        <w:rPr>
          <w:rFonts w:asciiTheme="majorBidi" w:hAnsiTheme="majorBidi" w:cstheme="majorBidi"/>
          <w:sz w:val="24"/>
          <w:szCs w:val="24"/>
        </w:rPr>
        <w:br/>
        <w:t>• Supervisory support</w:t>
      </w:r>
      <w:r w:rsidRPr="00936E94">
        <w:rPr>
          <w:rFonts w:asciiTheme="majorBidi" w:hAnsiTheme="majorBidi" w:cstheme="majorBidi"/>
          <w:sz w:val="24"/>
          <w:szCs w:val="24"/>
        </w:rPr>
        <w:br/>
        <w:t>• Management priorities</w:t>
      </w:r>
      <w:r w:rsidRPr="00936E94">
        <w:rPr>
          <w:rFonts w:asciiTheme="majorBidi" w:hAnsiTheme="majorBidi" w:cstheme="majorBidi"/>
          <w:sz w:val="24"/>
          <w:szCs w:val="24"/>
        </w:rPr>
        <w:br/>
        <w:t>• Organizational fairness</w:t>
      </w:r>
      <w:r w:rsidRPr="00936E94">
        <w:rPr>
          <w:rFonts w:asciiTheme="majorBidi" w:hAnsiTheme="majorBidi" w:cstheme="majorBidi"/>
          <w:sz w:val="24"/>
          <w:szCs w:val="24"/>
        </w:rPr>
        <w:br/>
        <w:t>• Safety versus production balance</w:t>
      </w:r>
      <w:r w:rsidRPr="00936E94">
        <w:rPr>
          <w:rFonts w:asciiTheme="majorBidi" w:hAnsiTheme="majorBidi" w:cstheme="majorBidi"/>
          <w:sz w:val="24"/>
          <w:szCs w:val="24"/>
        </w:rPr>
        <w:br/>
        <w:t>This renders safety culture an appropriate dependent variable.</w:t>
      </w:r>
    </w:p>
    <w:p w14:paraId="5382E784" w14:textId="77777777" w:rsidR="00936E94" w:rsidRPr="00936E94" w:rsidRDefault="00936E94" w:rsidP="00936E94">
      <w:pPr>
        <w:numPr>
          <w:ilvl w:val="0"/>
          <w:numId w:val="14"/>
        </w:numPr>
        <w:bidi w:val="0"/>
        <w:spacing w:line="276" w:lineRule="auto"/>
        <w:rPr>
          <w:rFonts w:asciiTheme="majorBidi" w:hAnsiTheme="majorBidi" w:cstheme="majorBidi"/>
          <w:sz w:val="24"/>
          <w:szCs w:val="24"/>
        </w:rPr>
      </w:pPr>
      <w:r w:rsidRPr="00936E94">
        <w:rPr>
          <w:rFonts w:asciiTheme="majorBidi" w:hAnsiTheme="majorBidi" w:cstheme="majorBidi"/>
          <w:sz w:val="24"/>
          <w:szCs w:val="24"/>
        </w:rPr>
        <w:t>Transformational leadership and micromanagement represent opposite ends of the leadership spectrum.</w:t>
      </w:r>
      <w:r w:rsidRPr="00936E94">
        <w:rPr>
          <w:rFonts w:asciiTheme="majorBidi" w:hAnsiTheme="majorBidi" w:cstheme="majorBidi"/>
          <w:sz w:val="24"/>
          <w:szCs w:val="24"/>
        </w:rPr>
        <w:br/>
        <w:t>• Transformational leadership = empowerment, trust, inspiration</w:t>
      </w:r>
      <w:r w:rsidRPr="00936E94">
        <w:rPr>
          <w:rFonts w:asciiTheme="majorBidi" w:hAnsiTheme="majorBidi" w:cstheme="majorBidi"/>
          <w:sz w:val="24"/>
          <w:szCs w:val="24"/>
        </w:rPr>
        <w:br/>
        <w:t>• Micromanagement = control, pressure, punitive oversight</w:t>
      </w:r>
      <w:r w:rsidRPr="00936E94">
        <w:rPr>
          <w:rFonts w:asciiTheme="majorBidi" w:hAnsiTheme="majorBidi" w:cstheme="majorBidi"/>
          <w:sz w:val="24"/>
          <w:szCs w:val="24"/>
        </w:rPr>
        <w:br/>
        <w:t>Together their joint impact provides a complete picture of leadership effects at SGP.</w:t>
      </w:r>
    </w:p>
    <w:p w14:paraId="213CC0B7" w14:textId="77777777" w:rsidR="00806E0C" w:rsidRPr="00E15A0C" w:rsidRDefault="00806E0C" w:rsidP="00806E0C">
      <w:pPr>
        <w:bidi w:val="0"/>
        <w:rPr>
          <w:rFonts w:asciiTheme="majorBidi" w:hAnsiTheme="majorBidi" w:cstheme="majorBidi"/>
          <w:sz w:val="24"/>
          <w:szCs w:val="24"/>
        </w:rPr>
      </w:pPr>
    </w:p>
    <w:p w14:paraId="32B9E534" w14:textId="77777777" w:rsidR="00806E0C" w:rsidRPr="00393A81" w:rsidRDefault="00806E0C" w:rsidP="00806E0C">
      <w:pPr>
        <w:pStyle w:val="Heading3"/>
        <w:bidi w:val="0"/>
        <w:rPr>
          <w:b/>
          <w:bCs/>
        </w:rPr>
      </w:pPr>
      <w:bookmarkStart w:id="28" w:name="_Toc214578248"/>
      <w:r w:rsidRPr="00393A81">
        <w:rPr>
          <w:b/>
          <w:bCs/>
        </w:rPr>
        <w:t>2.8.2 Model Structure</w:t>
      </w:r>
      <w:bookmarkEnd w:id="28"/>
    </w:p>
    <w:p w14:paraId="37F2D154" w14:textId="77777777" w:rsidR="00997F43" w:rsidRPr="00997F43" w:rsidRDefault="00997F43" w:rsidP="00997F43">
      <w:pPr>
        <w:bidi w:val="0"/>
        <w:spacing w:line="276" w:lineRule="auto"/>
        <w:rPr>
          <w:rFonts w:asciiTheme="majorBidi" w:hAnsiTheme="majorBidi" w:cstheme="majorBidi"/>
          <w:sz w:val="24"/>
          <w:szCs w:val="24"/>
        </w:rPr>
      </w:pPr>
      <w:r w:rsidRPr="00997F43">
        <w:rPr>
          <w:rFonts w:asciiTheme="majorBidi" w:hAnsiTheme="majorBidi" w:cstheme="majorBidi"/>
          <w:sz w:val="24"/>
          <w:szCs w:val="24"/>
        </w:rPr>
        <w:t>Independent Variables:</w:t>
      </w:r>
    </w:p>
    <w:p w14:paraId="7955443E" w14:textId="77777777" w:rsidR="00997F43" w:rsidRPr="00997F43" w:rsidRDefault="00997F43" w:rsidP="00997F43">
      <w:pPr>
        <w:numPr>
          <w:ilvl w:val="0"/>
          <w:numId w:val="15"/>
        </w:numPr>
        <w:bidi w:val="0"/>
        <w:spacing w:line="276" w:lineRule="auto"/>
        <w:rPr>
          <w:rFonts w:asciiTheme="majorBidi" w:hAnsiTheme="majorBidi" w:cstheme="majorBidi"/>
          <w:sz w:val="24"/>
          <w:szCs w:val="24"/>
        </w:rPr>
      </w:pPr>
      <w:r w:rsidRPr="00997F43">
        <w:rPr>
          <w:rFonts w:asciiTheme="majorBidi" w:hAnsiTheme="majorBidi" w:cstheme="majorBidi"/>
          <w:sz w:val="24"/>
          <w:szCs w:val="24"/>
        </w:rPr>
        <w:t>Transformational Leadership</w:t>
      </w:r>
      <w:r w:rsidRPr="00997F43">
        <w:rPr>
          <w:rFonts w:asciiTheme="majorBidi" w:hAnsiTheme="majorBidi" w:cstheme="majorBidi"/>
          <w:sz w:val="24"/>
          <w:szCs w:val="24"/>
        </w:rPr>
        <w:br/>
        <w:t>o Idealized Influence</w:t>
      </w:r>
      <w:r w:rsidRPr="00997F43">
        <w:rPr>
          <w:rFonts w:asciiTheme="majorBidi" w:hAnsiTheme="majorBidi" w:cstheme="majorBidi"/>
          <w:sz w:val="24"/>
          <w:szCs w:val="24"/>
        </w:rPr>
        <w:br/>
        <w:t>o Inspirational Motivation</w:t>
      </w:r>
      <w:r w:rsidRPr="00997F43">
        <w:rPr>
          <w:rFonts w:asciiTheme="majorBidi" w:hAnsiTheme="majorBidi" w:cstheme="majorBidi"/>
          <w:sz w:val="24"/>
          <w:szCs w:val="24"/>
        </w:rPr>
        <w:br/>
      </w:r>
      <w:proofErr w:type="spellStart"/>
      <w:r w:rsidRPr="00997F43">
        <w:rPr>
          <w:rFonts w:asciiTheme="majorBidi" w:hAnsiTheme="majorBidi" w:cstheme="majorBidi"/>
          <w:sz w:val="24"/>
          <w:szCs w:val="24"/>
        </w:rPr>
        <w:t>o</w:t>
      </w:r>
      <w:proofErr w:type="spellEnd"/>
      <w:r w:rsidRPr="00997F43">
        <w:rPr>
          <w:rFonts w:asciiTheme="majorBidi" w:hAnsiTheme="majorBidi" w:cstheme="majorBidi"/>
          <w:sz w:val="24"/>
          <w:szCs w:val="24"/>
        </w:rPr>
        <w:t xml:space="preserve"> Intellectual Stimulation</w:t>
      </w:r>
      <w:r w:rsidRPr="00997F43">
        <w:rPr>
          <w:rFonts w:asciiTheme="majorBidi" w:hAnsiTheme="majorBidi" w:cstheme="majorBidi"/>
          <w:sz w:val="24"/>
          <w:szCs w:val="24"/>
        </w:rPr>
        <w:br/>
        <w:t>o Individualized Consideration</w:t>
      </w:r>
    </w:p>
    <w:p w14:paraId="5727ED0B" w14:textId="77777777" w:rsidR="00997F43" w:rsidRPr="00997F43" w:rsidRDefault="00997F43" w:rsidP="00997F43">
      <w:pPr>
        <w:numPr>
          <w:ilvl w:val="0"/>
          <w:numId w:val="15"/>
        </w:numPr>
        <w:bidi w:val="0"/>
        <w:spacing w:line="276" w:lineRule="auto"/>
        <w:rPr>
          <w:rFonts w:asciiTheme="majorBidi" w:hAnsiTheme="majorBidi" w:cstheme="majorBidi"/>
          <w:sz w:val="24"/>
          <w:szCs w:val="24"/>
        </w:rPr>
      </w:pPr>
      <w:r w:rsidRPr="00997F43">
        <w:rPr>
          <w:rFonts w:asciiTheme="majorBidi" w:hAnsiTheme="majorBidi" w:cstheme="majorBidi"/>
          <w:sz w:val="24"/>
          <w:szCs w:val="24"/>
        </w:rPr>
        <w:t>Micromanagement</w:t>
      </w:r>
      <w:r w:rsidRPr="00997F43">
        <w:rPr>
          <w:rFonts w:asciiTheme="majorBidi" w:hAnsiTheme="majorBidi" w:cstheme="majorBidi"/>
          <w:sz w:val="24"/>
          <w:szCs w:val="24"/>
        </w:rPr>
        <w:br/>
        <w:t>o Excessive control</w:t>
      </w:r>
      <w:r w:rsidRPr="00997F43">
        <w:rPr>
          <w:rFonts w:asciiTheme="majorBidi" w:hAnsiTheme="majorBidi" w:cstheme="majorBidi"/>
          <w:sz w:val="24"/>
          <w:szCs w:val="24"/>
        </w:rPr>
        <w:br/>
      </w:r>
      <w:proofErr w:type="spellStart"/>
      <w:r w:rsidRPr="00997F43">
        <w:rPr>
          <w:rFonts w:asciiTheme="majorBidi" w:hAnsiTheme="majorBidi" w:cstheme="majorBidi"/>
          <w:sz w:val="24"/>
          <w:szCs w:val="24"/>
        </w:rPr>
        <w:t>o</w:t>
      </w:r>
      <w:proofErr w:type="spellEnd"/>
      <w:r w:rsidRPr="00997F43">
        <w:rPr>
          <w:rFonts w:asciiTheme="majorBidi" w:hAnsiTheme="majorBidi" w:cstheme="majorBidi"/>
          <w:sz w:val="24"/>
          <w:szCs w:val="24"/>
        </w:rPr>
        <w:t xml:space="preserve"> Punitive supervision</w:t>
      </w:r>
      <w:r w:rsidRPr="00997F43">
        <w:rPr>
          <w:rFonts w:asciiTheme="majorBidi" w:hAnsiTheme="majorBidi" w:cstheme="majorBidi"/>
          <w:sz w:val="24"/>
          <w:szCs w:val="24"/>
        </w:rPr>
        <w:br/>
      </w:r>
      <w:proofErr w:type="spellStart"/>
      <w:r w:rsidRPr="00997F43">
        <w:rPr>
          <w:rFonts w:asciiTheme="majorBidi" w:hAnsiTheme="majorBidi" w:cstheme="majorBidi"/>
          <w:sz w:val="24"/>
          <w:szCs w:val="24"/>
        </w:rPr>
        <w:t>o</w:t>
      </w:r>
      <w:proofErr w:type="spellEnd"/>
      <w:r w:rsidRPr="00997F43">
        <w:rPr>
          <w:rFonts w:asciiTheme="majorBidi" w:hAnsiTheme="majorBidi" w:cstheme="majorBidi"/>
          <w:sz w:val="24"/>
          <w:szCs w:val="24"/>
        </w:rPr>
        <w:t xml:space="preserve"> Limited autonomy</w:t>
      </w:r>
      <w:r w:rsidRPr="00997F43">
        <w:rPr>
          <w:rFonts w:asciiTheme="majorBidi" w:hAnsiTheme="majorBidi" w:cstheme="majorBidi"/>
          <w:sz w:val="24"/>
          <w:szCs w:val="24"/>
        </w:rPr>
        <w:br/>
        <w:t>o Narrow communication</w:t>
      </w:r>
    </w:p>
    <w:p w14:paraId="31BD95D7" w14:textId="77777777" w:rsidR="00997F43" w:rsidRPr="00997F43" w:rsidRDefault="00997F43" w:rsidP="00997F43">
      <w:pPr>
        <w:bidi w:val="0"/>
        <w:spacing w:line="276" w:lineRule="auto"/>
        <w:rPr>
          <w:rFonts w:asciiTheme="majorBidi" w:hAnsiTheme="majorBidi" w:cstheme="majorBidi"/>
          <w:sz w:val="24"/>
          <w:szCs w:val="24"/>
        </w:rPr>
      </w:pPr>
      <w:r w:rsidRPr="00997F43">
        <w:rPr>
          <w:rFonts w:asciiTheme="majorBidi" w:hAnsiTheme="majorBidi" w:cstheme="majorBidi"/>
          <w:sz w:val="24"/>
          <w:szCs w:val="24"/>
        </w:rPr>
        <w:lastRenderedPageBreak/>
        <w:t>Dependent Variable:</w:t>
      </w:r>
      <w:r w:rsidRPr="00997F43">
        <w:rPr>
          <w:rFonts w:asciiTheme="majorBidi" w:hAnsiTheme="majorBidi" w:cstheme="majorBidi"/>
          <w:sz w:val="24"/>
          <w:szCs w:val="24"/>
        </w:rPr>
        <w:br/>
        <w:t>• Safety Culture</w:t>
      </w:r>
      <w:r w:rsidRPr="00997F43">
        <w:rPr>
          <w:rFonts w:asciiTheme="majorBidi" w:hAnsiTheme="majorBidi" w:cstheme="majorBidi"/>
          <w:sz w:val="24"/>
          <w:szCs w:val="24"/>
        </w:rPr>
        <w:br/>
        <w:t>(employee perceptions of engagement, reporting, communication, leadership commitment)</w:t>
      </w:r>
    </w:p>
    <w:p w14:paraId="6FEFCCF6" w14:textId="77777777" w:rsidR="00F828BF" w:rsidRPr="00E15A0C" w:rsidRDefault="00F828BF" w:rsidP="00F828BF">
      <w:pPr>
        <w:bidi w:val="0"/>
        <w:rPr>
          <w:rFonts w:asciiTheme="majorBidi" w:hAnsiTheme="majorBidi" w:cstheme="majorBidi"/>
          <w:sz w:val="24"/>
          <w:szCs w:val="24"/>
        </w:rPr>
      </w:pPr>
    </w:p>
    <w:p w14:paraId="6D1338BB" w14:textId="77777777" w:rsidR="00806E0C" w:rsidRPr="00393A81" w:rsidRDefault="00806E0C" w:rsidP="00806E0C">
      <w:pPr>
        <w:pStyle w:val="Heading3"/>
        <w:bidi w:val="0"/>
        <w:rPr>
          <w:b/>
          <w:bCs/>
        </w:rPr>
      </w:pPr>
      <w:bookmarkStart w:id="29" w:name="_Toc214578249"/>
      <w:r w:rsidRPr="00393A81">
        <w:rPr>
          <w:b/>
          <w:bCs/>
        </w:rPr>
        <w:t>2.8.3 Conceptual Model Diagram</w:t>
      </w:r>
      <w:bookmarkEnd w:id="29"/>
    </w:p>
    <w:p w14:paraId="15744530"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noProof/>
          <w:sz w:val="24"/>
          <w:szCs w:val="24"/>
        </w:rPr>
        <mc:AlternateContent>
          <mc:Choice Requires="wps">
            <w:drawing>
              <wp:anchor distT="0" distB="0" distL="114300" distR="114300" simplePos="0" relativeHeight="251661312" behindDoc="0" locked="0" layoutInCell="1" allowOverlap="1" wp14:anchorId="734E5D89" wp14:editId="206754DF">
                <wp:simplePos x="0" y="0"/>
                <wp:positionH relativeFrom="column">
                  <wp:posOffset>-212090</wp:posOffset>
                </wp:positionH>
                <wp:positionV relativeFrom="paragraph">
                  <wp:posOffset>186690</wp:posOffset>
                </wp:positionV>
                <wp:extent cx="2768600" cy="1176866"/>
                <wp:effectExtent l="0" t="0" r="12700" b="23495"/>
                <wp:wrapNone/>
                <wp:docPr id="779269318" name="Rectangle 1"/>
                <wp:cNvGraphicFramePr/>
                <a:graphic xmlns:a="http://schemas.openxmlformats.org/drawingml/2006/main">
                  <a:graphicData uri="http://schemas.microsoft.com/office/word/2010/wordprocessingShape">
                    <wps:wsp>
                      <wps:cNvSpPr/>
                      <wps:spPr>
                        <a:xfrm>
                          <a:off x="0" y="0"/>
                          <a:ext cx="2768600" cy="1176866"/>
                        </a:xfrm>
                        <a:prstGeom prst="rect">
                          <a:avLst/>
                        </a:prstGeom>
                      </wps:spPr>
                      <wps:style>
                        <a:lnRef idx="2">
                          <a:schemeClr val="accent6"/>
                        </a:lnRef>
                        <a:fillRef idx="1">
                          <a:schemeClr val="lt1"/>
                        </a:fillRef>
                        <a:effectRef idx="0">
                          <a:schemeClr val="accent6"/>
                        </a:effectRef>
                        <a:fontRef idx="minor">
                          <a:schemeClr val="dk1"/>
                        </a:fontRef>
                      </wps:style>
                      <wps:txbx>
                        <w:txbxContent>
                          <w:p w14:paraId="1D63D8C5" w14:textId="77777777" w:rsidR="00806E0C" w:rsidRDefault="00806E0C" w:rsidP="00806E0C">
                            <w:pPr>
                              <w:bidi w:val="0"/>
                              <w:spacing w:line="360" w:lineRule="auto"/>
                            </w:pPr>
                            <w:r>
                              <w:t xml:space="preserve">         Transformational Leadership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4E5D89" id="Rectangle 1" o:spid="_x0000_s1026" style="position:absolute;margin-left:-16.7pt;margin-top:14.7pt;width:218pt;height:92.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" fillcolor="white [3201]" strokecolor="#4ea72e [3209]" strokeweight="1pt">
                <v:textbox>
                  <w:txbxContent>
                    <w:p w14:paraId="1D63D8C5" w14:textId="77777777" w:rsidR="00806E0C" w:rsidRDefault="00806E0C" w:rsidP="00806E0C">
                      <w:pPr>
                        <w:bidi w:val="0"/>
                        <w:spacing w:line="360" w:lineRule="auto"/>
                      </w:pPr>
                      <w:r>
                        <w:t xml:space="preserve">         Transformational Leadership                    </w:t>
                      </w:r>
                    </w:p>
                  </w:txbxContent>
                </v:textbox>
              </v:rect>
            </w:pict>
          </mc:Fallback>
        </mc:AlternateContent>
      </w:r>
      <w:r w:rsidRPr="00E15A0C">
        <w:rPr>
          <w:rFonts w:asciiTheme="majorBidi" w:hAnsiTheme="majorBidi" w:cstheme="majorBidi"/>
          <w:sz w:val="24"/>
          <w:szCs w:val="24"/>
        </w:rPr>
        <w:t xml:space="preserve">                 </w:t>
      </w:r>
    </w:p>
    <w:p w14:paraId="288F019B" w14:textId="77777777" w:rsidR="00806E0C" w:rsidRPr="00E15A0C" w:rsidRDefault="00806E0C" w:rsidP="00806E0C">
      <w:pPr>
        <w:bidi w:val="0"/>
        <w:rPr>
          <w:rFonts w:asciiTheme="majorBidi" w:hAnsiTheme="majorBidi" w:cstheme="majorBidi"/>
          <w:sz w:val="24"/>
          <w:szCs w:val="24"/>
        </w:rPr>
      </w:pPr>
    </w:p>
    <w:p w14:paraId="113D4F82" w14:textId="77777777" w:rsidR="00806E0C" w:rsidRPr="00E15A0C" w:rsidRDefault="00806E0C" w:rsidP="00806E0C">
      <w:pPr>
        <w:bidi w:val="0"/>
        <w:rPr>
          <w:rFonts w:asciiTheme="majorBidi" w:hAnsiTheme="majorBidi" w:cstheme="majorBidi"/>
          <w:sz w:val="24"/>
          <w:szCs w:val="24"/>
        </w:rPr>
      </w:pPr>
    </w:p>
    <w:p w14:paraId="781FEA8A" w14:textId="77777777" w:rsidR="00806E0C" w:rsidRPr="00E15A0C" w:rsidRDefault="00806E0C" w:rsidP="00806E0C">
      <w:pPr>
        <w:bidi w:val="0"/>
        <w:rPr>
          <w:rFonts w:asciiTheme="majorBidi" w:hAnsiTheme="majorBidi" w:cstheme="majorBidi"/>
          <w:sz w:val="24"/>
          <w:szCs w:val="24"/>
        </w:rPr>
      </w:pPr>
    </w:p>
    <w:p w14:paraId="7B75B8CC"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sz w:val="24"/>
          <w:szCs w:val="24"/>
        </w:rPr>
        <w:t xml:space="preserve">                            │  </w:t>
      </w:r>
    </w:p>
    <w:p w14:paraId="6E3F764C"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sz w:val="24"/>
          <w:szCs w:val="24"/>
        </w:rPr>
        <w:t xml:space="preserve">                            │     Positive Influence  </w:t>
      </w:r>
    </w:p>
    <w:p w14:paraId="13AA3C1F"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372FAB7B" wp14:editId="3AD25790">
                <wp:simplePos x="0" y="0"/>
                <wp:positionH relativeFrom="column">
                  <wp:posOffset>-211879</wp:posOffset>
                </wp:positionH>
                <wp:positionV relativeFrom="paragraph">
                  <wp:posOffset>204682</wp:posOffset>
                </wp:positionV>
                <wp:extent cx="2768600" cy="1176866"/>
                <wp:effectExtent l="0" t="0" r="12700" b="23495"/>
                <wp:wrapNone/>
                <wp:docPr id="117583326" name="Rectangle 1"/>
                <wp:cNvGraphicFramePr/>
                <a:graphic xmlns:a="http://schemas.openxmlformats.org/drawingml/2006/main">
                  <a:graphicData uri="http://schemas.microsoft.com/office/word/2010/wordprocessingShape">
                    <wps:wsp>
                      <wps:cNvSpPr/>
                      <wps:spPr>
                        <a:xfrm>
                          <a:off x="0" y="0"/>
                          <a:ext cx="2768600" cy="1176866"/>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7FB83D" w14:textId="77777777" w:rsidR="00806E0C" w:rsidRDefault="00806E0C" w:rsidP="00806E0C">
                            <w:pPr>
                              <w:spacing w:line="360" w:lineRule="auto"/>
                            </w:pPr>
                          </w:p>
                          <w:p w14:paraId="30CBB841" w14:textId="77777777" w:rsidR="00806E0C" w:rsidRDefault="00806E0C" w:rsidP="00806E0C">
                            <w:pPr>
                              <w:bidi w:val="0"/>
                              <w:spacing w:line="360" w:lineRule="auto"/>
                            </w:pPr>
                            <w:r>
                              <w:t xml:space="preserve">Safety Culture (Dependent Variable)           </w:t>
                            </w:r>
                          </w:p>
                          <w:p w14:paraId="12686304" w14:textId="77777777" w:rsidR="00806E0C" w:rsidRDefault="00806E0C" w:rsidP="00806E0C">
                            <w:pPr>
                              <w:bidi w:val="0"/>
                              <w:spacing w:line="36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FAB7B" id="_x0000_s1027" style="position:absolute;margin-left:-16.7pt;margin-top:16.1pt;width:218pt;height:92.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" fillcolor="white [3201]" strokecolor="#4ea72e [3209]" strokeweight="1pt">
                <v:textbox>
                  <w:txbxContent>
                    <w:p w14:paraId="1A7FB83D" w14:textId="77777777" w:rsidR="00806E0C" w:rsidRDefault="00806E0C" w:rsidP="00806E0C">
                      <w:pPr>
                        <w:spacing w:line="360" w:lineRule="auto"/>
                      </w:pPr>
                    </w:p>
                    <w:p w14:paraId="30CBB841" w14:textId="77777777" w:rsidR="00806E0C" w:rsidRDefault="00806E0C" w:rsidP="00806E0C">
                      <w:pPr>
                        <w:bidi w:val="0"/>
                        <w:spacing w:line="360" w:lineRule="auto"/>
                      </w:pPr>
                      <w:r>
                        <w:t xml:space="preserve">Safety Culture (Dependent Variable)           </w:t>
                      </w:r>
                    </w:p>
                    <w:p w14:paraId="12686304" w14:textId="77777777" w:rsidR="00806E0C" w:rsidRDefault="00806E0C" w:rsidP="00806E0C">
                      <w:pPr>
                        <w:bidi w:val="0"/>
                        <w:spacing w:line="360" w:lineRule="auto"/>
                      </w:pPr>
                    </w:p>
                  </w:txbxContent>
                </v:textbox>
              </v:rect>
            </w:pict>
          </mc:Fallback>
        </mc:AlternateContent>
      </w:r>
      <w:r w:rsidRPr="00E15A0C">
        <w:rPr>
          <w:rFonts w:asciiTheme="majorBidi" w:hAnsiTheme="majorBidi" w:cstheme="majorBidi"/>
          <w:sz w:val="24"/>
          <w:szCs w:val="24"/>
        </w:rPr>
        <w:t xml:space="preserve">                            │  </w:t>
      </w:r>
    </w:p>
    <w:p w14:paraId="04D12424" w14:textId="77777777" w:rsidR="00806E0C" w:rsidRPr="00E15A0C" w:rsidRDefault="00806E0C" w:rsidP="00806E0C">
      <w:pPr>
        <w:bidi w:val="0"/>
        <w:rPr>
          <w:rFonts w:asciiTheme="majorBidi" w:hAnsiTheme="majorBidi" w:cstheme="majorBidi"/>
          <w:sz w:val="24"/>
          <w:szCs w:val="24"/>
        </w:rPr>
      </w:pPr>
    </w:p>
    <w:p w14:paraId="6664395D" w14:textId="77777777" w:rsidR="00806E0C" w:rsidRPr="00E15A0C" w:rsidRDefault="00806E0C" w:rsidP="00806E0C">
      <w:pPr>
        <w:bidi w:val="0"/>
        <w:rPr>
          <w:rFonts w:asciiTheme="majorBidi" w:hAnsiTheme="majorBidi" w:cstheme="majorBidi"/>
          <w:sz w:val="24"/>
          <w:szCs w:val="24"/>
        </w:rPr>
      </w:pPr>
    </w:p>
    <w:p w14:paraId="2DF99F25"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sz w:val="24"/>
          <w:szCs w:val="24"/>
        </w:rPr>
        <w:t xml:space="preserve">                            │  </w:t>
      </w:r>
    </w:p>
    <w:p w14:paraId="5C5B19AB"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sz w:val="24"/>
          <w:szCs w:val="24"/>
        </w:rPr>
        <w:t xml:space="preserve">                            │ </w:t>
      </w:r>
    </w:p>
    <w:p w14:paraId="2DF49D0C"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sz w:val="24"/>
          <w:szCs w:val="24"/>
        </w:rPr>
        <w:t xml:space="preserve">                            │   Negative Influence  </w:t>
      </w:r>
    </w:p>
    <w:p w14:paraId="1C39ACBA"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noProof/>
          <w:sz w:val="24"/>
          <w:szCs w:val="24"/>
        </w:rPr>
        <mc:AlternateContent>
          <mc:Choice Requires="wps">
            <w:drawing>
              <wp:anchor distT="0" distB="0" distL="114300" distR="114300" simplePos="0" relativeHeight="251663360" behindDoc="0" locked="0" layoutInCell="1" allowOverlap="1" wp14:anchorId="32760CE6" wp14:editId="75D9A85F">
                <wp:simplePos x="0" y="0"/>
                <wp:positionH relativeFrom="column">
                  <wp:posOffset>-211667</wp:posOffset>
                </wp:positionH>
                <wp:positionV relativeFrom="paragraph">
                  <wp:posOffset>266277</wp:posOffset>
                </wp:positionV>
                <wp:extent cx="2768600" cy="1176866"/>
                <wp:effectExtent l="0" t="0" r="12700" b="23495"/>
                <wp:wrapNone/>
                <wp:docPr id="1059003020" name="Rectangle 1"/>
                <wp:cNvGraphicFramePr/>
                <a:graphic xmlns:a="http://schemas.openxmlformats.org/drawingml/2006/main">
                  <a:graphicData uri="http://schemas.microsoft.com/office/word/2010/wordprocessingShape">
                    <wps:wsp>
                      <wps:cNvSpPr/>
                      <wps:spPr>
                        <a:xfrm>
                          <a:off x="0" y="0"/>
                          <a:ext cx="2768600" cy="1176866"/>
                        </a:xfrm>
                        <a:prstGeom prst="rect">
                          <a:avLst/>
                        </a:prstGeom>
                      </wps:spPr>
                      <wps:style>
                        <a:lnRef idx="2">
                          <a:schemeClr val="accent6"/>
                        </a:lnRef>
                        <a:fillRef idx="1">
                          <a:schemeClr val="lt1"/>
                        </a:fillRef>
                        <a:effectRef idx="0">
                          <a:schemeClr val="accent6"/>
                        </a:effectRef>
                        <a:fontRef idx="minor">
                          <a:schemeClr val="dk1"/>
                        </a:fontRef>
                      </wps:style>
                      <wps:txbx>
                        <w:txbxContent>
                          <w:p w14:paraId="49AB5C48" w14:textId="77777777" w:rsidR="00806E0C" w:rsidRDefault="00806E0C" w:rsidP="00806E0C">
                            <w:pPr>
                              <w:bidi w:val="0"/>
                              <w:spacing w:line="360" w:lineRule="auto"/>
                            </w:pPr>
                            <w:r>
                              <w:t xml:space="preserve">                 Micromanagement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760CE6" id="_x0000_s1028" style="position:absolute;margin-left:-16.65pt;margin-top:20.95pt;width:218pt;height:92.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" fillcolor="white [3201]" strokecolor="#4ea72e [3209]" strokeweight="1pt">
                <v:textbox>
                  <w:txbxContent>
                    <w:p w14:paraId="49AB5C48" w14:textId="77777777" w:rsidR="00806E0C" w:rsidRDefault="00806E0C" w:rsidP="00806E0C">
                      <w:pPr>
                        <w:bidi w:val="0"/>
                        <w:spacing w:line="360" w:lineRule="auto"/>
                      </w:pPr>
                      <w:r>
                        <w:t xml:space="preserve">                 Micromanagement     </w:t>
                      </w:r>
                    </w:p>
                  </w:txbxContent>
                </v:textbox>
              </v:rect>
            </w:pict>
          </mc:Fallback>
        </mc:AlternateContent>
      </w:r>
      <w:r w:rsidRPr="00E15A0C">
        <w:rPr>
          <w:rFonts w:asciiTheme="majorBidi" w:hAnsiTheme="majorBidi" w:cstheme="majorBidi"/>
          <w:sz w:val="24"/>
          <w:szCs w:val="24"/>
        </w:rPr>
        <w:t xml:space="preserve">                            │  </w:t>
      </w:r>
    </w:p>
    <w:p w14:paraId="6BA42D77" w14:textId="77777777" w:rsidR="00806E0C" w:rsidRPr="00E15A0C" w:rsidRDefault="00806E0C" w:rsidP="00806E0C">
      <w:pPr>
        <w:bidi w:val="0"/>
        <w:rPr>
          <w:rFonts w:asciiTheme="majorBidi" w:hAnsiTheme="majorBidi" w:cstheme="majorBidi"/>
          <w:sz w:val="24"/>
          <w:szCs w:val="24"/>
        </w:rPr>
      </w:pPr>
      <w:r w:rsidRPr="00E15A0C">
        <w:rPr>
          <w:rFonts w:asciiTheme="majorBidi" w:hAnsiTheme="majorBidi" w:cstheme="majorBidi"/>
          <w:sz w:val="24"/>
          <w:szCs w:val="24"/>
        </w:rPr>
        <w:t xml:space="preserve">                </w:t>
      </w:r>
    </w:p>
    <w:p w14:paraId="14711C87" w14:textId="77777777" w:rsidR="00806E0C" w:rsidRPr="00E15A0C" w:rsidRDefault="00806E0C" w:rsidP="00806E0C">
      <w:pPr>
        <w:bidi w:val="0"/>
        <w:rPr>
          <w:rFonts w:asciiTheme="majorBidi" w:hAnsiTheme="majorBidi" w:cstheme="majorBidi"/>
          <w:sz w:val="24"/>
          <w:szCs w:val="24"/>
        </w:rPr>
      </w:pPr>
    </w:p>
    <w:p w14:paraId="526028E7" w14:textId="77777777" w:rsidR="00806E0C" w:rsidRPr="00E15A0C" w:rsidRDefault="00806E0C" w:rsidP="00806E0C">
      <w:pPr>
        <w:bidi w:val="0"/>
        <w:rPr>
          <w:rFonts w:asciiTheme="majorBidi" w:hAnsiTheme="majorBidi" w:cstheme="majorBidi"/>
          <w:sz w:val="24"/>
          <w:szCs w:val="24"/>
        </w:rPr>
      </w:pPr>
    </w:p>
    <w:p w14:paraId="4E0E1928" w14:textId="77777777" w:rsidR="00806E0C" w:rsidRPr="00E15A0C" w:rsidRDefault="00806E0C" w:rsidP="00806E0C">
      <w:pPr>
        <w:bidi w:val="0"/>
        <w:rPr>
          <w:rFonts w:asciiTheme="majorBidi" w:hAnsiTheme="majorBidi" w:cstheme="majorBidi"/>
          <w:sz w:val="24"/>
          <w:szCs w:val="24"/>
        </w:rPr>
      </w:pPr>
    </w:p>
    <w:p w14:paraId="0DE7FB4F" w14:textId="77777777" w:rsidR="00806E0C" w:rsidRPr="00E15A0C" w:rsidRDefault="00806E0C" w:rsidP="00806E0C">
      <w:pPr>
        <w:bidi w:val="0"/>
        <w:rPr>
          <w:rFonts w:asciiTheme="majorBidi" w:hAnsiTheme="majorBidi" w:cstheme="majorBidi"/>
          <w:sz w:val="24"/>
          <w:szCs w:val="24"/>
        </w:rPr>
      </w:pPr>
    </w:p>
    <w:p w14:paraId="17A0CF22" w14:textId="77777777" w:rsidR="00806E0C" w:rsidRPr="00E15A0C" w:rsidRDefault="00806E0C" w:rsidP="00806E0C">
      <w:pPr>
        <w:bidi w:val="0"/>
        <w:rPr>
          <w:rFonts w:asciiTheme="majorBidi" w:hAnsiTheme="majorBidi" w:cstheme="majorBidi"/>
          <w:sz w:val="24"/>
          <w:szCs w:val="24"/>
        </w:rPr>
      </w:pPr>
    </w:p>
    <w:p w14:paraId="0F36FF21" w14:textId="77777777" w:rsidR="00806E0C" w:rsidRDefault="00806E0C" w:rsidP="00806E0C">
      <w:pPr>
        <w:bidi w:val="0"/>
        <w:rPr>
          <w:rFonts w:asciiTheme="majorBidi" w:hAnsiTheme="majorBidi" w:cstheme="majorBidi"/>
          <w:sz w:val="24"/>
          <w:szCs w:val="24"/>
        </w:rPr>
      </w:pPr>
    </w:p>
    <w:p w14:paraId="3E70D43D" w14:textId="77777777" w:rsidR="00997F43" w:rsidRDefault="00997F43" w:rsidP="00997F43">
      <w:pPr>
        <w:bidi w:val="0"/>
        <w:rPr>
          <w:rFonts w:asciiTheme="majorBidi" w:hAnsiTheme="majorBidi" w:cstheme="majorBidi"/>
          <w:sz w:val="24"/>
          <w:szCs w:val="24"/>
        </w:rPr>
      </w:pPr>
    </w:p>
    <w:p w14:paraId="345CF13C" w14:textId="77777777" w:rsidR="00997F43" w:rsidRDefault="00997F43" w:rsidP="00997F43">
      <w:pPr>
        <w:bidi w:val="0"/>
        <w:rPr>
          <w:rFonts w:asciiTheme="majorBidi" w:hAnsiTheme="majorBidi" w:cstheme="majorBidi"/>
          <w:sz w:val="24"/>
          <w:szCs w:val="24"/>
        </w:rPr>
      </w:pPr>
    </w:p>
    <w:p w14:paraId="37A2CCE2" w14:textId="77777777" w:rsidR="00997F43" w:rsidRDefault="00997F43" w:rsidP="00997F43">
      <w:pPr>
        <w:bidi w:val="0"/>
        <w:rPr>
          <w:rFonts w:asciiTheme="majorBidi" w:hAnsiTheme="majorBidi" w:cstheme="majorBidi"/>
          <w:sz w:val="24"/>
          <w:szCs w:val="24"/>
        </w:rPr>
      </w:pPr>
    </w:p>
    <w:p w14:paraId="7B5A71E5" w14:textId="77777777" w:rsidR="00997F43" w:rsidRPr="00E15A0C" w:rsidRDefault="00997F43" w:rsidP="00997F43">
      <w:pPr>
        <w:bidi w:val="0"/>
        <w:rPr>
          <w:rFonts w:asciiTheme="majorBidi" w:hAnsiTheme="majorBidi" w:cstheme="majorBidi"/>
          <w:sz w:val="24"/>
          <w:szCs w:val="24"/>
        </w:rPr>
      </w:pPr>
    </w:p>
    <w:p w14:paraId="68586117" w14:textId="77777777" w:rsidR="00806E0C" w:rsidRPr="00E15A0C" w:rsidRDefault="00806E0C" w:rsidP="00806E0C">
      <w:pPr>
        <w:bidi w:val="0"/>
        <w:rPr>
          <w:rFonts w:asciiTheme="majorBidi" w:hAnsiTheme="majorBidi" w:cstheme="majorBidi"/>
          <w:sz w:val="24"/>
          <w:szCs w:val="24"/>
        </w:rPr>
      </w:pPr>
    </w:p>
    <w:p w14:paraId="2191A3B9" w14:textId="77777777" w:rsidR="00806E0C" w:rsidRDefault="00806E0C" w:rsidP="00806E0C">
      <w:pPr>
        <w:pStyle w:val="Heading3"/>
        <w:bidi w:val="0"/>
        <w:rPr>
          <w:b/>
          <w:bCs/>
        </w:rPr>
      </w:pPr>
      <w:bookmarkStart w:id="30" w:name="_Toc214578250"/>
      <w:r w:rsidRPr="00393A81">
        <w:rPr>
          <w:b/>
          <w:bCs/>
        </w:rPr>
        <w:lastRenderedPageBreak/>
        <w:t>2.8.4 Justification for Using This Framework</w:t>
      </w:r>
      <w:bookmarkEnd w:id="30"/>
    </w:p>
    <w:p w14:paraId="6B42A70D" w14:textId="77777777" w:rsidR="00806E0C" w:rsidRPr="00393A81" w:rsidRDefault="00806E0C" w:rsidP="00806E0C">
      <w:pPr>
        <w:bidi w:val="0"/>
      </w:pPr>
    </w:p>
    <w:p w14:paraId="1A8815A1" w14:textId="77777777" w:rsidR="00F34765" w:rsidRPr="00F34765" w:rsidRDefault="00F34765" w:rsidP="00F34765">
      <w:pPr>
        <w:bidi w:val="0"/>
        <w:rPr>
          <w:rFonts w:asciiTheme="majorBidi" w:hAnsiTheme="majorBidi" w:cstheme="majorBidi"/>
          <w:sz w:val="24"/>
          <w:szCs w:val="24"/>
        </w:rPr>
      </w:pPr>
      <w:r w:rsidRPr="00F34765">
        <w:rPr>
          <w:rFonts w:asciiTheme="majorBidi" w:hAnsiTheme="majorBidi" w:cstheme="majorBidi"/>
          <w:sz w:val="24"/>
          <w:szCs w:val="24"/>
        </w:rPr>
        <w:t>This model is applicable to SGP due to:</w:t>
      </w:r>
    </w:p>
    <w:p w14:paraId="71B2726A" w14:textId="77777777" w:rsidR="00F34765" w:rsidRPr="00F34765" w:rsidRDefault="00F34765" w:rsidP="00F34765">
      <w:pPr>
        <w:numPr>
          <w:ilvl w:val="0"/>
          <w:numId w:val="16"/>
        </w:numPr>
        <w:bidi w:val="0"/>
        <w:rPr>
          <w:rFonts w:asciiTheme="majorBidi" w:hAnsiTheme="majorBidi" w:cstheme="majorBidi"/>
          <w:sz w:val="24"/>
          <w:szCs w:val="24"/>
        </w:rPr>
      </w:pPr>
      <w:r w:rsidRPr="00F34765">
        <w:rPr>
          <w:rFonts w:asciiTheme="majorBidi" w:hAnsiTheme="majorBidi" w:cstheme="majorBidi"/>
          <w:sz w:val="24"/>
          <w:szCs w:val="24"/>
        </w:rPr>
        <w:t>The organization displays both transformational leadership (20%) and micromanagement (80%), thus requires dual analysis.</w:t>
      </w:r>
    </w:p>
    <w:p w14:paraId="65DC3DCC" w14:textId="77777777" w:rsidR="00F34765" w:rsidRPr="00F34765" w:rsidRDefault="00F34765" w:rsidP="00F34765">
      <w:pPr>
        <w:numPr>
          <w:ilvl w:val="0"/>
          <w:numId w:val="16"/>
        </w:numPr>
        <w:bidi w:val="0"/>
        <w:rPr>
          <w:rFonts w:asciiTheme="majorBidi" w:hAnsiTheme="majorBidi" w:cstheme="majorBidi"/>
          <w:sz w:val="24"/>
          <w:szCs w:val="24"/>
        </w:rPr>
      </w:pPr>
      <w:r w:rsidRPr="00F34765">
        <w:rPr>
          <w:rFonts w:asciiTheme="majorBidi" w:hAnsiTheme="majorBidi" w:cstheme="majorBidi"/>
          <w:sz w:val="24"/>
          <w:szCs w:val="24"/>
        </w:rPr>
        <w:t>Safety culture maturity, moderate (3/5), also shows leadership interventions can boost performance considerably.</w:t>
      </w:r>
    </w:p>
    <w:p w14:paraId="4D3BAD86" w14:textId="77777777" w:rsidR="00F34765" w:rsidRPr="00F34765" w:rsidRDefault="00F34765" w:rsidP="00F34765">
      <w:pPr>
        <w:numPr>
          <w:ilvl w:val="0"/>
          <w:numId w:val="16"/>
        </w:numPr>
        <w:bidi w:val="0"/>
        <w:rPr>
          <w:rFonts w:asciiTheme="majorBidi" w:hAnsiTheme="majorBidi" w:cstheme="majorBidi"/>
          <w:sz w:val="24"/>
          <w:szCs w:val="24"/>
        </w:rPr>
      </w:pPr>
      <w:r w:rsidRPr="00F34765">
        <w:rPr>
          <w:rFonts w:asciiTheme="majorBidi" w:hAnsiTheme="majorBidi" w:cstheme="majorBidi"/>
          <w:sz w:val="24"/>
          <w:szCs w:val="24"/>
        </w:rPr>
        <w:t>SGP is undergoing digital transformation, sustainability initiatives, and AI-based safety systems, but these require empowered communication instead of micromanaging.</w:t>
      </w:r>
    </w:p>
    <w:p w14:paraId="057CD589" w14:textId="77777777" w:rsidR="00F34765" w:rsidRPr="00F34765" w:rsidRDefault="00F34765" w:rsidP="00F34765">
      <w:pPr>
        <w:numPr>
          <w:ilvl w:val="0"/>
          <w:numId w:val="16"/>
        </w:numPr>
        <w:bidi w:val="0"/>
        <w:rPr>
          <w:rFonts w:asciiTheme="majorBidi" w:hAnsiTheme="majorBidi" w:cstheme="majorBidi"/>
          <w:sz w:val="24"/>
          <w:szCs w:val="24"/>
        </w:rPr>
      </w:pPr>
      <w:r w:rsidRPr="00F34765">
        <w:rPr>
          <w:rFonts w:asciiTheme="majorBidi" w:hAnsiTheme="majorBidi" w:cstheme="majorBidi"/>
          <w:sz w:val="24"/>
          <w:szCs w:val="24"/>
        </w:rPr>
        <w:t>A multicultural workforce increases the need for trust-based leadership.</w:t>
      </w:r>
    </w:p>
    <w:p w14:paraId="211892CE" w14:textId="77777777" w:rsidR="00F34765" w:rsidRPr="00F34765" w:rsidRDefault="00F34765" w:rsidP="00F34765">
      <w:pPr>
        <w:numPr>
          <w:ilvl w:val="0"/>
          <w:numId w:val="16"/>
        </w:numPr>
        <w:bidi w:val="0"/>
        <w:rPr>
          <w:rFonts w:asciiTheme="majorBidi" w:hAnsiTheme="majorBidi" w:cstheme="majorBidi"/>
          <w:sz w:val="24"/>
          <w:szCs w:val="24"/>
        </w:rPr>
      </w:pPr>
      <w:r w:rsidRPr="00F34765">
        <w:rPr>
          <w:rFonts w:asciiTheme="majorBidi" w:hAnsiTheme="majorBidi" w:cstheme="majorBidi"/>
          <w:sz w:val="24"/>
          <w:szCs w:val="24"/>
        </w:rPr>
        <w:t>The port environment calls for expedient decisions; excessive control postpones responsiveness to safety concerns.</w:t>
      </w:r>
    </w:p>
    <w:p w14:paraId="16331B94" w14:textId="77777777" w:rsidR="00806E0C" w:rsidRPr="00E15A0C" w:rsidRDefault="00806E0C" w:rsidP="00806E0C">
      <w:pPr>
        <w:bidi w:val="0"/>
        <w:rPr>
          <w:rFonts w:asciiTheme="majorBidi" w:hAnsiTheme="majorBidi" w:cstheme="majorBidi"/>
          <w:sz w:val="24"/>
          <w:szCs w:val="24"/>
          <w:rtl/>
        </w:rPr>
      </w:pPr>
    </w:p>
    <w:p w14:paraId="15E66A83" w14:textId="77777777" w:rsidR="005073F3" w:rsidRDefault="005073F3" w:rsidP="005073F3">
      <w:pPr>
        <w:bidi w:val="0"/>
        <w:rPr>
          <w:rFonts w:asciiTheme="majorBidi" w:hAnsiTheme="majorBidi" w:cstheme="majorBidi"/>
          <w:b/>
          <w:bCs/>
          <w:sz w:val="24"/>
          <w:szCs w:val="24"/>
          <w:u w:val="single"/>
          <w:rtl/>
        </w:rPr>
      </w:pPr>
    </w:p>
    <w:p w14:paraId="457101F0" w14:textId="77777777" w:rsidR="00F828BF" w:rsidRDefault="00F828BF" w:rsidP="00F828BF">
      <w:pPr>
        <w:bidi w:val="0"/>
        <w:rPr>
          <w:rFonts w:asciiTheme="majorBidi" w:hAnsiTheme="majorBidi" w:cstheme="majorBidi"/>
          <w:b/>
          <w:bCs/>
          <w:sz w:val="24"/>
          <w:szCs w:val="24"/>
          <w:u w:val="single"/>
          <w:rtl/>
        </w:rPr>
      </w:pPr>
    </w:p>
    <w:p w14:paraId="0FCFBBAC" w14:textId="77777777" w:rsidR="00F828BF" w:rsidRDefault="00F828BF" w:rsidP="00F828BF">
      <w:pPr>
        <w:bidi w:val="0"/>
        <w:rPr>
          <w:rFonts w:asciiTheme="majorBidi" w:hAnsiTheme="majorBidi" w:cstheme="majorBidi"/>
          <w:b/>
          <w:bCs/>
          <w:sz w:val="24"/>
          <w:szCs w:val="24"/>
          <w:u w:val="single"/>
          <w:rtl/>
        </w:rPr>
      </w:pPr>
    </w:p>
    <w:p w14:paraId="79C07D3E" w14:textId="77777777" w:rsidR="00F828BF" w:rsidRDefault="00F828BF" w:rsidP="00F828BF">
      <w:pPr>
        <w:bidi w:val="0"/>
        <w:rPr>
          <w:rFonts w:asciiTheme="majorBidi" w:hAnsiTheme="majorBidi" w:cstheme="majorBidi"/>
          <w:b/>
          <w:bCs/>
          <w:sz w:val="24"/>
          <w:szCs w:val="24"/>
          <w:u w:val="single"/>
          <w:rtl/>
        </w:rPr>
      </w:pPr>
    </w:p>
    <w:p w14:paraId="397D6EBF" w14:textId="77777777" w:rsidR="00F828BF" w:rsidRDefault="00F828BF" w:rsidP="00F828BF">
      <w:pPr>
        <w:bidi w:val="0"/>
        <w:rPr>
          <w:rFonts w:asciiTheme="majorBidi" w:hAnsiTheme="majorBidi" w:cstheme="majorBidi"/>
          <w:b/>
          <w:bCs/>
          <w:sz w:val="24"/>
          <w:szCs w:val="24"/>
          <w:u w:val="single"/>
          <w:rtl/>
        </w:rPr>
      </w:pPr>
    </w:p>
    <w:p w14:paraId="7212A720" w14:textId="77777777" w:rsidR="00F828BF" w:rsidRDefault="00F828BF" w:rsidP="00F828BF">
      <w:pPr>
        <w:bidi w:val="0"/>
        <w:rPr>
          <w:rFonts w:asciiTheme="majorBidi" w:hAnsiTheme="majorBidi" w:cstheme="majorBidi"/>
          <w:b/>
          <w:bCs/>
          <w:sz w:val="24"/>
          <w:szCs w:val="24"/>
          <w:u w:val="single"/>
          <w:rtl/>
        </w:rPr>
      </w:pPr>
    </w:p>
    <w:p w14:paraId="02D81ECD" w14:textId="77777777" w:rsidR="00F828BF" w:rsidRDefault="00F828BF" w:rsidP="00F828BF">
      <w:pPr>
        <w:bidi w:val="0"/>
        <w:rPr>
          <w:rFonts w:asciiTheme="majorBidi" w:hAnsiTheme="majorBidi" w:cstheme="majorBidi"/>
          <w:b/>
          <w:bCs/>
          <w:sz w:val="24"/>
          <w:szCs w:val="24"/>
          <w:u w:val="single"/>
          <w:rtl/>
        </w:rPr>
      </w:pPr>
    </w:p>
    <w:p w14:paraId="1583E1EA" w14:textId="77777777" w:rsidR="00F828BF" w:rsidRDefault="00F828BF" w:rsidP="00F828BF">
      <w:pPr>
        <w:bidi w:val="0"/>
        <w:rPr>
          <w:rFonts w:asciiTheme="majorBidi" w:hAnsiTheme="majorBidi" w:cstheme="majorBidi"/>
          <w:b/>
          <w:bCs/>
          <w:sz w:val="24"/>
          <w:szCs w:val="24"/>
          <w:u w:val="single"/>
          <w:rtl/>
        </w:rPr>
      </w:pPr>
    </w:p>
    <w:p w14:paraId="3511AE83" w14:textId="77777777" w:rsidR="00F828BF" w:rsidRDefault="00F828BF" w:rsidP="00F828BF">
      <w:pPr>
        <w:bidi w:val="0"/>
        <w:rPr>
          <w:rFonts w:asciiTheme="majorBidi" w:hAnsiTheme="majorBidi" w:cstheme="majorBidi"/>
          <w:b/>
          <w:bCs/>
          <w:sz w:val="24"/>
          <w:szCs w:val="24"/>
          <w:u w:val="single"/>
          <w:rtl/>
        </w:rPr>
      </w:pPr>
    </w:p>
    <w:p w14:paraId="4EEBC404" w14:textId="77777777" w:rsidR="00F828BF" w:rsidRDefault="00F828BF" w:rsidP="00F828BF">
      <w:pPr>
        <w:bidi w:val="0"/>
        <w:rPr>
          <w:rFonts w:asciiTheme="majorBidi" w:hAnsiTheme="majorBidi" w:cstheme="majorBidi"/>
          <w:b/>
          <w:bCs/>
          <w:sz w:val="24"/>
          <w:szCs w:val="24"/>
          <w:u w:val="single"/>
          <w:rtl/>
        </w:rPr>
      </w:pPr>
    </w:p>
    <w:p w14:paraId="32F478DE" w14:textId="77777777" w:rsidR="00F828BF" w:rsidRDefault="00F828BF" w:rsidP="00F828BF">
      <w:pPr>
        <w:bidi w:val="0"/>
        <w:rPr>
          <w:rFonts w:asciiTheme="majorBidi" w:hAnsiTheme="majorBidi" w:cstheme="majorBidi"/>
          <w:b/>
          <w:bCs/>
          <w:sz w:val="24"/>
          <w:szCs w:val="24"/>
          <w:u w:val="single"/>
          <w:rtl/>
        </w:rPr>
      </w:pPr>
    </w:p>
    <w:p w14:paraId="588E5A36" w14:textId="77777777" w:rsidR="00F828BF" w:rsidRDefault="00F828BF" w:rsidP="00F828BF">
      <w:pPr>
        <w:bidi w:val="0"/>
        <w:rPr>
          <w:rFonts w:asciiTheme="majorBidi" w:hAnsiTheme="majorBidi" w:cstheme="majorBidi"/>
          <w:b/>
          <w:bCs/>
          <w:sz w:val="24"/>
          <w:szCs w:val="24"/>
          <w:u w:val="single"/>
          <w:rtl/>
        </w:rPr>
      </w:pPr>
    </w:p>
    <w:p w14:paraId="56E9CC51" w14:textId="77777777" w:rsidR="00F828BF" w:rsidRDefault="00F828BF" w:rsidP="00F828BF">
      <w:pPr>
        <w:bidi w:val="0"/>
        <w:rPr>
          <w:rFonts w:asciiTheme="majorBidi" w:hAnsiTheme="majorBidi" w:cstheme="majorBidi"/>
          <w:b/>
          <w:bCs/>
          <w:sz w:val="24"/>
          <w:szCs w:val="24"/>
          <w:u w:val="single"/>
          <w:rtl/>
        </w:rPr>
      </w:pPr>
    </w:p>
    <w:p w14:paraId="380B1EAD" w14:textId="77777777" w:rsidR="00F828BF" w:rsidRDefault="00F828BF" w:rsidP="00F828BF">
      <w:pPr>
        <w:bidi w:val="0"/>
        <w:rPr>
          <w:rFonts w:asciiTheme="majorBidi" w:hAnsiTheme="majorBidi" w:cstheme="majorBidi"/>
          <w:b/>
          <w:bCs/>
          <w:sz w:val="24"/>
          <w:szCs w:val="24"/>
          <w:u w:val="single"/>
          <w:rtl/>
        </w:rPr>
      </w:pPr>
    </w:p>
    <w:p w14:paraId="4E76B0A8" w14:textId="77777777" w:rsidR="00F828BF" w:rsidRDefault="00F828BF" w:rsidP="00F828BF">
      <w:pPr>
        <w:bidi w:val="0"/>
        <w:rPr>
          <w:rFonts w:asciiTheme="majorBidi" w:hAnsiTheme="majorBidi" w:cstheme="majorBidi"/>
          <w:b/>
          <w:bCs/>
          <w:sz w:val="24"/>
          <w:szCs w:val="24"/>
          <w:u w:val="single"/>
          <w:rtl/>
        </w:rPr>
      </w:pPr>
    </w:p>
    <w:p w14:paraId="28953417" w14:textId="77777777" w:rsidR="00F828BF" w:rsidRDefault="00F828BF" w:rsidP="00F828BF">
      <w:pPr>
        <w:bidi w:val="0"/>
        <w:rPr>
          <w:rFonts w:asciiTheme="majorBidi" w:hAnsiTheme="majorBidi" w:cstheme="majorBidi"/>
          <w:b/>
          <w:bCs/>
          <w:sz w:val="24"/>
          <w:szCs w:val="24"/>
          <w:u w:val="single"/>
          <w:rtl/>
        </w:rPr>
      </w:pPr>
    </w:p>
    <w:p w14:paraId="2900404C" w14:textId="77777777" w:rsidR="00F828BF" w:rsidRDefault="00F828BF" w:rsidP="00F828BF">
      <w:pPr>
        <w:bidi w:val="0"/>
        <w:rPr>
          <w:rFonts w:asciiTheme="majorBidi" w:hAnsiTheme="majorBidi" w:cstheme="majorBidi"/>
          <w:b/>
          <w:bCs/>
          <w:sz w:val="24"/>
          <w:szCs w:val="24"/>
          <w:u w:val="single"/>
          <w:rtl/>
        </w:rPr>
      </w:pPr>
    </w:p>
    <w:p w14:paraId="515D812C" w14:textId="77777777" w:rsidR="00F828BF" w:rsidRDefault="00F828BF" w:rsidP="00F828BF">
      <w:pPr>
        <w:bidi w:val="0"/>
        <w:rPr>
          <w:rFonts w:asciiTheme="majorBidi" w:hAnsiTheme="majorBidi" w:cstheme="majorBidi"/>
          <w:b/>
          <w:bCs/>
          <w:sz w:val="24"/>
          <w:szCs w:val="24"/>
          <w:u w:val="single"/>
        </w:rPr>
      </w:pPr>
    </w:p>
    <w:p w14:paraId="351DB75D" w14:textId="77777777" w:rsidR="00806E0C" w:rsidRPr="0091774A" w:rsidRDefault="00806E0C" w:rsidP="00806E0C">
      <w:pPr>
        <w:bidi w:val="0"/>
        <w:rPr>
          <w:rFonts w:asciiTheme="majorBidi" w:hAnsiTheme="majorBidi" w:cstheme="majorBidi"/>
          <w:b/>
          <w:bCs/>
          <w:sz w:val="24"/>
          <w:szCs w:val="24"/>
        </w:rPr>
      </w:pPr>
      <w:r w:rsidRPr="0091774A">
        <w:rPr>
          <w:rFonts w:asciiTheme="majorBidi" w:hAnsiTheme="majorBidi" w:cstheme="majorBidi"/>
          <w:b/>
          <w:bCs/>
          <w:noProof/>
          <w:sz w:val="24"/>
          <w:szCs w:val="24"/>
        </w:rPr>
        <w:lastRenderedPageBreak/>
        <w:drawing>
          <wp:anchor distT="0" distB="0" distL="114300" distR="114300" simplePos="0" relativeHeight="251660288" behindDoc="0" locked="0" layoutInCell="1" allowOverlap="1" wp14:anchorId="3A1D3607" wp14:editId="0DAE8B94">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774A">
        <w:rPr>
          <w:rFonts w:asciiTheme="majorBidi" w:hAnsiTheme="majorBidi" w:cstheme="majorBidi"/>
          <w:b/>
          <w:bCs/>
          <w:sz w:val="24"/>
          <w:szCs w:val="24"/>
        </w:rPr>
        <w:t xml:space="preserve">Midocean University </w:t>
      </w:r>
    </w:p>
    <w:p w14:paraId="50103AA8" w14:textId="77777777" w:rsidR="00806E0C" w:rsidRPr="0091774A" w:rsidRDefault="00806E0C" w:rsidP="00806E0C">
      <w:pPr>
        <w:bidi w:val="0"/>
        <w:rPr>
          <w:rFonts w:asciiTheme="majorBidi" w:hAnsiTheme="majorBidi" w:cstheme="majorBidi"/>
          <w:b/>
          <w:bCs/>
          <w:sz w:val="24"/>
          <w:szCs w:val="24"/>
        </w:rPr>
      </w:pPr>
      <w:r w:rsidRPr="0091774A">
        <w:rPr>
          <w:rFonts w:asciiTheme="majorBidi" w:hAnsiTheme="majorBidi" w:cstheme="majorBidi"/>
          <w:b/>
          <w:bCs/>
          <w:sz w:val="24"/>
          <w:szCs w:val="24"/>
        </w:rPr>
        <w:t>College of Management</w:t>
      </w:r>
    </w:p>
    <w:p w14:paraId="19A73100" w14:textId="77777777" w:rsidR="00806E0C" w:rsidRPr="0091774A" w:rsidRDefault="00806E0C" w:rsidP="00806E0C">
      <w:pPr>
        <w:bidi w:val="0"/>
        <w:rPr>
          <w:rFonts w:asciiTheme="majorBidi" w:hAnsiTheme="majorBidi" w:cstheme="majorBidi"/>
          <w:b/>
          <w:bCs/>
          <w:sz w:val="24"/>
          <w:szCs w:val="24"/>
          <w:rtl/>
        </w:rPr>
      </w:pPr>
      <w:r w:rsidRPr="0091774A">
        <w:rPr>
          <w:rFonts w:asciiTheme="majorBidi" w:hAnsiTheme="majorBidi" w:cstheme="majorBidi"/>
          <w:b/>
          <w:bCs/>
          <w:sz w:val="24"/>
          <w:szCs w:val="24"/>
        </w:rPr>
        <w:t>Department of Business Administration</w:t>
      </w:r>
    </w:p>
    <w:p w14:paraId="3E0F8B0B" w14:textId="77777777" w:rsidR="00806E0C" w:rsidRPr="00E15A0C" w:rsidRDefault="00806E0C" w:rsidP="00806E0C">
      <w:pPr>
        <w:tabs>
          <w:tab w:val="left" w:pos="942"/>
        </w:tabs>
        <w:bidi w:val="0"/>
        <w:rPr>
          <w:rFonts w:asciiTheme="majorBidi" w:hAnsiTheme="majorBidi" w:cstheme="majorBidi"/>
          <w:b/>
          <w:bCs/>
          <w:sz w:val="24"/>
          <w:szCs w:val="24"/>
          <w:rtl/>
        </w:rPr>
      </w:pPr>
      <w:r w:rsidRPr="00E15A0C">
        <w:rPr>
          <w:rFonts w:asciiTheme="majorBidi" w:hAnsiTheme="majorBidi" w:cstheme="majorBidi"/>
          <w:b/>
          <w:bCs/>
          <w:sz w:val="24"/>
          <w:szCs w:val="24"/>
          <w:rtl/>
        </w:rPr>
        <w:tab/>
      </w:r>
    </w:p>
    <w:p w14:paraId="7555E7C1" w14:textId="77777777" w:rsidR="00806E0C" w:rsidRDefault="00806E0C" w:rsidP="00806E0C">
      <w:pPr>
        <w:bidi w:val="0"/>
        <w:rPr>
          <w:rFonts w:asciiTheme="majorBidi" w:hAnsiTheme="majorBidi" w:cstheme="majorBidi"/>
          <w:sz w:val="24"/>
          <w:szCs w:val="24"/>
        </w:rPr>
      </w:pPr>
    </w:p>
    <w:p w14:paraId="7BA8D13E" w14:textId="77777777" w:rsidR="00806E0C" w:rsidRPr="00E15A0C" w:rsidRDefault="00806E0C" w:rsidP="00806E0C">
      <w:pPr>
        <w:bidi w:val="0"/>
        <w:rPr>
          <w:rFonts w:asciiTheme="majorBidi" w:hAnsiTheme="majorBidi" w:cstheme="majorBidi"/>
          <w:sz w:val="24"/>
          <w:szCs w:val="24"/>
          <w:rtl/>
        </w:rPr>
      </w:pPr>
    </w:p>
    <w:p w14:paraId="16703ABA" w14:textId="77777777" w:rsidR="00806E0C" w:rsidRPr="00DD64F9" w:rsidRDefault="00806E0C" w:rsidP="00806E0C">
      <w:pPr>
        <w:bidi w:val="0"/>
        <w:jc w:val="center"/>
        <w:rPr>
          <w:rFonts w:asciiTheme="majorBidi" w:hAnsiTheme="majorBidi" w:cstheme="majorBidi"/>
          <w:sz w:val="44"/>
          <w:szCs w:val="44"/>
        </w:rPr>
      </w:pPr>
      <w:r w:rsidRPr="00DD64F9">
        <w:rPr>
          <w:rFonts w:asciiTheme="majorBidi" w:eastAsia="Google Sans Text" w:hAnsiTheme="majorBidi" w:cstheme="majorBidi"/>
          <w:b/>
          <w:bCs/>
          <w:color w:val="1B1C1D"/>
          <w:sz w:val="32"/>
          <w:szCs w:val="32"/>
        </w:rPr>
        <w:t>The Effect of Transformational Leadership and Micromanagement on Enhancing Occupational Safety Culture: A Case Study at Saudi Global Ports (SGP)</w:t>
      </w:r>
    </w:p>
    <w:p w14:paraId="6A89A724" w14:textId="77777777" w:rsidR="00806E0C" w:rsidRPr="00E15A0C" w:rsidRDefault="00806E0C" w:rsidP="00806E0C">
      <w:pPr>
        <w:tabs>
          <w:tab w:val="left" w:pos="5562"/>
        </w:tabs>
        <w:bidi w:val="0"/>
        <w:jc w:val="center"/>
        <w:rPr>
          <w:rFonts w:asciiTheme="majorBidi" w:hAnsiTheme="majorBidi" w:cstheme="majorBidi"/>
          <w:sz w:val="24"/>
          <w:szCs w:val="24"/>
          <w:rtl/>
        </w:rPr>
      </w:pPr>
    </w:p>
    <w:p w14:paraId="3DDE0B69" w14:textId="77777777" w:rsidR="00806E0C" w:rsidRPr="00E15A0C" w:rsidRDefault="00806E0C" w:rsidP="00806E0C">
      <w:pPr>
        <w:tabs>
          <w:tab w:val="left" w:pos="5562"/>
        </w:tabs>
        <w:bidi w:val="0"/>
        <w:jc w:val="center"/>
        <w:rPr>
          <w:rFonts w:asciiTheme="majorBidi" w:hAnsiTheme="majorBidi" w:cstheme="majorBidi"/>
          <w:sz w:val="24"/>
          <w:szCs w:val="24"/>
          <w:rtl/>
        </w:rPr>
      </w:pPr>
    </w:p>
    <w:p w14:paraId="0A68943D" w14:textId="77777777" w:rsidR="00806E0C" w:rsidRPr="00DD64F9" w:rsidRDefault="00806E0C" w:rsidP="00806E0C">
      <w:pPr>
        <w:tabs>
          <w:tab w:val="left" w:pos="5562"/>
        </w:tabs>
        <w:bidi w:val="0"/>
        <w:jc w:val="center"/>
        <w:rPr>
          <w:rFonts w:asciiTheme="majorBidi" w:hAnsiTheme="majorBidi" w:cstheme="majorBidi"/>
          <w:sz w:val="28"/>
          <w:szCs w:val="28"/>
          <w:rtl/>
        </w:rPr>
      </w:pPr>
    </w:p>
    <w:p w14:paraId="690B9A83" w14:textId="77777777" w:rsidR="00806E0C" w:rsidRPr="00DD64F9" w:rsidRDefault="00806E0C" w:rsidP="00806E0C">
      <w:pPr>
        <w:bidi w:val="0"/>
        <w:jc w:val="center"/>
        <w:rPr>
          <w:rFonts w:asciiTheme="majorBidi" w:hAnsiTheme="majorBidi" w:cstheme="majorBidi"/>
          <w:b/>
          <w:bCs/>
          <w:sz w:val="28"/>
          <w:szCs w:val="28"/>
        </w:rPr>
      </w:pPr>
      <w:r w:rsidRPr="00DD64F9">
        <w:rPr>
          <w:rFonts w:asciiTheme="majorBidi" w:hAnsiTheme="majorBidi" w:cstheme="majorBidi"/>
          <w:b/>
          <w:bCs/>
          <w:sz w:val="28"/>
          <w:szCs w:val="28"/>
        </w:rPr>
        <w:t>Prepared by: Ali Mohammad Almubarak</w:t>
      </w:r>
    </w:p>
    <w:p w14:paraId="7D336FD3" w14:textId="77777777" w:rsidR="00806E0C" w:rsidRPr="00DD64F9" w:rsidRDefault="00806E0C" w:rsidP="00806E0C">
      <w:pPr>
        <w:bidi w:val="0"/>
        <w:jc w:val="center"/>
        <w:rPr>
          <w:rFonts w:asciiTheme="majorBidi" w:hAnsiTheme="majorBidi" w:cstheme="majorBidi"/>
          <w:b/>
          <w:bCs/>
          <w:sz w:val="28"/>
          <w:szCs w:val="28"/>
        </w:rPr>
      </w:pPr>
      <w:r w:rsidRPr="00DD64F9">
        <w:rPr>
          <w:rFonts w:asciiTheme="majorBidi" w:hAnsiTheme="majorBidi" w:cstheme="majorBidi"/>
          <w:b/>
          <w:bCs/>
          <w:sz w:val="28"/>
          <w:szCs w:val="28"/>
        </w:rPr>
        <w:t>ID / 251001812</w:t>
      </w:r>
    </w:p>
    <w:p w14:paraId="3955E27F" w14:textId="77777777" w:rsidR="00806E0C" w:rsidRPr="00DD64F9" w:rsidRDefault="00806E0C" w:rsidP="00806E0C">
      <w:pPr>
        <w:bidi w:val="0"/>
        <w:jc w:val="center"/>
        <w:rPr>
          <w:rFonts w:asciiTheme="majorBidi" w:hAnsiTheme="majorBidi" w:cstheme="majorBidi"/>
          <w:b/>
          <w:bCs/>
          <w:sz w:val="28"/>
          <w:szCs w:val="28"/>
        </w:rPr>
      </w:pPr>
    </w:p>
    <w:p w14:paraId="2EDEEAE5" w14:textId="77777777" w:rsidR="00806E0C" w:rsidRPr="00DD64F9" w:rsidRDefault="00806E0C" w:rsidP="00806E0C">
      <w:pPr>
        <w:bidi w:val="0"/>
        <w:jc w:val="center"/>
        <w:rPr>
          <w:rFonts w:asciiTheme="majorBidi" w:hAnsiTheme="majorBidi" w:cstheme="majorBidi"/>
          <w:b/>
          <w:bCs/>
          <w:sz w:val="28"/>
          <w:szCs w:val="28"/>
        </w:rPr>
      </w:pPr>
    </w:p>
    <w:p w14:paraId="38E614FB" w14:textId="77777777" w:rsidR="00806E0C" w:rsidRPr="00DD64F9" w:rsidRDefault="00806E0C" w:rsidP="00806E0C">
      <w:pPr>
        <w:bidi w:val="0"/>
        <w:jc w:val="center"/>
        <w:rPr>
          <w:rFonts w:asciiTheme="majorBidi" w:hAnsiTheme="majorBidi" w:cstheme="majorBidi"/>
          <w:b/>
          <w:bCs/>
          <w:sz w:val="28"/>
          <w:szCs w:val="28"/>
        </w:rPr>
      </w:pPr>
    </w:p>
    <w:p w14:paraId="6DBFA717" w14:textId="77777777" w:rsidR="00806E0C" w:rsidRPr="00DD64F9" w:rsidRDefault="00806E0C" w:rsidP="00806E0C">
      <w:pPr>
        <w:bidi w:val="0"/>
        <w:jc w:val="center"/>
        <w:rPr>
          <w:rFonts w:asciiTheme="majorBidi" w:hAnsiTheme="majorBidi" w:cstheme="majorBidi"/>
          <w:b/>
          <w:bCs/>
          <w:sz w:val="28"/>
          <w:szCs w:val="28"/>
        </w:rPr>
      </w:pPr>
    </w:p>
    <w:p w14:paraId="6C7A0940" w14:textId="77777777" w:rsidR="00806E0C" w:rsidRPr="00DD64F9" w:rsidRDefault="00806E0C" w:rsidP="00806E0C">
      <w:pPr>
        <w:bidi w:val="0"/>
        <w:jc w:val="center"/>
        <w:rPr>
          <w:rFonts w:asciiTheme="majorBidi" w:hAnsiTheme="majorBidi" w:cstheme="majorBidi"/>
          <w:b/>
          <w:bCs/>
          <w:sz w:val="28"/>
          <w:szCs w:val="28"/>
        </w:rPr>
      </w:pPr>
    </w:p>
    <w:p w14:paraId="20C1CBAC" w14:textId="77777777" w:rsidR="00806E0C" w:rsidRPr="00DD64F9" w:rsidRDefault="00806E0C" w:rsidP="00806E0C">
      <w:pPr>
        <w:bidi w:val="0"/>
        <w:jc w:val="center"/>
        <w:rPr>
          <w:rFonts w:asciiTheme="majorBidi" w:hAnsiTheme="majorBidi" w:cstheme="majorBidi"/>
          <w:b/>
          <w:bCs/>
          <w:sz w:val="28"/>
          <w:szCs w:val="28"/>
          <w:rtl/>
        </w:rPr>
      </w:pPr>
      <w:r w:rsidRPr="00DD64F9">
        <w:rPr>
          <w:rFonts w:asciiTheme="majorBidi" w:hAnsiTheme="majorBidi" w:cstheme="majorBidi"/>
          <w:b/>
          <w:bCs/>
          <w:sz w:val="28"/>
          <w:szCs w:val="28"/>
        </w:rPr>
        <w:t>Supervised by:</w:t>
      </w:r>
    </w:p>
    <w:p w14:paraId="45AF3CDB" w14:textId="77777777" w:rsidR="00806E0C" w:rsidRPr="00DD64F9" w:rsidRDefault="00806E0C" w:rsidP="00806E0C">
      <w:pPr>
        <w:bidi w:val="0"/>
        <w:jc w:val="center"/>
        <w:rPr>
          <w:rFonts w:asciiTheme="majorBidi" w:hAnsiTheme="majorBidi" w:cstheme="majorBidi"/>
          <w:b/>
          <w:bCs/>
          <w:sz w:val="28"/>
          <w:szCs w:val="28"/>
        </w:rPr>
      </w:pPr>
      <w:r w:rsidRPr="00DD64F9">
        <w:rPr>
          <w:rFonts w:asciiTheme="majorBidi" w:hAnsiTheme="majorBidi" w:cstheme="majorBidi"/>
          <w:b/>
          <w:bCs/>
          <w:sz w:val="28"/>
          <w:szCs w:val="28"/>
        </w:rPr>
        <w:t xml:space="preserve">Dr. </w:t>
      </w:r>
      <w:proofErr w:type="spellStart"/>
      <w:r w:rsidRPr="00DD64F9">
        <w:rPr>
          <w:rFonts w:asciiTheme="majorBidi" w:hAnsiTheme="majorBidi" w:cstheme="majorBidi"/>
          <w:b/>
          <w:bCs/>
          <w:sz w:val="28"/>
          <w:szCs w:val="28"/>
        </w:rPr>
        <w:t>Alfaisal</w:t>
      </w:r>
      <w:proofErr w:type="spellEnd"/>
      <w:r w:rsidRPr="00DD64F9">
        <w:rPr>
          <w:rFonts w:asciiTheme="majorBidi" w:hAnsiTheme="majorBidi" w:cstheme="majorBidi"/>
          <w:b/>
          <w:bCs/>
          <w:sz w:val="28"/>
          <w:szCs w:val="28"/>
        </w:rPr>
        <w:t xml:space="preserve"> </w:t>
      </w:r>
      <w:proofErr w:type="spellStart"/>
      <w:r w:rsidRPr="00DD64F9">
        <w:rPr>
          <w:rFonts w:asciiTheme="majorBidi" w:hAnsiTheme="majorBidi" w:cstheme="majorBidi"/>
          <w:b/>
          <w:bCs/>
          <w:sz w:val="28"/>
          <w:szCs w:val="28"/>
        </w:rPr>
        <w:t>AbdulHameed</w:t>
      </w:r>
      <w:proofErr w:type="spellEnd"/>
    </w:p>
    <w:p w14:paraId="6EBE8050" w14:textId="77777777" w:rsidR="00806E0C" w:rsidRPr="00DD64F9" w:rsidRDefault="00806E0C" w:rsidP="00806E0C">
      <w:pPr>
        <w:bidi w:val="0"/>
        <w:jc w:val="center"/>
        <w:rPr>
          <w:rFonts w:asciiTheme="majorBidi" w:hAnsiTheme="majorBidi" w:cstheme="majorBidi"/>
          <w:b/>
          <w:bCs/>
          <w:sz w:val="28"/>
          <w:szCs w:val="28"/>
        </w:rPr>
      </w:pPr>
      <w:r w:rsidRPr="00DD64F9">
        <w:rPr>
          <w:rFonts w:asciiTheme="majorBidi" w:hAnsiTheme="majorBidi" w:cstheme="majorBidi"/>
          <w:b/>
          <w:bCs/>
          <w:sz w:val="28"/>
          <w:szCs w:val="28"/>
        </w:rPr>
        <w:t xml:space="preserve">Dr. </w:t>
      </w:r>
      <w:proofErr w:type="spellStart"/>
      <w:r w:rsidRPr="00DD64F9">
        <w:rPr>
          <w:rFonts w:asciiTheme="majorBidi" w:hAnsiTheme="majorBidi" w:cstheme="majorBidi"/>
          <w:b/>
          <w:bCs/>
          <w:sz w:val="28"/>
          <w:szCs w:val="28"/>
        </w:rPr>
        <w:t>Faiez</w:t>
      </w:r>
      <w:proofErr w:type="spellEnd"/>
      <w:r w:rsidRPr="00DD64F9">
        <w:rPr>
          <w:rFonts w:asciiTheme="majorBidi" w:hAnsiTheme="majorBidi" w:cstheme="majorBidi"/>
          <w:b/>
          <w:bCs/>
          <w:sz w:val="28"/>
          <w:szCs w:val="28"/>
        </w:rPr>
        <w:t xml:space="preserve"> Jarad</w:t>
      </w:r>
    </w:p>
    <w:p w14:paraId="1D4D6657" w14:textId="77777777" w:rsidR="00806E0C" w:rsidRDefault="00806E0C" w:rsidP="00806E0C">
      <w:pPr>
        <w:bidi w:val="0"/>
        <w:jc w:val="center"/>
        <w:rPr>
          <w:rFonts w:asciiTheme="majorBidi" w:hAnsiTheme="majorBidi" w:cstheme="majorBidi"/>
          <w:b/>
          <w:bCs/>
          <w:sz w:val="28"/>
          <w:szCs w:val="28"/>
          <w:lang w:bidi="ar-EG"/>
        </w:rPr>
      </w:pPr>
    </w:p>
    <w:p w14:paraId="3D5BD306" w14:textId="77777777" w:rsidR="00806E0C" w:rsidRPr="00DD64F9" w:rsidRDefault="00806E0C" w:rsidP="00806E0C">
      <w:pPr>
        <w:bidi w:val="0"/>
        <w:jc w:val="center"/>
        <w:rPr>
          <w:rFonts w:asciiTheme="majorBidi" w:hAnsiTheme="majorBidi" w:cstheme="majorBidi"/>
          <w:b/>
          <w:bCs/>
          <w:sz w:val="28"/>
          <w:szCs w:val="28"/>
          <w:lang w:bidi="ar-EG"/>
        </w:rPr>
      </w:pPr>
    </w:p>
    <w:p w14:paraId="06BB6899" w14:textId="77777777" w:rsidR="00806E0C" w:rsidRPr="00DD64F9" w:rsidRDefault="00806E0C" w:rsidP="00806E0C">
      <w:pPr>
        <w:bidi w:val="0"/>
        <w:jc w:val="center"/>
        <w:rPr>
          <w:rFonts w:asciiTheme="majorBidi" w:hAnsiTheme="majorBidi" w:cstheme="majorBidi"/>
          <w:b/>
          <w:bCs/>
          <w:sz w:val="28"/>
          <w:szCs w:val="28"/>
        </w:rPr>
      </w:pPr>
    </w:p>
    <w:p w14:paraId="5EA859C5" w14:textId="77777777" w:rsidR="00806E0C" w:rsidRPr="00DD64F9" w:rsidRDefault="00806E0C" w:rsidP="00806E0C">
      <w:pPr>
        <w:bidi w:val="0"/>
        <w:jc w:val="center"/>
        <w:rPr>
          <w:rFonts w:asciiTheme="majorBidi" w:hAnsiTheme="majorBidi" w:cstheme="majorBidi"/>
          <w:b/>
          <w:bCs/>
          <w:sz w:val="28"/>
          <w:szCs w:val="28"/>
        </w:rPr>
      </w:pPr>
      <w:r w:rsidRPr="00DD64F9">
        <w:rPr>
          <w:rFonts w:asciiTheme="majorBidi" w:hAnsiTheme="majorBidi" w:cstheme="majorBidi"/>
          <w:b/>
          <w:bCs/>
          <w:sz w:val="28"/>
          <w:szCs w:val="28"/>
        </w:rPr>
        <w:t>Year:2025</w:t>
      </w:r>
    </w:p>
    <w:p w14:paraId="0A43F665" w14:textId="77777777" w:rsidR="007F2B18" w:rsidRPr="00806E0C" w:rsidRDefault="007F2B18" w:rsidP="00806E0C"/>
    <w:sectPr w:rsidR="007F2B18" w:rsidRPr="00806E0C" w:rsidSect="00806E0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oogle Sans">
    <w:altName w:val="Calibri"/>
    <w:charset w:val="00"/>
    <w:family w:val="auto"/>
    <w:pitch w:val="default"/>
  </w:font>
  <w:font w:name="Google Sans Text">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958EB"/>
    <w:multiLevelType w:val="multilevel"/>
    <w:tmpl w:val="E282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16552"/>
    <w:multiLevelType w:val="multilevel"/>
    <w:tmpl w:val="85929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7035F0"/>
    <w:multiLevelType w:val="multilevel"/>
    <w:tmpl w:val="F38A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43D4B"/>
    <w:multiLevelType w:val="multilevel"/>
    <w:tmpl w:val="6EFC4462"/>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61C1CF5"/>
    <w:multiLevelType w:val="multilevel"/>
    <w:tmpl w:val="0F38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021909"/>
    <w:multiLevelType w:val="multilevel"/>
    <w:tmpl w:val="34A289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4333EC"/>
    <w:multiLevelType w:val="multilevel"/>
    <w:tmpl w:val="638A28E6"/>
    <w:lvl w:ilvl="0">
      <w:start w:val="1"/>
      <w:numFmt w:val="decimal"/>
      <w:lvlText w:val="%1"/>
      <w:lvlJc w:val="left"/>
      <w:pPr>
        <w:ind w:left="444" w:hanging="444"/>
      </w:pPr>
      <w:rPr>
        <w:rFonts w:hint="default"/>
      </w:rPr>
    </w:lvl>
    <w:lvl w:ilvl="1">
      <w:start w:val="4"/>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840" w:hanging="180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784" w:hanging="2520"/>
      </w:pPr>
      <w:rPr>
        <w:rFonts w:hint="default"/>
      </w:rPr>
    </w:lvl>
  </w:abstractNum>
  <w:abstractNum w:abstractNumId="7" w15:restartNumberingAfterBreak="0">
    <w:nsid w:val="47166C89"/>
    <w:multiLevelType w:val="multilevel"/>
    <w:tmpl w:val="347A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F663D0"/>
    <w:multiLevelType w:val="multilevel"/>
    <w:tmpl w:val="FBF47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2752E2"/>
    <w:multiLevelType w:val="multilevel"/>
    <w:tmpl w:val="EBE0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96683E"/>
    <w:multiLevelType w:val="multilevel"/>
    <w:tmpl w:val="A7F28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B87CDA"/>
    <w:multiLevelType w:val="multilevel"/>
    <w:tmpl w:val="252ED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E416E8"/>
    <w:multiLevelType w:val="multilevel"/>
    <w:tmpl w:val="0564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C92929"/>
    <w:multiLevelType w:val="multilevel"/>
    <w:tmpl w:val="A69A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09442D"/>
    <w:multiLevelType w:val="multilevel"/>
    <w:tmpl w:val="53C6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5056F0"/>
    <w:multiLevelType w:val="multilevel"/>
    <w:tmpl w:val="1722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903261"/>
    <w:multiLevelType w:val="multilevel"/>
    <w:tmpl w:val="C68C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752203">
    <w:abstractNumId w:val="13"/>
  </w:num>
  <w:num w:numId="2" w16cid:durableId="246811887">
    <w:abstractNumId w:val="2"/>
  </w:num>
  <w:num w:numId="3" w16cid:durableId="371224220">
    <w:abstractNumId w:val="9"/>
  </w:num>
  <w:num w:numId="4" w16cid:durableId="1419642042">
    <w:abstractNumId w:val="5"/>
  </w:num>
  <w:num w:numId="5" w16cid:durableId="1666321678">
    <w:abstractNumId w:val="15"/>
  </w:num>
  <w:num w:numId="6" w16cid:durableId="825782912">
    <w:abstractNumId w:val="8"/>
  </w:num>
  <w:num w:numId="7" w16cid:durableId="574975229">
    <w:abstractNumId w:val="4"/>
  </w:num>
  <w:num w:numId="8" w16cid:durableId="1507791135">
    <w:abstractNumId w:val="16"/>
  </w:num>
  <w:num w:numId="9" w16cid:durableId="555629693">
    <w:abstractNumId w:val="14"/>
  </w:num>
  <w:num w:numId="10" w16cid:durableId="1399086865">
    <w:abstractNumId w:val="7"/>
  </w:num>
  <w:num w:numId="11" w16cid:durableId="1077676366">
    <w:abstractNumId w:val="12"/>
  </w:num>
  <w:num w:numId="12" w16cid:durableId="1320695807">
    <w:abstractNumId w:val="0"/>
  </w:num>
  <w:num w:numId="13" w16cid:durableId="1770466573">
    <w:abstractNumId w:val="3"/>
  </w:num>
  <w:num w:numId="14" w16cid:durableId="2129886999">
    <w:abstractNumId w:val="11"/>
  </w:num>
  <w:num w:numId="15" w16cid:durableId="510798146">
    <w:abstractNumId w:val="1"/>
  </w:num>
  <w:num w:numId="16" w16cid:durableId="402991618">
    <w:abstractNumId w:val="10"/>
  </w:num>
  <w:num w:numId="17" w16cid:durableId="95185802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104"/>
    <w:rsid w:val="00023F2D"/>
    <w:rsid w:val="00042826"/>
    <w:rsid w:val="000434A8"/>
    <w:rsid w:val="00051939"/>
    <w:rsid w:val="0005641A"/>
    <w:rsid w:val="00067587"/>
    <w:rsid w:val="000A6BD3"/>
    <w:rsid w:val="000A7A01"/>
    <w:rsid w:val="000E41E4"/>
    <w:rsid w:val="000F4BB8"/>
    <w:rsid w:val="00125517"/>
    <w:rsid w:val="001D0C75"/>
    <w:rsid w:val="001D0DCF"/>
    <w:rsid w:val="0026366D"/>
    <w:rsid w:val="003909A3"/>
    <w:rsid w:val="003A1DD3"/>
    <w:rsid w:val="003C1B8E"/>
    <w:rsid w:val="003C6104"/>
    <w:rsid w:val="003D21AB"/>
    <w:rsid w:val="003D3914"/>
    <w:rsid w:val="003D4238"/>
    <w:rsid w:val="003D7160"/>
    <w:rsid w:val="00421E79"/>
    <w:rsid w:val="004374E2"/>
    <w:rsid w:val="00484DC3"/>
    <w:rsid w:val="004B27B2"/>
    <w:rsid w:val="004D3879"/>
    <w:rsid w:val="004E0189"/>
    <w:rsid w:val="005073F3"/>
    <w:rsid w:val="00544F3F"/>
    <w:rsid w:val="005649E6"/>
    <w:rsid w:val="00585F0F"/>
    <w:rsid w:val="005B7C64"/>
    <w:rsid w:val="005D7F15"/>
    <w:rsid w:val="0063391F"/>
    <w:rsid w:val="00637211"/>
    <w:rsid w:val="00710E55"/>
    <w:rsid w:val="00732B9A"/>
    <w:rsid w:val="007F2B18"/>
    <w:rsid w:val="00802551"/>
    <w:rsid w:val="00806E0C"/>
    <w:rsid w:val="00815D86"/>
    <w:rsid w:val="008336AA"/>
    <w:rsid w:val="00834D4A"/>
    <w:rsid w:val="0090117C"/>
    <w:rsid w:val="00936E94"/>
    <w:rsid w:val="009655CE"/>
    <w:rsid w:val="00997F43"/>
    <w:rsid w:val="009E3645"/>
    <w:rsid w:val="009F3485"/>
    <w:rsid w:val="00A73B0A"/>
    <w:rsid w:val="00AF5F19"/>
    <w:rsid w:val="00B05324"/>
    <w:rsid w:val="00B30469"/>
    <w:rsid w:val="00B46631"/>
    <w:rsid w:val="00B635BB"/>
    <w:rsid w:val="00BB323D"/>
    <w:rsid w:val="00BD4654"/>
    <w:rsid w:val="00C34488"/>
    <w:rsid w:val="00C5280D"/>
    <w:rsid w:val="00CB6638"/>
    <w:rsid w:val="00CE12F0"/>
    <w:rsid w:val="00D10046"/>
    <w:rsid w:val="00DB103E"/>
    <w:rsid w:val="00DE39FE"/>
    <w:rsid w:val="00EA1AB9"/>
    <w:rsid w:val="00F14333"/>
    <w:rsid w:val="00F34765"/>
    <w:rsid w:val="00F828BF"/>
    <w:rsid w:val="00F93F28"/>
    <w:rsid w:val="00FD09E9"/>
    <w:rsid w:val="00FE76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B863"/>
  <w15:chartTrackingRefBased/>
  <w15:docId w15:val="{1E38C293-0777-4D88-8B2D-F54734BBC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0C"/>
    <w:pPr>
      <w:bidi/>
      <w:spacing w:line="259" w:lineRule="auto"/>
    </w:pPr>
    <w:rPr>
      <w:sz w:val="22"/>
      <w:szCs w:val="22"/>
    </w:rPr>
  </w:style>
  <w:style w:type="paragraph" w:styleId="Heading1">
    <w:name w:val="heading 1"/>
    <w:basedOn w:val="Normal"/>
    <w:next w:val="Normal"/>
    <w:link w:val="Heading1Char"/>
    <w:uiPriority w:val="9"/>
    <w:qFormat/>
    <w:rsid w:val="003C6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6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61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C6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C61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1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1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1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6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6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C6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C6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104"/>
    <w:rPr>
      <w:rFonts w:eastAsiaTheme="majorEastAsia" w:cstheme="majorBidi"/>
      <w:color w:val="272727" w:themeColor="text1" w:themeTint="D8"/>
    </w:rPr>
  </w:style>
  <w:style w:type="paragraph" w:styleId="Title">
    <w:name w:val="Title"/>
    <w:basedOn w:val="Normal"/>
    <w:next w:val="Normal"/>
    <w:link w:val="TitleChar"/>
    <w:uiPriority w:val="10"/>
    <w:qFormat/>
    <w:rsid w:val="003C6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104"/>
    <w:pPr>
      <w:spacing w:before="160"/>
      <w:jc w:val="center"/>
    </w:pPr>
    <w:rPr>
      <w:i/>
      <w:iCs/>
      <w:color w:val="404040" w:themeColor="text1" w:themeTint="BF"/>
    </w:rPr>
  </w:style>
  <w:style w:type="character" w:customStyle="1" w:styleId="QuoteChar">
    <w:name w:val="Quote Char"/>
    <w:basedOn w:val="DefaultParagraphFont"/>
    <w:link w:val="Quote"/>
    <w:uiPriority w:val="29"/>
    <w:rsid w:val="003C6104"/>
    <w:rPr>
      <w:i/>
      <w:iCs/>
      <w:color w:val="404040" w:themeColor="text1" w:themeTint="BF"/>
    </w:rPr>
  </w:style>
  <w:style w:type="paragraph" w:styleId="ListParagraph">
    <w:name w:val="List Paragraph"/>
    <w:basedOn w:val="Normal"/>
    <w:uiPriority w:val="34"/>
    <w:qFormat/>
    <w:rsid w:val="003C6104"/>
    <w:pPr>
      <w:ind w:left="720"/>
      <w:contextualSpacing/>
    </w:pPr>
  </w:style>
  <w:style w:type="character" w:styleId="IntenseEmphasis">
    <w:name w:val="Intense Emphasis"/>
    <w:basedOn w:val="DefaultParagraphFont"/>
    <w:uiPriority w:val="21"/>
    <w:qFormat/>
    <w:rsid w:val="003C6104"/>
    <w:rPr>
      <w:i/>
      <w:iCs/>
      <w:color w:val="0F4761" w:themeColor="accent1" w:themeShade="BF"/>
    </w:rPr>
  </w:style>
  <w:style w:type="paragraph" w:styleId="IntenseQuote">
    <w:name w:val="Intense Quote"/>
    <w:basedOn w:val="Normal"/>
    <w:next w:val="Normal"/>
    <w:link w:val="IntenseQuoteChar"/>
    <w:uiPriority w:val="30"/>
    <w:qFormat/>
    <w:rsid w:val="003C6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104"/>
    <w:rPr>
      <w:i/>
      <w:iCs/>
      <w:color w:val="0F4761" w:themeColor="accent1" w:themeShade="BF"/>
    </w:rPr>
  </w:style>
  <w:style w:type="character" w:styleId="IntenseReference">
    <w:name w:val="Intense Reference"/>
    <w:basedOn w:val="DefaultParagraphFont"/>
    <w:uiPriority w:val="32"/>
    <w:qFormat/>
    <w:rsid w:val="003C6104"/>
    <w:rPr>
      <w:b/>
      <w:bCs/>
      <w:smallCaps/>
      <w:color w:val="0F4761" w:themeColor="accent1" w:themeShade="BF"/>
      <w:spacing w:val="5"/>
    </w:rPr>
  </w:style>
  <w:style w:type="paragraph" w:customStyle="1" w:styleId="msonormal0">
    <w:name w:val="msonormal"/>
    <w:basedOn w:val="Normal"/>
    <w:rsid w:val="00732B9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32B9A"/>
    <w:rPr>
      <w:b/>
      <w:bCs/>
    </w:rPr>
  </w:style>
  <w:style w:type="paragraph" w:styleId="NormalWeb">
    <w:name w:val="Normal (Web)"/>
    <w:basedOn w:val="Normal"/>
    <w:uiPriority w:val="99"/>
    <w:semiHidden/>
    <w:unhideWhenUsed/>
    <w:rsid w:val="00732B9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32B9A"/>
    <w:rPr>
      <w:i/>
      <w:iCs/>
    </w:rPr>
  </w:style>
  <w:style w:type="paragraph" w:styleId="BodyText">
    <w:name w:val="Body Text"/>
    <w:basedOn w:val="Normal"/>
    <w:link w:val="BodyTextChar"/>
    <w:qFormat/>
    <w:rsid w:val="000A6BD3"/>
    <w:pPr>
      <w:spacing w:before="180" w:after="180" w:line="240" w:lineRule="auto"/>
    </w:pPr>
    <w:rPr>
      <w:kern w:val="0"/>
      <w14:ligatures w14:val="none"/>
    </w:rPr>
  </w:style>
  <w:style w:type="character" w:customStyle="1" w:styleId="BodyTextChar">
    <w:name w:val="Body Text Char"/>
    <w:basedOn w:val="DefaultParagraphFont"/>
    <w:link w:val="BodyText"/>
    <w:rsid w:val="000A6BD3"/>
    <w:rPr>
      <w:kern w:val="0"/>
      <w14:ligatures w14:val="none"/>
    </w:rPr>
  </w:style>
  <w:style w:type="paragraph" w:customStyle="1" w:styleId="Compact">
    <w:name w:val="Compact"/>
    <w:basedOn w:val="BodyText"/>
    <w:qFormat/>
    <w:rsid w:val="00DB103E"/>
    <w:pPr>
      <w:spacing w:before="36" w:after="36"/>
    </w:pPr>
  </w:style>
  <w:style w:type="paragraph" w:customStyle="1" w:styleId="FirstParagraph">
    <w:name w:val="First Paragraph"/>
    <w:basedOn w:val="BodyText"/>
    <w:next w:val="BodyText"/>
    <w:qFormat/>
    <w:rsid w:val="00B05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907559">
      <w:bodyDiv w:val="1"/>
      <w:marLeft w:val="0"/>
      <w:marRight w:val="0"/>
      <w:marTop w:val="0"/>
      <w:marBottom w:val="0"/>
      <w:divBdr>
        <w:top w:val="none" w:sz="0" w:space="0" w:color="auto"/>
        <w:left w:val="none" w:sz="0" w:space="0" w:color="auto"/>
        <w:bottom w:val="none" w:sz="0" w:space="0" w:color="auto"/>
        <w:right w:val="none" w:sz="0" w:space="0" w:color="auto"/>
      </w:divBdr>
    </w:div>
    <w:div w:id="152570584">
      <w:bodyDiv w:val="1"/>
      <w:marLeft w:val="0"/>
      <w:marRight w:val="0"/>
      <w:marTop w:val="0"/>
      <w:marBottom w:val="0"/>
      <w:divBdr>
        <w:top w:val="none" w:sz="0" w:space="0" w:color="auto"/>
        <w:left w:val="none" w:sz="0" w:space="0" w:color="auto"/>
        <w:bottom w:val="none" w:sz="0" w:space="0" w:color="auto"/>
        <w:right w:val="none" w:sz="0" w:space="0" w:color="auto"/>
      </w:divBdr>
    </w:div>
    <w:div w:id="176888506">
      <w:bodyDiv w:val="1"/>
      <w:marLeft w:val="0"/>
      <w:marRight w:val="0"/>
      <w:marTop w:val="0"/>
      <w:marBottom w:val="0"/>
      <w:divBdr>
        <w:top w:val="none" w:sz="0" w:space="0" w:color="auto"/>
        <w:left w:val="none" w:sz="0" w:space="0" w:color="auto"/>
        <w:bottom w:val="none" w:sz="0" w:space="0" w:color="auto"/>
        <w:right w:val="none" w:sz="0" w:space="0" w:color="auto"/>
      </w:divBdr>
    </w:div>
    <w:div w:id="178399088">
      <w:bodyDiv w:val="1"/>
      <w:marLeft w:val="0"/>
      <w:marRight w:val="0"/>
      <w:marTop w:val="0"/>
      <w:marBottom w:val="0"/>
      <w:divBdr>
        <w:top w:val="none" w:sz="0" w:space="0" w:color="auto"/>
        <w:left w:val="none" w:sz="0" w:space="0" w:color="auto"/>
        <w:bottom w:val="none" w:sz="0" w:space="0" w:color="auto"/>
        <w:right w:val="none" w:sz="0" w:space="0" w:color="auto"/>
      </w:divBdr>
    </w:div>
    <w:div w:id="227806724">
      <w:bodyDiv w:val="1"/>
      <w:marLeft w:val="0"/>
      <w:marRight w:val="0"/>
      <w:marTop w:val="0"/>
      <w:marBottom w:val="0"/>
      <w:divBdr>
        <w:top w:val="none" w:sz="0" w:space="0" w:color="auto"/>
        <w:left w:val="none" w:sz="0" w:space="0" w:color="auto"/>
        <w:bottom w:val="none" w:sz="0" w:space="0" w:color="auto"/>
        <w:right w:val="none" w:sz="0" w:space="0" w:color="auto"/>
      </w:divBdr>
    </w:div>
    <w:div w:id="416245430">
      <w:bodyDiv w:val="1"/>
      <w:marLeft w:val="0"/>
      <w:marRight w:val="0"/>
      <w:marTop w:val="0"/>
      <w:marBottom w:val="0"/>
      <w:divBdr>
        <w:top w:val="none" w:sz="0" w:space="0" w:color="auto"/>
        <w:left w:val="none" w:sz="0" w:space="0" w:color="auto"/>
        <w:bottom w:val="none" w:sz="0" w:space="0" w:color="auto"/>
        <w:right w:val="none" w:sz="0" w:space="0" w:color="auto"/>
      </w:divBdr>
    </w:div>
    <w:div w:id="418134845">
      <w:bodyDiv w:val="1"/>
      <w:marLeft w:val="0"/>
      <w:marRight w:val="0"/>
      <w:marTop w:val="0"/>
      <w:marBottom w:val="0"/>
      <w:divBdr>
        <w:top w:val="none" w:sz="0" w:space="0" w:color="auto"/>
        <w:left w:val="none" w:sz="0" w:space="0" w:color="auto"/>
        <w:bottom w:val="none" w:sz="0" w:space="0" w:color="auto"/>
        <w:right w:val="none" w:sz="0" w:space="0" w:color="auto"/>
      </w:divBdr>
    </w:div>
    <w:div w:id="513881061">
      <w:bodyDiv w:val="1"/>
      <w:marLeft w:val="0"/>
      <w:marRight w:val="0"/>
      <w:marTop w:val="0"/>
      <w:marBottom w:val="0"/>
      <w:divBdr>
        <w:top w:val="none" w:sz="0" w:space="0" w:color="auto"/>
        <w:left w:val="none" w:sz="0" w:space="0" w:color="auto"/>
        <w:bottom w:val="none" w:sz="0" w:space="0" w:color="auto"/>
        <w:right w:val="none" w:sz="0" w:space="0" w:color="auto"/>
      </w:divBdr>
      <w:divsChild>
        <w:div w:id="1513451804">
          <w:marLeft w:val="0"/>
          <w:marRight w:val="0"/>
          <w:marTop w:val="0"/>
          <w:marBottom w:val="0"/>
          <w:divBdr>
            <w:top w:val="none" w:sz="0" w:space="0" w:color="auto"/>
            <w:left w:val="none" w:sz="0" w:space="0" w:color="auto"/>
            <w:bottom w:val="none" w:sz="0" w:space="0" w:color="auto"/>
            <w:right w:val="none" w:sz="0" w:space="0" w:color="auto"/>
          </w:divBdr>
          <w:divsChild>
            <w:div w:id="661742091">
              <w:marLeft w:val="0"/>
              <w:marRight w:val="0"/>
              <w:marTop w:val="0"/>
              <w:marBottom w:val="0"/>
              <w:divBdr>
                <w:top w:val="none" w:sz="0" w:space="0" w:color="auto"/>
                <w:left w:val="none" w:sz="0" w:space="0" w:color="auto"/>
                <w:bottom w:val="none" w:sz="0" w:space="0" w:color="auto"/>
                <w:right w:val="none" w:sz="0" w:space="0" w:color="auto"/>
              </w:divBdr>
              <w:divsChild>
                <w:div w:id="991375821">
                  <w:marLeft w:val="0"/>
                  <w:marRight w:val="0"/>
                  <w:marTop w:val="0"/>
                  <w:marBottom w:val="0"/>
                  <w:divBdr>
                    <w:top w:val="none" w:sz="0" w:space="0" w:color="auto"/>
                    <w:left w:val="none" w:sz="0" w:space="0" w:color="auto"/>
                    <w:bottom w:val="none" w:sz="0" w:space="0" w:color="auto"/>
                    <w:right w:val="none" w:sz="0" w:space="0" w:color="auto"/>
                  </w:divBdr>
                  <w:divsChild>
                    <w:div w:id="906719702">
                      <w:marLeft w:val="0"/>
                      <w:marRight w:val="0"/>
                      <w:marTop w:val="0"/>
                      <w:marBottom w:val="0"/>
                      <w:divBdr>
                        <w:top w:val="none" w:sz="0" w:space="0" w:color="auto"/>
                        <w:left w:val="none" w:sz="0" w:space="0" w:color="auto"/>
                        <w:bottom w:val="none" w:sz="0" w:space="0" w:color="auto"/>
                        <w:right w:val="none" w:sz="0" w:space="0" w:color="auto"/>
                      </w:divBdr>
                      <w:divsChild>
                        <w:div w:id="715668369">
                          <w:marLeft w:val="0"/>
                          <w:marRight w:val="0"/>
                          <w:marTop w:val="0"/>
                          <w:marBottom w:val="0"/>
                          <w:divBdr>
                            <w:top w:val="none" w:sz="0" w:space="0" w:color="auto"/>
                            <w:left w:val="none" w:sz="0" w:space="0" w:color="auto"/>
                            <w:bottom w:val="none" w:sz="0" w:space="0" w:color="auto"/>
                            <w:right w:val="none" w:sz="0" w:space="0" w:color="auto"/>
                          </w:divBdr>
                          <w:divsChild>
                            <w:div w:id="21419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4155">
          <w:marLeft w:val="0"/>
          <w:marRight w:val="0"/>
          <w:marTop w:val="0"/>
          <w:marBottom w:val="0"/>
          <w:divBdr>
            <w:top w:val="none" w:sz="0" w:space="0" w:color="auto"/>
            <w:left w:val="none" w:sz="0" w:space="0" w:color="auto"/>
            <w:bottom w:val="none" w:sz="0" w:space="0" w:color="auto"/>
            <w:right w:val="none" w:sz="0" w:space="0" w:color="auto"/>
          </w:divBdr>
          <w:divsChild>
            <w:div w:id="1224606759">
              <w:marLeft w:val="0"/>
              <w:marRight w:val="0"/>
              <w:marTop w:val="0"/>
              <w:marBottom w:val="0"/>
              <w:divBdr>
                <w:top w:val="none" w:sz="0" w:space="0" w:color="auto"/>
                <w:left w:val="none" w:sz="0" w:space="0" w:color="auto"/>
                <w:bottom w:val="none" w:sz="0" w:space="0" w:color="auto"/>
                <w:right w:val="none" w:sz="0" w:space="0" w:color="auto"/>
              </w:divBdr>
              <w:divsChild>
                <w:div w:id="1350334467">
                  <w:marLeft w:val="0"/>
                  <w:marRight w:val="0"/>
                  <w:marTop w:val="0"/>
                  <w:marBottom w:val="0"/>
                  <w:divBdr>
                    <w:top w:val="none" w:sz="0" w:space="0" w:color="auto"/>
                    <w:left w:val="none" w:sz="0" w:space="0" w:color="auto"/>
                    <w:bottom w:val="none" w:sz="0" w:space="0" w:color="auto"/>
                    <w:right w:val="none" w:sz="0" w:space="0" w:color="auto"/>
                  </w:divBdr>
                  <w:divsChild>
                    <w:div w:id="2132893524">
                      <w:marLeft w:val="0"/>
                      <w:marRight w:val="0"/>
                      <w:marTop w:val="0"/>
                      <w:marBottom w:val="0"/>
                      <w:divBdr>
                        <w:top w:val="none" w:sz="0" w:space="0" w:color="auto"/>
                        <w:left w:val="none" w:sz="0" w:space="0" w:color="auto"/>
                        <w:bottom w:val="none" w:sz="0" w:space="0" w:color="auto"/>
                        <w:right w:val="none" w:sz="0" w:space="0" w:color="auto"/>
                      </w:divBdr>
                      <w:divsChild>
                        <w:div w:id="1968270784">
                          <w:marLeft w:val="0"/>
                          <w:marRight w:val="0"/>
                          <w:marTop w:val="0"/>
                          <w:marBottom w:val="0"/>
                          <w:divBdr>
                            <w:top w:val="none" w:sz="0" w:space="0" w:color="auto"/>
                            <w:left w:val="none" w:sz="0" w:space="0" w:color="auto"/>
                            <w:bottom w:val="none" w:sz="0" w:space="0" w:color="auto"/>
                            <w:right w:val="none" w:sz="0" w:space="0" w:color="auto"/>
                          </w:divBdr>
                          <w:divsChild>
                            <w:div w:id="423185433">
                              <w:marLeft w:val="0"/>
                              <w:marRight w:val="0"/>
                              <w:marTop w:val="0"/>
                              <w:marBottom w:val="0"/>
                              <w:divBdr>
                                <w:top w:val="none" w:sz="0" w:space="0" w:color="auto"/>
                                <w:left w:val="none" w:sz="0" w:space="0" w:color="auto"/>
                                <w:bottom w:val="none" w:sz="0" w:space="0" w:color="auto"/>
                                <w:right w:val="none" w:sz="0" w:space="0" w:color="auto"/>
                              </w:divBdr>
                              <w:divsChild>
                                <w:div w:id="170100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382421">
          <w:marLeft w:val="0"/>
          <w:marRight w:val="0"/>
          <w:marTop w:val="0"/>
          <w:marBottom w:val="0"/>
          <w:divBdr>
            <w:top w:val="none" w:sz="0" w:space="0" w:color="auto"/>
            <w:left w:val="none" w:sz="0" w:space="0" w:color="auto"/>
            <w:bottom w:val="none" w:sz="0" w:space="0" w:color="auto"/>
            <w:right w:val="none" w:sz="0" w:space="0" w:color="auto"/>
          </w:divBdr>
          <w:divsChild>
            <w:div w:id="1537700028">
              <w:marLeft w:val="0"/>
              <w:marRight w:val="0"/>
              <w:marTop w:val="0"/>
              <w:marBottom w:val="0"/>
              <w:divBdr>
                <w:top w:val="none" w:sz="0" w:space="0" w:color="auto"/>
                <w:left w:val="none" w:sz="0" w:space="0" w:color="auto"/>
                <w:bottom w:val="none" w:sz="0" w:space="0" w:color="auto"/>
                <w:right w:val="none" w:sz="0" w:space="0" w:color="auto"/>
              </w:divBdr>
              <w:divsChild>
                <w:div w:id="112210076">
                  <w:marLeft w:val="0"/>
                  <w:marRight w:val="0"/>
                  <w:marTop w:val="0"/>
                  <w:marBottom w:val="0"/>
                  <w:divBdr>
                    <w:top w:val="none" w:sz="0" w:space="0" w:color="auto"/>
                    <w:left w:val="none" w:sz="0" w:space="0" w:color="auto"/>
                    <w:bottom w:val="none" w:sz="0" w:space="0" w:color="auto"/>
                    <w:right w:val="none" w:sz="0" w:space="0" w:color="auto"/>
                  </w:divBdr>
                  <w:divsChild>
                    <w:div w:id="845291859">
                      <w:marLeft w:val="0"/>
                      <w:marRight w:val="0"/>
                      <w:marTop w:val="0"/>
                      <w:marBottom w:val="0"/>
                      <w:divBdr>
                        <w:top w:val="none" w:sz="0" w:space="0" w:color="auto"/>
                        <w:left w:val="none" w:sz="0" w:space="0" w:color="auto"/>
                        <w:bottom w:val="none" w:sz="0" w:space="0" w:color="auto"/>
                        <w:right w:val="none" w:sz="0" w:space="0" w:color="auto"/>
                      </w:divBdr>
                      <w:divsChild>
                        <w:div w:id="258487484">
                          <w:marLeft w:val="0"/>
                          <w:marRight w:val="0"/>
                          <w:marTop w:val="0"/>
                          <w:marBottom w:val="0"/>
                          <w:divBdr>
                            <w:top w:val="none" w:sz="0" w:space="0" w:color="auto"/>
                            <w:left w:val="none" w:sz="0" w:space="0" w:color="auto"/>
                            <w:bottom w:val="none" w:sz="0" w:space="0" w:color="auto"/>
                            <w:right w:val="none" w:sz="0" w:space="0" w:color="auto"/>
                          </w:divBdr>
                          <w:divsChild>
                            <w:div w:id="50393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663307">
          <w:marLeft w:val="0"/>
          <w:marRight w:val="0"/>
          <w:marTop w:val="0"/>
          <w:marBottom w:val="0"/>
          <w:divBdr>
            <w:top w:val="none" w:sz="0" w:space="0" w:color="auto"/>
            <w:left w:val="none" w:sz="0" w:space="0" w:color="auto"/>
            <w:bottom w:val="none" w:sz="0" w:space="0" w:color="auto"/>
            <w:right w:val="none" w:sz="0" w:space="0" w:color="auto"/>
          </w:divBdr>
          <w:divsChild>
            <w:div w:id="966816362">
              <w:marLeft w:val="0"/>
              <w:marRight w:val="0"/>
              <w:marTop w:val="0"/>
              <w:marBottom w:val="0"/>
              <w:divBdr>
                <w:top w:val="none" w:sz="0" w:space="0" w:color="auto"/>
                <w:left w:val="none" w:sz="0" w:space="0" w:color="auto"/>
                <w:bottom w:val="none" w:sz="0" w:space="0" w:color="auto"/>
                <w:right w:val="none" w:sz="0" w:space="0" w:color="auto"/>
              </w:divBdr>
              <w:divsChild>
                <w:div w:id="830873880">
                  <w:marLeft w:val="0"/>
                  <w:marRight w:val="0"/>
                  <w:marTop w:val="0"/>
                  <w:marBottom w:val="0"/>
                  <w:divBdr>
                    <w:top w:val="none" w:sz="0" w:space="0" w:color="auto"/>
                    <w:left w:val="none" w:sz="0" w:space="0" w:color="auto"/>
                    <w:bottom w:val="none" w:sz="0" w:space="0" w:color="auto"/>
                    <w:right w:val="none" w:sz="0" w:space="0" w:color="auto"/>
                  </w:divBdr>
                  <w:divsChild>
                    <w:div w:id="1226642735">
                      <w:marLeft w:val="0"/>
                      <w:marRight w:val="0"/>
                      <w:marTop w:val="0"/>
                      <w:marBottom w:val="0"/>
                      <w:divBdr>
                        <w:top w:val="none" w:sz="0" w:space="0" w:color="auto"/>
                        <w:left w:val="none" w:sz="0" w:space="0" w:color="auto"/>
                        <w:bottom w:val="none" w:sz="0" w:space="0" w:color="auto"/>
                        <w:right w:val="none" w:sz="0" w:space="0" w:color="auto"/>
                      </w:divBdr>
                      <w:divsChild>
                        <w:div w:id="532959550">
                          <w:marLeft w:val="0"/>
                          <w:marRight w:val="0"/>
                          <w:marTop w:val="0"/>
                          <w:marBottom w:val="0"/>
                          <w:divBdr>
                            <w:top w:val="none" w:sz="0" w:space="0" w:color="auto"/>
                            <w:left w:val="none" w:sz="0" w:space="0" w:color="auto"/>
                            <w:bottom w:val="none" w:sz="0" w:space="0" w:color="auto"/>
                            <w:right w:val="none" w:sz="0" w:space="0" w:color="auto"/>
                          </w:divBdr>
                          <w:divsChild>
                            <w:div w:id="1046678279">
                              <w:marLeft w:val="0"/>
                              <w:marRight w:val="0"/>
                              <w:marTop w:val="0"/>
                              <w:marBottom w:val="0"/>
                              <w:divBdr>
                                <w:top w:val="none" w:sz="0" w:space="0" w:color="auto"/>
                                <w:left w:val="none" w:sz="0" w:space="0" w:color="auto"/>
                                <w:bottom w:val="none" w:sz="0" w:space="0" w:color="auto"/>
                                <w:right w:val="none" w:sz="0" w:space="0" w:color="auto"/>
                              </w:divBdr>
                              <w:divsChild>
                                <w:div w:id="20023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736165">
          <w:marLeft w:val="0"/>
          <w:marRight w:val="0"/>
          <w:marTop w:val="0"/>
          <w:marBottom w:val="0"/>
          <w:divBdr>
            <w:top w:val="none" w:sz="0" w:space="0" w:color="auto"/>
            <w:left w:val="none" w:sz="0" w:space="0" w:color="auto"/>
            <w:bottom w:val="none" w:sz="0" w:space="0" w:color="auto"/>
            <w:right w:val="none" w:sz="0" w:space="0" w:color="auto"/>
          </w:divBdr>
          <w:divsChild>
            <w:div w:id="1968196268">
              <w:marLeft w:val="0"/>
              <w:marRight w:val="0"/>
              <w:marTop w:val="0"/>
              <w:marBottom w:val="0"/>
              <w:divBdr>
                <w:top w:val="none" w:sz="0" w:space="0" w:color="auto"/>
                <w:left w:val="none" w:sz="0" w:space="0" w:color="auto"/>
                <w:bottom w:val="none" w:sz="0" w:space="0" w:color="auto"/>
                <w:right w:val="none" w:sz="0" w:space="0" w:color="auto"/>
              </w:divBdr>
              <w:divsChild>
                <w:div w:id="1553038915">
                  <w:marLeft w:val="0"/>
                  <w:marRight w:val="0"/>
                  <w:marTop w:val="0"/>
                  <w:marBottom w:val="0"/>
                  <w:divBdr>
                    <w:top w:val="none" w:sz="0" w:space="0" w:color="auto"/>
                    <w:left w:val="none" w:sz="0" w:space="0" w:color="auto"/>
                    <w:bottom w:val="none" w:sz="0" w:space="0" w:color="auto"/>
                    <w:right w:val="none" w:sz="0" w:space="0" w:color="auto"/>
                  </w:divBdr>
                  <w:divsChild>
                    <w:div w:id="1206408080">
                      <w:marLeft w:val="0"/>
                      <w:marRight w:val="0"/>
                      <w:marTop w:val="0"/>
                      <w:marBottom w:val="0"/>
                      <w:divBdr>
                        <w:top w:val="none" w:sz="0" w:space="0" w:color="auto"/>
                        <w:left w:val="none" w:sz="0" w:space="0" w:color="auto"/>
                        <w:bottom w:val="none" w:sz="0" w:space="0" w:color="auto"/>
                        <w:right w:val="none" w:sz="0" w:space="0" w:color="auto"/>
                      </w:divBdr>
                      <w:divsChild>
                        <w:div w:id="1908690294">
                          <w:marLeft w:val="0"/>
                          <w:marRight w:val="0"/>
                          <w:marTop w:val="0"/>
                          <w:marBottom w:val="0"/>
                          <w:divBdr>
                            <w:top w:val="none" w:sz="0" w:space="0" w:color="auto"/>
                            <w:left w:val="none" w:sz="0" w:space="0" w:color="auto"/>
                            <w:bottom w:val="none" w:sz="0" w:space="0" w:color="auto"/>
                            <w:right w:val="none" w:sz="0" w:space="0" w:color="auto"/>
                          </w:divBdr>
                          <w:divsChild>
                            <w:div w:id="162820444">
                              <w:marLeft w:val="0"/>
                              <w:marRight w:val="0"/>
                              <w:marTop w:val="0"/>
                              <w:marBottom w:val="0"/>
                              <w:divBdr>
                                <w:top w:val="none" w:sz="0" w:space="0" w:color="auto"/>
                                <w:left w:val="none" w:sz="0" w:space="0" w:color="auto"/>
                                <w:bottom w:val="none" w:sz="0" w:space="0" w:color="auto"/>
                                <w:right w:val="none" w:sz="0" w:space="0" w:color="auto"/>
                              </w:divBdr>
                              <w:divsChild>
                                <w:div w:id="1506700218">
                                  <w:marLeft w:val="0"/>
                                  <w:marRight w:val="0"/>
                                  <w:marTop w:val="0"/>
                                  <w:marBottom w:val="0"/>
                                  <w:divBdr>
                                    <w:top w:val="none" w:sz="0" w:space="0" w:color="auto"/>
                                    <w:left w:val="none" w:sz="0" w:space="0" w:color="auto"/>
                                    <w:bottom w:val="none" w:sz="0" w:space="0" w:color="auto"/>
                                    <w:right w:val="none" w:sz="0" w:space="0" w:color="auto"/>
                                  </w:divBdr>
                                  <w:divsChild>
                                    <w:div w:id="1399789872">
                                      <w:marLeft w:val="0"/>
                                      <w:marRight w:val="0"/>
                                      <w:marTop w:val="0"/>
                                      <w:marBottom w:val="0"/>
                                      <w:divBdr>
                                        <w:top w:val="none" w:sz="0" w:space="0" w:color="auto"/>
                                        <w:left w:val="none" w:sz="0" w:space="0" w:color="auto"/>
                                        <w:bottom w:val="none" w:sz="0" w:space="0" w:color="auto"/>
                                        <w:right w:val="none" w:sz="0" w:space="0" w:color="auto"/>
                                      </w:divBdr>
                                    </w:div>
                                  </w:divsChild>
                                </w:div>
                                <w:div w:id="1063675910">
                                  <w:marLeft w:val="0"/>
                                  <w:marRight w:val="0"/>
                                  <w:marTop w:val="0"/>
                                  <w:marBottom w:val="0"/>
                                  <w:divBdr>
                                    <w:top w:val="none" w:sz="0" w:space="0" w:color="auto"/>
                                    <w:left w:val="none" w:sz="0" w:space="0" w:color="auto"/>
                                    <w:bottom w:val="none" w:sz="0" w:space="0" w:color="auto"/>
                                    <w:right w:val="none" w:sz="0" w:space="0" w:color="auto"/>
                                  </w:divBdr>
                                  <w:divsChild>
                                    <w:div w:id="40400232">
                                      <w:marLeft w:val="0"/>
                                      <w:marRight w:val="0"/>
                                      <w:marTop w:val="0"/>
                                      <w:marBottom w:val="0"/>
                                      <w:divBdr>
                                        <w:top w:val="none" w:sz="0" w:space="0" w:color="auto"/>
                                        <w:left w:val="none" w:sz="0" w:space="0" w:color="auto"/>
                                        <w:bottom w:val="none" w:sz="0" w:space="0" w:color="auto"/>
                                        <w:right w:val="none" w:sz="0" w:space="0" w:color="auto"/>
                                      </w:divBdr>
                                    </w:div>
                                  </w:divsChild>
                                </w:div>
                                <w:div w:id="302077361">
                                  <w:marLeft w:val="0"/>
                                  <w:marRight w:val="0"/>
                                  <w:marTop w:val="0"/>
                                  <w:marBottom w:val="0"/>
                                  <w:divBdr>
                                    <w:top w:val="none" w:sz="0" w:space="0" w:color="auto"/>
                                    <w:left w:val="none" w:sz="0" w:space="0" w:color="auto"/>
                                    <w:bottom w:val="none" w:sz="0" w:space="0" w:color="auto"/>
                                    <w:right w:val="none" w:sz="0" w:space="0" w:color="auto"/>
                                  </w:divBdr>
                                  <w:divsChild>
                                    <w:div w:id="145787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8307739">
          <w:marLeft w:val="0"/>
          <w:marRight w:val="0"/>
          <w:marTop w:val="0"/>
          <w:marBottom w:val="0"/>
          <w:divBdr>
            <w:top w:val="none" w:sz="0" w:space="0" w:color="auto"/>
            <w:left w:val="none" w:sz="0" w:space="0" w:color="auto"/>
            <w:bottom w:val="none" w:sz="0" w:space="0" w:color="auto"/>
            <w:right w:val="none" w:sz="0" w:space="0" w:color="auto"/>
          </w:divBdr>
          <w:divsChild>
            <w:div w:id="2097825706">
              <w:marLeft w:val="0"/>
              <w:marRight w:val="0"/>
              <w:marTop w:val="0"/>
              <w:marBottom w:val="0"/>
              <w:divBdr>
                <w:top w:val="none" w:sz="0" w:space="0" w:color="auto"/>
                <w:left w:val="none" w:sz="0" w:space="0" w:color="auto"/>
                <w:bottom w:val="none" w:sz="0" w:space="0" w:color="auto"/>
                <w:right w:val="none" w:sz="0" w:space="0" w:color="auto"/>
              </w:divBdr>
              <w:divsChild>
                <w:div w:id="30766508">
                  <w:marLeft w:val="0"/>
                  <w:marRight w:val="0"/>
                  <w:marTop w:val="0"/>
                  <w:marBottom w:val="0"/>
                  <w:divBdr>
                    <w:top w:val="none" w:sz="0" w:space="0" w:color="auto"/>
                    <w:left w:val="none" w:sz="0" w:space="0" w:color="auto"/>
                    <w:bottom w:val="none" w:sz="0" w:space="0" w:color="auto"/>
                    <w:right w:val="none" w:sz="0" w:space="0" w:color="auto"/>
                  </w:divBdr>
                  <w:divsChild>
                    <w:div w:id="483593120">
                      <w:marLeft w:val="0"/>
                      <w:marRight w:val="0"/>
                      <w:marTop w:val="0"/>
                      <w:marBottom w:val="0"/>
                      <w:divBdr>
                        <w:top w:val="none" w:sz="0" w:space="0" w:color="auto"/>
                        <w:left w:val="none" w:sz="0" w:space="0" w:color="auto"/>
                        <w:bottom w:val="none" w:sz="0" w:space="0" w:color="auto"/>
                        <w:right w:val="none" w:sz="0" w:space="0" w:color="auto"/>
                      </w:divBdr>
                      <w:divsChild>
                        <w:div w:id="481852999">
                          <w:marLeft w:val="0"/>
                          <w:marRight w:val="0"/>
                          <w:marTop w:val="0"/>
                          <w:marBottom w:val="0"/>
                          <w:divBdr>
                            <w:top w:val="none" w:sz="0" w:space="0" w:color="auto"/>
                            <w:left w:val="none" w:sz="0" w:space="0" w:color="auto"/>
                            <w:bottom w:val="none" w:sz="0" w:space="0" w:color="auto"/>
                            <w:right w:val="none" w:sz="0" w:space="0" w:color="auto"/>
                          </w:divBdr>
                          <w:divsChild>
                            <w:div w:id="1522621304">
                              <w:marLeft w:val="0"/>
                              <w:marRight w:val="0"/>
                              <w:marTop w:val="0"/>
                              <w:marBottom w:val="0"/>
                              <w:divBdr>
                                <w:top w:val="none" w:sz="0" w:space="0" w:color="auto"/>
                                <w:left w:val="none" w:sz="0" w:space="0" w:color="auto"/>
                                <w:bottom w:val="none" w:sz="0" w:space="0" w:color="auto"/>
                                <w:right w:val="none" w:sz="0" w:space="0" w:color="auto"/>
                              </w:divBdr>
                              <w:divsChild>
                                <w:div w:id="4051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904186">
          <w:marLeft w:val="0"/>
          <w:marRight w:val="0"/>
          <w:marTop w:val="0"/>
          <w:marBottom w:val="0"/>
          <w:divBdr>
            <w:top w:val="none" w:sz="0" w:space="0" w:color="auto"/>
            <w:left w:val="none" w:sz="0" w:space="0" w:color="auto"/>
            <w:bottom w:val="none" w:sz="0" w:space="0" w:color="auto"/>
            <w:right w:val="none" w:sz="0" w:space="0" w:color="auto"/>
          </w:divBdr>
          <w:divsChild>
            <w:div w:id="1101954268">
              <w:marLeft w:val="0"/>
              <w:marRight w:val="0"/>
              <w:marTop w:val="0"/>
              <w:marBottom w:val="0"/>
              <w:divBdr>
                <w:top w:val="none" w:sz="0" w:space="0" w:color="auto"/>
                <w:left w:val="none" w:sz="0" w:space="0" w:color="auto"/>
                <w:bottom w:val="none" w:sz="0" w:space="0" w:color="auto"/>
                <w:right w:val="none" w:sz="0" w:space="0" w:color="auto"/>
              </w:divBdr>
              <w:divsChild>
                <w:div w:id="781218966">
                  <w:marLeft w:val="0"/>
                  <w:marRight w:val="0"/>
                  <w:marTop w:val="0"/>
                  <w:marBottom w:val="0"/>
                  <w:divBdr>
                    <w:top w:val="none" w:sz="0" w:space="0" w:color="auto"/>
                    <w:left w:val="none" w:sz="0" w:space="0" w:color="auto"/>
                    <w:bottom w:val="none" w:sz="0" w:space="0" w:color="auto"/>
                    <w:right w:val="none" w:sz="0" w:space="0" w:color="auto"/>
                  </w:divBdr>
                  <w:divsChild>
                    <w:div w:id="732318313">
                      <w:marLeft w:val="0"/>
                      <w:marRight w:val="0"/>
                      <w:marTop w:val="0"/>
                      <w:marBottom w:val="0"/>
                      <w:divBdr>
                        <w:top w:val="none" w:sz="0" w:space="0" w:color="auto"/>
                        <w:left w:val="none" w:sz="0" w:space="0" w:color="auto"/>
                        <w:bottom w:val="none" w:sz="0" w:space="0" w:color="auto"/>
                        <w:right w:val="none" w:sz="0" w:space="0" w:color="auto"/>
                      </w:divBdr>
                      <w:divsChild>
                        <w:div w:id="1697348247">
                          <w:marLeft w:val="0"/>
                          <w:marRight w:val="0"/>
                          <w:marTop w:val="0"/>
                          <w:marBottom w:val="0"/>
                          <w:divBdr>
                            <w:top w:val="none" w:sz="0" w:space="0" w:color="auto"/>
                            <w:left w:val="none" w:sz="0" w:space="0" w:color="auto"/>
                            <w:bottom w:val="none" w:sz="0" w:space="0" w:color="auto"/>
                            <w:right w:val="none" w:sz="0" w:space="0" w:color="auto"/>
                          </w:divBdr>
                          <w:divsChild>
                            <w:div w:id="497965488">
                              <w:marLeft w:val="0"/>
                              <w:marRight w:val="0"/>
                              <w:marTop w:val="0"/>
                              <w:marBottom w:val="0"/>
                              <w:divBdr>
                                <w:top w:val="none" w:sz="0" w:space="0" w:color="auto"/>
                                <w:left w:val="none" w:sz="0" w:space="0" w:color="auto"/>
                                <w:bottom w:val="none" w:sz="0" w:space="0" w:color="auto"/>
                                <w:right w:val="none" w:sz="0" w:space="0" w:color="auto"/>
                              </w:divBdr>
                              <w:divsChild>
                                <w:div w:id="1873884754">
                                  <w:marLeft w:val="0"/>
                                  <w:marRight w:val="0"/>
                                  <w:marTop w:val="0"/>
                                  <w:marBottom w:val="0"/>
                                  <w:divBdr>
                                    <w:top w:val="none" w:sz="0" w:space="0" w:color="auto"/>
                                    <w:left w:val="none" w:sz="0" w:space="0" w:color="auto"/>
                                    <w:bottom w:val="none" w:sz="0" w:space="0" w:color="auto"/>
                                    <w:right w:val="none" w:sz="0" w:space="0" w:color="auto"/>
                                  </w:divBdr>
                                  <w:divsChild>
                                    <w:div w:id="939459143">
                                      <w:marLeft w:val="0"/>
                                      <w:marRight w:val="0"/>
                                      <w:marTop w:val="0"/>
                                      <w:marBottom w:val="0"/>
                                      <w:divBdr>
                                        <w:top w:val="none" w:sz="0" w:space="0" w:color="auto"/>
                                        <w:left w:val="none" w:sz="0" w:space="0" w:color="auto"/>
                                        <w:bottom w:val="none" w:sz="0" w:space="0" w:color="auto"/>
                                        <w:right w:val="none" w:sz="0" w:space="0" w:color="auto"/>
                                      </w:divBdr>
                                    </w:div>
                                  </w:divsChild>
                                </w:div>
                                <w:div w:id="1059473834">
                                  <w:marLeft w:val="0"/>
                                  <w:marRight w:val="0"/>
                                  <w:marTop w:val="0"/>
                                  <w:marBottom w:val="0"/>
                                  <w:divBdr>
                                    <w:top w:val="none" w:sz="0" w:space="0" w:color="auto"/>
                                    <w:left w:val="none" w:sz="0" w:space="0" w:color="auto"/>
                                    <w:bottom w:val="none" w:sz="0" w:space="0" w:color="auto"/>
                                    <w:right w:val="none" w:sz="0" w:space="0" w:color="auto"/>
                                  </w:divBdr>
                                  <w:divsChild>
                                    <w:div w:id="38867287">
                                      <w:marLeft w:val="0"/>
                                      <w:marRight w:val="0"/>
                                      <w:marTop w:val="0"/>
                                      <w:marBottom w:val="0"/>
                                      <w:divBdr>
                                        <w:top w:val="none" w:sz="0" w:space="0" w:color="auto"/>
                                        <w:left w:val="none" w:sz="0" w:space="0" w:color="auto"/>
                                        <w:bottom w:val="none" w:sz="0" w:space="0" w:color="auto"/>
                                        <w:right w:val="none" w:sz="0" w:space="0" w:color="auto"/>
                                      </w:divBdr>
                                    </w:div>
                                  </w:divsChild>
                                </w:div>
                                <w:div w:id="1798253503">
                                  <w:marLeft w:val="0"/>
                                  <w:marRight w:val="0"/>
                                  <w:marTop w:val="0"/>
                                  <w:marBottom w:val="0"/>
                                  <w:divBdr>
                                    <w:top w:val="none" w:sz="0" w:space="0" w:color="auto"/>
                                    <w:left w:val="none" w:sz="0" w:space="0" w:color="auto"/>
                                    <w:bottom w:val="none" w:sz="0" w:space="0" w:color="auto"/>
                                    <w:right w:val="none" w:sz="0" w:space="0" w:color="auto"/>
                                  </w:divBdr>
                                  <w:divsChild>
                                    <w:div w:id="764765747">
                                      <w:marLeft w:val="0"/>
                                      <w:marRight w:val="0"/>
                                      <w:marTop w:val="0"/>
                                      <w:marBottom w:val="0"/>
                                      <w:divBdr>
                                        <w:top w:val="none" w:sz="0" w:space="0" w:color="auto"/>
                                        <w:left w:val="none" w:sz="0" w:space="0" w:color="auto"/>
                                        <w:bottom w:val="none" w:sz="0" w:space="0" w:color="auto"/>
                                        <w:right w:val="none" w:sz="0" w:space="0" w:color="auto"/>
                                      </w:divBdr>
                                    </w:div>
                                  </w:divsChild>
                                </w:div>
                                <w:div w:id="795021930">
                                  <w:marLeft w:val="0"/>
                                  <w:marRight w:val="0"/>
                                  <w:marTop w:val="0"/>
                                  <w:marBottom w:val="0"/>
                                  <w:divBdr>
                                    <w:top w:val="none" w:sz="0" w:space="0" w:color="auto"/>
                                    <w:left w:val="none" w:sz="0" w:space="0" w:color="auto"/>
                                    <w:bottom w:val="none" w:sz="0" w:space="0" w:color="auto"/>
                                    <w:right w:val="none" w:sz="0" w:space="0" w:color="auto"/>
                                  </w:divBdr>
                                  <w:divsChild>
                                    <w:div w:id="760683717">
                                      <w:marLeft w:val="0"/>
                                      <w:marRight w:val="0"/>
                                      <w:marTop w:val="0"/>
                                      <w:marBottom w:val="0"/>
                                      <w:divBdr>
                                        <w:top w:val="none" w:sz="0" w:space="0" w:color="auto"/>
                                        <w:left w:val="none" w:sz="0" w:space="0" w:color="auto"/>
                                        <w:bottom w:val="none" w:sz="0" w:space="0" w:color="auto"/>
                                        <w:right w:val="none" w:sz="0" w:space="0" w:color="auto"/>
                                      </w:divBdr>
                                    </w:div>
                                  </w:divsChild>
                                </w:div>
                                <w:div w:id="324549726">
                                  <w:marLeft w:val="0"/>
                                  <w:marRight w:val="0"/>
                                  <w:marTop w:val="0"/>
                                  <w:marBottom w:val="0"/>
                                  <w:divBdr>
                                    <w:top w:val="none" w:sz="0" w:space="0" w:color="auto"/>
                                    <w:left w:val="none" w:sz="0" w:space="0" w:color="auto"/>
                                    <w:bottom w:val="none" w:sz="0" w:space="0" w:color="auto"/>
                                    <w:right w:val="none" w:sz="0" w:space="0" w:color="auto"/>
                                  </w:divBdr>
                                  <w:divsChild>
                                    <w:div w:id="1895846041">
                                      <w:marLeft w:val="0"/>
                                      <w:marRight w:val="0"/>
                                      <w:marTop w:val="0"/>
                                      <w:marBottom w:val="0"/>
                                      <w:divBdr>
                                        <w:top w:val="none" w:sz="0" w:space="0" w:color="auto"/>
                                        <w:left w:val="none" w:sz="0" w:space="0" w:color="auto"/>
                                        <w:bottom w:val="none" w:sz="0" w:space="0" w:color="auto"/>
                                        <w:right w:val="none" w:sz="0" w:space="0" w:color="auto"/>
                                      </w:divBdr>
                                    </w:div>
                                  </w:divsChild>
                                </w:div>
                                <w:div w:id="1864905619">
                                  <w:marLeft w:val="0"/>
                                  <w:marRight w:val="0"/>
                                  <w:marTop w:val="0"/>
                                  <w:marBottom w:val="0"/>
                                  <w:divBdr>
                                    <w:top w:val="none" w:sz="0" w:space="0" w:color="auto"/>
                                    <w:left w:val="none" w:sz="0" w:space="0" w:color="auto"/>
                                    <w:bottom w:val="none" w:sz="0" w:space="0" w:color="auto"/>
                                    <w:right w:val="none" w:sz="0" w:space="0" w:color="auto"/>
                                  </w:divBdr>
                                  <w:divsChild>
                                    <w:div w:id="101962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340294">
          <w:marLeft w:val="0"/>
          <w:marRight w:val="0"/>
          <w:marTop w:val="0"/>
          <w:marBottom w:val="0"/>
          <w:divBdr>
            <w:top w:val="none" w:sz="0" w:space="0" w:color="auto"/>
            <w:left w:val="none" w:sz="0" w:space="0" w:color="auto"/>
            <w:bottom w:val="none" w:sz="0" w:space="0" w:color="auto"/>
            <w:right w:val="none" w:sz="0" w:space="0" w:color="auto"/>
          </w:divBdr>
          <w:divsChild>
            <w:div w:id="385375647">
              <w:marLeft w:val="0"/>
              <w:marRight w:val="0"/>
              <w:marTop w:val="0"/>
              <w:marBottom w:val="0"/>
              <w:divBdr>
                <w:top w:val="none" w:sz="0" w:space="0" w:color="auto"/>
                <w:left w:val="none" w:sz="0" w:space="0" w:color="auto"/>
                <w:bottom w:val="none" w:sz="0" w:space="0" w:color="auto"/>
                <w:right w:val="none" w:sz="0" w:space="0" w:color="auto"/>
              </w:divBdr>
              <w:divsChild>
                <w:div w:id="1773743481">
                  <w:marLeft w:val="0"/>
                  <w:marRight w:val="0"/>
                  <w:marTop w:val="0"/>
                  <w:marBottom w:val="0"/>
                  <w:divBdr>
                    <w:top w:val="none" w:sz="0" w:space="0" w:color="auto"/>
                    <w:left w:val="none" w:sz="0" w:space="0" w:color="auto"/>
                    <w:bottom w:val="none" w:sz="0" w:space="0" w:color="auto"/>
                    <w:right w:val="none" w:sz="0" w:space="0" w:color="auto"/>
                  </w:divBdr>
                  <w:divsChild>
                    <w:div w:id="41709859">
                      <w:marLeft w:val="0"/>
                      <w:marRight w:val="0"/>
                      <w:marTop w:val="0"/>
                      <w:marBottom w:val="0"/>
                      <w:divBdr>
                        <w:top w:val="none" w:sz="0" w:space="0" w:color="auto"/>
                        <w:left w:val="none" w:sz="0" w:space="0" w:color="auto"/>
                        <w:bottom w:val="none" w:sz="0" w:space="0" w:color="auto"/>
                        <w:right w:val="none" w:sz="0" w:space="0" w:color="auto"/>
                      </w:divBdr>
                      <w:divsChild>
                        <w:div w:id="37821962">
                          <w:marLeft w:val="0"/>
                          <w:marRight w:val="0"/>
                          <w:marTop w:val="0"/>
                          <w:marBottom w:val="0"/>
                          <w:divBdr>
                            <w:top w:val="none" w:sz="0" w:space="0" w:color="auto"/>
                            <w:left w:val="none" w:sz="0" w:space="0" w:color="auto"/>
                            <w:bottom w:val="none" w:sz="0" w:space="0" w:color="auto"/>
                            <w:right w:val="none" w:sz="0" w:space="0" w:color="auto"/>
                          </w:divBdr>
                          <w:divsChild>
                            <w:div w:id="1174881542">
                              <w:marLeft w:val="0"/>
                              <w:marRight w:val="0"/>
                              <w:marTop w:val="0"/>
                              <w:marBottom w:val="0"/>
                              <w:divBdr>
                                <w:top w:val="none" w:sz="0" w:space="0" w:color="auto"/>
                                <w:left w:val="none" w:sz="0" w:space="0" w:color="auto"/>
                                <w:bottom w:val="none" w:sz="0" w:space="0" w:color="auto"/>
                                <w:right w:val="none" w:sz="0" w:space="0" w:color="auto"/>
                              </w:divBdr>
                              <w:divsChild>
                                <w:div w:id="57378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699587">
          <w:marLeft w:val="0"/>
          <w:marRight w:val="0"/>
          <w:marTop w:val="0"/>
          <w:marBottom w:val="0"/>
          <w:divBdr>
            <w:top w:val="none" w:sz="0" w:space="0" w:color="auto"/>
            <w:left w:val="none" w:sz="0" w:space="0" w:color="auto"/>
            <w:bottom w:val="none" w:sz="0" w:space="0" w:color="auto"/>
            <w:right w:val="none" w:sz="0" w:space="0" w:color="auto"/>
          </w:divBdr>
          <w:divsChild>
            <w:div w:id="707989611">
              <w:marLeft w:val="0"/>
              <w:marRight w:val="0"/>
              <w:marTop w:val="0"/>
              <w:marBottom w:val="0"/>
              <w:divBdr>
                <w:top w:val="none" w:sz="0" w:space="0" w:color="auto"/>
                <w:left w:val="none" w:sz="0" w:space="0" w:color="auto"/>
                <w:bottom w:val="none" w:sz="0" w:space="0" w:color="auto"/>
                <w:right w:val="none" w:sz="0" w:space="0" w:color="auto"/>
              </w:divBdr>
              <w:divsChild>
                <w:div w:id="1712152717">
                  <w:marLeft w:val="0"/>
                  <w:marRight w:val="0"/>
                  <w:marTop w:val="0"/>
                  <w:marBottom w:val="0"/>
                  <w:divBdr>
                    <w:top w:val="none" w:sz="0" w:space="0" w:color="auto"/>
                    <w:left w:val="none" w:sz="0" w:space="0" w:color="auto"/>
                    <w:bottom w:val="none" w:sz="0" w:space="0" w:color="auto"/>
                    <w:right w:val="none" w:sz="0" w:space="0" w:color="auto"/>
                  </w:divBdr>
                  <w:divsChild>
                    <w:div w:id="1833136399">
                      <w:marLeft w:val="0"/>
                      <w:marRight w:val="0"/>
                      <w:marTop w:val="0"/>
                      <w:marBottom w:val="0"/>
                      <w:divBdr>
                        <w:top w:val="none" w:sz="0" w:space="0" w:color="auto"/>
                        <w:left w:val="none" w:sz="0" w:space="0" w:color="auto"/>
                        <w:bottom w:val="none" w:sz="0" w:space="0" w:color="auto"/>
                        <w:right w:val="none" w:sz="0" w:space="0" w:color="auto"/>
                      </w:divBdr>
                      <w:divsChild>
                        <w:div w:id="906261808">
                          <w:marLeft w:val="0"/>
                          <w:marRight w:val="0"/>
                          <w:marTop w:val="0"/>
                          <w:marBottom w:val="0"/>
                          <w:divBdr>
                            <w:top w:val="none" w:sz="0" w:space="0" w:color="auto"/>
                            <w:left w:val="none" w:sz="0" w:space="0" w:color="auto"/>
                            <w:bottom w:val="none" w:sz="0" w:space="0" w:color="auto"/>
                            <w:right w:val="none" w:sz="0" w:space="0" w:color="auto"/>
                          </w:divBdr>
                          <w:divsChild>
                            <w:div w:id="127169352">
                              <w:marLeft w:val="0"/>
                              <w:marRight w:val="0"/>
                              <w:marTop w:val="0"/>
                              <w:marBottom w:val="0"/>
                              <w:divBdr>
                                <w:top w:val="none" w:sz="0" w:space="0" w:color="auto"/>
                                <w:left w:val="none" w:sz="0" w:space="0" w:color="auto"/>
                                <w:bottom w:val="none" w:sz="0" w:space="0" w:color="auto"/>
                                <w:right w:val="none" w:sz="0" w:space="0" w:color="auto"/>
                              </w:divBdr>
                              <w:divsChild>
                                <w:div w:id="553348386">
                                  <w:marLeft w:val="0"/>
                                  <w:marRight w:val="0"/>
                                  <w:marTop w:val="0"/>
                                  <w:marBottom w:val="0"/>
                                  <w:divBdr>
                                    <w:top w:val="none" w:sz="0" w:space="0" w:color="auto"/>
                                    <w:left w:val="none" w:sz="0" w:space="0" w:color="auto"/>
                                    <w:bottom w:val="none" w:sz="0" w:space="0" w:color="auto"/>
                                    <w:right w:val="none" w:sz="0" w:space="0" w:color="auto"/>
                                  </w:divBdr>
                                  <w:divsChild>
                                    <w:div w:id="38510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8010752">
      <w:bodyDiv w:val="1"/>
      <w:marLeft w:val="0"/>
      <w:marRight w:val="0"/>
      <w:marTop w:val="0"/>
      <w:marBottom w:val="0"/>
      <w:divBdr>
        <w:top w:val="none" w:sz="0" w:space="0" w:color="auto"/>
        <w:left w:val="none" w:sz="0" w:space="0" w:color="auto"/>
        <w:bottom w:val="none" w:sz="0" w:space="0" w:color="auto"/>
        <w:right w:val="none" w:sz="0" w:space="0" w:color="auto"/>
      </w:divBdr>
    </w:div>
    <w:div w:id="533931517">
      <w:bodyDiv w:val="1"/>
      <w:marLeft w:val="0"/>
      <w:marRight w:val="0"/>
      <w:marTop w:val="0"/>
      <w:marBottom w:val="0"/>
      <w:divBdr>
        <w:top w:val="none" w:sz="0" w:space="0" w:color="auto"/>
        <w:left w:val="none" w:sz="0" w:space="0" w:color="auto"/>
        <w:bottom w:val="none" w:sz="0" w:space="0" w:color="auto"/>
        <w:right w:val="none" w:sz="0" w:space="0" w:color="auto"/>
      </w:divBdr>
      <w:divsChild>
        <w:div w:id="932520205">
          <w:marLeft w:val="0"/>
          <w:marRight w:val="0"/>
          <w:marTop w:val="0"/>
          <w:marBottom w:val="0"/>
          <w:divBdr>
            <w:top w:val="none" w:sz="0" w:space="0" w:color="auto"/>
            <w:left w:val="none" w:sz="0" w:space="0" w:color="auto"/>
            <w:bottom w:val="none" w:sz="0" w:space="0" w:color="auto"/>
            <w:right w:val="none" w:sz="0" w:space="0" w:color="auto"/>
          </w:divBdr>
          <w:divsChild>
            <w:div w:id="1886065987">
              <w:marLeft w:val="0"/>
              <w:marRight w:val="0"/>
              <w:marTop w:val="0"/>
              <w:marBottom w:val="0"/>
              <w:divBdr>
                <w:top w:val="none" w:sz="0" w:space="0" w:color="auto"/>
                <w:left w:val="none" w:sz="0" w:space="0" w:color="auto"/>
                <w:bottom w:val="none" w:sz="0" w:space="0" w:color="auto"/>
                <w:right w:val="none" w:sz="0" w:space="0" w:color="auto"/>
              </w:divBdr>
              <w:divsChild>
                <w:div w:id="982274437">
                  <w:marLeft w:val="0"/>
                  <w:marRight w:val="0"/>
                  <w:marTop w:val="0"/>
                  <w:marBottom w:val="0"/>
                  <w:divBdr>
                    <w:top w:val="none" w:sz="0" w:space="0" w:color="auto"/>
                    <w:left w:val="none" w:sz="0" w:space="0" w:color="auto"/>
                    <w:bottom w:val="none" w:sz="0" w:space="0" w:color="auto"/>
                    <w:right w:val="none" w:sz="0" w:space="0" w:color="auto"/>
                  </w:divBdr>
                  <w:divsChild>
                    <w:div w:id="2105607914">
                      <w:marLeft w:val="0"/>
                      <w:marRight w:val="0"/>
                      <w:marTop w:val="0"/>
                      <w:marBottom w:val="0"/>
                      <w:divBdr>
                        <w:top w:val="none" w:sz="0" w:space="0" w:color="auto"/>
                        <w:left w:val="none" w:sz="0" w:space="0" w:color="auto"/>
                        <w:bottom w:val="none" w:sz="0" w:space="0" w:color="auto"/>
                        <w:right w:val="none" w:sz="0" w:space="0" w:color="auto"/>
                      </w:divBdr>
                      <w:divsChild>
                        <w:div w:id="1733650679">
                          <w:marLeft w:val="0"/>
                          <w:marRight w:val="0"/>
                          <w:marTop w:val="0"/>
                          <w:marBottom w:val="0"/>
                          <w:divBdr>
                            <w:top w:val="none" w:sz="0" w:space="0" w:color="auto"/>
                            <w:left w:val="none" w:sz="0" w:space="0" w:color="auto"/>
                            <w:bottom w:val="none" w:sz="0" w:space="0" w:color="auto"/>
                            <w:right w:val="none" w:sz="0" w:space="0" w:color="auto"/>
                          </w:divBdr>
                          <w:divsChild>
                            <w:div w:id="4935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2610187">
          <w:marLeft w:val="0"/>
          <w:marRight w:val="0"/>
          <w:marTop w:val="0"/>
          <w:marBottom w:val="0"/>
          <w:divBdr>
            <w:top w:val="none" w:sz="0" w:space="0" w:color="auto"/>
            <w:left w:val="none" w:sz="0" w:space="0" w:color="auto"/>
            <w:bottom w:val="none" w:sz="0" w:space="0" w:color="auto"/>
            <w:right w:val="none" w:sz="0" w:space="0" w:color="auto"/>
          </w:divBdr>
          <w:divsChild>
            <w:div w:id="836382064">
              <w:marLeft w:val="0"/>
              <w:marRight w:val="0"/>
              <w:marTop w:val="0"/>
              <w:marBottom w:val="0"/>
              <w:divBdr>
                <w:top w:val="none" w:sz="0" w:space="0" w:color="auto"/>
                <w:left w:val="none" w:sz="0" w:space="0" w:color="auto"/>
                <w:bottom w:val="none" w:sz="0" w:space="0" w:color="auto"/>
                <w:right w:val="none" w:sz="0" w:space="0" w:color="auto"/>
              </w:divBdr>
              <w:divsChild>
                <w:div w:id="1275864518">
                  <w:marLeft w:val="0"/>
                  <w:marRight w:val="0"/>
                  <w:marTop w:val="0"/>
                  <w:marBottom w:val="0"/>
                  <w:divBdr>
                    <w:top w:val="none" w:sz="0" w:space="0" w:color="auto"/>
                    <w:left w:val="none" w:sz="0" w:space="0" w:color="auto"/>
                    <w:bottom w:val="none" w:sz="0" w:space="0" w:color="auto"/>
                    <w:right w:val="none" w:sz="0" w:space="0" w:color="auto"/>
                  </w:divBdr>
                  <w:divsChild>
                    <w:div w:id="480660607">
                      <w:marLeft w:val="0"/>
                      <w:marRight w:val="0"/>
                      <w:marTop w:val="0"/>
                      <w:marBottom w:val="0"/>
                      <w:divBdr>
                        <w:top w:val="none" w:sz="0" w:space="0" w:color="auto"/>
                        <w:left w:val="none" w:sz="0" w:space="0" w:color="auto"/>
                        <w:bottom w:val="none" w:sz="0" w:space="0" w:color="auto"/>
                        <w:right w:val="none" w:sz="0" w:space="0" w:color="auto"/>
                      </w:divBdr>
                      <w:divsChild>
                        <w:div w:id="619143059">
                          <w:marLeft w:val="0"/>
                          <w:marRight w:val="0"/>
                          <w:marTop w:val="0"/>
                          <w:marBottom w:val="0"/>
                          <w:divBdr>
                            <w:top w:val="none" w:sz="0" w:space="0" w:color="auto"/>
                            <w:left w:val="none" w:sz="0" w:space="0" w:color="auto"/>
                            <w:bottom w:val="none" w:sz="0" w:space="0" w:color="auto"/>
                            <w:right w:val="none" w:sz="0" w:space="0" w:color="auto"/>
                          </w:divBdr>
                          <w:divsChild>
                            <w:div w:id="1421676653">
                              <w:marLeft w:val="0"/>
                              <w:marRight w:val="0"/>
                              <w:marTop w:val="0"/>
                              <w:marBottom w:val="0"/>
                              <w:divBdr>
                                <w:top w:val="none" w:sz="0" w:space="0" w:color="auto"/>
                                <w:left w:val="none" w:sz="0" w:space="0" w:color="auto"/>
                                <w:bottom w:val="none" w:sz="0" w:space="0" w:color="auto"/>
                                <w:right w:val="none" w:sz="0" w:space="0" w:color="auto"/>
                              </w:divBdr>
                              <w:divsChild>
                                <w:div w:id="193720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498361">
          <w:marLeft w:val="0"/>
          <w:marRight w:val="0"/>
          <w:marTop w:val="0"/>
          <w:marBottom w:val="0"/>
          <w:divBdr>
            <w:top w:val="none" w:sz="0" w:space="0" w:color="auto"/>
            <w:left w:val="none" w:sz="0" w:space="0" w:color="auto"/>
            <w:bottom w:val="none" w:sz="0" w:space="0" w:color="auto"/>
            <w:right w:val="none" w:sz="0" w:space="0" w:color="auto"/>
          </w:divBdr>
          <w:divsChild>
            <w:div w:id="679627556">
              <w:marLeft w:val="0"/>
              <w:marRight w:val="0"/>
              <w:marTop w:val="0"/>
              <w:marBottom w:val="0"/>
              <w:divBdr>
                <w:top w:val="none" w:sz="0" w:space="0" w:color="auto"/>
                <w:left w:val="none" w:sz="0" w:space="0" w:color="auto"/>
                <w:bottom w:val="none" w:sz="0" w:space="0" w:color="auto"/>
                <w:right w:val="none" w:sz="0" w:space="0" w:color="auto"/>
              </w:divBdr>
              <w:divsChild>
                <w:div w:id="2086560692">
                  <w:marLeft w:val="0"/>
                  <w:marRight w:val="0"/>
                  <w:marTop w:val="0"/>
                  <w:marBottom w:val="0"/>
                  <w:divBdr>
                    <w:top w:val="none" w:sz="0" w:space="0" w:color="auto"/>
                    <w:left w:val="none" w:sz="0" w:space="0" w:color="auto"/>
                    <w:bottom w:val="none" w:sz="0" w:space="0" w:color="auto"/>
                    <w:right w:val="none" w:sz="0" w:space="0" w:color="auto"/>
                  </w:divBdr>
                  <w:divsChild>
                    <w:div w:id="989216535">
                      <w:marLeft w:val="0"/>
                      <w:marRight w:val="0"/>
                      <w:marTop w:val="0"/>
                      <w:marBottom w:val="0"/>
                      <w:divBdr>
                        <w:top w:val="none" w:sz="0" w:space="0" w:color="auto"/>
                        <w:left w:val="none" w:sz="0" w:space="0" w:color="auto"/>
                        <w:bottom w:val="none" w:sz="0" w:space="0" w:color="auto"/>
                        <w:right w:val="none" w:sz="0" w:space="0" w:color="auto"/>
                      </w:divBdr>
                      <w:divsChild>
                        <w:div w:id="1264725540">
                          <w:marLeft w:val="0"/>
                          <w:marRight w:val="0"/>
                          <w:marTop w:val="0"/>
                          <w:marBottom w:val="0"/>
                          <w:divBdr>
                            <w:top w:val="none" w:sz="0" w:space="0" w:color="auto"/>
                            <w:left w:val="none" w:sz="0" w:space="0" w:color="auto"/>
                            <w:bottom w:val="none" w:sz="0" w:space="0" w:color="auto"/>
                            <w:right w:val="none" w:sz="0" w:space="0" w:color="auto"/>
                          </w:divBdr>
                          <w:divsChild>
                            <w:div w:id="32251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126297">
          <w:marLeft w:val="0"/>
          <w:marRight w:val="0"/>
          <w:marTop w:val="0"/>
          <w:marBottom w:val="0"/>
          <w:divBdr>
            <w:top w:val="none" w:sz="0" w:space="0" w:color="auto"/>
            <w:left w:val="none" w:sz="0" w:space="0" w:color="auto"/>
            <w:bottom w:val="none" w:sz="0" w:space="0" w:color="auto"/>
            <w:right w:val="none" w:sz="0" w:space="0" w:color="auto"/>
          </w:divBdr>
          <w:divsChild>
            <w:div w:id="719093198">
              <w:marLeft w:val="0"/>
              <w:marRight w:val="0"/>
              <w:marTop w:val="0"/>
              <w:marBottom w:val="0"/>
              <w:divBdr>
                <w:top w:val="none" w:sz="0" w:space="0" w:color="auto"/>
                <w:left w:val="none" w:sz="0" w:space="0" w:color="auto"/>
                <w:bottom w:val="none" w:sz="0" w:space="0" w:color="auto"/>
                <w:right w:val="none" w:sz="0" w:space="0" w:color="auto"/>
              </w:divBdr>
              <w:divsChild>
                <w:div w:id="2084596684">
                  <w:marLeft w:val="0"/>
                  <w:marRight w:val="0"/>
                  <w:marTop w:val="0"/>
                  <w:marBottom w:val="0"/>
                  <w:divBdr>
                    <w:top w:val="none" w:sz="0" w:space="0" w:color="auto"/>
                    <w:left w:val="none" w:sz="0" w:space="0" w:color="auto"/>
                    <w:bottom w:val="none" w:sz="0" w:space="0" w:color="auto"/>
                    <w:right w:val="none" w:sz="0" w:space="0" w:color="auto"/>
                  </w:divBdr>
                  <w:divsChild>
                    <w:div w:id="869495205">
                      <w:marLeft w:val="0"/>
                      <w:marRight w:val="0"/>
                      <w:marTop w:val="0"/>
                      <w:marBottom w:val="0"/>
                      <w:divBdr>
                        <w:top w:val="none" w:sz="0" w:space="0" w:color="auto"/>
                        <w:left w:val="none" w:sz="0" w:space="0" w:color="auto"/>
                        <w:bottom w:val="none" w:sz="0" w:space="0" w:color="auto"/>
                        <w:right w:val="none" w:sz="0" w:space="0" w:color="auto"/>
                      </w:divBdr>
                      <w:divsChild>
                        <w:div w:id="91630977">
                          <w:marLeft w:val="0"/>
                          <w:marRight w:val="0"/>
                          <w:marTop w:val="0"/>
                          <w:marBottom w:val="0"/>
                          <w:divBdr>
                            <w:top w:val="none" w:sz="0" w:space="0" w:color="auto"/>
                            <w:left w:val="none" w:sz="0" w:space="0" w:color="auto"/>
                            <w:bottom w:val="none" w:sz="0" w:space="0" w:color="auto"/>
                            <w:right w:val="none" w:sz="0" w:space="0" w:color="auto"/>
                          </w:divBdr>
                          <w:divsChild>
                            <w:div w:id="397748043">
                              <w:marLeft w:val="0"/>
                              <w:marRight w:val="0"/>
                              <w:marTop w:val="0"/>
                              <w:marBottom w:val="0"/>
                              <w:divBdr>
                                <w:top w:val="none" w:sz="0" w:space="0" w:color="auto"/>
                                <w:left w:val="none" w:sz="0" w:space="0" w:color="auto"/>
                                <w:bottom w:val="none" w:sz="0" w:space="0" w:color="auto"/>
                                <w:right w:val="none" w:sz="0" w:space="0" w:color="auto"/>
                              </w:divBdr>
                              <w:divsChild>
                                <w:div w:id="49284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580642">
          <w:marLeft w:val="0"/>
          <w:marRight w:val="0"/>
          <w:marTop w:val="0"/>
          <w:marBottom w:val="0"/>
          <w:divBdr>
            <w:top w:val="none" w:sz="0" w:space="0" w:color="auto"/>
            <w:left w:val="none" w:sz="0" w:space="0" w:color="auto"/>
            <w:bottom w:val="none" w:sz="0" w:space="0" w:color="auto"/>
            <w:right w:val="none" w:sz="0" w:space="0" w:color="auto"/>
          </w:divBdr>
          <w:divsChild>
            <w:div w:id="1712608524">
              <w:marLeft w:val="0"/>
              <w:marRight w:val="0"/>
              <w:marTop w:val="0"/>
              <w:marBottom w:val="0"/>
              <w:divBdr>
                <w:top w:val="none" w:sz="0" w:space="0" w:color="auto"/>
                <w:left w:val="none" w:sz="0" w:space="0" w:color="auto"/>
                <w:bottom w:val="none" w:sz="0" w:space="0" w:color="auto"/>
                <w:right w:val="none" w:sz="0" w:space="0" w:color="auto"/>
              </w:divBdr>
              <w:divsChild>
                <w:div w:id="269507249">
                  <w:marLeft w:val="0"/>
                  <w:marRight w:val="0"/>
                  <w:marTop w:val="0"/>
                  <w:marBottom w:val="0"/>
                  <w:divBdr>
                    <w:top w:val="none" w:sz="0" w:space="0" w:color="auto"/>
                    <w:left w:val="none" w:sz="0" w:space="0" w:color="auto"/>
                    <w:bottom w:val="none" w:sz="0" w:space="0" w:color="auto"/>
                    <w:right w:val="none" w:sz="0" w:space="0" w:color="auto"/>
                  </w:divBdr>
                  <w:divsChild>
                    <w:div w:id="1047530223">
                      <w:marLeft w:val="0"/>
                      <w:marRight w:val="0"/>
                      <w:marTop w:val="0"/>
                      <w:marBottom w:val="0"/>
                      <w:divBdr>
                        <w:top w:val="none" w:sz="0" w:space="0" w:color="auto"/>
                        <w:left w:val="none" w:sz="0" w:space="0" w:color="auto"/>
                        <w:bottom w:val="none" w:sz="0" w:space="0" w:color="auto"/>
                        <w:right w:val="none" w:sz="0" w:space="0" w:color="auto"/>
                      </w:divBdr>
                      <w:divsChild>
                        <w:div w:id="118106396">
                          <w:marLeft w:val="0"/>
                          <w:marRight w:val="0"/>
                          <w:marTop w:val="0"/>
                          <w:marBottom w:val="0"/>
                          <w:divBdr>
                            <w:top w:val="none" w:sz="0" w:space="0" w:color="auto"/>
                            <w:left w:val="none" w:sz="0" w:space="0" w:color="auto"/>
                            <w:bottom w:val="none" w:sz="0" w:space="0" w:color="auto"/>
                            <w:right w:val="none" w:sz="0" w:space="0" w:color="auto"/>
                          </w:divBdr>
                          <w:divsChild>
                            <w:div w:id="4208791">
                              <w:marLeft w:val="0"/>
                              <w:marRight w:val="0"/>
                              <w:marTop w:val="0"/>
                              <w:marBottom w:val="0"/>
                              <w:divBdr>
                                <w:top w:val="none" w:sz="0" w:space="0" w:color="auto"/>
                                <w:left w:val="none" w:sz="0" w:space="0" w:color="auto"/>
                                <w:bottom w:val="none" w:sz="0" w:space="0" w:color="auto"/>
                                <w:right w:val="none" w:sz="0" w:space="0" w:color="auto"/>
                              </w:divBdr>
                              <w:divsChild>
                                <w:div w:id="967202619">
                                  <w:marLeft w:val="0"/>
                                  <w:marRight w:val="0"/>
                                  <w:marTop w:val="0"/>
                                  <w:marBottom w:val="0"/>
                                  <w:divBdr>
                                    <w:top w:val="none" w:sz="0" w:space="0" w:color="auto"/>
                                    <w:left w:val="none" w:sz="0" w:space="0" w:color="auto"/>
                                    <w:bottom w:val="none" w:sz="0" w:space="0" w:color="auto"/>
                                    <w:right w:val="none" w:sz="0" w:space="0" w:color="auto"/>
                                  </w:divBdr>
                                  <w:divsChild>
                                    <w:div w:id="161556558">
                                      <w:marLeft w:val="0"/>
                                      <w:marRight w:val="0"/>
                                      <w:marTop w:val="0"/>
                                      <w:marBottom w:val="0"/>
                                      <w:divBdr>
                                        <w:top w:val="none" w:sz="0" w:space="0" w:color="auto"/>
                                        <w:left w:val="none" w:sz="0" w:space="0" w:color="auto"/>
                                        <w:bottom w:val="none" w:sz="0" w:space="0" w:color="auto"/>
                                        <w:right w:val="none" w:sz="0" w:space="0" w:color="auto"/>
                                      </w:divBdr>
                                    </w:div>
                                  </w:divsChild>
                                </w:div>
                                <w:div w:id="1906990020">
                                  <w:marLeft w:val="0"/>
                                  <w:marRight w:val="0"/>
                                  <w:marTop w:val="0"/>
                                  <w:marBottom w:val="0"/>
                                  <w:divBdr>
                                    <w:top w:val="none" w:sz="0" w:space="0" w:color="auto"/>
                                    <w:left w:val="none" w:sz="0" w:space="0" w:color="auto"/>
                                    <w:bottom w:val="none" w:sz="0" w:space="0" w:color="auto"/>
                                    <w:right w:val="none" w:sz="0" w:space="0" w:color="auto"/>
                                  </w:divBdr>
                                  <w:divsChild>
                                    <w:div w:id="1235046345">
                                      <w:marLeft w:val="0"/>
                                      <w:marRight w:val="0"/>
                                      <w:marTop w:val="0"/>
                                      <w:marBottom w:val="0"/>
                                      <w:divBdr>
                                        <w:top w:val="none" w:sz="0" w:space="0" w:color="auto"/>
                                        <w:left w:val="none" w:sz="0" w:space="0" w:color="auto"/>
                                        <w:bottom w:val="none" w:sz="0" w:space="0" w:color="auto"/>
                                        <w:right w:val="none" w:sz="0" w:space="0" w:color="auto"/>
                                      </w:divBdr>
                                    </w:div>
                                  </w:divsChild>
                                </w:div>
                                <w:div w:id="1660428948">
                                  <w:marLeft w:val="0"/>
                                  <w:marRight w:val="0"/>
                                  <w:marTop w:val="0"/>
                                  <w:marBottom w:val="0"/>
                                  <w:divBdr>
                                    <w:top w:val="none" w:sz="0" w:space="0" w:color="auto"/>
                                    <w:left w:val="none" w:sz="0" w:space="0" w:color="auto"/>
                                    <w:bottom w:val="none" w:sz="0" w:space="0" w:color="auto"/>
                                    <w:right w:val="none" w:sz="0" w:space="0" w:color="auto"/>
                                  </w:divBdr>
                                  <w:divsChild>
                                    <w:div w:id="111543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555564">
          <w:marLeft w:val="0"/>
          <w:marRight w:val="0"/>
          <w:marTop w:val="0"/>
          <w:marBottom w:val="0"/>
          <w:divBdr>
            <w:top w:val="none" w:sz="0" w:space="0" w:color="auto"/>
            <w:left w:val="none" w:sz="0" w:space="0" w:color="auto"/>
            <w:bottom w:val="none" w:sz="0" w:space="0" w:color="auto"/>
            <w:right w:val="none" w:sz="0" w:space="0" w:color="auto"/>
          </w:divBdr>
          <w:divsChild>
            <w:div w:id="312411957">
              <w:marLeft w:val="0"/>
              <w:marRight w:val="0"/>
              <w:marTop w:val="0"/>
              <w:marBottom w:val="0"/>
              <w:divBdr>
                <w:top w:val="none" w:sz="0" w:space="0" w:color="auto"/>
                <w:left w:val="none" w:sz="0" w:space="0" w:color="auto"/>
                <w:bottom w:val="none" w:sz="0" w:space="0" w:color="auto"/>
                <w:right w:val="none" w:sz="0" w:space="0" w:color="auto"/>
              </w:divBdr>
              <w:divsChild>
                <w:div w:id="1737388340">
                  <w:marLeft w:val="0"/>
                  <w:marRight w:val="0"/>
                  <w:marTop w:val="0"/>
                  <w:marBottom w:val="0"/>
                  <w:divBdr>
                    <w:top w:val="none" w:sz="0" w:space="0" w:color="auto"/>
                    <w:left w:val="none" w:sz="0" w:space="0" w:color="auto"/>
                    <w:bottom w:val="none" w:sz="0" w:space="0" w:color="auto"/>
                    <w:right w:val="none" w:sz="0" w:space="0" w:color="auto"/>
                  </w:divBdr>
                  <w:divsChild>
                    <w:div w:id="387069111">
                      <w:marLeft w:val="0"/>
                      <w:marRight w:val="0"/>
                      <w:marTop w:val="0"/>
                      <w:marBottom w:val="0"/>
                      <w:divBdr>
                        <w:top w:val="none" w:sz="0" w:space="0" w:color="auto"/>
                        <w:left w:val="none" w:sz="0" w:space="0" w:color="auto"/>
                        <w:bottom w:val="none" w:sz="0" w:space="0" w:color="auto"/>
                        <w:right w:val="none" w:sz="0" w:space="0" w:color="auto"/>
                      </w:divBdr>
                      <w:divsChild>
                        <w:div w:id="1882590436">
                          <w:marLeft w:val="0"/>
                          <w:marRight w:val="0"/>
                          <w:marTop w:val="0"/>
                          <w:marBottom w:val="0"/>
                          <w:divBdr>
                            <w:top w:val="none" w:sz="0" w:space="0" w:color="auto"/>
                            <w:left w:val="none" w:sz="0" w:space="0" w:color="auto"/>
                            <w:bottom w:val="none" w:sz="0" w:space="0" w:color="auto"/>
                            <w:right w:val="none" w:sz="0" w:space="0" w:color="auto"/>
                          </w:divBdr>
                          <w:divsChild>
                            <w:div w:id="915748213">
                              <w:marLeft w:val="0"/>
                              <w:marRight w:val="0"/>
                              <w:marTop w:val="0"/>
                              <w:marBottom w:val="0"/>
                              <w:divBdr>
                                <w:top w:val="none" w:sz="0" w:space="0" w:color="auto"/>
                                <w:left w:val="none" w:sz="0" w:space="0" w:color="auto"/>
                                <w:bottom w:val="none" w:sz="0" w:space="0" w:color="auto"/>
                                <w:right w:val="none" w:sz="0" w:space="0" w:color="auto"/>
                              </w:divBdr>
                              <w:divsChild>
                                <w:div w:id="16371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542421">
          <w:marLeft w:val="0"/>
          <w:marRight w:val="0"/>
          <w:marTop w:val="0"/>
          <w:marBottom w:val="0"/>
          <w:divBdr>
            <w:top w:val="none" w:sz="0" w:space="0" w:color="auto"/>
            <w:left w:val="none" w:sz="0" w:space="0" w:color="auto"/>
            <w:bottom w:val="none" w:sz="0" w:space="0" w:color="auto"/>
            <w:right w:val="none" w:sz="0" w:space="0" w:color="auto"/>
          </w:divBdr>
          <w:divsChild>
            <w:div w:id="994067576">
              <w:marLeft w:val="0"/>
              <w:marRight w:val="0"/>
              <w:marTop w:val="0"/>
              <w:marBottom w:val="0"/>
              <w:divBdr>
                <w:top w:val="none" w:sz="0" w:space="0" w:color="auto"/>
                <w:left w:val="none" w:sz="0" w:space="0" w:color="auto"/>
                <w:bottom w:val="none" w:sz="0" w:space="0" w:color="auto"/>
                <w:right w:val="none" w:sz="0" w:space="0" w:color="auto"/>
              </w:divBdr>
              <w:divsChild>
                <w:div w:id="1040208243">
                  <w:marLeft w:val="0"/>
                  <w:marRight w:val="0"/>
                  <w:marTop w:val="0"/>
                  <w:marBottom w:val="0"/>
                  <w:divBdr>
                    <w:top w:val="none" w:sz="0" w:space="0" w:color="auto"/>
                    <w:left w:val="none" w:sz="0" w:space="0" w:color="auto"/>
                    <w:bottom w:val="none" w:sz="0" w:space="0" w:color="auto"/>
                    <w:right w:val="none" w:sz="0" w:space="0" w:color="auto"/>
                  </w:divBdr>
                  <w:divsChild>
                    <w:div w:id="1098869746">
                      <w:marLeft w:val="0"/>
                      <w:marRight w:val="0"/>
                      <w:marTop w:val="0"/>
                      <w:marBottom w:val="0"/>
                      <w:divBdr>
                        <w:top w:val="none" w:sz="0" w:space="0" w:color="auto"/>
                        <w:left w:val="none" w:sz="0" w:space="0" w:color="auto"/>
                        <w:bottom w:val="none" w:sz="0" w:space="0" w:color="auto"/>
                        <w:right w:val="none" w:sz="0" w:space="0" w:color="auto"/>
                      </w:divBdr>
                      <w:divsChild>
                        <w:div w:id="879394296">
                          <w:marLeft w:val="0"/>
                          <w:marRight w:val="0"/>
                          <w:marTop w:val="0"/>
                          <w:marBottom w:val="0"/>
                          <w:divBdr>
                            <w:top w:val="none" w:sz="0" w:space="0" w:color="auto"/>
                            <w:left w:val="none" w:sz="0" w:space="0" w:color="auto"/>
                            <w:bottom w:val="none" w:sz="0" w:space="0" w:color="auto"/>
                            <w:right w:val="none" w:sz="0" w:space="0" w:color="auto"/>
                          </w:divBdr>
                          <w:divsChild>
                            <w:div w:id="624628725">
                              <w:marLeft w:val="0"/>
                              <w:marRight w:val="0"/>
                              <w:marTop w:val="0"/>
                              <w:marBottom w:val="0"/>
                              <w:divBdr>
                                <w:top w:val="none" w:sz="0" w:space="0" w:color="auto"/>
                                <w:left w:val="none" w:sz="0" w:space="0" w:color="auto"/>
                                <w:bottom w:val="none" w:sz="0" w:space="0" w:color="auto"/>
                                <w:right w:val="none" w:sz="0" w:space="0" w:color="auto"/>
                              </w:divBdr>
                              <w:divsChild>
                                <w:div w:id="1298604522">
                                  <w:marLeft w:val="0"/>
                                  <w:marRight w:val="0"/>
                                  <w:marTop w:val="0"/>
                                  <w:marBottom w:val="0"/>
                                  <w:divBdr>
                                    <w:top w:val="none" w:sz="0" w:space="0" w:color="auto"/>
                                    <w:left w:val="none" w:sz="0" w:space="0" w:color="auto"/>
                                    <w:bottom w:val="none" w:sz="0" w:space="0" w:color="auto"/>
                                    <w:right w:val="none" w:sz="0" w:space="0" w:color="auto"/>
                                  </w:divBdr>
                                  <w:divsChild>
                                    <w:div w:id="624310491">
                                      <w:marLeft w:val="0"/>
                                      <w:marRight w:val="0"/>
                                      <w:marTop w:val="0"/>
                                      <w:marBottom w:val="0"/>
                                      <w:divBdr>
                                        <w:top w:val="none" w:sz="0" w:space="0" w:color="auto"/>
                                        <w:left w:val="none" w:sz="0" w:space="0" w:color="auto"/>
                                        <w:bottom w:val="none" w:sz="0" w:space="0" w:color="auto"/>
                                        <w:right w:val="none" w:sz="0" w:space="0" w:color="auto"/>
                                      </w:divBdr>
                                    </w:div>
                                  </w:divsChild>
                                </w:div>
                                <w:div w:id="2114278387">
                                  <w:marLeft w:val="0"/>
                                  <w:marRight w:val="0"/>
                                  <w:marTop w:val="0"/>
                                  <w:marBottom w:val="0"/>
                                  <w:divBdr>
                                    <w:top w:val="none" w:sz="0" w:space="0" w:color="auto"/>
                                    <w:left w:val="none" w:sz="0" w:space="0" w:color="auto"/>
                                    <w:bottom w:val="none" w:sz="0" w:space="0" w:color="auto"/>
                                    <w:right w:val="none" w:sz="0" w:space="0" w:color="auto"/>
                                  </w:divBdr>
                                  <w:divsChild>
                                    <w:div w:id="1890142820">
                                      <w:marLeft w:val="0"/>
                                      <w:marRight w:val="0"/>
                                      <w:marTop w:val="0"/>
                                      <w:marBottom w:val="0"/>
                                      <w:divBdr>
                                        <w:top w:val="none" w:sz="0" w:space="0" w:color="auto"/>
                                        <w:left w:val="none" w:sz="0" w:space="0" w:color="auto"/>
                                        <w:bottom w:val="none" w:sz="0" w:space="0" w:color="auto"/>
                                        <w:right w:val="none" w:sz="0" w:space="0" w:color="auto"/>
                                      </w:divBdr>
                                    </w:div>
                                  </w:divsChild>
                                </w:div>
                                <w:div w:id="2096004046">
                                  <w:marLeft w:val="0"/>
                                  <w:marRight w:val="0"/>
                                  <w:marTop w:val="0"/>
                                  <w:marBottom w:val="0"/>
                                  <w:divBdr>
                                    <w:top w:val="none" w:sz="0" w:space="0" w:color="auto"/>
                                    <w:left w:val="none" w:sz="0" w:space="0" w:color="auto"/>
                                    <w:bottom w:val="none" w:sz="0" w:space="0" w:color="auto"/>
                                    <w:right w:val="none" w:sz="0" w:space="0" w:color="auto"/>
                                  </w:divBdr>
                                  <w:divsChild>
                                    <w:div w:id="1918633721">
                                      <w:marLeft w:val="0"/>
                                      <w:marRight w:val="0"/>
                                      <w:marTop w:val="0"/>
                                      <w:marBottom w:val="0"/>
                                      <w:divBdr>
                                        <w:top w:val="none" w:sz="0" w:space="0" w:color="auto"/>
                                        <w:left w:val="none" w:sz="0" w:space="0" w:color="auto"/>
                                        <w:bottom w:val="none" w:sz="0" w:space="0" w:color="auto"/>
                                        <w:right w:val="none" w:sz="0" w:space="0" w:color="auto"/>
                                      </w:divBdr>
                                    </w:div>
                                  </w:divsChild>
                                </w:div>
                                <w:div w:id="1753818397">
                                  <w:marLeft w:val="0"/>
                                  <w:marRight w:val="0"/>
                                  <w:marTop w:val="0"/>
                                  <w:marBottom w:val="0"/>
                                  <w:divBdr>
                                    <w:top w:val="none" w:sz="0" w:space="0" w:color="auto"/>
                                    <w:left w:val="none" w:sz="0" w:space="0" w:color="auto"/>
                                    <w:bottom w:val="none" w:sz="0" w:space="0" w:color="auto"/>
                                    <w:right w:val="none" w:sz="0" w:space="0" w:color="auto"/>
                                  </w:divBdr>
                                  <w:divsChild>
                                    <w:div w:id="1355425060">
                                      <w:marLeft w:val="0"/>
                                      <w:marRight w:val="0"/>
                                      <w:marTop w:val="0"/>
                                      <w:marBottom w:val="0"/>
                                      <w:divBdr>
                                        <w:top w:val="none" w:sz="0" w:space="0" w:color="auto"/>
                                        <w:left w:val="none" w:sz="0" w:space="0" w:color="auto"/>
                                        <w:bottom w:val="none" w:sz="0" w:space="0" w:color="auto"/>
                                        <w:right w:val="none" w:sz="0" w:space="0" w:color="auto"/>
                                      </w:divBdr>
                                    </w:div>
                                  </w:divsChild>
                                </w:div>
                                <w:div w:id="1043672962">
                                  <w:marLeft w:val="0"/>
                                  <w:marRight w:val="0"/>
                                  <w:marTop w:val="0"/>
                                  <w:marBottom w:val="0"/>
                                  <w:divBdr>
                                    <w:top w:val="none" w:sz="0" w:space="0" w:color="auto"/>
                                    <w:left w:val="none" w:sz="0" w:space="0" w:color="auto"/>
                                    <w:bottom w:val="none" w:sz="0" w:space="0" w:color="auto"/>
                                    <w:right w:val="none" w:sz="0" w:space="0" w:color="auto"/>
                                  </w:divBdr>
                                  <w:divsChild>
                                    <w:div w:id="744061909">
                                      <w:marLeft w:val="0"/>
                                      <w:marRight w:val="0"/>
                                      <w:marTop w:val="0"/>
                                      <w:marBottom w:val="0"/>
                                      <w:divBdr>
                                        <w:top w:val="none" w:sz="0" w:space="0" w:color="auto"/>
                                        <w:left w:val="none" w:sz="0" w:space="0" w:color="auto"/>
                                        <w:bottom w:val="none" w:sz="0" w:space="0" w:color="auto"/>
                                        <w:right w:val="none" w:sz="0" w:space="0" w:color="auto"/>
                                      </w:divBdr>
                                    </w:div>
                                  </w:divsChild>
                                </w:div>
                                <w:div w:id="1114904005">
                                  <w:marLeft w:val="0"/>
                                  <w:marRight w:val="0"/>
                                  <w:marTop w:val="0"/>
                                  <w:marBottom w:val="0"/>
                                  <w:divBdr>
                                    <w:top w:val="none" w:sz="0" w:space="0" w:color="auto"/>
                                    <w:left w:val="none" w:sz="0" w:space="0" w:color="auto"/>
                                    <w:bottom w:val="none" w:sz="0" w:space="0" w:color="auto"/>
                                    <w:right w:val="none" w:sz="0" w:space="0" w:color="auto"/>
                                  </w:divBdr>
                                  <w:divsChild>
                                    <w:div w:id="87354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708158">
          <w:marLeft w:val="0"/>
          <w:marRight w:val="0"/>
          <w:marTop w:val="0"/>
          <w:marBottom w:val="0"/>
          <w:divBdr>
            <w:top w:val="none" w:sz="0" w:space="0" w:color="auto"/>
            <w:left w:val="none" w:sz="0" w:space="0" w:color="auto"/>
            <w:bottom w:val="none" w:sz="0" w:space="0" w:color="auto"/>
            <w:right w:val="none" w:sz="0" w:space="0" w:color="auto"/>
          </w:divBdr>
          <w:divsChild>
            <w:div w:id="1320423349">
              <w:marLeft w:val="0"/>
              <w:marRight w:val="0"/>
              <w:marTop w:val="0"/>
              <w:marBottom w:val="0"/>
              <w:divBdr>
                <w:top w:val="none" w:sz="0" w:space="0" w:color="auto"/>
                <w:left w:val="none" w:sz="0" w:space="0" w:color="auto"/>
                <w:bottom w:val="none" w:sz="0" w:space="0" w:color="auto"/>
                <w:right w:val="none" w:sz="0" w:space="0" w:color="auto"/>
              </w:divBdr>
              <w:divsChild>
                <w:div w:id="1021853112">
                  <w:marLeft w:val="0"/>
                  <w:marRight w:val="0"/>
                  <w:marTop w:val="0"/>
                  <w:marBottom w:val="0"/>
                  <w:divBdr>
                    <w:top w:val="none" w:sz="0" w:space="0" w:color="auto"/>
                    <w:left w:val="none" w:sz="0" w:space="0" w:color="auto"/>
                    <w:bottom w:val="none" w:sz="0" w:space="0" w:color="auto"/>
                    <w:right w:val="none" w:sz="0" w:space="0" w:color="auto"/>
                  </w:divBdr>
                  <w:divsChild>
                    <w:div w:id="1783724322">
                      <w:marLeft w:val="0"/>
                      <w:marRight w:val="0"/>
                      <w:marTop w:val="0"/>
                      <w:marBottom w:val="0"/>
                      <w:divBdr>
                        <w:top w:val="none" w:sz="0" w:space="0" w:color="auto"/>
                        <w:left w:val="none" w:sz="0" w:space="0" w:color="auto"/>
                        <w:bottom w:val="none" w:sz="0" w:space="0" w:color="auto"/>
                        <w:right w:val="none" w:sz="0" w:space="0" w:color="auto"/>
                      </w:divBdr>
                      <w:divsChild>
                        <w:div w:id="1010525284">
                          <w:marLeft w:val="0"/>
                          <w:marRight w:val="0"/>
                          <w:marTop w:val="0"/>
                          <w:marBottom w:val="0"/>
                          <w:divBdr>
                            <w:top w:val="none" w:sz="0" w:space="0" w:color="auto"/>
                            <w:left w:val="none" w:sz="0" w:space="0" w:color="auto"/>
                            <w:bottom w:val="none" w:sz="0" w:space="0" w:color="auto"/>
                            <w:right w:val="none" w:sz="0" w:space="0" w:color="auto"/>
                          </w:divBdr>
                          <w:divsChild>
                            <w:div w:id="1982806061">
                              <w:marLeft w:val="0"/>
                              <w:marRight w:val="0"/>
                              <w:marTop w:val="0"/>
                              <w:marBottom w:val="0"/>
                              <w:divBdr>
                                <w:top w:val="none" w:sz="0" w:space="0" w:color="auto"/>
                                <w:left w:val="none" w:sz="0" w:space="0" w:color="auto"/>
                                <w:bottom w:val="none" w:sz="0" w:space="0" w:color="auto"/>
                                <w:right w:val="none" w:sz="0" w:space="0" w:color="auto"/>
                              </w:divBdr>
                              <w:divsChild>
                                <w:div w:id="148878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110246">
          <w:marLeft w:val="0"/>
          <w:marRight w:val="0"/>
          <w:marTop w:val="0"/>
          <w:marBottom w:val="0"/>
          <w:divBdr>
            <w:top w:val="none" w:sz="0" w:space="0" w:color="auto"/>
            <w:left w:val="none" w:sz="0" w:space="0" w:color="auto"/>
            <w:bottom w:val="none" w:sz="0" w:space="0" w:color="auto"/>
            <w:right w:val="none" w:sz="0" w:space="0" w:color="auto"/>
          </w:divBdr>
          <w:divsChild>
            <w:div w:id="157573009">
              <w:marLeft w:val="0"/>
              <w:marRight w:val="0"/>
              <w:marTop w:val="0"/>
              <w:marBottom w:val="0"/>
              <w:divBdr>
                <w:top w:val="none" w:sz="0" w:space="0" w:color="auto"/>
                <w:left w:val="none" w:sz="0" w:space="0" w:color="auto"/>
                <w:bottom w:val="none" w:sz="0" w:space="0" w:color="auto"/>
                <w:right w:val="none" w:sz="0" w:space="0" w:color="auto"/>
              </w:divBdr>
              <w:divsChild>
                <w:div w:id="251669764">
                  <w:marLeft w:val="0"/>
                  <w:marRight w:val="0"/>
                  <w:marTop w:val="0"/>
                  <w:marBottom w:val="0"/>
                  <w:divBdr>
                    <w:top w:val="none" w:sz="0" w:space="0" w:color="auto"/>
                    <w:left w:val="none" w:sz="0" w:space="0" w:color="auto"/>
                    <w:bottom w:val="none" w:sz="0" w:space="0" w:color="auto"/>
                    <w:right w:val="none" w:sz="0" w:space="0" w:color="auto"/>
                  </w:divBdr>
                  <w:divsChild>
                    <w:div w:id="73942381">
                      <w:marLeft w:val="0"/>
                      <w:marRight w:val="0"/>
                      <w:marTop w:val="0"/>
                      <w:marBottom w:val="0"/>
                      <w:divBdr>
                        <w:top w:val="none" w:sz="0" w:space="0" w:color="auto"/>
                        <w:left w:val="none" w:sz="0" w:space="0" w:color="auto"/>
                        <w:bottom w:val="none" w:sz="0" w:space="0" w:color="auto"/>
                        <w:right w:val="none" w:sz="0" w:space="0" w:color="auto"/>
                      </w:divBdr>
                      <w:divsChild>
                        <w:div w:id="162472652">
                          <w:marLeft w:val="0"/>
                          <w:marRight w:val="0"/>
                          <w:marTop w:val="0"/>
                          <w:marBottom w:val="0"/>
                          <w:divBdr>
                            <w:top w:val="none" w:sz="0" w:space="0" w:color="auto"/>
                            <w:left w:val="none" w:sz="0" w:space="0" w:color="auto"/>
                            <w:bottom w:val="none" w:sz="0" w:space="0" w:color="auto"/>
                            <w:right w:val="none" w:sz="0" w:space="0" w:color="auto"/>
                          </w:divBdr>
                          <w:divsChild>
                            <w:div w:id="727845268">
                              <w:marLeft w:val="0"/>
                              <w:marRight w:val="0"/>
                              <w:marTop w:val="0"/>
                              <w:marBottom w:val="0"/>
                              <w:divBdr>
                                <w:top w:val="none" w:sz="0" w:space="0" w:color="auto"/>
                                <w:left w:val="none" w:sz="0" w:space="0" w:color="auto"/>
                                <w:bottom w:val="none" w:sz="0" w:space="0" w:color="auto"/>
                                <w:right w:val="none" w:sz="0" w:space="0" w:color="auto"/>
                              </w:divBdr>
                              <w:divsChild>
                                <w:div w:id="87192857">
                                  <w:marLeft w:val="0"/>
                                  <w:marRight w:val="0"/>
                                  <w:marTop w:val="0"/>
                                  <w:marBottom w:val="0"/>
                                  <w:divBdr>
                                    <w:top w:val="none" w:sz="0" w:space="0" w:color="auto"/>
                                    <w:left w:val="none" w:sz="0" w:space="0" w:color="auto"/>
                                    <w:bottom w:val="none" w:sz="0" w:space="0" w:color="auto"/>
                                    <w:right w:val="none" w:sz="0" w:space="0" w:color="auto"/>
                                  </w:divBdr>
                                  <w:divsChild>
                                    <w:div w:id="108988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4361483">
      <w:bodyDiv w:val="1"/>
      <w:marLeft w:val="0"/>
      <w:marRight w:val="0"/>
      <w:marTop w:val="0"/>
      <w:marBottom w:val="0"/>
      <w:divBdr>
        <w:top w:val="none" w:sz="0" w:space="0" w:color="auto"/>
        <w:left w:val="none" w:sz="0" w:space="0" w:color="auto"/>
        <w:bottom w:val="none" w:sz="0" w:space="0" w:color="auto"/>
        <w:right w:val="none" w:sz="0" w:space="0" w:color="auto"/>
      </w:divBdr>
    </w:div>
    <w:div w:id="660039690">
      <w:bodyDiv w:val="1"/>
      <w:marLeft w:val="0"/>
      <w:marRight w:val="0"/>
      <w:marTop w:val="0"/>
      <w:marBottom w:val="0"/>
      <w:divBdr>
        <w:top w:val="none" w:sz="0" w:space="0" w:color="auto"/>
        <w:left w:val="none" w:sz="0" w:space="0" w:color="auto"/>
        <w:bottom w:val="none" w:sz="0" w:space="0" w:color="auto"/>
        <w:right w:val="none" w:sz="0" w:space="0" w:color="auto"/>
      </w:divBdr>
    </w:div>
    <w:div w:id="729157778">
      <w:bodyDiv w:val="1"/>
      <w:marLeft w:val="0"/>
      <w:marRight w:val="0"/>
      <w:marTop w:val="0"/>
      <w:marBottom w:val="0"/>
      <w:divBdr>
        <w:top w:val="none" w:sz="0" w:space="0" w:color="auto"/>
        <w:left w:val="none" w:sz="0" w:space="0" w:color="auto"/>
        <w:bottom w:val="none" w:sz="0" w:space="0" w:color="auto"/>
        <w:right w:val="none" w:sz="0" w:space="0" w:color="auto"/>
      </w:divBdr>
    </w:div>
    <w:div w:id="740520239">
      <w:bodyDiv w:val="1"/>
      <w:marLeft w:val="0"/>
      <w:marRight w:val="0"/>
      <w:marTop w:val="0"/>
      <w:marBottom w:val="0"/>
      <w:divBdr>
        <w:top w:val="none" w:sz="0" w:space="0" w:color="auto"/>
        <w:left w:val="none" w:sz="0" w:space="0" w:color="auto"/>
        <w:bottom w:val="none" w:sz="0" w:space="0" w:color="auto"/>
        <w:right w:val="none" w:sz="0" w:space="0" w:color="auto"/>
      </w:divBdr>
    </w:div>
    <w:div w:id="816384527">
      <w:bodyDiv w:val="1"/>
      <w:marLeft w:val="0"/>
      <w:marRight w:val="0"/>
      <w:marTop w:val="0"/>
      <w:marBottom w:val="0"/>
      <w:divBdr>
        <w:top w:val="none" w:sz="0" w:space="0" w:color="auto"/>
        <w:left w:val="none" w:sz="0" w:space="0" w:color="auto"/>
        <w:bottom w:val="none" w:sz="0" w:space="0" w:color="auto"/>
        <w:right w:val="none" w:sz="0" w:space="0" w:color="auto"/>
      </w:divBdr>
    </w:div>
    <w:div w:id="837814696">
      <w:bodyDiv w:val="1"/>
      <w:marLeft w:val="0"/>
      <w:marRight w:val="0"/>
      <w:marTop w:val="0"/>
      <w:marBottom w:val="0"/>
      <w:divBdr>
        <w:top w:val="none" w:sz="0" w:space="0" w:color="auto"/>
        <w:left w:val="none" w:sz="0" w:space="0" w:color="auto"/>
        <w:bottom w:val="none" w:sz="0" w:space="0" w:color="auto"/>
        <w:right w:val="none" w:sz="0" w:space="0" w:color="auto"/>
      </w:divBdr>
      <w:divsChild>
        <w:div w:id="986393574">
          <w:marLeft w:val="0"/>
          <w:marRight w:val="0"/>
          <w:marTop w:val="0"/>
          <w:marBottom w:val="0"/>
          <w:divBdr>
            <w:top w:val="none" w:sz="0" w:space="0" w:color="auto"/>
            <w:left w:val="none" w:sz="0" w:space="0" w:color="auto"/>
            <w:bottom w:val="none" w:sz="0" w:space="0" w:color="auto"/>
            <w:right w:val="none" w:sz="0" w:space="0" w:color="auto"/>
          </w:divBdr>
          <w:divsChild>
            <w:div w:id="179537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46087">
      <w:bodyDiv w:val="1"/>
      <w:marLeft w:val="0"/>
      <w:marRight w:val="0"/>
      <w:marTop w:val="0"/>
      <w:marBottom w:val="0"/>
      <w:divBdr>
        <w:top w:val="none" w:sz="0" w:space="0" w:color="auto"/>
        <w:left w:val="none" w:sz="0" w:space="0" w:color="auto"/>
        <w:bottom w:val="none" w:sz="0" w:space="0" w:color="auto"/>
        <w:right w:val="none" w:sz="0" w:space="0" w:color="auto"/>
      </w:divBdr>
    </w:div>
    <w:div w:id="1042826873">
      <w:bodyDiv w:val="1"/>
      <w:marLeft w:val="0"/>
      <w:marRight w:val="0"/>
      <w:marTop w:val="0"/>
      <w:marBottom w:val="0"/>
      <w:divBdr>
        <w:top w:val="none" w:sz="0" w:space="0" w:color="auto"/>
        <w:left w:val="none" w:sz="0" w:space="0" w:color="auto"/>
        <w:bottom w:val="none" w:sz="0" w:space="0" w:color="auto"/>
        <w:right w:val="none" w:sz="0" w:space="0" w:color="auto"/>
      </w:divBdr>
    </w:div>
    <w:div w:id="1063137839">
      <w:bodyDiv w:val="1"/>
      <w:marLeft w:val="0"/>
      <w:marRight w:val="0"/>
      <w:marTop w:val="0"/>
      <w:marBottom w:val="0"/>
      <w:divBdr>
        <w:top w:val="none" w:sz="0" w:space="0" w:color="auto"/>
        <w:left w:val="none" w:sz="0" w:space="0" w:color="auto"/>
        <w:bottom w:val="none" w:sz="0" w:space="0" w:color="auto"/>
        <w:right w:val="none" w:sz="0" w:space="0" w:color="auto"/>
      </w:divBdr>
    </w:div>
    <w:div w:id="1074670471">
      <w:bodyDiv w:val="1"/>
      <w:marLeft w:val="0"/>
      <w:marRight w:val="0"/>
      <w:marTop w:val="0"/>
      <w:marBottom w:val="0"/>
      <w:divBdr>
        <w:top w:val="none" w:sz="0" w:space="0" w:color="auto"/>
        <w:left w:val="none" w:sz="0" w:space="0" w:color="auto"/>
        <w:bottom w:val="none" w:sz="0" w:space="0" w:color="auto"/>
        <w:right w:val="none" w:sz="0" w:space="0" w:color="auto"/>
      </w:divBdr>
    </w:div>
    <w:div w:id="1084644956">
      <w:bodyDiv w:val="1"/>
      <w:marLeft w:val="0"/>
      <w:marRight w:val="0"/>
      <w:marTop w:val="0"/>
      <w:marBottom w:val="0"/>
      <w:divBdr>
        <w:top w:val="none" w:sz="0" w:space="0" w:color="auto"/>
        <w:left w:val="none" w:sz="0" w:space="0" w:color="auto"/>
        <w:bottom w:val="none" w:sz="0" w:space="0" w:color="auto"/>
        <w:right w:val="none" w:sz="0" w:space="0" w:color="auto"/>
      </w:divBdr>
    </w:div>
    <w:div w:id="1090932071">
      <w:bodyDiv w:val="1"/>
      <w:marLeft w:val="0"/>
      <w:marRight w:val="0"/>
      <w:marTop w:val="0"/>
      <w:marBottom w:val="0"/>
      <w:divBdr>
        <w:top w:val="none" w:sz="0" w:space="0" w:color="auto"/>
        <w:left w:val="none" w:sz="0" w:space="0" w:color="auto"/>
        <w:bottom w:val="none" w:sz="0" w:space="0" w:color="auto"/>
        <w:right w:val="none" w:sz="0" w:space="0" w:color="auto"/>
      </w:divBdr>
      <w:divsChild>
        <w:div w:id="1940747090">
          <w:marLeft w:val="0"/>
          <w:marRight w:val="0"/>
          <w:marTop w:val="0"/>
          <w:marBottom w:val="0"/>
          <w:divBdr>
            <w:top w:val="none" w:sz="0" w:space="0" w:color="auto"/>
            <w:left w:val="none" w:sz="0" w:space="0" w:color="auto"/>
            <w:bottom w:val="none" w:sz="0" w:space="0" w:color="auto"/>
            <w:right w:val="none" w:sz="0" w:space="0" w:color="auto"/>
          </w:divBdr>
          <w:divsChild>
            <w:div w:id="23667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07110">
      <w:bodyDiv w:val="1"/>
      <w:marLeft w:val="0"/>
      <w:marRight w:val="0"/>
      <w:marTop w:val="0"/>
      <w:marBottom w:val="0"/>
      <w:divBdr>
        <w:top w:val="none" w:sz="0" w:space="0" w:color="auto"/>
        <w:left w:val="none" w:sz="0" w:space="0" w:color="auto"/>
        <w:bottom w:val="none" w:sz="0" w:space="0" w:color="auto"/>
        <w:right w:val="none" w:sz="0" w:space="0" w:color="auto"/>
      </w:divBdr>
    </w:div>
    <w:div w:id="1312249147">
      <w:bodyDiv w:val="1"/>
      <w:marLeft w:val="0"/>
      <w:marRight w:val="0"/>
      <w:marTop w:val="0"/>
      <w:marBottom w:val="0"/>
      <w:divBdr>
        <w:top w:val="none" w:sz="0" w:space="0" w:color="auto"/>
        <w:left w:val="none" w:sz="0" w:space="0" w:color="auto"/>
        <w:bottom w:val="none" w:sz="0" w:space="0" w:color="auto"/>
        <w:right w:val="none" w:sz="0" w:space="0" w:color="auto"/>
      </w:divBdr>
    </w:div>
    <w:div w:id="1389571359">
      <w:bodyDiv w:val="1"/>
      <w:marLeft w:val="0"/>
      <w:marRight w:val="0"/>
      <w:marTop w:val="0"/>
      <w:marBottom w:val="0"/>
      <w:divBdr>
        <w:top w:val="none" w:sz="0" w:space="0" w:color="auto"/>
        <w:left w:val="none" w:sz="0" w:space="0" w:color="auto"/>
        <w:bottom w:val="none" w:sz="0" w:space="0" w:color="auto"/>
        <w:right w:val="none" w:sz="0" w:space="0" w:color="auto"/>
      </w:divBdr>
    </w:div>
    <w:div w:id="1395667263">
      <w:bodyDiv w:val="1"/>
      <w:marLeft w:val="0"/>
      <w:marRight w:val="0"/>
      <w:marTop w:val="0"/>
      <w:marBottom w:val="0"/>
      <w:divBdr>
        <w:top w:val="none" w:sz="0" w:space="0" w:color="auto"/>
        <w:left w:val="none" w:sz="0" w:space="0" w:color="auto"/>
        <w:bottom w:val="none" w:sz="0" w:space="0" w:color="auto"/>
        <w:right w:val="none" w:sz="0" w:space="0" w:color="auto"/>
      </w:divBdr>
    </w:div>
    <w:div w:id="1434327346">
      <w:bodyDiv w:val="1"/>
      <w:marLeft w:val="0"/>
      <w:marRight w:val="0"/>
      <w:marTop w:val="0"/>
      <w:marBottom w:val="0"/>
      <w:divBdr>
        <w:top w:val="none" w:sz="0" w:space="0" w:color="auto"/>
        <w:left w:val="none" w:sz="0" w:space="0" w:color="auto"/>
        <w:bottom w:val="none" w:sz="0" w:space="0" w:color="auto"/>
        <w:right w:val="none" w:sz="0" w:space="0" w:color="auto"/>
      </w:divBdr>
    </w:div>
    <w:div w:id="1444760554">
      <w:bodyDiv w:val="1"/>
      <w:marLeft w:val="0"/>
      <w:marRight w:val="0"/>
      <w:marTop w:val="0"/>
      <w:marBottom w:val="0"/>
      <w:divBdr>
        <w:top w:val="none" w:sz="0" w:space="0" w:color="auto"/>
        <w:left w:val="none" w:sz="0" w:space="0" w:color="auto"/>
        <w:bottom w:val="none" w:sz="0" w:space="0" w:color="auto"/>
        <w:right w:val="none" w:sz="0" w:space="0" w:color="auto"/>
      </w:divBdr>
    </w:div>
    <w:div w:id="1538928131">
      <w:bodyDiv w:val="1"/>
      <w:marLeft w:val="0"/>
      <w:marRight w:val="0"/>
      <w:marTop w:val="0"/>
      <w:marBottom w:val="0"/>
      <w:divBdr>
        <w:top w:val="none" w:sz="0" w:space="0" w:color="auto"/>
        <w:left w:val="none" w:sz="0" w:space="0" w:color="auto"/>
        <w:bottom w:val="none" w:sz="0" w:space="0" w:color="auto"/>
        <w:right w:val="none" w:sz="0" w:space="0" w:color="auto"/>
      </w:divBdr>
    </w:div>
    <w:div w:id="1581597473">
      <w:bodyDiv w:val="1"/>
      <w:marLeft w:val="0"/>
      <w:marRight w:val="0"/>
      <w:marTop w:val="0"/>
      <w:marBottom w:val="0"/>
      <w:divBdr>
        <w:top w:val="none" w:sz="0" w:space="0" w:color="auto"/>
        <w:left w:val="none" w:sz="0" w:space="0" w:color="auto"/>
        <w:bottom w:val="none" w:sz="0" w:space="0" w:color="auto"/>
        <w:right w:val="none" w:sz="0" w:space="0" w:color="auto"/>
      </w:divBdr>
    </w:div>
    <w:div w:id="1608006713">
      <w:bodyDiv w:val="1"/>
      <w:marLeft w:val="0"/>
      <w:marRight w:val="0"/>
      <w:marTop w:val="0"/>
      <w:marBottom w:val="0"/>
      <w:divBdr>
        <w:top w:val="none" w:sz="0" w:space="0" w:color="auto"/>
        <w:left w:val="none" w:sz="0" w:space="0" w:color="auto"/>
        <w:bottom w:val="none" w:sz="0" w:space="0" w:color="auto"/>
        <w:right w:val="none" w:sz="0" w:space="0" w:color="auto"/>
      </w:divBdr>
      <w:divsChild>
        <w:div w:id="1523786086">
          <w:marLeft w:val="0"/>
          <w:marRight w:val="0"/>
          <w:marTop w:val="0"/>
          <w:marBottom w:val="0"/>
          <w:divBdr>
            <w:top w:val="none" w:sz="0" w:space="0" w:color="auto"/>
            <w:left w:val="none" w:sz="0" w:space="0" w:color="auto"/>
            <w:bottom w:val="none" w:sz="0" w:space="0" w:color="auto"/>
            <w:right w:val="none" w:sz="0" w:space="0" w:color="auto"/>
          </w:divBdr>
          <w:divsChild>
            <w:div w:id="196654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583422">
      <w:bodyDiv w:val="1"/>
      <w:marLeft w:val="0"/>
      <w:marRight w:val="0"/>
      <w:marTop w:val="0"/>
      <w:marBottom w:val="0"/>
      <w:divBdr>
        <w:top w:val="none" w:sz="0" w:space="0" w:color="auto"/>
        <w:left w:val="none" w:sz="0" w:space="0" w:color="auto"/>
        <w:bottom w:val="none" w:sz="0" w:space="0" w:color="auto"/>
        <w:right w:val="none" w:sz="0" w:space="0" w:color="auto"/>
      </w:divBdr>
    </w:div>
    <w:div w:id="1845776828">
      <w:bodyDiv w:val="1"/>
      <w:marLeft w:val="0"/>
      <w:marRight w:val="0"/>
      <w:marTop w:val="0"/>
      <w:marBottom w:val="0"/>
      <w:divBdr>
        <w:top w:val="none" w:sz="0" w:space="0" w:color="auto"/>
        <w:left w:val="none" w:sz="0" w:space="0" w:color="auto"/>
        <w:bottom w:val="none" w:sz="0" w:space="0" w:color="auto"/>
        <w:right w:val="none" w:sz="0" w:space="0" w:color="auto"/>
      </w:divBdr>
    </w:div>
    <w:div w:id="1877084200">
      <w:bodyDiv w:val="1"/>
      <w:marLeft w:val="0"/>
      <w:marRight w:val="0"/>
      <w:marTop w:val="0"/>
      <w:marBottom w:val="0"/>
      <w:divBdr>
        <w:top w:val="none" w:sz="0" w:space="0" w:color="auto"/>
        <w:left w:val="none" w:sz="0" w:space="0" w:color="auto"/>
        <w:bottom w:val="none" w:sz="0" w:space="0" w:color="auto"/>
        <w:right w:val="none" w:sz="0" w:space="0" w:color="auto"/>
      </w:divBdr>
      <w:divsChild>
        <w:div w:id="1954825984">
          <w:marLeft w:val="0"/>
          <w:marRight w:val="0"/>
          <w:marTop w:val="0"/>
          <w:marBottom w:val="0"/>
          <w:divBdr>
            <w:top w:val="none" w:sz="0" w:space="0" w:color="auto"/>
            <w:left w:val="none" w:sz="0" w:space="0" w:color="auto"/>
            <w:bottom w:val="none" w:sz="0" w:space="0" w:color="auto"/>
            <w:right w:val="none" w:sz="0" w:space="0" w:color="auto"/>
          </w:divBdr>
          <w:divsChild>
            <w:div w:id="182924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20832">
      <w:bodyDiv w:val="1"/>
      <w:marLeft w:val="0"/>
      <w:marRight w:val="0"/>
      <w:marTop w:val="0"/>
      <w:marBottom w:val="0"/>
      <w:divBdr>
        <w:top w:val="none" w:sz="0" w:space="0" w:color="auto"/>
        <w:left w:val="none" w:sz="0" w:space="0" w:color="auto"/>
        <w:bottom w:val="none" w:sz="0" w:space="0" w:color="auto"/>
        <w:right w:val="none" w:sz="0" w:space="0" w:color="auto"/>
      </w:divBdr>
    </w:div>
    <w:div w:id="1910577526">
      <w:bodyDiv w:val="1"/>
      <w:marLeft w:val="0"/>
      <w:marRight w:val="0"/>
      <w:marTop w:val="0"/>
      <w:marBottom w:val="0"/>
      <w:divBdr>
        <w:top w:val="none" w:sz="0" w:space="0" w:color="auto"/>
        <w:left w:val="none" w:sz="0" w:space="0" w:color="auto"/>
        <w:bottom w:val="none" w:sz="0" w:space="0" w:color="auto"/>
        <w:right w:val="none" w:sz="0" w:space="0" w:color="auto"/>
      </w:divBdr>
    </w:div>
    <w:div w:id="1919172282">
      <w:bodyDiv w:val="1"/>
      <w:marLeft w:val="0"/>
      <w:marRight w:val="0"/>
      <w:marTop w:val="0"/>
      <w:marBottom w:val="0"/>
      <w:divBdr>
        <w:top w:val="none" w:sz="0" w:space="0" w:color="auto"/>
        <w:left w:val="none" w:sz="0" w:space="0" w:color="auto"/>
        <w:bottom w:val="none" w:sz="0" w:space="0" w:color="auto"/>
        <w:right w:val="none" w:sz="0" w:space="0" w:color="auto"/>
      </w:divBdr>
    </w:div>
    <w:div w:id="1958218393">
      <w:bodyDiv w:val="1"/>
      <w:marLeft w:val="0"/>
      <w:marRight w:val="0"/>
      <w:marTop w:val="0"/>
      <w:marBottom w:val="0"/>
      <w:divBdr>
        <w:top w:val="none" w:sz="0" w:space="0" w:color="auto"/>
        <w:left w:val="none" w:sz="0" w:space="0" w:color="auto"/>
        <w:bottom w:val="none" w:sz="0" w:space="0" w:color="auto"/>
        <w:right w:val="none" w:sz="0" w:space="0" w:color="auto"/>
      </w:divBdr>
    </w:div>
    <w:div w:id="1978948639">
      <w:bodyDiv w:val="1"/>
      <w:marLeft w:val="0"/>
      <w:marRight w:val="0"/>
      <w:marTop w:val="0"/>
      <w:marBottom w:val="0"/>
      <w:divBdr>
        <w:top w:val="none" w:sz="0" w:space="0" w:color="auto"/>
        <w:left w:val="none" w:sz="0" w:space="0" w:color="auto"/>
        <w:bottom w:val="none" w:sz="0" w:space="0" w:color="auto"/>
        <w:right w:val="none" w:sz="0" w:space="0" w:color="auto"/>
      </w:divBdr>
    </w:div>
    <w:div w:id="1980307187">
      <w:bodyDiv w:val="1"/>
      <w:marLeft w:val="0"/>
      <w:marRight w:val="0"/>
      <w:marTop w:val="0"/>
      <w:marBottom w:val="0"/>
      <w:divBdr>
        <w:top w:val="none" w:sz="0" w:space="0" w:color="auto"/>
        <w:left w:val="none" w:sz="0" w:space="0" w:color="auto"/>
        <w:bottom w:val="none" w:sz="0" w:space="0" w:color="auto"/>
        <w:right w:val="none" w:sz="0" w:space="0" w:color="auto"/>
      </w:divBdr>
    </w:div>
    <w:div w:id="2059011594">
      <w:bodyDiv w:val="1"/>
      <w:marLeft w:val="0"/>
      <w:marRight w:val="0"/>
      <w:marTop w:val="0"/>
      <w:marBottom w:val="0"/>
      <w:divBdr>
        <w:top w:val="none" w:sz="0" w:space="0" w:color="auto"/>
        <w:left w:val="none" w:sz="0" w:space="0" w:color="auto"/>
        <w:bottom w:val="none" w:sz="0" w:space="0" w:color="auto"/>
        <w:right w:val="none" w:sz="0" w:space="0" w:color="auto"/>
      </w:divBdr>
    </w:div>
    <w:div w:id="2071539138">
      <w:bodyDiv w:val="1"/>
      <w:marLeft w:val="0"/>
      <w:marRight w:val="0"/>
      <w:marTop w:val="0"/>
      <w:marBottom w:val="0"/>
      <w:divBdr>
        <w:top w:val="none" w:sz="0" w:space="0" w:color="auto"/>
        <w:left w:val="none" w:sz="0" w:space="0" w:color="auto"/>
        <w:bottom w:val="none" w:sz="0" w:space="0" w:color="auto"/>
        <w:right w:val="none" w:sz="0" w:space="0" w:color="auto"/>
      </w:divBdr>
    </w:div>
    <w:div w:id="2083674108">
      <w:bodyDiv w:val="1"/>
      <w:marLeft w:val="0"/>
      <w:marRight w:val="0"/>
      <w:marTop w:val="0"/>
      <w:marBottom w:val="0"/>
      <w:divBdr>
        <w:top w:val="none" w:sz="0" w:space="0" w:color="auto"/>
        <w:left w:val="none" w:sz="0" w:space="0" w:color="auto"/>
        <w:bottom w:val="none" w:sz="0" w:space="0" w:color="auto"/>
        <w:right w:val="none" w:sz="0" w:space="0" w:color="auto"/>
      </w:divBdr>
    </w:div>
    <w:div w:id="209750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5020</Words>
  <Characters>28620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Mohammad Abdullah Almubarak</dc:creator>
  <cp:keywords/>
  <dc:description/>
  <cp:lastModifiedBy>Ali Mohammad Abdullah Almubarak</cp:lastModifiedBy>
  <cp:revision>4</cp:revision>
  <dcterms:created xsi:type="dcterms:W3CDTF">2025-12-10T12:51:00Z</dcterms:created>
  <dcterms:modified xsi:type="dcterms:W3CDTF">2025-12-10T13:03:00Z</dcterms:modified>
</cp:coreProperties>
</file>