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9D6749" w14:textId="46497B0F" w:rsidR="009125CE" w:rsidRPr="008019F4" w:rsidRDefault="00991434" w:rsidP="009B37F5">
      <w:pPr>
        <w:spacing w:line="360" w:lineRule="auto"/>
        <w:rPr>
          <w:rFonts w:ascii="Sakkal Majalla" w:hAnsi="Sakkal Majalla" w:cs="Sakkal Majalla"/>
          <w:b/>
          <w:bCs/>
          <w:sz w:val="32"/>
          <w:szCs w:val="32"/>
          <w:lang w:bidi="ar-EG"/>
        </w:rPr>
      </w:pPr>
      <w:bookmarkStart w:id="0" w:name="_GoBack"/>
      <w:bookmarkEnd w:id="0"/>
      <w:r w:rsidRPr="008019F4">
        <w:rPr>
          <w:rFonts w:ascii="Sakkal Majalla" w:hAnsi="Sakkal Majalla" w:cs="Sakkal Majalla"/>
          <w:b/>
          <w:bCs/>
          <w:noProof/>
          <w:sz w:val="32"/>
          <w:szCs w:val="32"/>
        </w:rPr>
        <w:drawing>
          <wp:anchor distT="0" distB="0" distL="114300" distR="114300" simplePos="0" relativeHeight="251635200" behindDoc="0" locked="0" layoutInCell="1" allowOverlap="1" wp14:anchorId="4117FFF0" wp14:editId="4A354EC6">
            <wp:simplePos x="0" y="0"/>
            <wp:positionH relativeFrom="margin">
              <wp:posOffset>-57150</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8019F4">
        <w:rPr>
          <w:rFonts w:ascii="Sakkal Majalla" w:hAnsi="Sakkal Majalla" w:cs="Sakkal Majalla"/>
          <w:b/>
          <w:bCs/>
          <w:sz w:val="32"/>
          <w:szCs w:val="32"/>
          <w:rtl/>
          <w:lang w:bidi="ar-EG"/>
        </w:rPr>
        <w:t>جامعة ميد</w:t>
      </w:r>
      <w:r w:rsidR="00005B0D">
        <w:rPr>
          <w:rFonts w:ascii="Sakkal Majalla" w:hAnsi="Sakkal Majalla" w:cs="Sakkal Majalla" w:hint="cs"/>
          <w:b/>
          <w:bCs/>
          <w:sz w:val="32"/>
          <w:szCs w:val="32"/>
          <w:rtl/>
          <w:lang w:bidi="ar-EG"/>
        </w:rPr>
        <w:t xml:space="preserve"> </w:t>
      </w:r>
      <w:r w:rsidR="009125CE" w:rsidRPr="008019F4">
        <w:rPr>
          <w:rFonts w:ascii="Sakkal Majalla" w:hAnsi="Sakkal Majalla" w:cs="Sakkal Majalla"/>
          <w:b/>
          <w:bCs/>
          <w:sz w:val="32"/>
          <w:szCs w:val="32"/>
          <w:rtl/>
          <w:lang w:bidi="ar-EG"/>
        </w:rPr>
        <w:t xml:space="preserve">أوشن </w:t>
      </w:r>
    </w:p>
    <w:p w14:paraId="1E957002" w14:textId="16C2B293" w:rsidR="00F546CE" w:rsidRPr="008019F4" w:rsidRDefault="009125CE" w:rsidP="009B37F5">
      <w:pPr>
        <w:spacing w:line="360" w:lineRule="auto"/>
        <w:rPr>
          <w:rFonts w:ascii="Sakkal Majalla" w:hAnsi="Sakkal Majalla" w:cs="Sakkal Majalla"/>
          <w:b/>
          <w:bCs/>
          <w:sz w:val="32"/>
          <w:szCs w:val="32"/>
          <w:rtl/>
          <w:lang w:bidi="ar-EG"/>
        </w:rPr>
      </w:pPr>
      <w:r w:rsidRPr="008019F4">
        <w:rPr>
          <w:rFonts w:ascii="Sakkal Majalla" w:hAnsi="Sakkal Majalla" w:cs="Sakkal Majalla"/>
          <w:b/>
          <w:bCs/>
          <w:sz w:val="32"/>
          <w:szCs w:val="32"/>
          <w:lang w:bidi="ar-EG"/>
        </w:rPr>
        <w:t xml:space="preserve">    </w:t>
      </w:r>
      <w:r w:rsidRPr="008019F4">
        <w:rPr>
          <w:rFonts w:ascii="Sakkal Majalla" w:hAnsi="Sakkal Majalla" w:cs="Sakkal Majalla"/>
          <w:b/>
          <w:bCs/>
          <w:sz w:val="32"/>
          <w:szCs w:val="32"/>
          <w:rtl/>
          <w:lang w:bidi="ar-EG"/>
        </w:rPr>
        <w:t xml:space="preserve">كلية </w:t>
      </w:r>
      <w:r w:rsidR="008C42C1" w:rsidRPr="008019F4">
        <w:rPr>
          <w:rFonts w:ascii="Sakkal Majalla" w:hAnsi="Sakkal Majalla" w:cs="Sakkal Majalla"/>
          <w:b/>
          <w:bCs/>
          <w:sz w:val="32"/>
          <w:szCs w:val="32"/>
          <w:rtl/>
          <w:lang w:bidi="ar-EG"/>
        </w:rPr>
        <w:t>الإدارة</w:t>
      </w:r>
      <w:r w:rsidRPr="008019F4">
        <w:rPr>
          <w:rFonts w:ascii="Sakkal Majalla" w:hAnsi="Sakkal Majalla" w:cs="Sakkal Majalla"/>
          <w:b/>
          <w:bCs/>
          <w:sz w:val="32"/>
          <w:szCs w:val="32"/>
          <w:rtl/>
          <w:lang w:bidi="ar-EG"/>
        </w:rPr>
        <w:t xml:space="preserve"> </w:t>
      </w:r>
    </w:p>
    <w:p w14:paraId="0217C513" w14:textId="330C11B4" w:rsidR="009125CE" w:rsidRPr="008019F4" w:rsidRDefault="009125CE" w:rsidP="009B37F5">
      <w:pPr>
        <w:spacing w:line="360" w:lineRule="auto"/>
        <w:rPr>
          <w:rFonts w:ascii="Sakkal Majalla" w:hAnsi="Sakkal Majalla" w:cs="Sakkal Majalla"/>
          <w:sz w:val="32"/>
          <w:szCs w:val="32"/>
          <w:rtl/>
          <w:lang w:bidi="ar-EG"/>
        </w:rPr>
      </w:pPr>
      <w:r w:rsidRPr="008019F4">
        <w:rPr>
          <w:rFonts w:ascii="Sakkal Majalla" w:hAnsi="Sakkal Majalla" w:cs="Sakkal Majalla"/>
          <w:b/>
          <w:bCs/>
          <w:sz w:val="32"/>
          <w:szCs w:val="32"/>
          <w:rtl/>
          <w:lang w:bidi="ar-EG"/>
        </w:rPr>
        <w:t>تخصص</w:t>
      </w:r>
      <w:r w:rsidR="00B15A9E" w:rsidRPr="008019F4">
        <w:rPr>
          <w:rFonts w:ascii="Sakkal Majalla" w:hAnsi="Sakkal Majalla" w:cs="Sakkal Majalla"/>
          <w:b/>
          <w:bCs/>
          <w:sz w:val="32"/>
          <w:szCs w:val="32"/>
          <w:rtl/>
          <w:lang w:bidi="ar-EG"/>
        </w:rPr>
        <w:t xml:space="preserve"> </w:t>
      </w:r>
      <w:r w:rsidR="007739B3" w:rsidRPr="008019F4">
        <w:rPr>
          <w:rFonts w:ascii="Sakkal Majalla" w:hAnsi="Sakkal Majalla" w:cs="Sakkal Majalla"/>
          <w:b/>
          <w:bCs/>
          <w:sz w:val="32"/>
          <w:szCs w:val="32"/>
          <w:rtl/>
          <w:lang w:bidi="ar-EG"/>
        </w:rPr>
        <w:t>إدارة المخاطر</w:t>
      </w:r>
      <w:r w:rsidR="00A86E11" w:rsidRPr="008019F4">
        <w:rPr>
          <w:rFonts w:ascii="Sakkal Majalla" w:hAnsi="Sakkal Majalla" w:cs="Sakkal Majalla"/>
          <w:b/>
          <w:bCs/>
          <w:sz w:val="32"/>
          <w:szCs w:val="32"/>
          <w:rtl/>
          <w:lang w:bidi="ar-EG"/>
        </w:rPr>
        <w:t xml:space="preserve"> </w:t>
      </w:r>
      <w:r w:rsidR="001A41B9" w:rsidRPr="008019F4">
        <w:rPr>
          <w:rFonts w:ascii="Sakkal Majalla" w:hAnsi="Sakkal Majalla" w:cs="Sakkal Majalla"/>
          <w:b/>
          <w:bCs/>
          <w:sz w:val="32"/>
          <w:szCs w:val="32"/>
          <w:rtl/>
          <w:lang w:bidi="ar-EG"/>
        </w:rPr>
        <w:t xml:space="preserve"> </w:t>
      </w:r>
    </w:p>
    <w:p w14:paraId="5F6542BF" w14:textId="77777777" w:rsidR="009125CE" w:rsidRPr="005E540A" w:rsidRDefault="009125CE" w:rsidP="009B37F5">
      <w:pPr>
        <w:spacing w:line="360" w:lineRule="auto"/>
        <w:rPr>
          <w:rFonts w:ascii="Sakkal Majalla" w:hAnsi="Sakkal Majalla" w:cs="Sakkal Majalla"/>
          <w:sz w:val="28"/>
          <w:szCs w:val="28"/>
          <w:rtl/>
          <w:lang w:bidi="ar-EG"/>
        </w:rPr>
      </w:pPr>
    </w:p>
    <w:p w14:paraId="1A558BEB" w14:textId="3F63E8A1" w:rsidR="00396510" w:rsidRPr="005E540A" w:rsidRDefault="000F0EB6" w:rsidP="009B37F5">
      <w:pPr>
        <w:spacing w:line="360" w:lineRule="auto"/>
        <w:jc w:val="center"/>
        <w:rPr>
          <w:rFonts w:ascii="Sakkal Majalla" w:hAnsi="Sakkal Majalla" w:cs="Sakkal Majalla"/>
          <w:b/>
          <w:bCs/>
          <w:sz w:val="56"/>
          <w:szCs w:val="56"/>
          <w:lang w:bidi="ar-EG"/>
        </w:rPr>
      </w:pPr>
      <w:bookmarkStart w:id="1" w:name="_Hlk202378509"/>
      <w:r w:rsidRPr="005E540A">
        <w:rPr>
          <w:rFonts w:ascii="Sakkal Majalla" w:hAnsi="Sakkal Majalla" w:cs="Sakkal Majalla"/>
          <w:b/>
          <w:bCs/>
          <w:sz w:val="44"/>
          <w:szCs w:val="44"/>
          <w:rtl/>
          <w:lang w:bidi="ar-EG"/>
        </w:rPr>
        <w:t xml:space="preserve">أثر تطبيق </w:t>
      </w:r>
      <w:bookmarkStart w:id="2" w:name="_Hlk202014825"/>
      <w:r w:rsidRPr="005E540A">
        <w:rPr>
          <w:rFonts w:ascii="Sakkal Majalla" w:hAnsi="Sakkal Majalla" w:cs="Sakkal Majalla"/>
          <w:b/>
          <w:bCs/>
          <w:sz w:val="44"/>
          <w:szCs w:val="44"/>
          <w:rtl/>
          <w:lang w:bidi="ar-EG"/>
        </w:rPr>
        <w:t xml:space="preserve">إدارة المخاطر المؤسسية على الحد من الهدر المالي </w:t>
      </w:r>
      <w:bookmarkEnd w:id="2"/>
      <w:r w:rsidRPr="005E540A">
        <w:rPr>
          <w:rFonts w:ascii="Sakkal Majalla" w:hAnsi="Sakkal Majalla" w:cs="Sakkal Majalla"/>
          <w:b/>
          <w:bCs/>
          <w:sz w:val="44"/>
          <w:szCs w:val="44"/>
          <w:rtl/>
          <w:lang w:bidi="ar-EG"/>
        </w:rPr>
        <w:t>في القطاع العام: دراسة ميدانية على القطاع العام بالمملكة العربية السعودية</w:t>
      </w:r>
    </w:p>
    <w:bookmarkEnd w:id="1"/>
    <w:p w14:paraId="4C32958C" w14:textId="77777777" w:rsidR="00AD722B" w:rsidRPr="005E540A" w:rsidRDefault="00AD722B" w:rsidP="009B37F5">
      <w:pPr>
        <w:spacing w:line="360" w:lineRule="auto"/>
        <w:jc w:val="center"/>
        <w:rPr>
          <w:rFonts w:ascii="Sakkal Majalla" w:hAnsi="Sakkal Majalla" w:cs="Sakkal Majalla"/>
          <w:b/>
          <w:bCs/>
          <w:sz w:val="28"/>
          <w:szCs w:val="28"/>
          <w:rtl/>
          <w:lang w:bidi="ar-EG"/>
        </w:rPr>
      </w:pPr>
    </w:p>
    <w:p w14:paraId="751A7E65" w14:textId="5DFEFDA5" w:rsidR="009125CE" w:rsidRPr="005E540A" w:rsidRDefault="009125CE" w:rsidP="009B37F5">
      <w:pPr>
        <w:spacing w:line="360" w:lineRule="auto"/>
        <w:jc w:val="center"/>
        <w:rPr>
          <w:rFonts w:ascii="Sakkal Majalla" w:hAnsi="Sakkal Majalla" w:cs="Sakkal Majalla"/>
          <w:b/>
          <w:bCs/>
          <w:sz w:val="36"/>
          <w:szCs w:val="36"/>
          <w:rtl/>
          <w:lang w:bidi="ar-EG"/>
        </w:rPr>
      </w:pPr>
      <w:r w:rsidRPr="005E540A">
        <w:rPr>
          <w:rFonts w:ascii="Sakkal Majalla" w:hAnsi="Sakkal Majalla" w:cs="Sakkal Majalla"/>
          <w:b/>
          <w:bCs/>
          <w:sz w:val="36"/>
          <w:szCs w:val="36"/>
          <w:rtl/>
          <w:lang w:bidi="ar-EG"/>
        </w:rPr>
        <w:t>إعداد الطالب/</w:t>
      </w:r>
    </w:p>
    <w:p w14:paraId="58D6152F" w14:textId="6BC19F6F" w:rsidR="009125CE" w:rsidRPr="00005B0D" w:rsidRDefault="001D424E" w:rsidP="00BA5817">
      <w:pPr>
        <w:spacing w:line="360" w:lineRule="auto"/>
        <w:jc w:val="center"/>
        <w:rPr>
          <w:rFonts w:ascii="Sakkal Majalla" w:hAnsi="Sakkal Majalla" w:cs="Sakkal Majalla"/>
          <w:sz w:val="36"/>
          <w:szCs w:val="36"/>
          <w:rtl/>
          <w:lang w:bidi="ar-EG"/>
        </w:rPr>
      </w:pPr>
      <w:r w:rsidRPr="00005B0D">
        <w:rPr>
          <w:rFonts w:ascii="Sakkal Majalla" w:hAnsi="Sakkal Majalla" w:cs="Sakkal Majalla"/>
          <w:sz w:val="36"/>
          <w:szCs w:val="36"/>
          <w:rtl/>
          <w:lang w:bidi="ar-EG"/>
        </w:rPr>
        <w:t>مشعل حمد ياتي الياتي</w:t>
      </w:r>
    </w:p>
    <w:p w14:paraId="2CB594D6" w14:textId="7F4ABA99" w:rsidR="0083081C" w:rsidRPr="00005B0D" w:rsidRDefault="001D424E" w:rsidP="00BA5817">
      <w:pPr>
        <w:spacing w:line="360" w:lineRule="auto"/>
        <w:jc w:val="center"/>
        <w:rPr>
          <w:rFonts w:ascii="Sakkal Majalla" w:hAnsi="Sakkal Majalla" w:cs="Sakkal Majalla"/>
          <w:sz w:val="36"/>
          <w:szCs w:val="36"/>
          <w:rtl/>
          <w:lang w:bidi="ar-EG"/>
        </w:rPr>
      </w:pPr>
      <w:r w:rsidRPr="00005B0D">
        <w:rPr>
          <w:rFonts w:ascii="Sakkal Majalla" w:hAnsi="Sakkal Majalla" w:cs="Sakkal Majalla"/>
          <w:sz w:val="36"/>
          <w:szCs w:val="36"/>
          <w:rtl/>
          <w:lang w:bidi="ar-EG"/>
        </w:rPr>
        <w:t>243001123</w:t>
      </w:r>
    </w:p>
    <w:p w14:paraId="5F4EE2DE" w14:textId="1A92484F" w:rsidR="009125CE" w:rsidRPr="005E540A" w:rsidRDefault="009125CE" w:rsidP="009B37F5">
      <w:pPr>
        <w:spacing w:line="360" w:lineRule="auto"/>
        <w:jc w:val="center"/>
        <w:rPr>
          <w:rFonts w:ascii="Sakkal Majalla" w:hAnsi="Sakkal Majalla" w:cs="Sakkal Majalla"/>
          <w:b/>
          <w:bCs/>
          <w:sz w:val="36"/>
          <w:szCs w:val="36"/>
          <w:rtl/>
          <w:lang w:bidi="ar-EG"/>
        </w:rPr>
      </w:pPr>
      <w:r w:rsidRPr="005E540A">
        <w:rPr>
          <w:rFonts w:ascii="Sakkal Majalla" w:hAnsi="Sakkal Majalla" w:cs="Sakkal Majalla"/>
          <w:b/>
          <w:bCs/>
          <w:sz w:val="36"/>
          <w:szCs w:val="36"/>
          <w:rtl/>
          <w:lang w:bidi="ar-EG"/>
        </w:rPr>
        <w:t>إشراف/</w:t>
      </w:r>
    </w:p>
    <w:p w14:paraId="39900BA8" w14:textId="02ABE46D" w:rsidR="00D32470" w:rsidRPr="00005B0D" w:rsidRDefault="00D32470" w:rsidP="00005B0D">
      <w:pPr>
        <w:spacing w:line="360" w:lineRule="auto"/>
        <w:ind w:hanging="2"/>
        <w:jc w:val="center"/>
        <w:rPr>
          <w:rFonts w:ascii="Sakkal Majalla" w:eastAsia="Calibri" w:hAnsi="Sakkal Majalla" w:cs="Sakkal Majalla"/>
          <w:kern w:val="0"/>
          <w:sz w:val="36"/>
          <w:szCs w:val="36"/>
          <w:rtl/>
          <w:lang w:bidi="ar-EG"/>
          <w14:ligatures w14:val="none"/>
        </w:rPr>
      </w:pPr>
      <w:r w:rsidRPr="00005B0D">
        <w:rPr>
          <w:rFonts w:ascii="Sakkal Majalla" w:eastAsia="Calibri" w:hAnsi="Sakkal Majalla" w:cs="Sakkal Majalla"/>
          <w:kern w:val="0"/>
          <w:sz w:val="36"/>
          <w:szCs w:val="36"/>
          <w:rtl/>
          <w:lang w:bidi="ar-EG"/>
          <w14:ligatures w14:val="none"/>
        </w:rPr>
        <w:t xml:space="preserve"> </w:t>
      </w:r>
      <w:r w:rsidR="00BA5817" w:rsidRPr="00005B0D">
        <w:rPr>
          <w:rFonts w:ascii="Sakkal Majalla" w:eastAsia="Calibri" w:hAnsi="Sakkal Majalla" w:cs="Sakkal Majalla"/>
          <w:kern w:val="0"/>
          <w:sz w:val="36"/>
          <w:szCs w:val="36"/>
          <w:rtl/>
          <w:lang w:bidi="ar-EG"/>
          <w14:ligatures w14:val="none"/>
        </w:rPr>
        <w:t>د. الفيصل عبد الحميد محمد حسن</w:t>
      </w:r>
    </w:p>
    <w:p w14:paraId="14480418" w14:textId="78A6C3AC" w:rsidR="009125CE" w:rsidRPr="00005B0D" w:rsidRDefault="009125CE" w:rsidP="009B37F5">
      <w:pPr>
        <w:spacing w:line="360" w:lineRule="auto"/>
        <w:jc w:val="center"/>
        <w:rPr>
          <w:rFonts w:ascii="Sakkal Majalla" w:hAnsi="Sakkal Majalla" w:cs="Sakkal Majalla"/>
          <w:b/>
          <w:bCs/>
          <w:sz w:val="36"/>
          <w:szCs w:val="36"/>
          <w:rtl/>
          <w:lang w:bidi="ar-EG"/>
        </w:rPr>
      </w:pPr>
      <w:r w:rsidRPr="00005B0D">
        <w:rPr>
          <w:rFonts w:ascii="Sakkal Majalla" w:hAnsi="Sakkal Majalla" w:cs="Sakkal Majalla"/>
          <w:b/>
          <w:bCs/>
          <w:sz w:val="36"/>
          <w:szCs w:val="36"/>
          <w:rtl/>
          <w:lang w:bidi="ar-EG"/>
        </w:rPr>
        <w:t>العام الدراسي:</w:t>
      </w:r>
    </w:p>
    <w:p w14:paraId="05DD91B1" w14:textId="547362FF" w:rsidR="00377D51" w:rsidRPr="00005B0D" w:rsidRDefault="00F30BD7" w:rsidP="009B37F5">
      <w:pPr>
        <w:spacing w:line="360" w:lineRule="auto"/>
        <w:jc w:val="center"/>
        <w:rPr>
          <w:rFonts w:ascii="Sakkal Majalla" w:hAnsi="Sakkal Majalla" w:cs="Sakkal Majalla"/>
          <w:b/>
          <w:bCs/>
          <w:sz w:val="36"/>
          <w:szCs w:val="36"/>
          <w:rtl/>
          <w:lang w:bidi="ar-EG"/>
        </w:rPr>
      </w:pPr>
      <w:r w:rsidRPr="00005B0D">
        <w:rPr>
          <w:rFonts w:ascii="Sakkal Majalla" w:hAnsi="Sakkal Majalla" w:cs="Sakkal Majalla"/>
          <w:b/>
          <w:bCs/>
          <w:sz w:val="36"/>
          <w:szCs w:val="36"/>
          <w:lang w:bidi="ar-EG"/>
        </w:rPr>
        <w:t>202</w:t>
      </w:r>
      <w:r w:rsidR="00BA5817" w:rsidRPr="00005B0D">
        <w:rPr>
          <w:rFonts w:ascii="Sakkal Majalla" w:hAnsi="Sakkal Majalla" w:cs="Sakkal Majalla"/>
          <w:b/>
          <w:bCs/>
          <w:sz w:val="36"/>
          <w:szCs w:val="36"/>
          <w:lang w:bidi="ar-EG"/>
        </w:rPr>
        <w:t>5</w:t>
      </w:r>
      <w:r w:rsidR="00561B9D" w:rsidRPr="00005B0D">
        <w:rPr>
          <w:rFonts w:ascii="Sakkal Majalla" w:hAnsi="Sakkal Majalla" w:cs="Sakkal Majalla" w:hint="cs"/>
          <w:b/>
          <w:bCs/>
          <w:sz w:val="36"/>
          <w:szCs w:val="36"/>
          <w:rtl/>
          <w:lang w:bidi="ar-EG"/>
        </w:rPr>
        <w:t xml:space="preserve"> - 1447</w:t>
      </w:r>
    </w:p>
    <w:p w14:paraId="26C64E46" w14:textId="77777777" w:rsidR="00377D51" w:rsidRPr="005E540A" w:rsidRDefault="00377D51" w:rsidP="009B37F5">
      <w:pPr>
        <w:spacing w:line="360" w:lineRule="auto"/>
        <w:jc w:val="center"/>
        <w:rPr>
          <w:rFonts w:ascii="Sakkal Majalla" w:hAnsi="Sakkal Majalla" w:cs="Sakkal Majalla"/>
          <w:b/>
          <w:bCs/>
          <w:sz w:val="28"/>
          <w:szCs w:val="28"/>
          <w:lang w:bidi="ar-EG"/>
        </w:rPr>
      </w:pPr>
    </w:p>
    <w:p w14:paraId="113ABDC4" w14:textId="77777777" w:rsidR="00F34CC1" w:rsidRDefault="00F34CC1" w:rsidP="00CF6CEC">
      <w:pPr>
        <w:spacing w:line="360" w:lineRule="auto"/>
        <w:rPr>
          <w:rFonts w:ascii="Sakkal Majalla" w:hAnsi="Sakkal Majalla" w:cs="Sakkal Majalla"/>
          <w:b/>
          <w:bCs/>
          <w:sz w:val="28"/>
          <w:szCs w:val="28"/>
          <w:rtl/>
          <w:lang w:bidi="ar-EG"/>
        </w:rPr>
        <w:sectPr w:rsidR="00F34CC1" w:rsidSect="00126372">
          <w:pgSz w:w="11906" w:h="16838" w:code="9"/>
          <w:pgMar w:top="1440" w:right="1985" w:bottom="1440" w:left="1418" w:header="709" w:footer="709" w:gutter="567"/>
          <w:cols w:space="708"/>
          <w:bidi/>
          <w:rtlGutter/>
          <w:docGrid w:linePitch="360"/>
        </w:sectPr>
      </w:pPr>
    </w:p>
    <w:p w14:paraId="1EC29A5D" w14:textId="096989EC" w:rsidR="008019F4" w:rsidRPr="008019F4" w:rsidRDefault="008019F4" w:rsidP="009F67E9">
      <w:pPr>
        <w:spacing w:line="360" w:lineRule="auto"/>
        <w:jc w:val="center"/>
        <w:outlineLvl w:val="0"/>
        <w:rPr>
          <w:rFonts w:ascii="Sakkal Majalla" w:hAnsi="Sakkal Majalla" w:cs="Sakkal Majalla"/>
          <w:b/>
          <w:bCs/>
          <w:sz w:val="40"/>
          <w:szCs w:val="40"/>
          <w:rtl/>
        </w:rPr>
      </w:pPr>
      <w:bookmarkStart w:id="3" w:name="_Toc202266427"/>
      <w:bookmarkStart w:id="4" w:name="_Toc202368246"/>
      <w:r w:rsidRPr="008019F4">
        <w:rPr>
          <w:rFonts w:ascii="Sakkal Majalla" w:hAnsi="Sakkal Majalla" w:cs="Sakkal Majalla"/>
          <w:b/>
          <w:bCs/>
          <w:sz w:val="40"/>
          <w:szCs w:val="40"/>
          <w:rtl/>
        </w:rPr>
        <w:lastRenderedPageBreak/>
        <w:t>الفصل الأول</w:t>
      </w:r>
      <w:r w:rsidR="00561B9D">
        <w:rPr>
          <w:rFonts w:ascii="Sakkal Majalla" w:hAnsi="Sakkal Majalla" w:cs="Sakkal Majalla" w:hint="cs"/>
          <w:b/>
          <w:bCs/>
          <w:sz w:val="40"/>
          <w:szCs w:val="40"/>
          <w:rtl/>
        </w:rPr>
        <w:t xml:space="preserve">: </w:t>
      </w:r>
      <w:r w:rsidRPr="008019F4">
        <w:rPr>
          <w:rFonts w:ascii="Sakkal Majalla" w:hAnsi="Sakkal Majalla" w:cs="Sakkal Majalla"/>
          <w:b/>
          <w:bCs/>
          <w:sz w:val="40"/>
          <w:szCs w:val="40"/>
          <w:rtl/>
        </w:rPr>
        <w:t>الإطار العام</w:t>
      </w:r>
      <w:bookmarkEnd w:id="3"/>
      <w:bookmarkEnd w:id="4"/>
      <w:r w:rsidR="00784E8B">
        <w:rPr>
          <w:rFonts w:ascii="Sakkal Majalla" w:hAnsi="Sakkal Majalla" w:cs="Sakkal Majalla" w:hint="cs"/>
          <w:b/>
          <w:bCs/>
          <w:sz w:val="40"/>
          <w:szCs w:val="40"/>
          <w:rtl/>
        </w:rPr>
        <w:t xml:space="preserve"> للدراسة </w:t>
      </w:r>
    </w:p>
    <w:p w14:paraId="035BF540" w14:textId="20C0458C" w:rsidR="009125CE" w:rsidRPr="009F67E9" w:rsidRDefault="00561B9D" w:rsidP="009F67E9">
      <w:pPr>
        <w:spacing w:line="360" w:lineRule="auto"/>
        <w:jc w:val="both"/>
        <w:outlineLvl w:val="1"/>
        <w:rPr>
          <w:rFonts w:ascii="Sakkal Majalla" w:hAnsi="Sakkal Majalla" w:cs="Sakkal Majalla"/>
          <w:b/>
          <w:bCs/>
          <w:sz w:val="36"/>
          <w:szCs w:val="36"/>
          <w:rtl/>
        </w:rPr>
      </w:pPr>
      <w:bookmarkStart w:id="5" w:name="_Toc169790487"/>
      <w:bookmarkStart w:id="6" w:name="_Toc202230541"/>
      <w:bookmarkStart w:id="7" w:name="_Toc202266428"/>
      <w:bookmarkStart w:id="8" w:name="_Toc202368247"/>
      <w:r w:rsidRPr="009F67E9">
        <w:rPr>
          <w:rFonts w:ascii="Sakkal Majalla" w:hAnsi="Sakkal Majalla" w:cs="Sakkal Majalla"/>
          <w:b/>
          <w:bCs/>
          <w:sz w:val="36"/>
          <w:szCs w:val="36"/>
          <w:rtl/>
        </w:rPr>
        <w:t xml:space="preserve">1.1 </w:t>
      </w:r>
      <w:r w:rsidR="00A74F76" w:rsidRPr="009F67E9">
        <w:rPr>
          <w:rFonts w:ascii="Sakkal Majalla" w:hAnsi="Sakkal Majalla" w:cs="Sakkal Majalla"/>
          <w:b/>
          <w:bCs/>
          <w:sz w:val="36"/>
          <w:szCs w:val="36"/>
          <w:rtl/>
        </w:rPr>
        <w:t>مقدمة</w:t>
      </w:r>
      <w:r w:rsidR="009125CE" w:rsidRPr="009F67E9">
        <w:rPr>
          <w:rFonts w:ascii="Sakkal Majalla" w:hAnsi="Sakkal Majalla" w:cs="Sakkal Majalla"/>
          <w:b/>
          <w:bCs/>
          <w:sz w:val="36"/>
          <w:szCs w:val="36"/>
          <w:rtl/>
        </w:rPr>
        <w:t>:</w:t>
      </w:r>
      <w:bookmarkEnd w:id="5"/>
      <w:bookmarkEnd w:id="6"/>
      <w:bookmarkEnd w:id="7"/>
      <w:bookmarkEnd w:id="8"/>
    </w:p>
    <w:p w14:paraId="7C63A3F4" w14:textId="5BCB9E05" w:rsidR="00C73574" w:rsidRPr="008019F4" w:rsidRDefault="00C73574" w:rsidP="008019F4">
      <w:pPr>
        <w:spacing w:line="360" w:lineRule="auto"/>
        <w:ind w:firstLine="720"/>
        <w:jc w:val="both"/>
        <w:rPr>
          <w:rFonts w:ascii="Sakkal Majalla" w:eastAsia="Calibri" w:hAnsi="Sakkal Majalla" w:cs="Sakkal Majalla"/>
          <w:kern w:val="0"/>
          <w:sz w:val="28"/>
          <w:szCs w:val="28"/>
          <w:rtl/>
          <w14:ligatures w14:val="none"/>
        </w:rPr>
      </w:pPr>
      <w:bookmarkStart w:id="9" w:name="_Hlk172151144"/>
      <w:bookmarkStart w:id="10" w:name="_Toc169790489"/>
      <w:r w:rsidRPr="008019F4">
        <w:rPr>
          <w:rFonts w:ascii="Sakkal Majalla" w:eastAsia="Calibri" w:hAnsi="Sakkal Majalla" w:cs="Sakkal Majalla"/>
          <w:kern w:val="0"/>
          <w:sz w:val="28"/>
          <w:szCs w:val="28"/>
          <w:rtl/>
          <w14:ligatures w14:val="none"/>
        </w:rPr>
        <w:t>تُعد إدارة المخاطر المؤسسية (</w:t>
      </w:r>
      <w:r w:rsidRPr="008019F4">
        <w:rPr>
          <w:rFonts w:ascii="Sakkal Majalla" w:eastAsia="Calibri" w:hAnsi="Sakkal Majalla" w:cs="Sakkal Majalla"/>
          <w:kern w:val="0"/>
          <w:sz w:val="28"/>
          <w:szCs w:val="28"/>
          <w14:ligatures w14:val="none"/>
        </w:rPr>
        <w:t>Enterprise Risk Management - ERM</w:t>
      </w:r>
      <w:r w:rsidRPr="008019F4">
        <w:rPr>
          <w:rFonts w:ascii="Sakkal Majalla" w:eastAsia="Calibri" w:hAnsi="Sakkal Majalla" w:cs="Sakkal Majalla"/>
          <w:kern w:val="0"/>
          <w:sz w:val="28"/>
          <w:szCs w:val="28"/>
          <w:rtl/>
          <w14:ligatures w14:val="none"/>
        </w:rPr>
        <w:t>) أحد المفاهيم الجوهرية في بيئة الأعمال الحديثة، حيث تواجه المؤسسات تحديات متزايدة في ظل تزايد التعقيد والتقلب في الأسواق العالمية، وتنامي المتغيرات الاقتصادية والتكنولوجية والتنظيمية. وقد تطورت هذه المنهجية لتتجاوز الأطر التقليدية لإدارة المخاطر التي كانت تقتصر على التعامل مع المخاطر بشكل فردي أو قطاعي، لتتحول إلى إطار متكامل يُعنى بتحديد وتقييم ومعالجة ومراقبة كافة أنواع المخاطر التي قد تؤثر على تحقيق أهداف المؤسسة الاستراتيجية والتشغيلية والمالية.</w:t>
      </w:r>
      <w:r w:rsidR="00E2761E" w:rsidRPr="008019F4">
        <w:rPr>
          <w:rFonts w:ascii="Sakkal Majalla" w:eastAsia="Calibri" w:hAnsi="Sakkal Majalla" w:cs="Sakkal Majalla"/>
          <w:kern w:val="0"/>
          <w:sz w:val="28"/>
          <w:szCs w:val="28"/>
          <w:rtl/>
          <w14:ligatures w14:val="none"/>
        </w:rPr>
        <w:t xml:space="preserve"> (الشوحة، 2020)</w:t>
      </w:r>
    </w:p>
    <w:p w14:paraId="2CC4AAF1" w14:textId="15C0656C" w:rsidR="00C73574" w:rsidRPr="008019F4" w:rsidRDefault="00C73574" w:rsidP="008019F4">
      <w:pPr>
        <w:spacing w:line="360" w:lineRule="auto"/>
        <w:ind w:firstLine="720"/>
        <w:jc w:val="both"/>
        <w:rPr>
          <w:rFonts w:ascii="Sakkal Majalla" w:eastAsia="Calibri" w:hAnsi="Sakkal Majalla" w:cs="Sakkal Majalla"/>
          <w:kern w:val="0"/>
          <w:sz w:val="28"/>
          <w:szCs w:val="28"/>
          <w:rtl/>
          <w14:ligatures w14:val="none"/>
        </w:rPr>
      </w:pPr>
      <w:r w:rsidRPr="008019F4">
        <w:rPr>
          <w:rFonts w:ascii="Sakkal Majalla" w:eastAsia="Calibri" w:hAnsi="Sakkal Majalla" w:cs="Sakkal Majalla"/>
          <w:kern w:val="0"/>
          <w:sz w:val="28"/>
          <w:szCs w:val="28"/>
          <w:rtl/>
          <w14:ligatures w14:val="none"/>
        </w:rPr>
        <w:t>تنبع أهمية إدارة المخاطر المؤسسية من كونها تمثل فلسفة إدارية شمولية ترتكز على التنبؤ بالمخاطر قبل وقوعها، وتحليل تأثيراتها المحتملة على مختلف جوانب المؤسسة، واتخاذ قرارات مدروسة من شأنها تقليل الأثر السلبي أو الاستفادة من الفرص التي قد تنشأ من بعض تلك المخاطر. وقد فرضت التغيرات البيئية، مثل العولمة، والتحول الرقمي، وتقلب أسعار الموارد، وتغير السياسات المالية، على المؤسسات تبني هذا النهج للتمكن من الاستجابة السريعة والفعلية للمتغيرات والتهديدات المحتملة.</w:t>
      </w:r>
      <w:r w:rsidR="00E2761E" w:rsidRPr="008019F4">
        <w:rPr>
          <w:rFonts w:ascii="Sakkal Majalla" w:eastAsia="Calibri" w:hAnsi="Sakkal Majalla" w:cs="Sakkal Majalla"/>
          <w:kern w:val="0"/>
          <w:sz w:val="28"/>
          <w:szCs w:val="28"/>
          <w:rtl/>
          <w14:ligatures w14:val="none"/>
        </w:rPr>
        <w:t xml:space="preserve"> </w:t>
      </w:r>
      <w:r w:rsidR="000A3933" w:rsidRPr="008019F4">
        <w:rPr>
          <w:rFonts w:ascii="Sakkal Majalla" w:eastAsia="Calibri" w:hAnsi="Sakkal Majalla" w:cs="Sakkal Majalla"/>
          <w:kern w:val="0"/>
          <w:sz w:val="28"/>
          <w:szCs w:val="28"/>
          <w:rtl/>
          <w14:ligatures w14:val="none"/>
        </w:rPr>
        <w:t>(</w:t>
      </w:r>
      <w:r w:rsidR="000A3933" w:rsidRPr="008019F4">
        <w:rPr>
          <w:rFonts w:ascii="Sakkal Majalla" w:eastAsia="Calibri" w:hAnsi="Sakkal Majalla" w:cs="Sakkal Majalla"/>
          <w:kern w:val="0"/>
          <w:sz w:val="28"/>
          <w:szCs w:val="28"/>
          <w14:ligatures w14:val="none"/>
        </w:rPr>
        <w:t>Eissa &amp; Srour, 2022</w:t>
      </w:r>
      <w:r w:rsidR="000A3933" w:rsidRPr="008019F4">
        <w:rPr>
          <w:rFonts w:ascii="Sakkal Majalla" w:eastAsia="Calibri" w:hAnsi="Sakkal Majalla" w:cs="Sakkal Majalla"/>
          <w:kern w:val="0"/>
          <w:sz w:val="28"/>
          <w:szCs w:val="28"/>
          <w:rtl/>
          <w14:ligatures w14:val="none"/>
        </w:rPr>
        <w:t>)</w:t>
      </w:r>
    </w:p>
    <w:p w14:paraId="6ABDCE10" w14:textId="61D0AF73" w:rsidR="00C73574" w:rsidRPr="008019F4" w:rsidRDefault="00C73574" w:rsidP="00005B0D">
      <w:pPr>
        <w:spacing w:line="360" w:lineRule="auto"/>
        <w:ind w:firstLine="720"/>
        <w:jc w:val="both"/>
        <w:rPr>
          <w:rFonts w:ascii="Sakkal Majalla" w:eastAsia="Calibri" w:hAnsi="Sakkal Majalla" w:cs="Sakkal Majalla"/>
          <w:kern w:val="0"/>
          <w:sz w:val="28"/>
          <w:szCs w:val="28"/>
          <w:rtl/>
          <w14:ligatures w14:val="none"/>
        </w:rPr>
      </w:pPr>
      <w:r w:rsidRPr="008019F4">
        <w:rPr>
          <w:rFonts w:ascii="Sakkal Majalla" w:eastAsia="Calibri" w:hAnsi="Sakkal Majalla" w:cs="Sakkal Majalla"/>
          <w:kern w:val="0"/>
          <w:sz w:val="28"/>
          <w:szCs w:val="28"/>
          <w:rtl/>
          <w14:ligatures w14:val="none"/>
        </w:rPr>
        <w:t xml:space="preserve">تعتمد إدارة المخاطر المؤسسية على عدد من المبادئ الأساسية التي تضمن تكاملها في مختلف مستويات المؤسسة، من مجلس الإدارة إلى العمليات اليومية، وتشمل هذه المبادئ: تحديد المخاطر بشكل منهجي، قياس مدى تأثيرها واحتمالية حدوثها، وضع خطط الاستجابة الفعالة، دمج ممارسات إدارة المخاطر ضمن عملية اتخاذ القرار، ومراقبة الأداء والتعديلات المستمرة. وتستند هذه المبادئ إلى أطر معيارية دولية معتمدة مثل إطار </w:t>
      </w:r>
      <w:r w:rsidRPr="008019F4">
        <w:rPr>
          <w:rFonts w:ascii="Sakkal Majalla" w:eastAsia="Calibri" w:hAnsi="Sakkal Majalla" w:cs="Sakkal Majalla"/>
          <w:kern w:val="0"/>
          <w:sz w:val="28"/>
          <w:szCs w:val="28"/>
          <w14:ligatures w14:val="none"/>
        </w:rPr>
        <w:t>COSO-ERM</w:t>
      </w:r>
      <w:r w:rsidRPr="008019F4">
        <w:rPr>
          <w:rFonts w:ascii="Sakkal Majalla" w:eastAsia="Calibri" w:hAnsi="Sakkal Majalla" w:cs="Sakkal Majalla"/>
          <w:kern w:val="0"/>
          <w:sz w:val="28"/>
          <w:szCs w:val="28"/>
          <w:rtl/>
          <w14:ligatures w14:val="none"/>
        </w:rPr>
        <w:t xml:space="preserve"> (لجنة منظمات الرعاية والدعم)، الذي يعزز مواءمة المخاطر مع الأهداف المؤسسية، ويوفر نموذجاً استراتيجياً يُسهم في خلق القيمة وتحقيق استدامة الأعمال.</w:t>
      </w:r>
      <w:r w:rsidR="000A3933" w:rsidRPr="008019F4">
        <w:rPr>
          <w:rFonts w:ascii="Sakkal Majalla" w:eastAsia="Calibri" w:hAnsi="Sakkal Majalla" w:cs="Sakkal Majalla"/>
          <w:kern w:val="0"/>
          <w:sz w:val="28"/>
          <w:szCs w:val="28"/>
          <w:rtl/>
          <w14:ligatures w14:val="none"/>
        </w:rPr>
        <w:t xml:space="preserve"> (</w:t>
      </w:r>
      <w:r w:rsidR="000A3933" w:rsidRPr="008019F4">
        <w:rPr>
          <w:rFonts w:ascii="Sakkal Majalla" w:eastAsia="Calibri" w:hAnsi="Sakkal Majalla" w:cs="Sakkal Majalla"/>
          <w:kern w:val="0"/>
          <w:sz w:val="28"/>
          <w:szCs w:val="28"/>
          <w14:ligatures w14:val="none"/>
        </w:rPr>
        <w:t>World Bank, 2021</w:t>
      </w:r>
      <w:r w:rsidR="000A3933" w:rsidRPr="008019F4">
        <w:rPr>
          <w:rFonts w:ascii="Sakkal Majalla" w:eastAsia="Calibri" w:hAnsi="Sakkal Majalla" w:cs="Sakkal Majalla"/>
          <w:kern w:val="0"/>
          <w:sz w:val="28"/>
          <w:szCs w:val="28"/>
          <w:rtl/>
          <w14:ligatures w14:val="none"/>
        </w:rPr>
        <w:t>)</w:t>
      </w:r>
    </w:p>
    <w:p w14:paraId="516436E9" w14:textId="7015A40E" w:rsidR="007739B3" w:rsidRPr="008019F4" w:rsidRDefault="00C73574" w:rsidP="008019F4">
      <w:pPr>
        <w:spacing w:line="360" w:lineRule="auto"/>
        <w:ind w:firstLine="720"/>
        <w:jc w:val="both"/>
        <w:rPr>
          <w:rFonts w:ascii="Sakkal Majalla" w:eastAsia="Calibri" w:hAnsi="Sakkal Majalla" w:cs="Sakkal Majalla"/>
          <w:kern w:val="0"/>
          <w:sz w:val="28"/>
          <w:szCs w:val="28"/>
          <w:rtl/>
          <w14:ligatures w14:val="none"/>
        </w:rPr>
      </w:pPr>
      <w:r w:rsidRPr="008019F4">
        <w:rPr>
          <w:rFonts w:ascii="Sakkal Majalla" w:eastAsia="Calibri" w:hAnsi="Sakkal Majalla" w:cs="Sakkal Majalla"/>
          <w:kern w:val="0"/>
          <w:sz w:val="28"/>
          <w:szCs w:val="28"/>
          <w:rtl/>
          <w14:ligatures w14:val="none"/>
        </w:rPr>
        <w:lastRenderedPageBreak/>
        <w:t>في السياق المؤسسي الحديث، لم تعد المخاطر تقتصر على المخاطر المالية أو التشغيلية فقط، بل أصبحت تشمل مخاطر السمعة، والمخاطر التكنولوجية، والمخاطر القانونية، والمخاطر البيئية والاجتماعية، الأمر الذي يفرض على المؤسسات تطوير أنظمة مراقبة واستجابة ذكية وشاملة. كما أن تطور أدوات التحليل واستخدام تقنيات الذكاء الاصطناعي وتحليل البيانات الضخمة أسهم في دعم قدرات إدارة المخاطر من خلال تقديم رؤى استباقية دقيقة حول التهديدات والفرص، مما يعزز من المرونة المؤسسية وقدرتها على التكيف.</w:t>
      </w:r>
      <w:r w:rsidR="000A3933" w:rsidRPr="008019F4">
        <w:rPr>
          <w:rFonts w:ascii="Sakkal Majalla" w:eastAsia="Calibri" w:hAnsi="Sakkal Majalla" w:cs="Sakkal Majalla"/>
          <w:kern w:val="0"/>
          <w:sz w:val="28"/>
          <w:szCs w:val="28"/>
          <w:rtl/>
          <w14:ligatures w14:val="none"/>
        </w:rPr>
        <w:t xml:space="preserve"> (</w:t>
      </w:r>
      <w:r w:rsidR="000A3933" w:rsidRPr="008019F4">
        <w:rPr>
          <w:rFonts w:ascii="Sakkal Majalla" w:eastAsia="Calibri" w:hAnsi="Sakkal Majalla" w:cs="Sakkal Majalla"/>
          <w:kern w:val="0"/>
          <w:sz w:val="28"/>
          <w:szCs w:val="28"/>
          <w14:ligatures w14:val="none"/>
        </w:rPr>
        <w:t>Eissa &amp; Srour, 2022</w:t>
      </w:r>
      <w:r w:rsidR="000A3933" w:rsidRPr="008019F4">
        <w:rPr>
          <w:rFonts w:ascii="Sakkal Majalla" w:eastAsia="Calibri" w:hAnsi="Sakkal Majalla" w:cs="Sakkal Majalla"/>
          <w:kern w:val="0"/>
          <w:sz w:val="28"/>
          <w:szCs w:val="28"/>
          <w:rtl/>
          <w14:ligatures w14:val="none"/>
        </w:rPr>
        <w:t>)</w:t>
      </w:r>
    </w:p>
    <w:p w14:paraId="78A33FBE" w14:textId="07DEF971" w:rsidR="00C73574" w:rsidRPr="008019F4" w:rsidRDefault="00C73574" w:rsidP="008019F4">
      <w:pPr>
        <w:spacing w:line="360" w:lineRule="auto"/>
        <w:ind w:firstLine="720"/>
        <w:jc w:val="both"/>
        <w:rPr>
          <w:rFonts w:ascii="Sakkal Majalla" w:eastAsia="Calibri" w:hAnsi="Sakkal Majalla" w:cs="Sakkal Majalla"/>
          <w:kern w:val="0"/>
          <w:sz w:val="28"/>
          <w:szCs w:val="28"/>
          <w:rtl/>
          <w14:ligatures w14:val="none"/>
        </w:rPr>
      </w:pPr>
      <w:r w:rsidRPr="008019F4">
        <w:rPr>
          <w:rFonts w:ascii="Sakkal Majalla" w:eastAsia="Calibri" w:hAnsi="Sakkal Majalla" w:cs="Sakkal Majalla"/>
          <w:kern w:val="0"/>
          <w:sz w:val="28"/>
          <w:szCs w:val="28"/>
          <w:rtl/>
          <w14:ligatures w14:val="none"/>
        </w:rPr>
        <w:t>يُعد الهدر المالي من أبرز التحديات التي تواجه المؤسسات والمنظمات، سواء في القطاعين العام أو الخاص، لما له من آثار مباشرة على كفاءة الإنفاق، واستدامة الموارد، وتحقيق الأهداف التنموية والاستراتيجية. ويُعرف الهدر المالي بأنه الإنفاق غير الضروري أو الاستخدام غير الرشيد للموارد المالية، والذي لا يقابله عائد حقيقي أو قيمة مضافة ملموسة للمؤسسة أو للمجتمع، ما يؤدي إلى تقليل الفعالية وتقويض فرص التطوير والنمو. ويتجلى الهدر المالي في صور متعددة، مثل تضخم المصروفات التشغيلية، أو تكرار المهام والمشروعات، أو ضعف نظم الرقابة الداخلية، أو سوء التقدير في تخصيص الميزانيات.</w:t>
      </w:r>
      <w:r w:rsidR="000A3933" w:rsidRPr="008019F4">
        <w:rPr>
          <w:rFonts w:ascii="Sakkal Majalla" w:eastAsia="Calibri" w:hAnsi="Sakkal Majalla" w:cs="Sakkal Majalla"/>
          <w:kern w:val="0"/>
          <w:sz w:val="28"/>
          <w:szCs w:val="28"/>
          <w:rtl/>
          <w14:ligatures w14:val="none"/>
        </w:rPr>
        <w:t xml:space="preserve"> (</w:t>
      </w:r>
      <w:r w:rsidR="000A3933" w:rsidRPr="008019F4">
        <w:rPr>
          <w:rFonts w:ascii="Sakkal Majalla" w:eastAsia="Calibri" w:hAnsi="Sakkal Majalla" w:cs="Sakkal Majalla"/>
          <w:kern w:val="0"/>
          <w:sz w:val="28"/>
          <w:szCs w:val="28"/>
          <w14:ligatures w14:val="none"/>
        </w:rPr>
        <w:t>Inter-American Development Bank, 2018</w:t>
      </w:r>
      <w:r w:rsidR="000A3933" w:rsidRPr="008019F4">
        <w:rPr>
          <w:rFonts w:ascii="Sakkal Majalla" w:eastAsia="Calibri" w:hAnsi="Sakkal Majalla" w:cs="Sakkal Majalla"/>
          <w:kern w:val="0"/>
          <w:sz w:val="28"/>
          <w:szCs w:val="28"/>
          <w:rtl/>
          <w14:ligatures w14:val="none"/>
        </w:rPr>
        <w:t>)</w:t>
      </w:r>
    </w:p>
    <w:p w14:paraId="5F0E375A" w14:textId="7AE9C7E3" w:rsidR="00C73574" w:rsidRPr="008019F4" w:rsidRDefault="00C73574" w:rsidP="008019F4">
      <w:pPr>
        <w:spacing w:line="360" w:lineRule="auto"/>
        <w:ind w:firstLine="720"/>
        <w:jc w:val="both"/>
        <w:rPr>
          <w:rFonts w:ascii="Sakkal Majalla" w:eastAsia="Calibri" w:hAnsi="Sakkal Majalla" w:cs="Sakkal Majalla"/>
          <w:kern w:val="0"/>
          <w:sz w:val="28"/>
          <w:szCs w:val="28"/>
          <w:rtl/>
          <w14:ligatures w14:val="none"/>
        </w:rPr>
      </w:pPr>
      <w:r w:rsidRPr="008019F4">
        <w:rPr>
          <w:rFonts w:ascii="Sakkal Majalla" w:eastAsia="Calibri" w:hAnsi="Sakkal Majalla" w:cs="Sakkal Majalla"/>
          <w:kern w:val="0"/>
          <w:sz w:val="28"/>
          <w:szCs w:val="28"/>
          <w:rtl/>
          <w14:ligatures w14:val="none"/>
        </w:rPr>
        <w:t>ينشأ الهدر المالي غالباً نتيجة ضعف في التخطيط المالي، أو غياب الرؤية الاستراتيجية، أو غموض في آليات اتخاذ القرار، أو غلبة البيروقراطية على الأداء المؤسسي. وقد يكون أيضاً انعكاساً لسوء الإدارة أو ضعف الكفاءة في تنفيذ السياسات المالية والمحاسبية، أو نتيجة فساد إداري ومالي يؤدي إلى انحراف الأموال عن مساراتها الصحيحة. كما تسهم بعض العوامل الثقافية والتنظيمية في تعزيز الهدر، مثل غياب ثقافة المساءلة، وضعف الشفافية، وقلة الوعي المالي لدى العاملين وأصحاب القرار في المؤسسة.</w:t>
      </w:r>
      <w:r w:rsidR="000A3933" w:rsidRPr="008019F4">
        <w:rPr>
          <w:rFonts w:ascii="Sakkal Majalla" w:eastAsia="Calibri" w:hAnsi="Sakkal Majalla" w:cs="Sakkal Majalla"/>
          <w:kern w:val="0"/>
          <w:sz w:val="28"/>
          <w:szCs w:val="28"/>
          <w:rtl/>
          <w14:ligatures w14:val="none"/>
        </w:rPr>
        <w:t xml:space="preserve"> (</w:t>
      </w:r>
      <w:r w:rsidR="000A3933" w:rsidRPr="008019F4">
        <w:rPr>
          <w:rFonts w:ascii="Sakkal Majalla" w:eastAsia="Calibri" w:hAnsi="Sakkal Majalla" w:cs="Sakkal Majalla"/>
          <w:kern w:val="0"/>
          <w:sz w:val="28"/>
          <w:szCs w:val="28"/>
          <w14:ligatures w14:val="none"/>
        </w:rPr>
        <w:t>World Bank, 2021</w:t>
      </w:r>
      <w:r w:rsidR="000A3933" w:rsidRPr="008019F4">
        <w:rPr>
          <w:rFonts w:ascii="Sakkal Majalla" w:eastAsia="Calibri" w:hAnsi="Sakkal Majalla" w:cs="Sakkal Majalla"/>
          <w:kern w:val="0"/>
          <w:sz w:val="28"/>
          <w:szCs w:val="28"/>
          <w:rtl/>
          <w14:ligatures w14:val="none"/>
        </w:rPr>
        <w:t>)</w:t>
      </w:r>
    </w:p>
    <w:p w14:paraId="07B9153F" w14:textId="4E09CB55" w:rsidR="00C73574" w:rsidRPr="008019F4" w:rsidRDefault="00C73574" w:rsidP="008019F4">
      <w:pPr>
        <w:spacing w:line="360" w:lineRule="auto"/>
        <w:ind w:firstLine="720"/>
        <w:jc w:val="both"/>
        <w:rPr>
          <w:rFonts w:ascii="Sakkal Majalla" w:eastAsia="Calibri" w:hAnsi="Sakkal Majalla" w:cs="Sakkal Majalla"/>
          <w:kern w:val="0"/>
          <w:sz w:val="28"/>
          <w:szCs w:val="28"/>
          <w:rtl/>
          <w14:ligatures w14:val="none"/>
        </w:rPr>
      </w:pPr>
      <w:r w:rsidRPr="008019F4">
        <w:rPr>
          <w:rFonts w:ascii="Sakkal Majalla" w:eastAsia="Calibri" w:hAnsi="Sakkal Majalla" w:cs="Sakkal Majalla"/>
          <w:kern w:val="0"/>
          <w:sz w:val="28"/>
          <w:szCs w:val="28"/>
          <w:rtl/>
          <w14:ligatures w14:val="none"/>
        </w:rPr>
        <w:t xml:space="preserve">وتزداد خطورة الهدر المالي في المؤسسات العامة والخدمية، التي تعتمد بشكل أساسي على المال العام في تمويل عملياتها، إذ إن أي شكل من أشكال الهدر ينعكس سلباً على الخدمات المقدمة للمواطنين، ويضعف ثقة المجتمع في أداء الأجهزة الحكومية. أما في القطاع الخاص، فإن الهدر المالي يُشكل تهديداً مباشراً </w:t>
      </w:r>
      <w:r w:rsidRPr="008019F4">
        <w:rPr>
          <w:rFonts w:ascii="Sakkal Majalla" w:eastAsia="Calibri" w:hAnsi="Sakkal Majalla" w:cs="Sakkal Majalla"/>
          <w:kern w:val="0"/>
          <w:sz w:val="28"/>
          <w:szCs w:val="28"/>
          <w:rtl/>
          <w14:ligatures w14:val="none"/>
        </w:rPr>
        <w:lastRenderedPageBreak/>
        <w:t>للربحية والقدرة التنافسية، إذ يؤدي إلى زيادة التكاليف وتآكل العوائد، وقد يؤدي في حالات متقدمة إلى فشل المشروعات أو خروجها من السوق.</w:t>
      </w:r>
      <w:r w:rsidR="000A3933" w:rsidRPr="008019F4">
        <w:rPr>
          <w:rFonts w:ascii="Sakkal Majalla" w:eastAsia="Calibri" w:hAnsi="Sakkal Majalla" w:cs="Sakkal Majalla"/>
          <w:kern w:val="0"/>
          <w:sz w:val="28"/>
          <w:szCs w:val="28"/>
          <w:rtl/>
          <w14:ligatures w14:val="none"/>
        </w:rPr>
        <w:t xml:space="preserve"> (</w:t>
      </w:r>
      <w:r w:rsidR="000A3933" w:rsidRPr="008019F4">
        <w:rPr>
          <w:rFonts w:ascii="Sakkal Majalla" w:eastAsia="Calibri" w:hAnsi="Sakkal Majalla" w:cs="Sakkal Majalla"/>
          <w:kern w:val="0"/>
          <w:sz w:val="28"/>
          <w:szCs w:val="28"/>
          <w14:ligatures w14:val="none"/>
        </w:rPr>
        <w:t>Mourdoukoutas, 2013</w:t>
      </w:r>
      <w:r w:rsidR="000A3933" w:rsidRPr="008019F4">
        <w:rPr>
          <w:rFonts w:ascii="Sakkal Majalla" w:eastAsia="Calibri" w:hAnsi="Sakkal Majalla" w:cs="Sakkal Majalla"/>
          <w:kern w:val="0"/>
          <w:sz w:val="28"/>
          <w:szCs w:val="28"/>
          <w:rtl/>
          <w14:ligatures w14:val="none"/>
        </w:rPr>
        <w:t>)</w:t>
      </w:r>
    </w:p>
    <w:p w14:paraId="5108BF76" w14:textId="09EC3B7C" w:rsidR="00C73574" w:rsidRPr="008019F4" w:rsidRDefault="00C73574" w:rsidP="008019F4">
      <w:pPr>
        <w:spacing w:line="360" w:lineRule="auto"/>
        <w:ind w:firstLine="720"/>
        <w:jc w:val="both"/>
        <w:rPr>
          <w:rFonts w:ascii="Sakkal Majalla" w:eastAsia="Calibri" w:hAnsi="Sakkal Majalla" w:cs="Sakkal Majalla"/>
          <w:kern w:val="0"/>
          <w:sz w:val="28"/>
          <w:szCs w:val="28"/>
          <w:rtl/>
          <w14:ligatures w14:val="none"/>
        </w:rPr>
      </w:pPr>
      <w:r w:rsidRPr="008019F4">
        <w:rPr>
          <w:rFonts w:ascii="Sakkal Majalla" w:eastAsia="Calibri" w:hAnsi="Sakkal Majalla" w:cs="Sakkal Majalla"/>
          <w:kern w:val="0"/>
          <w:sz w:val="28"/>
          <w:szCs w:val="28"/>
          <w:rtl/>
          <w14:ligatures w14:val="none"/>
        </w:rPr>
        <w:t>وفي ظل التوجه العالمي نحو ترشيد النفقات وتعزيز كفاءة الأداء المالي، برزت أهمية تبني استراتيجيات متقدمة لمكافحة الهدر المالي، مثل التخطيط القائم على النتائج، وتطبيق أنظمة الحوكمة والرقابة الداخلية الفعالة، والاعتماد على التحول الرقمي الذي يسهم في تحسين كفاءة العمليات وتخفيض التكاليف. كما أصبحت المؤسسات مطالبة بتعزيز ثقافة الانضباط المالي والمسؤولية المالية على مختلف المستويات الإدارية، لضمان الاستخدام الأمثل للموارد وتحقيق أقصى قدر من القيمة مقابل الإنفاق.</w:t>
      </w:r>
      <w:r w:rsidR="00E2761E" w:rsidRPr="008019F4">
        <w:rPr>
          <w:rFonts w:ascii="Sakkal Majalla" w:eastAsia="Calibri" w:hAnsi="Sakkal Majalla" w:cs="Sakkal Majalla"/>
          <w:kern w:val="0"/>
          <w:sz w:val="28"/>
          <w:szCs w:val="28"/>
          <w:rtl/>
          <w14:ligatures w14:val="none"/>
        </w:rPr>
        <w:t xml:space="preserve"> (الشوحة، 2020)</w:t>
      </w:r>
    </w:p>
    <w:p w14:paraId="28405692" w14:textId="61E1BFB2" w:rsidR="00C73574" w:rsidRPr="008019F4" w:rsidRDefault="00C73574" w:rsidP="008019F4">
      <w:pPr>
        <w:spacing w:line="360" w:lineRule="auto"/>
        <w:ind w:firstLine="720"/>
        <w:jc w:val="both"/>
        <w:rPr>
          <w:rFonts w:ascii="Sakkal Majalla" w:eastAsia="Calibri" w:hAnsi="Sakkal Majalla" w:cs="Sakkal Majalla"/>
          <w:kern w:val="0"/>
          <w:sz w:val="28"/>
          <w:szCs w:val="28"/>
          <w:rtl/>
          <w14:ligatures w14:val="none"/>
        </w:rPr>
      </w:pPr>
      <w:r w:rsidRPr="008019F4">
        <w:rPr>
          <w:rFonts w:ascii="Sakkal Majalla" w:eastAsia="Calibri" w:hAnsi="Sakkal Majalla" w:cs="Sakkal Majalla"/>
          <w:kern w:val="0"/>
          <w:sz w:val="28"/>
          <w:szCs w:val="28"/>
          <w:rtl/>
          <w14:ligatures w14:val="none"/>
        </w:rPr>
        <w:t>يمثل تطبيق إدارة المخاطر المؤسسية في القطاع العام أحد المداخل الحديثة والفعالة لتحقيق الحوكمة المالية وضبط الإنفاق العام، حيث يسهم هذا التوجه في تعزيز قدرة المؤسسات الحكومية على التعامل مع مصادر الخطر والضعف المؤسسي بشكل استباقي ومنهجي. إذ تقوم إدارة المخاطر المؤسسية على تحديد وتحليل وتقييم جميع أنواع المخاطر التي قد تهدد أهداف المؤسسة، سواء كانت مخاطر تشغيلية، أو مالية، أو استراتيجية، أو تنظيمية، مع اتخاذ إجراءات رقابية وتدابير احترازية مناسبة للحد من آثارها أو التكيف معها. ومن هذا المنطلق، يمكن القول إن هناك علاقة قوية ومباشرة بين كفاءة تطبيق إدارة المخاطر المؤسسية والحد من الهدر المالي، لاسيما في بيئات العمل الحكومية التي تتسم بتعقيد هيكلي وتشغيلي، وكثرة أوجه الإنفاق العام.</w:t>
      </w:r>
      <w:r w:rsidR="000A3933" w:rsidRPr="008019F4">
        <w:rPr>
          <w:rFonts w:ascii="Sakkal Majalla" w:eastAsia="Calibri" w:hAnsi="Sakkal Majalla" w:cs="Sakkal Majalla"/>
          <w:kern w:val="0"/>
          <w:sz w:val="28"/>
          <w:szCs w:val="28"/>
          <w:rtl/>
          <w14:ligatures w14:val="none"/>
        </w:rPr>
        <w:t xml:space="preserve"> (</w:t>
      </w:r>
      <w:r w:rsidR="000A3933" w:rsidRPr="008019F4">
        <w:rPr>
          <w:rFonts w:ascii="Sakkal Majalla" w:eastAsia="Calibri" w:hAnsi="Sakkal Majalla" w:cs="Sakkal Majalla"/>
          <w:kern w:val="0"/>
          <w:sz w:val="28"/>
          <w:szCs w:val="28"/>
          <w14:ligatures w14:val="none"/>
        </w:rPr>
        <w:t>Abd-Elmageed, 2024</w:t>
      </w:r>
      <w:r w:rsidR="000A3933" w:rsidRPr="008019F4">
        <w:rPr>
          <w:rFonts w:ascii="Sakkal Majalla" w:eastAsia="Calibri" w:hAnsi="Sakkal Majalla" w:cs="Sakkal Majalla"/>
          <w:kern w:val="0"/>
          <w:sz w:val="28"/>
          <w:szCs w:val="28"/>
          <w:rtl/>
          <w14:ligatures w14:val="none"/>
        </w:rPr>
        <w:t>)</w:t>
      </w:r>
    </w:p>
    <w:p w14:paraId="5F16C7B0" w14:textId="32F08F21" w:rsidR="00C73574" w:rsidRPr="008019F4" w:rsidRDefault="00C73574" w:rsidP="008019F4">
      <w:pPr>
        <w:spacing w:line="360" w:lineRule="auto"/>
        <w:ind w:firstLine="720"/>
        <w:jc w:val="both"/>
        <w:rPr>
          <w:rFonts w:ascii="Sakkal Majalla" w:eastAsia="Calibri" w:hAnsi="Sakkal Majalla" w:cs="Sakkal Majalla"/>
          <w:kern w:val="0"/>
          <w:sz w:val="28"/>
          <w:szCs w:val="28"/>
          <w:rtl/>
          <w14:ligatures w14:val="none"/>
        </w:rPr>
      </w:pPr>
      <w:r w:rsidRPr="008019F4">
        <w:rPr>
          <w:rFonts w:ascii="Sakkal Majalla" w:eastAsia="Calibri" w:hAnsi="Sakkal Majalla" w:cs="Sakkal Majalla"/>
          <w:kern w:val="0"/>
          <w:sz w:val="28"/>
          <w:szCs w:val="28"/>
          <w:rtl/>
          <w14:ligatures w14:val="none"/>
        </w:rPr>
        <w:t>إن الهدر المالي في القطاع العام غالبًا ما ينتج عن ضعف نظم الرقابة الداخلية، وسوء التقدير المالي، وتداخل الاختصاصات، وغياب الشفافية والمساءلة. وهي كلها جوانب تدخل في صميم عمل إدارة المخاطر المؤسسية التي تهدف إلى رصد مواضع القصور والخلل في العمليات والسياسات والإجراءات المالية والإدارية. فعندما تُطبق إدارة المخاطر المؤسسية بطريقة منهجية، فإنها تساعد في اكتشاف أوجه القصور المالي قبل أن تتحول إلى خسائر فعلية، من خلال مؤشرات الإنذار المبكر وتحليل السيناريوهات المحتملة، مما يتيح للمؤسسة اتخاذ قرارات وقائية تحمي الموارد العامة وتقلل من فرص التبذير أو الإنفاق غير الرشيد.</w:t>
      </w:r>
      <w:r w:rsidR="000A3933" w:rsidRPr="008019F4">
        <w:rPr>
          <w:rFonts w:ascii="Sakkal Majalla" w:eastAsia="Calibri" w:hAnsi="Sakkal Majalla" w:cs="Sakkal Majalla"/>
          <w:kern w:val="0"/>
          <w:sz w:val="28"/>
          <w:szCs w:val="28"/>
          <w:rtl/>
          <w14:ligatures w14:val="none"/>
        </w:rPr>
        <w:t xml:space="preserve"> (</w:t>
      </w:r>
      <w:r w:rsidR="000A3933" w:rsidRPr="008019F4">
        <w:rPr>
          <w:rFonts w:ascii="Sakkal Majalla" w:eastAsia="Calibri" w:hAnsi="Sakkal Majalla" w:cs="Sakkal Majalla"/>
          <w:kern w:val="0"/>
          <w:sz w:val="28"/>
          <w:szCs w:val="28"/>
          <w14:ligatures w14:val="none"/>
        </w:rPr>
        <w:t>Inter-American Development Bank, 2018</w:t>
      </w:r>
      <w:r w:rsidR="000A3933" w:rsidRPr="008019F4">
        <w:rPr>
          <w:rFonts w:ascii="Sakkal Majalla" w:eastAsia="Calibri" w:hAnsi="Sakkal Majalla" w:cs="Sakkal Majalla"/>
          <w:kern w:val="0"/>
          <w:sz w:val="28"/>
          <w:szCs w:val="28"/>
          <w:rtl/>
          <w14:ligatures w14:val="none"/>
        </w:rPr>
        <w:t>)</w:t>
      </w:r>
    </w:p>
    <w:p w14:paraId="423123FA" w14:textId="3EA10E4D" w:rsidR="00C73574" w:rsidRPr="008019F4" w:rsidRDefault="00C73574" w:rsidP="008019F4">
      <w:pPr>
        <w:spacing w:line="360" w:lineRule="auto"/>
        <w:ind w:firstLine="720"/>
        <w:jc w:val="both"/>
        <w:rPr>
          <w:rFonts w:ascii="Sakkal Majalla" w:eastAsia="Calibri" w:hAnsi="Sakkal Majalla" w:cs="Sakkal Majalla"/>
          <w:kern w:val="0"/>
          <w:sz w:val="28"/>
          <w:szCs w:val="28"/>
          <w:rtl/>
          <w14:ligatures w14:val="none"/>
        </w:rPr>
      </w:pPr>
      <w:r w:rsidRPr="008019F4">
        <w:rPr>
          <w:rFonts w:ascii="Sakkal Majalla" w:eastAsia="Calibri" w:hAnsi="Sakkal Majalla" w:cs="Sakkal Majalla"/>
          <w:kern w:val="0"/>
          <w:sz w:val="28"/>
          <w:szCs w:val="28"/>
          <w:rtl/>
          <w14:ligatures w14:val="none"/>
        </w:rPr>
        <w:lastRenderedPageBreak/>
        <w:t>علاوة على ذلك، تساهم إدارة المخاطر المؤسسية في تعزيز ثقافة تنظيمية تقوم على الانضباط المالي والتقييم المستمر للأداء، وهو ما ينعكس على قدرة المؤسسة على تخصيص الموارد بكفاءة، وتوجيهها نحو الأولويات الفعلية التي تعود بالنفع العام، بدلاً من إنفاقها في مشاريع غير مجدية أو في بنود تشغيلية يمكن ترشيدها. كما يُسهم تطبيق إدارة المخاطر في تقليل الانحرافات عن الخطط المالية، من خلال المراجعة المستمرة للمخاطر المرتبطة بالموازنات والبرامج الحكومية، وتعديل المسارات عند الحاجة، بما يحفظ المال العام من التآكل أو الفقد.</w:t>
      </w:r>
      <w:r w:rsidR="000A3933" w:rsidRPr="008019F4">
        <w:rPr>
          <w:rFonts w:ascii="Sakkal Majalla" w:eastAsia="Calibri" w:hAnsi="Sakkal Majalla" w:cs="Sakkal Majalla"/>
          <w:kern w:val="0"/>
          <w:sz w:val="28"/>
          <w:szCs w:val="28"/>
          <w:rtl/>
          <w14:ligatures w14:val="none"/>
        </w:rPr>
        <w:t xml:space="preserve"> (</w:t>
      </w:r>
      <w:r w:rsidR="000A3933" w:rsidRPr="008019F4">
        <w:rPr>
          <w:rFonts w:ascii="Sakkal Majalla" w:eastAsia="Calibri" w:hAnsi="Sakkal Majalla" w:cs="Sakkal Majalla"/>
          <w:kern w:val="0"/>
          <w:sz w:val="28"/>
          <w:szCs w:val="28"/>
          <w14:ligatures w14:val="none"/>
        </w:rPr>
        <w:t>Mourdoukoutas, 2013</w:t>
      </w:r>
      <w:r w:rsidR="000A3933" w:rsidRPr="008019F4">
        <w:rPr>
          <w:rFonts w:ascii="Sakkal Majalla" w:eastAsia="Calibri" w:hAnsi="Sakkal Majalla" w:cs="Sakkal Majalla"/>
          <w:kern w:val="0"/>
          <w:sz w:val="28"/>
          <w:szCs w:val="28"/>
          <w:rtl/>
          <w14:ligatures w14:val="none"/>
        </w:rPr>
        <w:t>)</w:t>
      </w:r>
    </w:p>
    <w:p w14:paraId="0B62E2A0" w14:textId="48ADE38F" w:rsidR="00C73574" w:rsidRPr="008019F4" w:rsidRDefault="00C73574" w:rsidP="008019F4">
      <w:pPr>
        <w:spacing w:line="360" w:lineRule="auto"/>
        <w:ind w:firstLine="720"/>
        <w:jc w:val="both"/>
        <w:rPr>
          <w:rFonts w:ascii="Sakkal Majalla" w:eastAsia="Calibri" w:hAnsi="Sakkal Majalla" w:cs="Sakkal Majalla"/>
          <w:kern w:val="0"/>
          <w:sz w:val="28"/>
          <w:szCs w:val="28"/>
          <w:rtl/>
          <w14:ligatures w14:val="none"/>
        </w:rPr>
      </w:pPr>
      <w:r w:rsidRPr="008019F4">
        <w:rPr>
          <w:rFonts w:ascii="Sakkal Majalla" w:eastAsia="Calibri" w:hAnsi="Sakkal Majalla" w:cs="Sakkal Majalla"/>
          <w:kern w:val="0"/>
          <w:sz w:val="28"/>
          <w:szCs w:val="28"/>
          <w:rtl/>
          <w14:ligatures w14:val="none"/>
        </w:rPr>
        <w:t>ومن الناحية الاستراتيجية، فإن وجود إطار متكامل لإدارة المخاطر في المؤسسات الحكومية يوفّر أساسًا متينًا لصنع قرارات مالية مستنيرة، ويعزز الثقة بين الجهات الرقابية والجمهور، ويقلل من احتمالية الفساد المالي والإداري الذي يُعد أحد أكبر أسباب الهدر في المال العام. كما يُسهم في رفع كفاءة الموظفين من خلال توجيههم إلى أهمية التعامل مع المخاطر بشفافية ومسؤولية، وتطوير قدراتهم في تحليل البيانات واتخاذ قرارات مدروسة تعتمد على تقييم المخاطر والعوائد المحتملة.</w:t>
      </w:r>
      <w:r w:rsidR="000A3933" w:rsidRPr="008019F4">
        <w:rPr>
          <w:rFonts w:ascii="Sakkal Majalla" w:eastAsia="Calibri" w:hAnsi="Sakkal Majalla" w:cs="Sakkal Majalla"/>
          <w:kern w:val="0"/>
          <w:sz w:val="28"/>
          <w:szCs w:val="28"/>
          <w:rtl/>
          <w14:ligatures w14:val="none"/>
        </w:rPr>
        <w:t xml:space="preserve"> (</w:t>
      </w:r>
      <w:r w:rsidR="000A3933" w:rsidRPr="008019F4">
        <w:rPr>
          <w:rFonts w:ascii="Sakkal Majalla" w:eastAsia="Calibri" w:hAnsi="Sakkal Majalla" w:cs="Sakkal Majalla"/>
          <w:kern w:val="0"/>
          <w:sz w:val="28"/>
          <w:szCs w:val="28"/>
          <w14:ligatures w14:val="none"/>
        </w:rPr>
        <w:t>World Bank, 2021</w:t>
      </w:r>
      <w:r w:rsidR="000A3933" w:rsidRPr="008019F4">
        <w:rPr>
          <w:rFonts w:ascii="Sakkal Majalla" w:eastAsia="Calibri" w:hAnsi="Sakkal Majalla" w:cs="Sakkal Majalla"/>
          <w:kern w:val="0"/>
          <w:sz w:val="28"/>
          <w:szCs w:val="28"/>
          <w:rtl/>
          <w14:ligatures w14:val="none"/>
        </w:rPr>
        <w:t>)</w:t>
      </w:r>
    </w:p>
    <w:p w14:paraId="3A099246" w14:textId="71430441" w:rsidR="00C83DD5" w:rsidRPr="008019F4" w:rsidRDefault="00C83DD5" w:rsidP="008019F4">
      <w:pPr>
        <w:spacing w:line="360" w:lineRule="auto"/>
        <w:ind w:firstLine="720"/>
        <w:jc w:val="both"/>
        <w:rPr>
          <w:rFonts w:ascii="Sakkal Majalla" w:hAnsi="Sakkal Majalla" w:cs="Sakkal Majalla"/>
          <w:sz w:val="28"/>
          <w:szCs w:val="28"/>
          <w:rtl/>
        </w:rPr>
      </w:pPr>
      <w:r w:rsidRPr="008019F4">
        <w:rPr>
          <w:rFonts w:ascii="Sakkal Majalla" w:hAnsi="Sakkal Majalla" w:cs="Sakkal Majalla"/>
          <w:sz w:val="28"/>
          <w:szCs w:val="28"/>
          <w:rtl/>
        </w:rPr>
        <w:t xml:space="preserve">انطلاقًا من ذلك، تتمثل مشكلة الدراسة في تحليل </w:t>
      </w:r>
      <w:bookmarkStart w:id="11" w:name="_Hlk201615390"/>
      <w:r w:rsidR="00C73574" w:rsidRPr="008019F4">
        <w:rPr>
          <w:rFonts w:ascii="Sakkal Majalla" w:hAnsi="Sakkal Majalla" w:cs="Sakkal Majalla"/>
          <w:sz w:val="28"/>
          <w:szCs w:val="28"/>
          <w:rtl/>
        </w:rPr>
        <w:t>أثر تطبيق إدارة المخاطر المؤسسية</w:t>
      </w:r>
      <w:r w:rsidR="00C73574" w:rsidRPr="008019F4">
        <w:rPr>
          <w:rFonts w:ascii="Sakkal Majalla" w:hAnsi="Sakkal Majalla" w:cs="Sakkal Majalla"/>
          <w:sz w:val="28"/>
          <w:szCs w:val="28"/>
          <w:rtl/>
          <w:lang w:bidi="ar-EG"/>
        </w:rPr>
        <w:t>بأبعادها مجمعة والمتمثلة في (البيئة الداخلية – وضع الأهداف – تقييم المخاطر – الاستجابة للمخاطر)</w:t>
      </w:r>
      <w:r w:rsidR="00C73574" w:rsidRPr="008019F4">
        <w:rPr>
          <w:rFonts w:ascii="Sakkal Majalla" w:hAnsi="Sakkal Majalla" w:cs="Sakkal Majalla"/>
          <w:sz w:val="28"/>
          <w:szCs w:val="28"/>
          <w:rtl/>
        </w:rPr>
        <w:t xml:space="preserve"> على الحد من الهدر المالي في القطاع العام: دراسة ميدانية على القطاع العام بالمملكة العربية السعودية</w:t>
      </w:r>
      <w:bookmarkEnd w:id="11"/>
      <w:r w:rsidRPr="008019F4">
        <w:rPr>
          <w:rFonts w:ascii="Sakkal Majalla" w:hAnsi="Sakkal Majalla" w:cs="Sakkal Majalla"/>
          <w:sz w:val="28"/>
          <w:szCs w:val="28"/>
          <w:rtl/>
        </w:rPr>
        <w:t>.</w:t>
      </w:r>
    </w:p>
    <w:p w14:paraId="0E491837" w14:textId="3C898989" w:rsidR="00A97C01" w:rsidRPr="009F67E9" w:rsidRDefault="00561B9D" w:rsidP="009F67E9">
      <w:pPr>
        <w:spacing w:line="360" w:lineRule="auto"/>
        <w:jc w:val="both"/>
        <w:outlineLvl w:val="1"/>
        <w:rPr>
          <w:rFonts w:ascii="Sakkal Majalla" w:hAnsi="Sakkal Majalla" w:cs="Sakkal Majalla"/>
          <w:b/>
          <w:bCs/>
          <w:sz w:val="36"/>
          <w:szCs w:val="36"/>
          <w:rtl/>
        </w:rPr>
      </w:pPr>
      <w:bookmarkStart w:id="12" w:name="_Toc202230542"/>
      <w:bookmarkStart w:id="13" w:name="_Toc202266429"/>
      <w:bookmarkStart w:id="14" w:name="_Toc202368248"/>
      <w:r w:rsidRPr="009F67E9">
        <w:rPr>
          <w:rFonts w:ascii="Sakkal Majalla" w:hAnsi="Sakkal Majalla" w:cs="Sakkal Majalla" w:hint="cs"/>
          <w:b/>
          <w:bCs/>
          <w:sz w:val="36"/>
          <w:szCs w:val="36"/>
          <w:rtl/>
        </w:rPr>
        <w:t>2.1</w:t>
      </w:r>
      <w:r w:rsidR="001B5682" w:rsidRPr="009F67E9">
        <w:rPr>
          <w:rFonts w:ascii="Sakkal Majalla" w:hAnsi="Sakkal Majalla" w:cs="Sakkal Majalla" w:hint="cs"/>
          <w:b/>
          <w:bCs/>
          <w:sz w:val="36"/>
          <w:szCs w:val="36"/>
          <w:rtl/>
        </w:rPr>
        <w:t xml:space="preserve"> </w:t>
      </w:r>
      <w:r w:rsidR="00A97C01" w:rsidRPr="009F67E9">
        <w:rPr>
          <w:rFonts w:ascii="Sakkal Majalla" w:hAnsi="Sakkal Majalla" w:cs="Sakkal Majalla"/>
          <w:b/>
          <w:bCs/>
          <w:sz w:val="36"/>
          <w:szCs w:val="36"/>
          <w:rtl/>
        </w:rPr>
        <w:t>المشكلة البحثية</w:t>
      </w:r>
      <w:bookmarkEnd w:id="12"/>
      <w:bookmarkEnd w:id="13"/>
      <w:bookmarkEnd w:id="14"/>
    </w:p>
    <w:p w14:paraId="37309BF5" w14:textId="53F68BEA" w:rsidR="006651B5" w:rsidRPr="008019F4" w:rsidRDefault="006651B5" w:rsidP="008019F4">
      <w:pPr>
        <w:spacing w:line="360" w:lineRule="auto"/>
        <w:ind w:firstLine="720"/>
        <w:jc w:val="both"/>
        <w:rPr>
          <w:rFonts w:ascii="Sakkal Majalla" w:hAnsi="Sakkal Majalla" w:cs="Sakkal Majalla"/>
          <w:sz w:val="28"/>
          <w:szCs w:val="28"/>
          <w:rtl/>
          <w:lang w:bidi="ar-EG"/>
        </w:rPr>
      </w:pPr>
      <w:r w:rsidRPr="008019F4">
        <w:rPr>
          <w:rFonts w:ascii="Sakkal Majalla" w:hAnsi="Sakkal Majalla" w:cs="Sakkal Majalla"/>
          <w:sz w:val="28"/>
          <w:szCs w:val="28"/>
          <w:rtl/>
          <w:lang w:bidi="ar-EG"/>
        </w:rPr>
        <w:t>تتمحور المشكلة البحثية التي يناقشها هذا البحث حول قضية مركزية ذات أبعاد مالية وإدارية وتنظيمية، تتعلق بكيفية مواجهة القطاع العام في المملكة العربية السعودية لظاهرة الهدر المالي، التي تُعد من أبرز التحديات المؤسسية وأكثرها تأثيرًا على كفاءة الإنفاق العام وجودة الخدمات الحكومية. ورغم الجهود الكبيرة التي تبذلها الدولة في إطار رؤية المملكة 2030 لتعزيز الحوكمة والشفافية، إلا أن استمرار ظهور مؤشرات على وجود أوجه إنفاق غير رشيد أو استخدام غير فعّال للموارد، يثير تساؤلات حول مدى فاعلية الأدوات الإدارية المطبقة، وعلى رأسها إدارة المخاطر المؤسسية (</w:t>
      </w:r>
      <w:r w:rsidRPr="008019F4">
        <w:rPr>
          <w:rFonts w:ascii="Sakkal Majalla" w:hAnsi="Sakkal Majalla" w:cs="Sakkal Majalla"/>
          <w:sz w:val="28"/>
          <w:szCs w:val="28"/>
          <w:lang w:bidi="ar-EG"/>
        </w:rPr>
        <w:t>ERM</w:t>
      </w:r>
      <w:r w:rsidRPr="008019F4">
        <w:rPr>
          <w:rFonts w:ascii="Sakkal Majalla" w:hAnsi="Sakkal Majalla" w:cs="Sakkal Majalla"/>
          <w:sz w:val="28"/>
          <w:szCs w:val="28"/>
          <w:rtl/>
          <w:lang w:bidi="ar-EG"/>
        </w:rPr>
        <w:t>)، في الحد من هذا الهدر وتحقيق الانضباط المالي المستدام.</w:t>
      </w:r>
      <w:r w:rsidR="00E2761E" w:rsidRPr="008019F4">
        <w:rPr>
          <w:rFonts w:ascii="Sakkal Majalla" w:hAnsi="Sakkal Majalla" w:cs="Sakkal Majalla"/>
          <w:sz w:val="28"/>
          <w:szCs w:val="28"/>
          <w:rtl/>
          <w:lang w:bidi="ar-EG"/>
        </w:rPr>
        <w:t xml:space="preserve"> (الشوحة، 2020)</w:t>
      </w:r>
    </w:p>
    <w:p w14:paraId="3512E889" w14:textId="358B78B7" w:rsidR="006651B5" w:rsidRPr="008019F4" w:rsidRDefault="006651B5" w:rsidP="00005B0D">
      <w:pPr>
        <w:spacing w:before="240" w:line="360" w:lineRule="auto"/>
        <w:ind w:firstLine="720"/>
        <w:jc w:val="both"/>
        <w:rPr>
          <w:rFonts w:ascii="Sakkal Majalla" w:hAnsi="Sakkal Majalla" w:cs="Sakkal Majalla"/>
          <w:sz w:val="28"/>
          <w:szCs w:val="28"/>
          <w:rtl/>
          <w:lang w:bidi="ar-EG"/>
        </w:rPr>
      </w:pPr>
      <w:r w:rsidRPr="008019F4">
        <w:rPr>
          <w:rFonts w:ascii="Sakkal Majalla" w:hAnsi="Sakkal Majalla" w:cs="Sakkal Majalla"/>
          <w:sz w:val="28"/>
          <w:szCs w:val="28"/>
          <w:rtl/>
          <w:lang w:bidi="ar-EG"/>
        </w:rPr>
        <w:lastRenderedPageBreak/>
        <w:t xml:space="preserve">في هذا السياق، تتنامى أهمية تبنّي إطار شامل لإدارة المخاطر المؤسسية، لا سيما ذلك الذي يقدمه نموذج </w:t>
      </w:r>
      <w:r w:rsidRPr="008019F4">
        <w:rPr>
          <w:rFonts w:ascii="Sakkal Majalla" w:hAnsi="Sakkal Majalla" w:cs="Sakkal Majalla"/>
          <w:sz w:val="28"/>
          <w:szCs w:val="28"/>
          <w:lang w:bidi="ar-EG"/>
        </w:rPr>
        <w:t>COSO-ERM</w:t>
      </w:r>
      <w:r w:rsidRPr="008019F4">
        <w:rPr>
          <w:rFonts w:ascii="Sakkal Majalla" w:hAnsi="Sakkal Majalla" w:cs="Sakkal Majalla"/>
          <w:sz w:val="28"/>
          <w:szCs w:val="28"/>
          <w:rtl/>
          <w:lang w:bidi="ar-EG"/>
        </w:rPr>
        <w:t>، والذي يدمج بين خمسة أبعاد رئيسية تشمل البيئة الداخلية، وتحديد الأهداف، وتقييم المخاطر، والاستجابة لها، والمراقبة. وتكمن المشكلة في أن العديد من الجهات الحكومية، رغم التوجه العام نحو إصلاح الأنظمة الإدارية والمالية، لا تزال تُمارس إدارة المخاطر بأسلوب جزئي أو تقليدي لا يعكس المفهوم الشمولي لهذه الإدارة، ولا يربطها بشكل منهجي مع الهدف الاستراتيجي المتمثل في الحد من الفاقد المالي. هذا التباين بين التنظير والتطبيق يطرح إشكالية واقعية: هل تؤدي ممارسات إدارة المخاطر المؤسسية، عندما يتم تطبيقها بشكل متكامل، إلى تقليل معدلات الهدر المالي في القطاع العام السعودي؟</w:t>
      </w:r>
    </w:p>
    <w:p w14:paraId="24D30B73" w14:textId="129DAE1B" w:rsidR="006651B5" w:rsidRPr="008019F4" w:rsidRDefault="006651B5" w:rsidP="00005B0D">
      <w:pPr>
        <w:spacing w:before="240" w:line="360" w:lineRule="auto"/>
        <w:ind w:firstLine="720"/>
        <w:jc w:val="both"/>
        <w:rPr>
          <w:rFonts w:ascii="Sakkal Majalla" w:hAnsi="Sakkal Majalla" w:cs="Sakkal Majalla"/>
          <w:sz w:val="28"/>
          <w:szCs w:val="28"/>
          <w:rtl/>
          <w:lang w:bidi="ar-EG"/>
        </w:rPr>
      </w:pPr>
      <w:r w:rsidRPr="008019F4">
        <w:rPr>
          <w:rFonts w:ascii="Sakkal Majalla" w:hAnsi="Sakkal Majalla" w:cs="Sakkal Majalla"/>
          <w:sz w:val="28"/>
          <w:szCs w:val="28"/>
          <w:rtl/>
          <w:lang w:bidi="ar-EG"/>
        </w:rPr>
        <w:t>كما تتجلى هذه المشكلة في غياب مؤشرات أداء دقيقة توضح العلاقة بين تطبيق أدوات تقييم المخاطر والخطط الاستباقية وبين تراجع مظاهر الإنفاق العشوائي أو التكرار في المشروعات أو ضعف الرقابة الداخلية، الأمر الذي يجعل من الضروري تحليل هذه العلاقة بصورة علمية وميدانية. فالهدر المالي لا ينجم فقط عن الفساد أو سوء الإدارة، بل يتغذى أيضًا على ضعف القدرة على التنبؤ بالمخاطر المؤسسية وتقدير احتمالاتها وأثرها على الموارد العامة، ما يؤكد الحاجة إلى دراسة تطبيقية تقيس هذا الأثر من داخل المؤسسات الحكومية نفسها.</w:t>
      </w:r>
      <w:r w:rsidR="000A3933" w:rsidRPr="008019F4">
        <w:rPr>
          <w:rFonts w:ascii="Sakkal Majalla" w:hAnsi="Sakkal Majalla" w:cs="Sakkal Majalla"/>
          <w:sz w:val="28"/>
          <w:szCs w:val="28"/>
          <w:rtl/>
          <w:lang w:bidi="ar-EG"/>
        </w:rPr>
        <w:t xml:space="preserve"> (</w:t>
      </w:r>
      <w:r w:rsidR="000A3933" w:rsidRPr="008019F4">
        <w:rPr>
          <w:rFonts w:ascii="Sakkal Majalla" w:hAnsi="Sakkal Majalla" w:cs="Sakkal Majalla"/>
          <w:sz w:val="28"/>
          <w:szCs w:val="28"/>
          <w:lang w:bidi="ar-EG"/>
        </w:rPr>
        <w:t>Abd-Elmageed, 2024</w:t>
      </w:r>
      <w:r w:rsidR="000A3933" w:rsidRPr="008019F4">
        <w:rPr>
          <w:rFonts w:ascii="Sakkal Majalla" w:hAnsi="Sakkal Majalla" w:cs="Sakkal Majalla"/>
          <w:sz w:val="28"/>
          <w:szCs w:val="28"/>
          <w:rtl/>
          <w:lang w:bidi="ar-EG"/>
        </w:rPr>
        <w:t>)</w:t>
      </w:r>
    </w:p>
    <w:p w14:paraId="0C72F3FC" w14:textId="14222559" w:rsidR="00A97C01" w:rsidRDefault="006651B5" w:rsidP="00005B0D">
      <w:pPr>
        <w:spacing w:before="240" w:line="360" w:lineRule="auto"/>
        <w:ind w:firstLine="720"/>
        <w:jc w:val="both"/>
        <w:rPr>
          <w:rFonts w:ascii="Sakkal Majalla" w:hAnsi="Sakkal Majalla" w:cs="Sakkal Majalla"/>
          <w:sz w:val="28"/>
          <w:szCs w:val="28"/>
          <w:rtl/>
          <w:lang w:bidi="ar-EG"/>
        </w:rPr>
      </w:pPr>
      <w:r w:rsidRPr="008019F4">
        <w:rPr>
          <w:rFonts w:ascii="Sakkal Majalla" w:hAnsi="Sakkal Majalla" w:cs="Sakkal Majalla"/>
          <w:sz w:val="28"/>
          <w:szCs w:val="28"/>
          <w:rtl/>
          <w:lang w:bidi="ar-EG"/>
        </w:rPr>
        <w:t>وعليه، تأتي هذه الدراسة لتُعالج هذه الفجوة من خلال استقصاء مدى تطبيق أبعاد إدارة المخاطر المؤسسية داخل القطاع العام بالمملكة العربية السعودية، وتحليل علاقتها المباشرة بواحد من أكثر المؤشرات المؤسسية حساسية، وهو معدل الهدر المالي. إن فهم هذه العلاقة لن يسهم فقط في تأصيل المفهوم النظري لإدارة المخاطر في السياق الحكومي السعودي، بل سيوفّر أيضًا دليلًا علميًا يساعد صناع القرار على صياغة سياسات مالية وتنظيمية أكثر فعالية وارتباطًا بالواقع، ويوجه الجهود نحو الاستخدام الأمثل للموارد العامة بما ينسجم مع تطلعات الدولة نحو حكومة رشيدة واقتصاد كفء ومستدام.</w:t>
      </w:r>
      <w:r w:rsidR="000A3933" w:rsidRPr="008019F4">
        <w:rPr>
          <w:rFonts w:ascii="Sakkal Majalla" w:hAnsi="Sakkal Majalla" w:cs="Sakkal Majalla"/>
          <w:sz w:val="28"/>
          <w:szCs w:val="28"/>
          <w:rtl/>
          <w:lang w:bidi="ar-EG"/>
        </w:rPr>
        <w:t xml:space="preserve"> (</w:t>
      </w:r>
      <w:r w:rsidR="000A3933" w:rsidRPr="008019F4">
        <w:rPr>
          <w:rFonts w:ascii="Sakkal Majalla" w:hAnsi="Sakkal Majalla" w:cs="Sakkal Majalla"/>
          <w:sz w:val="28"/>
          <w:szCs w:val="28"/>
          <w:lang w:bidi="ar-EG"/>
        </w:rPr>
        <w:t>Al-Qudah, Al-Essa, &amp; Al-Shara’a, 2020</w:t>
      </w:r>
      <w:r w:rsidR="000A3933" w:rsidRPr="008019F4">
        <w:rPr>
          <w:rFonts w:ascii="Sakkal Majalla" w:hAnsi="Sakkal Majalla" w:cs="Sakkal Majalla"/>
          <w:sz w:val="28"/>
          <w:szCs w:val="28"/>
          <w:rtl/>
          <w:lang w:bidi="ar-EG"/>
        </w:rPr>
        <w:t>).</w:t>
      </w:r>
    </w:p>
    <w:p w14:paraId="69BB81B4" w14:textId="77777777" w:rsidR="00005B0D" w:rsidRDefault="00005B0D">
      <w:pPr>
        <w:bidi w:val="0"/>
        <w:rPr>
          <w:rFonts w:ascii="Sakkal Majalla" w:hAnsi="Sakkal Majalla" w:cs="Sakkal Majalla"/>
          <w:b/>
          <w:bCs/>
          <w:sz w:val="36"/>
          <w:szCs w:val="36"/>
          <w:rtl/>
        </w:rPr>
      </w:pPr>
      <w:bookmarkStart w:id="15" w:name="_Toc202230543"/>
      <w:bookmarkStart w:id="16" w:name="_Toc202266430"/>
      <w:bookmarkEnd w:id="9"/>
      <w:r>
        <w:rPr>
          <w:rFonts w:ascii="Sakkal Majalla" w:hAnsi="Sakkal Majalla" w:cs="Sakkal Majalla"/>
          <w:b/>
          <w:bCs/>
          <w:sz w:val="36"/>
          <w:szCs w:val="36"/>
          <w:rtl/>
        </w:rPr>
        <w:br w:type="page"/>
      </w:r>
    </w:p>
    <w:p w14:paraId="231E38BB" w14:textId="04D7E6BD" w:rsidR="009125CE" w:rsidRPr="009F67E9" w:rsidRDefault="00561B9D" w:rsidP="009F67E9">
      <w:pPr>
        <w:spacing w:line="360" w:lineRule="auto"/>
        <w:jc w:val="both"/>
        <w:outlineLvl w:val="1"/>
        <w:rPr>
          <w:rFonts w:ascii="Sakkal Majalla" w:hAnsi="Sakkal Majalla" w:cs="Sakkal Majalla"/>
          <w:b/>
          <w:bCs/>
          <w:sz w:val="36"/>
          <w:szCs w:val="36"/>
          <w:rtl/>
        </w:rPr>
      </w:pPr>
      <w:bookmarkStart w:id="17" w:name="_Toc202368249"/>
      <w:r w:rsidRPr="009F67E9">
        <w:rPr>
          <w:rFonts w:ascii="Sakkal Majalla" w:hAnsi="Sakkal Majalla" w:cs="Sakkal Majalla" w:hint="cs"/>
          <w:b/>
          <w:bCs/>
          <w:sz w:val="36"/>
          <w:szCs w:val="36"/>
          <w:rtl/>
        </w:rPr>
        <w:lastRenderedPageBreak/>
        <w:t>3</w:t>
      </w:r>
      <w:r w:rsidR="001B5682" w:rsidRPr="009F67E9">
        <w:rPr>
          <w:rFonts w:ascii="Sakkal Majalla" w:hAnsi="Sakkal Majalla" w:cs="Sakkal Majalla" w:hint="cs"/>
          <w:b/>
          <w:bCs/>
          <w:sz w:val="36"/>
          <w:szCs w:val="36"/>
          <w:rtl/>
        </w:rPr>
        <w:t xml:space="preserve">.1 </w:t>
      </w:r>
      <w:r w:rsidR="00A74F76" w:rsidRPr="009F67E9">
        <w:rPr>
          <w:rFonts w:ascii="Sakkal Majalla" w:hAnsi="Sakkal Majalla" w:cs="Sakkal Majalla"/>
          <w:b/>
          <w:bCs/>
          <w:sz w:val="36"/>
          <w:szCs w:val="36"/>
          <w:rtl/>
        </w:rPr>
        <w:t>أهمية الدراسة:</w:t>
      </w:r>
      <w:bookmarkEnd w:id="10"/>
      <w:bookmarkEnd w:id="15"/>
      <w:bookmarkEnd w:id="16"/>
      <w:bookmarkEnd w:id="17"/>
    </w:p>
    <w:p w14:paraId="1EE72FAC" w14:textId="40083867" w:rsidR="00AF46DF" w:rsidRPr="008019F4" w:rsidRDefault="00AF46DF" w:rsidP="008019F4">
      <w:pPr>
        <w:pStyle w:val="a9"/>
        <w:bidi/>
        <w:spacing w:line="360" w:lineRule="auto"/>
        <w:jc w:val="both"/>
        <w:rPr>
          <w:rFonts w:ascii="Sakkal Majalla" w:hAnsi="Sakkal Majalla" w:cs="Sakkal Majalla"/>
          <w:sz w:val="28"/>
          <w:szCs w:val="28"/>
        </w:rPr>
      </w:pPr>
      <w:bookmarkStart w:id="18" w:name="_Toc169790490"/>
      <w:r w:rsidRPr="008019F4">
        <w:rPr>
          <w:rFonts w:ascii="Sakkal Majalla" w:hAnsi="Sakkal Majalla" w:cs="Sakkal Majalla"/>
          <w:sz w:val="28"/>
          <w:szCs w:val="28"/>
          <w:rtl/>
        </w:rPr>
        <w:t xml:space="preserve">تعتمد أهمية هذه الدراسة على إسهاماتها النظرية والتطبيقية </w:t>
      </w:r>
      <w:r w:rsidR="000125CD" w:rsidRPr="008019F4">
        <w:rPr>
          <w:rFonts w:ascii="Sakkal Majalla" w:hAnsi="Sakkal Majalla" w:cs="Sakkal Majalla"/>
          <w:sz w:val="28"/>
          <w:szCs w:val="28"/>
          <w:rtl/>
        </w:rPr>
        <w:t>فيما يل</w:t>
      </w:r>
      <w:r w:rsidR="00DD6BEA" w:rsidRPr="008019F4">
        <w:rPr>
          <w:rFonts w:ascii="Sakkal Majalla" w:hAnsi="Sakkal Majalla" w:cs="Sakkal Majalla"/>
          <w:sz w:val="28"/>
          <w:szCs w:val="28"/>
          <w:rtl/>
        </w:rPr>
        <w:t>ي</w:t>
      </w:r>
      <w:r w:rsidR="000125CD" w:rsidRPr="008019F4">
        <w:rPr>
          <w:rFonts w:ascii="Sakkal Majalla" w:hAnsi="Sakkal Majalla" w:cs="Sakkal Majalla"/>
          <w:sz w:val="28"/>
          <w:szCs w:val="28"/>
          <w:rtl/>
        </w:rPr>
        <w:t>:</w:t>
      </w:r>
    </w:p>
    <w:p w14:paraId="261CADEE" w14:textId="77777777" w:rsidR="00AF46DF" w:rsidRPr="008019F4" w:rsidRDefault="00AF46DF" w:rsidP="008019F4">
      <w:pPr>
        <w:pStyle w:val="a9"/>
        <w:bidi/>
        <w:spacing w:line="360" w:lineRule="auto"/>
        <w:jc w:val="both"/>
        <w:rPr>
          <w:rFonts w:ascii="Sakkal Majalla" w:hAnsi="Sakkal Majalla" w:cs="Sakkal Majalla"/>
          <w:sz w:val="28"/>
          <w:szCs w:val="28"/>
        </w:rPr>
      </w:pPr>
      <w:r w:rsidRPr="008019F4">
        <w:rPr>
          <w:rStyle w:val="aa"/>
          <w:rFonts w:ascii="Sakkal Majalla" w:hAnsi="Sakkal Majalla" w:cs="Sakkal Majalla"/>
          <w:sz w:val="28"/>
          <w:szCs w:val="28"/>
          <w:rtl/>
        </w:rPr>
        <w:t>الأهمية النظرية</w:t>
      </w:r>
      <w:r w:rsidRPr="008019F4">
        <w:rPr>
          <w:rStyle w:val="aa"/>
          <w:rFonts w:ascii="Sakkal Majalla" w:hAnsi="Sakkal Majalla" w:cs="Sakkal Majalla"/>
          <w:sz w:val="28"/>
          <w:szCs w:val="28"/>
        </w:rPr>
        <w:t>:</w:t>
      </w:r>
    </w:p>
    <w:p w14:paraId="3FD67774" w14:textId="08337FBC" w:rsidR="00C73574" w:rsidRPr="008019F4" w:rsidRDefault="00C73574" w:rsidP="008019F4">
      <w:pPr>
        <w:pStyle w:val="a9"/>
        <w:numPr>
          <w:ilvl w:val="0"/>
          <w:numId w:val="8"/>
        </w:numPr>
        <w:bidi/>
        <w:spacing w:line="360" w:lineRule="auto"/>
        <w:jc w:val="both"/>
        <w:rPr>
          <w:rFonts w:ascii="Sakkal Majalla" w:hAnsi="Sakkal Majalla" w:cs="Sakkal Majalla"/>
          <w:sz w:val="28"/>
          <w:szCs w:val="28"/>
          <w:rtl/>
        </w:rPr>
      </w:pPr>
      <w:r w:rsidRPr="008019F4">
        <w:rPr>
          <w:rFonts w:ascii="Sakkal Majalla" w:hAnsi="Sakkal Majalla" w:cs="Sakkal Majalla"/>
          <w:sz w:val="28"/>
          <w:szCs w:val="28"/>
          <w:rtl/>
        </w:rPr>
        <w:t>إثراء الأدبيات العلمية في مجال الإدارة العامة من خلال دراسة العلاقة بين تطبيق إدارة المخاطر المؤسسية والحد من الهدر المالي في مؤسسات القطاع العام، خاصة في بيئة تنظيمية تشهد تحولات إصلاحية ورقابية متسارعة مثل المملكة العربية السعودية</w:t>
      </w:r>
      <w:r w:rsidRPr="008019F4">
        <w:rPr>
          <w:rFonts w:ascii="Sakkal Majalla" w:hAnsi="Sakkal Majalla" w:cs="Sakkal Majalla"/>
          <w:sz w:val="28"/>
          <w:szCs w:val="28"/>
        </w:rPr>
        <w:t>.</w:t>
      </w:r>
    </w:p>
    <w:p w14:paraId="2EF7DAD3" w14:textId="115B573F" w:rsidR="00C73574" w:rsidRPr="008019F4" w:rsidRDefault="00C73574" w:rsidP="008019F4">
      <w:pPr>
        <w:pStyle w:val="a9"/>
        <w:numPr>
          <w:ilvl w:val="0"/>
          <w:numId w:val="8"/>
        </w:numPr>
        <w:bidi/>
        <w:spacing w:line="360" w:lineRule="auto"/>
        <w:jc w:val="both"/>
        <w:rPr>
          <w:rFonts w:ascii="Sakkal Majalla" w:hAnsi="Sakkal Majalla" w:cs="Sakkal Majalla"/>
          <w:sz w:val="28"/>
          <w:szCs w:val="28"/>
          <w:rtl/>
        </w:rPr>
      </w:pPr>
      <w:r w:rsidRPr="008019F4">
        <w:rPr>
          <w:rFonts w:ascii="Sakkal Majalla" w:hAnsi="Sakkal Majalla" w:cs="Sakkal Majalla"/>
          <w:sz w:val="28"/>
          <w:szCs w:val="28"/>
          <w:rtl/>
        </w:rPr>
        <w:t>تقديم إطار نظري حديث يربط بين مكونات إدارة المخاطر المؤسسية (مثل تحديد المخاطر، تحليلها، تقويمها، الاستجابة لها، ورقابتها) وبين مخرجات الحوكمة المالية، كرفع كفاءة الإنفاق، وتحسين الأداء المالي، والحد من الخسائر والهدر في الموارد العامة</w:t>
      </w:r>
      <w:r w:rsidRPr="008019F4">
        <w:rPr>
          <w:rFonts w:ascii="Sakkal Majalla" w:hAnsi="Sakkal Majalla" w:cs="Sakkal Majalla"/>
          <w:sz w:val="28"/>
          <w:szCs w:val="28"/>
        </w:rPr>
        <w:t>.</w:t>
      </w:r>
    </w:p>
    <w:p w14:paraId="1447D09B" w14:textId="2668EF5A" w:rsidR="00C73574" w:rsidRPr="008019F4" w:rsidRDefault="00C73574" w:rsidP="008019F4">
      <w:pPr>
        <w:pStyle w:val="a9"/>
        <w:numPr>
          <w:ilvl w:val="0"/>
          <w:numId w:val="8"/>
        </w:numPr>
        <w:bidi/>
        <w:spacing w:line="360" w:lineRule="auto"/>
        <w:jc w:val="both"/>
        <w:rPr>
          <w:rFonts w:ascii="Sakkal Majalla" w:hAnsi="Sakkal Majalla" w:cs="Sakkal Majalla"/>
          <w:sz w:val="28"/>
          <w:szCs w:val="28"/>
          <w:rtl/>
        </w:rPr>
      </w:pPr>
      <w:r w:rsidRPr="008019F4">
        <w:rPr>
          <w:rFonts w:ascii="Sakkal Majalla" w:hAnsi="Sakkal Majalla" w:cs="Sakkal Majalla"/>
          <w:sz w:val="28"/>
          <w:szCs w:val="28"/>
          <w:rtl/>
        </w:rPr>
        <w:t>سد فجوة معرفية في الدراسات العربية المتعلقة بإدارة المخاطر المؤسسية، لا سيما ما يتعلق بتأثيرها المباشر في ضبط الإنفاق وتحقيق كفاءة مالية وإدارية في الأجهزة الحكومية</w:t>
      </w:r>
      <w:r w:rsidRPr="008019F4">
        <w:rPr>
          <w:rFonts w:ascii="Sakkal Majalla" w:hAnsi="Sakkal Majalla" w:cs="Sakkal Majalla"/>
          <w:sz w:val="28"/>
          <w:szCs w:val="28"/>
        </w:rPr>
        <w:t>.</w:t>
      </w:r>
    </w:p>
    <w:p w14:paraId="38DAEC72" w14:textId="5C396A9C" w:rsidR="00C73574" w:rsidRPr="008019F4" w:rsidRDefault="00C73574" w:rsidP="008019F4">
      <w:pPr>
        <w:pStyle w:val="a9"/>
        <w:numPr>
          <w:ilvl w:val="0"/>
          <w:numId w:val="8"/>
        </w:numPr>
        <w:bidi/>
        <w:spacing w:line="360" w:lineRule="auto"/>
        <w:jc w:val="both"/>
        <w:rPr>
          <w:rStyle w:val="aa"/>
          <w:rFonts w:ascii="Sakkal Majalla" w:hAnsi="Sakkal Majalla" w:cs="Sakkal Majalla"/>
          <w:b w:val="0"/>
          <w:bCs w:val="0"/>
          <w:sz w:val="28"/>
          <w:szCs w:val="28"/>
          <w:rtl/>
        </w:rPr>
      </w:pPr>
      <w:r w:rsidRPr="008019F4">
        <w:rPr>
          <w:rFonts w:ascii="Sakkal Majalla" w:hAnsi="Sakkal Majalla" w:cs="Sakkal Majalla"/>
          <w:sz w:val="28"/>
          <w:szCs w:val="28"/>
          <w:rtl/>
        </w:rPr>
        <w:t>المساهمة في تطوير أدوات تقييم كمية ونوعية لقياس مدى تطبيق إدارة المخاطر في الأجهزة العامة، وتقدير انعكاساتها الفعلية على تقليل أوجه الهدر المالي، مما يعزز بناء مؤشرات علمية قابلة للتطبيق في السياسات الحكومية.</w:t>
      </w:r>
    </w:p>
    <w:p w14:paraId="52461B94" w14:textId="1CD88109" w:rsidR="00AF46DF" w:rsidRPr="008019F4" w:rsidRDefault="00AF46DF" w:rsidP="008019F4">
      <w:pPr>
        <w:pStyle w:val="a9"/>
        <w:bidi/>
        <w:spacing w:line="360" w:lineRule="auto"/>
        <w:jc w:val="both"/>
        <w:rPr>
          <w:rFonts w:ascii="Sakkal Majalla" w:hAnsi="Sakkal Majalla" w:cs="Sakkal Majalla"/>
          <w:sz w:val="28"/>
          <w:szCs w:val="28"/>
        </w:rPr>
      </w:pPr>
      <w:r w:rsidRPr="008019F4">
        <w:rPr>
          <w:rStyle w:val="aa"/>
          <w:rFonts w:ascii="Sakkal Majalla" w:hAnsi="Sakkal Majalla" w:cs="Sakkal Majalla"/>
          <w:sz w:val="28"/>
          <w:szCs w:val="28"/>
          <w:rtl/>
        </w:rPr>
        <w:t>الأهمية التطبيقية</w:t>
      </w:r>
      <w:r w:rsidRPr="008019F4">
        <w:rPr>
          <w:rStyle w:val="aa"/>
          <w:rFonts w:ascii="Sakkal Majalla" w:hAnsi="Sakkal Majalla" w:cs="Sakkal Majalla"/>
          <w:sz w:val="28"/>
          <w:szCs w:val="28"/>
        </w:rPr>
        <w:t>:</w:t>
      </w:r>
    </w:p>
    <w:p w14:paraId="470EC641" w14:textId="77777777" w:rsidR="00C73574" w:rsidRPr="008019F4" w:rsidRDefault="00C73574" w:rsidP="008019F4">
      <w:pPr>
        <w:pStyle w:val="a9"/>
        <w:numPr>
          <w:ilvl w:val="0"/>
          <w:numId w:val="9"/>
        </w:numPr>
        <w:bidi/>
        <w:spacing w:line="360" w:lineRule="auto"/>
        <w:jc w:val="both"/>
        <w:rPr>
          <w:rFonts w:ascii="Sakkal Majalla" w:hAnsi="Sakkal Majalla" w:cs="Sakkal Majalla"/>
          <w:sz w:val="28"/>
          <w:szCs w:val="28"/>
        </w:rPr>
      </w:pPr>
      <w:r w:rsidRPr="008019F4">
        <w:rPr>
          <w:rFonts w:ascii="Sakkal Majalla" w:hAnsi="Sakkal Majalla" w:cs="Sakkal Majalla"/>
          <w:sz w:val="28"/>
          <w:szCs w:val="28"/>
          <w:rtl/>
        </w:rPr>
        <w:t>دعم صناع القرار في القطاع العام بمؤشرات دقيقة حول أثر تطبيق إدارة المخاطر المؤسسية في الحد من الهدر المالي، ما يُسهم في وضع استراتيجيات تنفيذ فاعلة تعزز من كفاءة إدارة المال العام والموارد</w:t>
      </w:r>
      <w:r w:rsidRPr="008019F4">
        <w:rPr>
          <w:rFonts w:ascii="Sakkal Majalla" w:hAnsi="Sakkal Majalla" w:cs="Sakkal Majalla"/>
          <w:sz w:val="28"/>
          <w:szCs w:val="28"/>
        </w:rPr>
        <w:t>.</w:t>
      </w:r>
    </w:p>
    <w:p w14:paraId="17164D73" w14:textId="36683E45" w:rsidR="00C73574" w:rsidRPr="008019F4" w:rsidRDefault="00C73574" w:rsidP="008019F4">
      <w:pPr>
        <w:pStyle w:val="a9"/>
        <w:numPr>
          <w:ilvl w:val="0"/>
          <w:numId w:val="9"/>
        </w:numPr>
        <w:bidi/>
        <w:spacing w:line="360" w:lineRule="auto"/>
        <w:jc w:val="both"/>
        <w:rPr>
          <w:rFonts w:ascii="Sakkal Majalla" w:hAnsi="Sakkal Majalla" w:cs="Sakkal Majalla"/>
          <w:sz w:val="28"/>
          <w:szCs w:val="28"/>
          <w:rtl/>
        </w:rPr>
      </w:pPr>
      <w:r w:rsidRPr="008019F4">
        <w:rPr>
          <w:rFonts w:ascii="Sakkal Majalla" w:hAnsi="Sakkal Majalla" w:cs="Sakkal Majalla"/>
          <w:sz w:val="28"/>
          <w:szCs w:val="28"/>
          <w:rtl/>
        </w:rPr>
        <w:t>تحقيق تحسين فعلي في أداء المؤسسات الحكومية من خلال تقديم توصيات قائمة على نتائج علمية تدعم التكامل بين الإدارة الاستباقية للمخاطر وترشيد الإنفاق وتوجيهه نحو الأولويات</w:t>
      </w:r>
      <w:r w:rsidRPr="008019F4">
        <w:rPr>
          <w:rFonts w:ascii="Sakkal Majalla" w:hAnsi="Sakkal Majalla" w:cs="Sakkal Majalla"/>
          <w:sz w:val="28"/>
          <w:szCs w:val="28"/>
        </w:rPr>
        <w:t>.</w:t>
      </w:r>
    </w:p>
    <w:p w14:paraId="6FAC6437" w14:textId="266D1118" w:rsidR="00C73574" w:rsidRPr="008019F4" w:rsidRDefault="00C73574" w:rsidP="008019F4">
      <w:pPr>
        <w:pStyle w:val="a9"/>
        <w:numPr>
          <w:ilvl w:val="0"/>
          <w:numId w:val="9"/>
        </w:numPr>
        <w:bidi/>
        <w:spacing w:line="360" w:lineRule="auto"/>
        <w:jc w:val="both"/>
        <w:rPr>
          <w:rFonts w:ascii="Sakkal Majalla" w:hAnsi="Sakkal Majalla" w:cs="Sakkal Majalla"/>
          <w:sz w:val="28"/>
          <w:szCs w:val="28"/>
          <w:rtl/>
        </w:rPr>
      </w:pPr>
      <w:r w:rsidRPr="008019F4">
        <w:rPr>
          <w:rFonts w:ascii="Sakkal Majalla" w:hAnsi="Sakkal Majalla" w:cs="Sakkal Majalla"/>
          <w:sz w:val="28"/>
          <w:szCs w:val="28"/>
          <w:rtl/>
        </w:rPr>
        <w:lastRenderedPageBreak/>
        <w:t>رفع كفاءة القيادات والكوادر الإدارية في القطاع الحكومي، من خلال توجيه الاهتمام إلى أدوات إدارة المخاطر المؤسسية كوسيلة لرفع الأداء وضمان الاستخدام الأمثل للموارد وتقليل الفاقد</w:t>
      </w:r>
      <w:r w:rsidRPr="008019F4">
        <w:rPr>
          <w:rFonts w:ascii="Sakkal Majalla" w:hAnsi="Sakkal Majalla" w:cs="Sakkal Majalla"/>
          <w:sz w:val="28"/>
          <w:szCs w:val="28"/>
        </w:rPr>
        <w:t>.</w:t>
      </w:r>
    </w:p>
    <w:p w14:paraId="5495AB1E" w14:textId="5829A00D" w:rsidR="00DD6BEA" w:rsidRPr="008019F4" w:rsidRDefault="00C73574" w:rsidP="008019F4">
      <w:pPr>
        <w:pStyle w:val="a9"/>
        <w:numPr>
          <w:ilvl w:val="0"/>
          <w:numId w:val="9"/>
        </w:numPr>
        <w:bidi/>
        <w:spacing w:line="360" w:lineRule="auto"/>
        <w:jc w:val="both"/>
        <w:rPr>
          <w:rFonts w:ascii="Sakkal Majalla" w:hAnsi="Sakkal Majalla" w:cs="Sakkal Majalla"/>
          <w:sz w:val="28"/>
          <w:szCs w:val="28"/>
          <w:rtl/>
        </w:rPr>
      </w:pPr>
      <w:r w:rsidRPr="008019F4">
        <w:rPr>
          <w:rFonts w:ascii="Sakkal Majalla" w:hAnsi="Sakkal Majalla" w:cs="Sakkal Majalla"/>
          <w:sz w:val="28"/>
          <w:szCs w:val="28"/>
          <w:rtl/>
        </w:rPr>
        <w:t>تحقيق وفورات مالية ملموسة من خلال تقليل أوجه القصور الإداري والمالي، وتحسين أساليب العمل، وتعزيز الشفافية والمساءلة، بما ينعكس على ميزانيات الجهات الحكومية ويساعد في استدامة تقديم الخدمات العامة بكفاءة وجودة.</w:t>
      </w:r>
    </w:p>
    <w:p w14:paraId="1817352F" w14:textId="4FAE30D9" w:rsidR="009125CE" w:rsidRPr="009F67E9" w:rsidRDefault="00561B9D" w:rsidP="009F67E9">
      <w:pPr>
        <w:spacing w:line="360" w:lineRule="auto"/>
        <w:jc w:val="both"/>
        <w:outlineLvl w:val="1"/>
        <w:rPr>
          <w:rFonts w:ascii="Sakkal Majalla" w:hAnsi="Sakkal Majalla" w:cs="Sakkal Majalla"/>
          <w:b/>
          <w:bCs/>
          <w:sz w:val="36"/>
          <w:szCs w:val="36"/>
          <w:rtl/>
        </w:rPr>
      </w:pPr>
      <w:bookmarkStart w:id="19" w:name="_Toc202230544"/>
      <w:bookmarkStart w:id="20" w:name="_Toc202266431"/>
      <w:bookmarkStart w:id="21" w:name="_Toc202368250"/>
      <w:r w:rsidRPr="009F67E9">
        <w:rPr>
          <w:rFonts w:ascii="Sakkal Majalla" w:hAnsi="Sakkal Majalla" w:cs="Sakkal Majalla"/>
          <w:b/>
          <w:bCs/>
          <w:sz w:val="36"/>
          <w:szCs w:val="36"/>
          <w:rtl/>
        </w:rPr>
        <w:t>4</w:t>
      </w:r>
      <w:r w:rsidR="001B5682" w:rsidRPr="009F67E9">
        <w:rPr>
          <w:rFonts w:ascii="Sakkal Majalla" w:hAnsi="Sakkal Majalla" w:cs="Sakkal Majalla"/>
          <w:b/>
          <w:bCs/>
          <w:sz w:val="36"/>
          <w:szCs w:val="36"/>
          <w:rtl/>
        </w:rPr>
        <w:t xml:space="preserve">.1 </w:t>
      </w:r>
      <w:r w:rsidR="00A74F76" w:rsidRPr="009F67E9">
        <w:rPr>
          <w:rFonts w:ascii="Sakkal Majalla" w:hAnsi="Sakkal Majalla" w:cs="Sakkal Majalla"/>
          <w:b/>
          <w:bCs/>
          <w:sz w:val="36"/>
          <w:szCs w:val="36"/>
          <w:rtl/>
        </w:rPr>
        <w:t>أهداف الدراسة</w:t>
      </w:r>
      <w:r w:rsidR="009125CE" w:rsidRPr="009F67E9">
        <w:rPr>
          <w:rFonts w:ascii="Sakkal Majalla" w:hAnsi="Sakkal Majalla" w:cs="Sakkal Majalla"/>
          <w:b/>
          <w:bCs/>
          <w:sz w:val="36"/>
          <w:szCs w:val="36"/>
          <w:rtl/>
        </w:rPr>
        <w:t>:</w:t>
      </w:r>
      <w:bookmarkEnd w:id="18"/>
      <w:bookmarkEnd w:id="19"/>
      <w:bookmarkEnd w:id="20"/>
      <w:bookmarkEnd w:id="21"/>
    </w:p>
    <w:p w14:paraId="68771929" w14:textId="3FFD63A2" w:rsidR="00F30BD7" w:rsidRPr="008019F4" w:rsidRDefault="008C1ABE" w:rsidP="00D73EE7">
      <w:pPr>
        <w:spacing w:line="360" w:lineRule="auto"/>
        <w:ind w:firstLine="720"/>
        <w:jc w:val="both"/>
        <w:rPr>
          <w:rFonts w:ascii="Sakkal Majalla" w:hAnsi="Sakkal Majalla" w:cs="Sakkal Majalla"/>
          <w:sz w:val="28"/>
          <w:szCs w:val="28"/>
        </w:rPr>
      </w:pPr>
      <w:bookmarkStart w:id="22" w:name="_Hlk171142984"/>
      <w:r w:rsidRPr="008019F4">
        <w:rPr>
          <w:rFonts w:ascii="Sakkal Majalla" w:hAnsi="Sakkal Majalla" w:cs="Sakkal Majalla"/>
          <w:sz w:val="28"/>
          <w:szCs w:val="28"/>
          <w:rtl/>
        </w:rPr>
        <w:t xml:space="preserve">تهدف </w:t>
      </w:r>
      <w:r w:rsidRPr="008019F4">
        <w:rPr>
          <w:rFonts w:ascii="Sakkal Majalla" w:hAnsi="Sakkal Majalla" w:cs="Sakkal Majalla"/>
          <w:sz w:val="28"/>
          <w:szCs w:val="28"/>
          <w:rtl/>
          <w:lang w:bidi="ar-EG"/>
        </w:rPr>
        <w:t>الدراسة</w:t>
      </w:r>
      <w:r w:rsidRPr="008019F4">
        <w:rPr>
          <w:rFonts w:ascii="Sakkal Majalla" w:hAnsi="Sakkal Majalla" w:cs="Sakkal Majalla"/>
          <w:sz w:val="28"/>
          <w:szCs w:val="28"/>
          <w:rtl/>
        </w:rPr>
        <w:t xml:space="preserve"> إلى</w:t>
      </w:r>
      <w:r w:rsidR="00C9690C" w:rsidRPr="008019F4">
        <w:rPr>
          <w:rFonts w:ascii="Sakkal Majalla" w:hAnsi="Sakkal Majalla" w:cs="Sakkal Majalla"/>
          <w:sz w:val="28"/>
          <w:szCs w:val="28"/>
          <w:rtl/>
        </w:rPr>
        <w:t xml:space="preserve"> معرفة </w:t>
      </w:r>
      <w:r w:rsidR="00C73574" w:rsidRPr="008019F4">
        <w:rPr>
          <w:rFonts w:ascii="Sakkal Majalla" w:hAnsi="Sakkal Majalla" w:cs="Sakkal Majalla"/>
          <w:sz w:val="28"/>
          <w:szCs w:val="28"/>
          <w:rtl/>
        </w:rPr>
        <w:t>أثر تطبيق إدارة المخاطر المؤسسية بأبعادها مجمعة والمتمثلة في (البيئة الداخلية – وضع الأهداف – تقييم المخاطر – الاستجابة للمخاطر) على الحد من الهدر المالي في القطاع العام: دراسة ميدانية على القطاع العام بالمملكة العربية السعودية</w:t>
      </w:r>
      <w:r w:rsidR="000125CD" w:rsidRPr="008019F4">
        <w:rPr>
          <w:rFonts w:ascii="Sakkal Majalla" w:hAnsi="Sakkal Majalla" w:cs="Sakkal Majalla"/>
          <w:sz w:val="28"/>
          <w:szCs w:val="28"/>
          <w:rtl/>
        </w:rPr>
        <w:t>،</w:t>
      </w:r>
      <w:r w:rsidRPr="008019F4">
        <w:rPr>
          <w:rFonts w:ascii="Sakkal Majalla" w:hAnsi="Sakkal Majalla" w:cs="Sakkal Majalla"/>
          <w:sz w:val="28"/>
          <w:szCs w:val="28"/>
          <w:rtl/>
        </w:rPr>
        <w:t xml:space="preserve"> </w:t>
      </w:r>
      <w:bookmarkEnd w:id="22"/>
      <w:r w:rsidR="00F30BD7" w:rsidRPr="008019F4">
        <w:rPr>
          <w:rFonts w:ascii="Sakkal Majalla" w:hAnsi="Sakkal Majalla" w:cs="Sakkal Majalla"/>
          <w:sz w:val="28"/>
          <w:szCs w:val="28"/>
          <w:rtl/>
          <w:lang w:bidi="ar-EG"/>
        </w:rPr>
        <w:t>ويتفرع</w:t>
      </w:r>
      <w:r w:rsidR="00F30BD7" w:rsidRPr="008019F4">
        <w:rPr>
          <w:rFonts w:ascii="Sakkal Majalla" w:hAnsi="Sakkal Majalla" w:cs="Sakkal Majalla"/>
          <w:sz w:val="28"/>
          <w:szCs w:val="28"/>
          <w:rtl/>
        </w:rPr>
        <w:t xml:space="preserve"> منه مجموعة من الأهداف الفرعية:</w:t>
      </w:r>
    </w:p>
    <w:p w14:paraId="32AA2114" w14:textId="7CB5B043" w:rsidR="000125CD" w:rsidRPr="008019F4" w:rsidRDefault="000125CD" w:rsidP="00005B0D">
      <w:pPr>
        <w:pStyle w:val="a9"/>
        <w:numPr>
          <w:ilvl w:val="0"/>
          <w:numId w:val="7"/>
        </w:numPr>
        <w:bidi/>
        <w:spacing w:line="360" w:lineRule="auto"/>
        <w:ind w:left="565"/>
        <w:jc w:val="both"/>
        <w:rPr>
          <w:rFonts w:ascii="Sakkal Majalla" w:eastAsiaTheme="minorHAnsi" w:hAnsi="Sakkal Majalla" w:cs="Sakkal Majalla"/>
          <w:kern w:val="2"/>
          <w:sz w:val="28"/>
          <w:szCs w:val="28"/>
          <w14:ligatures w14:val="standardContextual"/>
        </w:rPr>
      </w:pPr>
      <w:bookmarkStart w:id="23" w:name="_Hlk201406206"/>
      <w:bookmarkStart w:id="24" w:name="_Toc169790491"/>
      <w:r w:rsidRPr="008019F4">
        <w:rPr>
          <w:rFonts w:ascii="Sakkal Majalla" w:eastAsiaTheme="minorHAnsi" w:hAnsi="Sakkal Majalla" w:cs="Sakkal Majalla"/>
          <w:kern w:val="2"/>
          <w:sz w:val="28"/>
          <w:szCs w:val="28"/>
          <w:rtl/>
          <w14:ligatures w14:val="standardContextual"/>
        </w:rPr>
        <w:t xml:space="preserve">التعرف على مستوى </w:t>
      </w:r>
      <w:r w:rsidR="00C73574" w:rsidRPr="008019F4">
        <w:rPr>
          <w:rFonts w:ascii="Sakkal Majalla" w:eastAsiaTheme="minorHAnsi" w:hAnsi="Sakkal Majalla" w:cs="Sakkal Majalla"/>
          <w:kern w:val="2"/>
          <w:sz w:val="28"/>
          <w:szCs w:val="28"/>
          <w:rtl/>
          <w14:ligatures w14:val="standardContextual"/>
        </w:rPr>
        <w:t>البيئة الداخلية على الحد من الهدر المالي في القطاع العام: دراسة ميدانية على القطاع العام بالمملكة العربية السعودية</w:t>
      </w:r>
      <w:r w:rsidRPr="008019F4">
        <w:rPr>
          <w:rFonts w:ascii="Sakkal Majalla" w:eastAsiaTheme="minorHAnsi" w:hAnsi="Sakkal Majalla" w:cs="Sakkal Majalla"/>
          <w:kern w:val="2"/>
          <w:sz w:val="28"/>
          <w:szCs w:val="28"/>
          <w14:ligatures w14:val="standardContextual"/>
        </w:rPr>
        <w:t>.</w:t>
      </w:r>
      <w:bookmarkEnd w:id="23"/>
    </w:p>
    <w:p w14:paraId="189E966B" w14:textId="12ED5AB4" w:rsidR="0026283D" w:rsidRPr="008019F4" w:rsidRDefault="00DD7793" w:rsidP="00005B0D">
      <w:pPr>
        <w:pStyle w:val="a9"/>
        <w:numPr>
          <w:ilvl w:val="0"/>
          <w:numId w:val="7"/>
        </w:numPr>
        <w:bidi/>
        <w:spacing w:line="360" w:lineRule="auto"/>
        <w:ind w:left="565"/>
        <w:jc w:val="both"/>
        <w:rPr>
          <w:rFonts w:ascii="Sakkal Majalla" w:eastAsiaTheme="minorHAnsi" w:hAnsi="Sakkal Majalla" w:cs="Sakkal Majalla"/>
          <w:kern w:val="2"/>
          <w:sz w:val="28"/>
          <w:szCs w:val="28"/>
          <w14:ligatures w14:val="standardContextual"/>
        </w:rPr>
      </w:pPr>
      <w:r w:rsidRPr="008019F4">
        <w:rPr>
          <w:rFonts w:ascii="Sakkal Majalla" w:eastAsiaTheme="minorHAnsi" w:hAnsi="Sakkal Majalla" w:cs="Sakkal Majalla"/>
          <w:kern w:val="2"/>
          <w:sz w:val="28"/>
          <w:szCs w:val="28"/>
          <w:rtl/>
          <w14:ligatures w14:val="standardContextual"/>
        </w:rPr>
        <w:t xml:space="preserve">التعرف على مستوى </w:t>
      </w:r>
      <w:r w:rsidR="003C0364" w:rsidRPr="008019F4">
        <w:rPr>
          <w:rFonts w:ascii="Sakkal Majalla" w:eastAsiaTheme="minorHAnsi" w:hAnsi="Sakkal Majalla" w:cs="Sakkal Majalla"/>
          <w:kern w:val="2"/>
          <w:sz w:val="28"/>
          <w:szCs w:val="28"/>
          <w:rtl/>
          <w14:ligatures w14:val="standardContextual"/>
        </w:rPr>
        <w:t>وضع الأهداف على الحد من الهدر المالي في القطاع العام: دراسة ميدانية على القطاع العام بالمملكة العربية السعودية</w:t>
      </w:r>
      <w:r w:rsidRPr="008019F4">
        <w:rPr>
          <w:rFonts w:ascii="Sakkal Majalla" w:eastAsiaTheme="minorHAnsi" w:hAnsi="Sakkal Majalla" w:cs="Sakkal Majalla"/>
          <w:kern w:val="2"/>
          <w:sz w:val="28"/>
          <w:szCs w:val="28"/>
          <w14:ligatures w14:val="standardContextual"/>
        </w:rPr>
        <w:t>.</w:t>
      </w:r>
    </w:p>
    <w:p w14:paraId="416DC789" w14:textId="55E7FDD1" w:rsidR="00DD7793" w:rsidRPr="008019F4" w:rsidRDefault="00DD7793" w:rsidP="00005B0D">
      <w:pPr>
        <w:pStyle w:val="a9"/>
        <w:numPr>
          <w:ilvl w:val="0"/>
          <w:numId w:val="7"/>
        </w:numPr>
        <w:bidi/>
        <w:spacing w:line="360" w:lineRule="auto"/>
        <w:ind w:left="565"/>
        <w:jc w:val="both"/>
        <w:rPr>
          <w:rFonts w:ascii="Sakkal Majalla" w:eastAsiaTheme="minorHAnsi" w:hAnsi="Sakkal Majalla" w:cs="Sakkal Majalla"/>
          <w:kern w:val="2"/>
          <w:sz w:val="28"/>
          <w:szCs w:val="28"/>
          <w14:ligatures w14:val="standardContextual"/>
        </w:rPr>
      </w:pPr>
      <w:r w:rsidRPr="008019F4">
        <w:rPr>
          <w:rFonts w:ascii="Sakkal Majalla" w:eastAsiaTheme="minorHAnsi" w:hAnsi="Sakkal Majalla" w:cs="Sakkal Majalla"/>
          <w:kern w:val="2"/>
          <w:sz w:val="28"/>
          <w:szCs w:val="28"/>
          <w:rtl/>
          <w14:ligatures w14:val="standardContextual"/>
        </w:rPr>
        <w:t xml:space="preserve">التعرف على مستوى </w:t>
      </w:r>
      <w:r w:rsidR="003C0364" w:rsidRPr="008019F4">
        <w:rPr>
          <w:rFonts w:ascii="Sakkal Majalla" w:eastAsiaTheme="minorHAnsi" w:hAnsi="Sakkal Majalla" w:cs="Sakkal Majalla"/>
          <w:kern w:val="2"/>
          <w:sz w:val="28"/>
          <w:szCs w:val="28"/>
          <w:rtl/>
          <w14:ligatures w14:val="standardContextual"/>
        </w:rPr>
        <w:t>تقييم المخاطر على الحد من الهدر المالي في القطاع العام: دراسة ميدانية على القطاع العام بالمملكة العربية السعودية</w:t>
      </w:r>
      <w:r w:rsidRPr="008019F4">
        <w:rPr>
          <w:rFonts w:ascii="Sakkal Majalla" w:eastAsiaTheme="minorHAnsi" w:hAnsi="Sakkal Majalla" w:cs="Sakkal Majalla"/>
          <w:kern w:val="2"/>
          <w:sz w:val="28"/>
          <w:szCs w:val="28"/>
          <w14:ligatures w14:val="standardContextual"/>
        </w:rPr>
        <w:t>.</w:t>
      </w:r>
    </w:p>
    <w:p w14:paraId="7CB23CFC" w14:textId="121D4B47" w:rsidR="004F3AF6" w:rsidRPr="008019F4" w:rsidRDefault="004F3AF6" w:rsidP="00005B0D">
      <w:pPr>
        <w:pStyle w:val="a9"/>
        <w:numPr>
          <w:ilvl w:val="0"/>
          <w:numId w:val="7"/>
        </w:numPr>
        <w:bidi/>
        <w:spacing w:line="360" w:lineRule="auto"/>
        <w:ind w:left="565"/>
        <w:jc w:val="both"/>
        <w:rPr>
          <w:rFonts w:ascii="Sakkal Majalla" w:eastAsiaTheme="minorHAnsi" w:hAnsi="Sakkal Majalla" w:cs="Sakkal Majalla"/>
          <w:kern w:val="2"/>
          <w:sz w:val="28"/>
          <w:szCs w:val="28"/>
          <w14:ligatures w14:val="standardContextual"/>
        </w:rPr>
      </w:pPr>
      <w:r w:rsidRPr="008019F4">
        <w:rPr>
          <w:rFonts w:ascii="Sakkal Majalla" w:eastAsiaTheme="minorHAnsi" w:hAnsi="Sakkal Majalla" w:cs="Sakkal Majalla"/>
          <w:kern w:val="2"/>
          <w:sz w:val="28"/>
          <w:szCs w:val="28"/>
          <w:rtl/>
          <w14:ligatures w14:val="standardContextual"/>
        </w:rPr>
        <w:t xml:space="preserve">التعرف على مستوى </w:t>
      </w:r>
      <w:r w:rsidR="003C0364" w:rsidRPr="008019F4">
        <w:rPr>
          <w:rFonts w:ascii="Sakkal Majalla" w:eastAsiaTheme="minorHAnsi" w:hAnsi="Sakkal Majalla" w:cs="Sakkal Majalla"/>
          <w:kern w:val="2"/>
          <w:sz w:val="28"/>
          <w:szCs w:val="28"/>
          <w:rtl/>
          <w14:ligatures w14:val="standardContextual"/>
        </w:rPr>
        <w:t>الاستجابة للمخاطر على الحد من الهدر المالي في القطاع العام: دراسة ميدانية على القطاع العام بالمملكة العربية السعودية</w:t>
      </w:r>
      <w:r w:rsidRPr="008019F4">
        <w:rPr>
          <w:rFonts w:ascii="Sakkal Majalla" w:eastAsiaTheme="minorHAnsi" w:hAnsi="Sakkal Majalla" w:cs="Sakkal Majalla"/>
          <w:kern w:val="2"/>
          <w:sz w:val="28"/>
          <w:szCs w:val="28"/>
          <w14:ligatures w14:val="standardContextual"/>
        </w:rPr>
        <w:t>.</w:t>
      </w:r>
    </w:p>
    <w:p w14:paraId="36F619BF" w14:textId="326FCFA3" w:rsidR="00A74F76" w:rsidRPr="00C26524" w:rsidRDefault="00561B9D" w:rsidP="00C26524">
      <w:pPr>
        <w:spacing w:line="360" w:lineRule="auto"/>
        <w:jc w:val="both"/>
        <w:outlineLvl w:val="1"/>
        <w:rPr>
          <w:rFonts w:ascii="Sakkal Majalla" w:hAnsi="Sakkal Majalla" w:cs="Sakkal Majalla"/>
          <w:b/>
          <w:bCs/>
          <w:sz w:val="36"/>
          <w:szCs w:val="36"/>
          <w:rtl/>
        </w:rPr>
      </w:pPr>
      <w:bookmarkStart w:id="25" w:name="_Toc202230545"/>
      <w:bookmarkStart w:id="26" w:name="_Toc202266432"/>
      <w:bookmarkStart w:id="27" w:name="_Toc202368251"/>
      <w:r w:rsidRPr="00C26524">
        <w:rPr>
          <w:rFonts w:ascii="Sakkal Majalla" w:hAnsi="Sakkal Majalla" w:cs="Sakkal Majalla" w:hint="cs"/>
          <w:b/>
          <w:bCs/>
          <w:sz w:val="36"/>
          <w:szCs w:val="36"/>
          <w:rtl/>
        </w:rPr>
        <w:t>5</w:t>
      </w:r>
      <w:r w:rsidR="001B5682" w:rsidRPr="00C26524">
        <w:rPr>
          <w:rFonts w:ascii="Sakkal Majalla" w:hAnsi="Sakkal Majalla" w:cs="Sakkal Majalla" w:hint="cs"/>
          <w:b/>
          <w:bCs/>
          <w:sz w:val="36"/>
          <w:szCs w:val="36"/>
          <w:rtl/>
        </w:rPr>
        <w:t xml:space="preserve">.1 </w:t>
      </w:r>
      <w:r w:rsidR="00D22171" w:rsidRPr="00C26524">
        <w:rPr>
          <w:rFonts w:ascii="Sakkal Majalla" w:hAnsi="Sakkal Majalla" w:cs="Sakkal Majalla"/>
          <w:b/>
          <w:bCs/>
          <w:sz w:val="36"/>
          <w:szCs w:val="36"/>
          <w:rtl/>
        </w:rPr>
        <w:t>تساؤلات الدراسة</w:t>
      </w:r>
      <w:bookmarkEnd w:id="24"/>
      <w:bookmarkEnd w:id="25"/>
      <w:bookmarkEnd w:id="26"/>
      <w:bookmarkEnd w:id="27"/>
    </w:p>
    <w:p w14:paraId="13A034EB" w14:textId="6E146667" w:rsidR="009B37BE" w:rsidRPr="008019F4" w:rsidRDefault="00064FF1" w:rsidP="00D73EE7">
      <w:pPr>
        <w:spacing w:line="360" w:lineRule="auto"/>
        <w:ind w:firstLine="720"/>
        <w:jc w:val="both"/>
        <w:rPr>
          <w:rFonts w:ascii="Sakkal Majalla" w:hAnsi="Sakkal Majalla" w:cs="Sakkal Majalla"/>
          <w:sz w:val="28"/>
          <w:szCs w:val="28"/>
        </w:rPr>
      </w:pPr>
      <w:bookmarkStart w:id="28" w:name="_Toc169790492"/>
      <w:r w:rsidRPr="008019F4">
        <w:rPr>
          <w:rFonts w:ascii="Sakkal Majalla" w:hAnsi="Sakkal Majalla" w:cs="Sakkal Majalla"/>
          <w:b/>
          <w:bCs/>
          <w:sz w:val="28"/>
          <w:szCs w:val="28"/>
          <w:rtl/>
        </w:rPr>
        <w:t>السؤال الرئيس</w:t>
      </w:r>
      <w:r w:rsidR="00C9690C" w:rsidRPr="008019F4">
        <w:rPr>
          <w:rFonts w:ascii="Sakkal Majalla" w:hAnsi="Sakkal Majalla" w:cs="Sakkal Majalla"/>
          <w:b/>
          <w:bCs/>
          <w:sz w:val="28"/>
          <w:szCs w:val="28"/>
          <w:rtl/>
        </w:rPr>
        <w:t>ي</w:t>
      </w:r>
      <w:r w:rsidRPr="008019F4">
        <w:rPr>
          <w:rFonts w:ascii="Sakkal Majalla" w:hAnsi="Sakkal Majalla" w:cs="Sakkal Majalla"/>
          <w:b/>
          <w:bCs/>
          <w:sz w:val="28"/>
          <w:szCs w:val="28"/>
          <w:rtl/>
        </w:rPr>
        <w:t xml:space="preserve"> الأول</w:t>
      </w:r>
      <w:r w:rsidRPr="008019F4">
        <w:rPr>
          <w:rFonts w:ascii="Sakkal Majalla" w:hAnsi="Sakkal Majalla" w:cs="Sakkal Majalla"/>
          <w:sz w:val="28"/>
          <w:szCs w:val="28"/>
          <w:rtl/>
        </w:rPr>
        <w:t xml:space="preserve">: </w:t>
      </w:r>
      <w:r w:rsidR="000125CD" w:rsidRPr="008019F4">
        <w:rPr>
          <w:rFonts w:ascii="Sakkal Majalla" w:hAnsi="Sakkal Majalla" w:cs="Sakkal Majalla"/>
          <w:sz w:val="28"/>
          <w:szCs w:val="28"/>
          <w:rtl/>
        </w:rPr>
        <w:t xml:space="preserve">ما </w:t>
      </w:r>
      <w:r w:rsidR="003C0364" w:rsidRPr="008019F4">
        <w:rPr>
          <w:rFonts w:ascii="Sakkal Majalla" w:hAnsi="Sakkal Majalla" w:cs="Sakkal Majalla"/>
          <w:sz w:val="28"/>
          <w:szCs w:val="28"/>
          <w:rtl/>
        </w:rPr>
        <w:t xml:space="preserve">أثر تطبيق إدارة المخاطر المؤسسية بأبعادها مجمعة والمتمثلة في (البيئة الداخلية – وضع الأهداف – تقييم </w:t>
      </w:r>
      <w:r w:rsidR="003C0364" w:rsidRPr="008019F4">
        <w:rPr>
          <w:rFonts w:ascii="Sakkal Majalla" w:hAnsi="Sakkal Majalla" w:cs="Sakkal Majalla"/>
          <w:sz w:val="28"/>
          <w:szCs w:val="28"/>
          <w:rtl/>
          <w:lang w:bidi="ar-EG"/>
        </w:rPr>
        <w:t>المخاطر</w:t>
      </w:r>
      <w:r w:rsidR="003C0364" w:rsidRPr="008019F4">
        <w:rPr>
          <w:rFonts w:ascii="Sakkal Majalla" w:hAnsi="Sakkal Majalla" w:cs="Sakkal Majalla"/>
          <w:sz w:val="28"/>
          <w:szCs w:val="28"/>
          <w:rtl/>
        </w:rPr>
        <w:t xml:space="preserve"> – الاستجابة للمخاطر) على الحد من الهدر المالي في </w:t>
      </w:r>
      <w:r w:rsidR="003C0364" w:rsidRPr="008019F4">
        <w:rPr>
          <w:rFonts w:ascii="Sakkal Majalla" w:hAnsi="Sakkal Majalla" w:cs="Sakkal Majalla"/>
          <w:sz w:val="28"/>
          <w:szCs w:val="28"/>
          <w:rtl/>
        </w:rPr>
        <w:lastRenderedPageBreak/>
        <w:t>القطاع العام: دراسة ميدانية على القطاع العام بالمملكة العربية السعودية</w:t>
      </w:r>
      <w:r w:rsidR="000125CD" w:rsidRPr="008019F4">
        <w:rPr>
          <w:rFonts w:ascii="Sakkal Majalla" w:hAnsi="Sakkal Majalla" w:cs="Sakkal Majalla"/>
          <w:sz w:val="28"/>
          <w:szCs w:val="28"/>
          <w:rtl/>
        </w:rPr>
        <w:t>،</w:t>
      </w:r>
      <w:r w:rsidR="00C9690C" w:rsidRPr="008019F4">
        <w:rPr>
          <w:rFonts w:ascii="Sakkal Majalla" w:hAnsi="Sakkal Majalla" w:cs="Sakkal Majalla"/>
          <w:sz w:val="28"/>
          <w:szCs w:val="28"/>
          <w:rtl/>
        </w:rPr>
        <w:t xml:space="preserve"> </w:t>
      </w:r>
      <w:r w:rsidR="009B37BE" w:rsidRPr="008019F4">
        <w:rPr>
          <w:rFonts w:ascii="Sakkal Majalla" w:hAnsi="Sakkal Majalla" w:cs="Sakkal Majalla"/>
          <w:sz w:val="28"/>
          <w:szCs w:val="28"/>
          <w:rtl/>
        </w:rPr>
        <w:t xml:space="preserve">وتتفرع منه عدة أسئلة فرعية </w:t>
      </w:r>
      <w:r w:rsidR="00C9690C" w:rsidRPr="008019F4">
        <w:rPr>
          <w:rFonts w:ascii="Sakkal Majalla" w:hAnsi="Sakkal Majalla" w:cs="Sakkal Majalla"/>
          <w:sz w:val="28"/>
          <w:szCs w:val="28"/>
          <w:rtl/>
        </w:rPr>
        <w:t>كالتالي</w:t>
      </w:r>
      <w:r w:rsidR="009B37BE" w:rsidRPr="008019F4">
        <w:rPr>
          <w:rFonts w:ascii="Sakkal Majalla" w:hAnsi="Sakkal Majalla" w:cs="Sakkal Majalla"/>
          <w:sz w:val="28"/>
          <w:szCs w:val="28"/>
          <w:rtl/>
        </w:rPr>
        <w:t>:</w:t>
      </w:r>
      <w:bookmarkEnd w:id="28"/>
      <w:r w:rsidR="009B37BE" w:rsidRPr="008019F4">
        <w:rPr>
          <w:rFonts w:ascii="Sakkal Majalla" w:hAnsi="Sakkal Majalla" w:cs="Sakkal Majalla"/>
          <w:sz w:val="28"/>
          <w:szCs w:val="28"/>
          <w:rtl/>
        </w:rPr>
        <w:t xml:space="preserve"> </w:t>
      </w:r>
    </w:p>
    <w:p w14:paraId="51005ADC" w14:textId="68939E4E" w:rsidR="000125CD" w:rsidRPr="008019F4" w:rsidRDefault="000125CD" w:rsidP="00005B0D">
      <w:pPr>
        <w:pStyle w:val="a6"/>
        <w:numPr>
          <w:ilvl w:val="0"/>
          <w:numId w:val="3"/>
        </w:numPr>
        <w:spacing w:line="360" w:lineRule="auto"/>
        <w:ind w:left="565"/>
        <w:jc w:val="both"/>
        <w:rPr>
          <w:rFonts w:ascii="Sakkal Majalla" w:hAnsi="Sakkal Majalla" w:cs="Sakkal Majalla"/>
          <w:sz w:val="28"/>
          <w:szCs w:val="28"/>
          <w:rtl/>
        </w:rPr>
      </w:pPr>
      <w:r w:rsidRPr="008019F4">
        <w:rPr>
          <w:rFonts w:ascii="Sakkal Majalla" w:hAnsi="Sakkal Majalla" w:cs="Sakkal Majalla"/>
          <w:sz w:val="28"/>
          <w:szCs w:val="28"/>
          <w:rtl/>
        </w:rPr>
        <w:t xml:space="preserve">إلى أي مدى </w:t>
      </w:r>
      <w:r w:rsidR="003C0364" w:rsidRPr="008019F4">
        <w:rPr>
          <w:rFonts w:ascii="Sakkal Majalla" w:hAnsi="Sakkal Majalla" w:cs="Sakkal Majalla"/>
          <w:sz w:val="28"/>
          <w:szCs w:val="28"/>
          <w:rtl/>
        </w:rPr>
        <w:t>ت</w:t>
      </w:r>
      <w:r w:rsidRPr="008019F4">
        <w:rPr>
          <w:rFonts w:ascii="Sakkal Majalla" w:hAnsi="Sakkal Majalla" w:cs="Sakkal Majalla"/>
          <w:sz w:val="28"/>
          <w:szCs w:val="28"/>
          <w:rtl/>
        </w:rPr>
        <w:t xml:space="preserve">سهم </w:t>
      </w:r>
      <w:r w:rsidR="003C0364" w:rsidRPr="008019F4">
        <w:rPr>
          <w:rFonts w:ascii="Sakkal Majalla" w:hAnsi="Sakkal Majalla" w:cs="Sakkal Majalla"/>
          <w:sz w:val="28"/>
          <w:szCs w:val="28"/>
          <w:rtl/>
        </w:rPr>
        <w:t>البيئة الداخلية على الحد من الهدر المالي في القطاع العام: دراسة ميدانية على القطاع العام بالمملكة العربية السعودية</w:t>
      </w:r>
      <w:r w:rsidRPr="008019F4">
        <w:rPr>
          <w:rFonts w:ascii="Sakkal Majalla" w:hAnsi="Sakkal Majalla" w:cs="Sakkal Majalla"/>
          <w:sz w:val="28"/>
          <w:szCs w:val="28"/>
          <w:rtl/>
        </w:rPr>
        <w:t>؟</w:t>
      </w:r>
    </w:p>
    <w:p w14:paraId="4CAF9D6E" w14:textId="7BEF15E7" w:rsidR="000125CD" w:rsidRPr="008019F4" w:rsidRDefault="000125CD" w:rsidP="00005B0D">
      <w:pPr>
        <w:pStyle w:val="a6"/>
        <w:numPr>
          <w:ilvl w:val="0"/>
          <w:numId w:val="3"/>
        </w:numPr>
        <w:spacing w:line="360" w:lineRule="auto"/>
        <w:ind w:left="565"/>
        <w:jc w:val="both"/>
        <w:rPr>
          <w:rFonts w:ascii="Sakkal Majalla" w:hAnsi="Sakkal Majalla" w:cs="Sakkal Majalla"/>
          <w:sz w:val="28"/>
          <w:szCs w:val="28"/>
          <w:rtl/>
        </w:rPr>
      </w:pPr>
      <w:r w:rsidRPr="008019F4">
        <w:rPr>
          <w:rFonts w:ascii="Sakkal Majalla" w:hAnsi="Sakkal Majalla" w:cs="Sakkal Majalla"/>
          <w:sz w:val="28"/>
          <w:szCs w:val="28"/>
          <w:rtl/>
        </w:rPr>
        <w:t xml:space="preserve">ما أثر </w:t>
      </w:r>
      <w:r w:rsidR="003C0364" w:rsidRPr="008019F4">
        <w:rPr>
          <w:rFonts w:ascii="Sakkal Majalla" w:hAnsi="Sakkal Majalla" w:cs="Sakkal Majalla"/>
          <w:sz w:val="28"/>
          <w:szCs w:val="28"/>
          <w:rtl/>
        </w:rPr>
        <w:t>وضع الأهداف على الحد من الهدر المالي في القطاع العام: دراسة ميدانية على القطاع العام بالمملكة العربية السعودية</w:t>
      </w:r>
      <w:r w:rsidRPr="008019F4">
        <w:rPr>
          <w:rFonts w:ascii="Sakkal Majalla" w:hAnsi="Sakkal Majalla" w:cs="Sakkal Majalla"/>
          <w:sz w:val="28"/>
          <w:szCs w:val="28"/>
          <w:rtl/>
        </w:rPr>
        <w:t>؟</w:t>
      </w:r>
    </w:p>
    <w:p w14:paraId="4F568EFB" w14:textId="7E8B2895" w:rsidR="000125CD" w:rsidRPr="008019F4" w:rsidRDefault="000125CD" w:rsidP="00005B0D">
      <w:pPr>
        <w:pStyle w:val="a6"/>
        <w:numPr>
          <w:ilvl w:val="0"/>
          <w:numId w:val="3"/>
        </w:numPr>
        <w:spacing w:line="360" w:lineRule="auto"/>
        <w:ind w:left="565"/>
        <w:jc w:val="both"/>
        <w:rPr>
          <w:rFonts w:ascii="Sakkal Majalla" w:hAnsi="Sakkal Majalla" w:cs="Sakkal Majalla"/>
          <w:sz w:val="28"/>
          <w:szCs w:val="28"/>
        </w:rPr>
      </w:pPr>
      <w:r w:rsidRPr="008019F4">
        <w:rPr>
          <w:rFonts w:ascii="Sakkal Majalla" w:hAnsi="Sakkal Majalla" w:cs="Sakkal Majalla"/>
          <w:sz w:val="28"/>
          <w:szCs w:val="28"/>
          <w:rtl/>
        </w:rPr>
        <w:t xml:space="preserve">كيف يؤثر </w:t>
      </w:r>
      <w:r w:rsidR="003C0364" w:rsidRPr="008019F4">
        <w:rPr>
          <w:rFonts w:ascii="Sakkal Majalla" w:hAnsi="Sakkal Majalla" w:cs="Sakkal Majalla"/>
          <w:sz w:val="28"/>
          <w:szCs w:val="28"/>
          <w:rtl/>
        </w:rPr>
        <w:t>تقييم المخاطر على الحد من الهدر المالي في القطاع العام: دراسة ميدانية على القطاع العام بالمملكة العربية السعودية</w:t>
      </w:r>
      <w:r w:rsidRPr="008019F4">
        <w:rPr>
          <w:rFonts w:ascii="Sakkal Majalla" w:hAnsi="Sakkal Majalla" w:cs="Sakkal Majalla"/>
          <w:sz w:val="28"/>
          <w:szCs w:val="28"/>
          <w:rtl/>
        </w:rPr>
        <w:t>؟</w:t>
      </w:r>
    </w:p>
    <w:p w14:paraId="43A99457" w14:textId="429F7359" w:rsidR="00341900" w:rsidRPr="008019F4" w:rsidRDefault="00341900" w:rsidP="00005B0D">
      <w:pPr>
        <w:pStyle w:val="a6"/>
        <w:numPr>
          <w:ilvl w:val="0"/>
          <w:numId w:val="3"/>
        </w:numPr>
        <w:spacing w:line="360" w:lineRule="auto"/>
        <w:ind w:left="565"/>
        <w:jc w:val="both"/>
        <w:rPr>
          <w:rFonts w:ascii="Sakkal Majalla" w:hAnsi="Sakkal Majalla" w:cs="Sakkal Majalla"/>
          <w:sz w:val="28"/>
          <w:szCs w:val="28"/>
        </w:rPr>
      </w:pPr>
      <w:r w:rsidRPr="008019F4">
        <w:rPr>
          <w:rFonts w:ascii="Sakkal Majalla" w:hAnsi="Sakkal Majalla" w:cs="Sakkal Majalla"/>
          <w:sz w:val="28"/>
          <w:szCs w:val="28"/>
          <w:rtl/>
        </w:rPr>
        <w:t xml:space="preserve">إلى أي مدى يسهم </w:t>
      </w:r>
      <w:r w:rsidR="003C0364" w:rsidRPr="008019F4">
        <w:rPr>
          <w:rFonts w:ascii="Sakkal Majalla" w:hAnsi="Sakkal Majalla" w:cs="Sakkal Majalla"/>
          <w:sz w:val="28"/>
          <w:szCs w:val="28"/>
          <w:rtl/>
        </w:rPr>
        <w:t>الاستجابة للمخاطر على الحد من الهدر المالي في القطاع العام: دراسة ميدانية على القطاع العام بالمملكة العربية السعودية</w:t>
      </w:r>
      <w:r w:rsidRPr="008019F4">
        <w:rPr>
          <w:rFonts w:ascii="Sakkal Majalla" w:hAnsi="Sakkal Majalla" w:cs="Sakkal Majalla"/>
          <w:sz w:val="28"/>
          <w:szCs w:val="28"/>
          <w:rtl/>
        </w:rPr>
        <w:t>؟</w:t>
      </w:r>
    </w:p>
    <w:p w14:paraId="56B19CA7" w14:textId="14A994D1" w:rsidR="00D22171" w:rsidRPr="00C26524" w:rsidRDefault="00561B9D" w:rsidP="00C26524">
      <w:pPr>
        <w:spacing w:line="360" w:lineRule="auto"/>
        <w:jc w:val="both"/>
        <w:outlineLvl w:val="1"/>
        <w:rPr>
          <w:rFonts w:ascii="Sakkal Majalla" w:hAnsi="Sakkal Majalla" w:cs="Sakkal Majalla"/>
          <w:b/>
          <w:bCs/>
          <w:sz w:val="36"/>
          <w:szCs w:val="36"/>
          <w:rtl/>
        </w:rPr>
      </w:pPr>
      <w:bookmarkStart w:id="29" w:name="_Toc169790498"/>
      <w:bookmarkStart w:id="30" w:name="_Toc202230546"/>
      <w:bookmarkStart w:id="31" w:name="_Toc202266433"/>
      <w:bookmarkStart w:id="32" w:name="_Toc202368252"/>
      <w:r w:rsidRPr="00C26524">
        <w:rPr>
          <w:rFonts w:ascii="Sakkal Majalla" w:hAnsi="Sakkal Majalla" w:cs="Sakkal Majalla" w:hint="cs"/>
          <w:b/>
          <w:bCs/>
          <w:sz w:val="36"/>
          <w:szCs w:val="36"/>
          <w:rtl/>
        </w:rPr>
        <w:t>6</w:t>
      </w:r>
      <w:r w:rsidR="001B5682" w:rsidRPr="00C26524">
        <w:rPr>
          <w:rFonts w:ascii="Sakkal Majalla" w:hAnsi="Sakkal Majalla" w:cs="Sakkal Majalla" w:hint="cs"/>
          <w:b/>
          <w:bCs/>
          <w:sz w:val="36"/>
          <w:szCs w:val="36"/>
          <w:rtl/>
        </w:rPr>
        <w:t xml:space="preserve">.1 </w:t>
      </w:r>
      <w:r w:rsidR="00A74F76" w:rsidRPr="00C26524">
        <w:rPr>
          <w:rFonts w:ascii="Sakkal Majalla" w:hAnsi="Sakkal Majalla" w:cs="Sakkal Majalla"/>
          <w:b/>
          <w:bCs/>
          <w:sz w:val="36"/>
          <w:szCs w:val="36"/>
          <w:rtl/>
        </w:rPr>
        <w:t>فروض الدراسة:</w:t>
      </w:r>
      <w:bookmarkEnd w:id="29"/>
      <w:bookmarkEnd w:id="30"/>
      <w:bookmarkEnd w:id="31"/>
      <w:bookmarkEnd w:id="32"/>
    </w:p>
    <w:p w14:paraId="4FD8ACC2" w14:textId="77777777" w:rsidR="00681671" w:rsidRPr="008019F4" w:rsidRDefault="00681671" w:rsidP="00D73EE7">
      <w:pPr>
        <w:spacing w:line="360" w:lineRule="auto"/>
        <w:ind w:firstLine="720"/>
        <w:jc w:val="both"/>
        <w:rPr>
          <w:rFonts w:ascii="Sakkal Majalla" w:eastAsia="Times New Roman" w:hAnsi="Sakkal Majalla" w:cs="Sakkal Majalla"/>
          <w:kern w:val="0"/>
          <w:sz w:val="28"/>
          <w:szCs w:val="28"/>
          <w:rtl/>
          <w:lang w:bidi="ar-JO"/>
          <w14:ligatures w14:val="none"/>
        </w:rPr>
      </w:pPr>
      <w:bookmarkStart w:id="33" w:name="_Toc169790499"/>
      <w:r w:rsidRPr="00D73EE7">
        <w:rPr>
          <w:rFonts w:ascii="Sakkal Majalla" w:hAnsi="Sakkal Majalla" w:cs="Sakkal Majalla"/>
          <w:sz w:val="28"/>
          <w:szCs w:val="28"/>
          <w:rtl/>
          <w:lang w:bidi="ar-EG"/>
        </w:rPr>
        <w:t>لتحقيق</w:t>
      </w:r>
      <w:r w:rsidRPr="008019F4">
        <w:rPr>
          <w:rFonts w:ascii="Sakkal Majalla" w:eastAsia="Times New Roman" w:hAnsi="Sakkal Majalla" w:cs="Sakkal Majalla"/>
          <w:kern w:val="0"/>
          <w:sz w:val="28"/>
          <w:szCs w:val="28"/>
          <w:rtl/>
          <w14:ligatures w14:val="none"/>
        </w:rPr>
        <w:t xml:space="preserve"> أهداف الدراسة والإجابة على تساؤلاتها يمكن للباحث اعتماداً على الإطار النظري المتعلق بالدراسة، واستناداً إلى نتائج الدراسات السابقة تم صياغة</w:t>
      </w:r>
      <w:r w:rsidRPr="008019F4">
        <w:rPr>
          <w:rFonts w:ascii="Sakkal Majalla" w:eastAsia="Times New Roman" w:hAnsi="Sakkal Majalla" w:cs="Sakkal Majalla"/>
          <w:kern w:val="0"/>
          <w:sz w:val="28"/>
          <w:szCs w:val="28"/>
          <w:rtl/>
          <w:lang w:bidi="ar-JO"/>
          <w14:ligatures w14:val="none"/>
        </w:rPr>
        <w:t xml:space="preserve"> </w:t>
      </w:r>
      <w:r w:rsidRPr="008019F4">
        <w:rPr>
          <w:rFonts w:ascii="Sakkal Majalla" w:eastAsia="Times New Roman" w:hAnsi="Sakkal Majalla" w:cs="Sakkal Majalla"/>
          <w:kern w:val="0"/>
          <w:sz w:val="28"/>
          <w:szCs w:val="28"/>
          <w:rtl/>
          <w14:ligatures w14:val="none"/>
        </w:rPr>
        <w:t>الفرضيات التالية:</w:t>
      </w:r>
    </w:p>
    <w:p w14:paraId="46687115" w14:textId="769DE3C5" w:rsidR="00681671" w:rsidRPr="008019F4" w:rsidRDefault="00681671" w:rsidP="00D73EE7">
      <w:pPr>
        <w:spacing w:line="360" w:lineRule="auto"/>
        <w:ind w:firstLine="720"/>
        <w:jc w:val="both"/>
        <w:rPr>
          <w:rFonts w:ascii="Sakkal Majalla" w:eastAsia="Times New Roman" w:hAnsi="Sakkal Majalla" w:cs="Sakkal Majalla"/>
          <w:kern w:val="0"/>
          <w:sz w:val="28"/>
          <w:szCs w:val="28"/>
          <w:rtl/>
          <w14:ligatures w14:val="none"/>
        </w:rPr>
      </w:pPr>
      <w:r w:rsidRPr="008019F4">
        <w:rPr>
          <w:rFonts w:ascii="Sakkal Majalla" w:eastAsia="Times New Roman" w:hAnsi="Sakkal Majalla" w:cs="Sakkal Majalla"/>
          <w:b/>
          <w:bCs/>
          <w:kern w:val="0"/>
          <w:sz w:val="28"/>
          <w:szCs w:val="28"/>
          <w:rtl/>
          <w14:ligatures w14:val="none"/>
        </w:rPr>
        <w:t xml:space="preserve">الفرضية الرئيسة </w:t>
      </w:r>
      <w:r w:rsidRPr="008019F4">
        <w:rPr>
          <w:rFonts w:ascii="Sakkal Majalla" w:eastAsia="Times New Roman" w:hAnsi="Sakkal Majalla" w:cs="Sakkal Majalla"/>
          <w:b/>
          <w:bCs/>
          <w:kern w:val="0"/>
          <w:sz w:val="28"/>
          <w:szCs w:val="28"/>
          <w:rtl/>
          <w:lang w:bidi="ar-JO"/>
          <w14:ligatures w14:val="none"/>
        </w:rPr>
        <w:t>الأول:</w:t>
      </w:r>
      <w:r w:rsidRPr="008019F4">
        <w:rPr>
          <w:rFonts w:ascii="Sakkal Majalla" w:eastAsia="Times New Roman" w:hAnsi="Sakkal Majalla" w:cs="Sakkal Majalla"/>
          <w:kern w:val="0"/>
          <w:sz w:val="28"/>
          <w:szCs w:val="28"/>
          <w:rtl/>
          <w14:ligatures w14:val="none"/>
        </w:rPr>
        <w:t xml:space="preserve"> </w:t>
      </w:r>
      <w:bookmarkStart w:id="34" w:name="_Hlk202027608"/>
      <w:r w:rsidR="000125CD" w:rsidRPr="008019F4">
        <w:rPr>
          <w:rFonts w:ascii="Sakkal Majalla" w:eastAsia="Times New Roman" w:hAnsi="Sakkal Majalla" w:cs="Sakkal Majalla"/>
          <w:kern w:val="0"/>
          <w:sz w:val="28"/>
          <w:szCs w:val="28"/>
          <w:rtl/>
          <w14:ligatures w14:val="none"/>
        </w:rPr>
        <w:t xml:space="preserve">لا يوجد أثر ذو دلالة إحصائية </w:t>
      </w:r>
      <w:bookmarkStart w:id="35" w:name="_Hlk201595794"/>
      <w:r w:rsidR="00341900" w:rsidRPr="008019F4">
        <w:rPr>
          <w:rFonts w:ascii="Sakkal Majalla" w:eastAsia="Times New Roman" w:hAnsi="Sakkal Majalla" w:cs="Sakkal Majalla"/>
          <w:kern w:val="0"/>
          <w:sz w:val="28"/>
          <w:szCs w:val="28"/>
          <w:rtl/>
          <w14:ligatures w14:val="none"/>
        </w:rPr>
        <w:t>ل</w:t>
      </w:r>
      <w:bookmarkEnd w:id="35"/>
      <w:r w:rsidR="003C0364" w:rsidRPr="008019F4">
        <w:rPr>
          <w:rFonts w:ascii="Sakkal Majalla" w:eastAsia="Times New Roman" w:hAnsi="Sakkal Majalla" w:cs="Sakkal Majalla"/>
          <w:kern w:val="0"/>
          <w:sz w:val="28"/>
          <w:szCs w:val="28"/>
          <w:rtl/>
          <w14:ligatures w14:val="none"/>
        </w:rPr>
        <w:t xml:space="preserve">إدارة المخاطر المؤسسية بأبعادها مجمعة </w:t>
      </w:r>
      <w:r w:rsidR="003C0364" w:rsidRPr="00D73EE7">
        <w:rPr>
          <w:rFonts w:ascii="Sakkal Majalla" w:hAnsi="Sakkal Majalla" w:cs="Sakkal Majalla"/>
          <w:sz w:val="28"/>
          <w:szCs w:val="28"/>
          <w:rtl/>
          <w:lang w:bidi="ar-EG"/>
        </w:rPr>
        <w:t>والمتمثلة</w:t>
      </w:r>
      <w:r w:rsidR="003C0364" w:rsidRPr="008019F4">
        <w:rPr>
          <w:rFonts w:ascii="Sakkal Majalla" w:eastAsia="Times New Roman" w:hAnsi="Sakkal Majalla" w:cs="Sakkal Majalla"/>
          <w:kern w:val="0"/>
          <w:sz w:val="28"/>
          <w:szCs w:val="28"/>
          <w:rtl/>
          <w14:ligatures w14:val="none"/>
        </w:rPr>
        <w:t xml:space="preserve"> في (البيئة الداخلية – وضع الأهداف – تقييم المخاطر – الاستجابة للمخاطر) على الحد من الهدر المالي في القطاع العام: دراسة ميدانية على القطاع العام بالمملكة العربية السعودية</w:t>
      </w:r>
      <w:bookmarkEnd w:id="34"/>
      <w:r w:rsidRPr="008019F4">
        <w:rPr>
          <w:rFonts w:ascii="Sakkal Majalla" w:eastAsia="Times New Roman" w:hAnsi="Sakkal Majalla" w:cs="Sakkal Majalla"/>
          <w:kern w:val="0"/>
          <w:sz w:val="28"/>
          <w:szCs w:val="28"/>
          <w:rtl/>
          <w14:ligatures w14:val="none"/>
        </w:rPr>
        <w:t>.</w:t>
      </w:r>
    </w:p>
    <w:p w14:paraId="2FC70DF8" w14:textId="2AA301E7" w:rsidR="00681671" w:rsidRPr="008019F4" w:rsidRDefault="00681671" w:rsidP="008019F4">
      <w:pPr>
        <w:spacing w:line="360" w:lineRule="auto"/>
        <w:jc w:val="both"/>
        <w:rPr>
          <w:rFonts w:ascii="Sakkal Majalla" w:eastAsia="Times New Roman" w:hAnsi="Sakkal Majalla" w:cs="Sakkal Majalla"/>
          <w:kern w:val="0"/>
          <w:sz w:val="28"/>
          <w:szCs w:val="28"/>
          <w:rtl/>
          <w14:ligatures w14:val="none"/>
        </w:rPr>
      </w:pPr>
      <w:r w:rsidRPr="008019F4">
        <w:rPr>
          <w:rFonts w:ascii="Sakkal Majalla" w:eastAsia="Times New Roman" w:hAnsi="Sakkal Majalla" w:cs="Sakkal Majalla"/>
          <w:kern w:val="0"/>
          <w:sz w:val="28"/>
          <w:szCs w:val="28"/>
          <w:rtl/>
          <w14:ligatures w14:val="none"/>
        </w:rPr>
        <w:t>وينبثق من هذه الفرضية الفرضيات الفرعية ال</w:t>
      </w:r>
      <w:r w:rsidR="00341900" w:rsidRPr="008019F4">
        <w:rPr>
          <w:rFonts w:ascii="Sakkal Majalla" w:eastAsia="Times New Roman" w:hAnsi="Sakkal Majalla" w:cs="Sakkal Majalla"/>
          <w:kern w:val="0"/>
          <w:sz w:val="28"/>
          <w:szCs w:val="28"/>
          <w:rtl/>
          <w14:ligatures w14:val="none"/>
        </w:rPr>
        <w:t>أربع</w:t>
      </w:r>
      <w:r w:rsidRPr="008019F4">
        <w:rPr>
          <w:rFonts w:ascii="Sakkal Majalla" w:eastAsia="Times New Roman" w:hAnsi="Sakkal Majalla" w:cs="Sakkal Majalla"/>
          <w:kern w:val="0"/>
          <w:sz w:val="28"/>
          <w:szCs w:val="28"/>
          <w:rtl/>
          <w14:ligatures w14:val="none"/>
        </w:rPr>
        <w:t xml:space="preserve"> التالية:</w:t>
      </w:r>
    </w:p>
    <w:p w14:paraId="2F4A53E4" w14:textId="6575EB9C" w:rsidR="000125CD" w:rsidRPr="008019F4" w:rsidRDefault="000125CD" w:rsidP="008019F4">
      <w:pPr>
        <w:pStyle w:val="a6"/>
        <w:numPr>
          <w:ilvl w:val="0"/>
          <w:numId w:val="5"/>
        </w:numPr>
        <w:spacing w:line="360" w:lineRule="auto"/>
        <w:jc w:val="both"/>
        <w:rPr>
          <w:rFonts w:ascii="Sakkal Majalla" w:eastAsia="Times New Roman" w:hAnsi="Sakkal Majalla" w:cs="Sakkal Majalla"/>
          <w:kern w:val="0"/>
          <w:sz w:val="28"/>
          <w:szCs w:val="28"/>
          <w:rtl/>
          <w14:ligatures w14:val="none"/>
        </w:rPr>
      </w:pPr>
      <w:bookmarkStart w:id="36" w:name="_Hlk201412649"/>
      <w:bookmarkStart w:id="37" w:name="_Hlk202028075"/>
      <w:r w:rsidRPr="008019F4">
        <w:rPr>
          <w:rFonts w:ascii="Sakkal Majalla" w:eastAsia="Times New Roman" w:hAnsi="Sakkal Majalla" w:cs="Sakkal Majalla"/>
          <w:kern w:val="0"/>
          <w:sz w:val="28"/>
          <w:szCs w:val="28"/>
          <w:rtl/>
          <w14:ligatures w14:val="none"/>
        </w:rPr>
        <w:t xml:space="preserve">لا يوجد أثر ذو دلالة إحصائية </w:t>
      </w:r>
      <w:bookmarkEnd w:id="36"/>
      <w:r w:rsidR="003C0364" w:rsidRPr="008019F4">
        <w:rPr>
          <w:rFonts w:ascii="Sakkal Majalla" w:eastAsia="Times New Roman" w:hAnsi="Sakkal Majalla" w:cs="Sakkal Majalla"/>
          <w:kern w:val="0"/>
          <w:sz w:val="28"/>
          <w:szCs w:val="28"/>
          <w:rtl/>
          <w14:ligatures w14:val="none"/>
        </w:rPr>
        <w:t>للبيئة الداخلية على الحد من الهدر المالي في القطاع العام: دراسة ميدانية على القطاع العام بالمملكة العربية السعودية</w:t>
      </w:r>
      <w:r w:rsidR="00DD0EB8" w:rsidRPr="008019F4">
        <w:rPr>
          <w:rFonts w:ascii="Sakkal Majalla" w:eastAsia="Times New Roman" w:hAnsi="Sakkal Majalla" w:cs="Sakkal Majalla"/>
          <w:kern w:val="0"/>
          <w:sz w:val="28"/>
          <w:szCs w:val="28"/>
          <w:rtl/>
          <w14:ligatures w14:val="none"/>
        </w:rPr>
        <w:t>.</w:t>
      </w:r>
      <w:bookmarkEnd w:id="37"/>
    </w:p>
    <w:p w14:paraId="1A2F27A7" w14:textId="10499F07" w:rsidR="00B72A08" w:rsidRPr="008019F4" w:rsidRDefault="0026283D" w:rsidP="008019F4">
      <w:pPr>
        <w:pStyle w:val="a6"/>
        <w:numPr>
          <w:ilvl w:val="0"/>
          <w:numId w:val="5"/>
        </w:numPr>
        <w:spacing w:line="360" w:lineRule="auto"/>
        <w:jc w:val="both"/>
        <w:rPr>
          <w:rFonts w:ascii="Sakkal Majalla" w:eastAsia="Times New Roman" w:hAnsi="Sakkal Majalla" w:cs="Sakkal Majalla"/>
          <w:kern w:val="0"/>
          <w:sz w:val="28"/>
          <w:szCs w:val="28"/>
          <w14:ligatures w14:val="none"/>
        </w:rPr>
      </w:pPr>
      <w:bookmarkStart w:id="38" w:name="_Hlk202028218"/>
      <w:r w:rsidRPr="008019F4">
        <w:rPr>
          <w:rFonts w:ascii="Sakkal Majalla" w:eastAsia="Times New Roman" w:hAnsi="Sakkal Majalla" w:cs="Sakkal Majalla"/>
          <w:kern w:val="0"/>
          <w:sz w:val="28"/>
          <w:szCs w:val="28"/>
          <w:rtl/>
          <w14:ligatures w14:val="none"/>
        </w:rPr>
        <w:t xml:space="preserve">لا يوجد أثر ذو دلالة إحصائية </w:t>
      </w:r>
      <w:r w:rsidR="003C0364" w:rsidRPr="008019F4">
        <w:rPr>
          <w:rFonts w:ascii="Sakkal Majalla" w:eastAsia="Times New Roman" w:hAnsi="Sakkal Majalla" w:cs="Sakkal Majalla"/>
          <w:kern w:val="0"/>
          <w:sz w:val="28"/>
          <w:szCs w:val="28"/>
          <w:rtl/>
          <w14:ligatures w14:val="none"/>
        </w:rPr>
        <w:t>لوضع الأهداف على الحد من الهدر المالي في القطاع العام: دراسة ميدانية على القطاع العام بالمملكة العربية السعودية</w:t>
      </w:r>
      <w:r w:rsidRPr="008019F4">
        <w:rPr>
          <w:rFonts w:ascii="Sakkal Majalla" w:eastAsia="Times New Roman" w:hAnsi="Sakkal Majalla" w:cs="Sakkal Majalla"/>
          <w:kern w:val="0"/>
          <w:sz w:val="28"/>
          <w:szCs w:val="28"/>
          <w:rtl/>
          <w14:ligatures w14:val="none"/>
        </w:rPr>
        <w:t>.</w:t>
      </w:r>
      <w:bookmarkEnd w:id="38"/>
    </w:p>
    <w:p w14:paraId="090C498F" w14:textId="136A6A53" w:rsidR="0026283D" w:rsidRPr="008019F4" w:rsidRDefault="0026283D" w:rsidP="00005B0D">
      <w:pPr>
        <w:pStyle w:val="a6"/>
        <w:numPr>
          <w:ilvl w:val="0"/>
          <w:numId w:val="5"/>
        </w:numPr>
        <w:spacing w:before="240" w:line="360" w:lineRule="auto"/>
        <w:jc w:val="both"/>
        <w:rPr>
          <w:rFonts w:ascii="Sakkal Majalla" w:eastAsia="Times New Roman" w:hAnsi="Sakkal Majalla" w:cs="Sakkal Majalla"/>
          <w:kern w:val="0"/>
          <w:sz w:val="28"/>
          <w:szCs w:val="28"/>
          <w14:ligatures w14:val="none"/>
        </w:rPr>
      </w:pPr>
      <w:bookmarkStart w:id="39" w:name="_Hlk202028397"/>
      <w:r w:rsidRPr="008019F4">
        <w:rPr>
          <w:rFonts w:ascii="Sakkal Majalla" w:eastAsia="Times New Roman" w:hAnsi="Sakkal Majalla" w:cs="Sakkal Majalla"/>
          <w:kern w:val="0"/>
          <w:sz w:val="28"/>
          <w:szCs w:val="28"/>
          <w:rtl/>
          <w14:ligatures w14:val="none"/>
        </w:rPr>
        <w:lastRenderedPageBreak/>
        <w:t xml:space="preserve">لا يوجد أثر ذو دلالة إحصائية </w:t>
      </w:r>
      <w:r w:rsidR="003C0364" w:rsidRPr="008019F4">
        <w:rPr>
          <w:rFonts w:ascii="Sakkal Majalla" w:eastAsia="Times New Roman" w:hAnsi="Sakkal Majalla" w:cs="Sakkal Majalla"/>
          <w:kern w:val="0"/>
          <w:sz w:val="28"/>
          <w:szCs w:val="28"/>
          <w:rtl/>
          <w14:ligatures w14:val="none"/>
        </w:rPr>
        <w:t>لتقييم المخاطر على الحد من الهدر المالي في القطاع العام: دراسة ميدانية على القطاع العام بالمملكة العربية السعودية</w:t>
      </w:r>
      <w:r w:rsidRPr="008019F4">
        <w:rPr>
          <w:rFonts w:ascii="Sakkal Majalla" w:eastAsia="Times New Roman" w:hAnsi="Sakkal Majalla" w:cs="Sakkal Majalla"/>
          <w:kern w:val="0"/>
          <w:sz w:val="28"/>
          <w:szCs w:val="28"/>
          <w:rtl/>
          <w14:ligatures w14:val="none"/>
        </w:rPr>
        <w:t>.</w:t>
      </w:r>
      <w:bookmarkEnd w:id="39"/>
    </w:p>
    <w:p w14:paraId="60001AEB" w14:textId="5B93C837" w:rsidR="007F1D23" w:rsidRPr="00D73EE7" w:rsidRDefault="00341900" w:rsidP="00005B0D">
      <w:pPr>
        <w:pStyle w:val="a6"/>
        <w:numPr>
          <w:ilvl w:val="0"/>
          <w:numId w:val="5"/>
        </w:numPr>
        <w:spacing w:before="240" w:line="360" w:lineRule="auto"/>
        <w:jc w:val="both"/>
        <w:rPr>
          <w:rFonts w:ascii="Sakkal Majalla" w:eastAsia="Times New Roman" w:hAnsi="Sakkal Majalla" w:cs="Sakkal Majalla"/>
          <w:kern w:val="0"/>
          <w:sz w:val="28"/>
          <w:szCs w:val="28"/>
          <w14:ligatures w14:val="none"/>
        </w:rPr>
      </w:pPr>
      <w:bookmarkStart w:id="40" w:name="_Hlk202028597"/>
      <w:r w:rsidRPr="008019F4">
        <w:rPr>
          <w:rFonts w:ascii="Sakkal Majalla" w:eastAsia="Times New Roman" w:hAnsi="Sakkal Majalla" w:cs="Sakkal Majalla"/>
          <w:kern w:val="0"/>
          <w:sz w:val="28"/>
          <w:szCs w:val="28"/>
          <w:rtl/>
          <w14:ligatures w14:val="none"/>
        </w:rPr>
        <w:t xml:space="preserve">لا يوجد أثر ذو دلالة إحصائية </w:t>
      </w:r>
      <w:r w:rsidR="003C0364" w:rsidRPr="008019F4">
        <w:rPr>
          <w:rFonts w:ascii="Sakkal Majalla" w:eastAsia="Times New Roman" w:hAnsi="Sakkal Majalla" w:cs="Sakkal Majalla"/>
          <w:kern w:val="0"/>
          <w:sz w:val="28"/>
          <w:szCs w:val="28"/>
          <w:rtl/>
          <w14:ligatures w14:val="none"/>
        </w:rPr>
        <w:t>للاستجابة للمخاطر على الحد من الهدر المالي في القطاع العام: دراسة ميدانية على القطاع العام بالمملكة العربية السعودية</w:t>
      </w:r>
      <w:r w:rsidRPr="008019F4">
        <w:rPr>
          <w:rFonts w:ascii="Sakkal Majalla" w:eastAsia="Times New Roman" w:hAnsi="Sakkal Majalla" w:cs="Sakkal Majalla"/>
          <w:kern w:val="0"/>
          <w:sz w:val="28"/>
          <w:szCs w:val="28"/>
          <w:rtl/>
          <w14:ligatures w14:val="none"/>
        </w:rPr>
        <w:t>.</w:t>
      </w:r>
      <w:bookmarkEnd w:id="40"/>
    </w:p>
    <w:p w14:paraId="3E7F7B07" w14:textId="5A134828" w:rsidR="00217ADA" w:rsidRPr="00C26524" w:rsidRDefault="00561B9D" w:rsidP="00005B0D">
      <w:pPr>
        <w:spacing w:before="240" w:line="360" w:lineRule="auto"/>
        <w:jc w:val="both"/>
        <w:outlineLvl w:val="1"/>
        <w:rPr>
          <w:rFonts w:ascii="Sakkal Majalla" w:hAnsi="Sakkal Majalla" w:cs="Sakkal Majalla"/>
          <w:b/>
          <w:bCs/>
          <w:sz w:val="36"/>
          <w:szCs w:val="36"/>
          <w:rtl/>
        </w:rPr>
      </w:pPr>
      <w:bookmarkStart w:id="41" w:name="_Toc202230547"/>
      <w:bookmarkStart w:id="42" w:name="_Toc202266434"/>
      <w:bookmarkStart w:id="43" w:name="_Toc202368253"/>
      <w:bookmarkEnd w:id="33"/>
      <w:r w:rsidRPr="00C26524">
        <w:rPr>
          <w:rFonts w:ascii="Sakkal Majalla" w:hAnsi="Sakkal Majalla" w:cs="Sakkal Majalla" w:hint="cs"/>
          <w:b/>
          <w:bCs/>
          <w:sz w:val="36"/>
          <w:szCs w:val="36"/>
          <w:rtl/>
        </w:rPr>
        <w:t>7</w:t>
      </w:r>
      <w:r w:rsidR="001B5682" w:rsidRPr="00C26524">
        <w:rPr>
          <w:rFonts w:ascii="Sakkal Majalla" w:hAnsi="Sakkal Majalla" w:cs="Sakkal Majalla" w:hint="cs"/>
          <w:b/>
          <w:bCs/>
          <w:sz w:val="36"/>
          <w:szCs w:val="36"/>
          <w:rtl/>
        </w:rPr>
        <w:t xml:space="preserve">.1 </w:t>
      </w:r>
      <w:r w:rsidR="009216A4" w:rsidRPr="00C26524">
        <w:rPr>
          <w:rFonts w:ascii="Sakkal Majalla" w:hAnsi="Sakkal Majalla" w:cs="Sakkal Majalla"/>
          <w:b/>
          <w:bCs/>
          <w:sz w:val="36"/>
          <w:szCs w:val="36"/>
          <w:rtl/>
        </w:rPr>
        <w:t>نموذج الدراسة:</w:t>
      </w:r>
      <w:bookmarkEnd w:id="41"/>
      <w:bookmarkEnd w:id="42"/>
      <w:bookmarkEnd w:id="43"/>
    </w:p>
    <w:p w14:paraId="240A71CD" w14:textId="0FA49B0B" w:rsidR="009216A4" w:rsidRPr="00D73EE7" w:rsidRDefault="009216A4" w:rsidP="00005B0D">
      <w:pPr>
        <w:spacing w:before="240" w:line="360" w:lineRule="auto"/>
        <w:ind w:firstLine="720"/>
        <w:jc w:val="both"/>
        <w:rPr>
          <w:rFonts w:ascii="Sakkal Majalla" w:hAnsi="Sakkal Majalla" w:cs="Sakkal Majalla"/>
          <w:sz w:val="28"/>
          <w:szCs w:val="28"/>
          <w:rtl/>
          <w:lang w:bidi="ar-EG"/>
        </w:rPr>
      </w:pPr>
      <w:r w:rsidRPr="008019F4">
        <w:rPr>
          <w:rFonts w:ascii="Sakkal Majalla" w:eastAsia="Calibri" w:hAnsi="Sakkal Majalla" w:cs="Sakkal Majalla"/>
          <w:b/>
          <w:bCs/>
          <w:kern w:val="0"/>
          <w:sz w:val="28"/>
          <w:szCs w:val="28"/>
          <w:u w:val="single"/>
          <w:rtl/>
          <w14:ligatures w14:val="none"/>
        </w:rPr>
        <w:t>المتغير المستقل:</w:t>
      </w:r>
      <w:r w:rsidRPr="008019F4">
        <w:rPr>
          <w:rFonts w:ascii="Sakkal Majalla" w:eastAsia="Calibri" w:hAnsi="Sakkal Majalla" w:cs="Sakkal Majalla"/>
          <w:kern w:val="0"/>
          <w:sz w:val="28"/>
          <w:szCs w:val="28"/>
          <w:rtl/>
          <w14:ligatures w14:val="none"/>
        </w:rPr>
        <w:t xml:space="preserve"> </w:t>
      </w:r>
      <w:r w:rsidR="003C0364" w:rsidRPr="008019F4">
        <w:rPr>
          <w:rFonts w:ascii="Sakkal Majalla" w:eastAsia="Calibri" w:hAnsi="Sakkal Majalla" w:cs="Sakkal Majalla"/>
          <w:kern w:val="0"/>
          <w:sz w:val="28"/>
          <w:szCs w:val="28"/>
          <w:rtl/>
          <w14:ligatures w14:val="none"/>
        </w:rPr>
        <w:t xml:space="preserve">إدارة المخاطر المؤسسية بأبعادها مجمعة والمتمثلة في (البيئة الداخلية – وضع الأهداف </w:t>
      </w:r>
      <w:r w:rsidR="003C0364" w:rsidRPr="00D73EE7">
        <w:rPr>
          <w:rFonts w:ascii="Sakkal Majalla" w:hAnsi="Sakkal Majalla" w:cs="Sakkal Majalla"/>
          <w:sz w:val="28"/>
          <w:szCs w:val="28"/>
          <w:rtl/>
          <w:lang w:bidi="ar-EG"/>
        </w:rPr>
        <w:t>– تقييم المخاطر – الاستجابة للمخاطر)</w:t>
      </w:r>
      <w:r w:rsidR="00341900" w:rsidRPr="00D73EE7">
        <w:rPr>
          <w:rFonts w:ascii="Sakkal Majalla" w:hAnsi="Sakkal Majalla" w:cs="Sakkal Majalla"/>
          <w:sz w:val="28"/>
          <w:szCs w:val="28"/>
          <w:rtl/>
          <w:lang w:bidi="ar-EG"/>
        </w:rPr>
        <w:t>.</w:t>
      </w:r>
    </w:p>
    <w:p w14:paraId="669BE6BC" w14:textId="6C7ACFD0" w:rsidR="009216A4" w:rsidRPr="008019F4" w:rsidRDefault="00AB1EC6" w:rsidP="00005B0D">
      <w:pPr>
        <w:spacing w:before="240" w:line="360" w:lineRule="auto"/>
        <w:jc w:val="both"/>
        <w:rPr>
          <w:rFonts w:ascii="Sakkal Majalla" w:eastAsia="Calibri" w:hAnsi="Sakkal Majalla" w:cs="Sakkal Majalla"/>
          <w:kern w:val="0"/>
          <w:sz w:val="28"/>
          <w:szCs w:val="28"/>
          <w14:ligatures w14:val="none"/>
        </w:rPr>
      </w:pPr>
      <w:r>
        <w:rPr>
          <w:rFonts w:ascii="Sakkal Majalla" w:eastAsia="Calibri" w:hAnsi="Sakkal Majalla" w:cs="Sakkal Majalla"/>
          <w:noProof/>
          <w:kern w:val="0"/>
          <w:sz w:val="28"/>
          <w:szCs w:val="28"/>
        </w:rPr>
        <mc:AlternateContent>
          <mc:Choice Requires="wpg">
            <w:drawing>
              <wp:anchor distT="0" distB="0" distL="114300" distR="114300" simplePos="0" relativeHeight="251668992" behindDoc="0" locked="0" layoutInCell="1" allowOverlap="1" wp14:anchorId="23628D49" wp14:editId="7A2B42BE">
                <wp:simplePos x="0" y="0"/>
                <wp:positionH relativeFrom="column">
                  <wp:posOffset>33020</wp:posOffset>
                </wp:positionH>
                <wp:positionV relativeFrom="paragraph">
                  <wp:posOffset>415290</wp:posOffset>
                </wp:positionV>
                <wp:extent cx="5229225" cy="2628900"/>
                <wp:effectExtent l="0" t="0" r="28575" b="19050"/>
                <wp:wrapNone/>
                <wp:docPr id="1447813700" name="Group 6"/>
                <wp:cNvGraphicFramePr/>
                <a:graphic xmlns:a="http://schemas.openxmlformats.org/drawingml/2006/main">
                  <a:graphicData uri="http://schemas.microsoft.com/office/word/2010/wordprocessingGroup">
                    <wpg:wgp>
                      <wpg:cNvGrpSpPr/>
                      <wpg:grpSpPr>
                        <a:xfrm>
                          <a:off x="0" y="0"/>
                          <a:ext cx="5229225" cy="2628900"/>
                          <a:chOff x="590550" y="0"/>
                          <a:chExt cx="5229225" cy="2628900"/>
                        </a:xfrm>
                      </wpg:grpSpPr>
                      <wps:wsp>
                        <wps:cNvPr id="1625206494" name="Rectangle: Rounded Corners 1"/>
                        <wps:cNvSpPr/>
                        <wps:spPr>
                          <a:xfrm>
                            <a:off x="3429000" y="0"/>
                            <a:ext cx="2390775" cy="2628900"/>
                          </a:xfrm>
                          <a:prstGeom prst="roundRect">
                            <a:avLst/>
                          </a:prstGeom>
                          <a:solidFill>
                            <a:schemeClr val="accent6">
                              <a:lumMod val="20000"/>
                              <a:lumOff val="80000"/>
                            </a:schemeClr>
                          </a:solidFill>
                          <a:ln>
                            <a:solidFill>
                              <a:schemeClr val="accent2">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32435037" name="Text Box 2"/>
                        <wps:cNvSpPr txBox="1"/>
                        <wps:spPr>
                          <a:xfrm>
                            <a:off x="3562350" y="238125"/>
                            <a:ext cx="2066925" cy="2286000"/>
                          </a:xfrm>
                          <a:prstGeom prst="rect">
                            <a:avLst/>
                          </a:prstGeom>
                          <a:noFill/>
                          <a:ln w="6350">
                            <a:noFill/>
                          </a:ln>
                        </wps:spPr>
                        <wps:txbx>
                          <w:txbxContent>
                            <w:p w14:paraId="42CE0835" w14:textId="43A38628" w:rsidR="00806716" w:rsidRPr="00806716" w:rsidRDefault="00806716"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1C214468" w:rsidR="00806716" w:rsidRPr="00806716" w:rsidRDefault="003C0364" w:rsidP="00806716">
                              <w:pPr>
                                <w:jc w:val="center"/>
                                <w:rPr>
                                  <w:rFonts w:ascii="Traditional Arabic" w:hAnsi="Traditional Arabic" w:cs="Traditional Arabic"/>
                                  <w:b/>
                                  <w:bCs/>
                                  <w:sz w:val="28"/>
                                  <w:szCs w:val="28"/>
                                  <w:rtl/>
                                </w:rPr>
                              </w:pPr>
                              <w:r w:rsidRPr="003C0364">
                                <w:rPr>
                                  <w:rFonts w:ascii="Traditional Arabic" w:hAnsi="Traditional Arabic" w:cs="Traditional Arabic"/>
                                  <w:b/>
                                  <w:bCs/>
                                  <w:sz w:val="28"/>
                                  <w:szCs w:val="28"/>
                                  <w:rtl/>
                                </w:rPr>
                                <w:t>إدارة المخاطر المؤسسية</w:t>
                              </w:r>
                            </w:p>
                            <w:p w14:paraId="1D5CD6DA" w14:textId="77777777" w:rsidR="003C0364" w:rsidRDefault="003C0364">
                              <w:pPr>
                                <w:pStyle w:val="a6"/>
                                <w:numPr>
                                  <w:ilvl w:val="0"/>
                                  <w:numId w:val="11"/>
                                </w:numPr>
                                <w:ind w:left="261"/>
                                <w:jc w:val="center"/>
                                <w:rPr>
                                  <w:rFonts w:ascii="Traditional Arabic" w:hAnsi="Traditional Arabic" w:cs="Traditional Arabic"/>
                                  <w:sz w:val="28"/>
                                  <w:szCs w:val="28"/>
                                </w:rPr>
                              </w:pPr>
                              <w:r w:rsidRPr="003C0364">
                                <w:rPr>
                                  <w:rFonts w:ascii="Traditional Arabic" w:hAnsi="Traditional Arabic" w:cs="Traditional Arabic"/>
                                  <w:sz w:val="28"/>
                                  <w:szCs w:val="28"/>
                                  <w:rtl/>
                                </w:rPr>
                                <w:t>البيئة الداخلية</w:t>
                              </w:r>
                            </w:p>
                            <w:p w14:paraId="35C3A659" w14:textId="77777777" w:rsidR="003C0364" w:rsidRDefault="003C0364">
                              <w:pPr>
                                <w:pStyle w:val="a6"/>
                                <w:numPr>
                                  <w:ilvl w:val="0"/>
                                  <w:numId w:val="11"/>
                                </w:numPr>
                                <w:ind w:left="261"/>
                                <w:jc w:val="center"/>
                                <w:rPr>
                                  <w:rFonts w:ascii="Traditional Arabic" w:hAnsi="Traditional Arabic" w:cs="Traditional Arabic"/>
                                  <w:sz w:val="28"/>
                                  <w:szCs w:val="28"/>
                                </w:rPr>
                              </w:pPr>
                              <w:r w:rsidRPr="003C0364">
                                <w:rPr>
                                  <w:rFonts w:ascii="Traditional Arabic" w:hAnsi="Traditional Arabic" w:cs="Traditional Arabic"/>
                                  <w:sz w:val="28"/>
                                  <w:szCs w:val="28"/>
                                  <w:rtl/>
                                </w:rPr>
                                <w:t>وضع الأهداف</w:t>
                              </w:r>
                            </w:p>
                            <w:p w14:paraId="71B5D441" w14:textId="77777777" w:rsidR="003C0364" w:rsidRDefault="003C0364">
                              <w:pPr>
                                <w:pStyle w:val="a6"/>
                                <w:numPr>
                                  <w:ilvl w:val="0"/>
                                  <w:numId w:val="11"/>
                                </w:numPr>
                                <w:ind w:left="261"/>
                                <w:jc w:val="center"/>
                                <w:rPr>
                                  <w:rFonts w:ascii="Traditional Arabic" w:hAnsi="Traditional Arabic" w:cs="Traditional Arabic"/>
                                  <w:sz w:val="28"/>
                                  <w:szCs w:val="28"/>
                                </w:rPr>
                              </w:pPr>
                              <w:r w:rsidRPr="003C0364">
                                <w:rPr>
                                  <w:rFonts w:ascii="Traditional Arabic" w:hAnsi="Traditional Arabic" w:cs="Traditional Arabic"/>
                                  <w:sz w:val="28"/>
                                  <w:szCs w:val="28"/>
                                  <w:rtl/>
                                </w:rPr>
                                <w:t>تقييم المخاطر</w:t>
                              </w:r>
                            </w:p>
                            <w:p w14:paraId="6FD840DF" w14:textId="44830724" w:rsidR="00806716" w:rsidRPr="00806716" w:rsidRDefault="003C0364">
                              <w:pPr>
                                <w:pStyle w:val="a6"/>
                                <w:numPr>
                                  <w:ilvl w:val="0"/>
                                  <w:numId w:val="11"/>
                                </w:numPr>
                                <w:ind w:left="261"/>
                                <w:jc w:val="center"/>
                                <w:rPr>
                                  <w:rFonts w:ascii="Traditional Arabic" w:hAnsi="Traditional Arabic" w:cs="Traditional Arabic"/>
                                  <w:sz w:val="28"/>
                                  <w:szCs w:val="28"/>
                                </w:rPr>
                              </w:pPr>
                              <w:r w:rsidRPr="003C0364">
                                <w:rPr>
                                  <w:rFonts w:ascii="Traditional Arabic" w:hAnsi="Traditional Arabic" w:cs="Traditional Arabic"/>
                                  <w:sz w:val="28"/>
                                  <w:szCs w:val="28"/>
                                  <w:rtl/>
                                </w:rPr>
                                <w:t>الاستجابة للمخاطر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747737726" name="Group 5"/>
                        <wpg:cNvGrpSpPr/>
                        <wpg:grpSpPr>
                          <a:xfrm>
                            <a:off x="590550" y="485775"/>
                            <a:ext cx="2066925" cy="1476375"/>
                            <a:chOff x="590550" y="114300"/>
                            <a:chExt cx="2066925" cy="1476375"/>
                          </a:xfrm>
                        </wpg:grpSpPr>
                        <wps:wsp>
                          <wps:cNvPr id="1774521381" name="Rectangle: Rounded Corners 1"/>
                          <wps:cNvSpPr/>
                          <wps:spPr>
                            <a:xfrm>
                              <a:off x="600075" y="114300"/>
                              <a:ext cx="2057400" cy="1476375"/>
                            </a:xfrm>
                            <a:prstGeom prst="roundRect">
                              <a:avLst/>
                            </a:prstGeom>
                            <a:solidFill>
                              <a:schemeClr val="accent6">
                                <a:lumMod val="20000"/>
                                <a:lumOff val="80000"/>
                              </a:schemeClr>
                            </a:solidFill>
                            <a:ln>
                              <a:solidFill>
                                <a:schemeClr val="accent6">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9474374" name="Text Box 2"/>
                          <wps:cNvSpPr txBox="1"/>
                          <wps:spPr>
                            <a:xfrm>
                              <a:off x="590550" y="371475"/>
                              <a:ext cx="2066925" cy="933450"/>
                            </a:xfrm>
                            <a:prstGeom prst="rect">
                              <a:avLst/>
                            </a:prstGeom>
                            <a:noFill/>
                            <a:ln w="6350">
                              <a:noFill/>
                            </a:ln>
                          </wps:spPr>
                          <wps:txbx>
                            <w:txbxContent>
                              <w:p w14:paraId="239038D3" w14:textId="77777777" w:rsidR="00C23A70" w:rsidRPr="00806716" w:rsidRDefault="00C23A70"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0A207BB5" w:rsidR="00C23A70" w:rsidRPr="00806716" w:rsidRDefault="003C0364" w:rsidP="000D03ED">
                                <w:pPr>
                                  <w:jc w:val="center"/>
                                  <w:rPr>
                                    <w:rFonts w:ascii="Traditional Arabic" w:hAnsi="Traditional Arabic" w:cs="Traditional Arabic"/>
                                    <w:b/>
                                    <w:bCs/>
                                    <w:sz w:val="28"/>
                                    <w:szCs w:val="28"/>
                                  </w:rPr>
                                </w:pPr>
                                <w:r w:rsidRPr="003C0364">
                                  <w:rPr>
                                    <w:rFonts w:ascii="Traditional Arabic" w:hAnsi="Traditional Arabic" w:cs="Traditional Arabic"/>
                                    <w:b/>
                                    <w:bCs/>
                                    <w:sz w:val="28"/>
                                    <w:szCs w:val="28"/>
                                    <w:rtl/>
                                  </w:rPr>
                                  <w:t>الهدر المالي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371713741" name="Straight Arrow Connector 7"/>
                        <wps:cNvCnPr/>
                        <wps:spPr>
                          <a:xfrm flipH="1">
                            <a:off x="2657475" y="1181100"/>
                            <a:ext cx="771525" cy="0"/>
                          </a:xfrm>
                          <a:prstGeom prst="straightConnector1">
                            <a:avLst/>
                          </a:prstGeom>
                          <a:ln w="38100">
                            <a:solidFill>
                              <a:schemeClr val="accent6">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23628D49" id="Group 6" o:spid="_x0000_s1026" style="position:absolute;left:0;text-align:left;margin-left:2.6pt;margin-top:32.7pt;width:411.75pt;height:207pt;z-index:251668992;mso-width-relative:margin" coordorigin="5905" coordsize="52292,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">
                <v:roundrect id="Rectangle: Rounded Corners 1" o:spid="_x0000_s1027" style="position:absolute;left:34290;width:23907;height:262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" fillcolor="#e2efd9 [665]" strokecolor="#823b0b [1605]" strokeweight=".5pt">
                  <v:stroke joinstyle="miter"/>
                </v:roundrect>
                <v:shapetype id="_x0000_t202" coordsize="21600,21600" o:spt="202" path="m,l,21600r21600,l21600,xe">
                  <v:stroke joinstyle="miter"/>
                  <v:path gradientshapeok="t" o:connecttype="rect"/>
                </v:shapetype>
                <v:shape id="Text Box 2" o:spid="_x0000_s1028" type="#_x0000_t202" style="position:absolute;left:35623;top:2381;width:20669;height:22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" filled="f" stroked="f" strokeweight=".5pt">
                  <v:textbox>
                    <w:txbxContent>
                      <w:p w14:paraId="42CE0835" w14:textId="43A38628" w:rsidR="00806716" w:rsidRPr="00806716" w:rsidRDefault="00806716"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1C214468" w:rsidR="00806716" w:rsidRPr="00806716" w:rsidRDefault="003C0364" w:rsidP="00806716">
                        <w:pPr>
                          <w:jc w:val="center"/>
                          <w:rPr>
                            <w:rFonts w:ascii="Traditional Arabic" w:hAnsi="Traditional Arabic" w:cs="Traditional Arabic"/>
                            <w:b/>
                            <w:bCs/>
                            <w:sz w:val="28"/>
                            <w:szCs w:val="28"/>
                            <w:rtl/>
                          </w:rPr>
                        </w:pPr>
                        <w:r w:rsidRPr="003C0364">
                          <w:rPr>
                            <w:rFonts w:ascii="Traditional Arabic" w:hAnsi="Traditional Arabic" w:cs="Traditional Arabic"/>
                            <w:b/>
                            <w:bCs/>
                            <w:sz w:val="28"/>
                            <w:szCs w:val="28"/>
                            <w:rtl/>
                          </w:rPr>
                          <w:t>إدارة المخاطر المؤسسية</w:t>
                        </w:r>
                      </w:p>
                      <w:p w14:paraId="1D5CD6DA" w14:textId="77777777" w:rsidR="003C0364" w:rsidRDefault="003C0364">
                        <w:pPr>
                          <w:pStyle w:val="a6"/>
                          <w:numPr>
                            <w:ilvl w:val="0"/>
                            <w:numId w:val="11"/>
                          </w:numPr>
                          <w:ind w:left="261"/>
                          <w:jc w:val="center"/>
                          <w:rPr>
                            <w:rFonts w:ascii="Traditional Arabic" w:hAnsi="Traditional Arabic" w:cs="Traditional Arabic"/>
                            <w:sz w:val="28"/>
                            <w:szCs w:val="28"/>
                          </w:rPr>
                        </w:pPr>
                        <w:r w:rsidRPr="003C0364">
                          <w:rPr>
                            <w:rFonts w:ascii="Traditional Arabic" w:hAnsi="Traditional Arabic" w:cs="Traditional Arabic"/>
                            <w:sz w:val="28"/>
                            <w:szCs w:val="28"/>
                            <w:rtl/>
                          </w:rPr>
                          <w:t>البيئة الداخلية</w:t>
                        </w:r>
                      </w:p>
                      <w:p w14:paraId="35C3A659" w14:textId="77777777" w:rsidR="003C0364" w:rsidRDefault="003C0364">
                        <w:pPr>
                          <w:pStyle w:val="a6"/>
                          <w:numPr>
                            <w:ilvl w:val="0"/>
                            <w:numId w:val="11"/>
                          </w:numPr>
                          <w:ind w:left="261"/>
                          <w:jc w:val="center"/>
                          <w:rPr>
                            <w:rFonts w:ascii="Traditional Arabic" w:hAnsi="Traditional Arabic" w:cs="Traditional Arabic"/>
                            <w:sz w:val="28"/>
                            <w:szCs w:val="28"/>
                          </w:rPr>
                        </w:pPr>
                        <w:r w:rsidRPr="003C0364">
                          <w:rPr>
                            <w:rFonts w:ascii="Traditional Arabic" w:hAnsi="Traditional Arabic" w:cs="Traditional Arabic"/>
                            <w:sz w:val="28"/>
                            <w:szCs w:val="28"/>
                            <w:rtl/>
                          </w:rPr>
                          <w:t>وضع الأهداف</w:t>
                        </w:r>
                      </w:p>
                      <w:p w14:paraId="71B5D441" w14:textId="77777777" w:rsidR="003C0364" w:rsidRDefault="003C0364">
                        <w:pPr>
                          <w:pStyle w:val="a6"/>
                          <w:numPr>
                            <w:ilvl w:val="0"/>
                            <w:numId w:val="11"/>
                          </w:numPr>
                          <w:ind w:left="261"/>
                          <w:jc w:val="center"/>
                          <w:rPr>
                            <w:rFonts w:ascii="Traditional Arabic" w:hAnsi="Traditional Arabic" w:cs="Traditional Arabic"/>
                            <w:sz w:val="28"/>
                            <w:szCs w:val="28"/>
                          </w:rPr>
                        </w:pPr>
                        <w:r w:rsidRPr="003C0364">
                          <w:rPr>
                            <w:rFonts w:ascii="Traditional Arabic" w:hAnsi="Traditional Arabic" w:cs="Traditional Arabic"/>
                            <w:sz w:val="28"/>
                            <w:szCs w:val="28"/>
                            <w:rtl/>
                          </w:rPr>
                          <w:t>تقييم المخاطر</w:t>
                        </w:r>
                      </w:p>
                      <w:p w14:paraId="6FD840DF" w14:textId="44830724" w:rsidR="00806716" w:rsidRPr="00806716" w:rsidRDefault="003C0364">
                        <w:pPr>
                          <w:pStyle w:val="a6"/>
                          <w:numPr>
                            <w:ilvl w:val="0"/>
                            <w:numId w:val="11"/>
                          </w:numPr>
                          <w:ind w:left="261"/>
                          <w:jc w:val="center"/>
                          <w:rPr>
                            <w:rFonts w:ascii="Traditional Arabic" w:hAnsi="Traditional Arabic" w:cs="Traditional Arabic"/>
                            <w:sz w:val="28"/>
                            <w:szCs w:val="28"/>
                          </w:rPr>
                        </w:pPr>
                        <w:r w:rsidRPr="003C0364">
                          <w:rPr>
                            <w:rFonts w:ascii="Traditional Arabic" w:hAnsi="Traditional Arabic" w:cs="Traditional Arabic"/>
                            <w:sz w:val="28"/>
                            <w:szCs w:val="28"/>
                            <w:rtl/>
                          </w:rPr>
                          <w:t>الاستجابة للمخاطر</w:t>
                        </w:r>
                      </w:p>
                    </w:txbxContent>
                  </v:textbox>
                </v:shape>
                <v:group id="Group 5" o:spid="_x0000_s1029" style="position:absolute;left:5905;top:4857;width:20669;height:14764" coordorigin="5905,1143" coordsize="20669,14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">
                  <v:roundrect id="Rectangle: Rounded Corners 1" o:spid="_x0000_s1030" style="position:absolute;left:6000;top:1143;width:20574;height:1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" fillcolor="#e2efd9 [665]" strokecolor="#375623 [1609]" strokeweight=".5pt">
                    <v:stroke joinstyle="miter"/>
                  </v:roundrect>
                  <v:shape id="Text Box 2" o:spid="_x0000_s1031" type="#_x0000_t202" style="position:absolute;left:5905;top:3714;width:20669;height:9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" filled="f" stroked="f" strokeweight=".5pt">
                    <v:textbox>
                      <w:txbxContent>
                        <w:p w14:paraId="239038D3" w14:textId="77777777" w:rsidR="00C23A70" w:rsidRPr="00806716" w:rsidRDefault="00C23A70"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0A207BB5" w:rsidR="00C23A70" w:rsidRPr="00806716" w:rsidRDefault="003C0364" w:rsidP="000D03ED">
                          <w:pPr>
                            <w:jc w:val="center"/>
                            <w:rPr>
                              <w:rFonts w:ascii="Traditional Arabic" w:hAnsi="Traditional Arabic" w:cs="Traditional Arabic"/>
                              <w:b/>
                              <w:bCs/>
                              <w:sz w:val="28"/>
                              <w:szCs w:val="28"/>
                            </w:rPr>
                          </w:pPr>
                          <w:r w:rsidRPr="003C0364">
                            <w:rPr>
                              <w:rFonts w:ascii="Traditional Arabic" w:hAnsi="Traditional Arabic" w:cs="Traditional Arabic"/>
                              <w:b/>
                              <w:bCs/>
                              <w:sz w:val="28"/>
                              <w:szCs w:val="28"/>
                              <w:rtl/>
                            </w:rPr>
                            <w:t>الهدر المالي</w:t>
                          </w:r>
                        </w:p>
                      </w:txbxContent>
                    </v:textbox>
                  </v:shape>
                </v:group>
                <v:shapetype id="_x0000_t32" coordsize="21600,21600" o:spt="32" o:oned="t" path="m,l21600,21600e" filled="f">
                  <v:path arrowok="t" fillok="f" o:connecttype="none"/>
                  <o:lock v:ext="edit" shapetype="t"/>
                </v:shapetype>
                <v:shape id="Straight Arrow Connector 7" o:spid="_x0000_s1032" type="#_x0000_t32" style="position:absolute;left:26574;top:11811;width:771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" strokecolor="#375623 [1609]" strokeweight="3pt">
                  <v:stroke endarrow="block" joinstyle="miter"/>
                </v:shape>
              </v:group>
            </w:pict>
          </mc:Fallback>
        </mc:AlternateContent>
      </w:r>
      <w:r w:rsidR="009216A4" w:rsidRPr="008019F4">
        <w:rPr>
          <w:rFonts w:ascii="Sakkal Majalla" w:eastAsia="Calibri" w:hAnsi="Sakkal Majalla" w:cs="Sakkal Majalla"/>
          <w:b/>
          <w:bCs/>
          <w:kern w:val="0"/>
          <w:sz w:val="28"/>
          <w:szCs w:val="28"/>
          <w:u w:val="single"/>
          <w:rtl/>
          <w14:ligatures w14:val="none"/>
        </w:rPr>
        <w:t>المتغير التابع:</w:t>
      </w:r>
      <w:r w:rsidR="009216A4" w:rsidRPr="008019F4">
        <w:rPr>
          <w:rFonts w:ascii="Sakkal Majalla" w:eastAsia="Calibri" w:hAnsi="Sakkal Majalla" w:cs="Sakkal Majalla"/>
          <w:kern w:val="0"/>
          <w:sz w:val="28"/>
          <w:szCs w:val="28"/>
          <w:rtl/>
          <w14:ligatures w14:val="none"/>
        </w:rPr>
        <w:t xml:space="preserve"> </w:t>
      </w:r>
      <w:r w:rsidR="003C0364" w:rsidRPr="008019F4">
        <w:rPr>
          <w:rFonts w:ascii="Sakkal Majalla" w:eastAsia="Calibri" w:hAnsi="Sakkal Majalla" w:cs="Sakkal Majalla"/>
          <w:kern w:val="0"/>
          <w:sz w:val="28"/>
          <w:szCs w:val="28"/>
          <w:rtl/>
          <w14:ligatures w14:val="none"/>
        </w:rPr>
        <w:t>الهدر المالي</w:t>
      </w:r>
      <w:r w:rsidR="001A1758" w:rsidRPr="008019F4">
        <w:rPr>
          <w:rFonts w:ascii="Sakkal Majalla" w:eastAsia="Calibri" w:hAnsi="Sakkal Majalla" w:cs="Sakkal Majalla"/>
          <w:kern w:val="0"/>
          <w:sz w:val="28"/>
          <w:szCs w:val="28"/>
          <w:rtl/>
          <w14:ligatures w14:val="none"/>
        </w:rPr>
        <w:t>.</w:t>
      </w:r>
    </w:p>
    <w:p w14:paraId="2FC4817C" w14:textId="78C65A15" w:rsidR="00806716" w:rsidRPr="008019F4" w:rsidRDefault="00806716" w:rsidP="008019F4">
      <w:pPr>
        <w:spacing w:line="360" w:lineRule="auto"/>
        <w:jc w:val="both"/>
        <w:rPr>
          <w:rFonts w:ascii="Sakkal Majalla" w:eastAsia="Calibri" w:hAnsi="Sakkal Majalla" w:cs="Sakkal Majalla"/>
          <w:kern w:val="0"/>
          <w:sz w:val="28"/>
          <w:szCs w:val="28"/>
          <w14:ligatures w14:val="none"/>
        </w:rPr>
      </w:pPr>
    </w:p>
    <w:p w14:paraId="7331F81C" w14:textId="00B7F27E" w:rsidR="00806716" w:rsidRPr="008019F4" w:rsidRDefault="00806716" w:rsidP="008019F4">
      <w:pPr>
        <w:spacing w:line="360" w:lineRule="auto"/>
        <w:jc w:val="both"/>
        <w:rPr>
          <w:rFonts w:ascii="Sakkal Majalla" w:eastAsia="Calibri" w:hAnsi="Sakkal Majalla" w:cs="Sakkal Majalla"/>
          <w:kern w:val="0"/>
          <w:sz w:val="28"/>
          <w:szCs w:val="28"/>
          <w14:ligatures w14:val="none"/>
        </w:rPr>
      </w:pPr>
    </w:p>
    <w:p w14:paraId="62953E44" w14:textId="154BFB50" w:rsidR="00806716" w:rsidRPr="008019F4" w:rsidRDefault="00806716" w:rsidP="008019F4">
      <w:pPr>
        <w:spacing w:line="360" w:lineRule="auto"/>
        <w:jc w:val="both"/>
        <w:rPr>
          <w:rFonts w:ascii="Sakkal Majalla" w:eastAsia="Calibri" w:hAnsi="Sakkal Majalla" w:cs="Sakkal Majalla"/>
          <w:kern w:val="0"/>
          <w:sz w:val="28"/>
          <w:szCs w:val="28"/>
          <w14:ligatures w14:val="none"/>
        </w:rPr>
      </w:pPr>
    </w:p>
    <w:p w14:paraId="3F593176" w14:textId="6150FF01" w:rsidR="00806716" w:rsidRPr="008019F4" w:rsidRDefault="00806716" w:rsidP="008019F4">
      <w:pPr>
        <w:spacing w:line="360" w:lineRule="auto"/>
        <w:jc w:val="both"/>
        <w:rPr>
          <w:rFonts w:ascii="Sakkal Majalla" w:eastAsia="Calibri" w:hAnsi="Sakkal Majalla" w:cs="Sakkal Majalla"/>
          <w:kern w:val="0"/>
          <w:sz w:val="28"/>
          <w:szCs w:val="28"/>
          <w14:ligatures w14:val="none"/>
        </w:rPr>
      </w:pPr>
    </w:p>
    <w:p w14:paraId="10D48FE2" w14:textId="0FFC5603" w:rsidR="00806716" w:rsidRPr="008019F4" w:rsidRDefault="00806716" w:rsidP="008019F4">
      <w:pPr>
        <w:spacing w:line="360" w:lineRule="auto"/>
        <w:jc w:val="both"/>
        <w:rPr>
          <w:rFonts w:ascii="Sakkal Majalla" w:eastAsia="Calibri" w:hAnsi="Sakkal Majalla" w:cs="Sakkal Majalla"/>
          <w:kern w:val="0"/>
          <w:sz w:val="28"/>
          <w:szCs w:val="28"/>
          <w14:ligatures w14:val="none"/>
        </w:rPr>
      </w:pPr>
    </w:p>
    <w:p w14:paraId="4CF84C93" w14:textId="77777777" w:rsidR="00D73EE7" w:rsidRPr="00005B0D" w:rsidRDefault="00D73EE7" w:rsidP="008019F4">
      <w:pPr>
        <w:spacing w:line="360" w:lineRule="auto"/>
        <w:jc w:val="both"/>
        <w:rPr>
          <w:rFonts w:ascii="Sakkal Majalla" w:eastAsia="Calibri" w:hAnsi="Sakkal Majalla" w:cs="Sakkal Majalla"/>
          <w:kern w:val="0"/>
          <w:sz w:val="10"/>
          <w:szCs w:val="10"/>
          <w:rtl/>
          <w:lang w:bidi="ar-EG"/>
          <w14:ligatures w14:val="none"/>
        </w:rPr>
      </w:pPr>
    </w:p>
    <w:p w14:paraId="3E355B79" w14:textId="77777777" w:rsidR="00D73EE7" w:rsidRDefault="00E7565E" w:rsidP="00D73EE7">
      <w:pPr>
        <w:spacing w:line="360" w:lineRule="auto"/>
        <w:jc w:val="both"/>
        <w:rPr>
          <w:rFonts w:ascii="Sakkal Majalla" w:eastAsia="Calibri" w:hAnsi="Sakkal Majalla" w:cs="Sakkal Majalla"/>
          <w:kern w:val="0"/>
          <w:sz w:val="28"/>
          <w:szCs w:val="28"/>
          <w:rtl/>
          <w:lang w:bidi="ar-EG"/>
          <w14:ligatures w14:val="none"/>
        </w:rPr>
      </w:pPr>
      <w:r w:rsidRPr="008019F4">
        <w:rPr>
          <w:rFonts w:ascii="Sakkal Majalla" w:eastAsia="Calibri" w:hAnsi="Sakkal Majalla" w:cs="Sakkal Majalla"/>
          <w:kern w:val="0"/>
          <w:sz w:val="28"/>
          <w:szCs w:val="28"/>
          <w:rtl/>
          <w:lang w:bidi="ar-EG"/>
          <w14:ligatures w14:val="none"/>
        </w:rPr>
        <w:t>المصدر: من عمل الباحث</w:t>
      </w:r>
      <w:bookmarkStart w:id="44" w:name="_Toc169790500"/>
    </w:p>
    <w:p w14:paraId="2376397F" w14:textId="6E5F9F5D" w:rsidR="001C42F9" w:rsidRPr="009F67E9" w:rsidRDefault="00561B9D" w:rsidP="00C26524">
      <w:pPr>
        <w:spacing w:line="360" w:lineRule="auto"/>
        <w:jc w:val="both"/>
        <w:outlineLvl w:val="1"/>
        <w:rPr>
          <w:rFonts w:ascii="Sakkal Majalla" w:hAnsi="Sakkal Majalla" w:cs="Sakkal Majalla"/>
          <w:b/>
          <w:bCs/>
          <w:sz w:val="36"/>
          <w:szCs w:val="36"/>
          <w:rtl/>
        </w:rPr>
      </w:pPr>
      <w:bookmarkStart w:id="45" w:name="_Toc202230548"/>
      <w:bookmarkStart w:id="46" w:name="_Toc202266435"/>
      <w:bookmarkStart w:id="47" w:name="_Toc202368254"/>
      <w:r>
        <w:rPr>
          <w:rFonts w:ascii="Sakkal Majalla" w:hAnsi="Sakkal Majalla" w:cs="Sakkal Majalla" w:hint="cs"/>
          <w:b/>
          <w:bCs/>
          <w:sz w:val="36"/>
          <w:szCs w:val="36"/>
          <w:rtl/>
        </w:rPr>
        <w:t>8</w:t>
      </w:r>
      <w:r w:rsidR="001B5682">
        <w:rPr>
          <w:rFonts w:ascii="Sakkal Majalla" w:hAnsi="Sakkal Majalla" w:cs="Sakkal Majalla" w:hint="cs"/>
          <w:b/>
          <w:bCs/>
          <w:sz w:val="36"/>
          <w:szCs w:val="36"/>
          <w:rtl/>
        </w:rPr>
        <w:t xml:space="preserve">.1 </w:t>
      </w:r>
      <w:r w:rsidR="00D22171" w:rsidRPr="00D73EE7">
        <w:rPr>
          <w:rFonts w:ascii="Sakkal Majalla" w:hAnsi="Sakkal Majalla" w:cs="Sakkal Majalla"/>
          <w:b/>
          <w:bCs/>
          <w:sz w:val="36"/>
          <w:szCs w:val="36"/>
          <w:rtl/>
        </w:rPr>
        <w:t>الدراسات السابقة</w:t>
      </w:r>
      <w:bookmarkStart w:id="48" w:name="_Toc170243312"/>
      <w:bookmarkEnd w:id="44"/>
      <w:bookmarkEnd w:id="45"/>
      <w:bookmarkEnd w:id="46"/>
      <w:bookmarkEnd w:id="47"/>
    </w:p>
    <w:p w14:paraId="5765F09A" w14:textId="22EB5910" w:rsidR="00882D53" w:rsidRPr="008019F4" w:rsidRDefault="00882D53" w:rsidP="00005B0D">
      <w:pPr>
        <w:spacing w:before="240" w:line="360" w:lineRule="auto"/>
        <w:jc w:val="both"/>
        <w:rPr>
          <w:rFonts w:ascii="Sakkal Majalla" w:hAnsi="Sakkal Majalla" w:cs="Sakkal Majalla"/>
          <w:b/>
          <w:bCs/>
          <w:sz w:val="28"/>
          <w:szCs w:val="28"/>
        </w:rPr>
      </w:pPr>
      <w:r w:rsidRPr="008019F4">
        <w:rPr>
          <w:rFonts w:ascii="Sakkal Majalla" w:hAnsi="Sakkal Majalla" w:cs="Sakkal Majalla"/>
          <w:b/>
          <w:bCs/>
          <w:sz w:val="28"/>
          <w:szCs w:val="28"/>
          <w:rtl/>
        </w:rPr>
        <w:t xml:space="preserve">دراسات عن </w:t>
      </w:r>
      <w:r w:rsidR="00A97C01" w:rsidRPr="008019F4">
        <w:rPr>
          <w:rFonts w:ascii="Sakkal Majalla" w:hAnsi="Sakkal Majalla" w:cs="Sakkal Majalla"/>
          <w:b/>
          <w:bCs/>
          <w:sz w:val="28"/>
          <w:szCs w:val="28"/>
          <w:rtl/>
        </w:rPr>
        <w:t>إدارة المخاطر المؤسسية</w:t>
      </w:r>
    </w:p>
    <w:p w14:paraId="7CA4D972" w14:textId="685852B4" w:rsidR="00E544A1" w:rsidRPr="00561B9D" w:rsidRDefault="001E7B16">
      <w:pPr>
        <w:pStyle w:val="a6"/>
        <w:numPr>
          <w:ilvl w:val="0"/>
          <w:numId w:val="23"/>
        </w:numPr>
        <w:spacing w:before="240" w:line="360" w:lineRule="auto"/>
        <w:ind w:left="423"/>
        <w:jc w:val="both"/>
        <w:rPr>
          <w:rFonts w:ascii="Sakkal Majalla" w:hAnsi="Sakkal Majalla" w:cs="Sakkal Majalla"/>
          <w:b/>
          <w:bCs/>
          <w:sz w:val="28"/>
          <w:szCs w:val="28"/>
          <w:rtl/>
        </w:rPr>
      </w:pPr>
      <w:r w:rsidRPr="00E544A1">
        <w:rPr>
          <w:rFonts w:ascii="Sakkal Majalla" w:hAnsi="Sakkal Majalla" w:cs="Sakkal Majalla"/>
          <w:b/>
          <w:bCs/>
          <w:sz w:val="28"/>
          <w:szCs w:val="28"/>
          <w:rtl/>
        </w:rPr>
        <w:t xml:space="preserve">دراسة </w:t>
      </w:r>
      <w:r w:rsidRPr="00005B0D">
        <w:rPr>
          <w:rFonts w:ascii="Sakkal Majalla" w:hAnsi="Sakkal Majalla" w:cs="Sakkal Majalla"/>
          <w:b/>
          <w:bCs/>
          <w:sz w:val="28"/>
          <w:szCs w:val="28"/>
          <w:rtl/>
        </w:rPr>
        <w:t>(</w:t>
      </w:r>
      <w:r w:rsidR="00A279B3" w:rsidRPr="00005B0D">
        <w:rPr>
          <w:rFonts w:ascii="Sakkal Majalla" w:hAnsi="Sakkal Majalla" w:cs="Sakkal Majalla"/>
          <w:b/>
          <w:bCs/>
          <w:sz w:val="28"/>
          <w:szCs w:val="28"/>
          <w:rtl/>
        </w:rPr>
        <w:t>الشوحة</w:t>
      </w:r>
      <w:r w:rsidR="00402123" w:rsidRPr="00005B0D">
        <w:rPr>
          <w:rFonts w:ascii="Sakkal Majalla" w:hAnsi="Sakkal Majalla" w:cs="Sakkal Majalla"/>
          <w:b/>
          <w:bCs/>
          <w:sz w:val="28"/>
          <w:szCs w:val="28"/>
          <w:rtl/>
        </w:rPr>
        <w:t>، 2020</w:t>
      </w:r>
      <w:r w:rsidRPr="00005B0D">
        <w:rPr>
          <w:rFonts w:ascii="Sakkal Majalla" w:hAnsi="Sakkal Majalla" w:cs="Sakkal Majalla"/>
          <w:b/>
          <w:bCs/>
          <w:sz w:val="28"/>
          <w:szCs w:val="28"/>
          <w:rtl/>
        </w:rPr>
        <w:t>)،</w:t>
      </w:r>
      <w:r w:rsidRPr="00E544A1">
        <w:rPr>
          <w:rFonts w:ascii="Sakkal Majalla" w:hAnsi="Sakkal Majalla" w:cs="Sakkal Majalla"/>
          <w:b/>
          <w:bCs/>
          <w:sz w:val="28"/>
          <w:szCs w:val="28"/>
          <w:rtl/>
        </w:rPr>
        <w:t xml:space="preserve"> بعنوان</w:t>
      </w:r>
      <w:r w:rsidR="00E544A1">
        <w:rPr>
          <w:rFonts w:ascii="Sakkal Majalla" w:hAnsi="Sakkal Majalla" w:cs="Sakkal Majalla" w:hint="cs"/>
          <w:b/>
          <w:bCs/>
          <w:sz w:val="28"/>
          <w:szCs w:val="28"/>
          <w:rtl/>
        </w:rPr>
        <w:t>:</w:t>
      </w:r>
      <w:r w:rsidR="00561B9D">
        <w:rPr>
          <w:rFonts w:ascii="Sakkal Majalla" w:hAnsi="Sakkal Majalla" w:cs="Sakkal Majalla" w:hint="cs"/>
          <w:b/>
          <w:bCs/>
          <w:sz w:val="28"/>
          <w:szCs w:val="28"/>
          <w:rtl/>
        </w:rPr>
        <w:t xml:space="preserve"> </w:t>
      </w:r>
      <w:r w:rsidR="00A279B3" w:rsidRPr="00561B9D">
        <w:rPr>
          <w:rFonts w:ascii="Sakkal Majalla" w:hAnsi="Sakkal Majalla" w:cs="Sakkal Majalla"/>
          <w:b/>
          <w:bCs/>
          <w:sz w:val="28"/>
          <w:szCs w:val="28"/>
          <w:rtl/>
        </w:rPr>
        <w:t>أثر فاعلية التدقيق الداخلي في إدارة المخاطر المؤسسية: الدور الوسيط لنظم تخطيط موارد المنشاة</w:t>
      </w:r>
    </w:p>
    <w:p w14:paraId="150F4007" w14:textId="00634D9B" w:rsidR="001E7B16" w:rsidRPr="00E544A1" w:rsidRDefault="00A279B3" w:rsidP="00005B0D">
      <w:pPr>
        <w:pStyle w:val="a6"/>
        <w:spacing w:line="360" w:lineRule="auto"/>
        <w:ind w:left="-2" w:firstLine="720"/>
        <w:jc w:val="both"/>
        <w:rPr>
          <w:rFonts w:ascii="Sakkal Majalla" w:hAnsi="Sakkal Majalla" w:cs="Sakkal Majalla"/>
          <w:b/>
          <w:bCs/>
          <w:sz w:val="28"/>
          <w:szCs w:val="28"/>
          <w:rtl/>
        </w:rPr>
      </w:pPr>
      <w:r w:rsidRPr="008019F4">
        <w:rPr>
          <w:rFonts w:ascii="Sakkal Majalla" w:hAnsi="Sakkal Majalla" w:cs="Sakkal Majalla"/>
          <w:sz w:val="28"/>
          <w:szCs w:val="28"/>
          <w:rtl/>
        </w:rPr>
        <w:lastRenderedPageBreak/>
        <w:t xml:space="preserve">هدفت هذا الدراسة إلى تقييم الدور الوسيط لنظم تخطيط موارد المنشأة على العلاقة بين فاعلية التدقيق الداخلي وإدارة المخاطر المؤسسية. ولتحقيق هدف الدراسة قامت الباحثة بإعداد استبانة وتوزيعها على مجتمع الدراسة والمكونة من 56 شركة من الشركات الصناعية الأردنية المدرجة في سوق عمان المالي لنهاية عام 2018 واستهدفت الدراسة مديرو الرقابة الداخلي، المدراء الماليين، مديرو تكنولوجيا المعلومات، والمدققين الداخليين من 19 شركة ضمن مجتمع الدراسة، حيث كان عدد الاستبانات الموزعة 130 وتم استرجاع 121 استبانة وكان عدد الاستبانات المستبعدة 8 استبانات وخضع للتحليل الإحصائي 113 استبانة، وتم استخدام معامل الاتساق الداخلي (كرونباخ ألفا) </w:t>
      </w:r>
      <w:r w:rsidRPr="008019F4">
        <w:rPr>
          <w:rFonts w:ascii="Sakkal Majalla" w:hAnsi="Sakkal Majalla" w:cs="Sakkal Majalla"/>
          <w:sz w:val="28"/>
          <w:szCs w:val="28"/>
        </w:rPr>
        <w:t>AIpha Cronbach</w:t>
      </w:r>
      <w:r w:rsidRPr="008019F4">
        <w:rPr>
          <w:rFonts w:ascii="Sakkal Majalla" w:hAnsi="Sakkal Majalla" w:cs="Sakkal Majalla"/>
          <w:sz w:val="28"/>
          <w:szCs w:val="28"/>
          <w:rtl/>
        </w:rPr>
        <w:t xml:space="preserve"> لقياس ثبات أداة الدراسة اختبار مشكلة الارتباط الخطي المتعدد وذلك لاختبار أثر المتغير المستقل بأبعاده مجتمعة على المتغير التابع، وتحليل الانحدار الخطي البسيط والهرمي </w:t>
      </w:r>
      <w:r w:rsidRPr="008019F4">
        <w:rPr>
          <w:rFonts w:ascii="Sakkal Majalla" w:hAnsi="Sakkal Majalla" w:cs="Sakkal Majalla"/>
          <w:sz w:val="28"/>
          <w:szCs w:val="28"/>
        </w:rPr>
        <w:t>Simple &amp;Hierarchal Linear Regression</w:t>
      </w:r>
      <w:r w:rsidRPr="008019F4">
        <w:rPr>
          <w:rFonts w:ascii="Sakkal Majalla" w:hAnsi="Sakkal Majalla" w:cs="Sakkal Majalla"/>
          <w:sz w:val="28"/>
          <w:szCs w:val="28"/>
          <w:rtl/>
        </w:rPr>
        <w:t xml:space="preserve"> وذلك لإيجاد أثر متغير مستقل واحد على التابع وإيجاد أثر المتغير الوسيط، واختبار تحليل التباين الأحادي (</w:t>
      </w:r>
      <w:r w:rsidRPr="008019F4">
        <w:rPr>
          <w:rFonts w:ascii="Sakkal Majalla" w:hAnsi="Sakkal Majalla" w:cs="Sakkal Majalla"/>
          <w:sz w:val="28"/>
          <w:szCs w:val="28"/>
        </w:rPr>
        <w:t>ONE way ANOVA</w:t>
      </w:r>
      <w:r w:rsidRPr="008019F4">
        <w:rPr>
          <w:rFonts w:ascii="Sakkal Majalla" w:hAnsi="Sakkal Majalla" w:cs="Sakkal Majalla"/>
          <w:sz w:val="28"/>
          <w:szCs w:val="28"/>
          <w:rtl/>
        </w:rPr>
        <w:t>) لاختبار تأثيرات المتغيرات الديموغرافية على أراء عينة الدراسة إزاء المتغيرات المستقلة والتابعة، واختبار (</w:t>
      </w:r>
      <w:r w:rsidRPr="008019F4">
        <w:rPr>
          <w:rFonts w:ascii="Sakkal Majalla" w:hAnsi="Sakkal Majalla" w:cs="Sakkal Majalla"/>
          <w:sz w:val="28"/>
          <w:szCs w:val="28"/>
        </w:rPr>
        <w:t>Scheffe</w:t>
      </w:r>
      <w:r w:rsidRPr="008019F4">
        <w:rPr>
          <w:rFonts w:ascii="Sakkal Majalla" w:hAnsi="Sakkal Majalla" w:cs="Sakkal Majalla"/>
          <w:sz w:val="28"/>
          <w:szCs w:val="28"/>
          <w:rtl/>
        </w:rPr>
        <w:t>) لتحديد مواقع الفروقات بين أراء عينة الدراسة، وتوصلت الدراسة إلى وجود أثر لفاعلية التدقيق الداخلي (كفاءة فريق التدقيق الداخلي. استقلالية التدقيق الداخلي، جودة التدقيق الداخلي، دعم الإدارة العليا) عند دراستها مجتمعة على إدارة المخاطر المؤسسية، حيث ظهر بشكل منفصل أثر جودة التدقيق الداخلي ودعم الإدارة العليا على إدارة المخاطر المؤسسية. في حيث لم يظهر الأثر المعنوي لكفاءة فريق التدقيق الداخلي واستقلالية التدقيق الداخلي على إدارة المخاطر المؤسسية. كما وتوصلت الدراسة إلى وجود أثر معنوي لفاعلية التدقيق الداخلي على إدارة المخاطر المؤسسية في نظم تخطيط موارد المنشأة. وقدمت الدراسة عدد من التوصيات أهمها زيادة الوعي لدى الإدارة العليا في الشركات اعتماد أنظمة متطورة الصناعية الأردنية بأهمية التدقيق الداخلي لإدارة المخاطر وتجنبها، وضرورة لنظم تخطيط الموارد لزيادة كفاءة وفاعلية إدارة المخاطر المؤسسية.</w:t>
      </w:r>
    </w:p>
    <w:p w14:paraId="2AC56BC3" w14:textId="6C613778" w:rsidR="00E544A1" w:rsidRPr="00561B9D" w:rsidRDefault="001E7B16">
      <w:pPr>
        <w:pStyle w:val="a6"/>
        <w:numPr>
          <w:ilvl w:val="0"/>
          <w:numId w:val="23"/>
        </w:numPr>
        <w:spacing w:line="360" w:lineRule="auto"/>
        <w:ind w:left="423"/>
        <w:jc w:val="both"/>
        <w:rPr>
          <w:rFonts w:ascii="Sakkal Majalla" w:hAnsi="Sakkal Majalla" w:cs="Sakkal Majalla"/>
          <w:b/>
          <w:bCs/>
          <w:sz w:val="28"/>
          <w:szCs w:val="28"/>
          <w:rtl/>
        </w:rPr>
      </w:pPr>
      <w:r w:rsidRPr="00E544A1">
        <w:rPr>
          <w:rFonts w:ascii="Sakkal Majalla" w:hAnsi="Sakkal Majalla" w:cs="Sakkal Majalla"/>
          <w:b/>
          <w:bCs/>
          <w:sz w:val="28"/>
          <w:szCs w:val="28"/>
          <w:rtl/>
        </w:rPr>
        <w:t>دراسة (</w:t>
      </w:r>
      <w:r w:rsidR="00DD6FFF" w:rsidRPr="00E544A1">
        <w:rPr>
          <w:rFonts w:ascii="Sakkal Majalla" w:hAnsi="Sakkal Majalla" w:cs="Sakkal Majalla"/>
          <w:sz w:val="28"/>
          <w:szCs w:val="28"/>
          <w:rtl/>
        </w:rPr>
        <w:t>السيابي</w:t>
      </w:r>
      <w:r w:rsidR="00402123" w:rsidRPr="00E544A1">
        <w:rPr>
          <w:rFonts w:ascii="Sakkal Majalla" w:hAnsi="Sakkal Majalla" w:cs="Sakkal Majalla"/>
          <w:sz w:val="28"/>
          <w:szCs w:val="28"/>
          <w:rtl/>
        </w:rPr>
        <w:t>، 202</w:t>
      </w:r>
      <w:r w:rsidR="00DD6FFF" w:rsidRPr="00E544A1">
        <w:rPr>
          <w:rFonts w:ascii="Sakkal Majalla" w:hAnsi="Sakkal Majalla" w:cs="Sakkal Majalla"/>
          <w:sz w:val="28"/>
          <w:szCs w:val="28"/>
          <w:rtl/>
        </w:rPr>
        <w:t>4</w:t>
      </w:r>
      <w:r w:rsidRPr="00E544A1">
        <w:rPr>
          <w:rFonts w:ascii="Sakkal Majalla" w:hAnsi="Sakkal Majalla" w:cs="Sakkal Majalla"/>
          <w:b/>
          <w:bCs/>
          <w:sz w:val="28"/>
          <w:szCs w:val="28"/>
          <w:rtl/>
        </w:rPr>
        <w:t>)، بعنوان</w:t>
      </w:r>
      <w:r w:rsidR="00E544A1">
        <w:rPr>
          <w:rFonts w:ascii="Sakkal Majalla" w:hAnsi="Sakkal Majalla" w:cs="Sakkal Majalla" w:hint="cs"/>
          <w:b/>
          <w:bCs/>
          <w:sz w:val="28"/>
          <w:szCs w:val="28"/>
          <w:rtl/>
        </w:rPr>
        <w:t>:</w:t>
      </w:r>
      <w:r w:rsidR="00561B9D">
        <w:rPr>
          <w:rFonts w:ascii="Sakkal Majalla" w:hAnsi="Sakkal Majalla" w:cs="Sakkal Majalla" w:hint="cs"/>
          <w:b/>
          <w:bCs/>
          <w:sz w:val="28"/>
          <w:szCs w:val="28"/>
          <w:rtl/>
        </w:rPr>
        <w:t xml:space="preserve"> </w:t>
      </w:r>
      <w:r w:rsidR="00DD6FFF" w:rsidRPr="00561B9D">
        <w:rPr>
          <w:rFonts w:ascii="Sakkal Majalla" w:hAnsi="Sakkal Majalla" w:cs="Sakkal Majalla"/>
          <w:b/>
          <w:bCs/>
          <w:sz w:val="28"/>
          <w:szCs w:val="28"/>
          <w:rtl/>
        </w:rPr>
        <w:t>دور منهجية لين بإدارة نظام الجودة الشاملة في القضاء على المخاطر والتحديات المؤسسية</w:t>
      </w:r>
    </w:p>
    <w:p w14:paraId="086607B8" w14:textId="2E7071AB" w:rsidR="001E7B16" w:rsidRPr="00E544A1" w:rsidRDefault="00DD6FFF" w:rsidP="00005B0D">
      <w:pPr>
        <w:pStyle w:val="a6"/>
        <w:spacing w:line="360" w:lineRule="auto"/>
        <w:ind w:left="-2" w:firstLine="720"/>
        <w:jc w:val="both"/>
        <w:rPr>
          <w:rFonts w:ascii="Sakkal Majalla" w:hAnsi="Sakkal Majalla" w:cs="Sakkal Majalla"/>
          <w:b/>
          <w:bCs/>
          <w:sz w:val="28"/>
          <w:szCs w:val="28"/>
          <w:rtl/>
        </w:rPr>
      </w:pPr>
      <w:r w:rsidRPr="008019F4">
        <w:rPr>
          <w:rFonts w:ascii="Sakkal Majalla" w:hAnsi="Sakkal Majalla" w:cs="Sakkal Majalla"/>
          <w:sz w:val="28"/>
          <w:szCs w:val="28"/>
          <w:rtl/>
        </w:rPr>
        <w:t xml:space="preserve">هدف البحث إلى دراسة دور منهجية لين في تحسين أداء نظام الجودة الشاملة وتحليل كيفية استخدام المنهجية للتغلب على المخاطر والتحديات المؤسسية، وكذلك فحص فعالية المنهجية في تعزيز </w:t>
      </w:r>
      <w:r w:rsidRPr="008019F4">
        <w:rPr>
          <w:rFonts w:ascii="Sakkal Majalla" w:hAnsi="Sakkal Majalla" w:cs="Sakkal Majalla"/>
          <w:sz w:val="28"/>
          <w:szCs w:val="28"/>
          <w:rtl/>
        </w:rPr>
        <w:lastRenderedPageBreak/>
        <w:t>جودة العمليات في نظام الجودة الشاملة وتحديد العوامل التي قد تكون عراقيل أمام تحقيق أهداف نظام الجودة الشاملة وأهمية تحسين الجودة والكفاءة في العمليات المؤسسية، واستخدام منهجية لين في الإدارة. وكذلك توضيح أهمية التخلص من المخاطر والتحديات التي قد تعوق تحقيق الأهداف المؤسسية. وقد تم استخدام منهجية البحث التحليلي الاستقرائي تحليل الأدبيات والنظريات السابقة التي تتناول موضوع البحث لفحص فعالية منهجية لين في سياق نظام الجودة الشاملة وتحليل تأثيرها على التحسين المؤسسي والتغلب على المخاطر. وقد أظهرت المراجعة إن منهجية لين تبرز كأداة ذات أهمية بالغة في إدارة نظام الجودة الشاملة، ويركز توجيهها الرئيسي نحو التعامل مع تحديات المخاطر والتحديات المؤسسية. كما تشير الدراسة إلى أن منهجية لين لا تقتصر على كونها إطار عمل تشغيلي، بل تمثل فلسفة تسلط الضوء على تفاعلات العمليات والأساليب التشغيلية بشكل جديد. كما أوضحت الدراسة اعتماد الشركات الناجحة مثل شركة تويوتا وشركة انتل وغيرها منهجية لين وجعلتها جزءا لا يتجزأ من ثقافتها التنظيمية، وباستخدام منهجية لين، أظهرت النتائج تحسينات ملحوظة في جودة المنتجات والخدمات، مما أسهم في تعزيز رضا العملاء وتعزيز التنافسية في السوق. وبناء على النتائج، نوصي من خلال هذا البحث بتضمين منهجية لين كجزء أساسي من استراتيجية الشركات والمؤسسات، حيث تعتبر عاملا رئيسيا لتحسين الأداء والتكيف مع التغيرات، إذ يساهم تكامل هذه المنهجية في رؤية وأهداف المؤسسة لضمان توجيه جميع الجهود نحو تحسين فعالية العمليات وزيادة قدرتها على التكيف مع المتغيرات البيئية. كما يوصى بالتوجه نحو تطوير برامج تدريبية مخصصة حول منهجية لين، بهدف نقل المفاهيم والتقنيات ذات الصلة للموظفين. ويتعين أن تركز هذه البرامج على فهم الدور الحيوي الذي يلعبه منهجية لين في حل المشكلات وتعزيز التحسين المستمر، مما يسهم في بناء قاعدة معرفية قوية وفعالة.</w:t>
      </w:r>
    </w:p>
    <w:p w14:paraId="348D978B" w14:textId="0B8E0C03" w:rsidR="00E544A1" w:rsidRPr="00561B9D" w:rsidRDefault="001E7B16">
      <w:pPr>
        <w:pStyle w:val="a6"/>
        <w:numPr>
          <w:ilvl w:val="0"/>
          <w:numId w:val="23"/>
        </w:numPr>
        <w:spacing w:line="360" w:lineRule="auto"/>
        <w:ind w:left="423"/>
        <w:jc w:val="both"/>
        <w:rPr>
          <w:rFonts w:ascii="Sakkal Majalla" w:hAnsi="Sakkal Majalla" w:cs="Sakkal Majalla"/>
          <w:b/>
          <w:bCs/>
          <w:sz w:val="28"/>
          <w:szCs w:val="28"/>
          <w:rtl/>
        </w:rPr>
      </w:pPr>
      <w:r w:rsidRPr="00E544A1">
        <w:rPr>
          <w:rFonts w:ascii="Sakkal Majalla" w:hAnsi="Sakkal Majalla" w:cs="Sakkal Majalla"/>
          <w:b/>
          <w:bCs/>
          <w:sz w:val="28"/>
          <w:szCs w:val="28"/>
          <w:rtl/>
        </w:rPr>
        <w:t xml:space="preserve">دراسة </w:t>
      </w:r>
      <w:r w:rsidR="00402123" w:rsidRPr="00E544A1">
        <w:rPr>
          <w:rFonts w:ascii="Sakkal Majalla" w:hAnsi="Sakkal Majalla" w:cs="Sakkal Majalla"/>
          <w:b/>
          <w:bCs/>
          <w:sz w:val="28"/>
          <w:szCs w:val="28"/>
          <w:rtl/>
        </w:rPr>
        <w:t>(</w:t>
      </w:r>
      <w:r w:rsidR="005C2737" w:rsidRPr="00E544A1">
        <w:rPr>
          <w:rFonts w:ascii="Sakkal Majalla" w:hAnsi="Sakkal Majalla" w:cs="Sakkal Majalla"/>
          <w:sz w:val="28"/>
          <w:szCs w:val="28"/>
          <w:rtl/>
        </w:rPr>
        <w:t>المر، 2020</w:t>
      </w:r>
      <w:r w:rsidR="00402123" w:rsidRPr="00E544A1">
        <w:rPr>
          <w:rFonts w:ascii="Sakkal Majalla" w:hAnsi="Sakkal Majalla" w:cs="Sakkal Majalla"/>
          <w:sz w:val="28"/>
          <w:szCs w:val="28"/>
          <w:rtl/>
        </w:rPr>
        <w:t>)</w:t>
      </w:r>
      <w:r w:rsidR="00402123" w:rsidRPr="00E544A1">
        <w:rPr>
          <w:rFonts w:ascii="Sakkal Majalla" w:hAnsi="Sakkal Majalla" w:cs="Sakkal Majalla"/>
          <w:b/>
          <w:bCs/>
          <w:sz w:val="28"/>
          <w:szCs w:val="28"/>
          <w:rtl/>
        </w:rPr>
        <w:t>،</w:t>
      </w:r>
      <w:r w:rsidRPr="00E544A1">
        <w:rPr>
          <w:rFonts w:ascii="Sakkal Majalla" w:hAnsi="Sakkal Majalla" w:cs="Sakkal Majalla"/>
          <w:b/>
          <w:bCs/>
          <w:sz w:val="28"/>
          <w:szCs w:val="28"/>
          <w:rtl/>
        </w:rPr>
        <w:t xml:space="preserve"> بعنوان</w:t>
      </w:r>
      <w:r w:rsidR="00E544A1">
        <w:rPr>
          <w:rFonts w:ascii="Sakkal Majalla" w:hAnsi="Sakkal Majalla" w:cs="Sakkal Majalla" w:hint="cs"/>
          <w:b/>
          <w:bCs/>
          <w:sz w:val="28"/>
          <w:szCs w:val="28"/>
          <w:rtl/>
        </w:rPr>
        <w:t>:</w:t>
      </w:r>
      <w:r w:rsidR="00561B9D">
        <w:rPr>
          <w:rFonts w:ascii="Sakkal Majalla" w:hAnsi="Sakkal Majalla" w:cs="Sakkal Majalla" w:hint="cs"/>
          <w:b/>
          <w:bCs/>
          <w:sz w:val="28"/>
          <w:szCs w:val="28"/>
          <w:rtl/>
        </w:rPr>
        <w:t xml:space="preserve"> </w:t>
      </w:r>
      <w:r w:rsidR="005C2737" w:rsidRPr="00561B9D">
        <w:rPr>
          <w:rFonts w:ascii="Sakkal Majalla" w:hAnsi="Sakkal Majalla" w:cs="Sakkal Majalla"/>
          <w:b/>
          <w:bCs/>
          <w:sz w:val="28"/>
          <w:szCs w:val="28"/>
          <w:rtl/>
        </w:rPr>
        <w:t>نموذج مقترح لقياس أثر تطبيق نظم إدارة المخاطر المؤسسية علي إدارة عملية المراجعة مع دراسة اختبارية</w:t>
      </w:r>
    </w:p>
    <w:p w14:paraId="19115532" w14:textId="13A17837" w:rsidR="001E7B16" w:rsidRPr="00E544A1" w:rsidRDefault="005C2737" w:rsidP="00005B0D">
      <w:pPr>
        <w:pStyle w:val="a6"/>
        <w:spacing w:line="360" w:lineRule="auto"/>
        <w:ind w:left="-2" w:firstLine="720"/>
        <w:jc w:val="both"/>
        <w:rPr>
          <w:rFonts w:ascii="Sakkal Majalla" w:hAnsi="Sakkal Majalla" w:cs="Sakkal Majalla"/>
          <w:b/>
          <w:bCs/>
          <w:sz w:val="28"/>
          <w:szCs w:val="28"/>
          <w:rtl/>
        </w:rPr>
      </w:pPr>
      <w:r w:rsidRPr="008019F4">
        <w:rPr>
          <w:rFonts w:ascii="Sakkal Majalla" w:hAnsi="Sakkal Majalla" w:cs="Sakkal Majalla"/>
          <w:sz w:val="28"/>
          <w:szCs w:val="28"/>
          <w:rtl/>
        </w:rPr>
        <w:t xml:space="preserve">هدف البحث إلى البحث في دراسة العلاقة بين نظم إدارة المخاطر المؤسسية وعملية المراجعة. واعتمد البحث على المنهج الإيجابي وتناول البحث ثلاثة مباحث، أولها مفهوم وطبيعة إدارة المخاطر المؤسسية، وثانيها تأثير نظم إدارة المخاطر المؤسسية على أتعاب المراجعة وإصدار تقرير المراجعة، وثالثها الدراسة الاختبارية وأكدت نتائج البحث بأنه تمثل إدارة المخاطر المؤسسية عملية مستمرة ودائمة التطور </w:t>
      </w:r>
      <w:r w:rsidRPr="008019F4">
        <w:rPr>
          <w:rFonts w:ascii="Sakkal Majalla" w:hAnsi="Sakkal Majalla" w:cs="Sakkal Majalla"/>
          <w:sz w:val="28"/>
          <w:szCs w:val="28"/>
          <w:rtl/>
        </w:rPr>
        <w:lastRenderedPageBreak/>
        <w:t>تساهم في تحقيق أهداف المنشأة وإضافة القيمة، ويعتبر تقييم الإدارة للمخاطر جزء من تصميم وتشغيل الرقابة الداخلية لتقليل الأخطاء والمخالفات، واتضح من الدراسة وجود تأثير لإدارة المخاطر المؤسسية على عملية المراجعة الخارجية، وأوصى البحث بضرورة تبني نظم إدارة المخاطر المؤسسية لما تتميز به من منهجاً أكثر شمولية لإدارة المخاطر مقارنة بالمناهج التقليدية، وضرورة الاهتمام بإعادة التأهيل العلمي والمهني والتطوير والتحسين المستمر لأعضاء الإدارات الداخلية المختلفة بالمنظمة لاكتساب المهارات المتعددة للتعامل مع نظم إدارة المخاطر المؤسسية.</w:t>
      </w:r>
    </w:p>
    <w:p w14:paraId="357E2784" w14:textId="43272366" w:rsidR="00E544A1" w:rsidRPr="00561B9D" w:rsidRDefault="001E7B16">
      <w:pPr>
        <w:pStyle w:val="a6"/>
        <w:numPr>
          <w:ilvl w:val="0"/>
          <w:numId w:val="23"/>
        </w:numPr>
        <w:spacing w:line="360" w:lineRule="auto"/>
        <w:ind w:left="423"/>
        <w:jc w:val="both"/>
        <w:rPr>
          <w:rFonts w:ascii="Sakkal Majalla" w:hAnsi="Sakkal Majalla" w:cs="Sakkal Majalla"/>
          <w:b/>
          <w:bCs/>
          <w:sz w:val="28"/>
          <w:szCs w:val="28"/>
          <w:rtl/>
        </w:rPr>
      </w:pPr>
      <w:r w:rsidRPr="00E544A1">
        <w:rPr>
          <w:rFonts w:ascii="Sakkal Majalla" w:hAnsi="Sakkal Majalla" w:cs="Sakkal Majalla"/>
          <w:b/>
          <w:bCs/>
          <w:sz w:val="28"/>
          <w:szCs w:val="28"/>
          <w:rtl/>
        </w:rPr>
        <w:t xml:space="preserve">دراسة </w:t>
      </w:r>
      <w:r w:rsidR="00402123" w:rsidRPr="00E544A1">
        <w:rPr>
          <w:rFonts w:ascii="Sakkal Majalla" w:hAnsi="Sakkal Majalla" w:cs="Sakkal Majalla"/>
          <w:b/>
          <w:bCs/>
          <w:sz w:val="28"/>
          <w:szCs w:val="28"/>
          <w:rtl/>
        </w:rPr>
        <w:t>(</w:t>
      </w:r>
      <w:r w:rsidR="005C2737" w:rsidRPr="00E544A1">
        <w:rPr>
          <w:rFonts w:ascii="Sakkal Majalla" w:hAnsi="Sakkal Majalla" w:cs="Sakkal Majalla"/>
          <w:sz w:val="28"/>
          <w:szCs w:val="28"/>
          <w:rtl/>
        </w:rPr>
        <w:t>بدر</w:t>
      </w:r>
      <w:r w:rsidR="00402123" w:rsidRPr="00E544A1">
        <w:rPr>
          <w:rFonts w:ascii="Sakkal Majalla" w:hAnsi="Sakkal Majalla" w:cs="Sakkal Majalla"/>
          <w:sz w:val="28"/>
          <w:szCs w:val="28"/>
          <w:rtl/>
        </w:rPr>
        <w:t>، 2023)</w:t>
      </w:r>
      <w:r w:rsidR="00402123" w:rsidRPr="00E544A1">
        <w:rPr>
          <w:rFonts w:ascii="Sakkal Majalla" w:hAnsi="Sakkal Majalla" w:cs="Sakkal Majalla"/>
          <w:b/>
          <w:bCs/>
          <w:sz w:val="28"/>
          <w:szCs w:val="28"/>
          <w:rtl/>
        </w:rPr>
        <w:t>،</w:t>
      </w:r>
      <w:r w:rsidRPr="00E544A1">
        <w:rPr>
          <w:rFonts w:ascii="Sakkal Majalla" w:hAnsi="Sakkal Majalla" w:cs="Sakkal Majalla"/>
          <w:b/>
          <w:bCs/>
          <w:sz w:val="28"/>
          <w:szCs w:val="28"/>
          <w:rtl/>
        </w:rPr>
        <w:t xml:space="preserve"> بعنوان</w:t>
      </w:r>
      <w:r w:rsidR="00E544A1">
        <w:rPr>
          <w:rFonts w:ascii="Sakkal Majalla" w:hAnsi="Sakkal Majalla" w:cs="Sakkal Majalla" w:hint="cs"/>
          <w:b/>
          <w:bCs/>
          <w:sz w:val="28"/>
          <w:szCs w:val="28"/>
          <w:rtl/>
        </w:rPr>
        <w:t>:</w:t>
      </w:r>
      <w:r w:rsidR="00561B9D">
        <w:rPr>
          <w:rFonts w:ascii="Sakkal Majalla" w:hAnsi="Sakkal Majalla" w:cs="Sakkal Majalla" w:hint="cs"/>
          <w:b/>
          <w:bCs/>
          <w:sz w:val="28"/>
          <w:szCs w:val="28"/>
          <w:rtl/>
        </w:rPr>
        <w:t xml:space="preserve"> </w:t>
      </w:r>
      <w:r w:rsidR="005C2737" w:rsidRPr="00561B9D">
        <w:rPr>
          <w:rFonts w:ascii="Sakkal Majalla" w:hAnsi="Sakkal Majalla" w:cs="Sakkal Majalla"/>
          <w:b/>
          <w:bCs/>
          <w:sz w:val="28"/>
          <w:szCs w:val="28"/>
          <w:rtl/>
        </w:rPr>
        <w:t>الاستشراف الاستراتيجي وأثره في إدارة المخاطر المؤسسية الدور المعدل للحوسبة السحابية: دراسة ميدانية دائرة الجمارك الأردنية في ظل جائحة كورونا</w:t>
      </w:r>
    </w:p>
    <w:p w14:paraId="7447BA32" w14:textId="40E8A41D" w:rsidR="00AB1EC6" w:rsidRPr="00561B9D" w:rsidRDefault="00AD544D" w:rsidP="00005B0D">
      <w:pPr>
        <w:pStyle w:val="a6"/>
        <w:spacing w:line="360" w:lineRule="auto"/>
        <w:ind w:left="-2" w:firstLine="720"/>
        <w:jc w:val="both"/>
        <w:rPr>
          <w:rFonts w:ascii="Sakkal Majalla" w:hAnsi="Sakkal Majalla" w:cs="Sakkal Majalla"/>
          <w:sz w:val="28"/>
          <w:szCs w:val="28"/>
        </w:rPr>
      </w:pPr>
      <w:r w:rsidRPr="008019F4">
        <w:rPr>
          <w:rFonts w:ascii="Sakkal Majalla" w:hAnsi="Sakkal Majalla" w:cs="Sakkal Majalla"/>
          <w:sz w:val="28"/>
          <w:szCs w:val="28"/>
          <w:rtl/>
        </w:rPr>
        <w:t>هدفت الدراسة إلى الكشف عن أثر الاستشراف الاستراتيجي بأبعاده (التخطيط الاستراتيجي، بناء السيناريوهات، اليقظة الاستراتيجية، الرؤية الاستراتيجية) في إدارة المخاطر المؤسسية عندما يكون الدور المعدل الحوسبة السحابية دراسة ميدانية دائرة الجمارك الأردنية في ظل جائحة كورونا، كما هدفت الدراسة إلى بيان الأهمية النسبية لمستوى ممارسة الاستشراف الاستراتيجي، وإدارة المخاطر المؤسسية والحوسبة السحابية في الدائرة. ولتحقيق أهداف الدراسة قامت الباحثة باتباع المنهج الوصفي التحليلي، وتمثل مجتمع الدراسة بجميع مديرين الإدارات العليا والوسطى في دائرة الجمارك الأردنية والبالغ عددهم (120) مديرا، واعتمدت الدراسة طريقة المسح الشامل، وقد تم توزيع (120) استبانة إلكترونية على أفراد عينة الدراسة، وتم استرجاع (113) استبانة، كان منها (104) استبانات قابلة للتحليل، أي ما نسبته (86.7%) من إجمالي الاستبانات الموزعة، وتم استخدام برنامج الحزمة الإحصائية للعلوم الاجتماعية (</w:t>
      </w:r>
      <w:r w:rsidRPr="008019F4">
        <w:rPr>
          <w:rFonts w:ascii="Sakkal Majalla" w:hAnsi="Sakkal Majalla" w:cs="Sakkal Majalla"/>
          <w:sz w:val="28"/>
          <w:szCs w:val="28"/>
        </w:rPr>
        <w:t>SPSS</w:t>
      </w:r>
      <w:r w:rsidRPr="008019F4">
        <w:rPr>
          <w:rFonts w:ascii="Sakkal Majalla" w:hAnsi="Sakkal Majalla" w:cs="Sakkal Majalla"/>
          <w:sz w:val="28"/>
          <w:szCs w:val="28"/>
          <w:rtl/>
        </w:rPr>
        <w:t xml:space="preserve">) لتحليل البيانات واختبار الفرضيات واستخدم العديد من الأساليب الإحصائية ومنها: تحليل الانحدار المتعدد، وتحليل الانحدار الخطي البسيط، وتحليل الانحدار الهرمي. وخلصت الدراسة إلى مجموعة من النتائج كان من أهمها: ارتفاع مستوى الأهمية النسبية لكل من الاستشراف الاستراتيجي، وإدارة المخاطر المؤسسية والحوسبة السحابية في دائرة الجمارك الأردنية في ظل جائحة كورونا. وكذلك وجود أثر ذو دلالة إحصائية للاستشراف الاستراتيجي بأبعاده مجتمعة (التخطيط الاستراتيجي، بناء السيناريوهات، اليقظة الاستراتيجية، الرؤية الاستراتيجية) في إدارة المخاطر المؤسسية في دائرة الجمارك الأردنية في ظل جائحة كورونا، بالإضافة إلى وجود أثر ذو دلالة إحصائية للحوسبة السحابية في تعديل أثر الاستشراف </w:t>
      </w:r>
      <w:r w:rsidRPr="008019F4">
        <w:rPr>
          <w:rFonts w:ascii="Sakkal Majalla" w:hAnsi="Sakkal Majalla" w:cs="Sakkal Majalla"/>
          <w:sz w:val="28"/>
          <w:szCs w:val="28"/>
          <w:rtl/>
        </w:rPr>
        <w:lastRenderedPageBreak/>
        <w:t>الاستراتيجي في إدارة المخاطر المؤسسية في دائرة الجمارك الأردنية في ظل جائحة كورونا. وفي ضوء نتائج الدراسة أوصت الباحثة توجيه دائرة الجمارك الأردنية انتباهها الدائم عند التخطيط لإدارة مخاطرها المؤسسية إلى تطوير أدواتها المتمثلة في استشراف المستقبل من خلال التركيز على التخطيط الاستراتيجي، وبناء السيناريوهات، واليقظة الاستراتيجية، والرؤية الاستراتيجية، بالإضافة إلى ضرورة رفع قدراتها التكنولوجية عند تبني تطبيق الحوسبة السحابية.</w:t>
      </w:r>
    </w:p>
    <w:p w14:paraId="40B8B18E" w14:textId="0B4E9592" w:rsidR="00E544A1" w:rsidRPr="00561B9D" w:rsidRDefault="001E7B16">
      <w:pPr>
        <w:pStyle w:val="a6"/>
        <w:numPr>
          <w:ilvl w:val="0"/>
          <w:numId w:val="23"/>
        </w:numPr>
        <w:spacing w:line="360" w:lineRule="auto"/>
        <w:ind w:left="423"/>
        <w:jc w:val="both"/>
        <w:rPr>
          <w:rFonts w:ascii="Sakkal Majalla" w:hAnsi="Sakkal Majalla" w:cs="Sakkal Majalla"/>
          <w:b/>
          <w:bCs/>
          <w:sz w:val="28"/>
          <w:szCs w:val="28"/>
          <w:rtl/>
        </w:rPr>
      </w:pPr>
      <w:r w:rsidRPr="00E544A1">
        <w:rPr>
          <w:rFonts w:ascii="Sakkal Majalla" w:hAnsi="Sakkal Majalla" w:cs="Sakkal Majalla"/>
          <w:b/>
          <w:bCs/>
          <w:sz w:val="28"/>
          <w:szCs w:val="28"/>
          <w:rtl/>
        </w:rPr>
        <w:t xml:space="preserve">دراسة </w:t>
      </w:r>
      <w:r w:rsidR="00402123" w:rsidRPr="00E544A1">
        <w:rPr>
          <w:rFonts w:ascii="Sakkal Majalla" w:hAnsi="Sakkal Majalla" w:cs="Sakkal Majalla"/>
          <w:b/>
          <w:bCs/>
          <w:sz w:val="28"/>
          <w:szCs w:val="28"/>
          <w:rtl/>
        </w:rPr>
        <w:t>(</w:t>
      </w:r>
      <w:r w:rsidR="00AD544D" w:rsidRPr="00E544A1">
        <w:rPr>
          <w:rFonts w:ascii="Sakkal Majalla" w:hAnsi="Sakkal Majalla" w:cs="Sakkal Majalla"/>
          <w:sz w:val="28"/>
          <w:szCs w:val="28"/>
          <w:rtl/>
        </w:rPr>
        <w:t>الراشدي</w:t>
      </w:r>
      <w:r w:rsidR="00402123" w:rsidRPr="00E544A1">
        <w:rPr>
          <w:rFonts w:ascii="Sakkal Majalla" w:hAnsi="Sakkal Majalla" w:cs="Sakkal Majalla"/>
          <w:sz w:val="28"/>
          <w:szCs w:val="28"/>
          <w:rtl/>
        </w:rPr>
        <w:t>، 202</w:t>
      </w:r>
      <w:r w:rsidR="00AD544D" w:rsidRPr="00E544A1">
        <w:rPr>
          <w:rFonts w:ascii="Sakkal Majalla" w:hAnsi="Sakkal Majalla" w:cs="Sakkal Majalla"/>
          <w:sz w:val="28"/>
          <w:szCs w:val="28"/>
          <w:rtl/>
        </w:rPr>
        <w:t>1</w:t>
      </w:r>
      <w:r w:rsidR="00402123" w:rsidRPr="00E544A1">
        <w:rPr>
          <w:rFonts w:ascii="Sakkal Majalla" w:hAnsi="Sakkal Majalla" w:cs="Sakkal Majalla"/>
          <w:sz w:val="28"/>
          <w:szCs w:val="28"/>
          <w:rtl/>
        </w:rPr>
        <w:t>)</w:t>
      </w:r>
      <w:r w:rsidR="00402123" w:rsidRPr="00E544A1">
        <w:rPr>
          <w:rFonts w:ascii="Sakkal Majalla" w:hAnsi="Sakkal Majalla" w:cs="Sakkal Majalla"/>
          <w:b/>
          <w:bCs/>
          <w:sz w:val="28"/>
          <w:szCs w:val="28"/>
          <w:rtl/>
        </w:rPr>
        <w:t>،</w:t>
      </w:r>
      <w:r w:rsidRPr="00E544A1">
        <w:rPr>
          <w:rFonts w:ascii="Sakkal Majalla" w:hAnsi="Sakkal Majalla" w:cs="Sakkal Majalla"/>
          <w:b/>
          <w:bCs/>
          <w:sz w:val="28"/>
          <w:szCs w:val="28"/>
          <w:rtl/>
        </w:rPr>
        <w:t xml:space="preserve"> بعنوان</w:t>
      </w:r>
      <w:r w:rsidR="00E544A1">
        <w:rPr>
          <w:rFonts w:ascii="Sakkal Majalla" w:hAnsi="Sakkal Majalla" w:cs="Sakkal Majalla" w:hint="cs"/>
          <w:b/>
          <w:bCs/>
          <w:sz w:val="28"/>
          <w:szCs w:val="28"/>
          <w:rtl/>
        </w:rPr>
        <w:t>:</w:t>
      </w:r>
      <w:r w:rsidR="00561B9D">
        <w:rPr>
          <w:rFonts w:ascii="Sakkal Majalla" w:hAnsi="Sakkal Majalla" w:cs="Sakkal Majalla" w:hint="cs"/>
          <w:b/>
          <w:bCs/>
          <w:sz w:val="28"/>
          <w:szCs w:val="28"/>
          <w:rtl/>
        </w:rPr>
        <w:t xml:space="preserve"> </w:t>
      </w:r>
      <w:r w:rsidR="00AD544D" w:rsidRPr="00561B9D">
        <w:rPr>
          <w:rFonts w:ascii="Sakkal Majalla" w:hAnsi="Sakkal Majalla" w:cs="Sakkal Majalla"/>
          <w:b/>
          <w:bCs/>
          <w:sz w:val="28"/>
          <w:szCs w:val="28"/>
          <w:rtl/>
        </w:rPr>
        <w:t>أثر فاعلية نظم المعلومات المحاسبية في إدارة المخاطر المؤسسية في الشركات الصناعية الكويتية: الدور الوسيط لجودة التدقيق الداخلي</w:t>
      </w:r>
    </w:p>
    <w:p w14:paraId="29983198" w14:textId="29085BDB" w:rsidR="004B1EF3" w:rsidRDefault="00402123" w:rsidP="00005B0D">
      <w:pPr>
        <w:pStyle w:val="a6"/>
        <w:spacing w:line="360" w:lineRule="auto"/>
        <w:ind w:left="-2" w:firstLine="720"/>
        <w:jc w:val="both"/>
        <w:rPr>
          <w:rFonts w:ascii="Sakkal Majalla" w:hAnsi="Sakkal Majalla" w:cs="Sakkal Majalla"/>
          <w:sz w:val="28"/>
          <w:szCs w:val="28"/>
          <w:rtl/>
        </w:rPr>
      </w:pPr>
      <w:r w:rsidRPr="008019F4">
        <w:rPr>
          <w:rFonts w:ascii="Sakkal Majalla" w:hAnsi="Sakkal Majalla" w:cs="Sakkal Majalla"/>
          <w:sz w:val="28"/>
          <w:szCs w:val="28"/>
          <w:rtl/>
        </w:rPr>
        <w:t xml:space="preserve">هدفت هذه </w:t>
      </w:r>
      <w:r w:rsidR="00AD544D" w:rsidRPr="008019F4">
        <w:rPr>
          <w:rFonts w:ascii="Sakkal Majalla" w:hAnsi="Sakkal Majalla" w:cs="Sakkal Majalla"/>
          <w:sz w:val="28"/>
          <w:szCs w:val="28"/>
          <w:rtl/>
        </w:rPr>
        <w:t xml:space="preserve">الدراسة بشكل رئيس إلى التعرف على أثر فعالية نظم المعلومات المحاسبية بدلالة أبعادها (جودة نظام المعلومات المحاسبي، ملاءمة نظام المعلومات المحاسبي، مرونة نظام المعلومات المحاسبي، موثوقية نظام المعلومات المحاسبي، دقة نظام المعلومات المحاسبي، سرعة الحصول على المعلومات، أمن المعلومات) في إدارة المخاطر المؤسسية بدلالة أبعادها (البيئة الداخلية، تحديد الأهداف، المعلومات والاتصالات، تقييم المخاطر، الاستجابة للمخاطر) في وجود جودة التدقيق الداخلي كمتغير وسيط لدى الشركات الصناعية الكويتية. وتكون مجتمع الدراسة من العاملين في المستويات الإدارية العليا والوسطى في الشركات الصناعية الكويتية، والمتمثلة بالمدراء المدراء العامين ونوابهم، ومدراء الدوائر ورؤساء الأقسام والمساعدين في كل من دائرة التدقيق الداخلي، ودائرة إدارة المخاطر، ودائرة تكنولوجيا المعلومات، سحبت عينة عشوائية طبقية تناسبية كعينة للدراسة بلغ تعدادها (174) فردا. واستخدم المنهج الوصفي التحليلي، وطورت استبانة كأداة لجمع البيانات، وتكونت من (89) فقرة. واستخدمت العديد من الأساليب الإحصائية منها: اختبار الارتباط الخطي المتعدد، وذلك باستخدام معامل الارتباط بيرسون ومعامل تضخم التباين والتباين المسموح به، واختبار الارتباط الذاتي؛ وذلك باستخدام معامل ارتباط دربن -واتسون، بالإضافة إلى تحليل الانحدار البسيط والمتعدد والمتدرج، بالإضافة إلى تحليل المسار. توصلت الدراسة إلى وجود أثر لفاعلية نظام المعلومات المحاسبي (جودة نظام المعلومات المحاسبي، ملاءمة نظام المعلومات المحاسبي، مرونة نظام المعلومات المحاسبي، موثوقية نظام المعلومات المحاسبي، دقة نظام المعلومات المحاسبي، سرعة الحصول على المعلومات، أمن المعلومات) في إدارة المخاطر المؤسسية بدلالة أبعاده مجتمعة (البيئة الداخلية، تحديد الأهداف، المعلومات والاتصالات، تقييم المخاطر، الاستجابة للمخاطر)؛ </w:t>
      </w:r>
      <w:r w:rsidR="00AD544D" w:rsidRPr="008019F4">
        <w:rPr>
          <w:rFonts w:ascii="Sakkal Majalla" w:hAnsi="Sakkal Majalla" w:cs="Sakkal Majalla"/>
          <w:sz w:val="28"/>
          <w:szCs w:val="28"/>
          <w:rtl/>
        </w:rPr>
        <w:lastRenderedPageBreak/>
        <w:t>وكذلك وجود أثر لفاعلية نظام المعلومات المحاسبي في جودة التدقيق الداخلي بدلالة أبعاده، ووجود دور إيجابي لجودة التدقيق الداخلي كمتغير وسيط في أثر فاعلية نظام المعلومات المحاسبي على إدارة المخاطر المؤسسية عند دراسة أبعاد فاعلية نظام المعلومات المحاسبي مجتمعة. استنادا إلى النتائج أوصت الدراسة بمجموعة من التوصيات كان من أبرزها ضرورة اهتمام الشركات الصناعية الكويتية بنظام المعلومات المحاسبي وفعاليته والعوامل المؤثرة في فعاليته، لما له من دور بالغ في إدارة المخاطر المؤسسية وتعزيز جودة التدقيق الداخلي، وكذلك الاهتمام بجودة التدقيق الداخلي، وإدارة المخاطر المؤسسية والعمل على تفعيل دورها في الشركات.</w:t>
      </w:r>
    </w:p>
    <w:p w14:paraId="30E63B88" w14:textId="77777777" w:rsidR="00561B9D" w:rsidRPr="00E544A1" w:rsidRDefault="00561B9D" w:rsidP="00E544A1">
      <w:pPr>
        <w:pStyle w:val="a6"/>
        <w:spacing w:line="360" w:lineRule="auto"/>
        <w:jc w:val="both"/>
        <w:rPr>
          <w:rFonts w:ascii="Sakkal Majalla" w:hAnsi="Sakkal Majalla" w:cs="Sakkal Majalla"/>
          <w:b/>
          <w:bCs/>
          <w:sz w:val="28"/>
          <w:szCs w:val="28"/>
          <w:rtl/>
        </w:rPr>
      </w:pPr>
    </w:p>
    <w:p w14:paraId="7CA48DEA" w14:textId="11DF4211" w:rsidR="00E544A1" w:rsidRPr="00561B9D" w:rsidRDefault="00402123">
      <w:pPr>
        <w:pStyle w:val="a6"/>
        <w:numPr>
          <w:ilvl w:val="0"/>
          <w:numId w:val="23"/>
        </w:numPr>
        <w:spacing w:line="360" w:lineRule="auto"/>
        <w:ind w:left="423"/>
        <w:jc w:val="both"/>
        <w:rPr>
          <w:rFonts w:ascii="Sakkal Majalla" w:hAnsi="Sakkal Majalla" w:cs="Sakkal Majalla"/>
          <w:b/>
          <w:bCs/>
          <w:sz w:val="28"/>
          <w:szCs w:val="28"/>
          <w:rtl/>
        </w:rPr>
      </w:pPr>
      <w:r w:rsidRPr="00E544A1">
        <w:rPr>
          <w:rFonts w:ascii="Sakkal Majalla" w:hAnsi="Sakkal Majalla" w:cs="Sakkal Majalla"/>
          <w:b/>
          <w:bCs/>
          <w:sz w:val="28"/>
          <w:szCs w:val="28"/>
          <w:rtl/>
        </w:rPr>
        <w:t>دراسة (</w:t>
      </w:r>
      <w:r w:rsidR="00AD544D" w:rsidRPr="00E544A1">
        <w:rPr>
          <w:rFonts w:ascii="Sakkal Majalla" w:hAnsi="Sakkal Majalla" w:cs="Sakkal Majalla"/>
          <w:sz w:val="28"/>
          <w:szCs w:val="28"/>
          <w:rtl/>
        </w:rPr>
        <w:t>النصافي</w:t>
      </w:r>
      <w:r w:rsidRPr="00E544A1">
        <w:rPr>
          <w:rFonts w:ascii="Sakkal Majalla" w:hAnsi="Sakkal Majalla" w:cs="Sakkal Majalla"/>
          <w:sz w:val="28"/>
          <w:szCs w:val="28"/>
          <w:rtl/>
        </w:rPr>
        <w:t>، 202</w:t>
      </w:r>
      <w:r w:rsidR="00AD544D" w:rsidRPr="00E544A1">
        <w:rPr>
          <w:rFonts w:ascii="Sakkal Majalla" w:hAnsi="Sakkal Majalla" w:cs="Sakkal Majalla"/>
          <w:sz w:val="28"/>
          <w:szCs w:val="28"/>
          <w:rtl/>
        </w:rPr>
        <w:t>1</w:t>
      </w:r>
      <w:r w:rsidRPr="00E544A1">
        <w:rPr>
          <w:rFonts w:ascii="Sakkal Majalla" w:hAnsi="Sakkal Majalla" w:cs="Sakkal Majalla"/>
          <w:sz w:val="28"/>
          <w:szCs w:val="28"/>
          <w:rtl/>
        </w:rPr>
        <w:t>)</w:t>
      </w:r>
      <w:r w:rsidRPr="00E544A1">
        <w:rPr>
          <w:rFonts w:ascii="Sakkal Majalla" w:hAnsi="Sakkal Majalla" w:cs="Sakkal Majalla"/>
          <w:b/>
          <w:bCs/>
          <w:sz w:val="28"/>
          <w:szCs w:val="28"/>
          <w:rtl/>
        </w:rPr>
        <w:t>، بعنوان</w:t>
      </w:r>
      <w:r w:rsidR="00E544A1">
        <w:rPr>
          <w:rFonts w:ascii="Sakkal Majalla" w:hAnsi="Sakkal Majalla" w:cs="Sakkal Majalla" w:hint="cs"/>
          <w:b/>
          <w:bCs/>
          <w:sz w:val="28"/>
          <w:szCs w:val="28"/>
          <w:rtl/>
        </w:rPr>
        <w:t>:</w:t>
      </w:r>
      <w:r w:rsidR="00561B9D">
        <w:rPr>
          <w:rFonts w:ascii="Sakkal Majalla" w:hAnsi="Sakkal Majalla" w:cs="Sakkal Majalla" w:hint="cs"/>
          <w:b/>
          <w:bCs/>
          <w:sz w:val="28"/>
          <w:szCs w:val="28"/>
          <w:rtl/>
        </w:rPr>
        <w:t xml:space="preserve"> </w:t>
      </w:r>
      <w:r w:rsidR="00AD544D" w:rsidRPr="00561B9D">
        <w:rPr>
          <w:rFonts w:ascii="Sakkal Majalla" w:hAnsi="Sakkal Majalla" w:cs="Sakkal Majalla"/>
          <w:b/>
          <w:bCs/>
          <w:sz w:val="28"/>
          <w:szCs w:val="28"/>
          <w:rtl/>
        </w:rPr>
        <w:t>العلاقة التكاملية بين جودة التدقيق الداخلي والتدقيق الخارجي وأثرها في إدارة المخاطر المؤسسية: دراسة تطبيقية في الشركات الصناعية المدرجة في بورصة الكويت</w:t>
      </w:r>
    </w:p>
    <w:p w14:paraId="01FBFBD1" w14:textId="77777777" w:rsidR="00E544A1" w:rsidRDefault="00AD544D" w:rsidP="00005B0D">
      <w:pPr>
        <w:pStyle w:val="a6"/>
        <w:spacing w:line="360" w:lineRule="auto"/>
        <w:ind w:left="-2" w:firstLine="720"/>
        <w:jc w:val="both"/>
        <w:rPr>
          <w:rFonts w:ascii="Sakkal Majalla" w:hAnsi="Sakkal Majalla" w:cs="Sakkal Majalla"/>
          <w:sz w:val="28"/>
          <w:szCs w:val="28"/>
          <w:rtl/>
        </w:rPr>
      </w:pPr>
      <w:r w:rsidRPr="008019F4">
        <w:rPr>
          <w:rFonts w:ascii="Sakkal Majalla" w:hAnsi="Sakkal Majalla" w:cs="Sakkal Majalla"/>
          <w:sz w:val="28"/>
          <w:szCs w:val="28"/>
          <w:rtl/>
        </w:rPr>
        <w:t>هدفت هذه الدراسة للتعرف على أثر العلاقة التكاملية بين جودة التدقيق الداخلي والتدقيق الخارجي في إدارة المخاطر المؤسسية في الشركات الصناعية المدرجة في بورصة الكويت، ولتحقيق هدف الدراسة تم اتباع المنهج الوصفي التحليلي وقد تمثل مجتمع الدراسة بالشركات الصناعية المدرجة في بورصة الكويت البالغ عددها (29) شركة، تم استخدام الاستبانة لجمع البيانات اللازمة من عينة الدراسة البالغة (25) شركة وزع عليها (363) استبانة. تمثل المتغير المستقل بجودة التدقيق الداخلي وجودة التدقيق الخارجي أما المتغير التابع وهو إدارة المخاطر المؤسسية فقد تم قياسه من خلال ثمانية أبعاد هي البيئة الداخلية ووضع الأهداف وتحديد الأحداث والمعلومات والاتصالات وتقييم المخاطر والاستجابة للمخاطر والأنشطة الرقابية والمراقبة، وباستخدام البرنامج الإحصائي (</w:t>
      </w:r>
      <w:r w:rsidRPr="008019F4">
        <w:rPr>
          <w:rFonts w:ascii="Sakkal Majalla" w:hAnsi="Sakkal Majalla" w:cs="Sakkal Majalla"/>
          <w:sz w:val="28"/>
          <w:szCs w:val="28"/>
        </w:rPr>
        <w:t>SPSS</w:t>
      </w:r>
      <w:r w:rsidRPr="008019F4">
        <w:rPr>
          <w:rFonts w:ascii="Sakkal Majalla" w:hAnsi="Sakkal Majalla" w:cs="Sakkal Majalla"/>
          <w:sz w:val="28"/>
          <w:szCs w:val="28"/>
          <w:rtl/>
        </w:rPr>
        <w:t xml:space="preserve">) تم إجراء التحليل الإحصائي المتمثل بمقاييس النزعة المركزية والتشتت والانحدار البسيط والانحدار التفاعلي. بينت نتائج الدراسة وجود أثر ذو دلالة إحصائية لجودة التدقيق الداخلي في إدارة المخاطر المؤسسية في الشركات الصناعية المدرجة في بورصة الكويت، وكذلك وجود أثر ذو دلالة إحصائية لجودة التدقيق الداخلي في كل بعد من أبعاد المتغير التابع بشكل منفرد، عدا وضع الأهداف، وتحديد الأحداث والاستجابة للمخاطر. بينت نتائج الدراسة وجود أثر ذو دلالة إحصائية لجودة التدقيق الخارجي في إدارة المخاطر المؤسسية في الشركات الصناعية المدرجة </w:t>
      </w:r>
      <w:r w:rsidRPr="008019F4">
        <w:rPr>
          <w:rFonts w:ascii="Sakkal Majalla" w:hAnsi="Sakkal Majalla" w:cs="Sakkal Majalla"/>
          <w:sz w:val="28"/>
          <w:szCs w:val="28"/>
          <w:rtl/>
        </w:rPr>
        <w:lastRenderedPageBreak/>
        <w:t>في بورصة الكويت، وكذلك وجود أثر ذو دلالة إحصائية لجودة التدقيق الخارجي في كل بعد من أبعاد المتغير التابع بشكل منفرد، عدا وضع الأهداف، وتحديد الأحداث والاستجابة للمخاطر، وكذلك وجود أثر دال إحصائيا لجودة التدقيق الداخلي وجودة التدقيق الخارجي مجتمعة في إدارة المخاطر المؤسسية. بناء على نتائج الدراسة تم اقتراح عدة توصيات منها: الحاجة إلى تركيز إدارات الشركات الصناعية على مواجهة الأثار المترتبة على المخاطر المحتملة وزيادة الاهتمام بالمعايير الشخصية لاختيار المدققين الداخليين وكذلك دعم وتطوير المدققين الداخليين بما ينسجم مع التغييرات في دور وظيفة التدقيق الداخلي، ودعم استقلالية المدققين الداخليين، ودعم عملية تبادل المعلومات بين المدققين الداخليين والمدققين الخارجيين بالإضافة إلى زيادة الاهتمام بالبيئة الداخلية كأحد مكونات إدارة المخاطر المؤسسية في الشركات الصناعية المدرجة في بورصة الكويت.</w:t>
      </w:r>
    </w:p>
    <w:p w14:paraId="270AD58D" w14:textId="79CDFF6F" w:rsidR="00E544A1" w:rsidRPr="00561B9D" w:rsidRDefault="00402123">
      <w:pPr>
        <w:pStyle w:val="a6"/>
        <w:numPr>
          <w:ilvl w:val="0"/>
          <w:numId w:val="23"/>
        </w:numPr>
        <w:spacing w:line="360" w:lineRule="auto"/>
        <w:ind w:left="423"/>
        <w:jc w:val="both"/>
        <w:rPr>
          <w:rFonts w:ascii="Sakkal Majalla" w:hAnsi="Sakkal Majalla" w:cs="Sakkal Majalla"/>
          <w:b/>
          <w:bCs/>
          <w:sz w:val="28"/>
          <w:szCs w:val="28"/>
          <w:rtl/>
        </w:rPr>
      </w:pPr>
      <w:r w:rsidRPr="008019F4">
        <w:rPr>
          <w:rFonts w:ascii="Sakkal Majalla" w:hAnsi="Sakkal Majalla" w:cs="Sakkal Majalla"/>
          <w:b/>
          <w:bCs/>
          <w:sz w:val="28"/>
          <w:szCs w:val="28"/>
          <w:rtl/>
        </w:rPr>
        <w:t>دراسة (</w:t>
      </w:r>
      <w:r w:rsidR="00AD544D" w:rsidRPr="008019F4">
        <w:rPr>
          <w:rFonts w:ascii="Sakkal Majalla" w:hAnsi="Sakkal Majalla" w:cs="Sakkal Majalla"/>
          <w:sz w:val="28"/>
          <w:szCs w:val="28"/>
          <w:rtl/>
        </w:rPr>
        <w:t>كاظم، 2023</w:t>
      </w:r>
      <w:r w:rsidRPr="008019F4">
        <w:rPr>
          <w:rFonts w:ascii="Sakkal Majalla" w:hAnsi="Sakkal Majalla" w:cs="Sakkal Majalla"/>
          <w:sz w:val="28"/>
          <w:szCs w:val="28"/>
          <w:rtl/>
        </w:rPr>
        <w:t>)</w:t>
      </w:r>
      <w:r w:rsidRPr="008019F4">
        <w:rPr>
          <w:rFonts w:ascii="Sakkal Majalla" w:hAnsi="Sakkal Majalla" w:cs="Sakkal Majalla"/>
          <w:b/>
          <w:bCs/>
          <w:sz w:val="28"/>
          <w:szCs w:val="28"/>
          <w:rtl/>
        </w:rPr>
        <w:t>، بعنوان</w:t>
      </w:r>
      <w:r w:rsidR="00E544A1">
        <w:rPr>
          <w:rFonts w:ascii="Sakkal Majalla" w:hAnsi="Sakkal Majalla" w:cs="Sakkal Majalla" w:hint="cs"/>
          <w:b/>
          <w:bCs/>
          <w:sz w:val="28"/>
          <w:szCs w:val="28"/>
          <w:rtl/>
        </w:rPr>
        <w:t>:</w:t>
      </w:r>
      <w:r w:rsidR="00561B9D">
        <w:rPr>
          <w:rFonts w:ascii="Sakkal Majalla" w:hAnsi="Sakkal Majalla" w:cs="Sakkal Majalla" w:hint="cs"/>
          <w:b/>
          <w:bCs/>
          <w:sz w:val="28"/>
          <w:szCs w:val="28"/>
          <w:rtl/>
        </w:rPr>
        <w:t xml:space="preserve"> </w:t>
      </w:r>
      <w:r w:rsidR="00AD544D" w:rsidRPr="00561B9D">
        <w:rPr>
          <w:rFonts w:ascii="Sakkal Majalla" w:hAnsi="Sakkal Majalla" w:cs="Sakkal Majalla"/>
          <w:b/>
          <w:bCs/>
          <w:sz w:val="28"/>
          <w:szCs w:val="28"/>
          <w:rtl/>
        </w:rPr>
        <w:t>دور الالتزام بمبادئ إطار إدارة المخاطر المحدث في تقويم أداء شركات النفط والغاز: دراسة حالة في شركة نفط الوسط</w:t>
      </w:r>
    </w:p>
    <w:p w14:paraId="3DC30991" w14:textId="3A6A9CB6" w:rsidR="00E43E62" w:rsidRPr="00E544A1" w:rsidRDefault="00AD544D" w:rsidP="00005B0D">
      <w:pPr>
        <w:pStyle w:val="a6"/>
        <w:spacing w:line="360" w:lineRule="auto"/>
        <w:ind w:left="-2" w:firstLine="720"/>
        <w:jc w:val="both"/>
        <w:rPr>
          <w:rFonts w:ascii="Sakkal Majalla" w:hAnsi="Sakkal Majalla" w:cs="Sakkal Majalla"/>
          <w:b/>
          <w:bCs/>
          <w:sz w:val="28"/>
          <w:szCs w:val="28"/>
          <w:rtl/>
        </w:rPr>
      </w:pPr>
      <w:r w:rsidRPr="008019F4">
        <w:rPr>
          <w:rFonts w:ascii="Sakkal Majalla" w:hAnsi="Sakkal Majalla" w:cs="Sakkal Majalla"/>
          <w:sz w:val="28"/>
          <w:szCs w:val="28"/>
          <w:rtl/>
        </w:rPr>
        <w:t>هدفت الدراسة إلى بيان الإطار المفاهيمي لإدارة المخاطر وعملية تقويم الأداء في القطاع النفطي وفقا للاتجاهات الحديثة الخاصة بتلك المفاهيم، وذلك لمحاولة الإجابة على السؤال الرئيسي للبحث: ما هي طبيعة مساهمة إطار (</w:t>
      </w:r>
      <w:r w:rsidRPr="008019F4">
        <w:rPr>
          <w:rFonts w:ascii="Sakkal Majalla" w:hAnsi="Sakkal Majalla" w:cs="Sakkal Majalla"/>
          <w:sz w:val="28"/>
          <w:szCs w:val="28"/>
        </w:rPr>
        <w:t>Enterprise Risk Management</w:t>
      </w:r>
      <w:r w:rsidRPr="008019F4">
        <w:rPr>
          <w:rFonts w:ascii="Sakkal Majalla" w:hAnsi="Sakkal Majalla" w:cs="Sakkal Majalla"/>
          <w:sz w:val="28"/>
          <w:szCs w:val="28"/>
          <w:rtl/>
        </w:rPr>
        <w:t>) في تقديم نموذج يحقق تقويم الأداء الاستراتيجي لشركات النفط والغاز. وتمثلت الفرضية الأساسية للبحث في أن التزام شركة نفط الوسط بتطبيق مبادئ إطار إدارة المخاطر للمؤسسة المحدث سيؤدي إلى تقويم أداءها الاستراتيجي وتحديد مخاطرها. تمثلت عينة البحث بشركة نفط الوسط. وقد تم اختيار الشركة لأناه تسعى في رسالتها إلى أن تكون الجودة والتحسين المستمر والإبداع ثقافة عمل يومية بما يسهم في تحقيق أهدافها في تبوأها مكانة متميزة بين الشركات الاستخراجية محليا وعالميا لما تتمتع به من مقومات اقتصادية، اعتمد الباحثان في تقويم أداء الشركة على قائمة الفحص لمعرفة واقع التزام الشركة بمبادئ إطار إدارة المخاطر. وتوصلت الدراسة إلى أن ما يميز إطار (</w:t>
      </w:r>
      <w:r w:rsidRPr="008019F4">
        <w:rPr>
          <w:rFonts w:ascii="Sakkal Majalla" w:hAnsi="Sakkal Majalla" w:cs="Sakkal Majalla"/>
          <w:sz w:val="28"/>
          <w:szCs w:val="28"/>
        </w:rPr>
        <w:t>COSO</w:t>
      </w:r>
      <w:r w:rsidRPr="008019F4">
        <w:rPr>
          <w:rFonts w:ascii="Sakkal Majalla" w:hAnsi="Sakkal Majalla" w:cs="Sakkal Majalla"/>
          <w:sz w:val="28"/>
          <w:szCs w:val="28"/>
          <w:rtl/>
        </w:rPr>
        <w:t xml:space="preserve">) لعام (2017) عما سبقه من أطر هو جعل عملية إدارة المخاطر المؤسسية ثقافة تدمج مع العمليات عند عملية وضع الاستراتيجية ولجميع المستويات لغرض إنشاء وتحقيق القيمة للوحدة الاقتصادية والمحافظة عليها. وأظهرت نتائج تحليل استمارة الفحص في شركة نفط الوسط أن أكثر محاور إطار إدارة المخاطر المحدث تطبيقا هو محور الاستعراض والمراجعة، يليه محور الاستراتيجية ووضع </w:t>
      </w:r>
      <w:r w:rsidRPr="008019F4">
        <w:rPr>
          <w:rFonts w:ascii="Sakkal Majalla" w:hAnsi="Sakkal Majalla" w:cs="Sakkal Majalla"/>
          <w:sz w:val="28"/>
          <w:szCs w:val="28"/>
          <w:rtl/>
        </w:rPr>
        <w:lastRenderedPageBreak/>
        <w:t>الأهداف، يليه محور الحوكمة والثقافة، ثم يليه محور (المعلومات، الاتصالات، الإبلاغ)، وأخيرا محور الأداء. وأوصت الدراسة بضرورة استحداث قسم خاص يعنى بإدارة المخاطر في شركة نفط الوسط يأخذ على عاتقه تطبيق إطار (</w:t>
      </w:r>
      <w:r w:rsidRPr="008019F4">
        <w:rPr>
          <w:rFonts w:ascii="Sakkal Majalla" w:hAnsi="Sakkal Majalla" w:cs="Sakkal Majalla"/>
          <w:sz w:val="28"/>
          <w:szCs w:val="28"/>
        </w:rPr>
        <w:t>COSO</w:t>
      </w:r>
      <w:r w:rsidRPr="008019F4">
        <w:rPr>
          <w:rFonts w:ascii="Sakkal Majalla" w:hAnsi="Sakkal Majalla" w:cs="Sakkal Majalla"/>
          <w:sz w:val="28"/>
          <w:szCs w:val="28"/>
          <w:rtl/>
        </w:rPr>
        <w:t>) لعام (2017) لما له من أثر على تحقيق القيمة للوحدة الاقتصادية والمحافظة عليها.</w:t>
      </w:r>
    </w:p>
    <w:p w14:paraId="33BDD9A2" w14:textId="1FC16CAF" w:rsidR="00882D53" w:rsidRPr="008019F4" w:rsidRDefault="00882D53" w:rsidP="008019F4">
      <w:pPr>
        <w:spacing w:line="360" w:lineRule="auto"/>
        <w:jc w:val="both"/>
        <w:rPr>
          <w:rFonts w:ascii="Sakkal Majalla" w:hAnsi="Sakkal Majalla" w:cs="Sakkal Majalla"/>
          <w:b/>
          <w:bCs/>
          <w:sz w:val="28"/>
          <w:szCs w:val="28"/>
          <w:rtl/>
        </w:rPr>
      </w:pPr>
      <w:r w:rsidRPr="008019F4">
        <w:rPr>
          <w:rFonts w:ascii="Sakkal Majalla" w:hAnsi="Sakkal Majalla" w:cs="Sakkal Majalla"/>
          <w:b/>
          <w:bCs/>
          <w:sz w:val="28"/>
          <w:szCs w:val="28"/>
          <w:rtl/>
        </w:rPr>
        <w:t xml:space="preserve">دراسات عن </w:t>
      </w:r>
      <w:r w:rsidR="00B843B1" w:rsidRPr="008019F4">
        <w:rPr>
          <w:rFonts w:ascii="Sakkal Majalla" w:hAnsi="Sakkal Majalla" w:cs="Sakkal Majalla"/>
          <w:b/>
          <w:bCs/>
          <w:sz w:val="28"/>
          <w:szCs w:val="28"/>
          <w:rtl/>
        </w:rPr>
        <w:t>الهدر المالي</w:t>
      </w:r>
    </w:p>
    <w:p w14:paraId="7B23FC92" w14:textId="3CA76073" w:rsidR="00E544A1" w:rsidRPr="00561B9D" w:rsidRDefault="00DB1F25">
      <w:pPr>
        <w:pStyle w:val="a6"/>
        <w:numPr>
          <w:ilvl w:val="0"/>
          <w:numId w:val="24"/>
        </w:numPr>
        <w:spacing w:line="360" w:lineRule="auto"/>
        <w:ind w:left="423"/>
        <w:jc w:val="both"/>
        <w:rPr>
          <w:rFonts w:ascii="Sakkal Majalla" w:hAnsi="Sakkal Majalla" w:cs="Sakkal Majalla"/>
          <w:b/>
          <w:bCs/>
          <w:sz w:val="28"/>
          <w:szCs w:val="28"/>
          <w:rtl/>
        </w:rPr>
      </w:pPr>
      <w:r w:rsidRPr="00E544A1">
        <w:rPr>
          <w:rFonts w:ascii="Sakkal Majalla" w:hAnsi="Sakkal Majalla" w:cs="Sakkal Majalla"/>
          <w:b/>
          <w:bCs/>
          <w:sz w:val="28"/>
          <w:szCs w:val="28"/>
          <w:rtl/>
        </w:rPr>
        <w:t>دراسة (</w:t>
      </w:r>
      <w:r w:rsidR="00B843B1" w:rsidRPr="00E544A1">
        <w:rPr>
          <w:rFonts w:ascii="Sakkal Majalla" w:hAnsi="Sakkal Majalla" w:cs="Sakkal Majalla"/>
          <w:sz w:val="28"/>
          <w:szCs w:val="28"/>
        </w:rPr>
        <w:t>Lebda, 2024</w:t>
      </w:r>
      <w:r w:rsidRPr="00E544A1">
        <w:rPr>
          <w:rFonts w:ascii="Sakkal Majalla" w:hAnsi="Sakkal Majalla" w:cs="Sakkal Majalla"/>
          <w:b/>
          <w:bCs/>
          <w:sz w:val="28"/>
          <w:szCs w:val="28"/>
          <w:rtl/>
        </w:rPr>
        <w:t>)، بعنوان</w:t>
      </w:r>
      <w:r w:rsidR="00E544A1">
        <w:rPr>
          <w:rFonts w:ascii="Sakkal Majalla" w:hAnsi="Sakkal Majalla" w:cs="Sakkal Majalla" w:hint="cs"/>
          <w:b/>
          <w:bCs/>
          <w:sz w:val="28"/>
          <w:szCs w:val="28"/>
          <w:rtl/>
        </w:rPr>
        <w:t>:</w:t>
      </w:r>
      <w:r w:rsidRPr="00561B9D">
        <w:rPr>
          <w:rFonts w:ascii="Sakkal Majalla" w:hAnsi="Sakkal Majalla" w:cs="Sakkal Majalla"/>
          <w:b/>
          <w:bCs/>
          <w:sz w:val="28"/>
          <w:szCs w:val="28"/>
          <w:rtl/>
        </w:rPr>
        <w:t xml:space="preserve"> </w:t>
      </w:r>
      <w:r w:rsidR="00B843B1" w:rsidRPr="00561B9D">
        <w:rPr>
          <w:rFonts w:ascii="Sakkal Majalla" w:hAnsi="Sakkal Majalla" w:cs="Sakkal Majalla"/>
          <w:b/>
          <w:bCs/>
          <w:sz w:val="28"/>
          <w:szCs w:val="28"/>
        </w:rPr>
        <w:t>The Impact of Fintech on Credit Risk Management: An Applied Study on the Egyptian Banking Sector</w:t>
      </w:r>
    </w:p>
    <w:p w14:paraId="26A3AE16" w14:textId="330BEB5B" w:rsidR="00AB1EC6" w:rsidRPr="00561B9D" w:rsidRDefault="00B843B1" w:rsidP="00005B0D">
      <w:pPr>
        <w:pStyle w:val="a6"/>
        <w:spacing w:line="360" w:lineRule="auto"/>
        <w:ind w:left="-2" w:firstLine="720"/>
        <w:jc w:val="both"/>
        <w:rPr>
          <w:rFonts w:ascii="Sakkal Majalla" w:hAnsi="Sakkal Majalla" w:cs="Sakkal Majalla"/>
          <w:sz w:val="28"/>
          <w:szCs w:val="28"/>
          <w:rtl/>
        </w:rPr>
      </w:pPr>
      <w:r w:rsidRPr="008019F4">
        <w:rPr>
          <w:rFonts w:ascii="Sakkal Majalla" w:hAnsi="Sakkal Majalla" w:cs="Sakkal Majalla"/>
          <w:sz w:val="28"/>
          <w:szCs w:val="28"/>
          <w:rtl/>
        </w:rPr>
        <w:t>هدفت هذه الدراسة إلى تحليل الأثر المباشر لتطور التكنولوجيا المالية (</w:t>
      </w:r>
      <w:r w:rsidRPr="008019F4">
        <w:rPr>
          <w:rFonts w:ascii="Sakkal Majalla" w:hAnsi="Sakkal Majalla" w:cs="Sakkal Majalla"/>
          <w:sz w:val="28"/>
          <w:szCs w:val="28"/>
        </w:rPr>
        <w:t>Fintech</w:t>
      </w:r>
      <w:r w:rsidRPr="008019F4">
        <w:rPr>
          <w:rFonts w:ascii="Sakkal Majalla" w:hAnsi="Sakkal Majalla" w:cs="Sakkal Majalla"/>
          <w:sz w:val="28"/>
          <w:szCs w:val="28"/>
          <w:rtl/>
        </w:rPr>
        <w:t xml:space="preserve">) على إدارة مخاطر الائتمان في البنوك المصرية، واعتُمد على مؤشرات مالية مثل نسبة القروض المتعثرة ونسبة كفاية رأس المال ونسبة القروض إلى الودائع كمقاييس أساسية للهدر المالي الناتج عن ضعف إدارة المخاطر. استُخدم المنهج الكمي التحليلي، وبلغت عينة الدراسة 16 بنكًا تجاريًا في مصر للفترة الممتدة من 2018 حتى 2023. جُمعت البيانات من التقارير المالية المنشورة للبنوك، واستخدمت تقنية </w:t>
      </w:r>
      <w:r w:rsidRPr="008019F4">
        <w:rPr>
          <w:rFonts w:ascii="Sakkal Majalla" w:hAnsi="Sakkal Majalla" w:cs="Sakkal Majalla"/>
          <w:sz w:val="28"/>
          <w:szCs w:val="28"/>
        </w:rPr>
        <w:t>Panel Data</w:t>
      </w:r>
      <w:r w:rsidRPr="008019F4">
        <w:rPr>
          <w:rFonts w:ascii="Sakkal Majalla" w:hAnsi="Sakkal Majalla" w:cs="Sakkal Majalla"/>
          <w:sz w:val="28"/>
          <w:szCs w:val="28"/>
          <w:rtl/>
        </w:rPr>
        <w:t xml:space="preserve"> مع برنامج </w:t>
      </w:r>
      <w:r w:rsidRPr="008019F4">
        <w:rPr>
          <w:rFonts w:ascii="Sakkal Majalla" w:hAnsi="Sakkal Majalla" w:cs="Sakkal Majalla"/>
          <w:sz w:val="28"/>
          <w:szCs w:val="28"/>
        </w:rPr>
        <w:t>Stata 14</w:t>
      </w:r>
      <w:r w:rsidRPr="008019F4">
        <w:rPr>
          <w:rFonts w:ascii="Sakkal Majalla" w:hAnsi="Sakkal Majalla" w:cs="Sakkal Majalla"/>
          <w:sz w:val="28"/>
          <w:szCs w:val="28"/>
          <w:rtl/>
        </w:rPr>
        <w:t xml:space="preserve"> لتحليل البيانات. أظهرت النتائج وجود علاقة معنوية سالبة بين بعض أوجه التحول الرقمي (مثل بطاقات الائتمان الرقمية) والهدر المالي الناتج عن القروض المتعثرة، في حين وُجد تأثير متباين للأصول الرقمية على نفس المؤشر. أوصت الدراسة بتعزيز الرقابة على استخدام التكنولوجيا الرقمية في الإقراض، وتطوير نماذج تقييم ائتماني رقمية تقلل من احتمالية الخسائر الناتجة عن ضعف القرارات الائتمانية.</w:t>
      </w:r>
    </w:p>
    <w:p w14:paraId="52E0B134" w14:textId="7C453DE9" w:rsidR="00E544A1" w:rsidRPr="00561B9D" w:rsidRDefault="00DB1F25">
      <w:pPr>
        <w:pStyle w:val="a6"/>
        <w:numPr>
          <w:ilvl w:val="0"/>
          <w:numId w:val="24"/>
        </w:numPr>
        <w:spacing w:line="360" w:lineRule="auto"/>
        <w:ind w:left="423"/>
        <w:jc w:val="both"/>
        <w:rPr>
          <w:rFonts w:ascii="Sakkal Majalla" w:hAnsi="Sakkal Majalla" w:cs="Sakkal Majalla"/>
          <w:b/>
          <w:bCs/>
          <w:sz w:val="28"/>
          <w:szCs w:val="28"/>
          <w:rtl/>
        </w:rPr>
      </w:pPr>
      <w:r w:rsidRPr="00E544A1">
        <w:rPr>
          <w:rFonts w:ascii="Sakkal Majalla" w:hAnsi="Sakkal Majalla" w:cs="Sakkal Majalla"/>
          <w:b/>
          <w:bCs/>
          <w:sz w:val="28"/>
          <w:szCs w:val="28"/>
          <w:rtl/>
        </w:rPr>
        <w:t>دراسة (</w:t>
      </w:r>
      <w:r w:rsidR="00B843B1" w:rsidRPr="00E544A1">
        <w:rPr>
          <w:rFonts w:ascii="Sakkal Majalla" w:hAnsi="Sakkal Majalla" w:cs="Sakkal Majalla"/>
          <w:sz w:val="28"/>
          <w:szCs w:val="28"/>
        </w:rPr>
        <w:t>World Bank, 2021</w:t>
      </w:r>
      <w:r w:rsidRPr="00E544A1">
        <w:rPr>
          <w:rFonts w:ascii="Sakkal Majalla" w:hAnsi="Sakkal Majalla" w:cs="Sakkal Majalla"/>
          <w:b/>
          <w:bCs/>
          <w:sz w:val="28"/>
          <w:szCs w:val="28"/>
          <w:rtl/>
        </w:rPr>
        <w:t>)، بعنوان</w:t>
      </w:r>
      <w:r w:rsidR="00E544A1">
        <w:rPr>
          <w:rFonts w:ascii="Sakkal Majalla" w:hAnsi="Sakkal Majalla" w:cs="Sakkal Majalla" w:hint="cs"/>
          <w:b/>
          <w:bCs/>
          <w:sz w:val="28"/>
          <w:szCs w:val="28"/>
          <w:rtl/>
        </w:rPr>
        <w:t>:</w:t>
      </w:r>
      <w:r w:rsidRPr="00561B9D">
        <w:rPr>
          <w:rFonts w:ascii="Sakkal Majalla" w:hAnsi="Sakkal Majalla" w:cs="Sakkal Majalla"/>
          <w:b/>
          <w:bCs/>
          <w:sz w:val="28"/>
          <w:szCs w:val="28"/>
          <w:rtl/>
        </w:rPr>
        <w:t xml:space="preserve"> </w:t>
      </w:r>
      <w:r w:rsidR="00B843B1" w:rsidRPr="00561B9D">
        <w:rPr>
          <w:rFonts w:ascii="Sakkal Majalla" w:hAnsi="Sakkal Majalla" w:cs="Sakkal Majalla"/>
          <w:b/>
          <w:bCs/>
          <w:sz w:val="28"/>
          <w:szCs w:val="28"/>
        </w:rPr>
        <w:t>The Hidden $1 Trillion: Halting Waste in Public Procurement. Washington, DC: World Bank Publications</w:t>
      </w:r>
    </w:p>
    <w:p w14:paraId="17D19362" w14:textId="0CF29F94" w:rsidR="00DB1F25" w:rsidRPr="00E544A1" w:rsidRDefault="00B843B1" w:rsidP="00005B0D">
      <w:pPr>
        <w:pStyle w:val="a6"/>
        <w:spacing w:before="100" w:beforeAutospacing="1" w:after="100" w:afterAutospacing="1" w:line="360" w:lineRule="auto"/>
        <w:ind w:left="0" w:firstLine="720"/>
        <w:contextualSpacing w:val="0"/>
        <w:jc w:val="both"/>
        <w:rPr>
          <w:rFonts w:ascii="Sakkal Majalla" w:hAnsi="Sakkal Majalla" w:cs="Sakkal Majalla"/>
          <w:b/>
          <w:bCs/>
          <w:sz w:val="28"/>
          <w:szCs w:val="28"/>
          <w:rtl/>
        </w:rPr>
      </w:pPr>
      <w:r w:rsidRPr="008019F4">
        <w:rPr>
          <w:rFonts w:ascii="Sakkal Majalla" w:hAnsi="Sakkal Majalla" w:cs="Sakkal Majalla"/>
          <w:sz w:val="28"/>
          <w:szCs w:val="28"/>
          <w:rtl/>
        </w:rPr>
        <w:t xml:space="preserve">هدفت الدراسة إلى استكشاف مدى الهدر المالي في المشتريات الحكومية العامة على مستوى العالم، وقياسه على أساس ما يمثل تقريبًا 25% من إجمالي الموازنات العامة في العديد من الدول. اعتمدت الدراسة على تحليل مقارن لبيانات الإنفاق في أكثر من 70 دولة، مع الاستفادة من تقارير التدقيق والموازنات الحكومية كبيانات ثانوية. أظهرت النتائج أن غياب الشفافية، واعتماد أساليب الشراء التقليدية، وضعف أنظمة الرقابة تؤدي إلى إهدار ما يقارب تريليون دولار سنويًا. استخدمت الدراسة أدوات تحليل مؤسسي </w:t>
      </w:r>
      <w:r w:rsidRPr="008019F4">
        <w:rPr>
          <w:rFonts w:ascii="Sakkal Majalla" w:hAnsi="Sakkal Majalla" w:cs="Sakkal Majalla"/>
          <w:sz w:val="28"/>
          <w:szCs w:val="28"/>
          <w:rtl/>
        </w:rPr>
        <w:lastRenderedPageBreak/>
        <w:t>وتحليل فجوات لقياس الكفاءة التشغيلية. وأوصت الدراسة بالتحول إلى النظم الرقمية للمشتريات، وتفعيل دور منصات البيانات المفتوحة لتمكين الرقابة الشعبية والمؤسسية، وتحديث التشريعات المنظمة للشراء العام بما يحد من الفساد وسوء الاستخدام.</w:t>
      </w:r>
    </w:p>
    <w:p w14:paraId="50758594" w14:textId="7A6EE302" w:rsidR="00E544A1" w:rsidRPr="00561B9D" w:rsidRDefault="00DB1F25">
      <w:pPr>
        <w:pStyle w:val="a6"/>
        <w:numPr>
          <w:ilvl w:val="0"/>
          <w:numId w:val="24"/>
        </w:numPr>
        <w:spacing w:before="240" w:line="360" w:lineRule="auto"/>
        <w:ind w:left="423"/>
        <w:jc w:val="both"/>
        <w:rPr>
          <w:rFonts w:ascii="Sakkal Majalla" w:hAnsi="Sakkal Majalla" w:cs="Sakkal Majalla"/>
          <w:b/>
          <w:bCs/>
          <w:sz w:val="28"/>
          <w:szCs w:val="28"/>
          <w:rtl/>
        </w:rPr>
      </w:pPr>
      <w:r w:rsidRPr="00E544A1">
        <w:rPr>
          <w:rFonts w:ascii="Sakkal Majalla" w:hAnsi="Sakkal Majalla" w:cs="Sakkal Majalla"/>
          <w:b/>
          <w:bCs/>
          <w:sz w:val="28"/>
          <w:szCs w:val="28"/>
          <w:rtl/>
        </w:rPr>
        <w:t xml:space="preserve">دراسة </w:t>
      </w:r>
      <w:r w:rsidR="00B843B1" w:rsidRPr="00E544A1">
        <w:rPr>
          <w:rFonts w:ascii="Sakkal Majalla" w:hAnsi="Sakkal Majalla" w:cs="Sakkal Majalla"/>
          <w:sz w:val="28"/>
          <w:szCs w:val="28"/>
        </w:rPr>
        <w:t>International Monetary Fund 2020</w:t>
      </w:r>
      <w:r w:rsidRPr="00E544A1">
        <w:rPr>
          <w:rFonts w:ascii="Sakkal Majalla" w:hAnsi="Sakkal Majalla" w:cs="Sakkal Majalla"/>
          <w:sz w:val="28"/>
          <w:szCs w:val="28"/>
        </w:rPr>
        <w:t>)</w:t>
      </w:r>
      <w:r w:rsidRPr="00E544A1">
        <w:rPr>
          <w:rFonts w:ascii="Sakkal Majalla" w:hAnsi="Sakkal Majalla" w:cs="Sakkal Majalla"/>
          <w:sz w:val="28"/>
          <w:szCs w:val="28"/>
          <w:rtl/>
        </w:rPr>
        <w:t>)</w:t>
      </w:r>
      <w:r w:rsidRPr="00E544A1">
        <w:rPr>
          <w:rFonts w:ascii="Sakkal Majalla" w:hAnsi="Sakkal Majalla" w:cs="Sakkal Majalla"/>
          <w:b/>
          <w:bCs/>
          <w:sz w:val="28"/>
          <w:szCs w:val="28"/>
          <w:rtl/>
        </w:rPr>
        <w:t>، بعنوان</w:t>
      </w:r>
      <w:r w:rsidR="00E544A1">
        <w:rPr>
          <w:rFonts w:ascii="Sakkal Majalla" w:hAnsi="Sakkal Majalla" w:cs="Sakkal Majalla" w:hint="cs"/>
          <w:b/>
          <w:bCs/>
          <w:sz w:val="28"/>
          <w:szCs w:val="28"/>
          <w:rtl/>
        </w:rPr>
        <w:t>:</w:t>
      </w:r>
      <w:r w:rsidRPr="00561B9D">
        <w:rPr>
          <w:rFonts w:ascii="Sakkal Majalla" w:hAnsi="Sakkal Majalla" w:cs="Sakkal Majalla"/>
          <w:b/>
          <w:bCs/>
          <w:sz w:val="28"/>
          <w:szCs w:val="28"/>
          <w:rtl/>
        </w:rPr>
        <w:t xml:space="preserve"> </w:t>
      </w:r>
      <w:r w:rsidR="00B843B1" w:rsidRPr="00561B9D">
        <w:rPr>
          <w:rFonts w:ascii="Sakkal Majalla" w:hAnsi="Sakkal Majalla" w:cs="Sakkal Majalla"/>
          <w:b/>
          <w:bCs/>
          <w:sz w:val="28"/>
          <w:szCs w:val="28"/>
        </w:rPr>
        <w:t>Well Spent: How Strong Infrastructure Governance Can End Waste in Public Investment. Washington, DC: IMF Publications</w:t>
      </w:r>
    </w:p>
    <w:p w14:paraId="1767EE36" w14:textId="3CC0EDF4" w:rsidR="00FD5F5A" w:rsidRPr="00E544A1" w:rsidRDefault="00B843B1" w:rsidP="00005B0D">
      <w:pPr>
        <w:pStyle w:val="a6"/>
        <w:spacing w:line="360" w:lineRule="auto"/>
        <w:ind w:left="-2" w:firstLine="720"/>
        <w:jc w:val="both"/>
        <w:rPr>
          <w:rFonts w:ascii="Sakkal Majalla" w:hAnsi="Sakkal Majalla" w:cs="Sakkal Majalla"/>
          <w:b/>
          <w:bCs/>
          <w:sz w:val="28"/>
          <w:szCs w:val="28"/>
          <w:rtl/>
        </w:rPr>
      </w:pPr>
      <w:r w:rsidRPr="008019F4">
        <w:rPr>
          <w:rFonts w:ascii="Sakkal Majalla" w:hAnsi="Sakkal Majalla" w:cs="Sakkal Majalla"/>
          <w:sz w:val="28"/>
          <w:szCs w:val="28"/>
          <w:rtl/>
        </w:rPr>
        <w:t xml:space="preserve">ركزت هذه الدراسة على الهدر المالي في مشاريع البنية التحتية في القطاع العام، حيث قدّرت الدراسة أن حوالي ثلث الإنفاق الاستثماري في البنية التحتية يُهدر بسبب ضعف الحوكمة. استندت الدراسة إلى بيانات من أكثر من 120 دولة، مع تحليل تقارير تدقيق المشاريع الكبرى. اعتمدت الدراسة على المنهج المقارن، باستخدام أدوات تقييم حوكمة البنية التحتية مثل </w:t>
      </w:r>
      <w:r w:rsidRPr="008019F4">
        <w:rPr>
          <w:rFonts w:ascii="Sakkal Majalla" w:hAnsi="Sakkal Majalla" w:cs="Sakkal Majalla"/>
          <w:sz w:val="28"/>
          <w:szCs w:val="28"/>
        </w:rPr>
        <w:t>Public Investment Management Assessment (PIMA)</w:t>
      </w:r>
      <w:r w:rsidRPr="008019F4">
        <w:rPr>
          <w:rFonts w:ascii="Sakkal Majalla" w:hAnsi="Sakkal Majalla" w:cs="Sakkal Majalla"/>
          <w:sz w:val="28"/>
          <w:szCs w:val="28"/>
          <w:rtl/>
        </w:rPr>
        <w:t>. أظهرت النتائج أن الدول ذات نظم الحوكمة المتقدمة تحقق قيمة مضافة في مشاريعها بمعدل أعلى من 40% مقارنة بالدول ذات الحوكمة الضعيفة. أوصت الدراسة بوضع وحدات مركزية لمتابعة المشروعات، واعتماد نظام صارم لمراجعة ما قبل التنفيذ وبعده، وتعزيز مشاركة الأطراف المعنية في مراحل التخطيط والتنفيذ لضمان الكفاءة وتقليل الهدر.</w:t>
      </w:r>
    </w:p>
    <w:p w14:paraId="1B4A394B" w14:textId="4444CF96" w:rsidR="004D6B08" w:rsidRPr="00C26524" w:rsidRDefault="00561B9D" w:rsidP="00C26524">
      <w:pPr>
        <w:spacing w:line="360" w:lineRule="auto"/>
        <w:jc w:val="both"/>
        <w:outlineLvl w:val="1"/>
        <w:rPr>
          <w:rFonts w:ascii="Sakkal Majalla" w:hAnsi="Sakkal Majalla" w:cs="Sakkal Majalla"/>
          <w:b/>
          <w:bCs/>
          <w:sz w:val="36"/>
          <w:szCs w:val="36"/>
        </w:rPr>
      </w:pPr>
      <w:bookmarkStart w:id="49" w:name="_Toc202230549"/>
      <w:bookmarkStart w:id="50" w:name="_Toc202266436"/>
      <w:bookmarkStart w:id="51" w:name="_Toc202368255"/>
      <w:r w:rsidRPr="00C26524">
        <w:rPr>
          <w:rFonts w:ascii="Sakkal Majalla" w:hAnsi="Sakkal Majalla" w:cs="Sakkal Majalla" w:hint="cs"/>
          <w:b/>
          <w:bCs/>
          <w:sz w:val="36"/>
          <w:szCs w:val="36"/>
          <w:rtl/>
        </w:rPr>
        <w:t>9</w:t>
      </w:r>
      <w:r w:rsidR="000F7A5D" w:rsidRPr="00C26524">
        <w:rPr>
          <w:rFonts w:ascii="Sakkal Majalla" w:hAnsi="Sakkal Majalla" w:cs="Sakkal Majalla" w:hint="cs"/>
          <w:b/>
          <w:bCs/>
          <w:sz w:val="36"/>
          <w:szCs w:val="36"/>
          <w:rtl/>
        </w:rPr>
        <w:t xml:space="preserve">.1 </w:t>
      </w:r>
      <w:r w:rsidR="004D6B08" w:rsidRPr="00C26524">
        <w:rPr>
          <w:rFonts w:ascii="Sakkal Majalla" w:hAnsi="Sakkal Majalla" w:cs="Sakkal Majalla"/>
          <w:b/>
          <w:bCs/>
          <w:sz w:val="36"/>
          <w:szCs w:val="36"/>
          <w:rtl/>
        </w:rPr>
        <w:t>الفجوة البحثية:</w:t>
      </w:r>
      <w:bookmarkEnd w:id="48"/>
      <w:bookmarkEnd w:id="49"/>
      <w:bookmarkEnd w:id="50"/>
      <w:bookmarkEnd w:id="51"/>
    </w:p>
    <w:p w14:paraId="6BAE14AE" w14:textId="15B50D30" w:rsidR="00B843B1" w:rsidRPr="00E544A1" w:rsidRDefault="00B843B1" w:rsidP="00E544A1">
      <w:pPr>
        <w:spacing w:line="360" w:lineRule="auto"/>
        <w:ind w:firstLine="720"/>
        <w:jc w:val="both"/>
        <w:rPr>
          <w:rFonts w:ascii="Sakkal Majalla" w:eastAsia="Times New Roman" w:hAnsi="Sakkal Majalla" w:cs="Sakkal Majalla"/>
          <w:kern w:val="0"/>
          <w:sz w:val="28"/>
          <w:szCs w:val="28"/>
          <w:rtl/>
          <w14:ligatures w14:val="none"/>
        </w:rPr>
      </w:pPr>
      <w:bookmarkStart w:id="52" w:name="_Toc169790501"/>
      <w:r w:rsidRPr="00E544A1">
        <w:rPr>
          <w:rFonts w:ascii="Sakkal Majalla" w:eastAsia="Times New Roman" w:hAnsi="Sakkal Majalla" w:cs="Sakkal Majalla"/>
          <w:kern w:val="0"/>
          <w:sz w:val="28"/>
          <w:szCs w:val="28"/>
          <w:rtl/>
          <w14:ligatures w14:val="none"/>
        </w:rPr>
        <w:t>في ضوء مراجعة الدراسات السابقة التي تناولت موضوعات إدارة المخاطر المؤسسية والهدر المالي في المؤسسات العامة والخاصة، يمكن استخلاص فجوة بحثية واضحة تُبرر أهمية وخصوصية الدراسة الحالية التي تحمل عنوان: "أثر تطبيق إدارة المخاطر المؤسسية على الحد من الهدر المالي في القطاع العام: دراسة ميدانية على القطاع العام بالمملكة العربية السعودية".</w:t>
      </w:r>
    </w:p>
    <w:p w14:paraId="3C9608AD" w14:textId="5DC7B49D" w:rsidR="00B843B1" w:rsidRPr="00E544A1" w:rsidRDefault="00B843B1" w:rsidP="00E544A1">
      <w:pPr>
        <w:spacing w:line="360" w:lineRule="auto"/>
        <w:ind w:firstLine="720"/>
        <w:jc w:val="both"/>
        <w:rPr>
          <w:rFonts w:ascii="Sakkal Majalla" w:eastAsia="Times New Roman" w:hAnsi="Sakkal Majalla" w:cs="Sakkal Majalla"/>
          <w:kern w:val="0"/>
          <w:sz w:val="28"/>
          <w:szCs w:val="28"/>
          <w:rtl/>
          <w14:ligatures w14:val="none"/>
        </w:rPr>
      </w:pPr>
      <w:r w:rsidRPr="00E544A1">
        <w:rPr>
          <w:rFonts w:ascii="Sakkal Majalla" w:eastAsia="Times New Roman" w:hAnsi="Sakkal Majalla" w:cs="Sakkal Majalla"/>
          <w:kern w:val="0"/>
          <w:sz w:val="28"/>
          <w:szCs w:val="28"/>
          <w:rtl/>
          <w14:ligatures w14:val="none"/>
        </w:rPr>
        <w:t>فمن حيث التركيز الموضوعي، نجد أن أغلب الدراسات السابقة مثل دراسة الشوحة (2020) والراشدي (2021) ركزت بشكل أساسي على العلاقة بين نظم المعلومات أو</w:t>
      </w:r>
      <w:r w:rsidRPr="008019F4">
        <w:rPr>
          <w:rFonts w:ascii="Sakkal Majalla" w:hAnsi="Sakkal Majalla" w:cs="Sakkal Majalla"/>
          <w:sz w:val="28"/>
          <w:szCs w:val="28"/>
          <w:rtl/>
        </w:rPr>
        <w:t xml:space="preserve"> التدقيق الداخلي وإدارة المخاطر المؤسسية دون التطرق المباشر إلى أثر تطبيق تلك المخاطر على الهدر المالي. كما أن الدراسة التي أجراها </w:t>
      </w:r>
      <w:r w:rsidRPr="00E544A1">
        <w:rPr>
          <w:rFonts w:ascii="Sakkal Majalla" w:eastAsia="Times New Roman" w:hAnsi="Sakkal Majalla" w:cs="Sakkal Majalla"/>
          <w:kern w:val="0"/>
          <w:sz w:val="28"/>
          <w:szCs w:val="28"/>
          <w:rtl/>
          <w14:ligatures w14:val="none"/>
        </w:rPr>
        <w:lastRenderedPageBreak/>
        <w:t>كاظم (2023) تناولت إدارة المخاطر في قطاع النفط والغاز، بينما ركزت دراسة بدر (2023) على الدور المعدل للحوسبة السحابية في ظل جائحة كورونا، مما يعكس اختلافاً في السياقين المؤسسي والزماني، فضلاً عن اقتصار أغلب الدراسات على القطاعات الخاصة أو القطاعات ذات الطابع الفني أو الصناعي دون التوسع في دراسة القطاع العام كمجال تطبيقي مستقل.</w:t>
      </w:r>
    </w:p>
    <w:p w14:paraId="068F1089" w14:textId="5168E47E" w:rsidR="00B843B1" w:rsidRPr="00E544A1" w:rsidRDefault="00B843B1" w:rsidP="00E544A1">
      <w:pPr>
        <w:spacing w:line="360" w:lineRule="auto"/>
        <w:ind w:firstLine="720"/>
        <w:jc w:val="both"/>
        <w:rPr>
          <w:rFonts w:ascii="Sakkal Majalla" w:eastAsia="Times New Roman" w:hAnsi="Sakkal Majalla" w:cs="Sakkal Majalla"/>
          <w:kern w:val="0"/>
          <w:sz w:val="28"/>
          <w:szCs w:val="28"/>
          <w:rtl/>
          <w14:ligatures w14:val="none"/>
        </w:rPr>
      </w:pPr>
      <w:r w:rsidRPr="00E544A1">
        <w:rPr>
          <w:rFonts w:ascii="Sakkal Majalla" w:eastAsia="Times New Roman" w:hAnsi="Sakkal Majalla" w:cs="Sakkal Majalla"/>
          <w:kern w:val="0"/>
          <w:sz w:val="28"/>
          <w:szCs w:val="28"/>
          <w:rtl/>
          <w14:ligatures w14:val="none"/>
        </w:rPr>
        <w:t>أما من حيث البيئة الجغرافية للدراسة، فقد ركزت معظم الدراسات السابقة على بيئات بحثية عربية غير سعودية مثل الأردن والكويت والعراق، مما يعكس حاجة ماسة إلى دراسات تطبيقية في السياق السعودي، خصوصاً مع ما يشهده القطاع العام بالمملكة من إصلاحات هيكلية ومالية ضمن إطار رؤية المملكة 2030، وهو ما يمنح الدراسة الحالية ميزة الإضافة التطبيقية ضمن واقع إداري وتنظيمي حديث يشهد تحولات نوعية.</w:t>
      </w:r>
    </w:p>
    <w:p w14:paraId="1C5B870D" w14:textId="4012A079" w:rsidR="00B843B1" w:rsidRPr="00E544A1" w:rsidRDefault="00B843B1" w:rsidP="00E544A1">
      <w:pPr>
        <w:spacing w:line="360" w:lineRule="auto"/>
        <w:ind w:firstLine="720"/>
        <w:jc w:val="both"/>
        <w:rPr>
          <w:rFonts w:ascii="Sakkal Majalla" w:eastAsia="Times New Roman" w:hAnsi="Sakkal Majalla" w:cs="Sakkal Majalla"/>
          <w:kern w:val="0"/>
          <w:sz w:val="28"/>
          <w:szCs w:val="28"/>
          <w:rtl/>
          <w14:ligatures w14:val="none"/>
        </w:rPr>
      </w:pPr>
      <w:r w:rsidRPr="00E544A1">
        <w:rPr>
          <w:rFonts w:ascii="Sakkal Majalla" w:eastAsia="Times New Roman" w:hAnsi="Sakkal Majalla" w:cs="Sakkal Majalla"/>
          <w:kern w:val="0"/>
          <w:sz w:val="28"/>
          <w:szCs w:val="28"/>
          <w:rtl/>
          <w14:ligatures w14:val="none"/>
        </w:rPr>
        <w:t>كذلك فإن الدراسات الدولية مثل دراسة البنك الدولي (2021) وصندوق النقد الدولي (2020) ركزت على التحليل المؤسسي العام للهدر المالي دون ربطه مباشرة بتطبيقات إدارة المخاطر المؤسسية، كما استخدمت تلك الدراسات منهجيات كمية واسعة النطاق ولكنها افتقرت إلى المعالجة التحليلية المتعمقة للعلاقة السببية بين إدارة المخاطر والحد من الهدر المالي على المستوى التنفيذي والإداري في الأجهزة الحكومية، وهو ما تسعى إليه الدراسة الحالية من خلال ربط منهجي مباشر بين إدارة المخاطر المؤسسية وأثرها على مؤشرات الهدر المالي.</w:t>
      </w:r>
    </w:p>
    <w:p w14:paraId="2B61E566" w14:textId="25A30E9C" w:rsidR="00B843B1" w:rsidRPr="00E544A1" w:rsidRDefault="00B843B1" w:rsidP="00E544A1">
      <w:pPr>
        <w:spacing w:line="360" w:lineRule="auto"/>
        <w:ind w:firstLine="720"/>
        <w:jc w:val="both"/>
        <w:rPr>
          <w:rFonts w:ascii="Sakkal Majalla" w:eastAsia="Times New Roman" w:hAnsi="Sakkal Majalla" w:cs="Sakkal Majalla"/>
          <w:kern w:val="0"/>
          <w:sz w:val="28"/>
          <w:szCs w:val="28"/>
          <w:rtl/>
          <w14:ligatures w14:val="none"/>
        </w:rPr>
      </w:pPr>
      <w:r w:rsidRPr="00E544A1">
        <w:rPr>
          <w:rFonts w:ascii="Sakkal Majalla" w:eastAsia="Times New Roman" w:hAnsi="Sakkal Majalla" w:cs="Sakkal Majalla"/>
          <w:kern w:val="0"/>
          <w:sz w:val="28"/>
          <w:szCs w:val="28"/>
          <w:rtl/>
          <w14:ligatures w14:val="none"/>
        </w:rPr>
        <w:t>ومن زاوية المنهج البحثي، فإن عدداً من الدراسات السابقة اعتمدت على تحليل ثانوي للبيانات المالية أو تقارير التدقيق المؤسسي، بينما تهدف الدراسة الحالية إلى إجراء دراسة ميدانية قائمة على استبانات موزعة على موظفي القطاع العام بالمملكة، مما يضفي بعداً عملياً وتطبيقياً يعزز من موثوقية نتائجها ويجعلها قابلة للتعميم والتطبيق في السياسات الحكومية المستقبلية.</w:t>
      </w:r>
    </w:p>
    <w:p w14:paraId="5AED4203" w14:textId="7B74498A" w:rsidR="002D5C0C" w:rsidRDefault="00B843B1" w:rsidP="00E544A1">
      <w:pPr>
        <w:spacing w:line="360" w:lineRule="auto"/>
        <w:ind w:firstLine="720"/>
        <w:jc w:val="both"/>
        <w:rPr>
          <w:rFonts w:ascii="Sakkal Majalla" w:eastAsia="Times New Roman" w:hAnsi="Sakkal Majalla" w:cs="Sakkal Majalla"/>
          <w:kern w:val="0"/>
          <w:sz w:val="28"/>
          <w:szCs w:val="28"/>
          <w:rtl/>
          <w14:ligatures w14:val="none"/>
        </w:rPr>
      </w:pPr>
      <w:r w:rsidRPr="00E544A1">
        <w:rPr>
          <w:rFonts w:ascii="Sakkal Majalla" w:eastAsia="Times New Roman" w:hAnsi="Sakkal Majalla" w:cs="Sakkal Majalla"/>
          <w:kern w:val="0"/>
          <w:sz w:val="28"/>
          <w:szCs w:val="28"/>
          <w:rtl/>
          <w14:ligatures w14:val="none"/>
        </w:rPr>
        <w:t>وبناءً على ما سبق، يتضح أن الدراسة الحالية تسد فجوة بحثية مهمة من خلال معالجتها لعلاقة لم تُدرس بشكل كافٍ في السياق العربي والسعودي تحديداً، كما أنها تقدم نموذجاً تطبيقياً يمكن الاستفادة منه في تطوير أدوات الحوكمة المالية وتحسين كفاءة الإنفاق في الأجهزة الحكومية.</w:t>
      </w:r>
    </w:p>
    <w:p w14:paraId="0F731D52" w14:textId="4323E48A" w:rsidR="00A74F76" w:rsidRPr="00C26524" w:rsidRDefault="00561B9D" w:rsidP="00005B0D">
      <w:pPr>
        <w:spacing w:before="240" w:line="360" w:lineRule="auto"/>
        <w:jc w:val="both"/>
        <w:outlineLvl w:val="1"/>
        <w:rPr>
          <w:rFonts w:ascii="Sakkal Majalla" w:hAnsi="Sakkal Majalla" w:cs="Sakkal Majalla"/>
          <w:b/>
          <w:bCs/>
          <w:sz w:val="36"/>
          <w:szCs w:val="36"/>
          <w:rtl/>
        </w:rPr>
      </w:pPr>
      <w:bookmarkStart w:id="53" w:name="_Toc202230550"/>
      <w:bookmarkStart w:id="54" w:name="_Toc202266437"/>
      <w:bookmarkStart w:id="55" w:name="_Toc202368256"/>
      <w:r w:rsidRPr="00C26524">
        <w:rPr>
          <w:rFonts w:ascii="Sakkal Majalla" w:hAnsi="Sakkal Majalla" w:cs="Sakkal Majalla" w:hint="cs"/>
          <w:b/>
          <w:bCs/>
          <w:sz w:val="36"/>
          <w:szCs w:val="36"/>
          <w:rtl/>
        </w:rPr>
        <w:t>10</w:t>
      </w:r>
      <w:r w:rsidR="000F7A5D" w:rsidRPr="00C26524">
        <w:rPr>
          <w:rFonts w:ascii="Sakkal Majalla" w:hAnsi="Sakkal Majalla" w:cs="Sakkal Majalla" w:hint="cs"/>
          <w:b/>
          <w:bCs/>
          <w:sz w:val="36"/>
          <w:szCs w:val="36"/>
          <w:rtl/>
        </w:rPr>
        <w:t xml:space="preserve">.1 </w:t>
      </w:r>
      <w:r w:rsidR="00A74F76" w:rsidRPr="00C26524">
        <w:rPr>
          <w:rFonts w:ascii="Sakkal Majalla" w:hAnsi="Sakkal Majalla" w:cs="Sakkal Majalla"/>
          <w:b/>
          <w:bCs/>
          <w:sz w:val="36"/>
          <w:szCs w:val="36"/>
          <w:rtl/>
        </w:rPr>
        <w:t>المنطلقات النظرية للدراسة:</w:t>
      </w:r>
      <w:bookmarkEnd w:id="52"/>
      <w:bookmarkEnd w:id="53"/>
      <w:bookmarkEnd w:id="54"/>
      <w:bookmarkEnd w:id="55"/>
    </w:p>
    <w:p w14:paraId="51F7505F" w14:textId="1166332C" w:rsidR="001D424E" w:rsidRPr="00E544A1" w:rsidRDefault="001D424E" w:rsidP="00005B0D">
      <w:pPr>
        <w:spacing w:before="240" w:line="360" w:lineRule="auto"/>
        <w:ind w:firstLine="720"/>
        <w:jc w:val="both"/>
        <w:rPr>
          <w:rFonts w:ascii="Sakkal Majalla" w:eastAsia="Times New Roman" w:hAnsi="Sakkal Majalla" w:cs="Sakkal Majalla"/>
          <w:kern w:val="0"/>
          <w:sz w:val="28"/>
          <w:szCs w:val="28"/>
          <w:rtl/>
          <w14:ligatures w14:val="none"/>
        </w:rPr>
      </w:pPr>
      <w:bookmarkStart w:id="56" w:name="_Toc169790502"/>
      <w:r w:rsidRPr="00E544A1">
        <w:rPr>
          <w:rFonts w:ascii="Sakkal Majalla" w:eastAsia="Times New Roman" w:hAnsi="Sakkal Majalla" w:cs="Sakkal Majalla"/>
          <w:kern w:val="0"/>
          <w:sz w:val="28"/>
          <w:szCs w:val="28"/>
          <w:rtl/>
          <w14:ligatures w14:val="none"/>
        </w:rPr>
        <w:t>تنطلق الدراسة الحالية، التي تحمل عنوان "أثر تطبيق إدارة المخاطر المؤسسية على الحد من الهدر المالي في القطاع العام: دراسة ميدانية على القطاع العام بالمملكة العربية السعودية"، من مجموعة من المنطلقات النظرية التي تشكل الأساس الفلسفي والمنهجي لفهم العلاقة بين إدارة المخاطر المؤسسية والهدر المالي في السياق الحكومي. وتتمثل هذه المنطلقات في الإطار المفاهيمي لكل من إدارة المخاطر المؤسسية والهدر المالي، كما ورد في الأدبيات النظرية والدراسات السابقة، بالإضافة إلى التصورات المعاصرة التي تدمج بين ممارسات الحوكمة الفعالة وكفاءة الإنفاق العام.</w:t>
      </w:r>
    </w:p>
    <w:p w14:paraId="196AA845" w14:textId="18C5E472" w:rsidR="001D424E" w:rsidRPr="00E544A1" w:rsidRDefault="001D424E" w:rsidP="00005B0D">
      <w:pPr>
        <w:spacing w:before="240" w:line="360" w:lineRule="auto"/>
        <w:ind w:firstLine="720"/>
        <w:jc w:val="both"/>
        <w:rPr>
          <w:rFonts w:ascii="Sakkal Majalla" w:eastAsia="Times New Roman" w:hAnsi="Sakkal Majalla" w:cs="Sakkal Majalla"/>
          <w:kern w:val="0"/>
          <w:sz w:val="28"/>
          <w:szCs w:val="28"/>
          <w:rtl/>
          <w14:ligatures w14:val="none"/>
        </w:rPr>
      </w:pPr>
      <w:r w:rsidRPr="00E544A1">
        <w:rPr>
          <w:rFonts w:ascii="Sakkal Majalla" w:eastAsia="Times New Roman" w:hAnsi="Sakkal Majalla" w:cs="Sakkal Majalla"/>
          <w:kern w:val="0"/>
          <w:sz w:val="28"/>
          <w:szCs w:val="28"/>
          <w:rtl/>
          <w14:ligatures w14:val="none"/>
        </w:rPr>
        <w:t>أولاً، تعتمد الدراسة على المفهوم الحديث لإدارة المخاطر المؤسسية بوصفها عملية منهجية وشاملة تهدف إلى تحديد المخاطر التي تواجه المنظمة وتحليلها والاستجابة لها من خلال وضع استراتيجيات رقابية وتقييمات مستمرة، وذلك بهدف دعم اتخاذ القرار وتحقيق الأهداف الاستراتيجية. وتستند هذه العملية إلى إطار (</w:t>
      </w:r>
      <w:r w:rsidRPr="00E544A1">
        <w:rPr>
          <w:rFonts w:ascii="Sakkal Majalla" w:eastAsia="Times New Roman" w:hAnsi="Sakkal Majalla" w:cs="Sakkal Majalla"/>
          <w:kern w:val="0"/>
          <w:sz w:val="28"/>
          <w:szCs w:val="28"/>
          <w14:ligatures w14:val="none"/>
        </w:rPr>
        <w:t>COSO ERM</w:t>
      </w:r>
      <w:r w:rsidRPr="00E544A1">
        <w:rPr>
          <w:rFonts w:ascii="Sakkal Majalla" w:eastAsia="Times New Roman" w:hAnsi="Sakkal Majalla" w:cs="Sakkal Majalla"/>
          <w:kern w:val="0"/>
          <w:sz w:val="28"/>
          <w:szCs w:val="28"/>
          <w:rtl/>
          <w14:ligatures w14:val="none"/>
        </w:rPr>
        <w:t>)، الذي يُعد من أكثر الأطر اعتماداً عالمياً في مجال إدارة المخاطر، حيث يؤكد على دمج إدارة المخاطر في جميع مستويات المنظمة وفي صميم عملياتها الإدارية والتشغيلية. ويعتبر هذا الإطار مرجعية أساسية في فهم كيفية تفعيل إدارة المخاطر بطريقة تضمن التوازن بين المخاطر والعوائد وتعزز من الاستدامة المالية والتنظيمية للمؤسسة.</w:t>
      </w:r>
    </w:p>
    <w:p w14:paraId="680478B4" w14:textId="7AD9AB7F" w:rsidR="001D424E" w:rsidRPr="00E544A1" w:rsidRDefault="001D424E" w:rsidP="00005B0D">
      <w:pPr>
        <w:spacing w:before="240" w:line="360" w:lineRule="auto"/>
        <w:ind w:firstLine="720"/>
        <w:jc w:val="both"/>
        <w:rPr>
          <w:rFonts w:ascii="Sakkal Majalla" w:eastAsia="Times New Roman" w:hAnsi="Sakkal Majalla" w:cs="Sakkal Majalla"/>
          <w:kern w:val="0"/>
          <w:sz w:val="28"/>
          <w:szCs w:val="28"/>
          <w:rtl/>
          <w14:ligatures w14:val="none"/>
        </w:rPr>
      </w:pPr>
      <w:r w:rsidRPr="00E544A1">
        <w:rPr>
          <w:rFonts w:ascii="Sakkal Majalla" w:eastAsia="Times New Roman" w:hAnsi="Sakkal Majalla" w:cs="Sakkal Majalla"/>
          <w:kern w:val="0"/>
          <w:sz w:val="28"/>
          <w:szCs w:val="28"/>
          <w:rtl/>
          <w14:ligatures w14:val="none"/>
        </w:rPr>
        <w:t>ثانياً، تنطلق الدراسة من رؤية اقتصادية وإدارية للهدر المالي باعتباره أحد أبرز مظاهر القصور المؤسسي والإداري، ويُقصد به الإنفاق غير الرشيد للموارد المالية، سواء نتيجة سوء التخطيط أو ضعف نظم الرقابة أو غياب الشفافية والمساءلة. وتؤكد النظريات الاقتصادية الحديثة أن الهدر المالي في القطاع العام لا يرتبط فقط بالعوامل الاقتصادية، بل يتأثر إلى حد كبير بالبنية الإدارية والتنظيمية وبجودة الممارسات المؤسسية، ومنها مدى تطبيق نظم فعالة لإدارة المخاطر. ومن هنا تنبع أهمية الربط بين مفهومي الدراسة، باعتبار أن تطبيق إدارة المخاطر المؤسسية يسهم بشكل مباشر في الحد من أوجه الهدر المالي من خلال كشف نقاط الضعف والقصور، ومعالجتها بصورة استباقية.</w:t>
      </w:r>
    </w:p>
    <w:p w14:paraId="626C82EE" w14:textId="14A17730" w:rsidR="001D424E" w:rsidRPr="00E544A1" w:rsidRDefault="001D424E" w:rsidP="00E544A1">
      <w:pPr>
        <w:spacing w:line="360" w:lineRule="auto"/>
        <w:ind w:firstLine="720"/>
        <w:jc w:val="both"/>
        <w:rPr>
          <w:rFonts w:ascii="Sakkal Majalla" w:eastAsia="Times New Roman" w:hAnsi="Sakkal Majalla" w:cs="Sakkal Majalla"/>
          <w:kern w:val="0"/>
          <w:sz w:val="28"/>
          <w:szCs w:val="28"/>
          <w:rtl/>
          <w14:ligatures w14:val="none"/>
        </w:rPr>
      </w:pPr>
      <w:r w:rsidRPr="00E544A1">
        <w:rPr>
          <w:rFonts w:ascii="Sakkal Majalla" w:eastAsia="Times New Roman" w:hAnsi="Sakkal Majalla" w:cs="Sakkal Majalla"/>
          <w:kern w:val="0"/>
          <w:sz w:val="28"/>
          <w:szCs w:val="28"/>
          <w:rtl/>
          <w14:ligatures w14:val="none"/>
        </w:rPr>
        <w:t>ثالثاً، تفترض الدراسة أن البيئة المؤسسية في المملكة العربية السعودية، في ظل رؤية 2030، أصبحت مهيأة لتطبيق ممارسات متقدمة في مجال الحوكمة وإدارة المخاطر، وذلك من خلال تطوير اللوائح والسياسات المالية، وتعزيز مبدأ الشفافية، والاتجاه نحو الرقمنة في الأنظمة الإدارية. ومن هذا المنطلق، فإن قياس أثر تطبيق إدارة المخاطر المؤسسية على خفض الهدر المالي لا يكتفي بتقييم النتائج فقط، بل يسعى إلى استكشاف مدى مواءمة الواقع التنظيمي في القطاع العام السعودي مع متطلبات إدارة المخاطر الحديثة، ومدى انعكاس ذلك على تحسين كفاءة الإنفاق العام.</w:t>
      </w:r>
    </w:p>
    <w:p w14:paraId="0D3D7731" w14:textId="77E7D8D2" w:rsidR="002D5C0C" w:rsidRPr="00E544A1" w:rsidRDefault="001D424E" w:rsidP="00E544A1">
      <w:pPr>
        <w:spacing w:line="360" w:lineRule="auto"/>
        <w:ind w:firstLine="720"/>
        <w:jc w:val="both"/>
        <w:rPr>
          <w:rFonts w:ascii="Sakkal Majalla" w:eastAsia="Times New Roman" w:hAnsi="Sakkal Majalla" w:cs="Sakkal Majalla"/>
          <w:kern w:val="0"/>
          <w:sz w:val="28"/>
          <w:szCs w:val="28"/>
          <w14:ligatures w14:val="none"/>
        </w:rPr>
      </w:pPr>
      <w:r w:rsidRPr="00E544A1">
        <w:rPr>
          <w:rFonts w:ascii="Sakkal Majalla" w:eastAsia="Times New Roman" w:hAnsi="Sakkal Majalla" w:cs="Sakkal Majalla"/>
          <w:kern w:val="0"/>
          <w:sz w:val="28"/>
          <w:szCs w:val="28"/>
          <w:rtl/>
          <w14:ligatures w14:val="none"/>
        </w:rPr>
        <w:t>وفي المجمل، ترتكز الدراسة الحالية على رؤية نظرية تؤمن بأن ترسيخ ثقافة إدارة المخاطر المؤسسية في القطاع العام يُعد مدخلاً رئيساً لتحسين الأداء المالي وتقليل الفاقد والهدر، وأن التحول من الأساليب التقليدية في الإدارة المالية إلى ممارسات تعتمد على تقييم المخاطر بشكل مستمر يساهم في إرساء قواعد إنفاق رشيد ومستدام يعزز من فعالية السياسات العامة ويزيد من ثقة المجتمع في المؤسسات الحكومية.</w:t>
      </w:r>
    </w:p>
    <w:p w14:paraId="2E715580" w14:textId="6CD55BEE" w:rsidR="00D22171" w:rsidRPr="00C26524" w:rsidRDefault="00561B9D" w:rsidP="00C26524">
      <w:pPr>
        <w:spacing w:line="360" w:lineRule="auto"/>
        <w:jc w:val="both"/>
        <w:outlineLvl w:val="1"/>
        <w:rPr>
          <w:rFonts w:ascii="Sakkal Majalla" w:hAnsi="Sakkal Majalla" w:cs="Sakkal Majalla"/>
          <w:b/>
          <w:bCs/>
          <w:sz w:val="36"/>
          <w:szCs w:val="36"/>
          <w:rtl/>
        </w:rPr>
      </w:pPr>
      <w:bookmarkStart w:id="57" w:name="_Toc202230551"/>
      <w:bookmarkStart w:id="58" w:name="_Toc202266438"/>
      <w:bookmarkStart w:id="59" w:name="_Toc202368257"/>
      <w:r w:rsidRPr="00C26524">
        <w:rPr>
          <w:rFonts w:ascii="Sakkal Majalla" w:hAnsi="Sakkal Majalla" w:cs="Sakkal Majalla" w:hint="cs"/>
          <w:b/>
          <w:bCs/>
          <w:sz w:val="36"/>
          <w:szCs w:val="36"/>
          <w:rtl/>
        </w:rPr>
        <w:t>11</w:t>
      </w:r>
      <w:r w:rsidR="000F7A5D" w:rsidRPr="00C26524">
        <w:rPr>
          <w:rFonts w:ascii="Sakkal Majalla" w:hAnsi="Sakkal Majalla" w:cs="Sakkal Majalla" w:hint="cs"/>
          <w:b/>
          <w:bCs/>
          <w:sz w:val="36"/>
          <w:szCs w:val="36"/>
          <w:rtl/>
        </w:rPr>
        <w:t xml:space="preserve">.1 </w:t>
      </w:r>
      <w:r w:rsidR="00304304" w:rsidRPr="00C26524">
        <w:rPr>
          <w:rFonts w:ascii="Sakkal Majalla" w:hAnsi="Sakkal Majalla" w:cs="Sakkal Majalla"/>
          <w:b/>
          <w:bCs/>
          <w:sz w:val="36"/>
          <w:szCs w:val="36"/>
          <w:rtl/>
        </w:rPr>
        <w:t>ا</w:t>
      </w:r>
      <w:r w:rsidR="00D22171" w:rsidRPr="00C26524">
        <w:rPr>
          <w:rFonts w:ascii="Sakkal Majalla" w:hAnsi="Sakkal Majalla" w:cs="Sakkal Majalla"/>
          <w:b/>
          <w:bCs/>
          <w:sz w:val="36"/>
          <w:szCs w:val="36"/>
          <w:rtl/>
        </w:rPr>
        <w:t>لمنهجية وطرق البحث</w:t>
      </w:r>
      <w:r w:rsidR="00A74F76" w:rsidRPr="00C26524">
        <w:rPr>
          <w:rFonts w:ascii="Sakkal Majalla" w:hAnsi="Sakkal Majalla" w:cs="Sakkal Majalla"/>
          <w:b/>
          <w:bCs/>
          <w:sz w:val="36"/>
          <w:szCs w:val="36"/>
          <w:rtl/>
        </w:rPr>
        <w:t>:</w:t>
      </w:r>
      <w:bookmarkEnd w:id="56"/>
      <w:bookmarkEnd w:id="57"/>
      <w:bookmarkEnd w:id="58"/>
      <w:bookmarkEnd w:id="59"/>
    </w:p>
    <w:p w14:paraId="1F3454E9" w14:textId="77777777" w:rsidR="00053122" w:rsidRPr="00E544A1" w:rsidRDefault="00053122" w:rsidP="008019F4">
      <w:pPr>
        <w:spacing w:line="360" w:lineRule="auto"/>
        <w:ind w:firstLine="720"/>
        <w:jc w:val="both"/>
        <w:rPr>
          <w:rFonts w:ascii="Sakkal Majalla" w:eastAsia="Times New Roman" w:hAnsi="Sakkal Majalla" w:cs="Sakkal Majalla"/>
          <w:kern w:val="0"/>
          <w:sz w:val="28"/>
          <w:szCs w:val="28"/>
          <w:rtl/>
          <w14:ligatures w14:val="none"/>
        </w:rPr>
      </w:pPr>
      <w:r w:rsidRPr="00E544A1">
        <w:rPr>
          <w:rFonts w:ascii="Sakkal Majalla" w:eastAsia="Times New Roman" w:hAnsi="Sakkal Majalla" w:cs="Sakkal Majalla"/>
          <w:kern w:val="0"/>
          <w:sz w:val="28"/>
          <w:szCs w:val="28"/>
          <w:rtl/>
          <w14:ligatures w14:val="none"/>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E544A1" w:rsidRDefault="00053122" w:rsidP="008019F4">
      <w:pPr>
        <w:spacing w:line="360" w:lineRule="auto"/>
        <w:ind w:firstLine="720"/>
        <w:jc w:val="both"/>
        <w:rPr>
          <w:rFonts w:ascii="Sakkal Majalla" w:eastAsia="Times New Roman" w:hAnsi="Sakkal Majalla" w:cs="Sakkal Majalla"/>
          <w:kern w:val="0"/>
          <w:sz w:val="28"/>
          <w:szCs w:val="28"/>
          <w:rtl/>
          <w14:ligatures w14:val="none"/>
        </w:rPr>
      </w:pPr>
      <w:r w:rsidRPr="00E544A1">
        <w:rPr>
          <w:rFonts w:ascii="Sakkal Majalla" w:eastAsia="Times New Roman" w:hAnsi="Sakkal Majalla" w:cs="Sakkal Majalla"/>
          <w:kern w:val="0"/>
          <w:sz w:val="28"/>
          <w:szCs w:val="28"/>
          <w:rtl/>
          <w14:ligatures w14:val="none"/>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5B16EEFE" w14:textId="77777777" w:rsidR="00053122" w:rsidRPr="000F7A5D" w:rsidRDefault="00053122" w:rsidP="00005B0D">
      <w:pPr>
        <w:spacing w:before="100" w:beforeAutospacing="1" w:after="100" w:afterAutospacing="1" w:line="360" w:lineRule="auto"/>
        <w:jc w:val="both"/>
        <w:rPr>
          <w:rFonts w:ascii="Sakkal Majalla" w:hAnsi="Sakkal Majalla" w:cs="Sakkal Majalla"/>
          <w:b/>
          <w:bCs/>
          <w:sz w:val="32"/>
          <w:szCs w:val="32"/>
          <w:rtl/>
        </w:rPr>
      </w:pPr>
      <w:bookmarkStart w:id="60" w:name="_Toc169790503"/>
      <w:r w:rsidRPr="000F7A5D">
        <w:rPr>
          <w:rFonts w:ascii="Sakkal Majalla" w:hAnsi="Sakkal Majalla" w:cs="Sakkal Majalla"/>
          <w:b/>
          <w:bCs/>
          <w:sz w:val="32"/>
          <w:szCs w:val="32"/>
          <w:rtl/>
        </w:rPr>
        <w:t>مصادر جمع البيانات</w:t>
      </w:r>
      <w:bookmarkEnd w:id="60"/>
      <w:r w:rsidRPr="000F7A5D">
        <w:rPr>
          <w:rFonts w:ascii="Sakkal Majalla" w:hAnsi="Sakkal Majalla" w:cs="Sakkal Majalla"/>
          <w:b/>
          <w:bCs/>
          <w:sz w:val="32"/>
          <w:szCs w:val="32"/>
          <w:rtl/>
        </w:rPr>
        <w:t xml:space="preserve"> </w:t>
      </w:r>
    </w:p>
    <w:p w14:paraId="19DB6E94" w14:textId="66DB1103" w:rsidR="00053122" w:rsidRPr="008019F4" w:rsidRDefault="00053122" w:rsidP="00005B0D">
      <w:pPr>
        <w:pStyle w:val="a6"/>
        <w:numPr>
          <w:ilvl w:val="0"/>
          <w:numId w:val="4"/>
        </w:numPr>
        <w:spacing w:before="240" w:line="360" w:lineRule="auto"/>
        <w:jc w:val="both"/>
        <w:rPr>
          <w:rFonts w:ascii="Sakkal Majalla" w:hAnsi="Sakkal Majalla" w:cs="Sakkal Majalla"/>
          <w:sz w:val="28"/>
          <w:szCs w:val="28"/>
          <w:rtl/>
        </w:rPr>
      </w:pPr>
      <w:r w:rsidRPr="008019F4">
        <w:rPr>
          <w:rFonts w:ascii="Sakkal Majalla" w:hAnsi="Sakkal Majalla" w:cs="Sakkal Majalla"/>
          <w:b/>
          <w:bCs/>
          <w:sz w:val="28"/>
          <w:szCs w:val="28"/>
          <w:rtl/>
        </w:rPr>
        <w:t>المصادر الثانوية</w:t>
      </w:r>
      <w:r w:rsidRPr="008019F4">
        <w:rPr>
          <w:rFonts w:ascii="Sakkal Majalla" w:hAnsi="Sakkal Majalla" w:cs="Sakkal Majalla"/>
          <w:sz w:val="28"/>
          <w:szCs w:val="28"/>
          <w:rtl/>
        </w:rPr>
        <w:t xml:space="preserve">: </w:t>
      </w:r>
      <w:r w:rsidR="004D6B08" w:rsidRPr="008019F4">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8019F4">
        <w:rPr>
          <w:rFonts w:ascii="Sakkal Majalla" w:hAnsi="Sakkal Majalla" w:cs="Sakkal Majalla"/>
          <w:sz w:val="28"/>
          <w:szCs w:val="28"/>
          <w:rtl/>
        </w:rPr>
        <w:t xml:space="preserve"> </w:t>
      </w:r>
      <w:r w:rsidR="004D6B08" w:rsidRPr="008019F4">
        <w:rPr>
          <w:rFonts w:ascii="Sakkal Majalla" w:hAnsi="Sakkal Majalla" w:cs="Sakkal Majalla"/>
          <w:sz w:val="28"/>
          <w:szCs w:val="28"/>
          <w:rtl/>
        </w:rPr>
        <w:t xml:space="preserve"> </w:t>
      </w:r>
    </w:p>
    <w:p w14:paraId="122DD140" w14:textId="77777777" w:rsidR="00053122" w:rsidRPr="008019F4" w:rsidRDefault="00053122" w:rsidP="00005B0D">
      <w:pPr>
        <w:pStyle w:val="a6"/>
        <w:numPr>
          <w:ilvl w:val="0"/>
          <w:numId w:val="4"/>
        </w:numPr>
        <w:spacing w:before="240" w:line="360" w:lineRule="auto"/>
        <w:jc w:val="both"/>
        <w:rPr>
          <w:rFonts w:ascii="Sakkal Majalla" w:hAnsi="Sakkal Majalla" w:cs="Sakkal Majalla"/>
          <w:sz w:val="28"/>
          <w:szCs w:val="28"/>
          <w:rtl/>
        </w:rPr>
      </w:pPr>
      <w:r w:rsidRPr="008019F4">
        <w:rPr>
          <w:rFonts w:ascii="Sakkal Majalla" w:hAnsi="Sakkal Majalla" w:cs="Sakkal Majalla"/>
          <w:b/>
          <w:bCs/>
          <w:sz w:val="28"/>
          <w:szCs w:val="28"/>
          <w:rtl/>
        </w:rPr>
        <w:t>المصادر الأولية:</w:t>
      </w:r>
      <w:r w:rsidRPr="008019F4">
        <w:rPr>
          <w:rFonts w:ascii="Sakkal Majalla" w:hAnsi="Sakkal Majalla" w:cs="Sakkal Majalla"/>
          <w:sz w:val="28"/>
          <w:szCs w:val="28"/>
          <w:rtl/>
        </w:rPr>
        <w:t xml:space="preserve"> </w:t>
      </w:r>
      <w:bookmarkStart w:id="61" w:name="_Hlk201999761"/>
      <w:r w:rsidRPr="008019F4">
        <w:rPr>
          <w:rFonts w:ascii="Sakkal Majalla" w:hAnsi="Sakkal Majalla" w:cs="Sakkal Majalla"/>
          <w:sz w:val="28"/>
          <w:szCs w:val="28"/>
          <w:rtl/>
        </w:rPr>
        <w:t xml:space="preserve">اعتمدت الدراسة على الاستبانة كأداة رئيسية في جمع البيانات من مصادرها والتي تم تصميمها خصيصاً لهذا الغرض على </w:t>
      </w:r>
      <w:r w:rsidRPr="008019F4">
        <w:rPr>
          <w:rFonts w:ascii="Sakkal Majalla" w:hAnsi="Sakkal Majalla" w:cs="Sakkal Majalla"/>
          <w:sz w:val="28"/>
          <w:szCs w:val="28"/>
        </w:rPr>
        <w:t>Google Forms</w:t>
      </w:r>
      <w:r w:rsidRPr="008019F4">
        <w:rPr>
          <w:rFonts w:ascii="Sakkal Majalla" w:hAnsi="Sakkal Majalla" w:cs="Sakkal Majalla"/>
          <w:sz w:val="28"/>
          <w:szCs w:val="28"/>
          <w:rtl/>
        </w:rPr>
        <w:t xml:space="preserve"> وإرسال رابطها إلى مجتمع البحث.</w:t>
      </w:r>
      <w:bookmarkEnd w:id="61"/>
    </w:p>
    <w:p w14:paraId="4CE9E48B" w14:textId="0D5F9300" w:rsidR="00D22171" w:rsidRPr="00C26524" w:rsidRDefault="000F7A5D" w:rsidP="00005B0D">
      <w:pPr>
        <w:spacing w:before="240" w:line="360" w:lineRule="auto"/>
        <w:jc w:val="both"/>
        <w:outlineLvl w:val="1"/>
        <w:rPr>
          <w:rFonts w:ascii="Sakkal Majalla" w:hAnsi="Sakkal Majalla" w:cs="Sakkal Majalla"/>
          <w:b/>
          <w:bCs/>
          <w:sz w:val="36"/>
          <w:szCs w:val="36"/>
          <w:rtl/>
        </w:rPr>
      </w:pPr>
      <w:bookmarkStart w:id="62" w:name="_Toc169790504"/>
      <w:bookmarkStart w:id="63" w:name="_Toc202230552"/>
      <w:bookmarkStart w:id="64" w:name="_Toc202266439"/>
      <w:bookmarkStart w:id="65" w:name="_Toc202368258"/>
      <w:r w:rsidRPr="00C26524">
        <w:rPr>
          <w:rFonts w:ascii="Sakkal Majalla" w:hAnsi="Sakkal Majalla" w:cs="Sakkal Majalla" w:hint="cs"/>
          <w:b/>
          <w:bCs/>
          <w:sz w:val="36"/>
          <w:szCs w:val="36"/>
          <w:rtl/>
        </w:rPr>
        <w:t>1</w:t>
      </w:r>
      <w:r w:rsidR="00561B9D" w:rsidRPr="00C26524">
        <w:rPr>
          <w:rFonts w:ascii="Sakkal Majalla" w:hAnsi="Sakkal Majalla" w:cs="Sakkal Majalla" w:hint="cs"/>
          <w:b/>
          <w:bCs/>
          <w:sz w:val="36"/>
          <w:szCs w:val="36"/>
          <w:rtl/>
        </w:rPr>
        <w:t>2</w:t>
      </w:r>
      <w:r w:rsidRPr="00C26524">
        <w:rPr>
          <w:rFonts w:ascii="Sakkal Majalla" w:hAnsi="Sakkal Majalla" w:cs="Sakkal Majalla" w:hint="cs"/>
          <w:b/>
          <w:bCs/>
          <w:sz w:val="36"/>
          <w:szCs w:val="36"/>
          <w:rtl/>
        </w:rPr>
        <w:t xml:space="preserve">.1 </w:t>
      </w:r>
      <w:r w:rsidR="00D22171" w:rsidRPr="00C26524">
        <w:rPr>
          <w:rFonts w:ascii="Sakkal Majalla" w:hAnsi="Sakkal Majalla" w:cs="Sakkal Majalla"/>
          <w:b/>
          <w:bCs/>
          <w:sz w:val="36"/>
          <w:szCs w:val="36"/>
          <w:rtl/>
        </w:rPr>
        <w:t>أدوات الدراسة</w:t>
      </w:r>
      <w:r w:rsidR="00A74F76" w:rsidRPr="00C26524">
        <w:rPr>
          <w:rFonts w:ascii="Sakkal Majalla" w:hAnsi="Sakkal Majalla" w:cs="Sakkal Majalla"/>
          <w:b/>
          <w:bCs/>
          <w:sz w:val="36"/>
          <w:szCs w:val="36"/>
          <w:rtl/>
        </w:rPr>
        <w:t>:</w:t>
      </w:r>
      <w:bookmarkEnd w:id="62"/>
      <w:bookmarkEnd w:id="63"/>
      <w:bookmarkEnd w:id="64"/>
      <w:bookmarkEnd w:id="65"/>
    </w:p>
    <w:p w14:paraId="6923790A" w14:textId="0EC415AF" w:rsidR="005E4AF3" w:rsidRPr="008019F4" w:rsidRDefault="00053122" w:rsidP="00D94B0C">
      <w:pPr>
        <w:spacing w:before="240" w:after="0" w:line="360" w:lineRule="auto"/>
        <w:ind w:firstLine="720"/>
        <w:jc w:val="both"/>
        <w:rPr>
          <w:rFonts w:ascii="Sakkal Majalla" w:hAnsi="Sakkal Majalla" w:cs="Sakkal Majalla"/>
          <w:sz w:val="28"/>
          <w:szCs w:val="28"/>
          <w:rtl/>
        </w:rPr>
      </w:pPr>
      <w:r w:rsidRPr="008019F4">
        <w:rPr>
          <w:rFonts w:ascii="Sakkal Majalla" w:hAnsi="Sakkal Majalla" w:cs="Sakkal Majalla"/>
          <w:sz w:val="28"/>
          <w:szCs w:val="28"/>
          <w:rtl/>
        </w:rPr>
        <w:t>تعرف أداة البحث بأنها "الوسيلة التي تتم بواسطتها عملية جمع البيانات بهدف الإجابة عن تساؤلاته</w:t>
      </w:r>
      <w:r w:rsidR="008D15AF" w:rsidRPr="008019F4">
        <w:rPr>
          <w:rFonts w:ascii="Sakkal Majalla" w:hAnsi="Sakkal Majalla" w:cs="Sakkal Majalla"/>
          <w:sz w:val="28"/>
          <w:szCs w:val="28"/>
          <w:rtl/>
        </w:rPr>
        <w:t>،</w:t>
      </w:r>
      <w:r w:rsidRPr="008019F4">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r w:rsidR="00005B0D">
        <w:rPr>
          <w:rFonts w:ascii="Sakkal Majalla" w:hAnsi="Sakkal Majalla" w:cs="Sakkal Majalla" w:hint="cs"/>
          <w:sz w:val="28"/>
          <w:szCs w:val="28"/>
          <w:rtl/>
        </w:rPr>
        <w:t xml:space="preserve"> </w:t>
      </w:r>
      <w:r w:rsidR="005E4AF3" w:rsidRPr="008019F4">
        <w:rPr>
          <w:rFonts w:ascii="Sakkal Majalla" w:hAnsi="Sakkal Majalla" w:cs="Sakkal Majalla"/>
          <w:sz w:val="28"/>
          <w:szCs w:val="28"/>
          <w:rtl/>
        </w:rPr>
        <w:t>حيث تكونت من قسمين رئيسين هما:</w:t>
      </w:r>
    </w:p>
    <w:p w14:paraId="10E75285" w14:textId="11A96BB2" w:rsidR="005E4AF3" w:rsidRPr="008019F4" w:rsidRDefault="005E4AF3" w:rsidP="00D94B0C">
      <w:pPr>
        <w:pStyle w:val="a6"/>
        <w:numPr>
          <w:ilvl w:val="0"/>
          <w:numId w:val="2"/>
        </w:numPr>
        <w:spacing w:line="360" w:lineRule="auto"/>
        <w:ind w:left="423"/>
        <w:jc w:val="both"/>
        <w:rPr>
          <w:rFonts w:ascii="Sakkal Majalla" w:hAnsi="Sakkal Majalla" w:cs="Sakkal Majalla"/>
          <w:sz w:val="28"/>
          <w:szCs w:val="28"/>
          <w:rtl/>
        </w:rPr>
      </w:pPr>
      <w:r w:rsidRPr="008019F4">
        <w:rPr>
          <w:rFonts w:ascii="Sakkal Majalla" w:hAnsi="Sakkal Majalla" w:cs="Sakkal Majalla"/>
          <w:b/>
          <w:bCs/>
          <w:sz w:val="28"/>
          <w:szCs w:val="28"/>
          <w:rtl/>
        </w:rPr>
        <w:t>القسم الأول:</w:t>
      </w:r>
      <w:r w:rsidRPr="008019F4">
        <w:rPr>
          <w:rFonts w:ascii="Sakkal Majalla" w:hAnsi="Sakkal Majalla" w:cs="Sakkal Majalla"/>
          <w:sz w:val="28"/>
          <w:szCs w:val="28"/>
          <w:rtl/>
        </w:rPr>
        <w:t xml:space="preserve"> وهو الجزء الخاص بالمتغيرات الديمغرافية لأفراد عينة الدراسة</w:t>
      </w:r>
      <w:r w:rsidR="008D15AF" w:rsidRPr="008019F4">
        <w:rPr>
          <w:rFonts w:ascii="Sakkal Majalla" w:hAnsi="Sakkal Majalla" w:cs="Sakkal Majalla"/>
          <w:sz w:val="28"/>
          <w:szCs w:val="28"/>
          <w:rtl/>
        </w:rPr>
        <w:t>،</w:t>
      </w:r>
      <w:r w:rsidRPr="008019F4">
        <w:rPr>
          <w:rFonts w:ascii="Sakkal Majalla" w:hAnsi="Sakkal Majalla" w:cs="Sakkal Majalla"/>
          <w:sz w:val="28"/>
          <w:szCs w:val="28"/>
          <w:rtl/>
        </w:rPr>
        <w:t xml:space="preserve"> والمتمثلة بـ: النوع</w:t>
      </w:r>
      <w:r w:rsidR="008D15AF" w:rsidRPr="008019F4">
        <w:rPr>
          <w:rFonts w:ascii="Sakkal Majalla" w:hAnsi="Sakkal Majalla" w:cs="Sakkal Majalla"/>
          <w:sz w:val="28"/>
          <w:szCs w:val="28"/>
          <w:rtl/>
        </w:rPr>
        <w:t>،</w:t>
      </w:r>
      <w:r w:rsidRPr="008019F4">
        <w:rPr>
          <w:rFonts w:ascii="Sakkal Majalla" w:hAnsi="Sakkal Majalla" w:cs="Sakkal Majalla"/>
          <w:sz w:val="28"/>
          <w:szCs w:val="28"/>
          <w:rtl/>
        </w:rPr>
        <w:t xml:space="preserve"> والعمر، والمؤهل العلمي، والمستوى الوظيفى.</w:t>
      </w:r>
    </w:p>
    <w:p w14:paraId="155582A6" w14:textId="77777777" w:rsidR="005E4AF3" w:rsidRPr="008019F4" w:rsidRDefault="005E4AF3" w:rsidP="00005B0D">
      <w:pPr>
        <w:pStyle w:val="a6"/>
        <w:numPr>
          <w:ilvl w:val="0"/>
          <w:numId w:val="2"/>
        </w:numPr>
        <w:spacing w:before="240" w:line="360" w:lineRule="auto"/>
        <w:ind w:left="423"/>
        <w:jc w:val="both"/>
        <w:rPr>
          <w:rFonts w:ascii="Sakkal Majalla" w:hAnsi="Sakkal Majalla" w:cs="Sakkal Majalla"/>
          <w:sz w:val="28"/>
          <w:szCs w:val="28"/>
          <w:u w:val="single"/>
        </w:rPr>
      </w:pPr>
      <w:r w:rsidRPr="008019F4">
        <w:rPr>
          <w:rFonts w:ascii="Sakkal Majalla" w:hAnsi="Sakkal Majalla" w:cs="Sakkal Majalla"/>
          <w:b/>
          <w:bCs/>
          <w:sz w:val="28"/>
          <w:szCs w:val="28"/>
          <w:rtl/>
        </w:rPr>
        <w:t>القسم الثاني:</w:t>
      </w:r>
      <w:r w:rsidRPr="008019F4">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53B8B323" w14:textId="77777777" w:rsidR="00882D53" w:rsidRPr="008019F4" w:rsidRDefault="00882D53" w:rsidP="00005B0D">
      <w:pPr>
        <w:spacing w:before="240" w:line="360" w:lineRule="auto"/>
        <w:jc w:val="both"/>
        <w:rPr>
          <w:rFonts w:ascii="Sakkal Majalla" w:hAnsi="Sakkal Majalla" w:cs="Sakkal Majalla"/>
          <w:b/>
          <w:bCs/>
          <w:sz w:val="28"/>
          <w:szCs w:val="28"/>
          <w:u w:val="single"/>
          <w:rtl/>
          <w:lang w:bidi="ar-EG"/>
        </w:rPr>
      </w:pPr>
      <w:bookmarkStart w:id="66" w:name="_Toc193461959"/>
      <w:r w:rsidRPr="008019F4">
        <w:rPr>
          <w:rFonts w:ascii="Sakkal Majalla" w:hAnsi="Sakkal Majalla" w:cs="Sakkal Majalla"/>
          <w:b/>
          <w:bCs/>
          <w:sz w:val="28"/>
          <w:szCs w:val="28"/>
          <w:u w:val="single"/>
          <w:rtl/>
          <w:lang w:bidi="ar-EG"/>
        </w:rPr>
        <w:t>الأساليب الإحصائية المستخدمة</w:t>
      </w:r>
      <w:bookmarkEnd w:id="66"/>
    </w:p>
    <w:p w14:paraId="6FBD1F54" w14:textId="77777777" w:rsidR="00882D53" w:rsidRPr="008019F4" w:rsidRDefault="00882D53" w:rsidP="00005B0D">
      <w:pPr>
        <w:spacing w:before="240" w:after="0" w:line="360" w:lineRule="auto"/>
        <w:jc w:val="both"/>
        <w:rPr>
          <w:rFonts w:ascii="Sakkal Majalla" w:hAnsi="Sakkal Majalla" w:cs="Sakkal Majalla"/>
          <w:sz w:val="28"/>
          <w:szCs w:val="28"/>
          <w:rtl/>
        </w:rPr>
      </w:pPr>
      <w:r w:rsidRPr="008019F4">
        <w:rPr>
          <w:rFonts w:ascii="Sakkal Majalla" w:hAnsi="Sakkal Majalla" w:cs="Sakkal Majalla"/>
          <w:sz w:val="28"/>
          <w:szCs w:val="28"/>
          <w:rtl/>
        </w:rPr>
        <w:t>تم استخدام الأساليب الإحصائية التالية لتحقيق أهداف الدراسة:</w:t>
      </w:r>
    </w:p>
    <w:p w14:paraId="4567BCA5" w14:textId="77777777" w:rsidR="00882D53" w:rsidRPr="008019F4" w:rsidRDefault="00882D53" w:rsidP="00005B0D">
      <w:pPr>
        <w:numPr>
          <w:ilvl w:val="1"/>
          <w:numId w:val="6"/>
        </w:numPr>
        <w:spacing w:after="0" w:line="360" w:lineRule="auto"/>
        <w:ind w:left="423"/>
        <w:jc w:val="both"/>
        <w:rPr>
          <w:rFonts w:ascii="Sakkal Majalla" w:hAnsi="Sakkal Majalla" w:cs="Sakkal Majalla"/>
          <w:sz w:val="28"/>
          <w:szCs w:val="28"/>
        </w:rPr>
      </w:pPr>
      <w:bookmarkStart w:id="67" w:name="_Hlk162514366"/>
      <w:r w:rsidRPr="008019F4">
        <w:rPr>
          <w:rFonts w:ascii="Sakkal Majalla" w:hAnsi="Sakkal Majalla" w:cs="Sakkal Majalla"/>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67"/>
    <w:p w14:paraId="37BCEBC5" w14:textId="77777777" w:rsidR="00882D53" w:rsidRPr="008019F4" w:rsidRDefault="00882D53" w:rsidP="00005B0D">
      <w:pPr>
        <w:numPr>
          <w:ilvl w:val="1"/>
          <w:numId w:val="6"/>
        </w:numPr>
        <w:spacing w:after="0" w:line="360" w:lineRule="auto"/>
        <w:ind w:left="423"/>
        <w:jc w:val="both"/>
        <w:rPr>
          <w:rFonts w:ascii="Sakkal Majalla" w:hAnsi="Sakkal Majalla" w:cs="Sakkal Majalla"/>
          <w:sz w:val="28"/>
          <w:szCs w:val="28"/>
          <w:rtl/>
        </w:rPr>
      </w:pPr>
      <w:r w:rsidRPr="008019F4">
        <w:rPr>
          <w:rFonts w:ascii="Sakkal Majalla" w:hAnsi="Sakkal Majalla" w:cs="Sakkal Majalla"/>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005B0D" w:rsidRDefault="00882D53" w:rsidP="00005B0D">
      <w:pPr>
        <w:numPr>
          <w:ilvl w:val="1"/>
          <w:numId w:val="6"/>
        </w:numPr>
        <w:spacing w:after="0" w:line="360" w:lineRule="auto"/>
        <w:ind w:left="423"/>
        <w:jc w:val="both"/>
        <w:rPr>
          <w:rFonts w:ascii="Sakkal Majalla" w:hAnsi="Sakkal Majalla" w:cs="Sakkal Majalla"/>
          <w:sz w:val="28"/>
          <w:szCs w:val="28"/>
        </w:rPr>
      </w:pPr>
      <w:r w:rsidRPr="008019F4">
        <w:rPr>
          <w:rFonts w:ascii="Sakkal Majalla" w:hAnsi="Sakkal Majalla" w:cs="Sakkal Majalla"/>
          <w:sz w:val="28"/>
          <w:szCs w:val="28"/>
          <w:rtl/>
        </w:rPr>
        <w:t xml:space="preserve">معامل الانحدار الخطي البسيط لقياس أثر كل بعد من أبعاد المتغير المستقل على المتغير التابع </w:t>
      </w:r>
    </w:p>
    <w:p w14:paraId="54911769" w14:textId="77777777" w:rsidR="00882D53" w:rsidRPr="008019F4" w:rsidRDefault="00882D53" w:rsidP="008019F4">
      <w:pPr>
        <w:spacing w:line="360" w:lineRule="auto"/>
        <w:jc w:val="both"/>
        <w:rPr>
          <w:rFonts w:ascii="Sakkal Majalla" w:hAnsi="Sakkal Majalla" w:cs="Sakkal Majalla"/>
          <w:b/>
          <w:bCs/>
          <w:sz w:val="28"/>
          <w:szCs w:val="28"/>
          <w:u w:val="single"/>
          <w:rtl/>
          <w:lang w:bidi="ar-EG"/>
        </w:rPr>
      </w:pPr>
      <w:bookmarkStart w:id="68" w:name="_Toc193461960"/>
      <w:r w:rsidRPr="008019F4">
        <w:rPr>
          <w:rFonts w:ascii="Sakkal Majalla" w:hAnsi="Sakkal Majalla" w:cs="Sakkal Majalla"/>
          <w:b/>
          <w:bCs/>
          <w:sz w:val="28"/>
          <w:szCs w:val="28"/>
          <w:u w:val="single"/>
          <w:rtl/>
          <w:lang w:bidi="ar-EG"/>
        </w:rPr>
        <w:t>أداة الدراسة</w:t>
      </w:r>
      <w:bookmarkEnd w:id="68"/>
      <w:r w:rsidRPr="008019F4">
        <w:rPr>
          <w:rFonts w:ascii="Sakkal Majalla" w:hAnsi="Sakkal Majalla" w:cs="Sakkal Majalla"/>
          <w:b/>
          <w:bCs/>
          <w:sz w:val="28"/>
          <w:szCs w:val="28"/>
          <w:u w:val="single"/>
          <w:rtl/>
          <w:lang w:bidi="ar-EG"/>
        </w:rPr>
        <w:t xml:space="preserve"> </w:t>
      </w:r>
    </w:p>
    <w:p w14:paraId="5D3BFAF3" w14:textId="77777777" w:rsidR="00882D53" w:rsidRPr="008019F4" w:rsidRDefault="00882D53" w:rsidP="00E544A1">
      <w:pPr>
        <w:spacing w:line="360" w:lineRule="auto"/>
        <w:ind w:firstLine="720"/>
        <w:jc w:val="both"/>
        <w:rPr>
          <w:rFonts w:ascii="Sakkal Majalla" w:hAnsi="Sakkal Majalla" w:cs="Sakkal Majalla"/>
          <w:sz w:val="28"/>
          <w:szCs w:val="28"/>
          <w:rtl/>
        </w:rPr>
      </w:pPr>
      <w:r w:rsidRPr="008019F4">
        <w:rPr>
          <w:rFonts w:ascii="Sakkal Majalla" w:hAnsi="Sakkal Majalla" w:cs="Sakkal Majalla"/>
          <w:sz w:val="28"/>
          <w:szCs w:val="28"/>
          <w:rtl/>
        </w:rPr>
        <w:t xml:space="preserve">تم تصميم الاستبانة في الدراسة الحالية لتتناسب مع متغيرات البحث من خلال الاطلاع على الدراسات السابقة </w:t>
      </w:r>
      <w:r w:rsidRPr="00E544A1">
        <w:rPr>
          <w:rFonts w:ascii="Sakkal Majalla" w:eastAsia="Times New Roman" w:hAnsi="Sakkal Majalla" w:cs="Sakkal Majalla"/>
          <w:kern w:val="0"/>
          <w:sz w:val="28"/>
          <w:szCs w:val="28"/>
          <w:rtl/>
          <w14:ligatures w14:val="none"/>
        </w:rPr>
        <w:t>ذات</w:t>
      </w:r>
      <w:r w:rsidRPr="008019F4">
        <w:rPr>
          <w:rFonts w:ascii="Sakkal Majalla" w:hAnsi="Sakkal Majalla" w:cs="Sakkal Majalla"/>
          <w:sz w:val="28"/>
          <w:szCs w:val="28"/>
          <w:rtl/>
        </w:rPr>
        <w:t xml:space="preserve"> الصلة بموضوع الدراسة. تتكون الاستبانة من قسمين رئيسيين:</w:t>
      </w:r>
    </w:p>
    <w:p w14:paraId="61171404" w14:textId="13808656" w:rsidR="00882D53" w:rsidRPr="008019F4" w:rsidRDefault="00882D53" w:rsidP="00005B0D">
      <w:pPr>
        <w:spacing w:line="360" w:lineRule="auto"/>
        <w:jc w:val="both"/>
        <w:rPr>
          <w:rFonts w:ascii="Sakkal Majalla" w:hAnsi="Sakkal Majalla" w:cs="Sakkal Majalla"/>
          <w:sz w:val="28"/>
          <w:szCs w:val="28"/>
          <w:rtl/>
        </w:rPr>
      </w:pPr>
      <w:r w:rsidRPr="00005B0D">
        <w:rPr>
          <w:rFonts w:ascii="Sakkal Majalla" w:hAnsi="Sakkal Majalla" w:cs="Sakkal Majalla"/>
          <w:b/>
          <w:bCs/>
          <w:sz w:val="28"/>
          <w:szCs w:val="28"/>
          <w:rtl/>
        </w:rPr>
        <w:t xml:space="preserve">القسم </w:t>
      </w:r>
      <w:r w:rsidRPr="00005B0D">
        <w:rPr>
          <w:rFonts w:ascii="Sakkal Majalla" w:eastAsia="Times New Roman" w:hAnsi="Sakkal Majalla" w:cs="Sakkal Majalla"/>
          <w:b/>
          <w:bCs/>
          <w:kern w:val="0"/>
          <w:sz w:val="28"/>
          <w:szCs w:val="28"/>
          <w:rtl/>
          <w14:ligatures w14:val="none"/>
        </w:rPr>
        <w:t>الأول</w:t>
      </w:r>
      <w:r w:rsidRPr="00005B0D">
        <w:rPr>
          <w:rFonts w:ascii="Sakkal Majalla" w:hAnsi="Sakkal Majalla" w:cs="Sakkal Majalla"/>
          <w:b/>
          <w:bCs/>
          <w:sz w:val="28"/>
          <w:szCs w:val="28"/>
          <w:rtl/>
        </w:rPr>
        <w:t>:</w:t>
      </w:r>
      <w:r w:rsidRPr="008019F4">
        <w:rPr>
          <w:rFonts w:ascii="Sakkal Majalla" w:hAnsi="Sakkal Majalla" w:cs="Sakkal Majalla"/>
          <w:sz w:val="28"/>
          <w:szCs w:val="28"/>
          <w:rtl/>
        </w:rPr>
        <w:t xml:space="preserve">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4D67D231" w14:textId="44AE47B7" w:rsidR="00882D53" w:rsidRPr="008019F4" w:rsidRDefault="00882D53" w:rsidP="008019F4">
      <w:pPr>
        <w:spacing w:line="360" w:lineRule="auto"/>
        <w:jc w:val="both"/>
        <w:rPr>
          <w:rFonts w:ascii="Sakkal Majalla" w:hAnsi="Sakkal Majalla" w:cs="Sakkal Majalla"/>
          <w:sz w:val="28"/>
          <w:szCs w:val="28"/>
          <w:rtl/>
        </w:rPr>
      </w:pPr>
      <w:r w:rsidRPr="00005B0D">
        <w:rPr>
          <w:rFonts w:ascii="Sakkal Majalla" w:hAnsi="Sakkal Majalla" w:cs="Sakkal Majalla"/>
          <w:b/>
          <w:bCs/>
          <w:sz w:val="28"/>
          <w:szCs w:val="28"/>
          <w:rtl/>
        </w:rPr>
        <w:t>القسم الثاني</w:t>
      </w:r>
      <w:r w:rsidRPr="008019F4">
        <w:rPr>
          <w:rFonts w:ascii="Sakkal Majalla" w:hAnsi="Sakkal Majalla" w:cs="Sakkal Majalla"/>
          <w:sz w:val="28"/>
          <w:szCs w:val="28"/>
          <w:rtl/>
        </w:rPr>
        <w:t>: يحتوي على الفقرات التي تقيس المتغيرات المستقلة والتابعة في الدراسة.</w:t>
      </w:r>
    </w:p>
    <w:p w14:paraId="649231E1" w14:textId="237D1509" w:rsidR="002D5C0C" w:rsidRPr="008019F4" w:rsidRDefault="002D5C0C" w:rsidP="00005B0D">
      <w:pPr>
        <w:pStyle w:val="a9"/>
        <w:bidi/>
        <w:spacing w:after="0" w:afterAutospacing="0" w:line="360" w:lineRule="auto"/>
        <w:jc w:val="both"/>
        <w:rPr>
          <w:rFonts w:ascii="Sakkal Majalla" w:hAnsi="Sakkal Majalla" w:cs="Sakkal Majalla"/>
          <w:sz w:val="28"/>
          <w:szCs w:val="28"/>
        </w:rPr>
      </w:pPr>
      <w:r w:rsidRPr="008019F4">
        <w:rPr>
          <w:rStyle w:val="aa"/>
          <w:rFonts w:ascii="Sakkal Majalla" w:hAnsi="Sakkal Majalla" w:cs="Sakkal Majalla"/>
          <w:sz w:val="28"/>
          <w:szCs w:val="28"/>
          <w:rtl/>
        </w:rPr>
        <w:t xml:space="preserve">أولًا: المتغير المستقل – </w:t>
      </w:r>
      <w:r w:rsidR="001D424E" w:rsidRPr="008019F4">
        <w:rPr>
          <w:rStyle w:val="aa"/>
          <w:rFonts w:ascii="Sakkal Majalla" w:hAnsi="Sakkal Majalla" w:cs="Sakkal Majalla"/>
          <w:sz w:val="28"/>
          <w:szCs w:val="28"/>
          <w:rtl/>
          <w:lang w:bidi="ar-EG"/>
        </w:rPr>
        <w:t>إدارة المخاطر المؤسسية</w:t>
      </w:r>
      <w:r w:rsidRPr="008019F4">
        <w:rPr>
          <w:rFonts w:ascii="Sakkal Majalla" w:hAnsi="Sakkal Majalla" w:cs="Sakkal Majalla"/>
          <w:sz w:val="28"/>
          <w:szCs w:val="28"/>
          <w:rtl/>
        </w:rPr>
        <w:t xml:space="preserve">، ويُقاس من خلال </w:t>
      </w:r>
      <w:r w:rsidR="001D424E" w:rsidRPr="008019F4">
        <w:rPr>
          <w:rFonts w:ascii="Sakkal Majalla" w:hAnsi="Sakkal Majalla" w:cs="Sakkal Majalla"/>
          <w:sz w:val="28"/>
          <w:szCs w:val="28"/>
          <w:rtl/>
        </w:rPr>
        <w:t>20</w:t>
      </w:r>
      <w:r w:rsidRPr="008019F4">
        <w:rPr>
          <w:rFonts w:ascii="Sakkal Majalla" w:hAnsi="Sakkal Majalla" w:cs="Sakkal Majalla"/>
          <w:sz w:val="28"/>
          <w:szCs w:val="28"/>
          <w:rtl/>
        </w:rPr>
        <w:t xml:space="preserve"> فقرة مقسمة </w:t>
      </w:r>
      <w:r w:rsidR="006E65A3" w:rsidRPr="008019F4">
        <w:rPr>
          <w:rFonts w:ascii="Sakkal Majalla" w:hAnsi="Sakkal Majalla" w:cs="Sakkal Majalla"/>
          <w:sz w:val="28"/>
          <w:szCs w:val="28"/>
          <w:rtl/>
        </w:rPr>
        <w:t>لثلاثة</w:t>
      </w:r>
      <w:r w:rsidRPr="008019F4">
        <w:rPr>
          <w:rFonts w:ascii="Sakkal Majalla" w:hAnsi="Sakkal Majalla" w:cs="Sakkal Majalla"/>
          <w:sz w:val="28"/>
          <w:szCs w:val="28"/>
          <w:rtl/>
        </w:rPr>
        <w:t xml:space="preserve"> أبعاد رئيسية</w:t>
      </w:r>
      <w:r w:rsidRPr="008019F4">
        <w:rPr>
          <w:rFonts w:ascii="Sakkal Majalla" w:hAnsi="Sakkal Majalla" w:cs="Sakkal Majalla"/>
          <w:sz w:val="28"/>
          <w:szCs w:val="28"/>
        </w:rPr>
        <w:t>:</w:t>
      </w:r>
    </w:p>
    <w:p w14:paraId="00A59DA4" w14:textId="77777777" w:rsidR="001D424E" w:rsidRPr="008019F4" w:rsidRDefault="001D424E" w:rsidP="00005B0D">
      <w:pPr>
        <w:pStyle w:val="a9"/>
        <w:numPr>
          <w:ilvl w:val="0"/>
          <w:numId w:val="10"/>
        </w:numPr>
        <w:bidi/>
        <w:spacing w:before="0" w:beforeAutospacing="0" w:line="360" w:lineRule="auto"/>
        <w:jc w:val="both"/>
        <w:rPr>
          <w:rStyle w:val="aa"/>
          <w:rFonts w:ascii="Sakkal Majalla" w:hAnsi="Sakkal Majalla" w:cs="Sakkal Majalla"/>
          <w:sz w:val="28"/>
          <w:szCs w:val="28"/>
        </w:rPr>
      </w:pPr>
      <w:r w:rsidRPr="008019F4">
        <w:rPr>
          <w:rStyle w:val="aa"/>
          <w:rFonts w:ascii="Sakkal Majalla" w:hAnsi="Sakkal Majalla" w:cs="Sakkal Majalla"/>
          <w:b w:val="0"/>
          <w:bCs w:val="0"/>
          <w:sz w:val="28"/>
          <w:szCs w:val="28"/>
          <w:rtl/>
        </w:rPr>
        <w:t>البيئة الداخلية</w:t>
      </w:r>
    </w:p>
    <w:p w14:paraId="24C43D22" w14:textId="77777777" w:rsidR="001D424E" w:rsidRPr="008019F4" w:rsidRDefault="001D424E" w:rsidP="008019F4">
      <w:pPr>
        <w:pStyle w:val="a9"/>
        <w:numPr>
          <w:ilvl w:val="0"/>
          <w:numId w:val="10"/>
        </w:numPr>
        <w:bidi/>
        <w:spacing w:line="360" w:lineRule="auto"/>
        <w:jc w:val="both"/>
        <w:rPr>
          <w:rStyle w:val="aa"/>
          <w:rFonts w:ascii="Sakkal Majalla" w:hAnsi="Sakkal Majalla" w:cs="Sakkal Majalla"/>
          <w:sz w:val="28"/>
          <w:szCs w:val="28"/>
        </w:rPr>
      </w:pPr>
      <w:r w:rsidRPr="008019F4">
        <w:rPr>
          <w:rStyle w:val="aa"/>
          <w:rFonts w:ascii="Sakkal Majalla" w:hAnsi="Sakkal Majalla" w:cs="Sakkal Majalla"/>
          <w:b w:val="0"/>
          <w:bCs w:val="0"/>
          <w:sz w:val="28"/>
          <w:szCs w:val="28"/>
          <w:rtl/>
        </w:rPr>
        <w:t>وضع الأهداف</w:t>
      </w:r>
    </w:p>
    <w:p w14:paraId="0FB157A1" w14:textId="77777777" w:rsidR="001D424E" w:rsidRPr="008019F4" w:rsidRDefault="001D424E" w:rsidP="008019F4">
      <w:pPr>
        <w:pStyle w:val="a9"/>
        <w:numPr>
          <w:ilvl w:val="0"/>
          <w:numId w:val="10"/>
        </w:numPr>
        <w:bidi/>
        <w:spacing w:line="360" w:lineRule="auto"/>
        <w:jc w:val="both"/>
        <w:rPr>
          <w:rStyle w:val="aa"/>
          <w:rFonts w:ascii="Sakkal Majalla" w:hAnsi="Sakkal Majalla" w:cs="Sakkal Majalla"/>
          <w:sz w:val="28"/>
          <w:szCs w:val="28"/>
        </w:rPr>
      </w:pPr>
      <w:r w:rsidRPr="008019F4">
        <w:rPr>
          <w:rStyle w:val="aa"/>
          <w:rFonts w:ascii="Sakkal Majalla" w:hAnsi="Sakkal Majalla" w:cs="Sakkal Majalla"/>
          <w:b w:val="0"/>
          <w:bCs w:val="0"/>
          <w:sz w:val="28"/>
          <w:szCs w:val="28"/>
          <w:rtl/>
        </w:rPr>
        <w:t>تقييم المخاطر</w:t>
      </w:r>
    </w:p>
    <w:p w14:paraId="1013D903" w14:textId="317279A4" w:rsidR="002D5C0C" w:rsidRPr="008019F4" w:rsidRDefault="001D424E" w:rsidP="00005B0D">
      <w:pPr>
        <w:pStyle w:val="a9"/>
        <w:numPr>
          <w:ilvl w:val="0"/>
          <w:numId w:val="10"/>
        </w:numPr>
        <w:bidi/>
        <w:spacing w:after="0" w:afterAutospacing="0" w:line="360" w:lineRule="auto"/>
        <w:jc w:val="both"/>
        <w:rPr>
          <w:rFonts w:ascii="Sakkal Majalla" w:hAnsi="Sakkal Majalla" w:cs="Sakkal Majalla"/>
          <w:b/>
          <w:bCs/>
          <w:sz w:val="28"/>
          <w:szCs w:val="28"/>
        </w:rPr>
      </w:pPr>
      <w:r w:rsidRPr="008019F4">
        <w:rPr>
          <w:rStyle w:val="aa"/>
          <w:rFonts w:ascii="Sakkal Majalla" w:hAnsi="Sakkal Majalla" w:cs="Sakkal Majalla"/>
          <w:b w:val="0"/>
          <w:bCs w:val="0"/>
          <w:sz w:val="28"/>
          <w:szCs w:val="28"/>
          <w:rtl/>
        </w:rPr>
        <w:t>الاستجابة للمخاطر</w:t>
      </w:r>
    </w:p>
    <w:p w14:paraId="2080BAD3" w14:textId="084B06A4" w:rsidR="00882D53" w:rsidRPr="008019F4" w:rsidRDefault="002D5C0C" w:rsidP="008019F4">
      <w:pPr>
        <w:spacing w:line="360" w:lineRule="auto"/>
        <w:jc w:val="both"/>
        <w:rPr>
          <w:rFonts w:ascii="Sakkal Majalla" w:hAnsi="Sakkal Majalla" w:cs="Sakkal Majalla"/>
          <w:sz w:val="28"/>
          <w:szCs w:val="28"/>
          <w:rtl/>
        </w:rPr>
      </w:pPr>
      <w:r w:rsidRPr="008019F4">
        <w:rPr>
          <w:rFonts w:ascii="Sakkal Majalla" w:hAnsi="Sakkal Majalla" w:cs="Sakkal Majalla"/>
          <w:b/>
          <w:bCs/>
          <w:sz w:val="28"/>
          <w:szCs w:val="28"/>
          <w:rtl/>
        </w:rPr>
        <w:t xml:space="preserve">ثانيًا: المتغير التابع – </w:t>
      </w:r>
      <w:r w:rsidR="001D424E" w:rsidRPr="008019F4">
        <w:rPr>
          <w:rFonts w:ascii="Sakkal Majalla" w:hAnsi="Sakkal Majalla" w:cs="Sakkal Majalla"/>
          <w:b/>
          <w:bCs/>
          <w:sz w:val="28"/>
          <w:szCs w:val="28"/>
          <w:rtl/>
        </w:rPr>
        <w:t>الهدر المالي</w:t>
      </w:r>
      <w:r w:rsidRPr="008019F4">
        <w:rPr>
          <w:rFonts w:ascii="Sakkal Majalla" w:hAnsi="Sakkal Majalla" w:cs="Sakkal Majalla"/>
          <w:b/>
          <w:bCs/>
          <w:sz w:val="28"/>
          <w:szCs w:val="28"/>
          <w:rtl/>
        </w:rPr>
        <w:t>،</w:t>
      </w:r>
      <w:r w:rsidR="000A2ED4" w:rsidRPr="008019F4">
        <w:rPr>
          <w:rFonts w:ascii="Sakkal Majalla" w:hAnsi="Sakkal Majalla" w:cs="Sakkal Majalla"/>
          <w:b/>
          <w:bCs/>
          <w:sz w:val="28"/>
          <w:szCs w:val="28"/>
          <w:rtl/>
        </w:rPr>
        <w:t xml:space="preserve"> </w:t>
      </w:r>
      <w:r w:rsidR="00882D53" w:rsidRPr="008019F4">
        <w:rPr>
          <w:rFonts w:ascii="Sakkal Majalla" w:hAnsi="Sakkal Majalla" w:cs="Sakkal Majalla"/>
          <w:sz w:val="28"/>
          <w:szCs w:val="28"/>
          <w:rtl/>
        </w:rPr>
        <w:t xml:space="preserve">ويُقاس من خلال </w:t>
      </w:r>
      <w:r w:rsidRPr="008019F4">
        <w:rPr>
          <w:rFonts w:ascii="Sakkal Majalla" w:hAnsi="Sakkal Majalla" w:cs="Sakkal Majalla"/>
          <w:b/>
          <w:bCs/>
          <w:sz w:val="28"/>
          <w:szCs w:val="28"/>
          <w:rtl/>
        </w:rPr>
        <w:t>(</w:t>
      </w:r>
      <w:r w:rsidR="000A2ED4" w:rsidRPr="008019F4">
        <w:rPr>
          <w:rFonts w:ascii="Sakkal Majalla" w:hAnsi="Sakkal Majalla" w:cs="Sakkal Majalla"/>
          <w:b/>
          <w:bCs/>
          <w:sz w:val="28"/>
          <w:szCs w:val="28"/>
          <w:rtl/>
        </w:rPr>
        <w:t>10</w:t>
      </w:r>
      <w:r w:rsidRPr="008019F4">
        <w:rPr>
          <w:rFonts w:ascii="Sakkal Majalla" w:hAnsi="Sakkal Majalla" w:cs="Sakkal Majalla"/>
          <w:b/>
          <w:bCs/>
          <w:sz w:val="28"/>
          <w:szCs w:val="28"/>
          <w:rtl/>
        </w:rPr>
        <w:t xml:space="preserve">) </w:t>
      </w:r>
      <w:r w:rsidR="00882D53" w:rsidRPr="008019F4">
        <w:rPr>
          <w:rFonts w:ascii="Sakkal Majalla" w:hAnsi="Sakkal Majalla" w:cs="Sakkal Majalla"/>
          <w:b/>
          <w:bCs/>
          <w:sz w:val="28"/>
          <w:szCs w:val="28"/>
          <w:rtl/>
        </w:rPr>
        <w:t>فقرة</w:t>
      </w:r>
      <w:r w:rsidR="00882D53" w:rsidRPr="008019F4">
        <w:rPr>
          <w:rFonts w:ascii="Sakkal Majalla" w:hAnsi="Sakkal Majalla" w:cs="Sakkal Majalla"/>
          <w:sz w:val="28"/>
          <w:szCs w:val="28"/>
          <w:rtl/>
        </w:rPr>
        <w:t xml:space="preserve"> موزعة.</w:t>
      </w:r>
      <w:r w:rsidR="001A1758" w:rsidRPr="008019F4">
        <w:rPr>
          <w:rFonts w:ascii="Sakkal Majalla" w:hAnsi="Sakkal Majalla" w:cs="Sakkal Majalla"/>
          <w:sz w:val="28"/>
          <w:szCs w:val="28"/>
          <w:rtl/>
        </w:rPr>
        <w:t xml:space="preserve"> </w:t>
      </w:r>
    </w:p>
    <w:p w14:paraId="466A5D0B" w14:textId="0DD12CA4" w:rsidR="00D22171" w:rsidRPr="00C26524" w:rsidRDefault="000F7A5D" w:rsidP="00C26524">
      <w:pPr>
        <w:spacing w:line="360" w:lineRule="auto"/>
        <w:jc w:val="both"/>
        <w:outlineLvl w:val="1"/>
        <w:rPr>
          <w:rFonts w:ascii="Sakkal Majalla" w:hAnsi="Sakkal Majalla" w:cs="Sakkal Majalla"/>
          <w:b/>
          <w:bCs/>
          <w:sz w:val="36"/>
          <w:szCs w:val="36"/>
          <w:rtl/>
        </w:rPr>
      </w:pPr>
      <w:bookmarkStart w:id="69" w:name="_Toc169790505"/>
      <w:bookmarkStart w:id="70" w:name="_Toc202230553"/>
      <w:bookmarkStart w:id="71" w:name="_Toc202266440"/>
      <w:bookmarkStart w:id="72" w:name="_Toc202368259"/>
      <w:r w:rsidRPr="00C26524">
        <w:rPr>
          <w:rFonts w:ascii="Sakkal Majalla" w:hAnsi="Sakkal Majalla" w:cs="Sakkal Majalla" w:hint="cs"/>
          <w:b/>
          <w:bCs/>
          <w:sz w:val="36"/>
          <w:szCs w:val="36"/>
          <w:rtl/>
        </w:rPr>
        <w:t>1</w:t>
      </w:r>
      <w:r w:rsidR="00561B9D" w:rsidRPr="00C26524">
        <w:rPr>
          <w:rFonts w:ascii="Sakkal Majalla" w:hAnsi="Sakkal Majalla" w:cs="Sakkal Majalla" w:hint="cs"/>
          <w:b/>
          <w:bCs/>
          <w:sz w:val="36"/>
          <w:szCs w:val="36"/>
          <w:rtl/>
        </w:rPr>
        <w:t>3</w:t>
      </w:r>
      <w:r w:rsidRPr="00C26524">
        <w:rPr>
          <w:rFonts w:ascii="Sakkal Majalla" w:hAnsi="Sakkal Majalla" w:cs="Sakkal Majalla" w:hint="cs"/>
          <w:b/>
          <w:bCs/>
          <w:sz w:val="36"/>
          <w:szCs w:val="36"/>
          <w:rtl/>
        </w:rPr>
        <w:t>.1</w:t>
      </w:r>
      <w:r w:rsidR="00A74F76" w:rsidRPr="00C26524">
        <w:rPr>
          <w:rFonts w:ascii="Sakkal Majalla" w:hAnsi="Sakkal Majalla" w:cs="Sakkal Majalla"/>
          <w:b/>
          <w:bCs/>
          <w:sz w:val="36"/>
          <w:szCs w:val="36"/>
          <w:rtl/>
        </w:rPr>
        <w:t>حدود</w:t>
      </w:r>
      <w:r w:rsidR="00D22171" w:rsidRPr="00C26524">
        <w:rPr>
          <w:rFonts w:ascii="Sakkal Majalla" w:hAnsi="Sakkal Majalla" w:cs="Sakkal Majalla"/>
          <w:b/>
          <w:bCs/>
          <w:sz w:val="36"/>
          <w:szCs w:val="36"/>
          <w:rtl/>
        </w:rPr>
        <w:t xml:space="preserve"> الدراسة</w:t>
      </w:r>
      <w:r w:rsidR="00A74F76" w:rsidRPr="00C26524">
        <w:rPr>
          <w:rFonts w:ascii="Sakkal Majalla" w:hAnsi="Sakkal Majalla" w:cs="Sakkal Majalla"/>
          <w:b/>
          <w:bCs/>
          <w:sz w:val="36"/>
          <w:szCs w:val="36"/>
          <w:rtl/>
        </w:rPr>
        <w:t>:</w:t>
      </w:r>
      <w:bookmarkEnd w:id="69"/>
      <w:bookmarkEnd w:id="70"/>
      <w:bookmarkEnd w:id="71"/>
      <w:bookmarkEnd w:id="72"/>
    </w:p>
    <w:p w14:paraId="25A330B3" w14:textId="38E56C74" w:rsidR="00CA49E9" w:rsidRPr="008019F4" w:rsidRDefault="00053122" w:rsidP="00005B0D">
      <w:pPr>
        <w:pStyle w:val="a6"/>
        <w:numPr>
          <w:ilvl w:val="0"/>
          <w:numId w:val="1"/>
        </w:numPr>
        <w:spacing w:line="360" w:lineRule="auto"/>
        <w:ind w:left="423"/>
        <w:jc w:val="both"/>
        <w:rPr>
          <w:rFonts w:ascii="Sakkal Majalla" w:hAnsi="Sakkal Majalla" w:cs="Sakkal Majalla"/>
          <w:b/>
          <w:bCs/>
          <w:sz w:val="28"/>
          <w:szCs w:val="28"/>
        </w:rPr>
      </w:pPr>
      <w:r w:rsidRPr="008019F4">
        <w:rPr>
          <w:rFonts w:ascii="Sakkal Majalla" w:hAnsi="Sakkal Majalla" w:cs="Sakkal Majalla"/>
          <w:b/>
          <w:bCs/>
          <w:sz w:val="28"/>
          <w:szCs w:val="28"/>
          <w:rtl/>
        </w:rPr>
        <w:t xml:space="preserve">حدود موضوعية: </w:t>
      </w:r>
      <w:r w:rsidR="000125CD" w:rsidRPr="008019F4">
        <w:rPr>
          <w:rFonts w:ascii="Sakkal Majalla" w:hAnsi="Sakkal Majalla" w:cs="Sakkal Majalla"/>
          <w:sz w:val="28"/>
          <w:szCs w:val="28"/>
          <w:rtl/>
        </w:rPr>
        <w:t xml:space="preserve">تقتصر الدراسة على </w:t>
      </w:r>
      <w:r w:rsidR="001D424E" w:rsidRPr="008019F4">
        <w:rPr>
          <w:rFonts w:ascii="Sakkal Majalla" w:hAnsi="Sakkal Majalla" w:cs="Sakkal Majalla"/>
          <w:sz w:val="28"/>
          <w:szCs w:val="28"/>
          <w:rtl/>
        </w:rPr>
        <w:t>أثر تطبيق إدارة المخاطر المؤسسية بأبعادها مجمعة والمتمثلة في (البيئة الداخلية – وضع الأهداف – تقييم المخاطر – الاستجابة للمخاطر) على الحد من الهدر المالي في القطاع العام: دراسة ميدانية على القطاع العام بالمملكة العربية السعودية</w:t>
      </w:r>
      <w:r w:rsidR="006904F6" w:rsidRPr="008019F4">
        <w:rPr>
          <w:rFonts w:ascii="Sakkal Majalla" w:hAnsi="Sakkal Majalla" w:cs="Sakkal Majalla"/>
          <w:sz w:val="28"/>
          <w:szCs w:val="28"/>
          <w:rtl/>
        </w:rPr>
        <w:t>.</w:t>
      </w:r>
      <w:r w:rsidR="00CA49E9" w:rsidRPr="008019F4">
        <w:rPr>
          <w:rFonts w:ascii="Sakkal Majalla" w:hAnsi="Sakkal Majalla" w:cs="Sakkal Majalla"/>
          <w:sz w:val="28"/>
          <w:szCs w:val="28"/>
          <w:rtl/>
        </w:rPr>
        <w:t xml:space="preserve"> </w:t>
      </w:r>
    </w:p>
    <w:p w14:paraId="15F8F91A" w14:textId="5E4F4BAC" w:rsidR="0036476A" w:rsidRPr="008019F4" w:rsidRDefault="00053122" w:rsidP="00005B0D">
      <w:pPr>
        <w:pStyle w:val="a6"/>
        <w:numPr>
          <w:ilvl w:val="0"/>
          <w:numId w:val="1"/>
        </w:numPr>
        <w:spacing w:line="360" w:lineRule="auto"/>
        <w:ind w:left="423"/>
        <w:jc w:val="both"/>
        <w:rPr>
          <w:rFonts w:ascii="Sakkal Majalla" w:hAnsi="Sakkal Majalla" w:cs="Sakkal Majalla"/>
          <w:b/>
          <w:bCs/>
          <w:sz w:val="28"/>
          <w:szCs w:val="28"/>
        </w:rPr>
      </w:pPr>
      <w:r w:rsidRPr="008019F4">
        <w:rPr>
          <w:rFonts w:ascii="Sakkal Majalla" w:hAnsi="Sakkal Majalla" w:cs="Sakkal Majalla"/>
          <w:b/>
          <w:bCs/>
          <w:sz w:val="28"/>
          <w:szCs w:val="28"/>
          <w:rtl/>
        </w:rPr>
        <w:t xml:space="preserve">حدود مكانية: </w:t>
      </w:r>
      <w:r w:rsidR="000125CD" w:rsidRPr="008019F4">
        <w:rPr>
          <w:rFonts w:ascii="Sakkal Majalla" w:hAnsi="Sakkal Majalla" w:cs="Sakkal Majalla"/>
          <w:sz w:val="28"/>
          <w:szCs w:val="28"/>
          <w:rtl/>
        </w:rPr>
        <w:t xml:space="preserve">تُجرى الدراسة على </w:t>
      </w:r>
      <w:r w:rsidR="001D424E" w:rsidRPr="008019F4">
        <w:rPr>
          <w:rFonts w:ascii="Sakkal Majalla" w:hAnsi="Sakkal Majalla" w:cs="Sakkal Majalla"/>
          <w:sz w:val="28"/>
          <w:szCs w:val="28"/>
          <w:rtl/>
        </w:rPr>
        <w:t>القطاع العام بالمملكة العربية السعودية</w:t>
      </w:r>
      <w:r w:rsidR="00FA24AF" w:rsidRPr="008019F4">
        <w:rPr>
          <w:rFonts w:ascii="Sakkal Majalla" w:hAnsi="Sakkal Majalla" w:cs="Sakkal Majalla"/>
          <w:sz w:val="28"/>
          <w:szCs w:val="28"/>
          <w:rtl/>
        </w:rPr>
        <w:t>.</w:t>
      </w:r>
    </w:p>
    <w:p w14:paraId="1ABED148" w14:textId="1369AB37" w:rsidR="00053122" w:rsidRPr="008019F4" w:rsidRDefault="00053122" w:rsidP="00005B0D">
      <w:pPr>
        <w:pStyle w:val="a6"/>
        <w:numPr>
          <w:ilvl w:val="0"/>
          <w:numId w:val="1"/>
        </w:numPr>
        <w:spacing w:line="360" w:lineRule="auto"/>
        <w:ind w:left="423"/>
        <w:jc w:val="both"/>
        <w:rPr>
          <w:rFonts w:ascii="Sakkal Majalla" w:hAnsi="Sakkal Majalla" w:cs="Sakkal Majalla"/>
          <w:sz w:val="28"/>
          <w:szCs w:val="28"/>
          <w:u w:val="single"/>
        </w:rPr>
      </w:pPr>
      <w:r w:rsidRPr="008019F4">
        <w:rPr>
          <w:rFonts w:ascii="Sakkal Majalla" w:hAnsi="Sakkal Majalla" w:cs="Sakkal Majalla"/>
          <w:b/>
          <w:bCs/>
          <w:sz w:val="28"/>
          <w:szCs w:val="28"/>
          <w:rtl/>
        </w:rPr>
        <w:t>حدود زمانية</w:t>
      </w:r>
      <w:r w:rsidRPr="008019F4">
        <w:rPr>
          <w:rFonts w:ascii="Sakkal Majalla" w:hAnsi="Sakkal Majalla" w:cs="Sakkal Majalla"/>
          <w:sz w:val="28"/>
          <w:szCs w:val="28"/>
          <w:rtl/>
        </w:rPr>
        <w:t>: تم إعداد الدراسة في عام 202</w:t>
      </w:r>
      <w:r w:rsidR="000125CD" w:rsidRPr="008019F4">
        <w:rPr>
          <w:rFonts w:ascii="Sakkal Majalla" w:hAnsi="Sakkal Majalla" w:cs="Sakkal Majalla"/>
          <w:sz w:val="28"/>
          <w:szCs w:val="28"/>
          <w:rtl/>
        </w:rPr>
        <w:t>5</w:t>
      </w:r>
      <w:r w:rsidR="00B346DF" w:rsidRPr="008019F4">
        <w:rPr>
          <w:rFonts w:ascii="Sakkal Majalla" w:hAnsi="Sakkal Majalla" w:cs="Sakkal Majalla"/>
          <w:sz w:val="28"/>
          <w:szCs w:val="28"/>
          <w:rtl/>
        </w:rPr>
        <w:t>.</w:t>
      </w:r>
    </w:p>
    <w:p w14:paraId="5A21BC5E" w14:textId="77777777" w:rsidR="006F4A18" w:rsidRDefault="00B346DF" w:rsidP="00005B0D">
      <w:pPr>
        <w:pStyle w:val="a6"/>
        <w:numPr>
          <w:ilvl w:val="0"/>
          <w:numId w:val="1"/>
        </w:numPr>
        <w:spacing w:line="360" w:lineRule="auto"/>
        <w:ind w:left="423"/>
        <w:jc w:val="both"/>
        <w:rPr>
          <w:rFonts w:ascii="Sakkal Majalla" w:hAnsi="Sakkal Majalla" w:cs="Sakkal Majalla"/>
          <w:sz w:val="28"/>
          <w:szCs w:val="28"/>
        </w:rPr>
      </w:pPr>
      <w:r w:rsidRPr="008019F4">
        <w:rPr>
          <w:rFonts w:ascii="Sakkal Majalla" w:hAnsi="Sakkal Majalla" w:cs="Sakkal Majalla"/>
          <w:b/>
          <w:bCs/>
          <w:sz w:val="28"/>
          <w:szCs w:val="28"/>
          <w:rtl/>
        </w:rPr>
        <w:t>حدود بشرية</w:t>
      </w:r>
      <w:r w:rsidRPr="008019F4">
        <w:rPr>
          <w:rFonts w:ascii="Sakkal Majalla" w:hAnsi="Sakkal Majalla" w:cs="Sakkal Majalla"/>
          <w:sz w:val="28"/>
          <w:szCs w:val="28"/>
          <w:rtl/>
        </w:rPr>
        <w:t xml:space="preserve">: </w:t>
      </w:r>
      <w:bookmarkStart w:id="73" w:name="_Toc169790506"/>
      <w:r w:rsidR="000125CD" w:rsidRPr="008019F4">
        <w:rPr>
          <w:rFonts w:ascii="Sakkal Majalla" w:hAnsi="Sakkal Majalla" w:cs="Sakkal Majalla"/>
          <w:sz w:val="28"/>
          <w:szCs w:val="28"/>
          <w:rtl/>
        </w:rPr>
        <w:t>تقتصر الحدود البشرية لهذه الدراسة على</w:t>
      </w:r>
      <w:r w:rsidR="002C21BB" w:rsidRPr="008019F4">
        <w:rPr>
          <w:rFonts w:ascii="Sakkal Majalla" w:hAnsi="Sakkal Majalla" w:cs="Sakkal Majalla"/>
          <w:sz w:val="28"/>
          <w:szCs w:val="28"/>
          <w:rtl/>
        </w:rPr>
        <w:t xml:space="preserve"> العاملين</w:t>
      </w:r>
      <w:r w:rsidR="000125CD" w:rsidRPr="008019F4">
        <w:rPr>
          <w:rFonts w:ascii="Sakkal Majalla" w:hAnsi="Sakkal Majalla" w:cs="Sakkal Majalla"/>
          <w:sz w:val="28"/>
          <w:szCs w:val="28"/>
          <w:rtl/>
        </w:rPr>
        <w:t xml:space="preserve"> </w:t>
      </w:r>
      <w:r w:rsidR="001D424E" w:rsidRPr="008019F4">
        <w:rPr>
          <w:rFonts w:ascii="Sakkal Majalla" w:hAnsi="Sakkal Majalla" w:cs="Sakkal Majalla"/>
          <w:sz w:val="28"/>
          <w:szCs w:val="28"/>
          <w:rtl/>
        </w:rPr>
        <w:t>بالقطاع العام بالمملكة العربية السعودية</w:t>
      </w:r>
      <w:r w:rsidR="00357BB1" w:rsidRPr="008019F4">
        <w:rPr>
          <w:rFonts w:ascii="Sakkal Majalla" w:hAnsi="Sakkal Majalla" w:cs="Sakkal Majalla"/>
          <w:sz w:val="28"/>
          <w:szCs w:val="28"/>
          <w:rtl/>
        </w:rPr>
        <w:t>.</w:t>
      </w:r>
    </w:p>
    <w:p w14:paraId="5779938F" w14:textId="77777777" w:rsidR="00D94B0C" w:rsidRDefault="00D94B0C">
      <w:pPr>
        <w:bidi w:val="0"/>
        <w:rPr>
          <w:rFonts w:ascii="Sakkal Majalla" w:hAnsi="Sakkal Majalla" w:cs="Sakkal Majalla"/>
          <w:b/>
          <w:bCs/>
          <w:sz w:val="40"/>
          <w:szCs w:val="40"/>
          <w:rtl/>
        </w:rPr>
      </w:pPr>
      <w:bookmarkStart w:id="74" w:name="_Toc202230554"/>
      <w:bookmarkStart w:id="75" w:name="_Toc202266441"/>
      <w:r>
        <w:rPr>
          <w:rFonts w:ascii="Sakkal Majalla" w:hAnsi="Sakkal Majalla" w:cs="Sakkal Majalla"/>
          <w:b/>
          <w:bCs/>
          <w:sz w:val="40"/>
          <w:szCs w:val="40"/>
          <w:rtl/>
        </w:rPr>
        <w:br w:type="page"/>
      </w:r>
    </w:p>
    <w:p w14:paraId="0FC5AC13" w14:textId="1132732F" w:rsidR="005501FE" w:rsidRPr="00E544A1" w:rsidRDefault="00E544A1" w:rsidP="00561B9D">
      <w:pPr>
        <w:spacing w:line="360" w:lineRule="auto"/>
        <w:jc w:val="center"/>
        <w:outlineLvl w:val="0"/>
        <w:rPr>
          <w:rFonts w:ascii="Sakkal Majalla" w:hAnsi="Sakkal Majalla" w:cs="Sakkal Majalla"/>
          <w:b/>
          <w:bCs/>
          <w:sz w:val="40"/>
          <w:szCs w:val="40"/>
          <w:rtl/>
        </w:rPr>
      </w:pPr>
      <w:bookmarkStart w:id="76" w:name="_Toc202368260"/>
      <w:r w:rsidRPr="00E544A1">
        <w:rPr>
          <w:rFonts w:ascii="Sakkal Majalla" w:hAnsi="Sakkal Majalla" w:cs="Sakkal Majalla"/>
          <w:b/>
          <w:bCs/>
          <w:sz w:val="40"/>
          <w:szCs w:val="40"/>
          <w:rtl/>
        </w:rPr>
        <w:t>الفصل الثاني</w:t>
      </w:r>
      <w:bookmarkStart w:id="77" w:name="_Toc202230555"/>
      <w:bookmarkEnd w:id="74"/>
      <w:r w:rsidR="00561B9D">
        <w:rPr>
          <w:rFonts w:ascii="Sakkal Majalla" w:hAnsi="Sakkal Majalla" w:cs="Sakkal Majalla" w:hint="cs"/>
          <w:b/>
          <w:bCs/>
          <w:sz w:val="40"/>
          <w:szCs w:val="40"/>
          <w:rtl/>
        </w:rPr>
        <w:t xml:space="preserve">: </w:t>
      </w:r>
      <w:r w:rsidR="005501FE" w:rsidRPr="00E544A1">
        <w:rPr>
          <w:rFonts w:ascii="Sakkal Majalla" w:hAnsi="Sakkal Majalla" w:cs="Sakkal Majalla"/>
          <w:b/>
          <w:bCs/>
          <w:sz w:val="40"/>
          <w:szCs w:val="40"/>
          <w:rtl/>
          <w:lang w:bidi="ar-EG"/>
        </w:rPr>
        <w:t>الإطار النظري</w:t>
      </w:r>
      <w:bookmarkEnd w:id="75"/>
      <w:bookmarkEnd w:id="76"/>
      <w:bookmarkEnd w:id="77"/>
    </w:p>
    <w:p w14:paraId="191C9AA8" w14:textId="0DC0A79A" w:rsidR="005501FE" w:rsidRPr="005A1406" w:rsidRDefault="005501FE" w:rsidP="00561B9D">
      <w:pPr>
        <w:spacing w:line="360" w:lineRule="auto"/>
        <w:jc w:val="center"/>
        <w:outlineLvl w:val="1"/>
        <w:rPr>
          <w:rFonts w:ascii="Sakkal Majalla" w:hAnsi="Sakkal Majalla" w:cs="Sakkal Majalla"/>
          <w:b/>
          <w:bCs/>
          <w:sz w:val="36"/>
          <w:szCs w:val="36"/>
          <w:rtl/>
          <w:lang w:bidi="ar-EG"/>
        </w:rPr>
      </w:pPr>
      <w:bookmarkStart w:id="78" w:name="_Toc202230556"/>
      <w:bookmarkStart w:id="79" w:name="_Toc202266442"/>
      <w:bookmarkStart w:id="80" w:name="_Toc202368261"/>
      <w:r w:rsidRPr="005A1406">
        <w:rPr>
          <w:rFonts w:ascii="Sakkal Majalla" w:hAnsi="Sakkal Majalla" w:cs="Sakkal Majalla"/>
          <w:b/>
          <w:bCs/>
          <w:sz w:val="36"/>
          <w:szCs w:val="36"/>
          <w:rtl/>
          <w:lang w:bidi="ar-EG"/>
        </w:rPr>
        <w:t>المبحث الأول: إدارة المخاطر المؤسسية</w:t>
      </w:r>
      <w:bookmarkEnd w:id="78"/>
      <w:bookmarkEnd w:id="79"/>
      <w:bookmarkEnd w:id="80"/>
    </w:p>
    <w:p w14:paraId="7965CF35" w14:textId="77777777" w:rsidR="005501FE" w:rsidRPr="005A1406" w:rsidRDefault="005501FE" w:rsidP="005A1406">
      <w:pPr>
        <w:spacing w:line="360" w:lineRule="auto"/>
        <w:jc w:val="both"/>
        <w:rPr>
          <w:rFonts w:ascii="Sakkal Majalla" w:hAnsi="Sakkal Majalla" w:cs="Sakkal Majalla"/>
          <w:b/>
          <w:bCs/>
          <w:sz w:val="28"/>
          <w:szCs w:val="28"/>
          <w:lang w:bidi="ar-EG"/>
        </w:rPr>
      </w:pPr>
      <w:r w:rsidRPr="005A1406">
        <w:rPr>
          <w:rFonts w:ascii="Sakkal Majalla" w:hAnsi="Sakkal Majalla" w:cs="Sakkal Majalla"/>
          <w:b/>
          <w:bCs/>
          <w:sz w:val="28"/>
          <w:szCs w:val="28"/>
          <w:rtl/>
          <w:lang w:bidi="ar-EG"/>
        </w:rPr>
        <w:t>تمهيد:</w:t>
      </w:r>
    </w:p>
    <w:p w14:paraId="51CB1C97" w14:textId="507FB34E" w:rsidR="005501FE" w:rsidRPr="005A1406" w:rsidRDefault="005501FE" w:rsidP="00FD7621">
      <w:pPr>
        <w:spacing w:line="360" w:lineRule="auto"/>
        <w:ind w:firstLine="720"/>
        <w:jc w:val="both"/>
        <w:rPr>
          <w:rFonts w:ascii="Sakkal Majalla" w:hAnsi="Sakkal Majalla" w:cs="Sakkal Majalla"/>
          <w:sz w:val="28"/>
          <w:szCs w:val="28"/>
          <w:rtl/>
          <w:lang w:bidi="ar-EG"/>
        </w:rPr>
      </w:pPr>
      <w:r w:rsidRPr="005A1406">
        <w:rPr>
          <w:rFonts w:ascii="Sakkal Majalla" w:hAnsi="Sakkal Majalla" w:cs="Sakkal Majalla"/>
          <w:sz w:val="28"/>
          <w:szCs w:val="28"/>
          <w:rtl/>
          <w:lang w:bidi="ar-EG"/>
        </w:rPr>
        <w:t xml:space="preserve">مع زيادة المخاطر الاستراتيجية والاقتصادية والتشغيلية، زاد كل من المنظمين والمشاركين في السوق من مطالب مجلس الإدارة والإدارة بتحسين الرقابة على المخاطر، واستجابة لذلك أصبحت إدارة مخاطر المؤسسة </w:t>
      </w:r>
      <w:r w:rsidRPr="00FD7621">
        <w:rPr>
          <w:rFonts w:ascii="Sakkal Majalla" w:eastAsia="Calibri" w:hAnsi="Sakkal Majalla" w:cs="Sakkal Majalla"/>
          <w:kern w:val="0"/>
          <w:sz w:val="28"/>
          <w:szCs w:val="28"/>
          <w:rtl/>
          <w14:ligatures w14:val="none"/>
        </w:rPr>
        <w:t>ممارسة</w:t>
      </w:r>
      <w:r w:rsidRPr="005A1406">
        <w:rPr>
          <w:rFonts w:ascii="Sakkal Majalla" w:hAnsi="Sakkal Majalla" w:cs="Sakkal Majalla"/>
          <w:sz w:val="28"/>
          <w:szCs w:val="28"/>
          <w:rtl/>
          <w:lang w:bidi="ar-EG"/>
        </w:rPr>
        <w:t xml:space="preserve"> إدارة منتشرة بشكل متزايد تستخدم لتنسيق عملية إدارة مخاطر شاملة عبر المؤسسة بأكملها، حيث أن هناك إجماعا متزايدًا بين الممارسين والأكاديميين على أن إدارة المخاطر المؤسسية تمثل النموذج الأساسي لإدارة مجموعة المخاطر التي تواجه المؤسسات، تماشيا مع وجهة النظر هذه، فقد تزايد تنفيذ إدارة المخاطر المؤسسية بشكل مطرد منذ عام 2000 مدفوعا بالمطالب الخارجية، مثل مطالب الهيئات التنظيمية، والمطالب الداخلية، مثل رغبة مجالس الإدارة في أفضل ممارسات إدارة المخاطر وفي هذا الجزء من الدراسة سيتم التعرف على مختلف الجوانب ذات العلاقة بإدارة المخاطر المؤسسية.</w:t>
      </w:r>
      <w:r w:rsidR="000A3933" w:rsidRPr="005A1406">
        <w:rPr>
          <w:rFonts w:ascii="Sakkal Majalla" w:hAnsi="Sakkal Majalla" w:cs="Sakkal Majalla"/>
          <w:sz w:val="28"/>
          <w:szCs w:val="28"/>
          <w:rtl/>
          <w:lang w:bidi="ar-EG"/>
        </w:rPr>
        <w:t xml:space="preserve"> (</w:t>
      </w:r>
      <w:r w:rsidR="000A3933" w:rsidRPr="005A1406">
        <w:rPr>
          <w:rFonts w:ascii="Sakkal Majalla" w:hAnsi="Sakkal Majalla" w:cs="Sakkal Majalla"/>
          <w:sz w:val="28"/>
          <w:szCs w:val="28"/>
          <w:lang w:bidi="ar-EG"/>
        </w:rPr>
        <w:t>Al-Qudah, Al-Essa, &amp; Al-Shara’a, 2020</w:t>
      </w:r>
      <w:r w:rsidR="000A3933" w:rsidRPr="005A1406">
        <w:rPr>
          <w:rFonts w:ascii="Sakkal Majalla" w:hAnsi="Sakkal Majalla" w:cs="Sakkal Majalla"/>
          <w:sz w:val="28"/>
          <w:szCs w:val="28"/>
          <w:rtl/>
          <w:lang w:bidi="ar-EG"/>
        </w:rPr>
        <w:t>)</w:t>
      </w:r>
    </w:p>
    <w:p w14:paraId="78149BE7" w14:textId="03D8C00E" w:rsidR="005501FE" w:rsidRPr="00624BEE" w:rsidRDefault="005A1406" w:rsidP="00624BEE">
      <w:pPr>
        <w:spacing w:line="360" w:lineRule="auto"/>
        <w:jc w:val="both"/>
        <w:outlineLvl w:val="2"/>
        <w:rPr>
          <w:rFonts w:ascii="Sakkal Majalla" w:hAnsi="Sakkal Majalla" w:cs="Sakkal Majalla"/>
          <w:b/>
          <w:bCs/>
          <w:sz w:val="32"/>
          <w:szCs w:val="32"/>
        </w:rPr>
      </w:pPr>
      <w:bookmarkStart w:id="81" w:name="_Toc202230557"/>
      <w:bookmarkStart w:id="82" w:name="_Toc202266443"/>
      <w:bookmarkStart w:id="83" w:name="_Toc202368262"/>
      <w:r w:rsidRPr="00624BEE">
        <w:rPr>
          <w:rFonts w:ascii="Sakkal Majalla" w:hAnsi="Sakkal Majalla" w:cs="Sakkal Majalla" w:hint="cs"/>
          <w:b/>
          <w:bCs/>
          <w:sz w:val="32"/>
          <w:szCs w:val="32"/>
          <w:rtl/>
        </w:rPr>
        <w:t xml:space="preserve">1.1.2 </w:t>
      </w:r>
      <w:r w:rsidR="005501FE" w:rsidRPr="00624BEE">
        <w:rPr>
          <w:rFonts w:ascii="Sakkal Majalla" w:hAnsi="Sakkal Majalla" w:cs="Sakkal Majalla"/>
          <w:b/>
          <w:bCs/>
          <w:sz w:val="32"/>
          <w:szCs w:val="32"/>
          <w:rtl/>
        </w:rPr>
        <w:t>تعريف إدارة المخاطر المؤسسية</w:t>
      </w:r>
      <w:bookmarkEnd w:id="81"/>
      <w:bookmarkEnd w:id="82"/>
      <w:bookmarkEnd w:id="83"/>
    </w:p>
    <w:p w14:paraId="49ADDEF5" w14:textId="6AB86AB5"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قبل الخوض في مفهوم إدارة المخاطر المؤسسية لا بد من التعرف الى تعريف الخطر، إذ ان إدارة المخاطر هي الإدارة المختصة بالتعامل مع الخطر الذي قد تواجهه الشركات، وفي هذا السياق فقد تم تعريف الخطر على أنه مصطلح يستخدم للتعبير عن حالة عدم التأكد المتعلقة بالأحداث أو النتائج المتوقعة مستقبلاً والتي يحتمل أن تؤثر بشكل ملموس على أداء المنظمة ومن المحتمل ان تكون عائقاً أما تحقيقها لأهدافها".</w:t>
      </w:r>
      <w:r w:rsidR="000A3933" w:rsidRPr="00FD7621">
        <w:rPr>
          <w:rFonts w:ascii="Sakkal Majalla" w:eastAsia="Calibri" w:hAnsi="Sakkal Majalla" w:cs="Sakkal Majalla"/>
          <w:kern w:val="0"/>
          <w:sz w:val="28"/>
          <w:szCs w:val="28"/>
          <w:rtl/>
          <w14:ligatures w14:val="none"/>
        </w:rPr>
        <w:t xml:space="preserve"> (</w:t>
      </w:r>
      <w:r w:rsidR="000A3933" w:rsidRPr="00FD7621">
        <w:rPr>
          <w:rFonts w:ascii="Sakkal Majalla" w:eastAsia="Calibri" w:hAnsi="Sakkal Majalla" w:cs="Sakkal Majalla"/>
          <w:kern w:val="0"/>
          <w:sz w:val="28"/>
          <w:szCs w:val="28"/>
          <w14:ligatures w14:val="none"/>
        </w:rPr>
        <w:t>Rezk, Elawam, &amp; Moharram, 2022</w:t>
      </w:r>
      <w:r w:rsidR="000A3933" w:rsidRPr="00FD7621">
        <w:rPr>
          <w:rFonts w:ascii="Sakkal Majalla" w:eastAsia="Calibri" w:hAnsi="Sakkal Majalla" w:cs="Sakkal Majalla"/>
          <w:kern w:val="0"/>
          <w:sz w:val="28"/>
          <w:szCs w:val="28"/>
          <w:rtl/>
          <w14:ligatures w14:val="none"/>
        </w:rPr>
        <w:t>)</w:t>
      </w:r>
    </w:p>
    <w:p w14:paraId="329E2F9F" w14:textId="1AF92863"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وقد تم اعتبار أن الخطر في بيئة المنظمة هو أمر يمكن أن يعيق تحقيق الأهداف. ومع ذلك، وقد تم تعريف المخاطر ببساطة على أنها ارجحيه (احتمال) لشيء سلبي أو إيجابي يحدث في وقت معين. كما يعتبر أن دلالات المخاطر في الوقت الحاضر قد انتقلت تدريجياً من مفهوم المغامرة إلى تفسير أكثر تخصصا لإدارة الخطر. ويري مؤلفون آخرون أن الابتكارات الجديدة الناتجة عن تطور الإنترنت والحوسبة المتنقلة، والبيانات الضخمة، وتقنيات الحوسبة السحابية أو إنترنت الأشياء (</w:t>
      </w:r>
      <w:r w:rsidRPr="00FD7621">
        <w:rPr>
          <w:rFonts w:ascii="Sakkal Majalla" w:eastAsia="Calibri" w:hAnsi="Sakkal Majalla" w:cs="Sakkal Majalla"/>
          <w:kern w:val="0"/>
          <w:sz w:val="28"/>
          <w:szCs w:val="28"/>
          <w14:ligatures w14:val="none"/>
        </w:rPr>
        <w:t>IoT</w:t>
      </w:r>
      <w:r w:rsidRPr="00FD7621">
        <w:rPr>
          <w:rFonts w:ascii="Sakkal Majalla" w:eastAsia="Calibri" w:hAnsi="Sakkal Majalla" w:cs="Sakkal Majalla"/>
          <w:kern w:val="0"/>
          <w:sz w:val="28"/>
          <w:szCs w:val="28"/>
          <w:rtl/>
          <w14:ligatures w14:val="none"/>
        </w:rPr>
        <w:t>) قد دفع جميعها الاتجاه نحو الاعتراف بالمخاطر كفرصة لابد توفر لها رقابة كافية.</w:t>
      </w:r>
      <w:r w:rsidR="000A3933" w:rsidRPr="00FD7621">
        <w:rPr>
          <w:rFonts w:ascii="Sakkal Majalla" w:eastAsia="Calibri" w:hAnsi="Sakkal Majalla" w:cs="Sakkal Majalla"/>
          <w:kern w:val="0"/>
          <w:sz w:val="28"/>
          <w:szCs w:val="28"/>
          <w:rtl/>
          <w14:ligatures w14:val="none"/>
        </w:rPr>
        <w:t xml:space="preserve"> </w:t>
      </w:r>
      <w:r w:rsidRPr="00FD7621">
        <w:rPr>
          <w:rFonts w:ascii="Sakkal Majalla" w:eastAsia="Calibri" w:hAnsi="Sakkal Majalla" w:cs="Sakkal Majalla"/>
          <w:kern w:val="0"/>
          <w:sz w:val="28"/>
          <w:szCs w:val="28"/>
          <w:rtl/>
          <w14:ligatures w14:val="none"/>
        </w:rPr>
        <w:t>وقد تم وصف أكثر استراتيجية للمخاطر التي تواجهها المنظمات، حيث يصف المخاطر على أنها تباين في نتائج المنظمة.</w:t>
      </w:r>
      <w:r w:rsidR="00934232"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14:ligatures w14:val="none"/>
        </w:rPr>
        <w:t>Abd-Elmageed, 2024</w:t>
      </w:r>
      <w:r w:rsidR="00934232" w:rsidRPr="00FD7621">
        <w:rPr>
          <w:rFonts w:ascii="Sakkal Majalla" w:eastAsia="Calibri" w:hAnsi="Sakkal Majalla" w:cs="Sakkal Majalla"/>
          <w:kern w:val="0"/>
          <w:sz w:val="28"/>
          <w:szCs w:val="28"/>
          <w:rtl/>
          <w14:ligatures w14:val="none"/>
        </w:rPr>
        <w:t>)</w:t>
      </w:r>
    </w:p>
    <w:p w14:paraId="7995B2A9" w14:textId="3B04DC58"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كما تم تعريف الخطر بأنه: احتمال التعرض الى تهديد أو أي احداث سلبية تكون ناتجة عن عوامل داخل المنظمة أو خارجها، وتلحق الضرر المنظمة، وتعيقها في تحقيق أهدافها" وقد تم تعريفه بأنه حدث محتمل وقوعه في المستقبل نتيجة حادث مفاجئ يترتب عليه خسارة مادية أو معنوية تعيق تحقيق الأهداف". كما قد عرفت المخاطر على أنها مجموعة من الفرص والتهديدات التي تواجه الشركة في سعيها لتحقيق أهدافها". وكذلك تم تعريف المخاطر بأنها: "حالة من عدم التأكد والتي يمكن أن تؤثر إيجاباً أو سلباً في قدرة الشركة على تحقيق أهدافها، من خلال تسببها في العديد من النتائج المترابطة، حيث أن المخاطر مرتبطة بتحقيق أهداف الشركة، وهي ضرورة من ضرورات النجاح، ولا يمكن تحقيق الأهداف دون قبول مستوى معين من المخاطر.</w:t>
      </w:r>
      <w:r w:rsidR="00934232"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14:ligatures w14:val="none"/>
        </w:rPr>
        <w:t>Adlani &amp; Zine, 2022</w:t>
      </w:r>
      <w:r w:rsidR="00934232" w:rsidRPr="00FD7621">
        <w:rPr>
          <w:rFonts w:ascii="Sakkal Majalla" w:eastAsia="Calibri" w:hAnsi="Sakkal Majalla" w:cs="Sakkal Majalla"/>
          <w:kern w:val="0"/>
          <w:sz w:val="28"/>
          <w:szCs w:val="28"/>
          <w:rtl/>
          <w14:ligatures w14:val="none"/>
        </w:rPr>
        <w:t>)</w:t>
      </w:r>
    </w:p>
    <w:p w14:paraId="7EF3FDAB" w14:textId="4389ACFE" w:rsidR="005501FE" w:rsidRPr="00D94B0C" w:rsidRDefault="00D94B0C" w:rsidP="00D94B0C">
      <w:pPr>
        <w:spacing w:line="360" w:lineRule="auto"/>
        <w:jc w:val="both"/>
        <w:outlineLvl w:val="2"/>
        <w:rPr>
          <w:rFonts w:ascii="Sakkal Majalla" w:hAnsi="Sakkal Majalla" w:cs="Sakkal Majalla"/>
          <w:b/>
          <w:bCs/>
          <w:sz w:val="32"/>
          <w:szCs w:val="32"/>
        </w:rPr>
      </w:pPr>
      <w:bookmarkStart w:id="84" w:name="_Toc202368263"/>
      <w:r>
        <w:rPr>
          <w:rFonts w:ascii="Sakkal Majalla" w:hAnsi="Sakkal Majalla" w:cs="Sakkal Majalla" w:hint="cs"/>
          <w:b/>
          <w:bCs/>
          <w:sz w:val="32"/>
          <w:szCs w:val="32"/>
          <w:rtl/>
        </w:rPr>
        <w:t xml:space="preserve">2.1.2 </w:t>
      </w:r>
      <w:r w:rsidR="005501FE" w:rsidRPr="00D94B0C">
        <w:rPr>
          <w:rFonts w:ascii="Sakkal Majalla" w:hAnsi="Sakkal Majalla" w:cs="Sakkal Majalla"/>
          <w:b/>
          <w:bCs/>
          <w:sz w:val="32"/>
          <w:szCs w:val="32"/>
          <w:rtl/>
        </w:rPr>
        <w:t>تطور ادارة المخاطر</w:t>
      </w:r>
      <w:bookmarkEnd w:id="84"/>
    </w:p>
    <w:p w14:paraId="7157881F" w14:textId="4B109533"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من وجهة نظر الأكاديميين تواجه المنظمات مخاطر كل يوم على مجموعة متنوعة من المستويات ولكن قدرتهم على إدارتها تملي عواقب المخاطر على النشاط التجاري، ونظرًا لأن بيئة الأعمال غير مؤكدة ومتقلبة فإن تعزيز ادارة يحمل العديد من التحديات والفوائد، مثل تقليل الاستثمار التنظيمي الزائد وزيادة قدرة ديون المنظمة، والتواصل الداخلي الجيد، والتكلفة.</w:t>
      </w:r>
      <w:r w:rsidR="00EB0E8A" w:rsidRPr="00FD7621">
        <w:rPr>
          <w:rFonts w:ascii="Sakkal Majalla" w:eastAsia="Calibri" w:hAnsi="Sakkal Majalla" w:cs="Sakkal Majalla"/>
          <w:kern w:val="0"/>
          <w:sz w:val="28"/>
          <w:szCs w:val="28"/>
          <w:rtl/>
          <w14:ligatures w14:val="none"/>
        </w:rPr>
        <w:t xml:space="preserve"> (هارب والمغربي، 2025)</w:t>
      </w:r>
    </w:p>
    <w:p w14:paraId="460E08F8" w14:textId="52FD518C"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وقد أكدت الأدبيات على ظهور مفهوم ادارة المخاطر في أوائل الخمسينيات من القرن الماضي بسبب عدة عوامل منها ارتفاع اثمان بوالص التأمين، بالإضافة الى ان التغييرات في البيئة الاقتصادية والمنافسة في السوق أدت إلى إدخال إجراءات المخاطر الداخلية (التأمين الذاتي) كنهج احترازي بديل لتخفيف المخاطر، كما أدت ثقافة المخاطر التنظيمية إلى تغييرات استراتيجية إضافية وعلى الرغم من أن الاهتمام بتطبيق نهج ادارة المخاطر كان في الغالب اتجاها تجاريا خلال الخمسينيات والستينيات فقد كان هناك نقص في الأدبيات النظرية والعملية. حيث أنه خلال تلك الفترة كانت الخلفية النظرية والخبرة في المجال مفقودين نقص الكتب الدراسية، ونقص الدورات الأكاديمية ونقص المتخصصين المدربين وبالتالي تم اتخاذ بعض القرارات بشكل غريزي.</w:t>
      </w:r>
      <w:r w:rsidRPr="00FD7621">
        <w:rPr>
          <w:rFonts w:ascii="Sakkal Majalla" w:eastAsia="Calibri" w:hAnsi="Sakkal Majalla" w:cs="Sakkal Majalla"/>
          <w:kern w:val="0"/>
          <w:sz w:val="28"/>
          <w:szCs w:val="28"/>
          <w14:ligatures w14:val="none"/>
        </w:rPr>
        <w:t xml:space="preserve"> </w:t>
      </w:r>
      <w:r w:rsidRPr="00FD7621">
        <w:rPr>
          <w:rFonts w:ascii="Sakkal Majalla" w:eastAsia="Calibri" w:hAnsi="Sakkal Majalla" w:cs="Sakkal Majalla"/>
          <w:kern w:val="0"/>
          <w:sz w:val="28"/>
          <w:szCs w:val="28"/>
          <w:rtl/>
          <w14:ligatures w14:val="none"/>
        </w:rPr>
        <w:t>بعد ذلك حددت المقالات الأكاديمية لإدارة المخاطر أساسيات الخلفية النظرية التي جمعت التغييرات في مناهج العمل، حيث تم في سياق الستينيات تبني وتطبيق مناهج مختلفة للحماية الذاتية للمخاطر عبر المنظمات الا انه يجب ألا ننسى أن نهج ادارة المخاطر الخالص لسنوات عديدة ركز بشكل أساسي على سوق التأمين، وللتلخيص في الماضي ، فشل المفهوم الأساسي للمخاطر في مراعاة الفرص التي نشأت عن التعرض للمخاطر، حيث أنه لفترة طويلة من الزمن اقتصرت المخاطر على منظور واحد، وهو التركيز على المخاطر السلبية (المخاطر الخالصة) ولم تتناول الفرص الناشئة عن نهج المخاطرة.</w:t>
      </w:r>
      <w:r w:rsidR="000A3933" w:rsidRPr="00FD7621">
        <w:rPr>
          <w:rFonts w:ascii="Sakkal Majalla" w:eastAsia="Calibri" w:hAnsi="Sakkal Majalla" w:cs="Sakkal Majalla"/>
          <w:kern w:val="0"/>
          <w:sz w:val="28"/>
          <w:szCs w:val="28"/>
          <w:rtl/>
          <w14:ligatures w14:val="none"/>
        </w:rPr>
        <w:t xml:space="preserve"> (</w:t>
      </w:r>
      <w:r w:rsidR="000A3933" w:rsidRPr="00FD7621">
        <w:rPr>
          <w:rFonts w:ascii="Sakkal Majalla" w:eastAsia="Calibri" w:hAnsi="Sakkal Majalla" w:cs="Sakkal Majalla"/>
          <w:kern w:val="0"/>
          <w:sz w:val="28"/>
          <w:szCs w:val="28"/>
          <w14:ligatures w14:val="none"/>
        </w:rPr>
        <w:t>Rezk, Elawam, &amp; Moharram, 2022</w:t>
      </w:r>
      <w:r w:rsidR="000A3933" w:rsidRPr="00FD7621">
        <w:rPr>
          <w:rFonts w:ascii="Sakkal Majalla" w:eastAsia="Calibri" w:hAnsi="Sakkal Majalla" w:cs="Sakkal Majalla"/>
          <w:kern w:val="0"/>
          <w:sz w:val="28"/>
          <w:szCs w:val="28"/>
          <w:rtl/>
          <w14:ligatures w14:val="none"/>
        </w:rPr>
        <w:t>)</w:t>
      </w:r>
    </w:p>
    <w:p w14:paraId="237AE7BD" w14:textId="03102606"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بحلول السبعينيات تم تحديث مفهوم ادارة المخاطر من خلال التوسع في إدارة المخاطر المالية نظرًا لنهجها المبتكر للمخاطر والفرص، واستمرارًا لهذا الاتجاه ظهر التنظيم الدولي في الثمانينيات وتحول العديد من المنظمات إلى الشكل الجديد والحديث لإدارة المخاطر، إذ تم تشجيع التحول بشكل كبير من خلال إرشادات المخاطر والتنظيم ومعايير العمل الجديدة التي حفزت المنظور المبتكر للمخاطر، وعلى الرغم من التغييرات الكبيرة في نهج ادارة المخاطر الا ان المنظمات استمرت في الاعتماد على خدمات التأمين ولكن كممارسة حماية ثانوية.</w:t>
      </w:r>
      <w:r w:rsidR="00934232"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14:ligatures w14:val="none"/>
        </w:rPr>
        <w:t>Abd-Elmageed, 2024</w:t>
      </w:r>
      <w:r w:rsidR="00934232" w:rsidRPr="00FD7621">
        <w:rPr>
          <w:rFonts w:ascii="Sakkal Majalla" w:eastAsia="Calibri" w:hAnsi="Sakkal Majalla" w:cs="Sakkal Majalla"/>
          <w:kern w:val="0"/>
          <w:sz w:val="28"/>
          <w:szCs w:val="28"/>
          <w:rtl/>
          <w14:ligatures w14:val="none"/>
        </w:rPr>
        <w:t>)</w:t>
      </w:r>
    </w:p>
    <w:p w14:paraId="047114A7" w14:textId="3D67A2DC"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في أوائل التسعينيات، ظهر نشاط ادارة المخاطر كسياسة كانت مسؤوليتها الرئيسية هي تحديد قيمة مخاطر الاستثمارات في خطوط الأعمال، وخلال هذه الفترة تم تحديد المفهوم الأساسي لإدارة المخاطر كنشاط فعال قادر على تقليل الخسائر من خلال المساءلة عن المخاطر والتكلفة، وفي أواخر التسعينيات بدأ ينظر إلى ادارة المخاطر على أنها تخصص تجاري، بينما بعد بضع سنوات</w:t>
      </w:r>
      <w:r w:rsidR="00EB0E8A" w:rsidRPr="00FD7621">
        <w:rPr>
          <w:rFonts w:ascii="Sakkal Majalla" w:eastAsia="Calibri" w:hAnsi="Sakkal Majalla" w:cs="Sakkal Majalla"/>
          <w:kern w:val="0"/>
          <w:sz w:val="28"/>
          <w:szCs w:val="28"/>
          <w:rtl/>
          <w14:ligatures w14:val="none"/>
        </w:rPr>
        <w:t xml:space="preserve"> </w:t>
      </w:r>
      <w:r w:rsidRPr="00FD7621">
        <w:rPr>
          <w:rFonts w:ascii="Sakkal Majalla" w:eastAsia="Calibri" w:hAnsi="Sakkal Majalla" w:cs="Sakkal Majalla"/>
          <w:kern w:val="0"/>
          <w:sz w:val="28"/>
          <w:szCs w:val="28"/>
          <w:rtl/>
          <w14:ligatures w14:val="none"/>
        </w:rPr>
        <w:t>وبحلول عام 2000 تحول تركيز معظم الدراسات إلى مفهوم ادارة المخاطر المتكامل الذي اقترح مواءمة الاستراتيجية التنظيمية والعمليات والأفراد والتكنولوجيا والمعرفة، وفي السنوات الأخيرة كان هناك اهتمام متزايد بإدارة المخاطر، وهو أمر أدى إلى تطوير مسارات مختلفة مثل إدارة المخاطر الاستراتيجية، وإدارة المخاطر المالية، وإدارة المخاطر المؤسسية، وإدارة مخاطر التأمين، وإدارة مخاطر المشروع، وإدارة المخاطر الهندسية، والتوريد إدارة السلسلة وإدارة مخاطر الكوارث وإدارة المخاطر السريرية وإدارة تطوير المنتجات.</w:t>
      </w:r>
      <w:r w:rsidR="00934232"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14:ligatures w14:val="none"/>
        </w:rPr>
        <w:t>Adlani &amp; Zine, 2022</w:t>
      </w:r>
      <w:r w:rsidR="00934232" w:rsidRPr="00FD7621">
        <w:rPr>
          <w:rFonts w:ascii="Sakkal Majalla" w:eastAsia="Calibri" w:hAnsi="Sakkal Majalla" w:cs="Sakkal Majalla"/>
          <w:kern w:val="0"/>
          <w:sz w:val="28"/>
          <w:szCs w:val="28"/>
          <w:rtl/>
          <w14:ligatures w14:val="none"/>
        </w:rPr>
        <w:t>)</w:t>
      </w:r>
    </w:p>
    <w:p w14:paraId="013203EB" w14:textId="3209B35D"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نظرًا لأن المخاطر جزء من النشاط اليومي للمؤسسات، فقد تحول نهج المخاطر إلى استراتيجيات اتخاذ قرارات فعالة بهدف تطوير فلسفات الأعمال الداخلية، مع الحاجة إلى استكشاف الفرص وتجنب الخسائر والحوادث في اغتنام الفرص والمخاطر، ونتيجة لذلك فإن وجهة النظر المسجلة خلال السنوات الأخيرة تعرف ادارة المخاطر على أنها استراتيجية لتحديد المخاطر وتقييمها وتحديد أولوياتها من خلال إعادة صياغة الاستراتيجية في سياق تنظيمي وعليه يجب أن تضمن ادارة المخاطر عملية استمرارية الأعمال مدمجة في خطة الاستجابة للحوادث.</w:t>
      </w:r>
      <w:r w:rsidR="00EB0E8A" w:rsidRPr="00FD7621">
        <w:rPr>
          <w:rFonts w:ascii="Sakkal Majalla" w:eastAsia="Calibri" w:hAnsi="Sakkal Majalla" w:cs="Sakkal Majalla"/>
          <w:kern w:val="0"/>
          <w:sz w:val="28"/>
          <w:szCs w:val="28"/>
          <w:rtl/>
          <w14:ligatures w14:val="none"/>
        </w:rPr>
        <w:t xml:space="preserve"> (هارب والمغربي، 2025)</w:t>
      </w:r>
    </w:p>
    <w:p w14:paraId="76CCF927" w14:textId="25F60442" w:rsidR="005501FE" w:rsidRPr="00FD7621" w:rsidRDefault="005501FE" w:rsidP="00FD7621">
      <w:pPr>
        <w:spacing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ومن وجهة نظر الجهات المهنية هي أن ادارة المخاطر قد تم تحديدها من خلال التوسع العالمي لأن العولمة تحدد توسع الأعمال والشراكات في جميع أنحاء العالم، مما يعزز النمو الاقتصادي والابتكار التكنولوجي إلى جانب إنشاء سوق مشترك، مما أدى أيضا إلى منافسة شرسة، لهذا السبب يعتقد أن القوة الدافعة الرئيسية لتحقيق النجاح والمحافظة عليه هي النهج الاستراتيجي لإدارة المخاطر الاستراتيجي حيث قد يؤدي الافتقار إلى ادارة المخاطر أو الممارسات الجزئية إلى تحديد عدم القدرة على الابتكار والتعافي بعد الأزمة، والخسارة المالية، وتعطيل العمليات التجارية، وقد تم تحديد قوة مثل هذا النهج بمرور الوقت من خلال عوامل خارجية وداخلية ( مثل التقلبات الاقتصادية أو ضغط العملاء أو الموردين أو البائعين أو المستثمرين وأيضا من خلال الخسائر الكبيرة.</w:t>
      </w:r>
      <w:r w:rsidR="00EB0E8A" w:rsidRPr="00FD7621">
        <w:rPr>
          <w:rFonts w:ascii="Sakkal Majalla" w:eastAsia="Calibri" w:hAnsi="Sakkal Majalla" w:cs="Sakkal Majalla"/>
          <w:kern w:val="0"/>
          <w:sz w:val="28"/>
          <w:szCs w:val="28"/>
          <w:rtl/>
          <w14:ligatures w14:val="none"/>
        </w:rPr>
        <w:t xml:space="preserve"> (الرواشدة وعبدالمنعم، 2022)</w:t>
      </w:r>
    </w:p>
    <w:p w14:paraId="307F4282" w14:textId="09C4FF32" w:rsidR="005501FE" w:rsidRPr="00624BEE" w:rsidRDefault="00D94B0C" w:rsidP="00624BEE">
      <w:pPr>
        <w:spacing w:line="360" w:lineRule="auto"/>
        <w:jc w:val="both"/>
        <w:outlineLvl w:val="2"/>
        <w:rPr>
          <w:rFonts w:ascii="Sakkal Majalla" w:hAnsi="Sakkal Majalla" w:cs="Sakkal Majalla"/>
          <w:b/>
          <w:bCs/>
          <w:sz w:val="32"/>
          <w:szCs w:val="32"/>
        </w:rPr>
      </w:pPr>
      <w:bookmarkStart w:id="85" w:name="_Toc202230558"/>
      <w:bookmarkStart w:id="86" w:name="_Toc202266444"/>
      <w:bookmarkStart w:id="87" w:name="_Toc202368264"/>
      <w:r>
        <w:rPr>
          <w:rFonts w:ascii="Sakkal Majalla" w:hAnsi="Sakkal Majalla" w:cs="Sakkal Majalla" w:hint="cs"/>
          <w:b/>
          <w:bCs/>
          <w:sz w:val="32"/>
          <w:szCs w:val="32"/>
          <w:rtl/>
        </w:rPr>
        <w:t>3</w:t>
      </w:r>
      <w:r w:rsidR="005A1406" w:rsidRPr="00624BEE">
        <w:rPr>
          <w:rFonts w:ascii="Sakkal Majalla" w:hAnsi="Sakkal Majalla" w:cs="Sakkal Majalla" w:hint="cs"/>
          <w:b/>
          <w:bCs/>
          <w:sz w:val="32"/>
          <w:szCs w:val="32"/>
          <w:rtl/>
        </w:rPr>
        <w:t xml:space="preserve">.1.2 </w:t>
      </w:r>
      <w:r w:rsidR="005501FE" w:rsidRPr="00624BEE">
        <w:rPr>
          <w:rFonts w:ascii="Sakkal Majalla" w:hAnsi="Sakkal Majalla" w:cs="Sakkal Majalla"/>
          <w:b/>
          <w:bCs/>
          <w:sz w:val="32"/>
          <w:szCs w:val="32"/>
          <w:rtl/>
        </w:rPr>
        <w:t>إدارة المخاطر المؤسسية</w:t>
      </w:r>
      <w:bookmarkEnd w:id="85"/>
      <w:bookmarkEnd w:id="86"/>
      <w:bookmarkEnd w:id="87"/>
    </w:p>
    <w:p w14:paraId="0F1C44BD" w14:textId="315C5B29" w:rsidR="000A3933" w:rsidRPr="00FD7621" w:rsidRDefault="005501FE" w:rsidP="00FD7621">
      <w:pPr>
        <w:spacing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نظرا للزيادة في عدد حالات الفشل التنظيمي أصبحت إدارة المخاطر ضرورية للمنظمات، كما أن عدم اليقين في بيئة الأعمال والمنافسة داخل الصناعات والمخاطر السياسية والتغييرات التنظيمية وتوقعات أصحاب المصلحة كانت عوامل تشير الى ضرورة تعزيز وظيفة المخاطر متعددة الوظائف وبناء على ذلك تمت ترقية ادارة المخاطر إلى نهج أكثر شمولية، فظهرت إدارة المخاطر المؤسسية كطريقة جديدة وحديثة لإدارة المخاطر بشكل استراتيجي حيث ان النهج الجديد إدارة المخاطر المؤسسية يتمتع بالقدرة على الاستفادة من مخاطر الارتفاع (الفرص) والمرونة للتعامل مع المخاطر السلبية حيث كان يتم التعامل مع المخاطر وإدارتها وفق النموذج التقليدي عن طريق تجزئة المخاطر في المنظمة وعدم ربطها معاً، حيث كان تقليديا يتم إدارة المخاطر من خلال التركيز على المخاطر النقية عن طريق تتبع كل مخاطرة على لوحدها، أي فصل المخاطر الى مخاطر يترتب عليها خسائر مادية ملموسة ومخاطر لا يترتب عليها خسائر مادية ملموسة، وعندها يقوم كل مدير بتتبع المخاطر التي يمكن ان تسبب خسائر في الدائمة التي يعمل بها، وقوم بإدارتها بمعزل عن إدارة المخاطر التي تتعرض لها الادارات الأخرى في المؤسسة، وقد تم تقسيم إدارة الخطر في النهج التقليدي لإدارة المخاطر في خمسة مكونات وهي: تعريف المخاطر، وتحليل المخاطر، والرقابة على المخاطر وتمويل المخاطر وإدارة أنشطة المخاطر</w:t>
      </w:r>
      <w:r w:rsidR="000A3933" w:rsidRPr="00FD7621">
        <w:rPr>
          <w:rFonts w:ascii="Sakkal Majalla" w:eastAsia="Calibri" w:hAnsi="Sakkal Majalla" w:cs="Sakkal Majalla"/>
          <w:kern w:val="0"/>
          <w:sz w:val="28"/>
          <w:szCs w:val="28"/>
          <w:rtl/>
          <w14:ligatures w14:val="none"/>
        </w:rPr>
        <w:t>.</w:t>
      </w:r>
      <w:r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rtl/>
          <w14:ligatures w14:val="none"/>
        </w:rPr>
        <w:t>(</w:t>
      </w:r>
      <w:r w:rsidR="00934232" w:rsidRPr="00FD7621">
        <w:rPr>
          <w:rFonts w:ascii="Sakkal Majalla" w:eastAsia="Calibri" w:hAnsi="Sakkal Majalla" w:cs="Sakkal Majalla"/>
          <w:kern w:val="0"/>
          <w:sz w:val="28"/>
          <w:szCs w:val="28"/>
          <w14:ligatures w14:val="none"/>
        </w:rPr>
        <w:t>Rezk, Elawam, &amp; Moharram, 2022</w:t>
      </w:r>
      <w:r w:rsidR="00934232" w:rsidRPr="00FD7621">
        <w:rPr>
          <w:rFonts w:ascii="Sakkal Majalla" w:eastAsia="Calibri" w:hAnsi="Sakkal Majalla" w:cs="Sakkal Majalla"/>
          <w:kern w:val="0"/>
          <w:sz w:val="28"/>
          <w:szCs w:val="28"/>
          <w:rtl/>
          <w14:ligatures w14:val="none"/>
        </w:rPr>
        <w:t>)</w:t>
      </w:r>
    </w:p>
    <w:p w14:paraId="06A12168" w14:textId="61EAF706" w:rsidR="005501FE" w:rsidRDefault="005501FE" w:rsidP="00FD7621">
      <w:pPr>
        <w:spacing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وقد أدى ذلك إلى نقص في التواصل بين الإدارات مما أدى بدوره إلى تقليل تحديد التعرض للمخاطر التنظيمية بعبارة أخرى نهج منعزل، وبمرور الوقت تطورت هذه المسألة بشكل كبير، مما أدى إلى حاجة أكثر تكاملاً لمعالجة قضايا المخاطر بشكل أكثر شمولية عبر المؤسسة، وهو ما ادى الى التحول النموذجي نحو إدارة المخاطر المؤسسية، حيث تم  التغيير من التركيز التكتيكي إلى التركيز الاستراتيجي وبالنظر الى النهج التقليدي فإن ادارة المخاطر تشير الى عملية تشمل التعرف على المخاطر المتوقعة، في مجموعات محددة (على سبيل المثال: مخاطر تشغيلية ومخاطر مرتبطة بالأصول ومخاطر مرتبطة بالالتزامات وغيرها، وتشمل عملية تحليل المخاطر على فحص الخسارة المتوقعة لكل مجموعة تم تحديدها، ووضع تصورات وإجراءات تضمن الرقابة عليها، وتشمل عملية الرقابة خطوات الوقاية المسبقة لمنع حدوث التي تم توقعها ومحاولة تقليل آثارها الممكنة، ويشمل تمويل المخاطر التعرف على تكلفة إجراءات الوقاية كتكاليف توظيف المختصين، وقيمة مصاريف التأمين، واجراء مقارنة لهذه التكاليف مع المنافع المتوقعة التي سيتم الوصول اليها، وبعد ذلك يتم إدارة المخاطر من خلال القيام بالإجراءات الضرورية لتنفيذ القرارات التي اتخذتها كل ادارة لمنع المخاطر أو التخفيف من آثارها السلبية والشكل يوضح مكونات إدارة المخاطر التقليدية.</w:t>
      </w:r>
      <w:r w:rsidR="00EB0E8A" w:rsidRPr="00FD7621">
        <w:rPr>
          <w:rFonts w:ascii="Sakkal Majalla" w:eastAsia="Calibri" w:hAnsi="Sakkal Majalla" w:cs="Sakkal Majalla"/>
          <w:kern w:val="0"/>
          <w:sz w:val="28"/>
          <w:szCs w:val="28"/>
          <w:rtl/>
          <w14:ligatures w14:val="none"/>
        </w:rPr>
        <w:t xml:space="preserve"> (</w:t>
      </w:r>
      <w:r w:rsidR="00EB0E8A" w:rsidRPr="00FD7621">
        <w:rPr>
          <w:rFonts w:ascii="Sakkal Majalla" w:eastAsia="Calibri" w:hAnsi="Sakkal Majalla" w:cs="Sakkal Majalla"/>
          <w:kern w:val="0"/>
          <w:sz w:val="28"/>
          <w:szCs w:val="28"/>
          <w14:ligatures w14:val="none"/>
        </w:rPr>
        <w:t>Adlani &amp; Zine, 2022</w:t>
      </w:r>
      <w:r w:rsidR="00EB0E8A" w:rsidRPr="00FD7621">
        <w:rPr>
          <w:rFonts w:ascii="Sakkal Majalla" w:eastAsia="Calibri" w:hAnsi="Sakkal Majalla" w:cs="Sakkal Majalla"/>
          <w:kern w:val="0"/>
          <w:sz w:val="28"/>
          <w:szCs w:val="28"/>
          <w:rtl/>
          <w14:ligatures w14:val="none"/>
        </w:rPr>
        <w:t>)</w:t>
      </w:r>
    </w:p>
    <w:p w14:paraId="35BDDB63" w14:textId="77777777" w:rsidR="00561B9D" w:rsidRDefault="00561B9D" w:rsidP="00FD7621">
      <w:pPr>
        <w:spacing w:line="360" w:lineRule="auto"/>
        <w:ind w:firstLine="720"/>
        <w:jc w:val="both"/>
        <w:rPr>
          <w:rFonts w:ascii="Sakkal Majalla" w:eastAsia="Calibri" w:hAnsi="Sakkal Majalla" w:cs="Sakkal Majalla"/>
          <w:kern w:val="0"/>
          <w:sz w:val="28"/>
          <w:szCs w:val="28"/>
          <w:rtl/>
          <w14:ligatures w14:val="none"/>
        </w:rPr>
      </w:pPr>
    </w:p>
    <w:p w14:paraId="51281FB0" w14:textId="77777777" w:rsidR="00561B9D" w:rsidRPr="00FD7621" w:rsidRDefault="00561B9D" w:rsidP="00FD7621">
      <w:pPr>
        <w:spacing w:line="360" w:lineRule="auto"/>
        <w:ind w:firstLine="720"/>
        <w:jc w:val="both"/>
        <w:rPr>
          <w:rFonts w:ascii="Sakkal Majalla" w:eastAsia="Calibri" w:hAnsi="Sakkal Majalla" w:cs="Sakkal Majalla"/>
          <w:kern w:val="0"/>
          <w:sz w:val="28"/>
          <w:szCs w:val="28"/>
          <w:rtl/>
          <w14:ligatures w14:val="none"/>
        </w:rPr>
      </w:pPr>
    </w:p>
    <w:p w14:paraId="6E8B3C37" w14:textId="4C79F737" w:rsidR="005501FE" w:rsidRPr="00624BEE" w:rsidRDefault="00D94B0C" w:rsidP="00624BEE">
      <w:pPr>
        <w:spacing w:line="360" w:lineRule="auto"/>
        <w:jc w:val="both"/>
        <w:outlineLvl w:val="2"/>
        <w:rPr>
          <w:rFonts w:ascii="Sakkal Majalla" w:hAnsi="Sakkal Majalla" w:cs="Sakkal Majalla"/>
          <w:b/>
          <w:bCs/>
          <w:sz w:val="32"/>
          <w:szCs w:val="32"/>
          <w:rtl/>
        </w:rPr>
      </w:pPr>
      <w:bookmarkStart w:id="88" w:name="_Toc202230559"/>
      <w:bookmarkStart w:id="89" w:name="_Toc202266445"/>
      <w:bookmarkStart w:id="90" w:name="_Toc202368265"/>
      <w:r>
        <w:rPr>
          <w:rFonts w:ascii="Sakkal Majalla" w:hAnsi="Sakkal Majalla" w:cs="Sakkal Majalla" w:hint="cs"/>
          <w:b/>
          <w:bCs/>
          <w:sz w:val="32"/>
          <w:szCs w:val="32"/>
          <w:rtl/>
        </w:rPr>
        <w:t>4</w:t>
      </w:r>
      <w:r w:rsidR="005A1406" w:rsidRPr="00624BEE">
        <w:rPr>
          <w:rFonts w:ascii="Sakkal Majalla" w:hAnsi="Sakkal Majalla" w:cs="Sakkal Majalla" w:hint="cs"/>
          <w:b/>
          <w:bCs/>
          <w:sz w:val="32"/>
          <w:szCs w:val="32"/>
          <w:rtl/>
        </w:rPr>
        <w:t xml:space="preserve">.1.2 </w:t>
      </w:r>
      <w:r w:rsidR="005501FE" w:rsidRPr="00624BEE">
        <w:rPr>
          <w:rFonts w:ascii="Sakkal Majalla" w:hAnsi="Sakkal Majalla" w:cs="Sakkal Majalla"/>
          <w:b/>
          <w:bCs/>
          <w:sz w:val="32"/>
          <w:szCs w:val="32"/>
          <w:rtl/>
        </w:rPr>
        <w:t>مكونات إدارة المخاطر التقليدية</w:t>
      </w:r>
      <w:bookmarkEnd w:id="88"/>
      <w:bookmarkEnd w:id="89"/>
      <w:bookmarkEnd w:id="90"/>
      <w:r w:rsidR="005501FE" w:rsidRPr="00624BEE">
        <w:rPr>
          <w:rFonts w:ascii="Sakkal Majalla" w:hAnsi="Sakkal Majalla" w:cs="Sakkal Majalla"/>
          <w:b/>
          <w:bCs/>
          <w:sz w:val="32"/>
          <w:szCs w:val="32"/>
          <w:rtl/>
        </w:rPr>
        <w:t xml:space="preserve"> </w:t>
      </w:r>
    </w:p>
    <w:p w14:paraId="6E91F4FA" w14:textId="5CD7D37E" w:rsidR="005501FE" w:rsidRPr="00FD7621" w:rsidRDefault="005501FE" w:rsidP="00FD7621">
      <w:pPr>
        <w:spacing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 xml:space="preserve">ومن الناحية العملية فقد بدأت أولى علامات التغيير في التحول جزئيا الى ادارة المخاطر المؤسسية بسبب إطلاق تقرير </w:t>
      </w:r>
      <w:r w:rsidRPr="00FD7621">
        <w:rPr>
          <w:rFonts w:ascii="Sakkal Majalla" w:eastAsia="Calibri" w:hAnsi="Sakkal Majalla" w:cs="Sakkal Majalla"/>
          <w:kern w:val="0"/>
          <w:sz w:val="28"/>
          <w:szCs w:val="28"/>
          <w14:ligatures w14:val="none"/>
        </w:rPr>
        <w:t>COSO</w:t>
      </w:r>
      <w:r w:rsidRPr="00FD7621">
        <w:rPr>
          <w:rFonts w:ascii="Sakkal Majalla" w:eastAsia="Calibri" w:hAnsi="Sakkal Majalla" w:cs="Sakkal Majalla"/>
          <w:kern w:val="0"/>
          <w:sz w:val="28"/>
          <w:szCs w:val="28"/>
          <w:rtl/>
          <w14:ligatures w14:val="none"/>
        </w:rPr>
        <w:t xml:space="preserve"> في عام 1992 ، وتم تعزيزها لاحقا على مر السنين من خلال إرشادات وأطر أخرى ويؤكد الأدب على أهمية انتقالات ادارة المخاطر إلى ادارة المخاطر المؤسسية من خلال ظهور العديد من التعريفات لإدارة المخاطر المؤسسية، حيث قام بتعريف إدارة المخاطر المؤسسية بأنها عملية منسقة تدير مجموعة المخاطر الموجهة إلى الإدارات المختلفة، وقد تعريف إدارة المخاطر المؤسسية على أنها قدرة ديناميكية للمؤسسات لأن قدرتها على توقع المخاطر وتجنبها والاستجابة لها وإدارتها تعد بتعافي أسرع في حالة ظهور أزمة مقارنة بالمنظمات التي تختار نهجا قائما على الانعزال. وقد تم تعريف إدارة المخاطر المؤسسية بأنها مجموعة العمليات التي تقوم بها إدارات الشركات، بالتشارك مع جميع الجهات فيها من اجل توقع وتحديد وتحليل جميع الفرص والتهديدات التي من الممكن ان تواجهها وتخفض من قدرتها على الوصول الى أهدافها من اجل مواجهة التهديدات وتجاوزها، أو التقليل من آثارها السلبية، والاستفادة من الفرص وتنميتها. كما عرفت بأنها: "منهجية حديثة متكاملة تتبنى المنهج الهجومي في إدارة المخاطر بدلاً من المنهج الدفاعي، بحيث تتيح لشركات التعامل مع مجموعة واسعة من المخاطر على مستوى الشركة بأسلوب متكامل وشامل عوضاً عن على كل نوع من المخاطر بمعزل عن الأنواع الأخرى.</w:t>
      </w:r>
      <w:r w:rsidR="000A3933" w:rsidRPr="00FD7621">
        <w:rPr>
          <w:rFonts w:ascii="Sakkal Majalla" w:eastAsia="Calibri" w:hAnsi="Sakkal Majalla" w:cs="Sakkal Majalla"/>
          <w:kern w:val="0"/>
          <w:sz w:val="28"/>
          <w:szCs w:val="28"/>
          <w:rtl/>
          <w14:ligatures w14:val="none"/>
        </w:rPr>
        <w:t xml:space="preserve"> (</w:t>
      </w:r>
      <w:r w:rsidR="000A3933" w:rsidRPr="00FD7621">
        <w:rPr>
          <w:rFonts w:ascii="Sakkal Majalla" w:eastAsia="Calibri" w:hAnsi="Sakkal Majalla" w:cs="Sakkal Majalla"/>
          <w:kern w:val="0"/>
          <w:sz w:val="28"/>
          <w:szCs w:val="28"/>
          <w14:ligatures w14:val="none"/>
        </w:rPr>
        <w:t>Al-Qudah, Al-Essa, &amp; Al-Shara’a, 2020</w:t>
      </w:r>
      <w:r w:rsidR="000A3933" w:rsidRPr="00FD7621">
        <w:rPr>
          <w:rFonts w:ascii="Sakkal Majalla" w:eastAsia="Calibri" w:hAnsi="Sakkal Majalla" w:cs="Sakkal Majalla"/>
          <w:kern w:val="0"/>
          <w:sz w:val="28"/>
          <w:szCs w:val="28"/>
          <w:rtl/>
          <w14:ligatures w14:val="none"/>
        </w:rPr>
        <w:t>)</w:t>
      </w:r>
    </w:p>
    <w:p w14:paraId="70700358" w14:textId="474EB06B" w:rsidR="005501FE" w:rsidRPr="00FD7621" w:rsidRDefault="005501FE" w:rsidP="00FD7621">
      <w:pPr>
        <w:spacing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وقد تعريف بان إدارة المخاطر المؤسسية تعمل على دمج المخاطر وتتبنى نظرة شاملة لإدارتها على مستوى الشركة بمجملها عن طريق التنسيق بين الأفراد والعمليات مما يساهم في تخفيض المخاطر الكلية للشركة وزيادة قيمتها. كما عرفت ايضاً بأنها طريقة منهجية تضمن فعالية إدارة المخاطر من خلال توفير البيئة التنظيمية التي تتضمن الالتزام المثالي من مجلس الإدارة والإدارة العليا في المنظمة بفلسفة واضحة لإدارة المخاطر، مع توفر القيم الأخلاقية والبنية التحتية لإدارة مخاطر المؤسسات، والرغبة في الحد من المخاطر كما تعريف إدارة المخاطر المؤسسية بأنها طريقة لتحديد وتحليل الاستجابات بطريقة استباقية لمجموعة كبيرة من المخاطر في الشركة عن طريق عملية مستمرة تتضمن قياس ومراقبة المخاطر وتطوير الاستراتيجيات الملائمة أو الإجراءات التصحيحية لإدارة المخاطر، وفق منهج متسق وتفاعلي يعمل على تقييم وإدارة جميع المخاطر مجتمعة على مستوى المنظمة ككل" وقد تم تعرف بأن ادارة المخاطر المؤسسية هي عملية إدارية تتضمن عددا من الإجراءات التي تهدف الى الوصول الى هدفين الهدف الأول الوصول الى الأهداف التنظيمية وتعظيم قيمة الشركة عن طريق تحسين أدائها، ويتم ذلك عم طريق التركيز على إطار تنظيمي واسع يشمل تشارك الإدارة مع الموظفين الآخرين وتطبيق هذا الاطار في صياغة الاستراتيجيات التنظيمية، والهدف الثاني دمج المخاطر المؤسسية وإدارتها بطريقة تكاملية عن طريق تنسيق أنشطة إدارة المخاطر المتعددة، وعدم التعامل معها بشكل منفرد مع الاخذ بعين الاعتبار الاستخدام الفعال للموارد النادرة.</w:t>
      </w:r>
      <w:r w:rsidR="00EB0E8A" w:rsidRPr="00FD7621">
        <w:rPr>
          <w:rFonts w:ascii="Sakkal Majalla" w:eastAsia="Calibri" w:hAnsi="Sakkal Majalla" w:cs="Sakkal Majalla"/>
          <w:kern w:val="0"/>
          <w:sz w:val="28"/>
          <w:szCs w:val="28"/>
          <w:rtl/>
          <w14:ligatures w14:val="none"/>
        </w:rPr>
        <w:t xml:space="preserve"> (هارب والمغربي، 2025)</w:t>
      </w:r>
    </w:p>
    <w:p w14:paraId="143D2FCC" w14:textId="38F4F17D"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ومن جانب اخر فقد قامت الجهات التنظيمية بوضع العديد من التعريفات لـ "إدارة المخاطر المؤسسية"، حيث تم تعريفها من قبل لجنة المنظمات الراعية لإطار الرقابة الداخلية بأنها: "عملية يتم تنفيذها من قبل مجلس الإدارة والإدارة والموظفين الآخرين، وتطبيقها في وضع الاستراتيجية لكافة اجزاء الكيان، والمصممة لتحديد الأحداث المحتملة التي قد تؤثر على الكيان وإدارة المخاطر بحيث تكون في حدود مقبولة يمكن تحملها، وذلك بهدف توفير تأكيد معقول بما يتعلق بتحقيق أهداف الكيان" ، كما تم تعريفها في المعيار بأنها: "مجموعة أنشطة منسقة لتوجيه ورقابة مخاطر المنظمة، تهدف المساهمة في اتخاذ القرارات من خلال الأخذ بعين الاعتبار عدم التأكد وإمكانية حدوث أحداث أو ظروف مستقبلية مقصودة أو غير مقصودة وتأثيراتها على الأهداف بشكل جماعي" وتم ايضاً تعريفها من قبل جمعية الحوادث الاكتوارية بأنها: "العملية التي تقوم بها المؤسسات عبر جميع الصناعات بتقييم ومراقبة واستغلال وتمويل ومراقبة المخاطر من جميع المصادر، بهدف زيادة قيمة الشركة وتعظيم منفعة أصحاب المصلحة على المدى القصير والمدى الطويل.</w:t>
      </w:r>
      <w:r w:rsidR="00934232"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14:ligatures w14:val="none"/>
        </w:rPr>
        <w:t>Abd-Elmageed, 2024</w:t>
      </w:r>
      <w:r w:rsidR="00934232" w:rsidRPr="00FD7621">
        <w:rPr>
          <w:rFonts w:ascii="Sakkal Majalla" w:eastAsia="Calibri" w:hAnsi="Sakkal Majalla" w:cs="Sakkal Majalla"/>
          <w:kern w:val="0"/>
          <w:sz w:val="28"/>
          <w:szCs w:val="28"/>
          <w:rtl/>
          <w14:ligatures w14:val="none"/>
        </w:rPr>
        <w:t>)</w:t>
      </w:r>
    </w:p>
    <w:p w14:paraId="0A5F5D16" w14:textId="4E2CDEAC"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بالإضافة إلى ذلك تنظر الجهات التنظيمية الى انه من المفترض أن تكون إدارة المخاطر المؤسسية قادرة على توقع حدث ما، واحتمالية حدوث مخاطر، وضمان الحد الأدنى من التعطيل أو الخسارة وفقًا للأهداف التنظيمية المقترحة، ومدى تقبل المخاطر، وتحمل المخاطر، بالإضافة إلى ذلك يجب أن تعمل إدارة المخاطر المؤسسية على تحسين احتمالات نجاح المؤسسات، ومن ثم فهي أكثر استعدادًا واستنارة ومرونة في التعامل مع حدوث المخاطر وتأثيرها وانه يجب أن يتم تجميع المخاطر والإبلاغ عنها بشكل شامل من أجل دعم قرارات الأعمال، وعلى عكس ادارة المخاطر التقليدية فإن إدارة المخاطر المؤسسية تعتبر إدارة موحدة تعمل بشكل شامل أي أنها تدرك مفهوم أن المخاطر مترابطة دون تداخل أو تكرار وظيفة مراقبة المخاطر لقسم إداري آخر مجزأ) بهدف خلق قيمة واستدامة أفضل وحماية القيمة وموضوعية القياس، بالإضافة الى ان إدارة المخاطر المؤسسية تعمل على توقع الأحداث المحتملة قبل حدوثها، وبالتالي منع أو على الأقل تقليل آثارها من خلال مجموعة كبيرة من البدائل الاستراتيجية لمواجهة التعرض للمخاطر.</w:t>
      </w:r>
      <w:r w:rsidR="00934232"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14:ligatures w14:val="none"/>
        </w:rPr>
        <w:t>Rezk, Elawam, &amp; Moharram, 2022</w:t>
      </w:r>
      <w:r w:rsidR="00934232" w:rsidRPr="00FD7621">
        <w:rPr>
          <w:rFonts w:ascii="Sakkal Majalla" w:eastAsia="Calibri" w:hAnsi="Sakkal Majalla" w:cs="Sakkal Majalla"/>
          <w:kern w:val="0"/>
          <w:sz w:val="28"/>
          <w:szCs w:val="28"/>
          <w:rtl/>
          <w14:ligatures w14:val="none"/>
        </w:rPr>
        <w:t>)</w:t>
      </w:r>
    </w:p>
    <w:p w14:paraId="0782BC69" w14:textId="77777777" w:rsidR="005501FE" w:rsidRPr="00FD7621" w:rsidRDefault="005501FE" w:rsidP="00FD7621">
      <w:pPr>
        <w:spacing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وعليه فإن إدارة مخاطر المؤسسية تعد تطويرا لنظام إدارة المخاطر التقليدية، حيث يكون الاهتمام بجميع المخاطر المحتملة في المؤسسة، سواء كانت هذه الآثار سلبية أو إيجابية، إذ يمكن أن ينتج عن تحمل بعض أنواع المخاطر مكاسب محتملة للمنظمة، وهي ما تدعى المخاطر المرغوب بها إذ قد تتحمل المنظمة بعض المخاطر كوسيلة لتحقيق أهدافها، كما أنها قد تتقبل مخاطر إضافية كالمخاطر التشغيلية أو المخاطر الاستراتيجية ويتمثل هدف إدارة المخاطر المؤسسية في تنسيق الإدارة لكافة المخاطر التي من المحتمل أن تتعرض لها المنظمة.</w:t>
      </w:r>
    </w:p>
    <w:p w14:paraId="3D82AA16" w14:textId="106072B0"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وتسعى إدارة المخاطر المؤسسية الى تحقيق طريقة تمكن إدارة المنظمة من تحديد وتعريف كافة المخاطر التي تواجه المنظمة، وتجميع هذه المخاطر في محافظ المخاطر وفقا لطبيعتها، ثم اخذ الحيطة لهذه المخاطر وإدارتها وفقا لكل محفظة وبطريقة مترابطة، مما يؤدي الى زيادة الكفاءة والفعالية في إداراتها، ويؤدي الى تعظيم قيمة المنظمة، ويعود ذلك لأن مخاطر المحفظة الإجمالية العادة تعتبر أقل من مجموع المخاطر منفردة في حال كانت المخاطر غير مرتبطة بنسبة كبيرة جداً وعند مقارنة إدارة المخاطر المؤسسية مع إدارة المخاطر التقليدية نجد أن إدارة المخاطر المؤسسية تقدم للمنظمات منهجا أوسع شمولية وفعالية، وذلك عن طريق دمج اعتبارات المخاطر في بقية أعمال الشركة وعمليات صناعة القرارات واشتراك أصحاب المصلحة الآخرين في إدارة المخاطر، وتشمل إدارة المخاطر المؤسسية على خمسة مكونات، وهي: "تعريف المخاطر وتقييم المخاطر والاستجابة للمخاطر والرقابة عليها، وحوكمة المخاطر وتحديد الأهداف وصياغته يوضح مكونات إدارة المخاطر المؤسسية، حيث يتضمن تعريف المخاطر تحديد المخاطر التي من الممكن ان تتعرض اليها كافة اقسام وادارات المنظمة وبعد تعريف المخاطر تقوم المنظمة بحوكمة هذه المخاطر، حيث ان حوكمة المخاطر تعتبر المكون الرئيس في تعريف المخاطر تبعاً لإدارة المخاطر المؤسسية، ويشمل هذا المكون تحديد كلاً من المسؤوليات والسلطة، فضلاً عن قواعد وطرق اتخاذ القرار في إدارة المخاطر، والتي تشمل مخاطر البيئة ومخاطر المرتبطة بالامتثال والمخاطر المرتبطة بالتمويل والمخاطر المرتبطة بالاستراتيجية والمخاطر التشغيلية، ثم تقوم الادارة بتقييم المخاطر ، والرقابة عليها من اجل تسهيل الاستجابة لها.</w:t>
      </w:r>
      <w:r w:rsidR="00EB0E8A" w:rsidRPr="00FD7621">
        <w:rPr>
          <w:rFonts w:ascii="Sakkal Majalla" w:eastAsia="Calibri" w:hAnsi="Sakkal Majalla" w:cs="Sakkal Majalla"/>
          <w:kern w:val="0"/>
          <w:sz w:val="28"/>
          <w:szCs w:val="28"/>
          <w:rtl/>
          <w14:ligatures w14:val="none"/>
        </w:rPr>
        <w:t xml:space="preserve"> (الرواشدة وعبدالمنعم، 2022)</w:t>
      </w:r>
    </w:p>
    <w:p w14:paraId="58C3F2B2" w14:textId="76C1ACE7" w:rsidR="005501FE" w:rsidRPr="00624BEE" w:rsidRDefault="00D94B0C" w:rsidP="00624BEE">
      <w:pPr>
        <w:spacing w:line="360" w:lineRule="auto"/>
        <w:jc w:val="both"/>
        <w:outlineLvl w:val="2"/>
        <w:rPr>
          <w:rFonts w:ascii="Sakkal Majalla" w:hAnsi="Sakkal Majalla" w:cs="Sakkal Majalla"/>
          <w:b/>
          <w:bCs/>
          <w:sz w:val="32"/>
          <w:szCs w:val="32"/>
          <w:rtl/>
        </w:rPr>
      </w:pPr>
      <w:bookmarkStart w:id="91" w:name="_Toc202230560"/>
      <w:bookmarkStart w:id="92" w:name="_Toc202266446"/>
      <w:bookmarkStart w:id="93" w:name="_Toc202368266"/>
      <w:r>
        <w:rPr>
          <w:rFonts w:ascii="Sakkal Majalla" w:hAnsi="Sakkal Majalla" w:cs="Sakkal Majalla" w:hint="cs"/>
          <w:b/>
          <w:bCs/>
          <w:sz w:val="32"/>
          <w:szCs w:val="32"/>
          <w:rtl/>
        </w:rPr>
        <w:t>5</w:t>
      </w:r>
      <w:r w:rsidR="005A1406" w:rsidRPr="00624BEE">
        <w:rPr>
          <w:rFonts w:ascii="Sakkal Majalla" w:hAnsi="Sakkal Majalla" w:cs="Sakkal Majalla" w:hint="cs"/>
          <w:b/>
          <w:bCs/>
          <w:sz w:val="32"/>
          <w:szCs w:val="32"/>
          <w:rtl/>
        </w:rPr>
        <w:t xml:space="preserve">.1.2 </w:t>
      </w:r>
      <w:r w:rsidR="005501FE" w:rsidRPr="00624BEE">
        <w:rPr>
          <w:rFonts w:ascii="Sakkal Majalla" w:hAnsi="Sakkal Majalla" w:cs="Sakkal Majalla"/>
          <w:b/>
          <w:bCs/>
          <w:sz w:val="32"/>
          <w:szCs w:val="32"/>
          <w:rtl/>
        </w:rPr>
        <w:t>مكونات إدارة المخاطر المؤسسية</w:t>
      </w:r>
      <w:bookmarkEnd w:id="91"/>
      <w:bookmarkEnd w:id="92"/>
      <w:bookmarkEnd w:id="93"/>
    </w:p>
    <w:p w14:paraId="7042754C" w14:textId="77777777"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وفي هذا السياق فقد بين أن الاستجابة للمخاطر وفق منهج إدارة المخاطر المؤسسية تكون بخطوات متسلسلة، تتضمن اولاً: تجنب المخاطر من خلال إيقاف الإجراءات التي تساهم في هذه المخاطر وتزيد منها، ثانياً: التقليل من المخاطر من خلال القيام بالتحوط لآثارها المتوقعة، وثالثاً: القيام بمشاركة المخاطر عبر مختلف أقسام الشركة، ورابعاً: قبول المخاطر، عن طريق عدم اتخاذ أي إجراء بسبب قرار التكلفة أو المنفعة.</w:t>
      </w:r>
    </w:p>
    <w:p w14:paraId="409ACE42" w14:textId="088DCC0E"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واخيراً يتم ربط آثار المخاطر مع اهداف المنظمة الاستراتيجية، بحيث تكون طرق إدارة المخاطر المؤسسية جزء من البنية التحتية لتحقيق أهداف المنظمة الاستراتيجية والتشغيلية والامتثال للمتطلبات القانونية والتنظيمية، وتشمل طرق إدارة المخاطر المؤسسية اعتراف المنظمة بوضوح بالمخاطر التي قد تتعرض لها، وإجراءات موثقة لإدارة هذه المخاطر والرقابة عليها والاستجابة لها في الوقت المناسب والموارد البشرية والمادية والتقنية الضرورية لإدارة هذه المخاطر وتتبعها للوصول الى الارتباطات فيما بينها في المنظمة بأكملها.</w:t>
      </w:r>
      <w:r w:rsidR="00934232"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14:ligatures w14:val="none"/>
        </w:rPr>
        <w:t>Aidoud &amp; Hachemaoui, 2025</w:t>
      </w:r>
      <w:r w:rsidR="00934232" w:rsidRPr="00FD7621">
        <w:rPr>
          <w:rFonts w:ascii="Sakkal Majalla" w:eastAsia="Calibri" w:hAnsi="Sakkal Majalla" w:cs="Sakkal Majalla"/>
          <w:kern w:val="0"/>
          <w:sz w:val="28"/>
          <w:szCs w:val="28"/>
          <w:rtl/>
          <w14:ligatures w14:val="none"/>
        </w:rPr>
        <w:t>)</w:t>
      </w:r>
    </w:p>
    <w:p w14:paraId="08CB02D7" w14:textId="06BA2517"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واستناداً إلى المناقشة السابقة فإن الباحث يرى أن إدارة المخاطر المؤسسية تشمل عدداً من الإجراءات وهي تحديد المخاطر التي من الممكن أن تواجهها الشركة وان تقوم بتقييم هذه المخاطر، وتحديد طرق ووسائل تخفيفها، أو تحويلها إلى فرص أخرى تساهم في انشاء قيمة للشركة، وذلك عن طريق تجميع كافة المخاطر في الشركة ودمجها بأسلوب منتظم ومتسق وفعال باستخدام نظرة شاملة</w:t>
      </w:r>
      <w:r w:rsidR="00934232" w:rsidRPr="00FD7621">
        <w:rPr>
          <w:rFonts w:ascii="Sakkal Majalla" w:eastAsia="Calibri" w:hAnsi="Sakkal Majalla" w:cs="Sakkal Majalla"/>
          <w:kern w:val="0"/>
          <w:sz w:val="28"/>
          <w:szCs w:val="28"/>
          <w:rtl/>
          <w14:ligatures w14:val="none"/>
        </w:rPr>
        <w:t xml:space="preserve"> </w:t>
      </w:r>
      <w:r w:rsidRPr="00FD7621">
        <w:rPr>
          <w:rFonts w:ascii="Sakkal Majalla" w:eastAsia="Calibri" w:hAnsi="Sakkal Majalla" w:cs="Sakkal Majalla"/>
          <w:kern w:val="0"/>
          <w:sz w:val="28"/>
          <w:szCs w:val="28"/>
          <w:rtl/>
          <w14:ligatures w14:val="none"/>
        </w:rPr>
        <w:t>ومتكاملة على مستوى الشركة ككل، حيث أن مفهوم إدارة مخاطر المؤسسة ظهر كنهج شامل ومتكامل في إدارة المخاطر والذي سيوحد جميع أنواع المخاطر ويدمجها في الأهداف العامة للمؤسسة، وان إدارة المخاطر المؤسسية اكتسبت جاذبية عالم الشركات الحديث كممارسة فعالة لإدارة المخاطر من شأنها أن تخلق وتحمي قيمة الشركة واستقرارها على المدى الطويل، كما أضافت إدارة المخاطر المؤسسية نقلة نوعية إلى ساحة إدارة المخاطر مما سمح للشركات بتقييم موقفها من المخاطر وتحديد المخاطر وتحديد أولوياتها وتحديد المخاطر على أنها مقبولة أو مخففة أو متجنبة تماما، وأن التركيز الرئيسي لإدارة المخاطر المؤسسية ينصب على تطوير استراتيجية للشركة تتيح اعتماد أفضل ممارسات إدارة المخاطر المؤسسية بدعم من جميع أصحاب المصلحة المعنيين.</w:t>
      </w:r>
      <w:r w:rsidR="00EB0E8A" w:rsidRPr="00FD7621">
        <w:rPr>
          <w:rFonts w:ascii="Sakkal Majalla" w:eastAsia="Calibri" w:hAnsi="Sakkal Majalla" w:cs="Sakkal Majalla"/>
          <w:kern w:val="0"/>
          <w:sz w:val="28"/>
          <w:szCs w:val="28"/>
          <w:rtl/>
          <w14:ligatures w14:val="none"/>
        </w:rPr>
        <w:t xml:space="preserve"> (هارب والمغربي، 2025)</w:t>
      </w:r>
    </w:p>
    <w:p w14:paraId="6F38BA69" w14:textId="18430704" w:rsidR="005501FE" w:rsidRPr="00624BEE" w:rsidRDefault="00D94B0C" w:rsidP="00624BEE">
      <w:pPr>
        <w:spacing w:line="360" w:lineRule="auto"/>
        <w:jc w:val="both"/>
        <w:outlineLvl w:val="2"/>
        <w:rPr>
          <w:rFonts w:ascii="Sakkal Majalla" w:hAnsi="Sakkal Majalla" w:cs="Sakkal Majalla"/>
          <w:b/>
          <w:bCs/>
          <w:sz w:val="32"/>
          <w:szCs w:val="32"/>
        </w:rPr>
      </w:pPr>
      <w:bookmarkStart w:id="94" w:name="_Toc202230561"/>
      <w:bookmarkStart w:id="95" w:name="_Toc202266447"/>
      <w:bookmarkStart w:id="96" w:name="_Toc202368267"/>
      <w:r>
        <w:rPr>
          <w:rFonts w:ascii="Sakkal Majalla" w:hAnsi="Sakkal Majalla" w:cs="Sakkal Majalla" w:hint="cs"/>
          <w:b/>
          <w:bCs/>
          <w:sz w:val="32"/>
          <w:szCs w:val="32"/>
          <w:rtl/>
        </w:rPr>
        <w:t>6</w:t>
      </w:r>
      <w:r w:rsidR="005A1406" w:rsidRPr="00624BEE">
        <w:rPr>
          <w:rFonts w:ascii="Sakkal Majalla" w:hAnsi="Sakkal Majalla" w:cs="Sakkal Majalla" w:hint="cs"/>
          <w:b/>
          <w:bCs/>
          <w:sz w:val="32"/>
          <w:szCs w:val="32"/>
          <w:rtl/>
        </w:rPr>
        <w:t xml:space="preserve">.1.2 </w:t>
      </w:r>
      <w:r w:rsidR="005501FE" w:rsidRPr="00624BEE">
        <w:rPr>
          <w:rFonts w:ascii="Sakkal Majalla" w:hAnsi="Sakkal Majalla" w:cs="Sakkal Majalla"/>
          <w:b/>
          <w:bCs/>
          <w:sz w:val="32"/>
          <w:szCs w:val="32"/>
          <w:rtl/>
        </w:rPr>
        <w:t>فوائد التنفيذ الفعال لإدارة المخاطر المؤسسية</w:t>
      </w:r>
      <w:bookmarkEnd w:id="94"/>
      <w:bookmarkEnd w:id="95"/>
      <w:bookmarkEnd w:id="96"/>
    </w:p>
    <w:p w14:paraId="6E5432D8" w14:textId="77777777"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وفقا للمنتدى الاقتصادي العالمي فإنه في البيئة الديناميكية سريعة التغير من المتوقع أن تكون الأعمال التجارية المستقبلية مليئة بالتقلب وعدم اليقين والتعقيد والغموض، لذلك سيتعين على كل شركة تجارية بغض النظر عن حجم أو نوع العمل التجاري إظهار السمات التي تؤدي إلى استجابة فعالة للتغييرات ويؤكد إطار عمل على الفوائد التالية للتنفيذ الفعال لإدارة المخاطر المؤسسية في الشركة.</w:t>
      </w:r>
    </w:p>
    <w:p w14:paraId="2F2F8D78" w14:textId="77777777" w:rsidR="005501FE" w:rsidRPr="005A1406" w:rsidRDefault="005501FE">
      <w:pPr>
        <w:pStyle w:val="a6"/>
        <w:numPr>
          <w:ilvl w:val="0"/>
          <w:numId w:val="20"/>
        </w:numPr>
        <w:spacing w:line="360" w:lineRule="auto"/>
        <w:ind w:left="423"/>
        <w:jc w:val="both"/>
        <w:rPr>
          <w:rFonts w:ascii="Sakkal Majalla" w:hAnsi="Sakkal Majalla" w:cs="Sakkal Majalla"/>
          <w:sz w:val="28"/>
          <w:szCs w:val="28"/>
          <w:lang w:bidi="ar-EG"/>
        </w:rPr>
      </w:pPr>
      <w:r w:rsidRPr="005A1406">
        <w:rPr>
          <w:rFonts w:ascii="Sakkal Majalla" w:hAnsi="Sakkal Majalla" w:cs="Sakkal Majalla"/>
          <w:sz w:val="28"/>
          <w:szCs w:val="28"/>
          <w:rtl/>
          <w:lang w:bidi="ar-EG"/>
        </w:rPr>
        <w:t>زيادة نطاق الفرص التجارية الجديدة حيث تكون الإدارة قادرة على تحديد الفرص الجديدة والتحديات ذات الصلة من خلال إطار عمل إدارة المخاطر المؤسسية مع مراعاة الجوانب الإيجابية والسلبية للمخاطر.</w:t>
      </w:r>
    </w:p>
    <w:p w14:paraId="4E52F7F4" w14:textId="77777777" w:rsidR="005501FE" w:rsidRPr="005A1406" w:rsidRDefault="005501FE">
      <w:pPr>
        <w:pStyle w:val="a6"/>
        <w:numPr>
          <w:ilvl w:val="0"/>
          <w:numId w:val="20"/>
        </w:numPr>
        <w:spacing w:line="360" w:lineRule="auto"/>
        <w:ind w:left="423"/>
        <w:jc w:val="both"/>
        <w:rPr>
          <w:rFonts w:ascii="Sakkal Majalla" w:hAnsi="Sakkal Majalla" w:cs="Sakkal Majalla"/>
          <w:sz w:val="28"/>
          <w:szCs w:val="28"/>
          <w:rtl/>
          <w:lang w:bidi="ar-EG"/>
        </w:rPr>
      </w:pPr>
      <w:r w:rsidRPr="005A1406">
        <w:rPr>
          <w:rFonts w:ascii="Sakkal Majalla" w:hAnsi="Sakkal Majalla" w:cs="Sakkal Majalla"/>
          <w:sz w:val="28"/>
          <w:szCs w:val="28"/>
          <w:rtl/>
          <w:lang w:bidi="ar-EG"/>
        </w:rPr>
        <w:t>تحديد وإدارة المخاطر على مستوى الكيان حيث ان كل جزء من الأعمال يعرض مخاطر لا تعد ولا تحصى من شأنها أن تؤثر على المنظمة بأكملها، قد تنشأ المخاطر في قسم واحد قد يكون لها تأثير عكسي على الأقسام الأخرى، وهنا تدعم إدارة المخاطر المؤسسية الإدارة في تحديد مصادر المخاطر والتأثيرات المتنوعة التي تخلقها من أجل الحفاظ على أداء الشركة وتحسينه.</w:t>
      </w:r>
    </w:p>
    <w:p w14:paraId="5FFF30CB" w14:textId="77777777" w:rsidR="005501FE" w:rsidRPr="005A1406" w:rsidRDefault="005501FE">
      <w:pPr>
        <w:pStyle w:val="a6"/>
        <w:numPr>
          <w:ilvl w:val="0"/>
          <w:numId w:val="20"/>
        </w:numPr>
        <w:spacing w:line="360" w:lineRule="auto"/>
        <w:ind w:left="423"/>
        <w:jc w:val="both"/>
        <w:rPr>
          <w:rFonts w:ascii="Sakkal Majalla" w:hAnsi="Sakkal Majalla" w:cs="Sakkal Majalla"/>
          <w:sz w:val="28"/>
          <w:szCs w:val="28"/>
          <w:lang w:bidi="ar-EG"/>
        </w:rPr>
      </w:pPr>
      <w:r w:rsidRPr="005A1406">
        <w:rPr>
          <w:rFonts w:ascii="Sakkal Majalla" w:hAnsi="Sakkal Majalla" w:cs="Sakkal Majalla"/>
          <w:sz w:val="28"/>
          <w:szCs w:val="28"/>
          <w:rtl/>
          <w:lang w:bidi="ar-EG"/>
        </w:rPr>
        <w:t>زيادة النتائج الإيجابية والمزايا مع الحد من المفاجآت السلبية حيث يسهل ويساهم التنفيذ الفعال الإدارة المخاطر المؤسسية في تحسين قدرات الكيانات على تحديد المخاطر وإيجاد الحلول المناسبة والاستعداد لمواجهة الصدمات والمفاجئات التي ستؤدي إلى خسائر لا تطاق.</w:t>
      </w:r>
    </w:p>
    <w:p w14:paraId="5BFFBDD3" w14:textId="77777777" w:rsidR="005501FE" w:rsidRPr="005A1406" w:rsidRDefault="005501FE">
      <w:pPr>
        <w:pStyle w:val="a6"/>
        <w:numPr>
          <w:ilvl w:val="0"/>
          <w:numId w:val="20"/>
        </w:numPr>
        <w:spacing w:before="240" w:line="360" w:lineRule="auto"/>
        <w:ind w:left="423"/>
        <w:jc w:val="both"/>
        <w:rPr>
          <w:rFonts w:ascii="Sakkal Majalla" w:hAnsi="Sakkal Majalla" w:cs="Sakkal Majalla"/>
          <w:sz w:val="28"/>
          <w:szCs w:val="28"/>
          <w:lang w:bidi="ar-EG"/>
        </w:rPr>
      </w:pPr>
      <w:r w:rsidRPr="005A1406">
        <w:rPr>
          <w:rFonts w:ascii="Sakkal Majalla" w:hAnsi="Sakkal Majalla" w:cs="Sakkal Majalla"/>
          <w:sz w:val="28"/>
          <w:szCs w:val="28"/>
          <w:rtl/>
          <w:lang w:bidi="ar-EG"/>
        </w:rPr>
        <w:t>الحد من تقلب الأداء : حيث يحدث تغير الأداء عندما لا تحقق الشركة الأهداف أو النتائج المتوقعة وأيضا عندما تتجاوز الأهداف المجدولة، وفي كلا السيناريوهين يجعل الاضطراب الراسخ بسبب المواقف التي لا يمكن السيطرة عليها، وهنا تدعم إدارة المخاطر المؤسسية الشركات لتوقع الأهداف بدقة في كل من السيناريوهين مما سيمكن الشركة من طرح الإجراءات المناسبة المطلوبة لتقليل الانقطاعات الناجمة عن عدم تحقيق الأهداف المتوقعة مع الاستفادة من الأهداف الزائدة المحققة من خلال خطط عمل طوارئ مناسبة لإدارة الحاجة الإجمالية للموارد، وإعطاء الأولوية لنشر الموارد وتعزيز تخصيص الموارد بشكل فعال.</w:t>
      </w:r>
    </w:p>
    <w:p w14:paraId="7D223EEF" w14:textId="77777777" w:rsidR="005501FE" w:rsidRPr="005A1406" w:rsidRDefault="005501FE">
      <w:pPr>
        <w:pStyle w:val="a6"/>
        <w:numPr>
          <w:ilvl w:val="0"/>
          <w:numId w:val="20"/>
        </w:numPr>
        <w:spacing w:before="240" w:line="360" w:lineRule="auto"/>
        <w:ind w:left="423"/>
        <w:jc w:val="both"/>
        <w:rPr>
          <w:rFonts w:ascii="Sakkal Majalla" w:hAnsi="Sakkal Majalla" w:cs="Sakkal Majalla"/>
          <w:sz w:val="28"/>
          <w:szCs w:val="28"/>
          <w:lang w:bidi="ar-EG"/>
        </w:rPr>
      </w:pPr>
      <w:r w:rsidRPr="005A1406">
        <w:rPr>
          <w:rFonts w:ascii="Sakkal Majalla" w:hAnsi="Sakkal Majalla" w:cs="Sakkal Majalla"/>
          <w:sz w:val="28"/>
          <w:szCs w:val="28"/>
          <w:rtl/>
          <w:lang w:bidi="ar-EG"/>
        </w:rPr>
        <w:t>تعزيز مرونة المؤسسة حيث قد تحدد قدرة الكيان على توقع التغييرات المستقبلية بدقة والقدرة على التخطيط لكيفية استجابة الشركات لهذه التغييرات مدى قابلية ذلك الكيان على المدى المتوسط والطويل وهنا توفر إدارة المخاطر المؤسسية الفعالة منصة للكيان بشكل أساسي من أجل البقاء وكذلك المبادئ التوجيهية لازدهار الأعمال إلى النجاح.</w:t>
      </w:r>
    </w:p>
    <w:p w14:paraId="25D55D9F" w14:textId="30A1FB53" w:rsidR="005501FE" w:rsidRPr="00FD7621" w:rsidRDefault="005501FE" w:rsidP="00D94B0C">
      <w:pPr>
        <w:spacing w:before="240" w:after="0"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بالإضافة إلى الفوائد المذكورة أعلاه فإن تنفيذ إطار عمل إدارة المخاطر المؤسسية هو أفضل أداة للكيان، حيث تسهل إدارة المخاطر المؤسسية على الإدارة عملية اختيار الاستراتيجية الأنسب لكيانها من خلال تحليل عوامل الخطر المتوافقة مع الموارد مع مهمة ورؤية الكيان في إدارة العمل بنجاح واختيار الخيارات الصحيحة وقبول المقايضات.</w:t>
      </w:r>
      <w:r w:rsidR="000A3933" w:rsidRPr="00FD7621">
        <w:rPr>
          <w:rFonts w:ascii="Sakkal Majalla" w:eastAsia="Calibri" w:hAnsi="Sakkal Majalla" w:cs="Sakkal Majalla"/>
          <w:kern w:val="0"/>
          <w:sz w:val="28"/>
          <w:szCs w:val="28"/>
          <w:rtl/>
          <w14:ligatures w14:val="none"/>
        </w:rPr>
        <w:t xml:space="preserve"> (</w:t>
      </w:r>
      <w:r w:rsidR="000A3933" w:rsidRPr="00FD7621">
        <w:rPr>
          <w:rFonts w:ascii="Sakkal Majalla" w:eastAsia="Calibri" w:hAnsi="Sakkal Majalla" w:cs="Sakkal Majalla"/>
          <w:kern w:val="0"/>
          <w:sz w:val="28"/>
          <w:szCs w:val="28"/>
          <w14:ligatures w14:val="none"/>
        </w:rPr>
        <w:t>Al-Qudah, Al-Essa, &amp; Al-Shara’a, 2020</w:t>
      </w:r>
      <w:r w:rsidR="000A3933" w:rsidRPr="00FD7621">
        <w:rPr>
          <w:rFonts w:ascii="Sakkal Majalla" w:eastAsia="Calibri" w:hAnsi="Sakkal Majalla" w:cs="Sakkal Majalla"/>
          <w:kern w:val="0"/>
          <w:sz w:val="28"/>
          <w:szCs w:val="28"/>
          <w:rtl/>
          <w14:ligatures w14:val="none"/>
        </w:rPr>
        <w:t>)</w:t>
      </w:r>
    </w:p>
    <w:p w14:paraId="05756DEA" w14:textId="77777777" w:rsidR="005501FE" w:rsidRPr="00FD7621" w:rsidRDefault="005501FE" w:rsidP="00D94B0C">
      <w:pPr>
        <w:spacing w:before="240" w:after="0"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بالإضافة الى ان ادارة المخاطر المؤسسية تساعد على موائمة الرغبة بتحمل المخاطر مع استراتيجية الشركة، حيث تمكن إدارة المخاطر المؤسسية الاداة من اجراء تقييم للأخطار ذات العلاقة باستراتيجيات الشركة، والآثار المترتبة عليها، وبالتالي تمكنها من تحديد الطرق الملائمة للتعامل مع كل نوع من انواع هذه المخاطر، كما ان ادارة المخاطر المؤسسية تسمح للشركة بالتوفيق بين أهداف الشركة والعائد والمخاطر، حيث تسمح للشركات بتقبل المخاطر كجزء من قرارات تعظيم العوائد، إذ تساهم بالمفاضلة بين العائد والمخاطرة التي تستطيع الشركة تحملها لتحقيق ذلك العائد، كما توفر للشركة امكانية استغلال واغتنام الفرص، حيث تعد ادارة المخاطر المؤسسية منهجاً إداريا يساعد ادارة الشركة.</w:t>
      </w:r>
    </w:p>
    <w:p w14:paraId="0506529F" w14:textId="77777777" w:rsidR="005501FE" w:rsidRPr="00FD7621" w:rsidRDefault="005501FE" w:rsidP="00D94B0C">
      <w:pPr>
        <w:spacing w:before="240"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على اخذ جميع الأحداث المحتملة الايجابية والسلبية بعين الاعتبار، وعليه فإنها تسمح للشركة ان تستكشف الفرص المتاحة التي يمكن للإدارة استغلالها لتعظيم العوائد.</w:t>
      </w:r>
    </w:p>
    <w:p w14:paraId="5E9C6278" w14:textId="3790268D" w:rsidR="005501FE" w:rsidRPr="00624BEE" w:rsidRDefault="005A1406" w:rsidP="00D94B0C">
      <w:pPr>
        <w:spacing w:before="240" w:line="360" w:lineRule="auto"/>
        <w:jc w:val="both"/>
        <w:outlineLvl w:val="2"/>
        <w:rPr>
          <w:rFonts w:ascii="Sakkal Majalla" w:hAnsi="Sakkal Majalla" w:cs="Sakkal Majalla"/>
          <w:b/>
          <w:bCs/>
          <w:sz w:val="32"/>
          <w:szCs w:val="32"/>
        </w:rPr>
      </w:pPr>
      <w:bookmarkStart w:id="97" w:name="_Toc202230562"/>
      <w:bookmarkStart w:id="98" w:name="_Toc202266448"/>
      <w:bookmarkStart w:id="99" w:name="_Toc202368268"/>
      <w:r w:rsidRPr="00624BEE">
        <w:rPr>
          <w:rFonts w:ascii="Sakkal Majalla" w:hAnsi="Sakkal Majalla" w:cs="Sakkal Majalla" w:hint="cs"/>
          <w:b/>
          <w:bCs/>
          <w:sz w:val="32"/>
          <w:szCs w:val="32"/>
          <w:rtl/>
        </w:rPr>
        <w:t xml:space="preserve">6.1.2 </w:t>
      </w:r>
      <w:r w:rsidR="005501FE" w:rsidRPr="00624BEE">
        <w:rPr>
          <w:rFonts w:ascii="Sakkal Majalla" w:hAnsi="Sakkal Majalla" w:cs="Sakkal Majalla"/>
          <w:b/>
          <w:bCs/>
          <w:sz w:val="32"/>
          <w:szCs w:val="32"/>
          <w:rtl/>
        </w:rPr>
        <w:t>المعايير والأطر الدولية لإدارة المخاطر المؤسسية</w:t>
      </w:r>
      <w:bookmarkEnd w:id="97"/>
      <w:bookmarkEnd w:id="98"/>
      <w:bookmarkEnd w:id="99"/>
    </w:p>
    <w:p w14:paraId="307A8517" w14:textId="77777777" w:rsidR="005501FE" w:rsidRPr="00FD7621" w:rsidRDefault="005501FE" w:rsidP="00D94B0C">
      <w:pPr>
        <w:spacing w:before="240"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تم الكشف عن العديد من التعريفات والمعايير الدولية المرتبطة بإدارة المخاطر المؤسسية في مراجعة الأدبيات، وفي هذا السياق قد تم تعريف بأنه على الرغم من نشر العديد من أطر عمل إدارة المخاطر المؤسسية ومراجعتها بمرور الوقت، إلا أن هذه المعايير لا تزال تعاني من بعض القيود، ومع ذلك إذا سعت المؤسسات إلى اعتماد ممارسات إدارة المخاطر المؤسسية في كياناتها من أجل تعزيز قيمة المساهمين، فيجب عليها عندئذ اختيار إطار عمل لإدارة المخاطر المؤسسية مناسب للبيئة والتشريعات التي تعمل بها، حيث يعتمد اختيار الإطار المناسب على خبرة ومعرفة الإدارة العليا التي اكتسبتها من عمليات الرقابة الداخلية والخارجية التي جعلت إدارة المخاطر المؤسسية شديدة الخصوصية.</w:t>
      </w:r>
    </w:p>
    <w:p w14:paraId="6750819E" w14:textId="77777777" w:rsidR="005501FE" w:rsidRPr="00FD7621" w:rsidRDefault="005501FE" w:rsidP="00D94B0C">
      <w:pPr>
        <w:spacing w:before="240"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وقد تم تقديم المبادئ القواعد الارشادية للاختيار الصحيح والتنفيذ الفعال لإطار عمل إدارة المخاطر المؤسسية المناسب من خلال أطر مختلفة مثل:</w:t>
      </w:r>
    </w:p>
    <w:p w14:paraId="1689886E" w14:textId="77777777" w:rsidR="005501FE" w:rsidRPr="005A1406" w:rsidRDefault="005501FE">
      <w:pPr>
        <w:pStyle w:val="a6"/>
        <w:numPr>
          <w:ilvl w:val="0"/>
          <w:numId w:val="21"/>
        </w:numPr>
        <w:spacing w:before="240" w:line="360" w:lineRule="auto"/>
        <w:jc w:val="both"/>
        <w:rPr>
          <w:rFonts w:ascii="Sakkal Majalla" w:hAnsi="Sakkal Majalla" w:cs="Sakkal Majalla"/>
          <w:sz w:val="28"/>
          <w:szCs w:val="28"/>
          <w:lang w:bidi="ar-EG"/>
        </w:rPr>
      </w:pPr>
      <w:r w:rsidRPr="005A1406">
        <w:rPr>
          <w:rFonts w:ascii="Sakkal Majalla" w:hAnsi="Sakkal Majalla" w:cs="Sakkal Majalla"/>
          <w:sz w:val="28"/>
          <w:szCs w:val="28"/>
          <w:rtl/>
          <w:lang w:bidi="ar-EG"/>
        </w:rPr>
        <w:t>الإطار المتكامل لـلإدارة المخاطر المؤسسية.</w:t>
      </w:r>
    </w:p>
    <w:p w14:paraId="3543AB5E" w14:textId="77777777" w:rsidR="005501FE" w:rsidRPr="005A1406" w:rsidRDefault="005501FE">
      <w:pPr>
        <w:pStyle w:val="a6"/>
        <w:numPr>
          <w:ilvl w:val="0"/>
          <w:numId w:val="21"/>
        </w:numPr>
        <w:spacing w:before="240" w:line="360" w:lineRule="auto"/>
        <w:jc w:val="both"/>
        <w:rPr>
          <w:rFonts w:ascii="Sakkal Majalla" w:hAnsi="Sakkal Majalla" w:cs="Sakkal Majalla"/>
          <w:sz w:val="28"/>
          <w:szCs w:val="28"/>
          <w:lang w:bidi="ar-EG"/>
        </w:rPr>
      </w:pPr>
      <w:r w:rsidRPr="005A1406">
        <w:rPr>
          <w:rFonts w:ascii="Sakkal Majalla" w:hAnsi="Sakkal Majalla" w:cs="Sakkal Majalla"/>
          <w:sz w:val="28"/>
          <w:szCs w:val="28"/>
          <w:rtl/>
          <w:lang w:bidi="ar-EG"/>
        </w:rPr>
        <w:t>إطار إدارة المخاطر المؤسسية التكامل مع الاستراتيجية وإطار الأداء.</w:t>
      </w:r>
    </w:p>
    <w:p w14:paraId="001212F6" w14:textId="77777777" w:rsidR="005501FE" w:rsidRPr="005A1406" w:rsidRDefault="005501FE">
      <w:pPr>
        <w:pStyle w:val="a6"/>
        <w:numPr>
          <w:ilvl w:val="0"/>
          <w:numId w:val="21"/>
        </w:numPr>
        <w:spacing w:before="240" w:line="360" w:lineRule="auto"/>
        <w:jc w:val="both"/>
        <w:rPr>
          <w:rFonts w:ascii="Sakkal Majalla" w:hAnsi="Sakkal Majalla" w:cs="Sakkal Majalla"/>
          <w:sz w:val="28"/>
          <w:szCs w:val="28"/>
          <w:rtl/>
          <w:lang w:bidi="ar-EG"/>
        </w:rPr>
      </w:pPr>
      <w:r w:rsidRPr="005A1406">
        <w:rPr>
          <w:rFonts w:ascii="Sakkal Majalla" w:hAnsi="Sakkal Majalla" w:cs="Sakkal Majalla"/>
          <w:sz w:val="28"/>
          <w:szCs w:val="28"/>
          <w:rtl/>
          <w:lang w:bidi="ar-EG"/>
        </w:rPr>
        <w:t xml:space="preserve">إطار الجمعية الاكتوارية للإصابات. </w:t>
      </w:r>
    </w:p>
    <w:p w14:paraId="506E2ABA" w14:textId="77777777" w:rsidR="005501FE" w:rsidRPr="005A1406" w:rsidRDefault="005501FE">
      <w:pPr>
        <w:pStyle w:val="a6"/>
        <w:numPr>
          <w:ilvl w:val="0"/>
          <w:numId w:val="21"/>
        </w:numPr>
        <w:spacing w:before="240" w:line="360" w:lineRule="auto"/>
        <w:jc w:val="both"/>
        <w:rPr>
          <w:rFonts w:ascii="Sakkal Majalla" w:hAnsi="Sakkal Majalla" w:cs="Sakkal Majalla"/>
          <w:sz w:val="28"/>
          <w:szCs w:val="28"/>
          <w:lang w:bidi="ar-EG"/>
        </w:rPr>
      </w:pPr>
      <w:r w:rsidRPr="005A1406">
        <w:rPr>
          <w:rFonts w:ascii="Sakkal Majalla" w:hAnsi="Sakkal Majalla" w:cs="Sakkal Majalla"/>
          <w:sz w:val="28"/>
          <w:szCs w:val="28"/>
          <w:rtl/>
          <w:lang w:bidi="ar-EG"/>
        </w:rPr>
        <w:t>المعيار الدولي الإدارة المخاطر.</w:t>
      </w:r>
    </w:p>
    <w:p w14:paraId="2D6A06BA" w14:textId="77777777" w:rsidR="005501FE" w:rsidRPr="005A1406" w:rsidRDefault="005501FE">
      <w:pPr>
        <w:pStyle w:val="a6"/>
        <w:numPr>
          <w:ilvl w:val="0"/>
          <w:numId w:val="21"/>
        </w:numPr>
        <w:spacing w:before="240" w:line="360" w:lineRule="auto"/>
        <w:jc w:val="both"/>
        <w:rPr>
          <w:rFonts w:ascii="Sakkal Majalla" w:hAnsi="Sakkal Majalla" w:cs="Sakkal Majalla"/>
          <w:sz w:val="28"/>
          <w:szCs w:val="28"/>
          <w:lang w:bidi="ar-EG"/>
        </w:rPr>
      </w:pPr>
      <w:r w:rsidRPr="005A1406">
        <w:rPr>
          <w:rFonts w:ascii="Sakkal Majalla" w:hAnsi="Sakkal Majalla" w:cs="Sakkal Majalla"/>
          <w:sz w:val="28"/>
          <w:szCs w:val="28"/>
          <w:rtl/>
          <w:lang w:bidi="ar-EG"/>
        </w:rPr>
        <w:t>المعيار الدولي لإدارة المخاطر.</w:t>
      </w:r>
    </w:p>
    <w:p w14:paraId="5790D6ED" w14:textId="77777777" w:rsidR="005501FE" w:rsidRPr="005A1406" w:rsidRDefault="005501FE">
      <w:pPr>
        <w:pStyle w:val="a6"/>
        <w:numPr>
          <w:ilvl w:val="0"/>
          <w:numId w:val="21"/>
        </w:numPr>
        <w:spacing w:before="240" w:line="360" w:lineRule="auto"/>
        <w:jc w:val="both"/>
        <w:rPr>
          <w:rFonts w:ascii="Sakkal Majalla" w:hAnsi="Sakkal Majalla" w:cs="Sakkal Majalla"/>
          <w:sz w:val="28"/>
          <w:szCs w:val="28"/>
          <w:lang w:bidi="ar-EG"/>
        </w:rPr>
      </w:pPr>
      <w:r w:rsidRPr="005A1406">
        <w:rPr>
          <w:rFonts w:ascii="Sakkal Majalla" w:hAnsi="Sakkal Majalla" w:cs="Sakkal Majalla"/>
          <w:sz w:val="28"/>
          <w:szCs w:val="28"/>
          <w:rtl/>
          <w:lang w:bidi="ar-EG"/>
        </w:rPr>
        <w:t>إطار عمل كامل لحوكمة تكنولوجيا المعلومات في المؤسسة.</w:t>
      </w:r>
    </w:p>
    <w:p w14:paraId="6A921544" w14:textId="77777777" w:rsidR="005501FE" w:rsidRPr="005A1406" w:rsidRDefault="005501FE">
      <w:pPr>
        <w:pStyle w:val="a6"/>
        <w:numPr>
          <w:ilvl w:val="0"/>
          <w:numId w:val="21"/>
        </w:numPr>
        <w:spacing w:before="240" w:line="360" w:lineRule="auto"/>
        <w:jc w:val="both"/>
        <w:rPr>
          <w:rFonts w:ascii="Sakkal Majalla" w:hAnsi="Sakkal Majalla" w:cs="Sakkal Majalla"/>
          <w:sz w:val="28"/>
          <w:szCs w:val="28"/>
          <w:rtl/>
          <w:lang w:bidi="ar-EG"/>
        </w:rPr>
      </w:pPr>
      <w:r w:rsidRPr="005A1406">
        <w:rPr>
          <w:rFonts w:ascii="Sakkal Majalla" w:hAnsi="Sakkal Majalla" w:cs="Sakkal Majalla"/>
          <w:sz w:val="28"/>
          <w:szCs w:val="28"/>
          <w:rtl/>
          <w:lang w:bidi="ar-EG"/>
        </w:rPr>
        <w:t>إطار ستاندرد أند بورز لإدارة المخاطر المؤسسية.</w:t>
      </w:r>
    </w:p>
    <w:p w14:paraId="0146C360" w14:textId="77777777" w:rsidR="005501FE" w:rsidRDefault="005501FE" w:rsidP="00D94B0C">
      <w:pPr>
        <w:spacing w:before="240" w:line="360" w:lineRule="auto"/>
        <w:jc w:val="both"/>
        <w:rPr>
          <w:rFonts w:ascii="Sakkal Majalla" w:hAnsi="Sakkal Majalla" w:cs="Sakkal Majalla"/>
          <w:sz w:val="28"/>
          <w:szCs w:val="28"/>
          <w:rtl/>
          <w:lang w:bidi="ar-EG"/>
        </w:rPr>
      </w:pPr>
      <w:r w:rsidRPr="005A1406">
        <w:rPr>
          <w:rFonts w:ascii="Sakkal Majalla" w:hAnsi="Sakkal Majalla" w:cs="Sakkal Majalla"/>
          <w:sz w:val="28"/>
          <w:szCs w:val="28"/>
          <w:rtl/>
          <w:lang w:bidi="ar-EG"/>
        </w:rPr>
        <w:t>وفيما يلي عرض لهذه الأطر الإدارة المخاطر المؤسسية:</w:t>
      </w:r>
    </w:p>
    <w:p w14:paraId="19EEDB62" w14:textId="77777777" w:rsidR="00D94B0C" w:rsidRDefault="00D94B0C">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12C1DC0C" w14:textId="544298DB" w:rsidR="005501FE" w:rsidRPr="005A1406" w:rsidRDefault="005501FE" w:rsidP="00D94B0C">
      <w:pPr>
        <w:spacing w:before="240" w:line="360" w:lineRule="auto"/>
        <w:jc w:val="both"/>
        <w:rPr>
          <w:rFonts w:ascii="Sakkal Majalla" w:hAnsi="Sakkal Majalla" w:cs="Sakkal Majalla"/>
          <w:b/>
          <w:bCs/>
          <w:sz w:val="28"/>
          <w:szCs w:val="28"/>
          <w:lang w:bidi="ar-EG"/>
        </w:rPr>
      </w:pPr>
      <w:r w:rsidRPr="005A1406">
        <w:rPr>
          <w:rFonts w:ascii="Sakkal Majalla" w:hAnsi="Sakkal Majalla" w:cs="Sakkal Majalla"/>
          <w:b/>
          <w:bCs/>
          <w:sz w:val="28"/>
          <w:szCs w:val="28"/>
          <w:rtl/>
          <w:lang w:bidi="ar-EG"/>
        </w:rPr>
        <w:t>اولاً: الإطار المتكامل لـلإدارة المخاطر المؤسسية</w:t>
      </w:r>
    </w:p>
    <w:p w14:paraId="3223653E" w14:textId="4C545D17"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طورت لجنة المنظمة الراعية هذا الإطار لتحديث نسختين سابقتين من أطر عمل الرقابة الداخلية المتكاملة يحتوي هذا الإطار على ثمانية مكونات مترابطة وأربع فئات من الأهداف وأربعة مستويات في المؤسسة، تم تطوير هذا الإطار بغرض مساعدة الكيانات على حماية قيمة أصحاب المصلحة وتعزيزها بالفلسفة الأساسية لتعظيم القيمة من خلال استراتيجية معدلة حسب المخاطر وصياغة موضوعية.</w:t>
      </w:r>
      <w:r w:rsidR="00EB0E8A" w:rsidRPr="00FD7621">
        <w:rPr>
          <w:rFonts w:ascii="Sakkal Majalla" w:eastAsia="Calibri" w:hAnsi="Sakkal Majalla" w:cs="Sakkal Majalla"/>
          <w:kern w:val="0"/>
          <w:sz w:val="28"/>
          <w:szCs w:val="28"/>
          <w:rtl/>
          <w14:ligatures w14:val="none"/>
        </w:rPr>
        <w:t xml:space="preserve"> (الرواشدة وعبدالمنعم، 2022)</w:t>
      </w:r>
    </w:p>
    <w:p w14:paraId="12EFD94D" w14:textId="77777777"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وفق هذا الإطار يمكن الحكم على فعالية تنفيذ إدارة المخاطر المؤسسية من خلال تقييم وجود المكونات الثمانية ووظائفها في كل قسم والتي ستمنح تأكيدًا لمجلس الإدارة بتحقيق أهداف الشركة الاستراتيجية والتشغيلية وإعداد التقارير والامتثال، ومع ذلك فإن هذه المكونات الثمانية لن تكون موجودة بشكل متماثل في كل كيان بسبب حجم ونوع المنظمات ولكن قد يكون لها تطبيقات معقدة ومنظمة إلى حد ما.</w:t>
      </w:r>
    </w:p>
    <w:p w14:paraId="16700BAC" w14:textId="77777777" w:rsidR="005501FE" w:rsidRPr="00FD7621" w:rsidRDefault="005501FE" w:rsidP="00FD7621">
      <w:pPr>
        <w:spacing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وقد تم تنفيذ هذا الإطار بنجاح من قبل المنظمات ذات الأحجام المختلفة والصناعات المختلفة وفي البلدان المختلفة لتحديد عوامل الخطر وإدارة تلك المخاطر المحددة وتحقيق أهداف الشركة، وفي هذا السياق قد تم  إطار عمل إدارة المخاطر المؤسسية المقبول في الغالب من قبل المؤسسات خاصة في الأدبيات المحاسبية، على الرغم من أن هذا الإطار تم تنفيذه من قبل العديد من الشركات، إلا أن البعض جادل في القيود وإمكانية زيادة تطوير النموذج، وقد اقترح الممارسون فحص بعض جوانب إطار العمل بمزيد من العمق والوضوح لتوفير رؤية أعمق للروابط بين الاستراتيجية والمخاطر والأداء، إذ أن إطار هو نموذج معقد ومتعدد الطبقات وقد وجدت العديد من المنظمات أنه من الصعب فهمه، واستجابة لجميع الحجج والاقتراحات، قامت لجنة المنظمات الراعية بتحديث هذا الإطار في عام.</w:t>
      </w:r>
    </w:p>
    <w:p w14:paraId="637C7327" w14:textId="77777777" w:rsidR="005501FE" w:rsidRPr="005A1406" w:rsidRDefault="005501FE" w:rsidP="005A1406">
      <w:pPr>
        <w:spacing w:line="360" w:lineRule="auto"/>
        <w:jc w:val="both"/>
        <w:rPr>
          <w:rFonts w:ascii="Sakkal Majalla" w:hAnsi="Sakkal Majalla" w:cs="Sakkal Majalla"/>
          <w:b/>
          <w:bCs/>
          <w:sz w:val="28"/>
          <w:szCs w:val="28"/>
          <w:lang w:bidi="ar-EG"/>
        </w:rPr>
      </w:pPr>
      <w:r w:rsidRPr="005A1406">
        <w:rPr>
          <w:rFonts w:ascii="Sakkal Majalla" w:hAnsi="Sakkal Majalla" w:cs="Sakkal Majalla"/>
          <w:b/>
          <w:bCs/>
          <w:sz w:val="28"/>
          <w:szCs w:val="28"/>
          <w:rtl/>
          <w:lang w:bidi="ar-EG"/>
        </w:rPr>
        <w:t>ثانياً: إطار إدارة المخاطر المؤسسية التكامل مع الاستراتيجية وإطار الأداء:</w:t>
      </w:r>
    </w:p>
    <w:p w14:paraId="385A8110" w14:textId="77777777"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تركز هذه النسخة المحدثة من إطار عمل بشكل رئيسي على كيفية قيام إدارة المخاطر المؤسسية بصياغة الاستراتيجية وأدائها وتوفير إطار عمل لمجلس الإدارة والإدارة العليا للكيانات بجميع الأحجام، ويوضح كيف أن تطبيق إدارة المخاطر المؤسسية يمكن أن يسرع من نمو الشركة ويسبب الازدهار في أداءها، ويحتوي على مبادئ يمكن تطبيقها في صياغة الاستراتيجيات ويتكون هذا المنشور من جزأين هما عرض منظور حول المفاهيم الحالية والمتطورة، وتطبيقات إدارة المخاطر المؤسسية.</w:t>
      </w:r>
    </w:p>
    <w:p w14:paraId="0316158A" w14:textId="6D506095"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ويعتبر هذا الإطار منطقيا للإدارة أو مجلس الإدارة أو أي مجالس إدارة أخرى أو مجالس إشرافيه أو مجلس أمناء أو شركاء عموميين آخرين أو المالكين حول استخدام إدارة مخاطر المؤسسة في اختيار وتنقيح الاستراتيجية المناسبة للشركة التي تفحص استراتيجيات بديلة.</w:t>
      </w:r>
      <w:r w:rsidR="00934232"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14:ligatures w14:val="none"/>
        </w:rPr>
        <w:t>Aidoud &amp; Hachemaoui, 2025</w:t>
      </w:r>
      <w:r w:rsidR="00934232" w:rsidRPr="00FD7621">
        <w:rPr>
          <w:rFonts w:ascii="Sakkal Majalla" w:eastAsia="Calibri" w:hAnsi="Sakkal Majalla" w:cs="Sakkal Majalla"/>
          <w:kern w:val="0"/>
          <w:sz w:val="28"/>
          <w:szCs w:val="28"/>
          <w:rtl/>
          <w14:ligatures w14:val="none"/>
        </w:rPr>
        <w:t>)</w:t>
      </w:r>
    </w:p>
    <w:p w14:paraId="0144F0A1" w14:textId="209410B1"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وفي إطار عمل فإن دور مجلس الإدارة في الإشراف على المخاطر في المراجعة والتحدي والاتفاق مع الإدارة موضح بوضوح بما يتعلق بوضع الاستراتيجيات المناسبة وقابلية المخاطرة للشركة، ومواءمة الاستراتيجيات مع أهداف العمل ورسالته ورؤيته، مما يسهل القرارات بما في ذلك عمليات الدمج والاستحواذ والتمويل وقرارات توزيع الأرباح، ويدعم إطار أيضا الاستجابة للتقلبات الكبيرة في أداء الشركات، والاستجابة للانحراف عن القيم الأساسية، والموافقة على حوافز الإدارة والمكاف</w:t>
      </w:r>
      <w:r w:rsidR="00C10153" w:rsidRPr="00FD7621">
        <w:rPr>
          <w:rFonts w:ascii="Sakkal Majalla" w:eastAsia="Calibri" w:hAnsi="Sakkal Majalla" w:cs="Sakkal Majalla"/>
          <w:kern w:val="0"/>
          <w:sz w:val="28"/>
          <w:szCs w:val="28"/>
          <w:rtl/>
          <w14:ligatures w14:val="none"/>
        </w:rPr>
        <w:t>آ</w:t>
      </w:r>
      <w:r w:rsidRPr="00FD7621">
        <w:rPr>
          <w:rFonts w:ascii="Sakkal Majalla" w:eastAsia="Calibri" w:hAnsi="Sakkal Majalla" w:cs="Sakkal Majalla"/>
          <w:kern w:val="0"/>
          <w:sz w:val="28"/>
          <w:szCs w:val="28"/>
          <w:rtl/>
          <w14:ligatures w14:val="none"/>
        </w:rPr>
        <w:t>ت والحفاظ على علاقات المستثمرين وأصحاب المصلحة.</w:t>
      </w:r>
    </w:p>
    <w:p w14:paraId="4CD00B62" w14:textId="5ABAE23C" w:rsidR="005501FE" w:rsidRPr="00FD7621" w:rsidRDefault="005501FE" w:rsidP="00FD7621">
      <w:pPr>
        <w:spacing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وقد تم في إطار عمل تبسيط تعريف إدارة المخاطر الكلية، إذ تم تعريفها على أنها: "تكامل الثقافة والقدرات والممارسات مع إعداد الاستراتيجية وتنفيذها والتي تعتمد عليها المؤسسات في إدارة الخطر لخلق قيمه للمؤسسات والمحافظة عليها وتحقيق هذه القيمة، ويعتبر هذا التعريف أفضل من التعريف الوارد في إطار إلا أنه استبعد الدور التوكيدي لإدارة المخاطر المؤسسية إذ لم تعد إدارة المخاطر المؤسسية وفق هذا الإطار تقدم توكيد حول تحقيق المنظمة لأهدافها، وإنما أصبحت تدرج هذه الوظيفة في النطاق التشغيلي للمنظمة، وذلك بهدف المساعدة في انشاء قيمة للمنظمة، والمحافظة عليها ، وهنا يذكر أن تعريف إدارة المخاطر الكلية وفق إطار هو: "أنها عملية تتأثر بمجلس الإدارة وإدارة المنظمة والأفراد، وتطبق عند إعداد الاستراتيجية، وعلى كافة المنظمة، وقد صممت لتحدد أحداث محتمله من الممكن ان تؤثر على المنظمة ولإدارة الخطر بحدود شهية المخاطر بهدف تقديم توكيد معقول بما يتعلق بتحقيق أهداف المنظمة"</w:t>
      </w:r>
      <w:r w:rsidR="00EB0E8A" w:rsidRPr="00FD7621">
        <w:rPr>
          <w:rFonts w:ascii="Sakkal Majalla" w:eastAsia="Calibri" w:hAnsi="Sakkal Majalla" w:cs="Sakkal Majalla"/>
          <w:kern w:val="0"/>
          <w:sz w:val="28"/>
          <w:szCs w:val="28"/>
          <w:rtl/>
          <w14:ligatures w14:val="none"/>
        </w:rPr>
        <w:t xml:space="preserve"> (الرواشدة وعبدالمنعم، 2022)</w:t>
      </w:r>
    </w:p>
    <w:p w14:paraId="64519698" w14:textId="77777777"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وقد تم في إطار عمل تغيير المكونات الرئيسة لإدارة المخاطر المؤسسية، حيث كانت سابقا ثمان مكونات وأصبحت حاليا خمس مكونات، كما تم ربط المكونات الخمسة بثلاثة وعشرون (23) مبدأ، وقد بينت المكونات الرئيسة الخمسة بشكل واضح بأن إدارة المخاطر يجب أن تبدأ من خلال اعتماد منهجية واضحة من قبل مجلس الإدارة لإدارة المخاطر، وأن يتم بناء استراتيجية وسياسة الإدارة المخاطر، كما أنها شددت على ضرورة الأخذ بعين الاعتبار أهمية تحديد وتقييم المخاطر بالتزامن مع إعداد الخطة الاستراتيجية للمنظمة وأثناء تنفيذها، كما اشار الاطار الى ان خطوات إدارة المخاطر هي ليست عبارة عن حصر لأهم عشرة مخاطر ضمن بيان أو تجميع مخاطر المنظمة في وثائق، إنما إدارة المخاطر تمثل عملية أشمل من ذلك، وتتضمن ممارسات الإدارة المخاطر تهدف الى الوصول الى المستوى المقبول من المخاطرة، بالإضافة الى أنها لا تتناول قضية الرقابة الداخلية فقط، إنما تتناول قضايا أخرى كأعداد الاستراتيجيات، والحاكمية المؤسسية، والاتصال مع مختلف أصحاب العلاقة وتقييم الأداء، وممارسات إدارات المخاطر، على ان يتم التطبيق عبر مستويات الوظائف المختلفة في المنظمة، وهي أيضاً نظام للمراقبة والتعلم وتطوير الأداء.</w:t>
      </w:r>
    </w:p>
    <w:p w14:paraId="290B36D0" w14:textId="43F1B2CE" w:rsidR="005501FE" w:rsidRPr="00FD7621" w:rsidRDefault="005501FE" w:rsidP="00FD7621">
      <w:pPr>
        <w:spacing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وقد اهتم إطار عمل بتعزيز ثقافة المخاطر، حيث كان من أهم الإضافات على التعديلات هي تعديلات مرتبطة بحوكمه اجراءات إدارة المخاطر والإشراف عليها، وذلك عن طريق استكشاف ثقافة المنظمة، والتي بدورها تلعب دوراً كبيراً في التأثير على فعالية إدارة المخاطر، وفعالية اجزاء الاطار الأخرى، إذ أن بناء ثقافة إدارة المخاطر وتكاملها مع كافة عمليات المنظمة من شأنه ان يزيد من الفرص الجديد للمنظمة، وذلك عن طريق التعامل مع جميع الاحتمالات والخيارات المحتملة الإيجابية منها والسلبية، فضلاً عن تقليل المفاجآت السلبية، وتخفيض الأداء وزيادة مستوى توزيع الموارد.</w:t>
      </w:r>
      <w:r w:rsidR="00EB0E8A" w:rsidRPr="00FD7621">
        <w:rPr>
          <w:rFonts w:ascii="Sakkal Majalla" w:eastAsia="Calibri" w:hAnsi="Sakkal Majalla" w:cs="Sakkal Majalla"/>
          <w:kern w:val="0"/>
          <w:sz w:val="28"/>
          <w:szCs w:val="28"/>
          <w:rtl/>
          <w14:ligatures w14:val="none"/>
        </w:rPr>
        <w:t xml:space="preserve"> (</w:t>
      </w:r>
      <w:r w:rsidR="00EB0E8A" w:rsidRPr="00FD7621">
        <w:rPr>
          <w:rFonts w:ascii="Sakkal Majalla" w:eastAsia="Calibri" w:hAnsi="Sakkal Majalla" w:cs="Sakkal Majalla"/>
          <w:kern w:val="0"/>
          <w:sz w:val="28"/>
          <w:szCs w:val="28"/>
          <w14:ligatures w14:val="none"/>
        </w:rPr>
        <w:t>Adlani &amp; Zine, 2022</w:t>
      </w:r>
      <w:r w:rsidR="00EB0E8A" w:rsidRPr="00FD7621">
        <w:rPr>
          <w:rFonts w:ascii="Sakkal Majalla" w:eastAsia="Calibri" w:hAnsi="Sakkal Majalla" w:cs="Sakkal Majalla"/>
          <w:kern w:val="0"/>
          <w:sz w:val="28"/>
          <w:szCs w:val="28"/>
          <w:rtl/>
          <w14:ligatures w14:val="none"/>
        </w:rPr>
        <w:t>)</w:t>
      </w:r>
    </w:p>
    <w:p w14:paraId="2E428B20" w14:textId="77777777"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كما عمل إطار عمل على ربط المخاطر بالقيمة التي تقدمها المنظمة، إذ تسعى إدارة المخاطر إلى إضافة قيمة للمنظمة والمحافظة عليها، بحيث لم تعد تقتصر على المحافظة على القيمة من خلال تخفيض مستويات المخاطر إلى المستوى المقبول، وذلك عن طريق التوسع إلى الأحداث السلبية التي قد تعيق نمو المنظمة بدون النظر نحو الفرص الإيجابية التي قد تسهم في تحقيق استراتيجيتها، مع الاشارة الى ان إطار عمل لم يعطي اهمية كبيرة للتعامل مع الفرص بنفس مستوى أهمية التعامل مع المخاطر، واقتصر على تبيان أن إدارة المخاطر تحسن من مدى الفرص للمنظمة عن طريق الأخذ بعين الاعتبار جميع الاحتمالات المعقولة بجابيها السلبي والإيجابي.</w:t>
      </w:r>
    </w:p>
    <w:p w14:paraId="49E021FE" w14:textId="77777777" w:rsidR="005501FE" w:rsidRPr="00FD7621" w:rsidRDefault="005501FE" w:rsidP="00FD7621">
      <w:pPr>
        <w:spacing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بالإضافة الى أن إطار عمل قد ربط أداء المنظمة بإدارة المخاطر لديها، حيث اشار الى آلية دعم ممارسات إدارة المخاطر عن طريق تحديد وتقييم المخاطر التي قد يكون لها اثراً على الأداء، بالإضافة الى كيفية تأثير الانحراف عن الأداء في محفظة المخاطر، فضلاً عن تحيد مستوى</w:t>
      </w:r>
    </w:p>
    <w:p w14:paraId="3684DF2C" w14:textId="77777777"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الانحراف المقبول، وكذلك تضمن الإطار فيما يتعلق برفع التقارير المرتبطة بالمخاطر، إذ لابد من وجود ربط بيم المخاطر ومستوى التأثير في تحقيق الاستراتيجية.</w:t>
      </w:r>
    </w:p>
    <w:p w14:paraId="227262EB" w14:textId="1C21BC2F" w:rsidR="005501FE" w:rsidRPr="005A1406" w:rsidRDefault="005501FE" w:rsidP="00FD7621">
      <w:pPr>
        <w:spacing w:line="360" w:lineRule="auto"/>
        <w:ind w:firstLine="720"/>
        <w:jc w:val="both"/>
        <w:rPr>
          <w:rFonts w:ascii="Sakkal Majalla" w:hAnsi="Sakkal Majalla" w:cs="Sakkal Majalla"/>
          <w:sz w:val="28"/>
          <w:szCs w:val="28"/>
          <w:rtl/>
          <w:lang w:bidi="ar-EG"/>
        </w:rPr>
      </w:pPr>
      <w:r w:rsidRPr="00FD7621">
        <w:rPr>
          <w:rFonts w:ascii="Sakkal Majalla" w:eastAsia="Calibri" w:hAnsi="Sakkal Majalla" w:cs="Sakkal Majalla"/>
          <w:kern w:val="0"/>
          <w:sz w:val="28"/>
          <w:szCs w:val="28"/>
          <w:rtl/>
          <w14:ligatures w14:val="none"/>
        </w:rPr>
        <w:t>وقد أشار إطار عمل إلى أن إدارة المخاطر يجب أن تكون متكاملة مع كافة عمليات المنظمة، ويجب النظر إلى إدارة المخاطر باعتبارها جزءاً من إدارة المنظمة، وليست منفصله عنها، إلا أن بلوغ مرحلة التكامل لإدارة المخاطر بحاجة الى نضج إجراءات إدارة المخاطر في المنظمة وقد ادى هذا التعديل الى التقليل من دور الوحدات التنظيمية المرتبطة بإدارة المخاطر في المنظمة والتي لم يعد لها وظيفة محددة ضمن الاطار الجديد، حيث انتهى دور التوكيد لإدارة المخاطر واصبح يقتصر على دمج اجراءات الادارة ضمن عملية صناعة القرارات ابتداء من صياغة الاستراتي</w:t>
      </w:r>
      <w:r w:rsidRPr="005A1406">
        <w:rPr>
          <w:rFonts w:ascii="Sakkal Majalla" w:hAnsi="Sakkal Majalla" w:cs="Sakkal Majalla"/>
          <w:sz w:val="28"/>
          <w:szCs w:val="28"/>
          <w:rtl/>
          <w:lang w:bidi="ar-EG"/>
        </w:rPr>
        <w:t>جية وحتى تحقيق الأداء المطلوب.</w:t>
      </w:r>
      <w:r w:rsidR="000A3933" w:rsidRPr="005A1406">
        <w:rPr>
          <w:rFonts w:ascii="Sakkal Majalla" w:hAnsi="Sakkal Majalla" w:cs="Sakkal Majalla"/>
          <w:sz w:val="28"/>
          <w:szCs w:val="28"/>
          <w:rtl/>
          <w:lang w:bidi="ar-EG"/>
        </w:rPr>
        <w:t xml:space="preserve"> (</w:t>
      </w:r>
      <w:r w:rsidR="000A3933" w:rsidRPr="005A1406">
        <w:rPr>
          <w:rFonts w:ascii="Sakkal Majalla" w:hAnsi="Sakkal Majalla" w:cs="Sakkal Majalla"/>
          <w:sz w:val="28"/>
          <w:szCs w:val="28"/>
          <w:lang w:bidi="ar-EG"/>
        </w:rPr>
        <w:t>Al-Qudah, Al-Essa, &amp; Al-Shara’a, 2020</w:t>
      </w:r>
      <w:r w:rsidR="000A3933" w:rsidRPr="005A1406">
        <w:rPr>
          <w:rFonts w:ascii="Sakkal Majalla" w:hAnsi="Sakkal Majalla" w:cs="Sakkal Majalla"/>
          <w:sz w:val="28"/>
          <w:szCs w:val="28"/>
          <w:rtl/>
          <w:lang w:bidi="ar-EG"/>
        </w:rPr>
        <w:t>)</w:t>
      </w:r>
    </w:p>
    <w:p w14:paraId="36A231AD" w14:textId="241B2D7A" w:rsidR="005501FE" w:rsidRPr="005A1406" w:rsidRDefault="005501FE" w:rsidP="005A1406">
      <w:pPr>
        <w:spacing w:line="360" w:lineRule="auto"/>
        <w:jc w:val="both"/>
        <w:rPr>
          <w:rFonts w:ascii="Sakkal Majalla" w:hAnsi="Sakkal Majalla" w:cs="Sakkal Majalla"/>
          <w:b/>
          <w:bCs/>
          <w:sz w:val="28"/>
          <w:szCs w:val="28"/>
          <w:lang w:bidi="ar-EG"/>
        </w:rPr>
      </w:pPr>
      <w:r w:rsidRPr="005A1406">
        <w:rPr>
          <w:rFonts w:ascii="Sakkal Majalla" w:hAnsi="Sakkal Majalla" w:cs="Sakkal Majalla"/>
          <w:b/>
          <w:bCs/>
          <w:sz w:val="28"/>
          <w:szCs w:val="28"/>
          <w:rtl/>
          <w:lang w:bidi="ar-EG"/>
        </w:rPr>
        <w:t>ثالثاً: إطار الجمعية الاكتوارية للإصابات</w:t>
      </w:r>
    </w:p>
    <w:p w14:paraId="07587B44" w14:textId="77777777"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 xml:space="preserve">شكلت الجمعية الاكتوارية للإصابات لجنة الإدارة المخاطر المؤسسية ولخصت عملية إدارة المخاطر المؤسسية في عام 2003، مع الأخذ بمعايير إدارة المخاطر الأسترالية النيوزيلندية كخطوط إرشادية، وتتشابه أهداف إطار </w:t>
      </w:r>
      <w:r w:rsidRPr="00FD7621">
        <w:rPr>
          <w:rFonts w:ascii="Sakkal Majalla" w:eastAsia="Calibri" w:hAnsi="Sakkal Majalla" w:cs="Sakkal Majalla"/>
          <w:kern w:val="0"/>
          <w:sz w:val="28"/>
          <w:szCs w:val="28"/>
          <w14:ligatures w14:val="none"/>
        </w:rPr>
        <w:t>CAS</w:t>
      </w:r>
      <w:r w:rsidRPr="00FD7621">
        <w:rPr>
          <w:rFonts w:ascii="Sakkal Majalla" w:eastAsia="Calibri" w:hAnsi="Sakkal Majalla" w:cs="Sakkal Majalla"/>
          <w:kern w:val="0"/>
          <w:sz w:val="28"/>
          <w:szCs w:val="28"/>
          <w:rtl/>
          <w14:ligatures w14:val="none"/>
        </w:rPr>
        <w:t xml:space="preserve"> مع أهداف إطار وأطر، </w:t>
      </w:r>
      <w:r w:rsidRPr="00FD7621">
        <w:rPr>
          <w:rFonts w:ascii="Sakkal Majalla" w:eastAsia="Calibri" w:hAnsi="Sakkal Majalla" w:cs="Sakkal Majalla"/>
          <w:kern w:val="0"/>
          <w:sz w:val="28"/>
          <w:szCs w:val="28"/>
          <w14:ligatures w14:val="none"/>
        </w:rPr>
        <w:t>ISO</w:t>
      </w:r>
      <w:r w:rsidRPr="00FD7621">
        <w:rPr>
          <w:rFonts w:ascii="Sakkal Majalla" w:eastAsia="Calibri" w:hAnsi="Sakkal Majalla" w:cs="Sakkal Majalla"/>
          <w:kern w:val="0"/>
          <w:sz w:val="28"/>
          <w:szCs w:val="28"/>
          <w:rtl/>
          <w14:ligatures w14:val="none"/>
        </w:rPr>
        <w:t>، حيث أن التركيز الرئيسي لجميع هذه الأطر هو تعظيم قيمة الشركة لتحقيق الأهداف المحددة، ويوصي إطار عمل بإنشاء هيكل مستقل لإدارة المخاطر لتنفيذ ممارسات إدارة المخاطر المؤسسية في المؤسسة.</w:t>
      </w:r>
    </w:p>
    <w:p w14:paraId="687D82C4" w14:textId="77777777" w:rsidR="005501FE" w:rsidRPr="00FD7621" w:rsidRDefault="005501FE" w:rsidP="00D94B0C">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ووفقاً للجمعية الاكتوارية للإصابات فإن إدارة المخاطر المؤسسية هي: "الانضباط الذي عن طريقه يتم تقدير وتحليل واستثمار وتمويل ومراقبة اي منظمة في أي قطاع المخاطر بهدف زيادة قيمة المنظمة قصيرة الأجل وطويلة الأجل خدمة لأصحاب المصلحة المعنيين". وقد قامت الجمعية الاكتوارية للإصابات بوضع تصورا لإدارة المخاطر المؤسسية على أنها تواصل عبر البعدين لنوعية المخاطر وعمليات إدارة المخاطر.</w:t>
      </w:r>
    </w:p>
    <w:p w14:paraId="320E99B5" w14:textId="01F8C0B6" w:rsidR="005501FE" w:rsidRPr="005A1406" w:rsidRDefault="005501FE" w:rsidP="00D94B0C">
      <w:pPr>
        <w:spacing w:before="100" w:beforeAutospacing="1" w:after="100" w:afterAutospacing="1" w:line="360" w:lineRule="auto"/>
        <w:ind w:firstLine="720"/>
        <w:jc w:val="both"/>
        <w:rPr>
          <w:rFonts w:ascii="Sakkal Majalla" w:hAnsi="Sakkal Majalla" w:cs="Sakkal Majalla"/>
          <w:sz w:val="28"/>
          <w:szCs w:val="28"/>
          <w:rtl/>
          <w:lang w:bidi="ar-EG"/>
        </w:rPr>
      </w:pPr>
      <w:r w:rsidRPr="00FD7621">
        <w:rPr>
          <w:rFonts w:ascii="Sakkal Majalla" w:eastAsia="Calibri" w:hAnsi="Sakkal Majalla" w:cs="Sakkal Majalla"/>
          <w:kern w:val="0"/>
          <w:sz w:val="28"/>
          <w:szCs w:val="28"/>
          <w:rtl/>
          <w14:ligatures w14:val="none"/>
        </w:rPr>
        <w:t>ووفقاً للجمعية</w:t>
      </w:r>
      <w:r w:rsidRPr="005A1406">
        <w:rPr>
          <w:rFonts w:ascii="Sakkal Majalla" w:hAnsi="Sakkal Majalla" w:cs="Sakkal Majalla"/>
          <w:sz w:val="28"/>
          <w:szCs w:val="28"/>
          <w:rtl/>
          <w:lang w:bidi="ar-EG"/>
        </w:rPr>
        <w:t xml:space="preserve"> الاكتوارية للإصابات فإن إدارة المخاطر المؤسسية تتضمن ما يلي: </w:t>
      </w:r>
      <w:r w:rsidR="00EB0E8A" w:rsidRPr="005A1406">
        <w:rPr>
          <w:rFonts w:ascii="Sakkal Majalla" w:hAnsi="Sakkal Majalla" w:cs="Sakkal Majalla"/>
          <w:sz w:val="28"/>
          <w:szCs w:val="28"/>
          <w:rtl/>
          <w:lang w:bidi="ar-EG"/>
        </w:rPr>
        <w:t>(الرواشدة وعبدالمنعم، 2022)</w:t>
      </w:r>
    </w:p>
    <w:p w14:paraId="752B7BEF" w14:textId="77777777" w:rsidR="005501FE" w:rsidRPr="005A1406" w:rsidRDefault="005501FE">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5A1406">
        <w:rPr>
          <w:rFonts w:ascii="Sakkal Majalla" w:hAnsi="Sakkal Majalla" w:cs="Sakkal Majalla"/>
          <w:sz w:val="28"/>
          <w:szCs w:val="28"/>
          <w:rtl/>
          <w:lang w:bidi="ar-EG"/>
        </w:rPr>
        <w:t>تحديد السياق: حيث يشمل ذلك ادراكاً للظروف الحالية التي تعمل فيها المنظمة وذلك في السياق الداخلي والسياق الخارجي وسياق إدارة المخاطر.</w:t>
      </w:r>
    </w:p>
    <w:p w14:paraId="203E6F18" w14:textId="77777777" w:rsidR="005501FE" w:rsidRPr="005A1406" w:rsidRDefault="005501FE">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5A1406">
        <w:rPr>
          <w:rFonts w:ascii="Sakkal Majalla" w:hAnsi="Sakkal Majalla" w:cs="Sakkal Majalla"/>
          <w:sz w:val="28"/>
          <w:szCs w:val="28"/>
          <w:rtl/>
          <w:lang w:bidi="ar-EG"/>
        </w:rPr>
        <w:t>تحديد المخاطر: حيث يتضمن ذلك توثيق جميع التهديدات المادية التي قد تمنع المنظمة من تحقيق أهدافها، بالإضافة الى تمثيل السياقات التي قد تقوم المنظمة باستغلالها من اجل الوصول الى ميزة تنافسية مستدامة.</w:t>
      </w:r>
    </w:p>
    <w:p w14:paraId="1638BB85" w14:textId="77777777" w:rsidR="005501FE" w:rsidRPr="005A1406" w:rsidRDefault="005501FE">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5A1406">
        <w:rPr>
          <w:rFonts w:ascii="Sakkal Majalla" w:hAnsi="Sakkal Majalla" w:cs="Sakkal Majalla"/>
          <w:sz w:val="28"/>
          <w:szCs w:val="28"/>
          <w:rtl/>
          <w:lang w:bidi="ar-EG"/>
        </w:rPr>
        <w:t>التحليل والقياس الكمي للمخاطر: حيث يتضمن ذلك المعايرة وإجراء توزيعات احتمالية للنتائج الممكنة لكل خطر مادي.</w:t>
      </w:r>
    </w:p>
    <w:p w14:paraId="2A17CFCE" w14:textId="475E0761" w:rsidR="005501FE" w:rsidRPr="005A1406" w:rsidRDefault="005501FE">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5A1406">
        <w:rPr>
          <w:rFonts w:ascii="Sakkal Majalla" w:hAnsi="Sakkal Majalla" w:cs="Sakkal Majalla"/>
          <w:sz w:val="28"/>
          <w:szCs w:val="28"/>
          <w:rtl/>
          <w:lang w:bidi="ar-EG"/>
        </w:rPr>
        <w:t>دمج المخاطر: حيث يتضمن ذلك التجميع لكافة توزيعات المخاطر، بطريقة تعكس الارتباطات والتأثيرات داخل محفظة المخاطر، وصياغة النتائج وفقاً لمستوى تأثيرها في مقاييس الأداء الرئيسة للمنظمة.</w:t>
      </w:r>
    </w:p>
    <w:p w14:paraId="6E8BD438" w14:textId="77777777" w:rsidR="005501FE" w:rsidRPr="005A1406" w:rsidRDefault="005501FE">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5A1406">
        <w:rPr>
          <w:rFonts w:ascii="Sakkal Majalla" w:hAnsi="Sakkal Majalla" w:cs="Sakkal Majalla"/>
          <w:sz w:val="28"/>
          <w:szCs w:val="28"/>
          <w:rtl/>
          <w:lang w:bidi="ar-EG"/>
        </w:rPr>
        <w:t>تقييم وتحديد أولويات المخاطر: حيث يتضمن ذلك تأطير مساهمة كل خطر في تجميع ملخص المخاطر الكلي وشرح الأولويات المناسبة.</w:t>
      </w:r>
    </w:p>
    <w:p w14:paraId="05596601" w14:textId="77777777" w:rsidR="005501FE" w:rsidRPr="005A1406" w:rsidRDefault="005501FE">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5A1406">
        <w:rPr>
          <w:rFonts w:ascii="Sakkal Majalla" w:hAnsi="Sakkal Majalla" w:cs="Sakkal Majalla"/>
          <w:sz w:val="28"/>
          <w:szCs w:val="28"/>
          <w:rtl/>
          <w:lang w:bidi="ar-EG"/>
        </w:rPr>
        <w:t>معالجة واستغلال المخاطر: حيث يتضمن ذلك صياغة استراتيجيات للسيطرة على المخاطر المتعددة واستغلالها.</w:t>
      </w:r>
    </w:p>
    <w:p w14:paraId="51AAD901" w14:textId="77777777" w:rsidR="005501FE" w:rsidRDefault="005501FE">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5A1406">
        <w:rPr>
          <w:rFonts w:ascii="Sakkal Majalla" w:hAnsi="Sakkal Majalla" w:cs="Sakkal Majalla"/>
          <w:sz w:val="28"/>
          <w:szCs w:val="28"/>
          <w:rtl/>
          <w:lang w:bidi="ar-EG"/>
        </w:rPr>
        <w:t>المتابعة والمراجعة: حيث يتضمن ذلك استمرارية القياس والمتابعة لكل من بيئة المخاطر وأداء استراتيجيات إدارة المخاطر المتعددة.</w:t>
      </w:r>
    </w:p>
    <w:p w14:paraId="3E1D00BA" w14:textId="77777777" w:rsidR="00D94B0C" w:rsidRDefault="00D94B0C">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2253CE63" w14:textId="0179F0F1" w:rsidR="005501FE" w:rsidRPr="005A1406" w:rsidRDefault="005501FE" w:rsidP="00D94B0C">
      <w:pPr>
        <w:spacing w:before="100" w:beforeAutospacing="1" w:after="100" w:afterAutospacing="1" w:line="360" w:lineRule="auto"/>
        <w:jc w:val="both"/>
        <w:rPr>
          <w:rFonts w:ascii="Sakkal Majalla" w:hAnsi="Sakkal Majalla" w:cs="Sakkal Majalla"/>
          <w:b/>
          <w:bCs/>
          <w:sz w:val="28"/>
          <w:szCs w:val="28"/>
          <w:lang w:bidi="ar-EG"/>
        </w:rPr>
      </w:pPr>
      <w:r w:rsidRPr="005A1406">
        <w:rPr>
          <w:rFonts w:ascii="Sakkal Majalla" w:hAnsi="Sakkal Majalla" w:cs="Sakkal Majalla"/>
          <w:b/>
          <w:bCs/>
          <w:sz w:val="28"/>
          <w:szCs w:val="28"/>
          <w:rtl/>
          <w:lang w:bidi="ar-EG"/>
        </w:rPr>
        <w:t>رابعاً: المعيار الدولي لإدارة المخاطر</w:t>
      </w:r>
      <w:r w:rsidR="00C10153" w:rsidRPr="005A1406">
        <w:rPr>
          <w:rFonts w:ascii="Sakkal Majalla" w:hAnsi="Sakkal Majalla" w:cs="Sakkal Majalla"/>
          <w:b/>
          <w:bCs/>
          <w:sz w:val="28"/>
          <w:szCs w:val="28"/>
          <w:rtl/>
          <w:lang w:bidi="ar-EG"/>
        </w:rPr>
        <w:t>:</w:t>
      </w:r>
    </w:p>
    <w:p w14:paraId="04216956" w14:textId="1680D3C2"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5A1406">
        <w:rPr>
          <w:rFonts w:ascii="Sakkal Majalla" w:hAnsi="Sakkal Majalla" w:cs="Sakkal Majalla"/>
          <w:sz w:val="28"/>
          <w:szCs w:val="28"/>
          <w:rtl/>
          <w:lang w:bidi="ar-EG"/>
        </w:rPr>
        <w:t xml:space="preserve">المنظمة </w:t>
      </w:r>
      <w:r w:rsidRPr="00FD7621">
        <w:rPr>
          <w:rFonts w:ascii="Sakkal Majalla" w:eastAsia="Calibri" w:hAnsi="Sakkal Majalla" w:cs="Sakkal Majalla"/>
          <w:kern w:val="0"/>
          <w:sz w:val="28"/>
          <w:szCs w:val="28"/>
          <w:rtl/>
          <w14:ligatures w14:val="none"/>
        </w:rPr>
        <w:t>الدولية للمعايير (</w:t>
      </w:r>
      <w:r w:rsidRPr="00FD7621">
        <w:rPr>
          <w:rFonts w:ascii="Sakkal Majalla" w:eastAsia="Calibri" w:hAnsi="Sakkal Majalla" w:cs="Sakkal Majalla"/>
          <w:kern w:val="0"/>
          <w:sz w:val="28"/>
          <w:szCs w:val="28"/>
          <w14:ligatures w14:val="none"/>
        </w:rPr>
        <w:t>ISO</w:t>
      </w:r>
      <w:r w:rsidRPr="00FD7621">
        <w:rPr>
          <w:rFonts w:ascii="Sakkal Majalla" w:eastAsia="Calibri" w:hAnsi="Sakkal Majalla" w:cs="Sakkal Majalla"/>
          <w:kern w:val="0"/>
          <w:sz w:val="28"/>
          <w:szCs w:val="28"/>
          <w:rtl/>
          <w14:ligatures w14:val="none"/>
        </w:rPr>
        <w:t xml:space="preserve">) هي منظمة غير حكومية مستقلة تأسست بهدف جمع الخبراء معا لتبادل المعرفة وتطوير المعايير الدولية لتشجيع الابتكارات وتقديم حلول للمشاكل العالمية، ولديها الآن أكثر من 160 هيئة وطنية معيارية، وقد تم تطوير إصدار </w:t>
      </w:r>
      <w:r w:rsidRPr="00FD7621">
        <w:rPr>
          <w:rFonts w:ascii="Sakkal Majalla" w:eastAsia="Calibri" w:hAnsi="Sakkal Majalla" w:cs="Sakkal Majalla"/>
          <w:kern w:val="0"/>
          <w:sz w:val="28"/>
          <w:szCs w:val="28"/>
          <w14:ligatures w14:val="none"/>
        </w:rPr>
        <w:t>ISO</w:t>
      </w:r>
      <w:r w:rsidRPr="00FD7621">
        <w:rPr>
          <w:rFonts w:ascii="Sakkal Majalla" w:eastAsia="Calibri" w:hAnsi="Sakkal Majalla" w:cs="Sakkal Majalla"/>
          <w:kern w:val="0"/>
          <w:sz w:val="28"/>
          <w:szCs w:val="28"/>
          <w:rtl/>
          <w14:ligatures w14:val="none"/>
        </w:rPr>
        <w:t xml:space="preserve"> لإدارة المخاطر من المعايير من قبل اللجنة الفنية لـ </w:t>
      </w:r>
      <w:r w:rsidRPr="00FD7621">
        <w:rPr>
          <w:rFonts w:ascii="Sakkal Majalla" w:eastAsia="Calibri" w:hAnsi="Sakkal Majalla" w:cs="Sakkal Majalla"/>
          <w:kern w:val="0"/>
          <w:sz w:val="28"/>
          <w:szCs w:val="28"/>
          <w14:ligatures w14:val="none"/>
        </w:rPr>
        <w:t>ISO</w:t>
      </w:r>
      <w:r w:rsidRPr="00FD7621">
        <w:rPr>
          <w:rFonts w:ascii="Sakkal Majalla" w:eastAsia="Calibri" w:hAnsi="Sakkal Majalla" w:cs="Sakkal Majalla"/>
          <w:kern w:val="0"/>
          <w:sz w:val="28"/>
          <w:szCs w:val="28"/>
          <w:rtl/>
          <w14:ligatures w14:val="none"/>
        </w:rPr>
        <w:t xml:space="preserve"> بشأن إدارة المخاطر لتوفير الإرشادات والمبادئ لصانعي القرار الذين يقومون بمراجعة معايير إدارة المخاطر الأسترالية النيوزيلندية.</w:t>
      </w:r>
      <w:r w:rsidR="000A3933" w:rsidRPr="00FD7621">
        <w:rPr>
          <w:rFonts w:ascii="Sakkal Majalla" w:eastAsia="Calibri" w:hAnsi="Sakkal Majalla" w:cs="Sakkal Majalla"/>
          <w:kern w:val="0"/>
          <w:sz w:val="28"/>
          <w:szCs w:val="28"/>
          <w:rtl/>
          <w14:ligatures w14:val="none"/>
        </w:rPr>
        <w:t xml:space="preserve"> (</w:t>
      </w:r>
      <w:r w:rsidR="000A3933" w:rsidRPr="00FD7621">
        <w:rPr>
          <w:rFonts w:ascii="Sakkal Majalla" w:eastAsia="Calibri" w:hAnsi="Sakkal Majalla" w:cs="Sakkal Majalla"/>
          <w:kern w:val="0"/>
          <w:sz w:val="28"/>
          <w:szCs w:val="28"/>
          <w14:ligatures w14:val="none"/>
        </w:rPr>
        <w:t>Al-Qudah, Al-Essa, &amp; Al-Shara’a, 2020</w:t>
      </w:r>
      <w:r w:rsidR="000A3933" w:rsidRPr="00FD7621">
        <w:rPr>
          <w:rFonts w:ascii="Sakkal Majalla" w:eastAsia="Calibri" w:hAnsi="Sakkal Majalla" w:cs="Sakkal Majalla"/>
          <w:kern w:val="0"/>
          <w:sz w:val="28"/>
          <w:szCs w:val="28"/>
          <w:rtl/>
          <w14:ligatures w14:val="none"/>
        </w:rPr>
        <w:t>)</w:t>
      </w:r>
    </w:p>
    <w:p w14:paraId="10D2B2A8" w14:textId="3FDFEA9A"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 xml:space="preserve">يوفر معيار </w:t>
      </w:r>
      <w:r w:rsidRPr="00FD7621">
        <w:rPr>
          <w:rFonts w:ascii="Sakkal Majalla" w:eastAsia="Calibri" w:hAnsi="Sakkal Majalla" w:cs="Sakkal Majalla"/>
          <w:kern w:val="0"/>
          <w:sz w:val="28"/>
          <w:szCs w:val="28"/>
          <w14:ligatures w14:val="none"/>
        </w:rPr>
        <w:t>ISO</w:t>
      </w:r>
      <w:r w:rsidRPr="00FD7621">
        <w:rPr>
          <w:rFonts w:ascii="Sakkal Majalla" w:eastAsia="Calibri" w:hAnsi="Sakkal Majalla" w:cs="Sakkal Majalla"/>
          <w:kern w:val="0"/>
          <w:sz w:val="28"/>
          <w:szCs w:val="28"/>
          <w:rtl/>
          <w14:ligatures w14:val="none"/>
        </w:rPr>
        <w:t xml:space="preserve"> إرشادات وليس متطلبات، وبالتالي فهو غير مخصص للحصول على شهادة قابلة للتطبيق حتى الآن لجميع المؤسسات بغض النظر عن الحجم أو النوع أو الأنشطة والمواقع الإدارة المخاطر من جميع الأنواع، وقد تم تطوير هذا الإطار من قبل مجموعة من أصحاب المصلحة وأوصي به ليس فقط لمتخصصي المخاطر ولكن أيضا لأي شخص يشارك في صياغة استراتيجية إدارة المخاطر، والهدف العام من هذا الإطار هو تطوير ثقافة إدارة المخاطر بحيث يكون جميع أصحاب المصلحة في الكيان على دراية تامة بالأهمية الحاسمة لمراقبة وإدارة المخاطر.</w:t>
      </w:r>
      <w:r w:rsidR="00EB0E8A" w:rsidRPr="00FD7621">
        <w:rPr>
          <w:rFonts w:ascii="Sakkal Majalla" w:eastAsia="Calibri" w:hAnsi="Sakkal Majalla" w:cs="Sakkal Majalla"/>
          <w:kern w:val="0"/>
          <w:sz w:val="28"/>
          <w:szCs w:val="28"/>
          <w:rtl/>
          <w14:ligatures w14:val="none"/>
        </w:rPr>
        <w:t xml:space="preserve"> (الرواشدة وعبدالمنعم، 2022)</w:t>
      </w:r>
    </w:p>
    <w:p w14:paraId="7E1C8329" w14:textId="77777777"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 xml:space="preserve">ويوفر معيار </w:t>
      </w:r>
      <w:r w:rsidRPr="00FD7621">
        <w:rPr>
          <w:rFonts w:ascii="Sakkal Majalla" w:eastAsia="Calibri" w:hAnsi="Sakkal Majalla" w:cs="Sakkal Majalla"/>
          <w:kern w:val="0"/>
          <w:sz w:val="28"/>
          <w:szCs w:val="28"/>
          <w14:ligatures w14:val="none"/>
        </w:rPr>
        <w:t>ISO</w:t>
      </w:r>
      <w:r w:rsidRPr="00FD7621">
        <w:rPr>
          <w:rFonts w:ascii="Sakkal Majalla" w:eastAsia="Calibri" w:hAnsi="Sakkal Majalla" w:cs="Sakkal Majalla"/>
          <w:kern w:val="0"/>
          <w:sz w:val="28"/>
          <w:szCs w:val="28"/>
          <w:rtl/>
          <w14:ligatures w14:val="none"/>
        </w:rPr>
        <w:t xml:space="preserve"> توجيها لتحديد كل من الفرص الإيجابية والعواقب السلبية التي تنطوي عليها المخاطر ويوفر الأساس لاتخاذ قرارات فعالة ودقيقة وفي الوقت المناسب في عملية تخصيص الموارد، حيث إنه نظام مفتوح قائم على المبادئ سيمكن المنظمات من تطبيق هذه المبادئ والمعايير المطابقة لسياق الشركة، وتتمثل القوة الرئيسية لنهج إدارة المخاطر وفق هذا المعيار في القدرة على تحديد أصحاب المخاطر، وهو أمر لا بد منه للمساءلة والتواصل المناسب ولتنفيذ برامج التدريب في جميع أنحاء المنظمة.</w:t>
      </w:r>
    </w:p>
    <w:p w14:paraId="26E0BB93" w14:textId="3C2F0071" w:rsidR="005501FE" w:rsidRPr="00FD7621" w:rsidRDefault="005501FE" w:rsidP="00D94B0C">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 xml:space="preserve">ويشير إلى أن إطار </w:t>
      </w:r>
      <w:r w:rsidRPr="00FD7621">
        <w:rPr>
          <w:rFonts w:ascii="Sakkal Majalla" w:eastAsia="Calibri" w:hAnsi="Sakkal Majalla" w:cs="Sakkal Majalla"/>
          <w:kern w:val="0"/>
          <w:sz w:val="28"/>
          <w:szCs w:val="28"/>
          <w14:ligatures w14:val="none"/>
        </w:rPr>
        <w:t>ISO</w:t>
      </w:r>
      <w:r w:rsidRPr="00FD7621">
        <w:rPr>
          <w:rFonts w:ascii="Sakkal Majalla" w:eastAsia="Calibri" w:hAnsi="Sakkal Majalla" w:cs="Sakkal Majalla"/>
          <w:kern w:val="0"/>
          <w:sz w:val="28"/>
          <w:szCs w:val="28"/>
          <w:rtl/>
          <w14:ligatures w14:val="none"/>
        </w:rPr>
        <w:t xml:space="preserve"> يوفر مفهوما واسعاً، حيث تكون إدارة المخاطر في المركز ومرتبطة بأهداف المنظمة التي ستكون مفيدة في تخطيط وإدارة وحوكمة الشركة، بالإضافة الى ذلك بأنه ليس من الضروري التحول إلى نظام </w:t>
      </w:r>
      <w:r w:rsidRPr="00FD7621">
        <w:rPr>
          <w:rFonts w:ascii="Sakkal Majalla" w:eastAsia="Calibri" w:hAnsi="Sakkal Majalla" w:cs="Sakkal Majalla"/>
          <w:kern w:val="0"/>
          <w:sz w:val="28"/>
          <w:szCs w:val="28"/>
          <w14:ligatures w14:val="none"/>
        </w:rPr>
        <w:t>ISO</w:t>
      </w:r>
      <w:r w:rsidRPr="00FD7621">
        <w:rPr>
          <w:rFonts w:ascii="Sakkal Majalla" w:eastAsia="Calibri" w:hAnsi="Sakkal Majalla" w:cs="Sakkal Majalla"/>
          <w:kern w:val="0"/>
          <w:sz w:val="28"/>
          <w:szCs w:val="28"/>
          <w:rtl/>
          <w14:ligatures w14:val="none"/>
        </w:rPr>
        <w:t xml:space="preserve"> إذا كان الكيان قد نفذ بالفعل إطار عمل بسبب العديد من القواسم المشتركة بين هذين النهجين، كما يرى بأن التعريف الذي قدمته  </w:t>
      </w:r>
      <w:r w:rsidRPr="00FD7621">
        <w:rPr>
          <w:rFonts w:ascii="Sakkal Majalla" w:eastAsia="Calibri" w:hAnsi="Sakkal Majalla" w:cs="Sakkal Majalla"/>
          <w:kern w:val="0"/>
          <w:sz w:val="28"/>
          <w:szCs w:val="28"/>
          <w14:ligatures w14:val="none"/>
        </w:rPr>
        <w:t>ISO</w:t>
      </w:r>
      <w:r w:rsidRPr="00FD7621">
        <w:rPr>
          <w:rFonts w:ascii="Sakkal Majalla" w:eastAsia="Calibri" w:hAnsi="Sakkal Majalla" w:cs="Sakkal Majalla"/>
          <w:kern w:val="0"/>
          <w:sz w:val="28"/>
          <w:szCs w:val="28"/>
          <w:rtl/>
          <w14:ligatures w14:val="none"/>
        </w:rPr>
        <w:t xml:space="preserve"> لمصطلح المخاطر يسيء تفسير المعنى الدقيق للمخاطر ويضلل المنظمة لإصدار أحكام غير منطقية حيث لا يوجد أي أساس رياضي في معايير </w:t>
      </w:r>
      <w:r w:rsidRPr="00FD7621">
        <w:rPr>
          <w:rFonts w:ascii="Sakkal Majalla" w:eastAsia="Calibri" w:hAnsi="Sakkal Majalla" w:cs="Sakkal Majalla"/>
          <w:kern w:val="0"/>
          <w:sz w:val="28"/>
          <w:szCs w:val="28"/>
          <w14:ligatures w14:val="none"/>
        </w:rPr>
        <w:t>ISO</w:t>
      </w:r>
      <w:r w:rsidRPr="00FD7621">
        <w:rPr>
          <w:rFonts w:ascii="Sakkal Majalla" w:eastAsia="Calibri" w:hAnsi="Sakkal Majalla" w:cs="Sakkal Majalla"/>
          <w:kern w:val="0"/>
          <w:sz w:val="28"/>
          <w:szCs w:val="28"/>
          <w:rtl/>
          <w14:ligatures w14:val="none"/>
        </w:rPr>
        <w:t xml:space="preserve"> ولديها الاستخدام المحدود للاحتمالات والبيانات والنماذج، وتتم مراجعة معايير </w:t>
      </w:r>
      <w:r w:rsidRPr="00FD7621">
        <w:rPr>
          <w:rFonts w:ascii="Sakkal Majalla" w:eastAsia="Calibri" w:hAnsi="Sakkal Majalla" w:cs="Sakkal Majalla"/>
          <w:kern w:val="0"/>
          <w:sz w:val="28"/>
          <w:szCs w:val="28"/>
          <w14:ligatures w14:val="none"/>
        </w:rPr>
        <w:t>ISO</w:t>
      </w:r>
      <w:r w:rsidRPr="00FD7621">
        <w:rPr>
          <w:rFonts w:ascii="Sakkal Majalla" w:eastAsia="Calibri" w:hAnsi="Sakkal Majalla" w:cs="Sakkal Majalla"/>
          <w:kern w:val="0"/>
          <w:sz w:val="28"/>
          <w:szCs w:val="28"/>
          <w:rtl/>
          <w14:ligatures w14:val="none"/>
        </w:rPr>
        <w:t xml:space="preserve"> كل خمس سنوات للتأكد من أن المبادئ والإرشادات ذات صلة يتم تحديثها لتلبية احتياجات السوق، وقد تم نشر النسخة المنقحة من </w:t>
      </w:r>
      <w:r w:rsidRPr="00FD7621">
        <w:rPr>
          <w:rFonts w:ascii="Sakkal Majalla" w:eastAsia="Calibri" w:hAnsi="Sakkal Majalla" w:cs="Sakkal Majalla"/>
          <w:kern w:val="0"/>
          <w:sz w:val="28"/>
          <w:szCs w:val="28"/>
          <w14:ligatures w14:val="none"/>
        </w:rPr>
        <w:t>ISO</w:t>
      </w:r>
      <w:r w:rsidRPr="00FD7621">
        <w:rPr>
          <w:rFonts w:ascii="Sakkal Majalla" w:eastAsia="Calibri" w:hAnsi="Sakkal Majalla" w:cs="Sakkal Majalla"/>
          <w:kern w:val="0"/>
          <w:sz w:val="28"/>
          <w:szCs w:val="28"/>
          <w:rtl/>
          <w14:ligatures w14:val="none"/>
        </w:rPr>
        <w:t xml:space="preserve"> في 2018 مع الأخذ في الاعتبار التغيرات التطورية في السوق ومن أجل مواكبة التحديات الجديدة التي تواجهها المؤسسات الحالية.</w:t>
      </w:r>
      <w:r w:rsidR="00934232"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14:ligatures w14:val="none"/>
        </w:rPr>
        <w:t>Abd-Elmageed, 2024</w:t>
      </w:r>
      <w:r w:rsidR="00934232" w:rsidRPr="00FD7621">
        <w:rPr>
          <w:rFonts w:ascii="Sakkal Majalla" w:eastAsia="Calibri" w:hAnsi="Sakkal Majalla" w:cs="Sakkal Majalla"/>
          <w:kern w:val="0"/>
          <w:sz w:val="28"/>
          <w:szCs w:val="28"/>
          <w:rtl/>
          <w14:ligatures w14:val="none"/>
        </w:rPr>
        <w:t>)</w:t>
      </w:r>
    </w:p>
    <w:p w14:paraId="1688BDA9" w14:textId="77777777" w:rsidR="005501FE" w:rsidRPr="005A1406" w:rsidRDefault="005501FE" w:rsidP="00D94B0C">
      <w:pPr>
        <w:spacing w:before="100" w:beforeAutospacing="1" w:after="100" w:afterAutospacing="1" w:line="360" w:lineRule="auto"/>
        <w:jc w:val="both"/>
        <w:rPr>
          <w:rFonts w:ascii="Sakkal Majalla" w:hAnsi="Sakkal Majalla" w:cs="Sakkal Majalla"/>
          <w:b/>
          <w:bCs/>
          <w:sz w:val="28"/>
          <w:szCs w:val="28"/>
          <w:lang w:bidi="ar-EG"/>
        </w:rPr>
      </w:pPr>
      <w:r w:rsidRPr="005A1406">
        <w:rPr>
          <w:rFonts w:ascii="Sakkal Majalla" w:hAnsi="Sakkal Majalla" w:cs="Sakkal Majalla"/>
          <w:b/>
          <w:bCs/>
          <w:sz w:val="28"/>
          <w:szCs w:val="28"/>
          <w:rtl/>
          <w:lang w:bidi="ar-EG"/>
        </w:rPr>
        <w:t xml:space="preserve">خامساً: المعيار الدولي لإدارة المخاطر </w:t>
      </w:r>
    </w:p>
    <w:p w14:paraId="16E0CC45" w14:textId="1CA048FF" w:rsidR="005501FE" w:rsidRPr="00FD7621" w:rsidRDefault="005501FE" w:rsidP="00D94B0C">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 xml:space="preserve">نشر معهد إدارة المخاطر النسخة المنقحة من </w:t>
      </w:r>
      <w:r w:rsidRPr="00FD7621">
        <w:rPr>
          <w:rFonts w:ascii="Sakkal Majalla" w:eastAsia="Calibri" w:hAnsi="Sakkal Majalla" w:cs="Sakkal Majalla"/>
          <w:kern w:val="0"/>
          <w:sz w:val="28"/>
          <w:szCs w:val="28"/>
          <w14:ligatures w14:val="none"/>
        </w:rPr>
        <w:t>ISO</w:t>
      </w:r>
      <w:r w:rsidRPr="00FD7621">
        <w:rPr>
          <w:rFonts w:ascii="Sakkal Majalla" w:eastAsia="Calibri" w:hAnsi="Sakkal Majalla" w:cs="Sakkal Majalla"/>
          <w:kern w:val="0"/>
          <w:sz w:val="28"/>
          <w:szCs w:val="28"/>
          <w:rtl/>
          <w14:ligatures w14:val="none"/>
        </w:rPr>
        <w:t xml:space="preserve"> تحت اسم دليل ممارسي المخاطر نحو 2018 </w:t>
      </w:r>
      <w:r w:rsidRPr="00FD7621">
        <w:rPr>
          <w:rFonts w:ascii="Sakkal Majalla" w:eastAsia="Calibri" w:hAnsi="Sakkal Majalla" w:cs="Sakkal Majalla"/>
          <w:kern w:val="0"/>
          <w:sz w:val="28"/>
          <w:szCs w:val="28"/>
          <w14:ligatures w14:val="none"/>
        </w:rPr>
        <w:t>ISO</w:t>
      </w:r>
      <w:r w:rsidRPr="00FD7621">
        <w:rPr>
          <w:rFonts w:ascii="Sakkal Majalla" w:eastAsia="Calibri" w:hAnsi="Sakkal Majalla" w:cs="Sakkal Majalla"/>
          <w:kern w:val="0"/>
          <w:sz w:val="28"/>
          <w:szCs w:val="28"/>
          <w:rtl/>
          <w14:ligatures w14:val="none"/>
        </w:rPr>
        <w:t xml:space="preserve"> لمراجعة التحديات الحالية التي تواجهها الكيانات في تخصيص الموارد الإدارة المخاطر المؤسسية وتوفير إرشادات للمعايير المهنية المتعلقة بإدارة المخاطر لجميع الصناعات، وجميع التخصصات وجميع القطاعات العامة والخاصة والربحية أو غير الهادفة للربح في جميع أنحاء العالم.</w:t>
      </w:r>
      <w:r w:rsidR="00934232"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14:ligatures w14:val="none"/>
        </w:rPr>
        <w:t>Aidoud &amp; Hachemaoui, 2025</w:t>
      </w:r>
      <w:r w:rsidR="00934232" w:rsidRPr="00FD7621">
        <w:rPr>
          <w:rFonts w:ascii="Sakkal Majalla" w:eastAsia="Calibri" w:hAnsi="Sakkal Majalla" w:cs="Sakkal Majalla"/>
          <w:kern w:val="0"/>
          <w:sz w:val="28"/>
          <w:szCs w:val="28"/>
          <w:rtl/>
          <w14:ligatures w14:val="none"/>
        </w:rPr>
        <w:t>)</w:t>
      </w:r>
    </w:p>
    <w:p w14:paraId="49093EAB" w14:textId="77777777" w:rsidR="005501FE" w:rsidRPr="00FD7621" w:rsidRDefault="005501FE" w:rsidP="00D94B0C">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 xml:space="preserve">ويتوسع المعيار الدولي لإدارة المخاطر </w:t>
      </w:r>
      <w:r w:rsidRPr="00FD7621">
        <w:rPr>
          <w:rFonts w:ascii="Sakkal Majalla" w:eastAsia="Calibri" w:hAnsi="Sakkal Majalla" w:cs="Sakkal Majalla"/>
          <w:kern w:val="0"/>
          <w:sz w:val="28"/>
          <w:szCs w:val="28"/>
          <w14:ligatures w14:val="none"/>
        </w:rPr>
        <w:t>ISO</w:t>
      </w:r>
      <w:r w:rsidRPr="00FD7621">
        <w:rPr>
          <w:rFonts w:ascii="Sakkal Majalla" w:eastAsia="Calibri" w:hAnsi="Sakkal Majalla" w:cs="Sakkal Majalla"/>
          <w:kern w:val="0"/>
          <w:sz w:val="28"/>
          <w:szCs w:val="28"/>
          <w:rtl/>
          <w14:ligatures w14:val="none"/>
        </w:rPr>
        <w:t xml:space="preserve"> في التوجيه الاستراتيجي مقارنة بإصداره السابق ويؤكد بشكل أكبر على مشاركة الإدارة العليا في إدارة المخاطر ودمج إدارة المخاطر في عملية صنع القرار في الشركات، كما يوصي هذا الإطار الجديد بتطوير وثائق السياسة التي توضح دور الأطراف المشاركة في إدارة المخاطر مثل مسؤول علاقات العملاء والمدققين وموظف الامتثال ويسلط الإطار الجديد الضوء على أهمية تضمين إدارة المخاطر في الهيكل التنظيمي والعمليات والأهداف والاستراتيجية والعمليات اليومية للكيان.</w:t>
      </w:r>
    </w:p>
    <w:p w14:paraId="02B60A87" w14:textId="0F781C6B" w:rsidR="005501FE" w:rsidRPr="005A1406" w:rsidRDefault="005501FE" w:rsidP="00D94B0C">
      <w:pPr>
        <w:spacing w:before="100" w:beforeAutospacing="1" w:after="100" w:afterAutospacing="1" w:line="360" w:lineRule="auto"/>
        <w:ind w:firstLine="720"/>
        <w:jc w:val="both"/>
        <w:rPr>
          <w:rFonts w:ascii="Sakkal Majalla" w:hAnsi="Sakkal Majalla" w:cs="Sakkal Majalla"/>
          <w:sz w:val="28"/>
          <w:szCs w:val="28"/>
          <w:lang w:bidi="ar-EG"/>
        </w:rPr>
      </w:pPr>
      <w:r w:rsidRPr="00FD7621">
        <w:rPr>
          <w:rFonts w:ascii="Sakkal Majalla" w:eastAsia="Calibri" w:hAnsi="Sakkal Majalla" w:cs="Sakkal Majalla"/>
          <w:kern w:val="0"/>
          <w:sz w:val="28"/>
          <w:szCs w:val="28"/>
          <w:rtl/>
          <w14:ligatures w14:val="none"/>
        </w:rPr>
        <w:t xml:space="preserve">وقد عمل المعيار الدولي لإدارة المخاطر </w:t>
      </w:r>
      <w:r w:rsidRPr="00FD7621">
        <w:rPr>
          <w:rFonts w:ascii="Sakkal Majalla" w:eastAsia="Calibri" w:hAnsi="Sakkal Majalla" w:cs="Sakkal Majalla"/>
          <w:kern w:val="0"/>
          <w:sz w:val="28"/>
          <w:szCs w:val="28"/>
          <w14:ligatures w14:val="none"/>
        </w:rPr>
        <w:t>ISO</w:t>
      </w:r>
      <w:r w:rsidRPr="00FD7621">
        <w:rPr>
          <w:rFonts w:ascii="Sakkal Majalla" w:eastAsia="Calibri" w:hAnsi="Sakkal Majalla" w:cs="Sakkal Majalla"/>
          <w:kern w:val="0"/>
          <w:sz w:val="28"/>
          <w:szCs w:val="28"/>
          <w:rtl/>
          <w14:ligatures w14:val="none"/>
        </w:rPr>
        <w:t xml:space="preserve">على تبسيط محتوى إصدار </w:t>
      </w:r>
      <w:r w:rsidRPr="00FD7621">
        <w:rPr>
          <w:rFonts w:ascii="Sakkal Majalla" w:eastAsia="Calibri" w:hAnsi="Sakkal Majalla" w:cs="Sakkal Majalla"/>
          <w:kern w:val="0"/>
          <w:sz w:val="28"/>
          <w:szCs w:val="28"/>
          <w14:ligatures w14:val="none"/>
        </w:rPr>
        <w:t>ISO</w:t>
      </w:r>
      <w:r w:rsidRPr="00FD7621">
        <w:rPr>
          <w:rFonts w:ascii="Sakkal Majalla" w:eastAsia="Calibri" w:hAnsi="Sakkal Majalla" w:cs="Sakkal Majalla"/>
          <w:kern w:val="0"/>
          <w:sz w:val="28"/>
          <w:szCs w:val="28"/>
          <w:rtl/>
          <w14:ligatures w14:val="none"/>
        </w:rPr>
        <w:t xml:space="preserve"> السابق بسبب العديد من الشكاوى من الممارسين والأكاديميين حول تعقيد المحتوى وصعوبة فهم المصطلحات الفنية للإصدار السابق، كما يحتوي على معلومات أكثر فائدة ويوفر إرشادات واضحة للكيانات لتنفيذ ممارسات إدارة المخاطر بسهولة، الا إنه لا يوفر قائمة مرجعية خطوة بخطوة للكيانات المعنية بعملية تنفيذ إدارة المخاطر المؤسسية، وبالتالي يواجه المتخصصون في إدارة المخاطر تحديات حيث سيتعين</w:t>
      </w:r>
      <w:r w:rsidRPr="005A1406">
        <w:rPr>
          <w:rFonts w:ascii="Sakkal Majalla" w:hAnsi="Sakkal Majalla" w:cs="Sakkal Majalla"/>
          <w:sz w:val="28"/>
          <w:szCs w:val="28"/>
          <w:rtl/>
          <w:lang w:bidi="ar-EG"/>
        </w:rPr>
        <w:t xml:space="preserve"> عليهم اعتماد نهجهم الخاص في تنفيذ إدارة المخاطر المؤسسية في مؤسساتهم.</w:t>
      </w:r>
      <w:r w:rsidR="00EB0E8A" w:rsidRPr="005A1406">
        <w:rPr>
          <w:rFonts w:ascii="Sakkal Majalla" w:hAnsi="Sakkal Majalla" w:cs="Sakkal Majalla"/>
          <w:sz w:val="28"/>
          <w:szCs w:val="28"/>
          <w:rtl/>
          <w:lang w:bidi="ar-EG"/>
        </w:rPr>
        <w:t xml:space="preserve"> (</w:t>
      </w:r>
      <w:r w:rsidR="00EB0E8A" w:rsidRPr="005A1406">
        <w:rPr>
          <w:rFonts w:ascii="Sakkal Majalla" w:hAnsi="Sakkal Majalla" w:cs="Sakkal Majalla"/>
          <w:sz w:val="28"/>
          <w:szCs w:val="28"/>
          <w:lang w:bidi="ar-EG"/>
        </w:rPr>
        <w:t>Inter-American Development Bank, 2018</w:t>
      </w:r>
      <w:r w:rsidR="00EB0E8A" w:rsidRPr="005A1406">
        <w:rPr>
          <w:rFonts w:ascii="Sakkal Majalla" w:hAnsi="Sakkal Majalla" w:cs="Sakkal Majalla"/>
          <w:sz w:val="28"/>
          <w:szCs w:val="28"/>
          <w:rtl/>
          <w:lang w:bidi="ar-EG"/>
        </w:rPr>
        <w:t>)</w:t>
      </w:r>
    </w:p>
    <w:p w14:paraId="5C4EDDF8" w14:textId="77777777" w:rsidR="00D94B0C" w:rsidRDefault="00D94B0C">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1CBE9FCE" w14:textId="35ECE661" w:rsidR="005501FE" w:rsidRPr="005A1406" w:rsidRDefault="005501FE" w:rsidP="005A1406">
      <w:pPr>
        <w:spacing w:line="360" w:lineRule="auto"/>
        <w:jc w:val="both"/>
        <w:rPr>
          <w:rFonts w:ascii="Sakkal Majalla" w:hAnsi="Sakkal Majalla" w:cs="Sakkal Majalla"/>
          <w:b/>
          <w:bCs/>
          <w:sz w:val="28"/>
          <w:szCs w:val="28"/>
          <w:lang w:bidi="ar-EG"/>
        </w:rPr>
      </w:pPr>
      <w:r w:rsidRPr="005A1406">
        <w:rPr>
          <w:rFonts w:ascii="Sakkal Majalla" w:hAnsi="Sakkal Majalla" w:cs="Sakkal Majalla"/>
          <w:b/>
          <w:bCs/>
          <w:sz w:val="28"/>
          <w:szCs w:val="28"/>
          <w:rtl/>
          <w:lang w:bidi="ar-EG"/>
        </w:rPr>
        <w:t>سادساً: إطار بعنوان إطار عمل كامل لحوكمة تكنولوجيا المعلومات في المؤسسة</w:t>
      </w:r>
    </w:p>
    <w:p w14:paraId="5805759B" w14:textId="33E6DD48"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في هذا العصر الحديث ، تلعب تقنية المعلومات (</w:t>
      </w:r>
      <w:r w:rsidRPr="00FD7621">
        <w:rPr>
          <w:rFonts w:ascii="Sakkal Majalla" w:eastAsia="Calibri" w:hAnsi="Sakkal Majalla" w:cs="Sakkal Majalla"/>
          <w:kern w:val="0"/>
          <w:sz w:val="28"/>
          <w:szCs w:val="28"/>
          <w14:ligatures w14:val="none"/>
        </w:rPr>
        <w:t>IT</w:t>
      </w:r>
      <w:r w:rsidRPr="00FD7621">
        <w:rPr>
          <w:rFonts w:ascii="Sakkal Majalla" w:eastAsia="Calibri" w:hAnsi="Sakkal Majalla" w:cs="Sakkal Majalla"/>
          <w:kern w:val="0"/>
          <w:sz w:val="28"/>
          <w:szCs w:val="28"/>
          <w:rtl/>
          <w14:ligatures w14:val="none"/>
        </w:rPr>
        <w:t>) دورًا رئيسيًا في العمليات والإدارة ونمو الكيانات، إذ تعمل تكنولوجيا المعلومات بشكل خاص على تشكيل الاستراتيجيات الحالية وفتح مجالات عمل جديدة للمؤسسات أثناء إنشاء الشركات وتعريضها لمجموعة جديدة من التهديدات مثل الجرائم الإلكترونية والأخطاء ونقاط الضعف المختلفة في العمليات التجارية والوعي التكنولوجي للأفراد، وفي السابق لم تحض شؤون تكنولوجيا المعلومات باهتمام الإدارة العليا كثيراً على الرغم من أن كيانات اليوم تعتمد بشكل أكبر على أنظمة المعلومات (</w:t>
      </w:r>
      <w:r w:rsidRPr="00FD7621">
        <w:rPr>
          <w:rFonts w:ascii="Sakkal Majalla" w:eastAsia="Calibri" w:hAnsi="Sakkal Majalla" w:cs="Sakkal Majalla"/>
          <w:kern w:val="0"/>
          <w:sz w:val="28"/>
          <w:szCs w:val="28"/>
          <w14:ligatures w14:val="none"/>
        </w:rPr>
        <w:t>IS</w:t>
      </w:r>
      <w:r w:rsidRPr="00FD7621">
        <w:rPr>
          <w:rFonts w:ascii="Sakkal Majalla" w:eastAsia="Calibri" w:hAnsi="Sakkal Majalla" w:cs="Sakkal Majalla"/>
          <w:kern w:val="0"/>
          <w:sz w:val="28"/>
          <w:szCs w:val="28"/>
          <w:rtl/>
          <w14:ligatures w14:val="none"/>
        </w:rPr>
        <w:t>) ونتيجة لذلك فقد تغيرت أبعاد المخاطر القادمة من تكنولوجيا المعلومات مما زاد من اهتمام المتخصصين في المخاطر.</w:t>
      </w:r>
      <w:r w:rsidR="00934232"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14:ligatures w14:val="none"/>
        </w:rPr>
        <w:t>Aidoud &amp; Hachemaoui, 2025</w:t>
      </w:r>
      <w:r w:rsidR="00934232" w:rsidRPr="00FD7621">
        <w:rPr>
          <w:rFonts w:ascii="Sakkal Majalla" w:eastAsia="Calibri" w:hAnsi="Sakkal Majalla" w:cs="Sakkal Majalla"/>
          <w:kern w:val="0"/>
          <w:sz w:val="28"/>
          <w:szCs w:val="28"/>
          <w:rtl/>
          <w14:ligatures w14:val="none"/>
        </w:rPr>
        <w:t>)</w:t>
      </w:r>
    </w:p>
    <w:p w14:paraId="1E40626B" w14:textId="2A655F01" w:rsidR="00C10153" w:rsidRPr="005A1406" w:rsidRDefault="005501FE" w:rsidP="00FD7621">
      <w:pPr>
        <w:spacing w:line="360" w:lineRule="auto"/>
        <w:ind w:firstLine="720"/>
        <w:jc w:val="both"/>
        <w:rPr>
          <w:rFonts w:ascii="Sakkal Majalla" w:hAnsi="Sakkal Majalla" w:cs="Sakkal Majalla"/>
          <w:sz w:val="28"/>
          <w:szCs w:val="28"/>
          <w:rtl/>
          <w:lang w:bidi="ar-EG"/>
        </w:rPr>
      </w:pPr>
      <w:r w:rsidRPr="00FD7621">
        <w:rPr>
          <w:rFonts w:ascii="Sakkal Majalla" w:eastAsia="Calibri" w:hAnsi="Sakkal Majalla" w:cs="Sakkal Majalla"/>
          <w:kern w:val="0"/>
          <w:sz w:val="28"/>
          <w:szCs w:val="28"/>
          <w:rtl/>
          <w14:ligatures w14:val="none"/>
        </w:rPr>
        <w:t>ويعتبر اطار عمل لإدارة مخاطر تكنولوجيا المعلومات  إطار إدارة تكنولوجيا المعلومات المعترف به دوليا والذي يحتوي على مجموعة من أفضل الممارسات الإدارة تكنولوجيا المعلومات التي طورتها جمعية تدقيق ومراقبة نظم المعلومات في الولايات المتحدة لمساعدة متخصصي تكنولوجيا المعلومات وقادة المؤسسات على تحقيق تكنولوجيا المعلومات الخاصة بهم مسؤوليات الحوكمة مع خلق قيمة للأعمال، ويساعد اطار الشركات على تطوير وتنظيم وتنفيذ استراتيجيات حول إدارة المعلومات والحوكمة، وقد تم إصدار نسخة  من إطار العمل في عام 2013 بما في ذلك مزيد من المعلومات المتعلقة بإدارة المخاطر وحوكمة المعلومات لإصداراتها السابقة.</w:t>
      </w:r>
      <w:r w:rsidR="000A3933" w:rsidRPr="00FD7621">
        <w:rPr>
          <w:rFonts w:ascii="Sakkal Majalla" w:eastAsia="Calibri" w:hAnsi="Sakkal Majalla" w:cs="Sakkal Majalla"/>
          <w:kern w:val="0"/>
          <w:sz w:val="28"/>
          <w:szCs w:val="28"/>
          <w:rtl/>
          <w14:ligatures w14:val="none"/>
        </w:rPr>
        <w:t xml:space="preserve"> (</w:t>
      </w:r>
      <w:r w:rsidR="000A3933" w:rsidRPr="00FD7621">
        <w:rPr>
          <w:rFonts w:ascii="Sakkal Majalla" w:eastAsia="Calibri" w:hAnsi="Sakkal Majalla" w:cs="Sakkal Majalla"/>
          <w:kern w:val="0"/>
          <w:sz w:val="28"/>
          <w:szCs w:val="28"/>
          <w14:ligatures w14:val="none"/>
        </w:rPr>
        <w:t>Al-</w:t>
      </w:r>
      <w:r w:rsidR="000A3933" w:rsidRPr="005A1406">
        <w:rPr>
          <w:rFonts w:ascii="Sakkal Majalla" w:hAnsi="Sakkal Majalla" w:cs="Sakkal Majalla"/>
          <w:sz w:val="28"/>
          <w:szCs w:val="28"/>
          <w:lang w:bidi="ar-EG"/>
        </w:rPr>
        <w:t>Qudah, Al-Essa, &amp; Al-Shara’a, 2020</w:t>
      </w:r>
      <w:r w:rsidR="000A3933" w:rsidRPr="005A1406">
        <w:rPr>
          <w:rFonts w:ascii="Sakkal Majalla" w:hAnsi="Sakkal Majalla" w:cs="Sakkal Majalla"/>
          <w:sz w:val="28"/>
          <w:szCs w:val="28"/>
          <w:rtl/>
          <w:lang w:bidi="ar-EG"/>
        </w:rPr>
        <w:t>)</w:t>
      </w:r>
    </w:p>
    <w:p w14:paraId="44AF57DC" w14:textId="4B9E982A" w:rsidR="005501FE" w:rsidRPr="005A1406" w:rsidRDefault="005501FE" w:rsidP="005A1406">
      <w:pPr>
        <w:spacing w:line="360" w:lineRule="auto"/>
        <w:jc w:val="both"/>
        <w:rPr>
          <w:rFonts w:ascii="Sakkal Majalla" w:hAnsi="Sakkal Majalla" w:cs="Sakkal Majalla"/>
          <w:b/>
          <w:bCs/>
          <w:sz w:val="28"/>
          <w:szCs w:val="28"/>
          <w:lang w:bidi="ar-EG"/>
        </w:rPr>
      </w:pPr>
      <w:r w:rsidRPr="005A1406">
        <w:rPr>
          <w:rFonts w:ascii="Sakkal Majalla" w:hAnsi="Sakkal Majalla" w:cs="Sakkal Majalla"/>
          <w:b/>
          <w:bCs/>
          <w:sz w:val="28"/>
          <w:szCs w:val="28"/>
          <w:rtl/>
          <w:lang w:bidi="ar-EG"/>
        </w:rPr>
        <w:t>سابعاً: إطار ستاندرد اند بورز لإدارة المخاطر المؤسسية</w:t>
      </w:r>
    </w:p>
    <w:p w14:paraId="15CA69FE" w14:textId="77777777" w:rsidR="005501FE" w:rsidRPr="00FD7621" w:rsidRDefault="005501FE" w:rsidP="00FD7621">
      <w:pPr>
        <w:spacing w:line="360" w:lineRule="auto"/>
        <w:ind w:firstLine="720"/>
        <w:jc w:val="both"/>
        <w:rPr>
          <w:rFonts w:ascii="Sakkal Majalla" w:eastAsia="Calibri" w:hAnsi="Sakkal Majalla" w:cs="Sakkal Majalla"/>
          <w:kern w:val="0"/>
          <w:sz w:val="28"/>
          <w:szCs w:val="28"/>
          <w14:ligatures w14:val="none"/>
        </w:rPr>
      </w:pPr>
      <w:r w:rsidRPr="00FD7621">
        <w:rPr>
          <w:rFonts w:ascii="Sakkal Majalla" w:eastAsia="Calibri" w:hAnsi="Sakkal Majalla" w:cs="Sakkal Majalla"/>
          <w:kern w:val="0"/>
          <w:sz w:val="28"/>
          <w:szCs w:val="28"/>
          <w:rtl/>
          <w14:ligatures w14:val="none"/>
        </w:rPr>
        <w:t xml:space="preserve">اضافت شركة ستاندرد أند بورز عنصر إدارة المخاطر المؤسسية في عملية تحليل التصنيف الائتماني منذ عام 2005، مع التركيز بشكل خاص على قطاعات الأعمال الخاصة بالطاقة والخدمات المالية والتأمين، وأدخلت نفس الشيء للقطاع غير المالي في عام 2008. ونتيجة لذلك فإن جميع الخدمات المالية وغير المالية يجب أن تركز الآن على ثقافة إدارة المخاطر وفلسفة إدارة المخاطر الاستراتيجية لكياناتها من أجل تحقيق تصنيف جيد على </w:t>
      </w:r>
      <w:r w:rsidRPr="00FD7621">
        <w:rPr>
          <w:rFonts w:ascii="Sakkal Majalla" w:eastAsia="Calibri" w:hAnsi="Sakkal Majalla" w:cs="Sakkal Majalla"/>
          <w:kern w:val="0"/>
          <w:sz w:val="28"/>
          <w:szCs w:val="28"/>
          <w14:ligatures w14:val="none"/>
        </w:rPr>
        <w:t>S&amp;P</w:t>
      </w:r>
      <w:r w:rsidRPr="00FD7621">
        <w:rPr>
          <w:rFonts w:ascii="Sakkal Majalla" w:eastAsia="Calibri" w:hAnsi="Sakkal Majalla" w:cs="Sakkal Majalla"/>
          <w:kern w:val="0"/>
          <w:sz w:val="28"/>
          <w:szCs w:val="28"/>
          <w:rtl/>
          <w14:ligatures w14:val="none"/>
        </w:rPr>
        <w:t xml:space="preserve">، حيث يكون للشركات التي تتمتع بتصنيف جيد من </w:t>
      </w:r>
      <w:r w:rsidRPr="00FD7621">
        <w:rPr>
          <w:rFonts w:ascii="Sakkal Majalla" w:eastAsia="Calibri" w:hAnsi="Sakkal Majalla" w:cs="Sakkal Majalla"/>
          <w:kern w:val="0"/>
          <w:sz w:val="28"/>
          <w:szCs w:val="28"/>
          <w14:ligatures w14:val="none"/>
        </w:rPr>
        <w:t>S&amp;P</w:t>
      </w:r>
      <w:r w:rsidRPr="00FD7621">
        <w:rPr>
          <w:rFonts w:ascii="Sakkal Majalla" w:eastAsia="Calibri" w:hAnsi="Sakkal Majalla" w:cs="Sakkal Majalla"/>
          <w:kern w:val="0"/>
          <w:sz w:val="28"/>
          <w:szCs w:val="28"/>
          <w:rtl/>
          <w14:ligatures w14:val="none"/>
        </w:rPr>
        <w:t xml:space="preserve"> قدرة عالية وإمكانية وصول أكبر إلى رأس المال الخارجي بتكلفة اقتراض منخفضة بسبب الثقة العالية للمقرضين.</w:t>
      </w:r>
    </w:p>
    <w:p w14:paraId="6505F54C" w14:textId="79FD9BAB" w:rsidR="005501FE" w:rsidRDefault="005501FE" w:rsidP="00FD7621">
      <w:pPr>
        <w:spacing w:line="360" w:lineRule="auto"/>
        <w:ind w:firstLine="720"/>
        <w:jc w:val="both"/>
        <w:rPr>
          <w:rFonts w:ascii="Sakkal Majalla" w:hAnsi="Sakkal Majalla" w:cs="Sakkal Majalla"/>
          <w:sz w:val="28"/>
          <w:szCs w:val="28"/>
          <w:rtl/>
          <w:lang w:bidi="ar-EG"/>
        </w:rPr>
      </w:pPr>
      <w:r w:rsidRPr="00FD7621">
        <w:rPr>
          <w:rFonts w:ascii="Sakkal Majalla" w:eastAsia="Calibri" w:hAnsi="Sakkal Majalla" w:cs="Sakkal Majalla"/>
          <w:kern w:val="0"/>
          <w:sz w:val="28"/>
          <w:szCs w:val="28"/>
          <w:rtl/>
          <w14:ligatures w14:val="none"/>
        </w:rPr>
        <w:t>وتنشئ أسبقية القيمة الحقيقية لإدارة المخاطر المؤسسية التي تمنحها تصنيفات ستاندرد أند بورز ثقافة المرونة في مواجهة المخاطر مع القدرة على التكيف مع التغييرات، حيث يتمثل القيد في تصنيف إدارة المخاطر المؤسسية وفق إطار في أنه تقييم الفعالية تنفيذ إدارة المخاطر المؤسسية تقديريًا، حيث لا يوجد أي مؤشر في ستاندرد أند بورز لأي إطار عمل الإدارة المخاطر المؤسسية وتطبيقه لتحقيق أهداف الكيان، ولكنه يذكر مكونات الإدارة الفعالة للمخاطر التي يجب</w:t>
      </w:r>
      <w:r w:rsidRPr="005A1406">
        <w:rPr>
          <w:rFonts w:ascii="Sakkal Majalla" w:hAnsi="Sakkal Majalla" w:cs="Sakkal Majalla"/>
          <w:sz w:val="28"/>
          <w:szCs w:val="28"/>
          <w:rtl/>
          <w:lang w:bidi="ar-EG"/>
        </w:rPr>
        <w:t xml:space="preserve"> مراعاتها عند تقييم عملية إدارة المخاطر للمؤسسة.</w:t>
      </w:r>
      <w:r w:rsidR="00EB0E8A" w:rsidRPr="005A1406">
        <w:rPr>
          <w:rFonts w:ascii="Sakkal Majalla" w:hAnsi="Sakkal Majalla" w:cs="Sakkal Majalla"/>
          <w:sz w:val="28"/>
          <w:szCs w:val="28"/>
          <w:rtl/>
          <w:lang w:bidi="ar-EG"/>
        </w:rPr>
        <w:t xml:space="preserve"> (</w:t>
      </w:r>
      <w:r w:rsidR="00EB0E8A" w:rsidRPr="005A1406">
        <w:rPr>
          <w:rFonts w:ascii="Sakkal Majalla" w:hAnsi="Sakkal Majalla" w:cs="Sakkal Majalla"/>
          <w:sz w:val="28"/>
          <w:szCs w:val="28"/>
          <w:lang w:bidi="ar-EG"/>
        </w:rPr>
        <w:t>Inter-American Development Bank, 2018</w:t>
      </w:r>
      <w:r w:rsidR="00EB0E8A" w:rsidRPr="005A1406">
        <w:rPr>
          <w:rFonts w:ascii="Sakkal Majalla" w:hAnsi="Sakkal Majalla" w:cs="Sakkal Majalla"/>
          <w:sz w:val="28"/>
          <w:szCs w:val="28"/>
          <w:rtl/>
          <w:lang w:bidi="ar-EG"/>
        </w:rPr>
        <w:t>)</w:t>
      </w:r>
    </w:p>
    <w:p w14:paraId="01941F76" w14:textId="77777777" w:rsidR="00D94B0C" w:rsidRDefault="00D94B0C">
      <w:pPr>
        <w:bidi w:val="0"/>
        <w:rPr>
          <w:rFonts w:ascii="Sakkal Majalla" w:hAnsi="Sakkal Majalla" w:cs="Sakkal Majalla"/>
          <w:sz w:val="28"/>
          <w:szCs w:val="28"/>
          <w:rtl/>
          <w:lang w:bidi="ar-EG"/>
        </w:rPr>
      </w:pPr>
      <w:bookmarkStart w:id="100" w:name="_Toc202230563"/>
      <w:bookmarkStart w:id="101" w:name="_Toc202266449"/>
      <w:r>
        <w:rPr>
          <w:rFonts w:ascii="Sakkal Majalla" w:hAnsi="Sakkal Majalla" w:cs="Sakkal Majalla"/>
          <w:sz w:val="28"/>
          <w:szCs w:val="28"/>
          <w:rtl/>
          <w:lang w:bidi="ar-EG"/>
        </w:rPr>
        <w:br w:type="page"/>
      </w:r>
    </w:p>
    <w:p w14:paraId="4266929E" w14:textId="58A65EEA" w:rsidR="006F4A18" w:rsidRPr="005A1406" w:rsidRDefault="006F4A18" w:rsidP="00D94B0C">
      <w:pPr>
        <w:spacing w:before="100" w:beforeAutospacing="1" w:after="100" w:afterAutospacing="1" w:line="360" w:lineRule="auto"/>
        <w:jc w:val="center"/>
        <w:outlineLvl w:val="1"/>
        <w:rPr>
          <w:rFonts w:ascii="Sakkal Majalla" w:hAnsi="Sakkal Majalla" w:cs="Sakkal Majalla"/>
          <w:b/>
          <w:bCs/>
          <w:sz w:val="36"/>
          <w:szCs w:val="36"/>
          <w:rtl/>
        </w:rPr>
      </w:pPr>
      <w:bookmarkStart w:id="102" w:name="_Toc202368269"/>
      <w:r w:rsidRPr="005A1406">
        <w:rPr>
          <w:rFonts w:ascii="Sakkal Majalla" w:hAnsi="Sakkal Majalla" w:cs="Sakkal Majalla"/>
          <w:b/>
          <w:bCs/>
          <w:sz w:val="36"/>
          <w:szCs w:val="36"/>
          <w:rtl/>
        </w:rPr>
        <w:t>المبحث الثاني: الهدر المالي</w:t>
      </w:r>
      <w:bookmarkEnd w:id="100"/>
      <w:bookmarkEnd w:id="101"/>
      <w:bookmarkEnd w:id="102"/>
    </w:p>
    <w:p w14:paraId="27DEFBB1" w14:textId="06320766" w:rsidR="006F4A18" w:rsidRPr="00FD7621" w:rsidRDefault="006F4A18"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يُعد الهدر المالي أحد أبرز الإشكاليات التي تواجه المؤسسات والمنظمات سواء في القطاعين العام أو الخاص، لما له من تأثير مباشر على كفاءة الأداء واستدامة الموارد المالية والبشرية. ويُقصد بالهدر المالي تلك الموارد النقدية أو العينية التي تُنفق بصورة غير رشيدة أو دون تحقيق العائد المرجو منها، وهو ما يشمل الإنفاق الزائد، والمصاريف غير المبررة، وسوء إدارة الميزانيات، فضلاً عن النفقات الناتجة عن قرارات غير مدروسة أو آليات رقابة مالية ضعيفة. ويتخذ الهدر المالي أشكالاً متعددة قد تتراوح بين النفقات التشغيلية المرتفعة غير الضرورية، أو المشتريات المبالغ فيها، أو حتى ضعف الكفاءة في إدارة المشاريع مما يؤدي إلى تجاوز الجداول الزمنية والتكاليف المحددة سلفًا.</w:t>
      </w:r>
    </w:p>
    <w:p w14:paraId="0158BCE5" w14:textId="41EEF853" w:rsidR="006F4A18" w:rsidRPr="00FD7621" w:rsidRDefault="006F4A18"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وتُعد هذه الظاهرة أكثر تعقيداً في البيئات المؤسسية الحكومية، حيث يؤدي غياب المساءلة الفعّالة، وغياب الشفافية في الإجراءات المالية، إلى تفاقم الهدر وتزايد الأعباء على الميزانيات العامة. إذ قد ينتج الهدر من ضعف التنسيق بين الإدارات، أو تضخم البيروقراطية، أو عدم الاستفادة المثلى من الموارد البشرية والتقنية المتاحة. ويترتب على ذلك انعكاسات سلبية لا تقتصر على الجوانب المالية فحسب، بل تشمل تراجع جودة الخدمات، وتعطل المشاريع التنموية، وفقدان الثقة في كفاءة الجهاز الإداري. ولذا، فإن معالجة الهدر المالي تمثل ضرورة استراتيجية لأي مؤسسة تسعى إلى تحسين مستوى أدائها ورفع قدرتها التنافسية وتعزيز استدامة مواردها.</w:t>
      </w:r>
      <w:r w:rsidR="00934232"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14:ligatures w14:val="none"/>
        </w:rPr>
        <w:t>Abd-Elmageed, 2024</w:t>
      </w:r>
      <w:r w:rsidR="00934232" w:rsidRPr="00FD7621">
        <w:rPr>
          <w:rFonts w:ascii="Sakkal Majalla" w:eastAsia="Calibri" w:hAnsi="Sakkal Majalla" w:cs="Sakkal Majalla"/>
          <w:kern w:val="0"/>
          <w:sz w:val="28"/>
          <w:szCs w:val="28"/>
          <w:rtl/>
          <w14:ligatures w14:val="none"/>
        </w:rPr>
        <w:t>)</w:t>
      </w:r>
    </w:p>
    <w:p w14:paraId="4AA3C94B" w14:textId="178EA3AD" w:rsidR="006F4A18" w:rsidRPr="00FD7621" w:rsidRDefault="006F4A18"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وتزداد أهمية هذا الموضوع في ظل التحولات الاقتصادية التي تشهدها الدول، والتوجهات نحو رفع كفاءة الإنفاق وتحقيق الاستدامة المالية، لا سيما في ظل رؤية المملكة العربية السعودية 2030 التي ركزت على تعزيز كفاءة الإنفاق الحكومي وتحقيق أقصى استفادة ممكنة من كل ريال يُنفق. إذ يتطلب الحد من الهدر المالي بناء أنظمة رقابية دقيقة، وتطبيق معايير الحوكمة والشفافية، وتطوير قدرات الكوادر المسؤولة عن الإدارة المالية، إلى جانب تبني منهجيات تحليل التكاليف والعائدات واتخاذ القرارات على أساس بيانات دقيقة. كما أن ثقافة الترشيد المالي يجب أن تُغرس في جميع المستويات الإدارية، بما يضمن التوازن بين تحقيق الأهداف التنموية والحفاظ على الموارد.</w:t>
      </w:r>
      <w:r w:rsidR="00934232"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14:ligatures w14:val="none"/>
        </w:rPr>
        <w:t>Aidoud &amp; Hachemaoui, 2025</w:t>
      </w:r>
      <w:r w:rsidR="00934232" w:rsidRPr="00FD7621">
        <w:rPr>
          <w:rFonts w:ascii="Sakkal Majalla" w:eastAsia="Calibri" w:hAnsi="Sakkal Majalla" w:cs="Sakkal Majalla"/>
          <w:kern w:val="0"/>
          <w:sz w:val="28"/>
          <w:szCs w:val="28"/>
          <w:rtl/>
          <w14:ligatures w14:val="none"/>
        </w:rPr>
        <w:t>)</w:t>
      </w:r>
    </w:p>
    <w:p w14:paraId="06C190E6" w14:textId="633EAF31" w:rsidR="006F4A18" w:rsidRPr="00FD7621" w:rsidRDefault="006F4A18"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إن التصدي لظاهرة الهدر المالي يتطلب فهماً عميقاً لأسبابها المباشرة وغير المباشرة، وتحليلاً شاملاً للعمليات التي تؤدي إلى استنزاف الموارد دون نتائج ملموسة، كما يتطلب العمل على إصلاح السياسات العامة وتطوير أنظمة الحوكمة المالية. ومن هنا، يُنظر إلى دراسة الهدر المالي على أنها ليست مجرد مسألة محاسبية أو إدارية، بل قضية تنموية تتعلق بتحقيق الكفاءة والعدالة في تخصيص الموارد، وضمان استفادة المجتمع بأكمله من الإنفاق العام، بما يحقق النمو المستدام ويعزز من جودة الحياة.</w:t>
      </w:r>
      <w:r w:rsidR="00934232"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14:ligatures w14:val="none"/>
        </w:rPr>
        <w:t>Aidoud &amp; Hachemaoui, 2025</w:t>
      </w:r>
      <w:r w:rsidR="00934232" w:rsidRPr="00FD7621">
        <w:rPr>
          <w:rFonts w:ascii="Sakkal Majalla" w:eastAsia="Calibri" w:hAnsi="Sakkal Majalla" w:cs="Sakkal Majalla"/>
          <w:kern w:val="0"/>
          <w:sz w:val="28"/>
          <w:szCs w:val="28"/>
          <w:rtl/>
          <w14:ligatures w14:val="none"/>
        </w:rPr>
        <w:t>)</w:t>
      </w:r>
    </w:p>
    <w:p w14:paraId="26BB5F95" w14:textId="13BC36A0" w:rsidR="006F4A18" w:rsidRPr="00624BEE" w:rsidRDefault="005A1406" w:rsidP="00D94B0C">
      <w:pPr>
        <w:spacing w:before="100" w:beforeAutospacing="1" w:after="100" w:afterAutospacing="1" w:line="360" w:lineRule="auto"/>
        <w:jc w:val="both"/>
        <w:outlineLvl w:val="2"/>
        <w:rPr>
          <w:rFonts w:ascii="Sakkal Majalla" w:hAnsi="Sakkal Majalla" w:cs="Sakkal Majalla"/>
          <w:b/>
          <w:bCs/>
          <w:sz w:val="32"/>
          <w:szCs w:val="32"/>
          <w:rtl/>
        </w:rPr>
      </w:pPr>
      <w:bookmarkStart w:id="103" w:name="_Toc202230564"/>
      <w:bookmarkStart w:id="104" w:name="_Toc202266450"/>
      <w:bookmarkStart w:id="105" w:name="_Toc202368270"/>
      <w:r w:rsidRPr="00624BEE">
        <w:rPr>
          <w:rFonts w:ascii="Sakkal Majalla" w:hAnsi="Sakkal Majalla" w:cs="Sakkal Majalla" w:hint="cs"/>
          <w:b/>
          <w:bCs/>
          <w:sz w:val="32"/>
          <w:szCs w:val="32"/>
          <w:rtl/>
        </w:rPr>
        <w:t xml:space="preserve">1.2.2 </w:t>
      </w:r>
      <w:r w:rsidR="006F4A18" w:rsidRPr="00624BEE">
        <w:rPr>
          <w:rFonts w:ascii="Sakkal Majalla" w:hAnsi="Sakkal Majalla" w:cs="Sakkal Majalla"/>
          <w:b/>
          <w:bCs/>
          <w:sz w:val="32"/>
          <w:szCs w:val="32"/>
          <w:rtl/>
        </w:rPr>
        <w:t>تعريف الهدر المالي</w:t>
      </w:r>
      <w:bookmarkEnd w:id="103"/>
      <w:bookmarkEnd w:id="104"/>
      <w:bookmarkEnd w:id="105"/>
    </w:p>
    <w:p w14:paraId="1FEE4629" w14:textId="2849A46F" w:rsidR="006F4A18" w:rsidRPr="005A1406" w:rsidRDefault="006F4A18" w:rsidP="00D94B0C">
      <w:pPr>
        <w:spacing w:before="100" w:beforeAutospacing="1" w:after="100" w:afterAutospacing="1" w:line="360" w:lineRule="auto"/>
        <w:jc w:val="both"/>
        <w:rPr>
          <w:rFonts w:ascii="Sakkal Majalla" w:hAnsi="Sakkal Majalla" w:cs="Sakkal Majalla"/>
          <w:b/>
          <w:bCs/>
          <w:sz w:val="28"/>
          <w:szCs w:val="28"/>
          <w:rtl/>
        </w:rPr>
      </w:pPr>
      <w:r w:rsidRPr="005A1406">
        <w:rPr>
          <w:rFonts w:ascii="Sakkal Majalla" w:hAnsi="Sakkal Majalla" w:cs="Sakkal Majalla"/>
          <w:b/>
          <w:bCs/>
          <w:sz w:val="28"/>
          <w:szCs w:val="28"/>
          <w:rtl/>
        </w:rPr>
        <w:t>أولًا: تعريف الهدر المالي لغويًا:</w:t>
      </w:r>
    </w:p>
    <w:p w14:paraId="4FA8366A" w14:textId="77777777" w:rsidR="006F4A18" w:rsidRPr="00FD7621" w:rsidRDefault="006F4A18"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كلمة "هَدَر" في اللغة العربية مأخوذة من الجذر الثلاثي (هـ - د - ر)، ويُقال: "هَدَرَ الشيءُ" أي ضاع وبَطُلَ، وهَدَر المالُ أي ذهب سُدًى دون فائدة. ويُقال "هدر الماء" أي سالَ دون أن يُنتفع به.</w:t>
      </w:r>
    </w:p>
    <w:p w14:paraId="2C3D24CD" w14:textId="033C4ED0" w:rsidR="006F4A18" w:rsidRPr="005A1406" w:rsidRDefault="006F4A18" w:rsidP="00D94B0C">
      <w:pPr>
        <w:spacing w:before="100" w:beforeAutospacing="1" w:after="100" w:afterAutospacing="1" w:line="360" w:lineRule="auto"/>
        <w:ind w:firstLine="720"/>
        <w:jc w:val="both"/>
        <w:rPr>
          <w:rFonts w:ascii="Sakkal Majalla" w:hAnsi="Sakkal Majalla" w:cs="Sakkal Majalla"/>
          <w:sz w:val="28"/>
          <w:szCs w:val="28"/>
          <w:rtl/>
        </w:rPr>
      </w:pPr>
      <w:r w:rsidRPr="00FD7621">
        <w:rPr>
          <w:rFonts w:ascii="Sakkal Majalla" w:eastAsia="Calibri" w:hAnsi="Sakkal Majalla" w:cs="Sakkal Majalla"/>
          <w:kern w:val="0"/>
          <w:sz w:val="28"/>
          <w:szCs w:val="28"/>
          <w:rtl/>
          <w14:ligatures w14:val="none"/>
        </w:rPr>
        <w:t>وعليه، فإن الهدر المالي لغويًا يُقصد</w:t>
      </w:r>
      <w:r w:rsidRPr="005A1406">
        <w:rPr>
          <w:rFonts w:ascii="Sakkal Majalla" w:hAnsi="Sakkal Majalla" w:cs="Sakkal Majalla"/>
          <w:sz w:val="28"/>
          <w:szCs w:val="28"/>
          <w:rtl/>
        </w:rPr>
        <w:t xml:space="preserve"> به: ضياع المال أو إنفاقه دون طائل، أو صرفه في غير موضعه الصحيح بما لا يترتب عليه منفعة أو عائد.</w:t>
      </w:r>
    </w:p>
    <w:p w14:paraId="0B9401B7" w14:textId="77777777" w:rsidR="006F4A18" w:rsidRPr="005A1406" w:rsidRDefault="006F4A18" w:rsidP="00D94B0C">
      <w:pPr>
        <w:spacing w:before="100" w:beforeAutospacing="1" w:after="100" w:afterAutospacing="1" w:line="360" w:lineRule="auto"/>
        <w:jc w:val="both"/>
        <w:rPr>
          <w:rFonts w:ascii="Sakkal Majalla" w:hAnsi="Sakkal Majalla" w:cs="Sakkal Majalla"/>
          <w:b/>
          <w:bCs/>
          <w:sz w:val="28"/>
          <w:szCs w:val="28"/>
          <w:rtl/>
        </w:rPr>
      </w:pPr>
      <w:r w:rsidRPr="005A1406">
        <w:rPr>
          <w:rFonts w:ascii="Sakkal Majalla" w:hAnsi="Sakkal Majalla" w:cs="Sakkal Majalla"/>
          <w:b/>
          <w:bCs/>
          <w:sz w:val="28"/>
          <w:szCs w:val="28"/>
          <w:rtl/>
        </w:rPr>
        <w:t>ثانياً: التعريف الاصطلاحي للهدر المالي</w:t>
      </w:r>
    </w:p>
    <w:p w14:paraId="53621123" w14:textId="774B59DB" w:rsidR="006F4A18" w:rsidRPr="00FD7621" w:rsidRDefault="006F4A18"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يُعرف الهدر المالي اصطلاحاً بأنه أحد أشكال القصور المالي والإداري الذي يؤدي إلى استخدام الموارد المالية المتاحة بشكل غير فعّال، بحيث لا يُحقق هذا الاستخدام الأهداف المنشودة أو العائد المتوقع. ويمثل الهدر المالي مظهراً من مظاهر ضعف الحوكمة، وسوء التخصيص، وانعدام الكفاءة في العمليات المرتبطة بالإنفاق العام أو الخاص، إذ تُصرف الأموال على أنشطة أو مشاريع أو عمليات لا تسهم في تحقيق القيمة المضافة، أو لا تتماشى مع الأولويات الاستراتيجية للمؤسسة أو الجهة المسؤولة. ويأخذ الهدر المالي صوراً متعددة؛ قد يكون صريحاً ومباشراً كما في حالات الإنفاق على مشاريع فاشلة أو مبالغ فيها، وقد يكون ضمنياً وغير مرئي بسهولة كما في حالات ضعف الإنتاجية أو سوء توزيع الموارد البشرية أو التكرار غير المبرر في النفقات التشغيلية.</w:t>
      </w:r>
      <w:r w:rsidR="00934232"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14:ligatures w14:val="none"/>
        </w:rPr>
        <w:t>Abd-Elmageed, 2024</w:t>
      </w:r>
      <w:r w:rsidR="00934232" w:rsidRPr="00FD7621">
        <w:rPr>
          <w:rFonts w:ascii="Sakkal Majalla" w:eastAsia="Calibri" w:hAnsi="Sakkal Majalla" w:cs="Sakkal Majalla"/>
          <w:kern w:val="0"/>
          <w:sz w:val="28"/>
          <w:szCs w:val="28"/>
          <w:rtl/>
          <w14:ligatures w14:val="none"/>
        </w:rPr>
        <w:t>)</w:t>
      </w:r>
    </w:p>
    <w:p w14:paraId="304C6DAE" w14:textId="4ABA7406" w:rsidR="006F4A18" w:rsidRPr="00FD7621" w:rsidRDefault="006F4A18"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ويُعد الهدر المالي من الظواهر التي ترتبط ارتباطاً وثيقاً بجودة نظم الإدارة المالية في المؤسسات، حيث تشير المستويات المرتفعة من الهدر إلى خلل في التخطيط المالي، أو ضعف في الرقابة الداخلية، أو غياب المعايير الواضحة لتقييم الأداء والنتائج. كما أن الهدر لا يقتصر على المؤسسات الحكومية فحسب، بل يمتد إلى القطاع الخاص والمشاريع التنموية وحتى المنظمات غير الربحية، مما يجعل التعامل معه ضرورة تنظيمية لضمان الاستدامة المالية وتحقيق الكفاءة الاقتصادية.</w:t>
      </w:r>
      <w:r w:rsidR="00934232"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14:ligatures w14:val="none"/>
        </w:rPr>
        <w:t>Rezk, Elawam, &amp; Moharram, 2022</w:t>
      </w:r>
      <w:r w:rsidR="00934232" w:rsidRPr="00FD7621">
        <w:rPr>
          <w:rFonts w:ascii="Sakkal Majalla" w:eastAsia="Calibri" w:hAnsi="Sakkal Majalla" w:cs="Sakkal Majalla"/>
          <w:kern w:val="0"/>
          <w:sz w:val="28"/>
          <w:szCs w:val="28"/>
          <w:rtl/>
          <w14:ligatures w14:val="none"/>
        </w:rPr>
        <w:t>)</w:t>
      </w:r>
    </w:p>
    <w:p w14:paraId="668BA40E" w14:textId="1247C9BE" w:rsidR="006F4A18" w:rsidRPr="00FD7621" w:rsidRDefault="006F4A18"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ويتجلى الهدر المالي أيضاً في فشل المؤسسات في استخدام أدوات التقويم المالي بشكل سليم، مثل التحليل المالي والموازنات التخطيطية، وهو ما يؤدي إلى قرارات غير رشيدة في تخصيص الموارد. فعلى سبيل المثال، قد تُرصد ميزانيات ضخمة لأقسام أو مشاريع لا تستدعي هذا الحجم من التمويل، بينما يتم تهميش جوانب حيوية تحتاج إلى تمويل فعلي. وينعكس هذا الهدر في النهاية على تراجع جودة الخدمات، وزيادة التكاليف، وانخفاض مستويات الرضا لدى أصحاب المصلحة.</w:t>
      </w:r>
      <w:r w:rsidR="00934232"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14:ligatures w14:val="none"/>
        </w:rPr>
        <w:t>Aidoud &amp; Hachemaoui, 2025</w:t>
      </w:r>
      <w:r w:rsidR="00934232" w:rsidRPr="00FD7621">
        <w:rPr>
          <w:rFonts w:ascii="Sakkal Majalla" w:eastAsia="Calibri" w:hAnsi="Sakkal Majalla" w:cs="Sakkal Majalla"/>
          <w:kern w:val="0"/>
          <w:sz w:val="28"/>
          <w:szCs w:val="28"/>
          <w:rtl/>
          <w14:ligatures w14:val="none"/>
        </w:rPr>
        <w:t>)</w:t>
      </w:r>
    </w:p>
    <w:p w14:paraId="3DF67E98" w14:textId="16219038" w:rsidR="006F4A18" w:rsidRPr="005A1406" w:rsidRDefault="006F4A18" w:rsidP="00D94B0C">
      <w:pPr>
        <w:spacing w:before="100" w:beforeAutospacing="1" w:after="100" w:afterAutospacing="1" w:line="360" w:lineRule="auto"/>
        <w:ind w:firstLine="720"/>
        <w:jc w:val="both"/>
        <w:rPr>
          <w:rFonts w:ascii="Sakkal Majalla" w:hAnsi="Sakkal Majalla" w:cs="Sakkal Majalla"/>
          <w:sz w:val="28"/>
          <w:szCs w:val="28"/>
          <w:rtl/>
        </w:rPr>
      </w:pPr>
      <w:r w:rsidRPr="00FD7621">
        <w:rPr>
          <w:rFonts w:ascii="Sakkal Majalla" w:eastAsia="Calibri" w:hAnsi="Sakkal Majalla" w:cs="Sakkal Majalla"/>
          <w:kern w:val="0"/>
          <w:sz w:val="28"/>
          <w:szCs w:val="28"/>
          <w:rtl/>
          <w14:ligatures w14:val="none"/>
        </w:rPr>
        <w:t>في السياق المؤسسي، يمثل الهدر المالي تهديداً للأداء العام، لأنه يستهلك الموارد دون تحقيق مخرجات ذات قيمة حقيقية، وبالتالي يضعف من القدرة التنافسية للمؤسسة. ولهذا فإن التوعية بمفهوم الهدر المالي، وتحليل أسبابه، وتطبيق آليات فاعلة للرقابة والتدقيق، يُعد من أهم أدوات إدارة المخاطر التي تسعى للحد من هذه الظاهرة وتحقيق أفضل استخدام ممكن للموارد المتاحة</w:t>
      </w:r>
      <w:r w:rsidRPr="005A1406">
        <w:rPr>
          <w:rFonts w:ascii="Sakkal Majalla" w:hAnsi="Sakkal Majalla" w:cs="Sakkal Majalla"/>
          <w:sz w:val="28"/>
          <w:szCs w:val="28"/>
          <w:rtl/>
        </w:rPr>
        <w:t>.</w:t>
      </w:r>
    </w:p>
    <w:p w14:paraId="341881FE" w14:textId="6ED133D1" w:rsidR="00181DB5" w:rsidRPr="005A1406" w:rsidRDefault="005A1406" w:rsidP="00D94B0C">
      <w:pPr>
        <w:spacing w:before="100" w:beforeAutospacing="1" w:after="100" w:afterAutospacing="1" w:line="360" w:lineRule="auto"/>
        <w:jc w:val="both"/>
        <w:outlineLvl w:val="2"/>
        <w:rPr>
          <w:rFonts w:ascii="Sakkal Majalla" w:hAnsi="Sakkal Majalla" w:cs="Sakkal Majalla"/>
          <w:b/>
          <w:bCs/>
          <w:sz w:val="28"/>
          <w:szCs w:val="28"/>
          <w:rtl/>
        </w:rPr>
      </w:pPr>
      <w:bookmarkStart w:id="106" w:name="_Toc202266451"/>
      <w:bookmarkStart w:id="107" w:name="_Toc202368271"/>
      <w:r w:rsidRPr="00624BEE">
        <w:rPr>
          <w:rFonts w:ascii="Sakkal Majalla" w:hAnsi="Sakkal Majalla" w:cs="Sakkal Majalla" w:hint="cs"/>
          <w:b/>
          <w:bCs/>
          <w:sz w:val="32"/>
          <w:szCs w:val="32"/>
          <w:rtl/>
        </w:rPr>
        <w:t xml:space="preserve">2.2.2 </w:t>
      </w:r>
      <w:r w:rsidR="00181DB5" w:rsidRPr="00624BEE">
        <w:rPr>
          <w:rFonts w:ascii="Sakkal Majalla" w:hAnsi="Sakkal Majalla" w:cs="Sakkal Majalla"/>
          <w:b/>
          <w:bCs/>
          <w:sz w:val="32"/>
          <w:szCs w:val="32"/>
          <w:rtl/>
        </w:rPr>
        <w:t>أنواع الهدر المالي</w:t>
      </w:r>
      <w:r w:rsidR="00181DB5" w:rsidRPr="005A1406">
        <w:rPr>
          <w:rFonts w:ascii="Sakkal Majalla" w:hAnsi="Sakkal Majalla" w:cs="Sakkal Majalla"/>
          <w:b/>
          <w:bCs/>
          <w:sz w:val="28"/>
          <w:szCs w:val="28"/>
          <w:rtl/>
        </w:rPr>
        <w:t>:</w:t>
      </w:r>
      <w:bookmarkEnd w:id="106"/>
      <w:bookmarkEnd w:id="107"/>
    </w:p>
    <w:p w14:paraId="18E52A59" w14:textId="564EB3A8" w:rsidR="00181DB5" w:rsidRPr="005A1406" w:rsidRDefault="00181DB5" w:rsidP="00D94B0C">
      <w:pPr>
        <w:spacing w:before="100" w:beforeAutospacing="1" w:after="100" w:afterAutospacing="1" w:line="360" w:lineRule="auto"/>
        <w:jc w:val="both"/>
        <w:rPr>
          <w:rFonts w:ascii="Sakkal Majalla" w:hAnsi="Sakkal Majalla" w:cs="Sakkal Majalla"/>
          <w:sz w:val="28"/>
          <w:szCs w:val="28"/>
          <w:rtl/>
        </w:rPr>
      </w:pPr>
      <w:r w:rsidRPr="00FD7621">
        <w:rPr>
          <w:rFonts w:ascii="Sakkal Majalla" w:eastAsia="Calibri" w:hAnsi="Sakkal Majalla" w:cs="Sakkal Majalla"/>
          <w:kern w:val="0"/>
          <w:sz w:val="28"/>
          <w:szCs w:val="28"/>
          <w:rtl/>
          <w14:ligatures w14:val="none"/>
        </w:rPr>
        <w:t>تتنوع أشكال الهدر المالي داخل المؤسسات والمنظمات بحسب طبيعة النشاط، ومستوى النضج الإداري، والبنية التنظيمية، حيث يمكن تصنيف الهدر المالي إلى عدة أنواع رئيسية تتداخل فيما بينها، وقد تُسهم جميعها في تقويض فاعلية الإنفاق وت</w:t>
      </w:r>
      <w:r w:rsidRPr="005A1406">
        <w:rPr>
          <w:rFonts w:ascii="Sakkal Majalla" w:hAnsi="Sakkal Majalla" w:cs="Sakkal Majalla"/>
          <w:sz w:val="28"/>
          <w:szCs w:val="28"/>
          <w:rtl/>
        </w:rPr>
        <w:t>حقيق الكفاءة المرجوة من تخصيص الموارد.</w:t>
      </w:r>
      <w:r w:rsidR="000A3933" w:rsidRPr="005A1406">
        <w:rPr>
          <w:rFonts w:ascii="Sakkal Majalla" w:hAnsi="Sakkal Majalla" w:cs="Sakkal Majalla"/>
          <w:sz w:val="28"/>
          <w:szCs w:val="28"/>
          <w:rtl/>
        </w:rPr>
        <w:t xml:space="preserve"> (</w:t>
      </w:r>
      <w:r w:rsidR="000A3933" w:rsidRPr="005A1406">
        <w:rPr>
          <w:rFonts w:ascii="Sakkal Majalla" w:hAnsi="Sakkal Majalla" w:cs="Sakkal Majalla"/>
          <w:sz w:val="28"/>
          <w:szCs w:val="28"/>
        </w:rPr>
        <w:t>Al-Qudah, Al-Essa, &amp; Al-Shara’a, 2020</w:t>
      </w:r>
      <w:r w:rsidR="000A3933" w:rsidRPr="005A1406">
        <w:rPr>
          <w:rFonts w:ascii="Sakkal Majalla" w:hAnsi="Sakkal Majalla" w:cs="Sakkal Majalla"/>
          <w:sz w:val="28"/>
          <w:szCs w:val="28"/>
          <w:rtl/>
        </w:rPr>
        <w:t>)</w:t>
      </w:r>
    </w:p>
    <w:p w14:paraId="63AA8D13" w14:textId="525C57E6" w:rsidR="00181DB5" w:rsidRPr="005A1406" w:rsidRDefault="00181DB5" w:rsidP="00D94B0C">
      <w:pPr>
        <w:spacing w:before="100" w:beforeAutospacing="1" w:after="100" w:afterAutospacing="1" w:line="360" w:lineRule="auto"/>
        <w:ind w:firstLine="720"/>
        <w:jc w:val="both"/>
        <w:rPr>
          <w:rFonts w:ascii="Sakkal Majalla" w:hAnsi="Sakkal Majalla" w:cs="Sakkal Majalla"/>
          <w:sz w:val="28"/>
          <w:szCs w:val="28"/>
          <w:rtl/>
        </w:rPr>
      </w:pPr>
      <w:r w:rsidRPr="00FD7621">
        <w:rPr>
          <w:rFonts w:ascii="Sakkal Majalla" w:eastAsia="Calibri" w:hAnsi="Sakkal Majalla" w:cs="Sakkal Majalla"/>
          <w:kern w:val="0"/>
          <w:sz w:val="28"/>
          <w:szCs w:val="28"/>
          <w:rtl/>
          <w14:ligatures w14:val="none"/>
        </w:rPr>
        <w:t>أحد أبرز</w:t>
      </w:r>
      <w:r w:rsidRPr="005A1406">
        <w:rPr>
          <w:rFonts w:ascii="Sakkal Majalla" w:hAnsi="Sakkal Majalla" w:cs="Sakkal Majalla"/>
          <w:sz w:val="28"/>
          <w:szCs w:val="28"/>
          <w:rtl/>
        </w:rPr>
        <w:t xml:space="preserve"> أنواع الهدر المالي هو </w:t>
      </w:r>
      <w:r w:rsidRPr="005A1406">
        <w:rPr>
          <w:rFonts w:ascii="Sakkal Majalla" w:hAnsi="Sakkal Majalla" w:cs="Sakkal Majalla"/>
          <w:b/>
          <w:bCs/>
          <w:sz w:val="28"/>
          <w:szCs w:val="28"/>
          <w:rtl/>
        </w:rPr>
        <w:t>الهدر في الإنفاق التشغيلي</w:t>
      </w:r>
      <w:r w:rsidRPr="005A1406">
        <w:rPr>
          <w:rFonts w:ascii="Sakkal Majalla" w:hAnsi="Sakkal Majalla" w:cs="Sakkal Majalla"/>
          <w:sz w:val="28"/>
          <w:szCs w:val="28"/>
          <w:rtl/>
        </w:rPr>
        <w:t>، ويحدث عندما تُنفق المؤسسة مبالغ كبيرة على النفقات الجارية مثل الرواتب، والكهرباء، والصيانة، والمشتريات، دون وجود رقابة دقيقة أو خطط تقنين، أو دون ربط هذه المصروفات بعوائد أو مؤشرات أداء محددة. وغالباً ما يكون هذا الهدر نتيجة لتضخم الهيكل الوظيفي، أو سوء إدارة الوقت والموارد، أو التكرار في الوظائف والمهام. وينتج عن هذا النوع من الهدر ارتفاع التكاليف الثابتة للمؤسسة، ما يُضعف قدرتها على التوسع أو الاستثمار في مجالات ذات عوائد أعلى.</w:t>
      </w:r>
      <w:r w:rsidR="00934232" w:rsidRPr="005A1406">
        <w:rPr>
          <w:rFonts w:ascii="Sakkal Majalla" w:hAnsi="Sakkal Majalla" w:cs="Sakkal Majalla"/>
          <w:sz w:val="28"/>
          <w:szCs w:val="28"/>
          <w:rtl/>
        </w:rPr>
        <w:t xml:space="preserve"> (</w:t>
      </w:r>
      <w:r w:rsidR="00934232" w:rsidRPr="005A1406">
        <w:rPr>
          <w:rFonts w:ascii="Sakkal Majalla" w:hAnsi="Sakkal Majalla" w:cs="Sakkal Majalla"/>
          <w:sz w:val="28"/>
          <w:szCs w:val="28"/>
        </w:rPr>
        <w:t>Rezk, Elawam, &amp; Moharram, 2022</w:t>
      </w:r>
      <w:r w:rsidR="00934232" w:rsidRPr="005A1406">
        <w:rPr>
          <w:rFonts w:ascii="Sakkal Majalla" w:hAnsi="Sakkal Majalla" w:cs="Sakkal Majalla"/>
          <w:sz w:val="28"/>
          <w:szCs w:val="28"/>
          <w:rtl/>
        </w:rPr>
        <w:t>)</w:t>
      </w:r>
    </w:p>
    <w:p w14:paraId="2638BC6F" w14:textId="3F5E907F" w:rsidR="00181DB5" w:rsidRPr="005A1406" w:rsidRDefault="00181DB5" w:rsidP="00D94B0C">
      <w:pPr>
        <w:spacing w:before="100" w:beforeAutospacing="1" w:after="100" w:afterAutospacing="1" w:line="360" w:lineRule="auto"/>
        <w:ind w:firstLine="720"/>
        <w:jc w:val="both"/>
        <w:rPr>
          <w:rFonts w:ascii="Sakkal Majalla" w:hAnsi="Sakkal Majalla" w:cs="Sakkal Majalla"/>
          <w:sz w:val="28"/>
          <w:szCs w:val="28"/>
          <w:rtl/>
        </w:rPr>
      </w:pPr>
      <w:r w:rsidRPr="005A1406">
        <w:rPr>
          <w:rFonts w:ascii="Sakkal Majalla" w:hAnsi="Sakkal Majalla" w:cs="Sakkal Majalla"/>
          <w:sz w:val="28"/>
          <w:szCs w:val="28"/>
          <w:rtl/>
        </w:rPr>
        <w:t xml:space="preserve">نوع آخر شائع هو </w:t>
      </w:r>
      <w:r w:rsidRPr="005A1406">
        <w:rPr>
          <w:rFonts w:ascii="Sakkal Majalla" w:hAnsi="Sakkal Majalla" w:cs="Sakkal Majalla"/>
          <w:b/>
          <w:bCs/>
          <w:sz w:val="28"/>
          <w:szCs w:val="28"/>
          <w:rtl/>
        </w:rPr>
        <w:t>الهدر في الإنفاق الرأسمالي أو الاستثماري</w:t>
      </w:r>
      <w:r w:rsidRPr="005A1406">
        <w:rPr>
          <w:rFonts w:ascii="Sakkal Majalla" w:hAnsi="Sakkal Majalla" w:cs="Sakkal Majalla"/>
          <w:sz w:val="28"/>
          <w:szCs w:val="28"/>
          <w:rtl/>
        </w:rPr>
        <w:t xml:space="preserve">، ويشمل الأموال التي تُصرف على مشاريع غير </w:t>
      </w:r>
      <w:r w:rsidRPr="00FD7621">
        <w:rPr>
          <w:rFonts w:ascii="Sakkal Majalla" w:eastAsia="Calibri" w:hAnsi="Sakkal Majalla" w:cs="Sakkal Majalla"/>
          <w:kern w:val="0"/>
          <w:sz w:val="28"/>
          <w:szCs w:val="28"/>
          <w:rtl/>
          <w14:ligatures w14:val="none"/>
        </w:rPr>
        <w:t>مدروسة</w:t>
      </w:r>
      <w:r w:rsidRPr="005A1406">
        <w:rPr>
          <w:rFonts w:ascii="Sakkal Majalla" w:hAnsi="Sakkal Majalla" w:cs="Sakkal Majalla"/>
          <w:sz w:val="28"/>
          <w:szCs w:val="28"/>
          <w:rtl/>
        </w:rPr>
        <w:t>، أو التي يتم التخلي عنها قبل الانتهاء منها، أو التي لا تُحقق أهدافها بسبب ضعف الجدوى أو سوء التنفيذ. هذا النوع من الهدر مكلف للغاية، لأنه لا يمثل فقط فقدانًا لمبالغ كبيرة، بل يتسبب أيضًا في تأخير إنجاز المشاريع المهمة، وفي بعض الأحيان يؤدي إلى تشويه صورة المؤسسة أمام المستثمرين أو الشركاء أو الرأي العام، ويدل على خلل في آليات اتخاذ القرار، والتقييم الاقتصادي.</w:t>
      </w:r>
      <w:r w:rsidR="00EB0E8A" w:rsidRPr="005A1406">
        <w:rPr>
          <w:rFonts w:ascii="Sakkal Majalla" w:hAnsi="Sakkal Majalla" w:cs="Sakkal Majalla"/>
          <w:sz w:val="28"/>
          <w:szCs w:val="28"/>
          <w:rtl/>
        </w:rPr>
        <w:t xml:space="preserve"> (</w:t>
      </w:r>
      <w:r w:rsidR="00EB0E8A" w:rsidRPr="005A1406">
        <w:rPr>
          <w:rFonts w:ascii="Sakkal Majalla" w:hAnsi="Sakkal Majalla" w:cs="Sakkal Majalla"/>
          <w:sz w:val="28"/>
          <w:szCs w:val="28"/>
        </w:rPr>
        <w:t>Haouli &amp; Slimani, 2020</w:t>
      </w:r>
      <w:r w:rsidR="00EB0E8A" w:rsidRPr="005A1406">
        <w:rPr>
          <w:rFonts w:ascii="Sakkal Majalla" w:hAnsi="Sakkal Majalla" w:cs="Sakkal Majalla"/>
          <w:sz w:val="28"/>
          <w:szCs w:val="28"/>
          <w:rtl/>
        </w:rPr>
        <w:t>)</w:t>
      </w:r>
    </w:p>
    <w:p w14:paraId="7B07ED47" w14:textId="0A9DB8C6" w:rsidR="00181DB5" w:rsidRPr="005A1406" w:rsidRDefault="00181DB5" w:rsidP="00D94B0C">
      <w:pPr>
        <w:spacing w:before="100" w:beforeAutospacing="1" w:after="100" w:afterAutospacing="1" w:line="360" w:lineRule="auto"/>
        <w:ind w:firstLine="720"/>
        <w:jc w:val="both"/>
        <w:rPr>
          <w:rFonts w:ascii="Sakkal Majalla" w:hAnsi="Sakkal Majalla" w:cs="Sakkal Majalla"/>
          <w:sz w:val="28"/>
          <w:szCs w:val="28"/>
          <w:rtl/>
        </w:rPr>
      </w:pPr>
      <w:r w:rsidRPr="005A1406">
        <w:rPr>
          <w:rFonts w:ascii="Sakkal Majalla" w:hAnsi="Sakkal Majalla" w:cs="Sakkal Majalla"/>
          <w:sz w:val="28"/>
          <w:szCs w:val="28"/>
          <w:rtl/>
        </w:rPr>
        <w:t xml:space="preserve">أما </w:t>
      </w:r>
      <w:r w:rsidRPr="005A1406">
        <w:rPr>
          <w:rFonts w:ascii="Sakkal Majalla" w:hAnsi="Sakkal Majalla" w:cs="Sakkal Majalla"/>
          <w:b/>
          <w:bCs/>
          <w:sz w:val="28"/>
          <w:szCs w:val="28"/>
          <w:rtl/>
        </w:rPr>
        <w:t>الهدر الناتج عن ضعف نظم المشتريات والعقود</w:t>
      </w:r>
      <w:r w:rsidRPr="005A1406">
        <w:rPr>
          <w:rFonts w:ascii="Sakkal Majalla" w:hAnsi="Sakkal Majalla" w:cs="Sakkal Majalla"/>
          <w:sz w:val="28"/>
          <w:szCs w:val="28"/>
          <w:rtl/>
        </w:rPr>
        <w:t xml:space="preserve">، فيتمثل في غياب السياسات الفاعلة لضبط التعاقدات أو ضعف الشفافية في إجراءات التوريد. فقد يتم شراء معدات أو خدمات بأسعار مرتفعة، أو </w:t>
      </w:r>
      <w:r w:rsidRPr="00FD7621">
        <w:rPr>
          <w:rFonts w:ascii="Sakkal Majalla" w:eastAsia="Calibri" w:hAnsi="Sakkal Majalla" w:cs="Sakkal Majalla"/>
          <w:kern w:val="0"/>
          <w:sz w:val="28"/>
          <w:szCs w:val="28"/>
          <w:rtl/>
          <w14:ligatures w14:val="none"/>
        </w:rPr>
        <w:t>بجودة</w:t>
      </w:r>
      <w:r w:rsidRPr="005A1406">
        <w:rPr>
          <w:rFonts w:ascii="Sakkal Majalla" w:hAnsi="Sakkal Majalla" w:cs="Sakkal Majalla"/>
          <w:sz w:val="28"/>
          <w:szCs w:val="28"/>
          <w:rtl/>
        </w:rPr>
        <w:t xml:space="preserve"> منخفضة، أو بكميات أكبر من الحاجة الفعلية، مما يؤدي إلى تكدّس المخزون أو الحاجة المستمرة إلى الصيانة والاستبدال. هذا النوع من الهدر غالباً ما يُغذيه الفساد الإداري أو نقص المعرفة بإدارة سلسلة التوريد، ويُشكل أحد أخطر صور استنزاف المال العام أو مال المؤسسة.</w:t>
      </w:r>
      <w:r w:rsidR="00934232" w:rsidRPr="005A1406">
        <w:rPr>
          <w:rFonts w:ascii="Sakkal Majalla" w:hAnsi="Sakkal Majalla" w:cs="Sakkal Majalla"/>
          <w:sz w:val="28"/>
          <w:szCs w:val="28"/>
          <w:rtl/>
        </w:rPr>
        <w:t xml:space="preserve"> (</w:t>
      </w:r>
      <w:r w:rsidR="00934232" w:rsidRPr="005A1406">
        <w:rPr>
          <w:rFonts w:ascii="Sakkal Majalla" w:hAnsi="Sakkal Majalla" w:cs="Sakkal Majalla"/>
          <w:sz w:val="28"/>
          <w:szCs w:val="28"/>
        </w:rPr>
        <w:t>Abd-Elmageed, 2024</w:t>
      </w:r>
      <w:r w:rsidR="00934232" w:rsidRPr="005A1406">
        <w:rPr>
          <w:rFonts w:ascii="Sakkal Majalla" w:hAnsi="Sakkal Majalla" w:cs="Sakkal Majalla"/>
          <w:sz w:val="28"/>
          <w:szCs w:val="28"/>
          <w:rtl/>
        </w:rPr>
        <w:t>)</w:t>
      </w:r>
    </w:p>
    <w:p w14:paraId="3853353C" w14:textId="2D17A95F" w:rsidR="00181DB5" w:rsidRPr="005A1406" w:rsidRDefault="00181DB5" w:rsidP="00D94B0C">
      <w:pPr>
        <w:spacing w:before="100" w:beforeAutospacing="1" w:after="100" w:afterAutospacing="1" w:line="360" w:lineRule="auto"/>
        <w:ind w:firstLine="720"/>
        <w:jc w:val="both"/>
        <w:rPr>
          <w:rFonts w:ascii="Sakkal Majalla" w:hAnsi="Sakkal Majalla" w:cs="Sakkal Majalla"/>
          <w:sz w:val="28"/>
          <w:szCs w:val="28"/>
          <w:rtl/>
        </w:rPr>
      </w:pPr>
      <w:r w:rsidRPr="005A1406">
        <w:rPr>
          <w:rFonts w:ascii="Sakkal Majalla" w:hAnsi="Sakkal Majalla" w:cs="Sakkal Majalla"/>
          <w:sz w:val="28"/>
          <w:szCs w:val="28"/>
          <w:rtl/>
        </w:rPr>
        <w:t xml:space="preserve">إضافة إلى ذلك، يُعد </w:t>
      </w:r>
      <w:r w:rsidRPr="005A1406">
        <w:rPr>
          <w:rFonts w:ascii="Sakkal Majalla" w:hAnsi="Sakkal Majalla" w:cs="Sakkal Majalla"/>
          <w:b/>
          <w:bCs/>
          <w:sz w:val="28"/>
          <w:szCs w:val="28"/>
          <w:rtl/>
        </w:rPr>
        <w:t>هدر الوقت والموارد البشرية</w:t>
      </w:r>
      <w:r w:rsidRPr="005A1406">
        <w:rPr>
          <w:rFonts w:ascii="Sakkal Majalla" w:hAnsi="Sakkal Majalla" w:cs="Sakkal Majalla"/>
          <w:sz w:val="28"/>
          <w:szCs w:val="28"/>
          <w:rtl/>
        </w:rPr>
        <w:t xml:space="preserve"> نوعاً غير مباشر من الهدر المالي، لكنه بالغ الأثر. إذ إن عدم استثمار الموظفين بكفاءة، أو غياب التحفيز والتدريب، أو عدم وضوح الأدوار، يؤدي إلى انخفاض الإنتاجية، وزيادة معدل الدوران الوظيفي، وبالتالي رفع تكلفة التشغيل وتقليل العائد على الإنفاق في الموارد البشرية. كما أن الوقت المهدور في العمليات البيروقراطية، أو الاجتماعات غير المجدية، أو تأخر اتخاذ القرارات، يمثل تكلفة غير مرئية ولكنها ملموسة على الأداء العام للمؤسسة.</w:t>
      </w:r>
      <w:r w:rsidR="00934232" w:rsidRPr="005A1406">
        <w:rPr>
          <w:rFonts w:ascii="Sakkal Majalla" w:hAnsi="Sakkal Majalla" w:cs="Sakkal Majalla"/>
          <w:sz w:val="28"/>
          <w:szCs w:val="28"/>
          <w:rtl/>
        </w:rPr>
        <w:t xml:space="preserve"> (</w:t>
      </w:r>
      <w:r w:rsidR="00934232" w:rsidRPr="005A1406">
        <w:rPr>
          <w:rFonts w:ascii="Sakkal Majalla" w:hAnsi="Sakkal Majalla" w:cs="Sakkal Majalla"/>
          <w:sz w:val="28"/>
          <w:szCs w:val="28"/>
        </w:rPr>
        <w:t>Aidoud &amp; Hachemaoui, 2025</w:t>
      </w:r>
      <w:r w:rsidR="00934232" w:rsidRPr="005A1406">
        <w:rPr>
          <w:rFonts w:ascii="Sakkal Majalla" w:hAnsi="Sakkal Majalla" w:cs="Sakkal Majalla"/>
          <w:sz w:val="28"/>
          <w:szCs w:val="28"/>
          <w:rtl/>
        </w:rPr>
        <w:t>)</w:t>
      </w:r>
    </w:p>
    <w:p w14:paraId="1F92EBDF" w14:textId="68FE2C32" w:rsidR="006F4A18" w:rsidRPr="005A1406" w:rsidRDefault="00181DB5" w:rsidP="00D94B0C">
      <w:pPr>
        <w:spacing w:before="100" w:beforeAutospacing="1" w:after="100" w:afterAutospacing="1" w:line="360" w:lineRule="auto"/>
        <w:ind w:firstLine="720"/>
        <w:jc w:val="both"/>
        <w:rPr>
          <w:rFonts w:ascii="Sakkal Majalla" w:hAnsi="Sakkal Majalla" w:cs="Sakkal Majalla"/>
          <w:sz w:val="28"/>
          <w:szCs w:val="28"/>
          <w:rtl/>
        </w:rPr>
      </w:pPr>
      <w:r w:rsidRPr="00FD7621">
        <w:rPr>
          <w:rFonts w:ascii="Sakkal Majalla" w:eastAsia="Calibri" w:hAnsi="Sakkal Majalla" w:cs="Sakkal Majalla"/>
          <w:kern w:val="0"/>
          <w:sz w:val="28"/>
          <w:szCs w:val="28"/>
          <w:rtl/>
          <w14:ligatures w14:val="none"/>
        </w:rPr>
        <w:t>أخيراً</w:t>
      </w:r>
      <w:r w:rsidRPr="005A1406">
        <w:rPr>
          <w:rFonts w:ascii="Sakkal Majalla" w:hAnsi="Sakkal Majalla" w:cs="Sakkal Majalla"/>
          <w:sz w:val="28"/>
          <w:szCs w:val="28"/>
          <w:rtl/>
        </w:rPr>
        <w:t xml:space="preserve">، هناك </w:t>
      </w:r>
      <w:r w:rsidRPr="005A1406">
        <w:rPr>
          <w:rFonts w:ascii="Sakkal Majalla" w:hAnsi="Sakkal Majalla" w:cs="Sakkal Majalla"/>
          <w:b/>
          <w:bCs/>
          <w:sz w:val="28"/>
          <w:szCs w:val="28"/>
          <w:rtl/>
        </w:rPr>
        <w:t>الهدر الاستراتيجي</w:t>
      </w:r>
      <w:r w:rsidRPr="005A1406">
        <w:rPr>
          <w:rFonts w:ascii="Sakkal Majalla" w:hAnsi="Sakkal Majalla" w:cs="Sakkal Majalla"/>
          <w:sz w:val="28"/>
          <w:szCs w:val="28"/>
          <w:rtl/>
        </w:rPr>
        <w:t>، وهو الأكثر تعقيداً والأصعب في قياسه، ويتجلى في فشل المؤسسة في تحديد أولوياتها بشكل دقيق، أو عدم مواءمة مشاريعها مع البيئة الخارجية، أو تجاهلها لمتغيرات السوق، مما يؤدي إلى استنزاف الموارد في اتجاهات غير منتجة. هذا النوع من الهدر يعكس ضعفاً في الرؤية طويلة المدى، ويُضعف من استدامة المؤسسة على المدى البعيد.</w:t>
      </w:r>
      <w:r w:rsidR="00934232" w:rsidRPr="005A1406">
        <w:rPr>
          <w:rFonts w:ascii="Sakkal Majalla" w:hAnsi="Sakkal Majalla" w:cs="Sakkal Majalla"/>
          <w:sz w:val="28"/>
          <w:szCs w:val="28"/>
          <w:rtl/>
        </w:rPr>
        <w:t xml:space="preserve"> (</w:t>
      </w:r>
      <w:r w:rsidR="00934232" w:rsidRPr="005A1406">
        <w:rPr>
          <w:rFonts w:ascii="Sakkal Majalla" w:hAnsi="Sakkal Majalla" w:cs="Sakkal Majalla"/>
          <w:sz w:val="28"/>
          <w:szCs w:val="28"/>
        </w:rPr>
        <w:t>Abd-Elmageed, 2024</w:t>
      </w:r>
      <w:r w:rsidR="00934232" w:rsidRPr="005A1406">
        <w:rPr>
          <w:rFonts w:ascii="Sakkal Majalla" w:hAnsi="Sakkal Majalla" w:cs="Sakkal Majalla"/>
          <w:sz w:val="28"/>
          <w:szCs w:val="28"/>
          <w:rtl/>
        </w:rPr>
        <w:t>)</w:t>
      </w:r>
    </w:p>
    <w:p w14:paraId="728B1BFA" w14:textId="00EF8890" w:rsidR="00272FCA" w:rsidRPr="00624BEE" w:rsidRDefault="00207E8F" w:rsidP="00D94B0C">
      <w:pPr>
        <w:spacing w:before="100" w:beforeAutospacing="1" w:after="100" w:afterAutospacing="1" w:line="360" w:lineRule="auto"/>
        <w:jc w:val="both"/>
        <w:outlineLvl w:val="2"/>
        <w:rPr>
          <w:rFonts w:ascii="Sakkal Majalla" w:hAnsi="Sakkal Majalla" w:cs="Sakkal Majalla"/>
          <w:b/>
          <w:bCs/>
          <w:sz w:val="32"/>
          <w:szCs w:val="32"/>
          <w:rtl/>
        </w:rPr>
      </w:pPr>
      <w:bookmarkStart w:id="108" w:name="_Toc202230565"/>
      <w:bookmarkStart w:id="109" w:name="_Toc202266452"/>
      <w:bookmarkStart w:id="110" w:name="_Toc202368272"/>
      <w:r w:rsidRPr="00624BEE">
        <w:rPr>
          <w:rFonts w:ascii="Sakkal Majalla" w:hAnsi="Sakkal Majalla" w:cs="Sakkal Majalla" w:hint="cs"/>
          <w:b/>
          <w:bCs/>
          <w:sz w:val="32"/>
          <w:szCs w:val="32"/>
          <w:rtl/>
        </w:rPr>
        <w:t xml:space="preserve">3.2.2 </w:t>
      </w:r>
      <w:r w:rsidR="00272FCA" w:rsidRPr="00624BEE">
        <w:rPr>
          <w:rFonts w:ascii="Sakkal Majalla" w:hAnsi="Sakkal Majalla" w:cs="Sakkal Majalla"/>
          <w:b/>
          <w:bCs/>
          <w:sz w:val="32"/>
          <w:szCs w:val="32"/>
          <w:rtl/>
        </w:rPr>
        <w:t>الهدر الناتج عن ضعف التخطيط المالي</w:t>
      </w:r>
      <w:bookmarkEnd w:id="108"/>
      <w:bookmarkEnd w:id="109"/>
      <w:bookmarkEnd w:id="110"/>
    </w:p>
    <w:p w14:paraId="0B936186" w14:textId="7ADAE432" w:rsidR="00272FCA" w:rsidRPr="00FD7621" w:rsidRDefault="00272FCA"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يُعتبر التخطيط المالي السليم أحد الأعمدة الأساسية لضمان الكفاءة الاقتصادية والاستدامة في أي مؤسسة، سواء كانت حكومية أو خاصة. فهو يشكل الإطار الذي تنطلق منه القرارات المالية، ويحدد أولويات الإنفاق، ويوجه الاستثمارات وفق رؤية استراتيجية مدروسة. غير أن غياب هذا العنصر أو ضعف أدائه يؤدي إلى نتائج سلبية واسعة النطاق، أبرزها تفشي الهدر المالي، الذي لا يتمثل فقط في ضياع الأموال بل يتجاوز ذلك إلى تقويض فاعلية المشاريع، وتعطيل البرامج التنموية، وتعميق الفجوة بين الموارد المتاحة والنتائج المرجوة.</w:t>
      </w:r>
    </w:p>
    <w:p w14:paraId="19F3CAB4" w14:textId="3A71439B" w:rsidR="00272FCA" w:rsidRPr="00FD7621" w:rsidRDefault="00272FCA"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يظهر الهدر الناتج عن ضعف التخطيط المالي في عدة مظاهر مترابطة، تبدأ من مرحلة إعداد الموازنات، مرورًا باختيار المشاريع، وصولًا إلى آليات التنفيذ والمتابعة. فعندما يتم التخطيط بناءً على افتراضات غير دقيقة أو دون الاعتماد على بيانات مالية واقتصادية واقعية، فإن المؤسسة تقع في فخ التقديرات الخاطئة التي تؤدي إلى تخصيص غير فعال للموارد. وغالبًا ما يؤدي هذا إلى تخصيص ميزانيات زائدة أو ناقصة لمشاريع أو قطاعات معينة، مما ينعكس سلبًا على استقرار الأداء المالي وعلى قدرة المؤسسة على الوفاء بالتزاماتها.</w:t>
      </w:r>
    </w:p>
    <w:p w14:paraId="706018A9" w14:textId="02AE5984" w:rsidR="00272FCA" w:rsidRPr="00FD7621" w:rsidRDefault="00272FCA"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ومن جهة أخرى، فإن غياب التقدير المنهجي لتكاليف المشاريع والبرامج، دون الاستعانة بنماذج محاكاة أو مراجعة التجارب السابقة، يؤدي إلى ظهور فجوات تمويلية أثناء التنفيذ. هذه الفجوات تفرض على المؤسسة إما سحب موارد من بنود أخرى غير مخصصة، أو التوقف عن التنفيذ، أو اللجوء إلى حلول مؤقتة أكثر تكلفة. والنتيجة النهائية هي مشاريع نصف مكتملة، أو خدمات غير مكتملة الأثر، ما يؤدي إلى استنزاف الموارد بلا مردود فعلي.</w:t>
      </w:r>
      <w:r w:rsidR="00934232"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14:ligatures w14:val="none"/>
        </w:rPr>
        <w:t>Aidoud &amp; Hachemaoui, 2025</w:t>
      </w:r>
      <w:r w:rsidR="00934232" w:rsidRPr="00FD7621">
        <w:rPr>
          <w:rFonts w:ascii="Sakkal Majalla" w:eastAsia="Calibri" w:hAnsi="Sakkal Majalla" w:cs="Sakkal Majalla"/>
          <w:kern w:val="0"/>
          <w:sz w:val="28"/>
          <w:szCs w:val="28"/>
          <w:rtl/>
          <w14:ligatures w14:val="none"/>
        </w:rPr>
        <w:t>)</w:t>
      </w:r>
    </w:p>
    <w:p w14:paraId="3B9894D5" w14:textId="5095E1F5" w:rsidR="00272FCA" w:rsidRPr="00FD7621" w:rsidRDefault="00272FCA"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كما أن ضعف التخطيط المالي غالبًا ما يكون مصحوبًا بغياب دراسات الجدوى الدقيقة، مما يدفع بعض المؤسسات إلى تنفيذ مشاريع تفتقر إلى أساس اقتصادي أو اجتماعي متين. هذه المشاريع، وإن بدا ظاهرها واعدًا، إلا أنها تتحول لاحقًا إلى عبء مالي كبير، وتُستهلك في صيانتها وتشغيلها موارد كان من الممكن توجيهها إلى أولويات أكثر أهمية. والأخطر من ذلك أن هذا النمط من الهدر قد يُغطي على نفسه لفترات طويلة دون أن يُكتشف، بسبب غياب أدوات المراجعة والتحليل المالي المستمر، ما يؤدي إلى تراكم الخسائر بشكل غير مرئي على المدى الطويل.</w:t>
      </w:r>
    </w:p>
    <w:p w14:paraId="22C77BE6" w14:textId="679283E5" w:rsidR="00272FCA" w:rsidRPr="00FD7621" w:rsidRDefault="00272FCA"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في المجمل، يمكن القول إن الهدر الناتج عن ضعف التخطيط المالي لا يقتصر على ضياع الأموال، بل يمتد ليقوض ثقافة الكفاءة المؤسسية، ويُضعف الثقة في قدرة الإدارة على توجيه الموارد بالشكل الأمثل. ولهذا السبب، فإن معالجة هذا النوع من الهدر تتطلب إصلاحًا جذريًا في منهجيات التخطيط المالي، من خلال تعزيز الشفافية، وتحسين استخدام البيانات، وتطوير قدرات التحليل والتقدير المالي، وتكاملها مع الرؤية الاستراتيجية العامة للمؤسسة.</w:t>
      </w:r>
    </w:p>
    <w:p w14:paraId="268F4428" w14:textId="537710F1" w:rsidR="00272FCA" w:rsidRPr="005A1406" w:rsidRDefault="00272FCA">
      <w:pPr>
        <w:pStyle w:val="a6"/>
        <w:numPr>
          <w:ilvl w:val="0"/>
          <w:numId w:val="12"/>
        </w:numPr>
        <w:spacing w:before="100" w:beforeAutospacing="1" w:after="100" w:afterAutospacing="1" w:line="360" w:lineRule="auto"/>
        <w:contextualSpacing w:val="0"/>
        <w:jc w:val="both"/>
        <w:rPr>
          <w:rFonts w:ascii="Sakkal Majalla" w:hAnsi="Sakkal Majalla" w:cs="Sakkal Majalla"/>
          <w:b/>
          <w:bCs/>
          <w:sz w:val="28"/>
          <w:szCs w:val="28"/>
        </w:rPr>
      </w:pPr>
      <w:r w:rsidRPr="005A1406">
        <w:rPr>
          <w:rFonts w:ascii="Sakkal Majalla" w:hAnsi="Sakkal Majalla" w:cs="Sakkal Majalla"/>
          <w:b/>
          <w:bCs/>
          <w:sz w:val="28"/>
          <w:szCs w:val="28"/>
          <w:rtl/>
        </w:rPr>
        <w:t>سوء تقدير التكاليف</w:t>
      </w:r>
    </w:p>
    <w:p w14:paraId="741EB776" w14:textId="16332291" w:rsidR="00272FCA" w:rsidRPr="00FD7621" w:rsidRDefault="00272FCA"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يُعد سوء تقدير التكاليف من أبرز مظاهر الهدر المالي التي تعاني منها المؤسسات والمشاريع على اختلاف أنواعها، وهو يمثل خللاً جوهريًا في مراحل التخطيط المالي والاقتصادي. تنشأ هذه المشكلة عادة عندما تكون التقديرات المتعلقة بتكاليف التنفيذ أو التشغيل مبنية على افتراضات غير دقيقة، أو تفتقر إلى أسس تحليلية واقعية تستند إلى بيانات فعلية أو تجارب سابقة مشابهة. في مثل هذه الحالات، تصبح المؤسسة عرضة لمخاطر مالية حقيقية تؤثر سلبًا على قدرتها على تنفيذ المشاريع في حدود الميزانية المحددة أو ضمن الإطار الزمني المقرر.</w:t>
      </w:r>
      <w:r w:rsidR="00EB0E8A" w:rsidRPr="00FD7621">
        <w:rPr>
          <w:rFonts w:ascii="Sakkal Majalla" w:eastAsia="Calibri" w:hAnsi="Sakkal Majalla" w:cs="Sakkal Majalla"/>
          <w:kern w:val="0"/>
          <w:sz w:val="28"/>
          <w:szCs w:val="28"/>
          <w:rtl/>
          <w14:ligatures w14:val="none"/>
        </w:rPr>
        <w:t xml:space="preserve"> (</w:t>
      </w:r>
      <w:r w:rsidR="00EB0E8A" w:rsidRPr="00FD7621">
        <w:rPr>
          <w:rFonts w:ascii="Sakkal Majalla" w:eastAsia="Calibri" w:hAnsi="Sakkal Majalla" w:cs="Sakkal Majalla"/>
          <w:kern w:val="0"/>
          <w:sz w:val="28"/>
          <w:szCs w:val="28"/>
          <w14:ligatures w14:val="none"/>
        </w:rPr>
        <w:t>Inter-American Development Bank, 2018</w:t>
      </w:r>
      <w:r w:rsidR="00EB0E8A" w:rsidRPr="00FD7621">
        <w:rPr>
          <w:rFonts w:ascii="Sakkal Majalla" w:eastAsia="Calibri" w:hAnsi="Sakkal Majalla" w:cs="Sakkal Majalla"/>
          <w:kern w:val="0"/>
          <w:sz w:val="28"/>
          <w:szCs w:val="28"/>
          <w:rtl/>
          <w14:ligatures w14:val="none"/>
        </w:rPr>
        <w:t>)</w:t>
      </w:r>
    </w:p>
    <w:p w14:paraId="63653D5C" w14:textId="63BA1D22" w:rsidR="00272FCA" w:rsidRPr="00FD7621" w:rsidRDefault="00272FCA"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ويظهر سوء تقدير التكاليف في صورتين متناقضتين، إما من خلال التقدير المنخفض الذي يؤدي إلى نقص التمويل أثناء التنفيذ، أو من خلال التقدير المبالغ فيه الذي ينتج عنه تجميد أموال يمكن استخدامها في أولويات أخرى أكثر إلحاحًا. في الحالة الأولى، تفاجأ المؤسسة بارتفاع التكاليف عن المتوقع بعد البدء في التنفيذ، ما يضطرها إلى تعديل الموازنة أو إعادة التفاوض على العقود أو حتى إيقاف المشروع، وكلها خيارات مكلفة على الصعيدين المالي والتنظيمي. أما في الحالة الثانية، فإن رصد مبالغ تفوق الاحتياج الفعلي ينعكس على شكل تجميد للأموال، وتضخيم في النفقات العامة، واختلال في توزيع الموارد.</w:t>
      </w:r>
      <w:r w:rsidR="00934232"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14:ligatures w14:val="none"/>
        </w:rPr>
        <w:t>Abd-Elmageed, 2024</w:t>
      </w:r>
      <w:r w:rsidR="00934232" w:rsidRPr="00FD7621">
        <w:rPr>
          <w:rFonts w:ascii="Sakkal Majalla" w:eastAsia="Calibri" w:hAnsi="Sakkal Majalla" w:cs="Sakkal Majalla"/>
          <w:kern w:val="0"/>
          <w:sz w:val="28"/>
          <w:szCs w:val="28"/>
          <w:rtl/>
          <w14:ligatures w14:val="none"/>
        </w:rPr>
        <w:t>)</w:t>
      </w:r>
    </w:p>
    <w:p w14:paraId="34BB09A8" w14:textId="2326111B" w:rsidR="00272FCA" w:rsidRPr="00FD7621" w:rsidRDefault="00272FCA"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وتتجلى أسباب سوء تقدير التكاليف في عدد من العوامل، من بينها ضعف الخبرة الفنية لدى فرق التخطيط، والاعتماد على أسعار سوق غير محدثة، وعدم إدخال عوامل المخاطر والتقلبات الاقتصادية ضمن نماذج التقدير، مثل تغير أسعار المواد الخام، أو أجور العمالة، أو تقلبات سعر الصرف في المشاريع ذات الطابع الدولي. كما أن بعض الجهات تعتمد على حسابات نمطية أو نسب مئوية ثابتة مشتقة من مشاريع سابقة، دون مراعاة اختلافات السياق الفني أو الجغرافي أو الزمني، ما يجعل التقدير غير مناسب للواقع الجديد.</w:t>
      </w:r>
      <w:r w:rsidR="00EB0E8A" w:rsidRPr="00FD7621">
        <w:rPr>
          <w:rFonts w:ascii="Sakkal Majalla" w:eastAsia="Calibri" w:hAnsi="Sakkal Majalla" w:cs="Sakkal Majalla"/>
          <w:kern w:val="0"/>
          <w:sz w:val="28"/>
          <w:szCs w:val="28"/>
          <w:rtl/>
          <w14:ligatures w14:val="none"/>
        </w:rPr>
        <w:t xml:space="preserve"> (</w:t>
      </w:r>
      <w:r w:rsidR="00EB0E8A" w:rsidRPr="00FD7621">
        <w:rPr>
          <w:rFonts w:ascii="Sakkal Majalla" w:eastAsia="Calibri" w:hAnsi="Sakkal Majalla" w:cs="Sakkal Majalla"/>
          <w:kern w:val="0"/>
          <w:sz w:val="28"/>
          <w:szCs w:val="28"/>
          <w14:ligatures w14:val="none"/>
        </w:rPr>
        <w:t>Eissa &amp; Srour, 2022</w:t>
      </w:r>
      <w:r w:rsidR="00EB0E8A" w:rsidRPr="00FD7621">
        <w:rPr>
          <w:rFonts w:ascii="Sakkal Majalla" w:eastAsia="Calibri" w:hAnsi="Sakkal Majalla" w:cs="Sakkal Majalla"/>
          <w:kern w:val="0"/>
          <w:sz w:val="28"/>
          <w:szCs w:val="28"/>
          <w:rtl/>
          <w14:ligatures w14:val="none"/>
        </w:rPr>
        <w:t>)</w:t>
      </w:r>
    </w:p>
    <w:p w14:paraId="50C0576A" w14:textId="550BD002" w:rsidR="00272FCA" w:rsidRPr="00FD7621" w:rsidRDefault="00272FCA"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ومن الآثار السلبية المترتبة على سوء تقدير التكاليف، فقدان الثقة بين الأطراف المتعاقدة، وتعثر المشاريع، وتكرار طلبات زيادة الميزانية، وتعرض المؤسسات لمساءلات رقابية بسبب تجاوز التكاليف. كما قد يؤدي ذلك إلى تقويض الأثر الاجتماعي أو التنموي للمشاريع، حيث لا تتمكن الجهات المنفذة من تسليم المشروع بجودة مناسبة أو ضمن الوقت المحدد، مما ينعكس سلبًا على رضا المستفيدين، ويزيد من الضغط على الموارد العامة.</w:t>
      </w:r>
    </w:p>
    <w:p w14:paraId="47CCB73B" w14:textId="6DA5F39F" w:rsidR="00181DB5" w:rsidRPr="00FD7621" w:rsidRDefault="00272FCA"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ولمواجهة هذه الإشكالية، يصبح من الضروري تبني أساليب تقدير أكثر علمية ودقة، كاستخدام برامج التقدير الحديثة، وتحليل السيناريوهات، وتحديث قواعد البيانات المرجعية، وإجراء مراجعات مالية متعددة قبل الإقرار النهائي للميزانيات. كذلك، يجب تعزيز دور فرق التكاليف والتخطيط في المؤسسات، وتدريبهم على المهارات التحليلية والرقمية المطلوبة، بما يضمن اتخاذ قرارات مالية أكثر اتزانًا وواقعية. بهذا الشكل، يمكن الحد من الهدر المالي الناتج عن سوء التقدير، وضمان استدامة الموارد في خدمة الأهداف المؤسسية والتنموية.</w:t>
      </w:r>
      <w:r w:rsidR="00934232"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14:ligatures w14:val="none"/>
        </w:rPr>
        <w:t>Aidoud &amp; Hachemaoui, 2025</w:t>
      </w:r>
      <w:r w:rsidR="00934232" w:rsidRPr="00FD7621">
        <w:rPr>
          <w:rFonts w:ascii="Sakkal Majalla" w:eastAsia="Calibri" w:hAnsi="Sakkal Majalla" w:cs="Sakkal Majalla"/>
          <w:kern w:val="0"/>
          <w:sz w:val="28"/>
          <w:szCs w:val="28"/>
          <w:rtl/>
          <w14:ligatures w14:val="none"/>
        </w:rPr>
        <w:t>)</w:t>
      </w:r>
    </w:p>
    <w:p w14:paraId="54E9315D" w14:textId="77777777" w:rsidR="00D94B0C" w:rsidRDefault="00D94B0C">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07966729" w14:textId="13C3ADA4" w:rsidR="00272FCA" w:rsidRPr="00AB1EC6" w:rsidRDefault="00272FCA">
      <w:pPr>
        <w:pStyle w:val="a6"/>
        <w:numPr>
          <w:ilvl w:val="0"/>
          <w:numId w:val="12"/>
        </w:numPr>
        <w:spacing w:before="100" w:beforeAutospacing="1" w:after="100" w:afterAutospacing="1" w:line="360" w:lineRule="auto"/>
        <w:contextualSpacing w:val="0"/>
        <w:jc w:val="both"/>
        <w:rPr>
          <w:rFonts w:ascii="Sakkal Majalla" w:hAnsi="Sakkal Majalla" w:cs="Sakkal Majalla"/>
          <w:b/>
          <w:bCs/>
          <w:sz w:val="28"/>
          <w:szCs w:val="28"/>
        </w:rPr>
      </w:pPr>
      <w:r w:rsidRPr="00AB1EC6">
        <w:rPr>
          <w:rFonts w:ascii="Sakkal Majalla" w:hAnsi="Sakkal Majalla" w:cs="Sakkal Majalla"/>
          <w:b/>
          <w:bCs/>
          <w:sz w:val="28"/>
          <w:szCs w:val="28"/>
          <w:rtl/>
        </w:rPr>
        <w:t>غياب دراسات الجدوى الدقيقة</w:t>
      </w:r>
    </w:p>
    <w:p w14:paraId="0085104F" w14:textId="25FB6A73" w:rsidR="00272FCA" w:rsidRPr="00FD7621" w:rsidRDefault="00272FCA"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يُعد غياب دراسات الجدوى الدقيقة أحد أبرز أسباب الهدر المالي في المؤسسات والمشاريع، إذ يؤدي إلى اتخاذ قرارات استثمارية أو تشغيلية غير مدروسة تفتقر إلى الأسس العلمية والموضوعية. فدراسة الجدوى ليست مجرد إجراء شكلي، بل تمثل أداة تحليلية حاسمة تهدف إلى تقييم مدى واقعية وجدوى المشروع قبل الشروع في تنفيذه، من خلال فحص الجوانب الفنية والمالية والاقتصادية والاجتماعية والبيئية. وعند غياب هذه الدراسة أو تنفيذها بصورة غير دقيقة، يصبح المشروع معرضًا لمخاطر فشل مرتفعة، ما يؤدي إلى استنزاف الموارد دون تحقيق العوائد المرجوة.</w:t>
      </w:r>
    </w:p>
    <w:p w14:paraId="29A425FA" w14:textId="392F96F1" w:rsidR="00272FCA" w:rsidRPr="00FD7621" w:rsidRDefault="00272FCA"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وتكمن خطورة غياب دراسات الجدوى الدقيقة في أن المؤسسات قد تُقبل على تنفيذ مشاريع استثمارية أو تطويرية بناءً على تصورات انطباعية أو ضغوط خارجية أو طموحات غير مبنية على بيانات موثوقة، دون أن تمتلك تصورًا واضحًا عن حجم الطلب المتوقع، أو جدوى المنتج أو الخدمة، أو العوائق التنظيمية والتشغيلية المحتملة. كما أن غياب التحليل المالي الدقيق – من حيث الكلفة الرأسمالية، والعوائد المتوقعة، ونقطة التعادل، وفترة استرداد الاستثمار – يؤدي إلى فشل المشروع في تحقيق الاستدامة أو التوازن المالي.</w:t>
      </w:r>
    </w:p>
    <w:p w14:paraId="6B9E4A42" w14:textId="7E94D547" w:rsidR="00272FCA" w:rsidRPr="00FD7621" w:rsidRDefault="00272FCA"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كذلك، تفتقر بعض دراسات الجدوى إلى التحليل البيئي أو المجتمعي، مما يترتب عليه مشاكل لاحقة مثل عدم تقبل المجتمع المحلي للمشروع، أو تعارضه مع الأنظمة البيئية أو الحضرية، أو حتى ارتفاع تكاليف تشغيلية لم تكن في الحسبان. وفي كثير من الأحيان، تُعد دراسات الجدوى بطريقة نمطية أو منسوخة، دون مراعاة خصائص الموقع الجغرافي، أو طبيعة الفئة المستهدفة، أو الديناميات الاقتصادية المتغيرة، مما يُفرغ الدراسة من مضمونها ويجعلها غير قابلة للاعتماد.</w:t>
      </w:r>
      <w:r w:rsidR="00934232"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14:ligatures w14:val="none"/>
        </w:rPr>
        <w:t>Rezk, Elawam, &amp; Moharram, 2022</w:t>
      </w:r>
      <w:r w:rsidR="00934232" w:rsidRPr="00FD7621">
        <w:rPr>
          <w:rFonts w:ascii="Sakkal Majalla" w:eastAsia="Calibri" w:hAnsi="Sakkal Majalla" w:cs="Sakkal Majalla"/>
          <w:kern w:val="0"/>
          <w:sz w:val="28"/>
          <w:szCs w:val="28"/>
          <w:rtl/>
          <w14:ligatures w14:val="none"/>
        </w:rPr>
        <w:t>)</w:t>
      </w:r>
    </w:p>
    <w:p w14:paraId="6556EBE9" w14:textId="627381F5" w:rsidR="00272FCA" w:rsidRPr="00FD7621" w:rsidRDefault="00272FCA"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ويؤدي هذا الإهمال في إعداد دراسات الجدوى إلى خسائر مالية جسيمة، سواء تمثلت في إهدار النفقات الرأسمالية، أو توقف المشروع بعد انطلاقه، أو فشله في تحقيق الأهداف المرسومة. كما ينعكس هذا الفشل على سمعة الجهة المنفذة، ويؤدي إلى عزوف الشركاء والمستثمرين عن التعاون مستقبلاً. وفي سياق القطاع العام، يؤدي غياب الجدوى الدقيقة إلى تفاقم الهدر في المال العام، وتعطيل الأثر التنموي للمشاريع.</w:t>
      </w:r>
      <w:r w:rsidR="00EB0E8A" w:rsidRPr="00FD7621">
        <w:rPr>
          <w:rFonts w:ascii="Sakkal Majalla" w:eastAsia="Calibri" w:hAnsi="Sakkal Majalla" w:cs="Sakkal Majalla"/>
          <w:kern w:val="0"/>
          <w:sz w:val="28"/>
          <w:szCs w:val="28"/>
          <w:rtl/>
          <w14:ligatures w14:val="none"/>
        </w:rPr>
        <w:t xml:space="preserve"> (</w:t>
      </w:r>
      <w:r w:rsidR="00EB0E8A" w:rsidRPr="00FD7621">
        <w:rPr>
          <w:rFonts w:ascii="Sakkal Majalla" w:eastAsia="Calibri" w:hAnsi="Sakkal Majalla" w:cs="Sakkal Majalla"/>
          <w:kern w:val="0"/>
          <w:sz w:val="28"/>
          <w:szCs w:val="28"/>
          <w14:ligatures w14:val="none"/>
        </w:rPr>
        <w:t>Eissa &amp; Srour, 2022</w:t>
      </w:r>
      <w:r w:rsidR="00EB0E8A" w:rsidRPr="00FD7621">
        <w:rPr>
          <w:rFonts w:ascii="Sakkal Majalla" w:eastAsia="Calibri" w:hAnsi="Sakkal Majalla" w:cs="Sakkal Majalla"/>
          <w:kern w:val="0"/>
          <w:sz w:val="28"/>
          <w:szCs w:val="28"/>
          <w:rtl/>
          <w14:ligatures w14:val="none"/>
        </w:rPr>
        <w:t>)</w:t>
      </w:r>
    </w:p>
    <w:p w14:paraId="21F385A6" w14:textId="77777777" w:rsidR="00272FCA" w:rsidRPr="005A1406" w:rsidRDefault="00272FCA" w:rsidP="00D94B0C">
      <w:pPr>
        <w:spacing w:before="100" w:beforeAutospacing="1" w:after="100" w:afterAutospacing="1" w:line="360" w:lineRule="auto"/>
        <w:ind w:firstLine="720"/>
        <w:jc w:val="both"/>
        <w:rPr>
          <w:rFonts w:ascii="Sakkal Majalla" w:hAnsi="Sakkal Majalla" w:cs="Sakkal Majalla"/>
          <w:sz w:val="28"/>
          <w:szCs w:val="28"/>
          <w:rtl/>
        </w:rPr>
      </w:pPr>
      <w:r w:rsidRPr="00FD7621">
        <w:rPr>
          <w:rFonts w:ascii="Sakkal Majalla" w:eastAsia="Calibri" w:hAnsi="Sakkal Majalla" w:cs="Sakkal Majalla"/>
          <w:kern w:val="0"/>
          <w:sz w:val="28"/>
          <w:szCs w:val="28"/>
          <w:rtl/>
          <w14:ligatures w14:val="none"/>
        </w:rPr>
        <w:t xml:space="preserve">وللحد من هذا النوع من الهدر، يتطلب الأمر تبني إجراءات مؤسسية صارمة تلزم بإجراء دراسات جدوى متكاملة تسبق كل مشروع، على أن تُنفذ من قبل جهات مختصة ذات خبرة، وبالاعتماد على أدوات تحليل حديثة مثل تحليل الحساسية، وتقييم المخاطر، والنماذج المالية الديناميكية. كما ينبغي إشراك الخبراء من مختلف التخصصات لضمان شمولية التحليل، وضمان مراجعة الدراسة من قبل لجان مستقلة قبل اتخاذ القرار النهائي. فدقة دراسة الجدوى لا تضمن فقط النجاح المالي للمشروع، بل تعزز من كفاءة استخدام الموارد، وتسهم في تحسين الأداء المؤسسي </w:t>
      </w:r>
      <w:r w:rsidRPr="005A1406">
        <w:rPr>
          <w:rFonts w:ascii="Sakkal Majalla" w:hAnsi="Sakkal Majalla" w:cs="Sakkal Majalla"/>
          <w:sz w:val="28"/>
          <w:szCs w:val="28"/>
          <w:rtl/>
        </w:rPr>
        <w:t>ككل.</w:t>
      </w:r>
    </w:p>
    <w:p w14:paraId="3BED1174" w14:textId="19A98B97" w:rsidR="00272FCA" w:rsidRPr="005A1406" w:rsidRDefault="00272FCA">
      <w:pPr>
        <w:pStyle w:val="a6"/>
        <w:numPr>
          <w:ilvl w:val="0"/>
          <w:numId w:val="12"/>
        </w:numPr>
        <w:spacing w:before="100" w:beforeAutospacing="1" w:after="100" w:afterAutospacing="1" w:line="360" w:lineRule="auto"/>
        <w:contextualSpacing w:val="0"/>
        <w:jc w:val="both"/>
        <w:rPr>
          <w:rFonts w:ascii="Sakkal Majalla" w:hAnsi="Sakkal Majalla" w:cs="Sakkal Majalla"/>
          <w:b/>
          <w:bCs/>
          <w:sz w:val="28"/>
          <w:szCs w:val="28"/>
        </w:rPr>
      </w:pPr>
      <w:r w:rsidRPr="005A1406">
        <w:rPr>
          <w:rFonts w:ascii="Sakkal Majalla" w:hAnsi="Sakkal Majalla" w:cs="Sakkal Majalla"/>
          <w:b/>
          <w:bCs/>
          <w:sz w:val="28"/>
          <w:szCs w:val="28"/>
          <w:rtl/>
        </w:rPr>
        <w:t>الإنفاق العشوائي على مشاريع غير مدروسة</w:t>
      </w:r>
    </w:p>
    <w:p w14:paraId="4467D583" w14:textId="7A33F99F" w:rsidR="00272FCA" w:rsidRPr="00FD7621" w:rsidRDefault="00272FCA"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يُعد الإنفاق العشوائي على مشاريع غير مدروسة من أبرز مظاهر الهدر المالي التي تواجه المؤسسات الحكومية والخاصة على حدّ سواء، ويشكل هذا النمط من الإنفاق خطراً حقيقياً على كفاءة استخدام الموارد ويؤدي إلى تآكل الميزانيات دون تحقيق عوائد ملموسة. فعندما يتم تخصيص أموال لمشاريع دون وجود دراسات جدوى واضحة، أو دون مراعاة للحاجات الفعلية، أو دون تخطيط استراتيجي دقيق، تتحول تلك المشاريع إلى عبء مالي وتنظيمي قد يُعطل أولويات تنموية أكثر أهمية.</w:t>
      </w:r>
      <w:r w:rsidR="00EB0E8A" w:rsidRPr="00FD7621">
        <w:rPr>
          <w:rFonts w:ascii="Sakkal Majalla" w:eastAsia="Calibri" w:hAnsi="Sakkal Majalla" w:cs="Sakkal Majalla"/>
          <w:kern w:val="0"/>
          <w:sz w:val="28"/>
          <w:szCs w:val="28"/>
          <w:rtl/>
          <w14:ligatures w14:val="none"/>
        </w:rPr>
        <w:t xml:space="preserve"> (</w:t>
      </w:r>
      <w:r w:rsidR="00EB0E8A" w:rsidRPr="00FD7621">
        <w:rPr>
          <w:rFonts w:ascii="Sakkal Majalla" w:eastAsia="Calibri" w:hAnsi="Sakkal Majalla" w:cs="Sakkal Majalla"/>
          <w:kern w:val="0"/>
          <w:sz w:val="28"/>
          <w:szCs w:val="28"/>
          <w14:ligatures w14:val="none"/>
        </w:rPr>
        <w:t>Eissa &amp; Srour, 2022</w:t>
      </w:r>
      <w:r w:rsidR="00EB0E8A" w:rsidRPr="00FD7621">
        <w:rPr>
          <w:rFonts w:ascii="Sakkal Majalla" w:eastAsia="Calibri" w:hAnsi="Sakkal Majalla" w:cs="Sakkal Majalla"/>
          <w:kern w:val="0"/>
          <w:sz w:val="28"/>
          <w:szCs w:val="28"/>
          <w:rtl/>
          <w14:ligatures w14:val="none"/>
        </w:rPr>
        <w:t>)</w:t>
      </w:r>
    </w:p>
    <w:p w14:paraId="0F32CDD0" w14:textId="2906F05B" w:rsidR="00272FCA" w:rsidRPr="00FD7621" w:rsidRDefault="00272FCA"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تتجلى مظاهر الإنفاق العشوائي في تنفيذ مشاريع لا تتماشى مع احتياجات المجتمع أو المؤسسة، أو في توجيه موارد ضخمة إلى مبادرات آنية تعتمد على الرؤية الفردية أو القرارات الارتجالية دون استناد إلى بيانات وتحليلات واقعية. وغالبًا ما تكون هذه المشاريع محكومة بعوامل غير مهنية مثل ضغط الوقت، أو الرغبة في إظهار إنجازات سريعة، أو الاستجابة لضغوط سياسية أو إعلامية، مما يؤدي إلى تجاوز آليات الرقابة المؤسسية وغض الطرف عن معايير التخطيط الرشيد.</w:t>
      </w:r>
      <w:r w:rsidR="00934232"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14:ligatures w14:val="none"/>
        </w:rPr>
        <w:t>Aidoud &amp; Hachemaoui, 2025</w:t>
      </w:r>
      <w:r w:rsidR="00934232" w:rsidRPr="00FD7621">
        <w:rPr>
          <w:rFonts w:ascii="Sakkal Majalla" w:eastAsia="Calibri" w:hAnsi="Sakkal Majalla" w:cs="Sakkal Majalla"/>
          <w:kern w:val="0"/>
          <w:sz w:val="28"/>
          <w:szCs w:val="28"/>
          <w:rtl/>
          <w14:ligatures w14:val="none"/>
        </w:rPr>
        <w:t>)</w:t>
      </w:r>
    </w:p>
    <w:p w14:paraId="5EDE9A1E" w14:textId="5CA2D14F" w:rsidR="00272FCA" w:rsidRPr="00FD7621" w:rsidRDefault="00272FCA"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النتيجة الطبيعية لذلك هي إنشاء مشاريع متعثرة أو مكررة أو تفتقر إلى البنية التشغيلية اللازمة، مما ينعكس على كفاءة المشروع وعمره الافتراضي. فعلى سبيل المثال، قد يتم إنشاء مبانٍ أو مرافق بتكاليف باهظة دون وجود خطة تشغيل أو صيانة، أو تنفيذ مشروعات بنية تحتية في مواقع لا تشهد طلباً حقيقياً، أو شراء تجهيزات تقنية أو طبية لا تتناسب مع طبيعة العمل أو مهارات الموظفين القائمين عليها. كل ذلك يؤدي إلى تراكم أصول غير مستخدمة، وتكاليف تشغيلية متكررة، ومخصصات مالية تستنزف ميزانيات الجهات المنفذة دون مردود حقيقي.</w:t>
      </w:r>
      <w:r w:rsidR="00934232"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14:ligatures w14:val="none"/>
        </w:rPr>
        <w:t>Abd-Elmageed, 2024</w:t>
      </w:r>
      <w:r w:rsidR="00934232" w:rsidRPr="00FD7621">
        <w:rPr>
          <w:rFonts w:ascii="Sakkal Majalla" w:eastAsia="Calibri" w:hAnsi="Sakkal Majalla" w:cs="Sakkal Majalla"/>
          <w:kern w:val="0"/>
          <w:sz w:val="28"/>
          <w:szCs w:val="28"/>
          <w:rtl/>
          <w14:ligatures w14:val="none"/>
        </w:rPr>
        <w:t>)</w:t>
      </w:r>
    </w:p>
    <w:p w14:paraId="3DBA0970" w14:textId="754A9520" w:rsidR="00272FCA" w:rsidRPr="00FD7621" w:rsidRDefault="00272FCA"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وفي كثير من الحالات، يرتبط هذا الإنفاق العشوائي بضعف آليات الحوكمة والرقابة، أو بغياب مؤشرات أداء تقيس مدى فاعلية الاستثمار في المشاريع، مما يسمح بمرور مشاريع غير ضرورية أو ذات جدوى ضعيفة دون مساءلة حقيقية. كما أن نقص التنسيق بين الإدارات المختلفة أو غياب الخطط الاستراتيجية طويلة المدى يسهم في تكرار المشاريع أو تعارضها، مما يزيد من فرص الإنفاق غير المنضبط.</w:t>
      </w:r>
      <w:r w:rsidR="00934232" w:rsidRPr="00FD7621">
        <w:rPr>
          <w:rFonts w:ascii="Sakkal Majalla" w:eastAsia="Calibri" w:hAnsi="Sakkal Majalla" w:cs="Sakkal Majalla"/>
          <w:kern w:val="0"/>
          <w:sz w:val="28"/>
          <w:szCs w:val="28"/>
          <w:rtl/>
          <w14:ligatures w14:val="none"/>
        </w:rPr>
        <w:t xml:space="preserve"> (</w:t>
      </w:r>
      <w:r w:rsidR="00934232" w:rsidRPr="00FD7621">
        <w:rPr>
          <w:rFonts w:ascii="Sakkal Majalla" w:eastAsia="Calibri" w:hAnsi="Sakkal Majalla" w:cs="Sakkal Majalla"/>
          <w:kern w:val="0"/>
          <w:sz w:val="28"/>
          <w:szCs w:val="28"/>
          <w14:ligatures w14:val="none"/>
        </w:rPr>
        <w:t>Rezk, Elawam, &amp; Moharram, 2022</w:t>
      </w:r>
      <w:r w:rsidR="00934232" w:rsidRPr="00FD7621">
        <w:rPr>
          <w:rFonts w:ascii="Sakkal Majalla" w:eastAsia="Calibri" w:hAnsi="Sakkal Majalla" w:cs="Sakkal Majalla"/>
          <w:kern w:val="0"/>
          <w:sz w:val="28"/>
          <w:szCs w:val="28"/>
          <w:rtl/>
          <w14:ligatures w14:val="none"/>
        </w:rPr>
        <w:t>)</w:t>
      </w:r>
    </w:p>
    <w:p w14:paraId="3FFE2931" w14:textId="460E36AA" w:rsidR="00272FCA" w:rsidRPr="00FD7621" w:rsidRDefault="00272FCA" w:rsidP="00D94B0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D7621">
        <w:rPr>
          <w:rFonts w:ascii="Sakkal Majalla" w:eastAsia="Calibri" w:hAnsi="Sakkal Majalla" w:cs="Sakkal Majalla"/>
          <w:kern w:val="0"/>
          <w:sz w:val="28"/>
          <w:szCs w:val="28"/>
          <w:rtl/>
          <w14:ligatures w14:val="none"/>
        </w:rPr>
        <w:t>ولمعالجة هذه الظاهرة، لا بد من فرض معايير مؤسسية صارمة في مرحلة اعتماد المشاريع، مع اشتراط تقديم دراسة جدوى متكاملة يتم تقييمها من جهات مستقلة، وربط التمويل بتحقيق أهداف محددة قابلة للقياس. كما يجب تفعيل دور أجهزة الرقابة المالية، ورفع وعي صُنّاع القرار بأهمية التخطيط الاستراتيجي المبني على الأدلة. إن التخلص من الإنفاق العشوائي لا يعني فقط خفض المصروفات، بل يعزز من الكفاءة الاقتصادية، ويزيد من ثقة المواطنين والمستثمرين في أداء المؤسسات، ويدعم الاستدامة المالية على المدى الطويل.</w:t>
      </w:r>
      <w:r w:rsidR="000A3933" w:rsidRPr="00FD7621">
        <w:rPr>
          <w:rFonts w:ascii="Sakkal Majalla" w:eastAsia="Calibri" w:hAnsi="Sakkal Majalla" w:cs="Sakkal Majalla"/>
          <w:kern w:val="0"/>
          <w:sz w:val="28"/>
          <w:szCs w:val="28"/>
          <w:rtl/>
          <w14:ligatures w14:val="none"/>
        </w:rPr>
        <w:t xml:space="preserve"> (</w:t>
      </w:r>
      <w:r w:rsidR="000A3933" w:rsidRPr="00FD7621">
        <w:rPr>
          <w:rFonts w:ascii="Sakkal Majalla" w:eastAsia="Calibri" w:hAnsi="Sakkal Majalla" w:cs="Sakkal Majalla"/>
          <w:kern w:val="0"/>
          <w:sz w:val="28"/>
          <w:szCs w:val="28"/>
          <w14:ligatures w14:val="none"/>
        </w:rPr>
        <w:t>Rezk, Elawam, &amp; Moharram, 2022</w:t>
      </w:r>
      <w:r w:rsidR="000A3933" w:rsidRPr="00FD7621">
        <w:rPr>
          <w:rFonts w:ascii="Sakkal Majalla" w:eastAsia="Calibri" w:hAnsi="Sakkal Majalla" w:cs="Sakkal Majalla"/>
          <w:kern w:val="0"/>
          <w:sz w:val="28"/>
          <w:szCs w:val="28"/>
          <w:rtl/>
          <w14:ligatures w14:val="none"/>
        </w:rPr>
        <w:t>)</w:t>
      </w:r>
    </w:p>
    <w:bookmarkEnd w:id="73"/>
    <w:p w14:paraId="54F0E611" w14:textId="4ABAA01F" w:rsidR="00D315A8" w:rsidRPr="00D315A8" w:rsidRDefault="00D315A8" w:rsidP="00D315A8">
      <w:pPr>
        <w:spacing w:line="360" w:lineRule="auto"/>
        <w:ind w:left="66" w:right="-2"/>
        <w:jc w:val="both"/>
        <w:rPr>
          <w:rFonts w:ascii="Sakkal Majalla" w:hAnsi="Sakkal Majalla" w:cs="Sakkal Majalla"/>
          <w:sz w:val="28"/>
          <w:szCs w:val="28"/>
          <w:rtl/>
          <w:lang w:bidi="ar-EG"/>
        </w:rPr>
      </w:pPr>
    </w:p>
    <w:p w14:paraId="7194544F" w14:textId="62735CFF" w:rsidR="00543AEA" w:rsidRDefault="00543AEA">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7EC39E0A" w14:textId="77777777" w:rsidR="00543AEA" w:rsidRPr="00543AEA" w:rsidRDefault="00543AEA" w:rsidP="00543AEA">
      <w:pPr>
        <w:spacing w:line="360" w:lineRule="auto"/>
        <w:ind w:right="-2"/>
        <w:jc w:val="both"/>
        <w:rPr>
          <w:rFonts w:ascii="Simplified Arabic" w:hAnsi="Simplified Arabic" w:cs="Simplified Arabic"/>
          <w:sz w:val="28"/>
          <w:szCs w:val="28"/>
        </w:rPr>
        <w:sectPr w:rsidR="00543AEA" w:rsidRPr="00543AEA" w:rsidSect="00F34CC1">
          <w:headerReference w:type="default" r:id="rId9"/>
          <w:footerReference w:type="default" r:id="rId10"/>
          <w:pgSz w:w="11906" w:h="16838" w:code="9"/>
          <w:pgMar w:top="1440" w:right="1985" w:bottom="1440" w:left="1418" w:header="709" w:footer="709" w:gutter="567"/>
          <w:pgNumType w:start="1"/>
          <w:cols w:space="708"/>
          <w:bidi/>
          <w:rtlGutter/>
          <w:docGrid w:linePitch="360"/>
        </w:sectPr>
      </w:pPr>
    </w:p>
    <w:p w14:paraId="29D4231B" w14:textId="18AEDE4A" w:rsidR="0081623B" w:rsidRPr="003A4908" w:rsidRDefault="0081623B" w:rsidP="0081623B">
      <w:pPr>
        <w:bidi w:val="0"/>
        <w:spacing w:line="360" w:lineRule="auto"/>
        <w:rPr>
          <w:rFonts w:ascii="Sakkal Majalla" w:eastAsia="Calibri" w:hAnsi="Sakkal Majalla" w:cs="Sakkal Majalla"/>
          <w:b/>
          <w:bCs/>
          <w:kern w:val="0"/>
          <w:sz w:val="32"/>
          <w:szCs w:val="32"/>
          <w:lang w:bidi="ar-EG"/>
          <w14:ligatures w14:val="none"/>
        </w:rPr>
      </w:pPr>
      <w:r w:rsidRPr="003A4908">
        <w:rPr>
          <w:rFonts w:ascii="Sakkal Majalla" w:hAnsi="Sakkal Majalla" w:cs="Sakkal Majalla"/>
          <w:noProof/>
          <w:sz w:val="20"/>
          <w:szCs w:val="20"/>
          <w:lang w:bidi="ar-EG"/>
        </w:rPr>
        <w:drawing>
          <wp:anchor distT="0" distB="0" distL="114300" distR="114300" simplePos="0" relativeHeight="251639296" behindDoc="1" locked="0" layoutInCell="1" allowOverlap="1" wp14:anchorId="10B9448C" wp14:editId="2AF3940A">
            <wp:simplePos x="0" y="0"/>
            <wp:positionH relativeFrom="column">
              <wp:posOffset>3119120</wp:posOffset>
            </wp:positionH>
            <wp:positionV relativeFrom="paragraph">
              <wp:posOffset>152400</wp:posOffset>
            </wp:positionV>
            <wp:extent cx="2009775" cy="1403985"/>
            <wp:effectExtent l="0" t="0" r="9525" b="5715"/>
            <wp:wrapTight wrapText="bothSides">
              <wp:wrapPolygon edited="0">
                <wp:start x="0" y="0"/>
                <wp:lineTo x="0" y="21395"/>
                <wp:lineTo x="21498" y="21395"/>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24559"/>
                    <a:stretch>
                      <a:fillRect/>
                    </a:stretch>
                  </pic:blipFill>
                  <pic:spPr bwMode="auto">
                    <a:xfrm>
                      <a:off x="0" y="0"/>
                      <a:ext cx="2009775" cy="14039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A4908">
        <w:rPr>
          <w:rFonts w:ascii="Sakkal Majalla" w:eastAsia="Calibri" w:hAnsi="Sakkal Majalla" w:cs="Sakkal Majalla"/>
          <w:b/>
          <w:bCs/>
          <w:kern w:val="0"/>
          <w:sz w:val="32"/>
          <w:szCs w:val="32"/>
          <w:lang w:bidi="ar-EG"/>
          <w14:ligatures w14:val="none"/>
        </w:rPr>
        <w:t>Mid-Ocean University</w:t>
      </w:r>
    </w:p>
    <w:p w14:paraId="4A539B4C" w14:textId="235118D1" w:rsidR="0081623B" w:rsidRPr="003A4908" w:rsidRDefault="0081623B" w:rsidP="0081623B">
      <w:pPr>
        <w:bidi w:val="0"/>
        <w:spacing w:line="360" w:lineRule="auto"/>
        <w:rPr>
          <w:rFonts w:ascii="Sakkal Majalla" w:eastAsia="Calibri" w:hAnsi="Sakkal Majalla" w:cs="Sakkal Majalla"/>
          <w:b/>
          <w:bCs/>
          <w:kern w:val="0"/>
          <w:sz w:val="32"/>
          <w:szCs w:val="32"/>
          <w:lang w:bidi="ar-EG"/>
          <w14:ligatures w14:val="none"/>
        </w:rPr>
      </w:pPr>
      <w:r w:rsidRPr="003A4908">
        <w:rPr>
          <w:rFonts w:ascii="Sakkal Majalla" w:eastAsia="Calibri" w:hAnsi="Sakkal Majalla" w:cs="Sakkal Majalla"/>
          <w:b/>
          <w:bCs/>
          <w:kern w:val="0"/>
          <w:sz w:val="32"/>
          <w:szCs w:val="32"/>
          <w:lang w:bidi="ar-EG"/>
          <w14:ligatures w14:val="none"/>
        </w:rPr>
        <w:t>College of Management</w:t>
      </w:r>
    </w:p>
    <w:p w14:paraId="0479A04F" w14:textId="1DDFF8DB" w:rsidR="0081623B" w:rsidRPr="003A4908" w:rsidRDefault="00857739" w:rsidP="0081623B">
      <w:pPr>
        <w:bidi w:val="0"/>
        <w:spacing w:line="360" w:lineRule="auto"/>
        <w:rPr>
          <w:rFonts w:ascii="Sakkal Majalla" w:eastAsia="Calibri" w:hAnsi="Sakkal Majalla" w:cs="Sakkal Majalla"/>
          <w:b/>
          <w:bCs/>
          <w:kern w:val="0"/>
          <w:sz w:val="32"/>
          <w:szCs w:val="32"/>
          <w14:ligatures w14:val="none"/>
        </w:rPr>
      </w:pPr>
      <w:r w:rsidRPr="003A4908">
        <w:rPr>
          <w:rFonts w:ascii="Sakkal Majalla" w:eastAsia="Calibri" w:hAnsi="Sakkal Majalla" w:cs="Sakkal Majalla"/>
          <w:b/>
          <w:bCs/>
          <w:kern w:val="0"/>
          <w:sz w:val="32"/>
          <w:szCs w:val="32"/>
          <w:lang w:bidi="ar-EG"/>
          <w14:ligatures w14:val="none"/>
        </w:rPr>
        <w:t xml:space="preserve">Department of </w:t>
      </w:r>
      <w:r w:rsidR="00194472" w:rsidRPr="003A4908">
        <w:rPr>
          <w:rFonts w:ascii="Sakkal Majalla" w:eastAsia="Calibri" w:hAnsi="Sakkal Majalla" w:cs="Sakkal Majalla"/>
          <w:b/>
          <w:bCs/>
          <w:kern w:val="0"/>
          <w:sz w:val="32"/>
          <w:szCs w:val="32"/>
          <w14:ligatures w14:val="none"/>
        </w:rPr>
        <w:t>Project Management</w:t>
      </w:r>
    </w:p>
    <w:p w14:paraId="051F004A" w14:textId="77777777" w:rsidR="00D32470" w:rsidRPr="003A4908" w:rsidRDefault="00D32470" w:rsidP="00D32470">
      <w:pPr>
        <w:bidi w:val="0"/>
        <w:spacing w:line="360" w:lineRule="auto"/>
        <w:ind w:firstLine="720"/>
        <w:jc w:val="center"/>
        <w:rPr>
          <w:rFonts w:ascii="Sakkal Majalla" w:eastAsia="Calibri" w:hAnsi="Sakkal Majalla" w:cs="Sakkal Majalla"/>
          <w:b/>
          <w:bCs/>
          <w:kern w:val="0"/>
          <w:sz w:val="40"/>
          <w:szCs w:val="40"/>
          <w:rtl/>
          <w14:ligatures w14:val="none"/>
        </w:rPr>
      </w:pPr>
    </w:p>
    <w:p w14:paraId="046F42EE" w14:textId="21DB6CDF" w:rsidR="00CA6DC7" w:rsidRPr="003A4908" w:rsidRDefault="00CA6DC7" w:rsidP="00CA6DC7">
      <w:pPr>
        <w:bidi w:val="0"/>
        <w:spacing w:line="360" w:lineRule="auto"/>
        <w:jc w:val="center"/>
        <w:rPr>
          <w:rFonts w:ascii="Sakkal Majalla" w:eastAsia="Calibri" w:hAnsi="Sakkal Majalla" w:cs="Sakkal Majalla"/>
          <w:b/>
          <w:bCs/>
          <w:kern w:val="0"/>
          <w:sz w:val="44"/>
          <w:szCs w:val="44"/>
          <w:lang w:bidi="ar-EG"/>
          <w14:ligatures w14:val="none"/>
        </w:rPr>
      </w:pPr>
      <w:r w:rsidRPr="003A4908">
        <w:rPr>
          <w:rFonts w:ascii="Sakkal Majalla" w:eastAsia="Calibri" w:hAnsi="Sakkal Majalla" w:cs="Sakkal Majalla"/>
          <w:b/>
          <w:bCs/>
          <w:kern w:val="0"/>
          <w:sz w:val="44"/>
          <w:szCs w:val="44"/>
          <w:lang w:bidi="ar-EG"/>
          <w14:ligatures w14:val="none"/>
        </w:rPr>
        <w:t>"</w:t>
      </w:r>
      <w:r w:rsidR="00B134E7" w:rsidRPr="003A4908">
        <w:rPr>
          <w:rFonts w:ascii="Sakkal Majalla" w:hAnsi="Sakkal Majalla" w:cs="Sakkal Majalla"/>
          <w:sz w:val="44"/>
          <w:szCs w:val="44"/>
        </w:rPr>
        <w:t xml:space="preserve"> </w:t>
      </w:r>
      <w:r w:rsidR="000F0EB6" w:rsidRPr="003A4908">
        <w:rPr>
          <w:rFonts w:ascii="Sakkal Majalla" w:eastAsia="Calibri" w:hAnsi="Sakkal Majalla" w:cs="Sakkal Majalla"/>
          <w:b/>
          <w:bCs/>
          <w:kern w:val="0"/>
          <w:sz w:val="44"/>
          <w:szCs w:val="44"/>
          <w:lang w:bidi="ar-EG"/>
          <w14:ligatures w14:val="none"/>
        </w:rPr>
        <w:t>The Impact of Implementing Enterprise Risk Management on Reducing Financial Waste in the Public Sector: A Field Study of the Public Sector in the Kingdom of Saudi Arabia</w:t>
      </w:r>
      <w:r w:rsidR="0083081C" w:rsidRPr="003A4908">
        <w:rPr>
          <w:rFonts w:ascii="Sakkal Majalla" w:eastAsia="Calibri" w:hAnsi="Sakkal Majalla" w:cs="Sakkal Majalla"/>
          <w:b/>
          <w:bCs/>
          <w:kern w:val="0"/>
          <w:sz w:val="44"/>
          <w:szCs w:val="44"/>
          <w:lang w:bidi="ar-EG"/>
          <w14:ligatures w14:val="none"/>
        </w:rPr>
        <w:t>"</w:t>
      </w:r>
    </w:p>
    <w:p w14:paraId="250BF01B" w14:textId="77777777" w:rsidR="008904CF" w:rsidRPr="003A4908" w:rsidRDefault="008904CF" w:rsidP="008904CF">
      <w:pPr>
        <w:bidi w:val="0"/>
        <w:spacing w:line="360" w:lineRule="auto"/>
        <w:jc w:val="center"/>
        <w:rPr>
          <w:rFonts w:ascii="Sakkal Majalla" w:eastAsia="Calibri" w:hAnsi="Sakkal Majalla" w:cs="Sakkal Majalla"/>
          <w:b/>
          <w:bCs/>
          <w:kern w:val="0"/>
          <w:sz w:val="28"/>
          <w:szCs w:val="28"/>
          <w:rtl/>
          <w:lang w:bidi="ar-EG"/>
          <w14:ligatures w14:val="none"/>
        </w:rPr>
      </w:pPr>
    </w:p>
    <w:p w14:paraId="730ED794" w14:textId="155BF5F8" w:rsidR="0081623B" w:rsidRPr="00543AEA" w:rsidRDefault="0081623B" w:rsidP="00CF6CEC">
      <w:pPr>
        <w:bidi w:val="0"/>
        <w:spacing w:line="360" w:lineRule="auto"/>
        <w:jc w:val="center"/>
        <w:rPr>
          <w:rFonts w:ascii="Sakkal Majalla" w:eastAsia="Calibri" w:hAnsi="Sakkal Majalla" w:cs="Sakkal Majalla"/>
          <w:b/>
          <w:bCs/>
          <w:kern w:val="0"/>
          <w:sz w:val="36"/>
          <w:szCs w:val="36"/>
          <w:lang w:bidi="ar-EG"/>
          <w14:ligatures w14:val="none"/>
        </w:rPr>
      </w:pPr>
      <w:r w:rsidRPr="00543AEA">
        <w:rPr>
          <w:rFonts w:ascii="Sakkal Majalla" w:eastAsia="Calibri" w:hAnsi="Sakkal Majalla" w:cs="Sakkal Majalla"/>
          <w:b/>
          <w:bCs/>
          <w:kern w:val="0"/>
          <w:sz w:val="36"/>
          <w:szCs w:val="36"/>
          <w:lang w:bidi="ar-EG"/>
          <w14:ligatures w14:val="none"/>
        </w:rPr>
        <w:t>Preparation</w:t>
      </w:r>
      <w:r w:rsidRPr="00543AEA">
        <w:rPr>
          <w:rFonts w:ascii="Sakkal Majalla" w:eastAsia="Calibri" w:hAnsi="Sakkal Majalla" w:cs="Sakkal Majalla"/>
          <w:b/>
          <w:bCs/>
          <w:kern w:val="0"/>
          <w:sz w:val="36"/>
          <w:szCs w:val="36"/>
          <w:rtl/>
          <w:lang w:bidi="ar-EG"/>
          <w14:ligatures w14:val="none"/>
        </w:rPr>
        <w:t>:</w:t>
      </w:r>
    </w:p>
    <w:p w14:paraId="62091868" w14:textId="00B6CFF1" w:rsidR="0081623B" w:rsidRPr="00543AEA" w:rsidRDefault="001D424E" w:rsidP="00BA5817">
      <w:pPr>
        <w:bidi w:val="0"/>
        <w:spacing w:line="360" w:lineRule="auto"/>
        <w:jc w:val="center"/>
        <w:rPr>
          <w:rFonts w:ascii="Sakkal Majalla" w:eastAsia="Calibri" w:hAnsi="Sakkal Majalla" w:cs="Sakkal Majalla"/>
          <w:kern w:val="0"/>
          <w:sz w:val="36"/>
          <w:szCs w:val="36"/>
          <w:rtl/>
          <w:lang w:bidi="ar-EG"/>
          <w14:ligatures w14:val="none"/>
        </w:rPr>
      </w:pPr>
      <w:r w:rsidRPr="00543AEA">
        <w:rPr>
          <w:rFonts w:ascii="Sakkal Majalla" w:eastAsia="Calibri" w:hAnsi="Sakkal Majalla" w:cs="Sakkal Majalla"/>
          <w:kern w:val="0"/>
          <w:sz w:val="36"/>
          <w:szCs w:val="36"/>
          <w:lang w:bidi="ar-EG"/>
          <w14:ligatures w14:val="none"/>
        </w:rPr>
        <w:t>Mishal Hamad Yati Alyati</w:t>
      </w:r>
    </w:p>
    <w:p w14:paraId="3E1E5630" w14:textId="6FA34298" w:rsidR="0083081C" w:rsidRPr="00543AEA" w:rsidRDefault="001D424E" w:rsidP="0083081C">
      <w:pPr>
        <w:bidi w:val="0"/>
        <w:spacing w:line="360" w:lineRule="auto"/>
        <w:jc w:val="center"/>
        <w:rPr>
          <w:rFonts w:ascii="Sakkal Majalla" w:eastAsia="Calibri" w:hAnsi="Sakkal Majalla" w:cs="Sakkal Majalla"/>
          <w:kern w:val="0"/>
          <w:sz w:val="36"/>
          <w:szCs w:val="36"/>
          <w:rtl/>
          <w:lang w:bidi="ar-EG"/>
          <w14:ligatures w14:val="none"/>
        </w:rPr>
      </w:pPr>
      <w:r w:rsidRPr="00543AEA">
        <w:rPr>
          <w:rFonts w:ascii="Sakkal Majalla" w:eastAsia="Calibri" w:hAnsi="Sakkal Majalla" w:cs="Sakkal Majalla"/>
          <w:kern w:val="0"/>
          <w:sz w:val="36"/>
          <w:szCs w:val="36"/>
          <w:lang w:bidi="ar-EG"/>
          <w14:ligatures w14:val="none"/>
        </w:rPr>
        <w:t>243001123</w:t>
      </w:r>
    </w:p>
    <w:p w14:paraId="11FA3077" w14:textId="77777777" w:rsidR="0081623B" w:rsidRPr="00543AEA" w:rsidRDefault="0081623B" w:rsidP="00CF6CEC">
      <w:pPr>
        <w:bidi w:val="0"/>
        <w:spacing w:line="360" w:lineRule="auto"/>
        <w:jc w:val="center"/>
        <w:rPr>
          <w:rFonts w:ascii="Sakkal Majalla" w:eastAsia="Calibri" w:hAnsi="Sakkal Majalla" w:cs="Sakkal Majalla"/>
          <w:b/>
          <w:bCs/>
          <w:kern w:val="0"/>
          <w:sz w:val="36"/>
          <w:szCs w:val="36"/>
          <w:lang w:bidi="ar-EG"/>
          <w14:ligatures w14:val="none"/>
        </w:rPr>
      </w:pPr>
      <w:r w:rsidRPr="00543AEA">
        <w:rPr>
          <w:rFonts w:ascii="Sakkal Majalla" w:eastAsia="Calibri" w:hAnsi="Sakkal Majalla" w:cs="Sakkal Majalla"/>
          <w:b/>
          <w:bCs/>
          <w:kern w:val="0"/>
          <w:sz w:val="36"/>
          <w:szCs w:val="36"/>
          <w:lang w:bidi="ar-EG"/>
          <w14:ligatures w14:val="none"/>
        </w:rPr>
        <w:t>Supervision:</w:t>
      </w:r>
    </w:p>
    <w:p w14:paraId="2193DAD0" w14:textId="1D693C40" w:rsidR="0081623B" w:rsidRPr="00543AEA" w:rsidRDefault="00BA5817" w:rsidP="00BA5817">
      <w:pPr>
        <w:bidi w:val="0"/>
        <w:spacing w:line="360" w:lineRule="auto"/>
        <w:jc w:val="center"/>
        <w:rPr>
          <w:rFonts w:ascii="Sakkal Majalla" w:eastAsia="Calibri" w:hAnsi="Sakkal Majalla" w:cs="Sakkal Majalla"/>
          <w:kern w:val="0"/>
          <w:sz w:val="36"/>
          <w:szCs w:val="36"/>
          <w:lang w:bidi="ar-EG"/>
          <w14:ligatures w14:val="none"/>
        </w:rPr>
      </w:pPr>
      <w:r w:rsidRPr="00543AEA">
        <w:rPr>
          <w:rFonts w:ascii="Sakkal Majalla" w:eastAsia="Calibri" w:hAnsi="Sakkal Majalla" w:cs="Sakkal Majalla"/>
          <w:kern w:val="0"/>
          <w:sz w:val="36"/>
          <w:szCs w:val="36"/>
          <w:lang w:bidi="ar-EG"/>
          <w14:ligatures w14:val="none"/>
        </w:rPr>
        <w:t>Dr. Al-Faisal Abdelhamid Mohamed Hassan</w:t>
      </w:r>
    </w:p>
    <w:p w14:paraId="6E52896B" w14:textId="6E43C149" w:rsidR="009125CE" w:rsidRPr="00543AEA" w:rsidRDefault="0081623B" w:rsidP="00CF6CEC">
      <w:pPr>
        <w:spacing w:line="360" w:lineRule="auto"/>
        <w:jc w:val="center"/>
        <w:rPr>
          <w:rFonts w:ascii="Sakkal Majalla" w:hAnsi="Sakkal Majalla" w:cs="Sakkal Majalla"/>
          <w:sz w:val="36"/>
          <w:szCs w:val="36"/>
          <w:u w:val="single"/>
          <w:rtl/>
        </w:rPr>
      </w:pPr>
      <w:r w:rsidRPr="00543AEA">
        <w:rPr>
          <w:rFonts w:ascii="Sakkal Majalla" w:eastAsia="Calibri" w:hAnsi="Sakkal Majalla" w:cs="Sakkal Majalla"/>
          <w:b/>
          <w:bCs/>
          <w:kern w:val="0"/>
          <w:sz w:val="36"/>
          <w:szCs w:val="36"/>
          <w:lang w:bidi="ar-EG"/>
          <w14:ligatures w14:val="none"/>
        </w:rPr>
        <w:t>1445-202</w:t>
      </w:r>
      <w:r w:rsidR="00CA6DC7" w:rsidRPr="00543AEA">
        <w:rPr>
          <w:rFonts w:ascii="Sakkal Majalla" w:eastAsia="Calibri" w:hAnsi="Sakkal Majalla" w:cs="Sakkal Majalla"/>
          <w:b/>
          <w:bCs/>
          <w:kern w:val="0"/>
          <w:sz w:val="36"/>
          <w:szCs w:val="36"/>
          <w:lang w:bidi="ar-EG"/>
          <w14:ligatures w14:val="none"/>
        </w:rPr>
        <w:t>5</w:t>
      </w:r>
    </w:p>
    <w:sectPr w:rsidR="009125CE" w:rsidRPr="00543AEA" w:rsidSect="00F34CC1">
      <w:headerReference w:type="default" r:id="rId12"/>
      <w:footerReference w:type="default" r:id="rId13"/>
      <w:pgSz w:w="11906" w:h="16838" w:code="9"/>
      <w:pgMar w:top="1440" w:right="1985" w:bottom="1440" w:left="1418" w:header="709" w:footer="709"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A41530" w14:textId="77777777" w:rsidR="004A524D" w:rsidRDefault="004A524D" w:rsidP="009125CE">
      <w:pPr>
        <w:spacing w:after="0" w:line="240" w:lineRule="auto"/>
      </w:pPr>
      <w:r>
        <w:separator/>
      </w:r>
    </w:p>
  </w:endnote>
  <w:endnote w:type="continuationSeparator" w:id="0">
    <w:p w14:paraId="439B9757" w14:textId="77777777" w:rsidR="004A524D" w:rsidRDefault="004A524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B67C1A" w14:textId="15C4F852" w:rsidR="00F34CC1" w:rsidRPr="00F34CC1" w:rsidRDefault="00F34CC1" w:rsidP="00F34CC1">
    <w:pPr>
      <w:pStyle w:val="a4"/>
      <w:jc w:val="center"/>
      <w:rPr>
        <w:rFonts w:ascii="Sakkal Majalla" w:hAnsi="Sakkal Majalla" w:cs="Sakkal Majalla"/>
        <w:b/>
        <w:bCs/>
        <w:caps/>
        <w:noProof/>
        <w:sz w:val="24"/>
        <w:szCs w:val="24"/>
      </w:rPr>
    </w:pPr>
    <w:r w:rsidRPr="00F34CC1">
      <w:rPr>
        <w:rFonts w:ascii="Sakkal Majalla" w:hAnsi="Sakkal Majalla" w:cs="Sakkal Majalla"/>
        <w:b/>
        <w:bCs/>
        <w:caps/>
        <w:sz w:val="24"/>
        <w:szCs w:val="24"/>
        <w:rtl/>
      </w:rPr>
      <w:t>(</w:t>
    </w:r>
    <w:r w:rsidRPr="00F34CC1">
      <w:rPr>
        <w:rFonts w:ascii="Sakkal Majalla" w:hAnsi="Sakkal Majalla" w:cs="Sakkal Majalla"/>
        <w:b/>
        <w:bCs/>
        <w:caps/>
        <w:sz w:val="24"/>
        <w:szCs w:val="24"/>
      </w:rPr>
      <w:fldChar w:fldCharType="begin"/>
    </w:r>
    <w:r w:rsidRPr="00F34CC1">
      <w:rPr>
        <w:rFonts w:ascii="Sakkal Majalla" w:hAnsi="Sakkal Majalla" w:cs="Sakkal Majalla"/>
        <w:b/>
        <w:bCs/>
        <w:caps/>
        <w:sz w:val="24"/>
        <w:szCs w:val="24"/>
      </w:rPr>
      <w:instrText xml:space="preserve"> PAGE   \* MERGEFORMAT </w:instrText>
    </w:r>
    <w:r w:rsidRPr="00F34CC1">
      <w:rPr>
        <w:rFonts w:ascii="Sakkal Majalla" w:hAnsi="Sakkal Majalla" w:cs="Sakkal Majalla"/>
        <w:b/>
        <w:bCs/>
        <w:caps/>
        <w:sz w:val="24"/>
        <w:szCs w:val="24"/>
      </w:rPr>
      <w:fldChar w:fldCharType="separate"/>
    </w:r>
    <w:r w:rsidRPr="00F34CC1">
      <w:rPr>
        <w:rFonts w:ascii="Sakkal Majalla" w:hAnsi="Sakkal Majalla" w:cs="Sakkal Majalla"/>
        <w:b/>
        <w:bCs/>
        <w:caps/>
        <w:noProof/>
        <w:sz w:val="24"/>
        <w:szCs w:val="24"/>
      </w:rPr>
      <w:t>2</w:t>
    </w:r>
    <w:r w:rsidRPr="00F34CC1">
      <w:rPr>
        <w:rFonts w:ascii="Sakkal Majalla" w:hAnsi="Sakkal Majalla" w:cs="Sakkal Majalla"/>
        <w:b/>
        <w:bCs/>
        <w:caps/>
        <w:noProof/>
        <w:sz w:val="24"/>
        <w:szCs w:val="24"/>
      </w:rPr>
      <w:fldChar w:fldCharType="end"/>
    </w:r>
    <w:r w:rsidRPr="00F34CC1">
      <w:rPr>
        <w:rFonts w:ascii="Sakkal Majalla" w:hAnsi="Sakkal Majalla" w:cs="Sakkal Majalla"/>
        <w:b/>
        <w:bCs/>
        <w:caps/>
        <w:noProof/>
        <w:sz w:val="24"/>
        <w:szCs w:val="24"/>
        <w:rtl/>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84B952" w14:textId="6BC652EE" w:rsidR="001F50B0" w:rsidRPr="00F34CC1" w:rsidRDefault="001F50B0" w:rsidP="00F34CC1">
    <w:pPr>
      <w:pStyle w:val="a4"/>
      <w:jc w:val="center"/>
      <w:rPr>
        <w:rFonts w:ascii="Sakkal Majalla" w:hAnsi="Sakkal Majalla" w:cs="Sakkal Majalla"/>
        <w:b/>
        <w:bCs/>
        <w:caps/>
        <w:noProof/>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3C1D4B" w14:textId="77777777" w:rsidR="004A524D" w:rsidRDefault="004A524D" w:rsidP="009125CE">
      <w:pPr>
        <w:spacing w:after="0" w:line="240" w:lineRule="auto"/>
      </w:pPr>
      <w:r>
        <w:separator/>
      </w:r>
    </w:p>
  </w:footnote>
  <w:footnote w:type="continuationSeparator" w:id="0">
    <w:p w14:paraId="4469851C" w14:textId="77777777" w:rsidR="004A524D" w:rsidRDefault="004A524D"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6DC1B6" w14:textId="77777777" w:rsidR="00F34CC1" w:rsidRDefault="00F34CC1">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36EF64" w14:textId="77777777" w:rsidR="001F50B0" w:rsidRDefault="001F50B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F078F"/>
    <w:multiLevelType w:val="hybridMultilevel"/>
    <w:tmpl w:val="5CB04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1C36EC"/>
    <w:multiLevelType w:val="hybridMultilevel"/>
    <w:tmpl w:val="E158A762"/>
    <w:lvl w:ilvl="0" w:tplc="9C04CFDA">
      <w:start w:val="1"/>
      <w:numFmt w:val="decimal"/>
      <w:lvlText w:val="%1-"/>
      <w:lvlJc w:val="left"/>
      <w:pPr>
        <w:ind w:left="502"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2" w15:restartNumberingAfterBreak="0">
    <w:nsid w:val="0404411A"/>
    <w:multiLevelType w:val="hybridMultilevel"/>
    <w:tmpl w:val="80D00D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079377E"/>
    <w:multiLevelType w:val="hybridMultilevel"/>
    <w:tmpl w:val="EF88C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DA05445"/>
    <w:multiLevelType w:val="hybridMultilevel"/>
    <w:tmpl w:val="B6A45FEC"/>
    <w:lvl w:ilvl="0" w:tplc="1A88396E">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14" w15:restartNumberingAfterBreak="0">
    <w:nsid w:val="40D03117"/>
    <w:multiLevelType w:val="hybridMultilevel"/>
    <w:tmpl w:val="55D09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DC5E6B"/>
    <w:multiLevelType w:val="hybridMultilevel"/>
    <w:tmpl w:val="185E1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C155BB"/>
    <w:multiLevelType w:val="hybridMultilevel"/>
    <w:tmpl w:val="5AAE2D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A613AF"/>
    <w:multiLevelType w:val="hybridMultilevel"/>
    <w:tmpl w:val="C2AE372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1AB15DC"/>
    <w:multiLevelType w:val="hybridMultilevel"/>
    <w:tmpl w:val="E4564EB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1" w15:restartNumberingAfterBreak="0">
    <w:nsid w:val="67CC3899"/>
    <w:multiLevelType w:val="multilevel"/>
    <w:tmpl w:val="F5E63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A15B3E"/>
    <w:multiLevelType w:val="hybridMultilevel"/>
    <w:tmpl w:val="8B9C8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F0305DC"/>
    <w:multiLevelType w:val="hybridMultilevel"/>
    <w:tmpl w:val="FCF62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852754"/>
    <w:multiLevelType w:val="hybridMultilevel"/>
    <w:tmpl w:val="A8369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8607E4"/>
    <w:multiLevelType w:val="hybridMultilevel"/>
    <w:tmpl w:val="23C20E66"/>
    <w:lvl w:ilvl="0" w:tplc="952415AE">
      <w:start w:val="5"/>
      <w:numFmt w:val="decimal"/>
      <w:lvlText w:val="%1-"/>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7" w15:restartNumberingAfterBreak="0">
    <w:nsid w:val="789B1247"/>
    <w:multiLevelType w:val="multilevel"/>
    <w:tmpl w:val="D5945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1C752A"/>
    <w:multiLevelType w:val="hybridMultilevel"/>
    <w:tmpl w:val="EF88CF2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9"/>
  </w:num>
  <w:num w:numId="3">
    <w:abstractNumId w:val="12"/>
  </w:num>
  <w:num w:numId="4">
    <w:abstractNumId w:val="6"/>
  </w:num>
  <w:num w:numId="5">
    <w:abstractNumId w:val="7"/>
  </w:num>
  <w:num w:numId="6">
    <w:abstractNumId w:val="10"/>
  </w:num>
  <w:num w:numId="7">
    <w:abstractNumId w:val="11"/>
  </w:num>
  <w:num w:numId="8">
    <w:abstractNumId w:val="3"/>
  </w:num>
  <w:num w:numId="9">
    <w:abstractNumId w:val="23"/>
  </w:num>
  <w:num w:numId="10">
    <w:abstractNumId w:val="5"/>
  </w:num>
  <w:num w:numId="11">
    <w:abstractNumId w:val="17"/>
  </w:num>
  <w:num w:numId="12">
    <w:abstractNumId w:val="25"/>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num>
  <w:num w:numId="16">
    <w:abstractNumId w:val="26"/>
  </w:num>
  <w:num w:numId="17">
    <w:abstractNumId w:val="0"/>
  </w:num>
  <w:num w:numId="18">
    <w:abstractNumId w:val="21"/>
  </w:num>
  <w:num w:numId="19">
    <w:abstractNumId w:val="16"/>
  </w:num>
  <w:num w:numId="20">
    <w:abstractNumId w:val="24"/>
  </w:num>
  <w:num w:numId="21">
    <w:abstractNumId w:val="15"/>
  </w:num>
  <w:num w:numId="22">
    <w:abstractNumId w:val="2"/>
  </w:num>
  <w:num w:numId="23">
    <w:abstractNumId w:val="22"/>
  </w:num>
  <w:num w:numId="24">
    <w:abstractNumId w:val="14"/>
  </w:num>
  <w:num w:numId="25">
    <w:abstractNumId w:val="4"/>
  </w:num>
  <w:num w:numId="26">
    <w:abstractNumId w:val="19"/>
  </w:num>
  <w:num w:numId="27">
    <w:abstractNumId w:val="18"/>
  </w:num>
  <w:num w:numId="28">
    <w:abstractNumId w:val="28"/>
  </w:num>
  <w:num w:numId="29">
    <w:abstractNumId w:val="8"/>
  </w:num>
  <w:num w:numId="30">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3B61"/>
    <w:rsid w:val="00005B0D"/>
    <w:rsid w:val="00011F23"/>
    <w:rsid w:val="000125CD"/>
    <w:rsid w:val="00012629"/>
    <w:rsid w:val="000146E6"/>
    <w:rsid w:val="000204A8"/>
    <w:rsid w:val="000216D6"/>
    <w:rsid w:val="00022B3A"/>
    <w:rsid w:val="0004554E"/>
    <w:rsid w:val="00052AB0"/>
    <w:rsid w:val="00053122"/>
    <w:rsid w:val="000543EF"/>
    <w:rsid w:val="000602CA"/>
    <w:rsid w:val="000610C9"/>
    <w:rsid w:val="00061FA2"/>
    <w:rsid w:val="00064FF1"/>
    <w:rsid w:val="00067938"/>
    <w:rsid w:val="0007370A"/>
    <w:rsid w:val="000769E1"/>
    <w:rsid w:val="000842EB"/>
    <w:rsid w:val="00094E98"/>
    <w:rsid w:val="000A2ED4"/>
    <w:rsid w:val="000A3933"/>
    <w:rsid w:val="000A4DAE"/>
    <w:rsid w:val="000A6930"/>
    <w:rsid w:val="000C4130"/>
    <w:rsid w:val="000D03ED"/>
    <w:rsid w:val="000D2E22"/>
    <w:rsid w:val="000D7A52"/>
    <w:rsid w:val="000E0212"/>
    <w:rsid w:val="000E2A00"/>
    <w:rsid w:val="000E3680"/>
    <w:rsid w:val="000E503B"/>
    <w:rsid w:val="000F0EB6"/>
    <w:rsid w:val="000F44B4"/>
    <w:rsid w:val="000F7A5D"/>
    <w:rsid w:val="00110487"/>
    <w:rsid w:val="001139F8"/>
    <w:rsid w:val="0012342D"/>
    <w:rsid w:val="00126372"/>
    <w:rsid w:val="001306F3"/>
    <w:rsid w:val="00131E44"/>
    <w:rsid w:val="00143989"/>
    <w:rsid w:val="00150B32"/>
    <w:rsid w:val="001510C1"/>
    <w:rsid w:val="00152611"/>
    <w:rsid w:val="00153B41"/>
    <w:rsid w:val="001723E8"/>
    <w:rsid w:val="00175050"/>
    <w:rsid w:val="00180436"/>
    <w:rsid w:val="0018142E"/>
    <w:rsid w:val="00181DB5"/>
    <w:rsid w:val="001902DB"/>
    <w:rsid w:val="0019163E"/>
    <w:rsid w:val="00194472"/>
    <w:rsid w:val="001962D1"/>
    <w:rsid w:val="00197462"/>
    <w:rsid w:val="001A1758"/>
    <w:rsid w:val="001A41B9"/>
    <w:rsid w:val="001A5094"/>
    <w:rsid w:val="001B0D06"/>
    <w:rsid w:val="001B5682"/>
    <w:rsid w:val="001B6D18"/>
    <w:rsid w:val="001B7151"/>
    <w:rsid w:val="001C2162"/>
    <w:rsid w:val="001C42F9"/>
    <w:rsid w:val="001C5751"/>
    <w:rsid w:val="001D2A5F"/>
    <w:rsid w:val="001D424E"/>
    <w:rsid w:val="001E7B16"/>
    <w:rsid w:val="001F0034"/>
    <w:rsid w:val="001F159D"/>
    <w:rsid w:val="001F46A5"/>
    <w:rsid w:val="001F50B0"/>
    <w:rsid w:val="00207E8F"/>
    <w:rsid w:val="0021718D"/>
    <w:rsid w:val="00217ADA"/>
    <w:rsid w:val="00223AE0"/>
    <w:rsid w:val="00234450"/>
    <w:rsid w:val="00255858"/>
    <w:rsid w:val="00260558"/>
    <w:rsid w:val="0026283D"/>
    <w:rsid w:val="00272FCA"/>
    <w:rsid w:val="002766BC"/>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F5FA3"/>
    <w:rsid w:val="00303BF8"/>
    <w:rsid w:val="00304304"/>
    <w:rsid w:val="0031075C"/>
    <w:rsid w:val="00310B47"/>
    <w:rsid w:val="00323FD3"/>
    <w:rsid w:val="00324970"/>
    <w:rsid w:val="0033775D"/>
    <w:rsid w:val="00341900"/>
    <w:rsid w:val="00343EE8"/>
    <w:rsid w:val="00357BB1"/>
    <w:rsid w:val="00357CD0"/>
    <w:rsid w:val="003620C0"/>
    <w:rsid w:val="0036476A"/>
    <w:rsid w:val="003656B5"/>
    <w:rsid w:val="00370FDA"/>
    <w:rsid w:val="0037141D"/>
    <w:rsid w:val="00375565"/>
    <w:rsid w:val="00377D51"/>
    <w:rsid w:val="00377DD2"/>
    <w:rsid w:val="0038357B"/>
    <w:rsid w:val="00396510"/>
    <w:rsid w:val="003A4908"/>
    <w:rsid w:val="003A757C"/>
    <w:rsid w:val="003B30A9"/>
    <w:rsid w:val="003C0364"/>
    <w:rsid w:val="003D0AFB"/>
    <w:rsid w:val="003D5D45"/>
    <w:rsid w:val="003D6376"/>
    <w:rsid w:val="003E29FB"/>
    <w:rsid w:val="003E3EBB"/>
    <w:rsid w:val="003E7CB6"/>
    <w:rsid w:val="00402123"/>
    <w:rsid w:val="00403383"/>
    <w:rsid w:val="004130C0"/>
    <w:rsid w:val="00413DF8"/>
    <w:rsid w:val="00413F36"/>
    <w:rsid w:val="004215C5"/>
    <w:rsid w:val="004260FE"/>
    <w:rsid w:val="00433FD4"/>
    <w:rsid w:val="0043649D"/>
    <w:rsid w:val="00446ED1"/>
    <w:rsid w:val="00450DC7"/>
    <w:rsid w:val="004613E8"/>
    <w:rsid w:val="00461DB2"/>
    <w:rsid w:val="00464637"/>
    <w:rsid w:val="004708AB"/>
    <w:rsid w:val="00473631"/>
    <w:rsid w:val="00474A1C"/>
    <w:rsid w:val="00475C10"/>
    <w:rsid w:val="00476ADB"/>
    <w:rsid w:val="0047707D"/>
    <w:rsid w:val="00482056"/>
    <w:rsid w:val="00491EAB"/>
    <w:rsid w:val="004A035D"/>
    <w:rsid w:val="004A1755"/>
    <w:rsid w:val="004A524D"/>
    <w:rsid w:val="004B1EF3"/>
    <w:rsid w:val="004B352F"/>
    <w:rsid w:val="004C378C"/>
    <w:rsid w:val="004C3BAD"/>
    <w:rsid w:val="004C4331"/>
    <w:rsid w:val="004C441D"/>
    <w:rsid w:val="004D23E7"/>
    <w:rsid w:val="004D6B08"/>
    <w:rsid w:val="004E439C"/>
    <w:rsid w:val="004F1444"/>
    <w:rsid w:val="004F2475"/>
    <w:rsid w:val="004F3AF6"/>
    <w:rsid w:val="005146DA"/>
    <w:rsid w:val="0051585E"/>
    <w:rsid w:val="00522010"/>
    <w:rsid w:val="0052581D"/>
    <w:rsid w:val="005423FA"/>
    <w:rsid w:val="00543AEA"/>
    <w:rsid w:val="00544E3F"/>
    <w:rsid w:val="005459E0"/>
    <w:rsid w:val="00545E45"/>
    <w:rsid w:val="005501FE"/>
    <w:rsid w:val="00550EC8"/>
    <w:rsid w:val="005527F0"/>
    <w:rsid w:val="00557A05"/>
    <w:rsid w:val="00557B85"/>
    <w:rsid w:val="00561B9D"/>
    <w:rsid w:val="00586F13"/>
    <w:rsid w:val="00590B27"/>
    <w:rsid w:val="00597F74"/>
    <w:rsid w:val="005A1406"/>
    <w:rsid w:val="005A755A"/>
    <w:rsid w:val="005B112C"/>
    <w:rsid w:val="005B2F92"/>
    <w:rsid w:val="005B5824"/>
    <w:rsid w:val="005B7D85"/>
    <w:rsid w:val="005C2737"/>
    <w:rsid w:val="005C7631"/>
    <w:rsid w:val="005D0E3A"/>
    <w:rsid w:val="005D0E5F"/>
    <w:rsid w:val="005D5DB7"/>
    <w:rsid w:val="005E36E1"/>
    <w:rsid w:val="005E4AF3"/>
    <w:rsid w:val="005E540A"/>
    <w:rsid w:val="005E5A43"/>
    <w:rsid w:val="005F2722"/>
    <w:rsid w:val="006020A6"/>
    <w:rsid w:val="006044AD"/>
    <w:rsid w:val="006112DD"/>
    <w:rsid w:val="0061146E"/>
    <w:rsid w:val="00624BEE"/>
    <w:rsid w:val="00625CAD"/>
    <w:rsid w:val="0062761F"/>
    <w:rsid w:val="00633F50"/>
    <w:rsid w:val="00642229"/>
    <w:rsid w:val="006450DB"/>
    <w:rsid w:val="00646E2F"/>
    <w:rsid w:val="00647482"/>
    <w:rsid w:val="0066191A"/>
    <w:rsid w:val="006651B5"/>
    <w:rsid w:val="00667140"/>
    <w:rsid w:val="006716C2"/>
    <w:rsid w:val="00676496"/>
    <w:rsid w:val="00680F37"/>
    <w:rsid w:val="00681671"/>
    <w:rsid w:val="00681F47"/>
    <w:rsid w:val="00686D49"/>
    <w:rsid w:val="006904F6"/>
    <w:rsid w:val="006910C9"/>
    <w:rsid w:val="006948DE"/>
    <w:rsid w:val="006A0FCA"/>
    <w:rsid w:val="006A2677"/>
    <w:rsid w:val="006A3B5F"/>
    <w:rsid w:val="006A6C3D"/>
    <w:rsid w:val="006B07CD"/>
    <w:rsid w:val="006B3A4B"/>
    <w:rsid w:val="006B4F02"/>
    <w:rsid w:val="006D0A16"/>
    <w:rsid w:val="006D4C88"/>
    <w:rsid w:val="006D6DD3"/>
    <w:rsid w:val="006E65A3"/>
    <w:rsid w:val="006F162C"/>
    <w:rsid w:val="006F4A18"/>
    <w:rsid w:val="0070333D"/>
    <w:rsid w:val="00705AF7"/>
    <w:rsid w:val="00706E7F"/>
    <w:rsid w:val="0071504C"/>
    <w:rsid w:val="007301E5"/>
    <w:rsid w:val="00731DC0"/>
    <w:rsid w:val="00741B9A"/>
    <w:rsid w:val="007501C6"/>
    <w:rsid w:val="0075485F"/>
    <w:rsid w:val="00754DB9"/>
    <w:rsid w:val="00755053"/>
    <w:rsid w:val="00757802"/>
    <w:rsid w:val="00760A35"/>
    <w:rsid w:val="00761711"/>
    <w:rsid w:val="00766D40"/>
    <w:rsid w:val="007739B3"/>
    <w:rsid w:val="007753A5"/>
    <w:rsid w:val="00775634"/>
    <w:rsid w:val="00780E8F"/>
    <w:rsid w:val="00784E8B"/>
    <w:rsid w:val="007874FA"/>
    <w:rsid w:val="00792A28"/>
    <w:rsid w:val="007A05FC"/>
    <w:rsid w:val="007A7A94"/>
    <w:rsid w:val="007B0E54"/>
    <w:rsid w:val="007B2139"/>
    <w:rsid w:val="007B51D9"/>
    <w:rsid w:val="007C06CD"/>
    <w:rsid w:val="007C170D"/>
    <w:rsid w:val="007C3D97"/>
    <w:rsid w:val="007C6908"/>
    <w:rsid w:val="007D2C05"/>
    <w:rsid w:val="007D443E"/>
    <w:rsid w:val="007D60A5"/>
    <w:rsid w:val="007E0AD8"/>
    <w:rsid w:val="007E1EBB"/>
    <w:rsid w:val="007E3A20"/>
    <w:rsid w:val="007F1674"/>
    <w:rsid w:val="007F1D23"/>
    <w:rsid w:val="007F2AAC"/>
    <w:rsid w:val="007F6F3A"/>
    <w:rsid w:val="008019F4"/>
    <w:rsid w:val="00806716"/>
    <w:rsid w:val="00807477"/>
    <w:rsid w:val="00811E32"/>
    <w:rsid w:val="008156EA"/>
    <w:rsid w:val="0081623B"/>
    <w:rsid w:val="00821534"/>
    <w:rsid w:val="0083081C"/>
    <w:rsid w:val="00831F14"/>
    <w:rsid w:val="008332E4"/>
    <w:rsid w:val="0083662A"/>
    <w:rsid w:val="0084024D"/>
    <w:rsid w:val="00850760"/>
    <w:rsid w:val="0085226F"/>
    <w:rsid w:val="00854D73"/>
    <w:rsid w:val="00857739"/>
    <w:rsid w:val="00874CD5"/>
    <w:rsid w:val="00874D2F"/>
    <w:rsid w:val="008756CE"/>
    <w:rsid w:val="00877AAC"/>
    <w:rsid w:val="00882D37"/>
    <w:rsid w:val="00882D53"/>
    <w:rsid w:val="00887133"/>
    <w:rsid w:val="008904CF"/>
    <w:rsid w:val="00891FC0"/>
    <w:rsid w:val="0089704E"/>
    <w:rsid w:val="008A0A06"/>
    <w:rsid w:val="008A2196"/>
    <w:rsid w:val="008A248D"/>
    <w:rsid w:val="008A425D"/>
    <w:rsid w:val="008B2333"/>
    <w:rsid w:val="008B41AE"/>
    <w:rsid w:val="008B6EE6"/>
    <w:rsid w:val="008C1ABE"/>
    <w:rsid w:val="008C42C1"/>
    <w:rsid w:val="008C4A35"/>
    <w:rsid w:val="008D0C80"/>
    <w:rsid w:val="008D15AF"/>
    <w:rsid w:val="008D1829"/>
    <w:rsid w:val="008E1B7E"/>
    <w:rsid w:val="008E5C19"/>
    <w:rsid w:val="008E7314"/>
    <w:rsid w:val="008F1EAE"/>
    <w:rsid w:val="008F6829"/>
    <w:rsid w:val="008F6B36"/>
    <w:rsid w:val="009004C5"/>
    <w:rsid w:val="0090105B"/>
    <w:rsid w:val="0090438F"/>
    <w:rsid w:val="00905FD8"/>
    <w:rsid w:val="009125CE"/>
    <w:rsid w:val="00914D5B"/>
    <w:rsid w:val="009216A4"/>
    <w:rsid w:val="00922AE1"/>
    <w:rsid w:val="00927901"/>
    <w:rsid w:val="009307B0"/>
    <w:rsid w:val="00930A79"/>
    <w:rsid w:val="00932A89"/>
    <w:rsid w:val="00934232"/>
    <w:rsid w:val="00937CA3"/>
    <w:rsid w:val="00951F48"/>
    <w:rsid w:val="0096099D"/>
    <w:rsid w:val="009638CB"/>
    <w:rsid w:val="00963C6C"/>
    <w:rsid w:val="00964E82"/>
    <w:rsid w:val="00970F41"/>
    <w:rsid w:val="0097383F"/>
    <w:rsid w:val="00976DC2"/>
    <w:rsid w:val="00985B71"/>
    <w:rsid w:val="0098768E"/>
    <w:rsid w:val="00991434"/>
    <w:rsid w:val="00994120"/>
    <w:rsid w:val="009A62C5"/>
    <w:rsid w:val="009B37BE"/>
    <w:rsid w:val="009B37F5"/>
    <w:rsid w:val="009B4B86"/>
    <w:rsid w:val="009B5162"/>
    <w:rsid w:val="009B6888"/>
    <w:rsid w:val="009B7EAF"/>
    <w:rsid w:val="009C0161"/>
    <w:rsid w:val="009C20C7"/>
    <w:rsid w:val="009C6715"/>
    <w:rsid w:val="009D108D"/>
    <w:rsid w:val="009D2E51"/>
    <w:rsid w:val="009D2E90"/>
    <w:rsid w:val="009D4539"/>
    <w:rsid w:val="009D59AE"/>
    <w:rsid w:val="009E1436"/>
    <w:rsid w:val="009E5668"/>
    <w:rsid w:val="009F67E9"/>
    <w:rsid w:val="009F7996"/>
    <w:rsid w:val="00A02DBC"/>
    <w:rsid w:val="00A05B09"/>
    <w:rsid w:val="00A10072"/>
    <w:rsid w:val="00A10B45"/>
    <w:rsid w:val="00A1279C"/>
    <w:rsid w:val="00A130CC"/>
    <w:rsid w:val="00A15287"/>
    <w:rsid w:val="00A15584"/>
    <w:rsid w:val="00A16431"/>
    <w:rsid w:val="00A23F5C"/>
    <w:rsid w:val="00A24E42"/>
    <w:rsid w:val="00A25505"/>
    <w:rsid w:val="00A2564F"/>
    <w:rsid w:val="00A279B3"/>
    <w:rsid w:val="00A30D10"/>
    <w:rsid w:val="00A31A25"/>
    <w:rsid w:val="00A348C1"/>
    <w:rsid w:val="00A3547E"/>
    <w:rsid w:val="00A35B21"/>
    <w:rsid w:val="00A40ADE"/>
    <w:rsid w:val="00A44EBE"/>
    <w:rsid w:val="00A4659A"/>
    <w:rsid w:val="00A50745"/>
    <w:rsid w:val="00A57461"/>
    <w:rsid w:val="00A667BA"/>
    <w:rsid w:val="00A67417"/>
    <w:rsid w:val="00A74F76"/>
    <w:rsid w:val="00A840CF"/>
    <w:rsid w:val="00A86E11"/>
    <w:rsid w:val="00A97576"/>
    <w:rsid w:val="00A97C01"/>
    <w:rsid w:val="00AA005F"/>
    <w:rsid w:val="00AA79E9"/>
    <w:rsid w:val="00AB0A70"/>
    <w:rsid w:val="00AB1EC6"/>
    <w:rsid w:val="00AB41F1"/>
    <w:rsid w:val="00AB5A3B"/>
    <w:rsid w:val="00AC6B54"/>
    <w:rsid w:val="00AD2A99"/>
    <w:rsid w:val="00AD544D"/>
    <w:rsid w:val="00AD722B"/>
    <w:rsid w:val="00AE3C7A"/>
    <w:rsid w:val="00AF24F6"/>
    <w:rsid w:val="00AF31BE"/>
    <w:rsid w:val="00AF46DF"/>
    <w:rsid w:val="00B04BD9"/>
    <w:rsid w:val="00B05F9C"/>
    <w:rsid w:val="00B134E7"/>
    <w:rsid w:val="00B15A9E"/>
    <w:rsid w:val="00B346DF"/>
    <w:rsid w:val="00B36FBC"/>
    <w:rsid w:val="00B44182"/>
    <w:rsid w:val="00B467CC"/>
    <w:rsid w:val="00B5443B"/>
    <w:rsid w:val="00B570EB"/>
    <w:rsid w:val="00B57582"/>
    <w:rsid w:val="00B63B0F"/>
    <w:rsid w:val="00B653F7"/>
    <w:rsid w:val="00B72A08"/>
    <w:rsid w:val="00B765A2"/>
    <w:rsid w:val="00B7678A"/>
    <w:rsid w:val="00B801FA"/>
    <w:rsid w:val="00B843B1"/>
    <w:rsid w:val="00B9286F"/>
    <w:rsid w:val="00BA3D6A"/>
    <w:rsid w:val="00BA5817"/>
    <w:rsid w:val="00BB1144"/>
    <w:rsid w:val="00BB2AE6"/>
    <w:rsid w:val="00BB3514"/>
    <w:rsid w:val="00BB5CD2"/>
    <w:rsid w:val="00BC454D"/>
    <w:rsid w:val="00BD03D1"/>
    <w:rsid w:val="00BD590D"/>
    <w:rsid w:val="00BE2024"/>
    <w:rsid w:val="00BF35D5"/>
    <w:rsid w:val="00C01C2B"/>
    <w:rsid w:val="00C10153"/>
    <w:rsid w:val="00C16713"/>
    <w:rsid w:val="00C16D65"/>
    <w:rsid w:val="00C20A1C"/>
    <w:rsid w:val="00C23616"/>
    <w:rsid w:val="00C23A70"/>
    <w:rsid w:val="00C26524"/>
    <w:rsid w:val="00C32E49"/>
    <w:rsid w:val="00C35B07"/>
    <w:rsid w:val="00C43D61"/>
    <w:rsid w:val="00C45767"/>
    <w:rsid w:val="00C46354"/>
    <w:rsid w:val="00C62935"/>
    <w:rsid w:val="00C67472"/>
    <w:rsid w:val="00C71E18"/>
    <w:rsid w:val="00C73574"/>
    <w:rsid w:val="00C74890"/>
    <w:rsid w:val="00C75BC1"/>
    <w:rsid w:val="00C83C91"/>
    <w:rsid w:val="00C83DD5"/>
    <w:rsid w:val="00C86EE0"/>
    <w:rsid w:val="00C9427A"/>
    <w:rsid w:val="00C9690C"/>
    <w:rsid w:val="00C96BB5"/>
    <w:rsid w:val="00CA0736"/>
    <w:rsid w:val="00CA24A2"/>
    <w:rsid w:val="00CA49E9"/>
    <w:rsid w:val="00CA6DC7"/>
    <w:rsid w:val="00CB2A94"/>
    <w:rsid w:val="00CB4A76"/>
    <w:rsid w:val="00CC4484"/>
    <w:rsid w:val="00CC6705"/>
    <w:rsid w:val="00CC7877"/>
    <w:rsid w:val="00CD105C"/>
    <w:rsid w:val="00CF0024"/>
    <w:rsid w:val="00CF4901"/>
    <w:rsid w:val="00CF552E"/>
    <w:rsid w:val="00CF6CEC"/>
    <w:rsid w:val="00D1053F"/>
    <w:rsid w:val="00D10F38"/>
    <w:rsid w:val="00D216C5"/>
    <w:rsid w:val="00D21CF6"/>
    <w:rsid w:val="00D22171"/>
    <w:rsid w:val="00D274B5"/>
    <w:rsid w:val="00D27AED"/>
    <w:rsid w:val="00D30845"/>
    <w:rsid w:val="00D315A8"/>
    <w:rsid w:val="00D32470"/>
    <w:rsid w:val="00D4065A"/>
    <w:rsid w:val="00D60743"/>
    <w:rsid w:val="00D73EE7"/>
    <w:rsid w:val="00D92BC0"/>
    <w:rsid w:val="00D92F77"/>
    <w:rsid w:val="00D94B0C"/>
    <w:rsid w:val="00D965B5"/>
    <w:rsid w:val="00DA0EBA"/>
    <w:rsid w:val="00DA1C1B"/>
    <w:rsid w:val="00DA3C05"/>
    <w:rsid w:val="00DA4EAA"/>
    <w:rsid w:val="00DB1F25"/>
    <w:rsid w:val="00DC10F4"/>
    <w:rsid w:val="00DC40DA"/>
    <w:rsid w:val="00DC6851"/>
    <w:rsid w:val="00DD0EB8"/>
    <w:rsid w:val="00DD0F8E"/>
    <w:rsid w:val="00DD2F23"/>
    <w:rsid w:val="00DD6BEA"/>
    <w:rsid w:val="00DD6FFF"/>
    <w:rsid w:val="00DD7793"/>
    <w:rsid w:val="00DF0303"/>
    <w:rsid w:val="00DF232F"/>
    <w:rsid w:val="00DF6D7E"/>
    <w:rsid w:val="00E0124F"/>
    <w:rsid w:val="00E01CE8"/>
    <w:rsid w:val="00E042AB"/>
    <w:rsid w:val="00E04D94"/>
    <w:rsid w:val="00E07C45"/>
    <w:rsid w:val="00E17556"/>
    <w:rsid w:val="00E24460"/>
    <w:rsid w:val="00E2761E"/>
    <w:rsid w:val="00E2784D"/>
    <w:rsid w:val="00E3112D"/>
    <w:rsid w:val="00E373EB"/>
    <w:rsid w:val="00E43E62"/>
    <w:rsid w:val="00E452A2"/>
    <w:rsid w:val="00E50B03"/>
    <w:rsid w:val="00E53564"/>
    <w:rsid w:val="00E544A1"/>
    <w:rsid w:val="00E552BA"/>
    <w:rsid w:val="00E62C7B"/>
    <w:rsid w:val="00E62E08"/>
    <w:rsid w:val="00E640C5"/>
    <w:rsid w:val="00E64188"/>
    <w:rsid w:val="00E6570B"/>
    <w:rsid w:val="00E67CA1"/>
    <w:rsid w:val="00E71C79"/>
    <w:rsid w:val="00E7565E"/>
    <w:rsid w:val="00E76742"/>
    <w:rsid w:val="00E76A3D"/>
    <w:rsid w:val="00E76DB1"/>
    <w:rsid w:val="00E802F2"/>
    <w:rsid w:val="00E82DAD"/>
    <w:rsid w:val="00E86613"/>
    <w:rsid w:val="00E8711E"/>
    <w:rsid w:val="00E97126"/>
    <w:rsid w:val="00EA6B5D"/>
    <w:rsid w:val="00EB0E8A"/>
    <w:rsid w:val="00EB60A5"/>
    <w:rsid w:val="00EC10F6"/>
    <w:rsid w:val="00EC1B2B"/>
    <w:rsid w:val="00EC5DCF"/>
    <w:rsid w:val="00ED1918"/>
    <w:rsid w:val="00ED24E8"/>
    <w:rsid w:val="00ED2B59"/>
    <w:rsid w:val="00ED2F10"/>
    <w:rsid w:val="00ED5DB0"/>
    <w:rsid w:val="00ED6E72"/>
    <w:rsid w:val="00EE0814"/>
    <w:rsid w:val="00EE0BD0"/>
    <w:rsid w:val="00EE4A38"/>
    <w:rsid w:val="00EE7B86"/>
    <w:rsid w:val="00EF118F"/>
    <w:rsid w:val="00EF3ECC"/>
    <w:rsid w:val="00EF5F43"/>
    <w:rsid w:val="00F00FB8"/>
    <w:rsid w:val="00F10C89"/>
    <w:rsid w:val="00F11345"/>
    <w:rsid w:val="00F12EEC"/>
    <w:rsid w:val="00F1646F"/>
    <w:rsid w:val="00F30BD7"/>
    <w:rsid w:val="00F310F2"/>
    <w:rsid w:val="00F33937"/>
    <w:rsid w:val="00F3442D"/>
    <w:rsid w:val="00F34CC1"/>
    <w:rsid w:val="00F450D5"/>
    <w:rsid w:val="00F546CE"/>
    <w:rsid w:val="00F563E2"/>
    <w:rsid w:val="00F66109"/>
    <w:rsid w:val="00F72CBB"/>
    <w:rsid w:val="00F733B2"/>
    <w:rsid w:val="00F85093"/>
    <w:rsid w:val="00FA0A03"/>
    <w:rsid w:val="00FA24AF"/>
    <w:rsid w:val="00FA4282"/>
    <w:rsid w:val="00FA44AF"/>
    <w:rsid w:val="00FB11CC"/>
    <w:rsid w:val="00FB7A83"/>
    <w:rsid w:val="00FC20BB"/>
    <w:rsid w:val="00FC31E7"/>
    <w:rsid w:val="00FC4E54"/>
    <w:rsid w:val="00FD1591"/>
    <w:rsid w:val="00FD4AA8"/>
    <w:rsid w:val="00FD5F5A"/>
    <w:rsid w:val="00FD7621"/>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67E9"/>
    <w:pPr>
      <w:bidi/>
    </w:pPr>
  </w:style>
  <w:style w:type="paragraph" w:styleId="1">
    <w:name w:val="heading 1"/>
    <w:basedOn w:val="a"/>
    <w:next w:val="a"/>
    <w:link w:val="1Char"/>
    <w:autoRedefine/>
    <w:uiPriority w:val="9"/>
    <w:qFormat/>
    <w:rsid w:val="00D315A8"/>
    <w:pPr>
      <w:keepNext/>
      <w:keepLines/>
      <w:spacing w:before="480" w:after="240" w:line="360" w:lineRule="auto"/>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A97C0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A97C0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97C0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97C0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97C0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D315A8"/>
    <w:rPr>
      <w:rFonts w:ascii="Sakkal Majalla" w:eastAsiaTheme="majorEastAsia" w:hAnsi="Sakkal Majalla" w:cs="Sakkal Majalla"/>
      <w:b/>
      <w:bCs/>
      <w:sz w:val="40"/>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9">
    <w:name w:val="Normal (Web)"/>
    <w:basedOn w:val="a"/>
    <w:uiPriority w:val="99"/>
    <w:semiHidden/>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A97C01"/>
    <w:rPr>
      <w:rFonts w:eastAsiaTheme="majorEastAsia" w:cstheme="majorBidi"/>
      <w:color w:val="2F5496" w:themeColor="accent1" w:themeShade="BF"/>
    </w:rPr>
  </w:style>
  <w:style w:type="character" w:customStyle="1" w:styleId="6Char">
    <w:name w:val="عنوان 6 Char"/>
    <w:basedOn w:val="a0"/>
    <w:link w:val="6"/>
    <w:uiPriority w:val="9"/>
    <w:semiHidden/>
    <w:rsid w:val="00A97C01"/>
    <w:rPr>
      <w:rFonts w:eastAsiaTheme="majorEastAsia" w:cstheme="majorBidi"/>
      <w:i/>
      <w:iCs/>
      <w:color w:val="595959" w:themeColor="text1" w:themeTint="A6"/>
    </w:rPr>
  </w:style>
  <w:style w:type="character" w:customStyle="1" w:styleId="7Char">
    <w:name w:val="عنوان 7 Char"/>
    <w:basedOn w:val="a0"/>
    <w:link w:val="7"/>
    <w:uiPriority w:val="9"/>
    <w:semiHidden/>
    <w:rsid w:val="00A97C01"/>
    <w:rPr>
      <w:rFonts w:eastAsiaTheme="majorEastAsia" w:cstheme="majorBidi"/>
      <w:color w:val="595959" w:themeColor="text1" w:themeTint="A6"/>
    </w:rPr>
  </w:style>
  <w:style w:type="character" w:customStyle="1" w:styleId="8Char">
    <w:name w:val="عنوان 8 Char"/>
    <w:basedOn w:val="a0"/>
    <w:link w:val="8"/>
    <w:uiPriority w:val="9"/>
    <w:semiHidden/>
    <w:rsid w:val="00A97C01"/>
    <w:rPr>
      <w:rFonts w:eastAsiaTheme="majorEastAsia" w:cstheme="majorBidi"/>
      <w:i/>
      <w:iCs/>
      <w:color w:val="272727" w:themeColor="text1" w:themeTint="D8"/>
    </w:rPr>
  </w:style>
  <w:style w:type="character" w:customStyle="1" w:styleId="9Char">
    <w:name w:val="عنوان 9 Char"/>
    <w:basedOn w:val="a0"/>
    <w:link w:val="9"/>
    <w:uiPriority w:val="9"/>
    <w:semiHidden/>
    <w:rsid w:val="00A97C01"/>
    <w:rPr>
      <w:rFonts w:eastAsiaTheme="majorEastAsia" w:cstheme="majorBidi"/>
      <w:color w:val="272727" w:themeColor="text1" w:themeTint="D8"/>
    </w:rPr>
  </w:style>
  <w:style w:type="paragraph" w:styleId="ab">
    <w:name w:val="Title"/>
    <w:basedOn w:val="a"/>
    <w:next w:val="a"/>
    <w:link w:val="Char2"/>
    <w:uiPriority w:val="99"/>
    <w:qFormat/>
    <w:rsid w:val="00A97C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b"/>
    <w:uiPriority w:val="99"/>
    <w:rsid w:val="00A97C01"/>
    <w:rPr>
      <w:rFonts w:asciiTheme="majorHAnsi" w:eastAsiaTheme="majorEastAsia" w:hAnsiTheme="majorHAnsi" w:cstheme="majorBidi"/>
      <w:spacing w:val="-10"/>
      <w:kern w:val="28"/>
      <w:sz w:val="56"/>
      <w:szCs w:val="56"/>
    </w:rPr>
  </w:style>
  <w:style w:type="paragraph" w:styleId="ac">
    <w:name w:val="Subtitle"/>
    <w:basedOn w:val="a"/>
    <w:next w:val="a"/>
    <w:link w:val="Char3"/>
    <w:uiPriority w:val="99"/>
    <w:qFormat/>
    <w:rsid w:val="00A97C01"/>
    <w:pPr>
      <w:numPr>
        <w:ilvl w:val="1"/>
      </w:numPr>
    </w:pPr>
    <w:rPr>
      <w:rFonts w:eastAsiaTheme="majorEastAsia" w:cstheme="majorBidi"/>
      <w:color w:val="595959" w:themeColor="text1" w:themeTint="A6"/>
      <w:spacing w:val="15"/>
      <w:sz w:val="28"/>
      <w:szCs w:val="28"/>
    </w:rPr>
  </w:style>
  <w:style w:type="character" w:customStyle="1" w:styleId="Char3">
    <w:name w:val="عنوان فرعي Char"/>
    <w:basedOn w:val="a0"/>
    <w:link w:val="ac"/>
    <w:uiPriority w:val="99"/>
    <w:rsid w:val="00A97C01"/>
    <w:rPr>
      <w:rFonts w:eastAsiaTheme="majorEastAsia" w:cstheme="majorBidi"/>
      <w:color w:val="595959" w:themeColor="text1" w:themeTint="A6"/>
      <w:spacing w:val="15"/>
      <w:sz w:val="28"/>
      <w:szCs w:val="28"/>
    </w:rPr>
  </w:style>
  <w:style w:type="paragraph" w:styleId="ad">
    <w:name w:val="Quote"/>
    <w:basedOn w:val="a"/>
    <w:next w:val="a"/>
    <w:link w:val="Char4"/>
    <w:uiPriority w:val="29"/>
    <w:qFormat/>
    <w:rsid w:val="00A97C01"/>
    <w:pPr>
      <w:spacing w:before="160"/>
      <w:jc w:val="center"/>
    </w:pPr>
    <w:rPr>
      <w:i/>
      <w:iCs/>
      <w:color w:val="404040" w:themeColor="text1" w:themeTint="BF"/>
    </w:rPr>
  </w:style>
  <w:style w:type="character" w:customStyle="1" w:styleId="Char4">
    <w:name w:val="اقتباس Char"/>
    <w:basedOn w:val="a0"/>
    <w:link w:val="ad"/>
    <w:uiPriority w:val="29"/>
    <w:rsid w:val="00A97C01"/>
    <w:rPr>
      <w:i/>
      <w:iCs/>
      <w:color w:val="404040" w:themeColor="text1" w:themeTint="BF"/>
    </w:rPr>
  </w:style>
  <w:style w:type="character" w:styleId="ae">
    <w:name w:val="Intense Emphasis"/>
    <w:basedOn w:val="a0"/>
    <w:uiPriority w:val="21"/>
    <w:qFormat/>
    <w:rsid w:val="00A97C01"/>
    <w:rPr>
      <w:i/>
      <w:iCs/>
      <w:color w:val="2F5496" w:themeColor="accent1" w:themeShade="BF"/>
    </w:rPr>
  </w:style>
  <w:style w:type="paragraph" w:styleId="af">
    <w:name w:val="Intense Quote"/>
    <w:basedOn w:val="a"/>
    <w:next w:val="a"/>
    <w:link w:val="Char5"/>
    <w:uiPriority w:val="30"/>
    <w:qFormat/>
    <w:rsid w:val="00A97C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5">
    <w:name w:val="اقتباس مكثف Char"/>
    <w:basedOn w:val="a0"/>
    <w:link w:val="af"/>
    <w:uiPriority w:val="30"/>
    <w:rsid w:val="00A97C01"/>
    <w:rPr>
      <w:i/>
      <w:iCs/>
      <w:color w:val="2F5496" w:themeColor="accent1" w:themeShade="BF"/>
    </w:rPr>
  </w:style>
  <w:style w:type="character" w:styleId="af0">
    <w:name w:val="Intense Reference"/>
    <w:basedOn w:val="a0"/>
    <w:uiPriority w:val="32"/>
    <w:qFormat/>
    <w:rsid w:val="00A97C01"/>
    <w:rPr>
      <w:b/>
      <w:bCs/>
      <w:smallCaps/>
      <w:color w:val="2F5496" w:themeColor="accent1" w:themeShade="BF"/>
      <w:spacing w:val="5"/>
    </w:rPr>
  </w:style>
  <w:style w:type="numbering" w:customStyle="1" w:styleId="11">
    <w:name w:val="بلا قائمة1"/>
    <w:next w:val="a2"/>
    <w:uiPriority w:val="99"/>
    <w:semiHidden/>
    <w:unhideWhenUsed/>
    <w:rsid w:val="00A97C01"/>
  </w:style>
  <w:style w:type="character" w:customStyle="1" w:styleId="Hyperlink1">
    <w:name w:val="Hyperlink1"/>
    <w:basedOn w:val="a0"/>
    <w:uiPriority w:val="99"/>
    <w:semiHidden/>
    <w:unhideWhenUsed/>
    <w:rsid w:val="00A97C01"/>
    <w:rPr>
      <w:color w:val="0563C1"/>
      <w:u w:val="single"/>
    </w:rPr>
  </w:style>
  <w:style w:type="character" w:customStyle="1" w:styleId="12">
    <w:name w:val="ارتباط تشعبي متبع1"/>
    <w:basedOn w:val="a0"/>
    <w:uiPriority w:val="99"/>
    <w:semiHidden/>
    <w:unhideWhenUsed/>
    <w:rsid w:val="00A97C01"/>
    <w:rPr>
      <w:color w:val="954F72"/>
      <w:u w:val="single"/>
    </w:rPr>
  </w:style>
  <w:style w:type="paragraph" w:customStyle="1" w:styleId="msonormal0">
    <w:name w:val="msonormal"/>
    <w:basedOn w:val="a"/>
    <w:uiPriority w:val="99"/>
    <w:rsid w:val="00A97C01"/>
    <w:pPr>
      <w:spacing w:line="360" w:lineRule="auto"/>
      <w:ind w:left="862" w:firstLine="720"/>
      <w:jc w:val="both"/>
    </w:pPr>
    <w:rPr>
      <w:rFonts w:ascii="Times New Roman" w:eastAsia="Calibri" w:hAnsi="Times New Roman" w:cs="Times New Roman"/>
      <w:kern w:val="0"/>
      <w:sz w:val="24"/>
      <w:szCs w:val="24"/>
    </w:rPr>
  </w:style>
  <w:style w:type="paragraph" w:styleId="af1">
    <w:name w:val="Balloon Text"/>
    <w:basedOn w:val="a"/>
    <w:link w:val="Char6"/>
    <w:uiPriority w:val="99"/>
    <w:semiHidden/>
    <w:unhideWhenUsed/>
    <w:rsid w:val="00A97C01"/>
    <w:pPr>
      <w:tabs>
        <w:tab w:val="left" w:pos="1427"/>
      </w:tabs>
      <w:spacing w:after="0" w:line="240" w:lineRule="auto"/>
      <w:jc w:val="both"/>
    </w:pPr>
    <w:rPr>
      <w:rFonts w:ascii="Tahoma" w:eastAsia="Calibri" w:hAnsi="Tahoma" w:cs="Tahoma"/>
      <w:kern w:val="0"/>
      <w:sz w:val="16"/>
      <w:szCs w:val="16"/>
    </w:rPr>
  </w:style>
  <w:style w:type="character" w:customStyle="1" w:styleId="Char6">
    <w:name w:val="نص في بالون Char"/>
    <w:basedOn w:val="a0"/>
    <w:link w:val="af1"/>
    <w:uiPriority w:val="99"/>
    <w:semiHidden/>
    <w:rsid w:val="00A97C01"/>
    <w:rPr>
      <w:rFonts w:ascii="Tahoma" w:eastAsia="Calibri" w:hAnsi="Tahoma" w:cs="Tahoma"/>
      <w:kern w:val="0"/>
      <w:sz w:val="16"/>
      <w:szCs w:val="16"/>
    </w:rPr>
  </w:style>
  <w:style w:type="paragraph" w:styleId="af2">
    <w:name w:val="No Spacing"/>
    <w:uiPriority w:val="1"/>
    <w:qFormat/>
    <w:rsid w:val="00A97C01"/>
    <w:pPr>
      <w:bidi/>
      <w:spacing w:after="0" w:line="240" w:lineRule="auto"/>
      <w:ind w:left="862" w:firstLine="720"/>
      <w:jc w:val="both"/>
    </w:pPr>
    <w:rPr>
      <w:rFonts w:ascii="Sakkal Majalla" w:eastAsia="Calibri" w:hAnsi="Sakkal Majalla" w:cs="Arial"/>
      <w:kern w:val="0"/>
      <w:sz w:val="28"/>
    </w:rPr>
  </w:style>
  <w:style w:type="character" w:customStyle="1" w:styleId="Char7">
    <w:name w:val="بلا تباعد Char"/>
    <w:basedOn w:val="a0"/>
    <w:link w:val="13"/>
    <w:uiPriority w:val="1"/>
    <w:locked/>
    <w:rsid w:val="00A97C01"/>
    <w:rPr>
      <w:rFonts w:ascii="Times New Roman" w:eastAsia="Times New Roman" w:hAnsi="Times New Roman" w:cs="Times New Roman"/>
      <w:kern w:val="0"/>
    </w:rPr>
  </w:style>
  <w:style w:type="paragraph" w:customStyle="1" w:styleId="13">
    <w:name w:val="بلا تباعد1"/>
    <w:next w:val="af2"/>
    <w:link w:val="Char7"/>
    <w:uiPriority w:val="1"/>
    <w:qFormat/>
    <w:rsid w:val="00A97C01"/>
    <w:pPr>
      <w:bidi/>
      <w:spacing w:after="0" w:line="240" w:lineRule="auto"/>
    </w:pPr>
    <w:rPr>
      <w:rFonts w:ascii="Times New Roman" w:eastAsia="Times New Roman" w:hAnsi="Times New Roman" w:cs="Times New Roman"/>
      <w:kern w:val="0"/>
    </w:rPr>
  </w:style>
  <w:style w:type="table" w:customStyle="1" w:styleId="51">
    <w:name w:val="جدول عادي 51"/>
    <w:basedOn w:val="a1"/>
    <w:next w:val="50"/>
    <w:uiPriority w:val="45"/>
    <w:rsid w:val="00A97C01"/>
    <w:pPr>
      <w:spacing w:after="0" w:line="240" w:lineRule="auto"/>
      <w:ind w:firstLine="720"/>
      <w:jc w:val="right"/>
    </w:pPr>
    <w:rPr>
      <w:rFonts w:ascii="Calibri" w:eastAsia="Calibri" w:hAnsi="Calibri" w:cs="Arial"/>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a1"/>
    <w:next w:val="4-5"/>
    <w:uiPriority w:val="49"/>
    <w:rsid w:val="00A97C01"/>
    <w:pPr>
      <w:spacing w:after="0" w:line="240" w:lineRule="auto"/>
      <w:ind w:right="862" w:hanging="142"/>
      <w:jc w:val="right"/>
    </w:pPr>
    <w:rPr>
      <w:rFonts w:ascii="Calibri" w:eastAsia="Calibri" w:hAnsi="Calibri" w:cs="Arial"/>
      <w:kern w:val="0"/>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4">
    <w:name w:val="شبكة جدول1"/>
    <w:basedOn w:val="a1"/>
    <w:uiPriority w:val="59"/>
    <w:rsid w:val="00A97C01"/>
    <w:pPr>
      <w:spacing w:after="0" w:line="240" w:lineRule="auto"/>
    </w:pPr>
    <w:rPr>
      <w:rFonts w:ascii="Calibri" w:eastAsia="Calibri" w:hAnsi="Calibri" w:cs="Arial"/>
      <w:kern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FollowedHyperlink"/>
    <w:basedOn w:val="a0"/>
    <w:uiPriority w:val="99"/>
    <w:semiHidden/>
    <w:unhideWhenUsed/>
    <w:rsid w:val="00A97C01"/>
    <w:rPr>
      <w:color w:val="954F72" w:themeColor="followedHyperlink"/>
      <w:u w:val="single"/>
    </w:rPr>
  </w:style>
  <w:style w:type="table" w:styleId="50">
    <w:name w:val="Plain Table 5"/>
    <w:basedOn w:val="a1"/>
    <w:uiPriority w:val="45"/>
    <w:rsid w:val="00A97C01"/>
    <w:pPr>
      <w:bidi/>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5">
    <w:name w:val="Grid Table 4 Accent 5"/>
    <w:basedOn w:val="a1"/>
    <w:uiPriority w:val="49"/>
    <w:rsid w:val="00A97C01"/>
    <w:pPr>
      <w:bidi/>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1">
    <w:name w:val="Grid Table 4 Accent 1"/>
    <w:basedOn w:val="a1"/>
    <w:uiPriority w:val="49"/>
    <w:rsid w:val="00A97C01"/>
    <w:pPr>
      <w:bidi/>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3">
    <w:name w:val="Grid Table 4 Accent 3"/>
    <w:basedOn w:val="a1"/>
    <w:uiPriority w:val="49"/>
    <w:rsid w:val="00A97C01"/>
    <w:pPr>
      <w:bidi/>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0">
    <w:name w:val="Plain Table 4"/>
    <w:basedOn w:val="a1"/>
    <w:uiPriority w:val="44"/>
    <w:rsid w:val="00A97C01"/>
    <w:pPr>
      <w:bidi/>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5">
    <w:name w:val="Plain Table 1"/>
    <w:basedOn w:val="a1"/>
    <w:uiPriority w:val="41"/>
    <w:rsid w:val="00A97C01"/>
    <w:pPr>
      <w:bidi/>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21">
    <w:name w:val="Grid Table 6 Colorful - Accent 21"/>
    <w:basedOn w:val="a1"/>
    <w:next w:val="6-2"/>
    <w:uiPriority w:val="51"/>
    <w:rsid w:val="00F34CC1"/>
    <w:pPr>
      <w:spacing w:after="0" w:line="240" w:lineRule="auto"/>
    </w:pPr>
    <w:rPr>
      <w:rFonts w:ascii="Calibri" w:eastAsia="Calibri" w:hAnsi="Calibri" w:cs="Arial"/>
      <w:color w:val="943634"/>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styleId="6-2">
    <w:name w:val="Grid Table 6 Colorful Accent 2"/>
    <w:basedOn w:val="a1"/>
    <w:uiPriority w:val="51"/>
    <w:rsid w:val="00F34CC1"/>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30">
    <w:name w:val="toc 3"/>
    <w:basedOn w:val="a"/>
    <w:next w:val="a"/>
    <w:autoRedefine/>
    <w:uiPriority w:val="39"/>
    <w:unhideWhenUsed/>
    <w:rsid w:val="004C441D"/>
    <w:pPr>
      <w:spacing w:after="100"/>
      <w:ind w:left="440"/>
    </w:pPr>
  </w:style>
  <w:style w:type="table" w:styleId="2-6">
    <w:name w:val="Grid Table 2 Accent 6"/>
    <w:basedOn w:val="a1"/>
    <w:uiPriority w:val="47"/>
    <w:rsid w:val="00D21CF6"/>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6">
    <w:name w:val="Grid Table 6 Colorful Accent 6"/>
    <w:basedOn w:val="a1"/>
    <w:uiPriority w:val="51"/>
    <w:rsid w:val="000216D6"/>
    <w:pPr>
      <w:spacing w:after="0" w:line="240" w:lineRule="auto"/>
    </w:pPr>
    <w:rPr>
      <w:rFonts w:cs="Simplified Arabic"/>
      <w:color w:val="538135" w:themeColor="accent6" w:themeShade="BF"/>
      <w:sz w:val="28"/>
      <w:szCs w:val="28"/>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EBD2DD4-1924-4D9C-8411-A37D90F2B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13940</Words>
  <Characters>79460</Characters>
  <Application>Microsoft Office Word</Application>
  <DocSecurity>0</DocSecurity>
  <Lines>662</Lines>
  <Paragraphs>186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Mishal Alyati</cp:lastModifiedBy>
  <cp:revision>2</cp:revision>
  <cp:lastPrinted>2025-07-02T19:14:00Z</cp:lastPrinted>
  <dcterms:created xsi:type="dcterms:W3CDTF">2025-07-14T15:16:00Z</dcterms:created>
  <dcterms:modified xsi:type="dcterms:W3CDTF">2025-07-14T15:16:00Z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