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4536"/>
        <w:gridCol w:w="4536"/>
      </w:tblGrid>
      <w:tr w:rsidR="00B8701A" w14:paraId="6ED9A5BB" w14:textId="77777777">
        <w:trPr>
          <w:jc w:val="center"/>
        </w:trPr>
        <w:tc>
          <w:tcPr>
            <w:tcW w:w="4536" w:type="dxa"/>
            <w:tcBorders>
              <w:top w:val="nil"/>
              <w:left w:val="nil"/>
              <w:bottom w:val="nil"/>
              <w:right w:val="nil"/>
            </w:tcBorders>
          </w:tcPr>
          <w:p w14:paraId="0D7D6E1D" w14:textId="77777777" w:rsidR="00B8701A" w:rsidRDefault="005F6083">
            <w:pPr>
              <w:jc w:val="center"/>
              <w:rPr>
                <w:rFonts w:cs="Times New Roman" w:hint="eastAsia"/>
              </w:rPr>
            </w:pPr>
            <w:r>
              <w:rPr>
                <w:noProof/>
              </w:rPr>
              <w:drawing>
                <wp:inline distT="0" distB="0" distL="0" distR="0" wp14:anchorId="0683DB5E" wp14:editId="0B83606C">
                  <wp:extent cx="1872000" cy="1735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1872000" cy="1735791"/>
                          </a:xfrm>
                          <a:prstGeom prst="rect">
                            <a:avLst/>
                          </a:prstGeom>
                        </pic:spPr>
                      </pic:pic>
                    </a:graphicData>
                  </a:graphic>
                </wp:inline>
              </w:drawing>
            </w:r>
          </w:p>
        </w:tc>
        <w:tc>
          <w:tcPr>
            <w:tcW w:w="4536" w:type="dxa"/>
            <w:tcBorders>
              <w:top w:val="nil"/>
              <w:left w:val="nil"/>
              <w:bottom w:val="nil"/>
              <w:right w:val="nil"/>
            </w:tcBorders>
          </w:tcPr>
          <w:p w14:paraId="1FF5F92C" w14:textId="77777777" w:rsidR="00B8701A" w:rsidRDefault="005F6083">
            <w:pPr>
              <w:jc w:val="center"/>
              <w:rPr>
                <w:rFonts w:cs="Times New Roman" w:hint="eastAsia"/>
              </w:rPr>
            </w:pPr>
            <w:r>
              <w:rPr>
                <w:b/>
                <w:sz w:val="32"/>
              </w:rPr>
              <w:t>جامعة ميدأوشن</w:t>
            </w:r>
          </w:p>
          <w:p w14:paraId="3A64CE06" w14:textId="77777777" w:rsidR="00B8701A" w:rsidRDefault="005F6083">
            <w:pPr>
              <w:jc w:val="center"/>
              <w:rPr>
                <w:rFonts w:cs="Times New Roman" w:hint="eastAsia"/>
              </w:rPr>
            </w:pPr>
            <w:r>
              <w:rPr>
                <w:b/>
                <w:sz w:val="32"/>
              </w:rPr>
              <w:t>كلية الإدارة</w:t>
            </w:r>
          </w:p>
          <w:p w14:paraId="48408922" w14:textId="77777777" w:rsidR="00B8701A" w:rsidRDefault="005F6083">
            <w:pPr>
              <w:jc w:val="center"/>
              <w:rPr>
                <w:rFonts w:cs="Times New Roman" w:hint="eastAsia"/>
              </w:rPr>
            </w:pPr>
            <w:r>
              <w:rPr>
                <w:b/>
                <w:sz w:val="32"/>
              </w:rPr>
              <w:t>قسم / تخصص إدارة الموارد البشرية</w:t>
            </w:r>
          </w:p>
        </w:tc>
      </w:tr>
    </w:tbl>
    <w:p w14:paraId="2EB7E29B" w14:textId="77777777" w:rsidR="00B8701A" w:rsidRDefault="00B8701A">
      <w:pPr>
        <w:spacing w:after="0"/>
        <w:rPr>
          <w:rFonts w:cs="Times New Roman" w:hint="eastAsia"/>
        </w:rPr>
      </w:pPr>
    </w:p>
    <w:p w14:paraId="5F7D2EE5" w14:textId="77777777" w:rsidR="00B8701A" w:rsidRDefault="00B8701A">
      <w:pPr>
        <w:spacing w:after="0"/>
        <w:rPr>
          <w:rFonts w:cs="Times New Roman" w:hint="eastAsia"/>
        </w:rPr>
      </w:pPr>
    </w:p>
    <w:p w14:paraId="607CF82E" w14:textId="77777777" w:rsidR="00B8701A" w:rsidRDefault="005F6083">
      <w:pPr>
        <w:jc w:val="center"/>
        <w:rPr>
          <w:rFonts w:cs="Times New Roman" w:hint="eastAsia"/>
        </w:rPr>
      </w:pPr>
      <w:r>
        <w:rPr>
          <w:b/>
          <w:sz w:val="44"/>
        </w:rPr>
        <w:t>عنوان البحث</w:t>
      </w:r>
    </w:p>
    <w:p w14:paraId="3549F99E" w14:textId="77777777" w:rsidR="00B8701A" w:rsidRDefault="005F6083">
      <w:pPr>
        <w:jc w:val="center"/>
        <w:rPr>
          <w:rFonts w:cs="Times New Roman" w:hint="eastAsia"/>
        </w:rPr>
      </w:pPr>
      <w:r>
        <w:rPr>
          <w:b/>
          <w:sz w:val="44"/>
        </w:rPr>
        <w:t>تأثير التحول الرقمي على كفاءة ممارسات إدارة الموارد البشرية</w:t>
      </w:r>
    </w:p>
    <w:p w14:paraId="71F9F45E" w14:textId="77777777" w:rsidR="00B8701A" w:rsidRDefault="005F6083">
      <w:pPr>
        <w:jc w:val="center"/>
        <w:rPr>
          <w:rFonts w:cs="Times New Roman" w:hint="eastAsia"/>
        </w:rPr>
      </w:pPr>
      <w:r>
        <w:rPr>
          <w:b/>
          <w:sz w:val="44"/>
        </w:rPr>
        <w:t>في مؤسسات القطاع الخاص في المملكة العربية السعودية</w:t>
      </w:r>
    </w:p>
    <w:p w14:paraId="1D20AF6A" w14:textId="77777777" w:rsidR="00B8701A" w:rsidRDefault="005F6083">
      <w:pPr>
        <w:jc w:val="center"/>
        <w:rPr>
          <w:rFonts w:cs="Times New Roman" w:hint="eastAsia"/>
        </w:rPr>
      </w:pPr>
      <w:r>
        <w:rPr>
          <w:rFonts w:ascii="Times New Roman" w:hAnsi="Times New Roman"/>
          <w:sz w:val="30"/>
        </w:rPr>
        <w:t>The Impact of Digital Transformation on the Efficiency of Human Resource Management Practices in Private-Sector Institutions in the Kingdom of Saudi Arabia</w:t>
      </w:r>
    </w:p>
    <w:p w14:paraId="09F63354" w14:textId="77777777" w:rsidR="00B8701A" w:rsidRDefault="00B8701A">
      <w:pPr>
        <w:spacing w:after="0"/>
        <w:rPr>
          <w:rFonts w:cs="Times New Roman" w:hint="eastAsia"/>
        </w:rPr>
      </w:pPr>
    </w:p>
    <w:p w14:paraId="451BCB5F" w14:textId="77777777" w:rsidR="00B8701A" w:rsidRDefault="005F6083">
      <w:pPr>
        <w:jc w:val="center"/>
        <w:rPr>
          <w:rFonts w:cs="Times New Roman" w:hint="eastAsia"/>
        </w:rPr>
      </w:pPr>
      <w:r>
        <w:rPr>
          <w:b/>
          <w:sz w:val="32"/>
        </w:rPr>
        <w:t>إعداد الطالبة / نوره الصرامي</w:t>
      </w:r>
    </w:p>
    <w:p w14:paraId="5655DBA5" w14:textId="77777777" w:rsidR="00B8701A" w:rsidRDefault="005F6083">
      <w:pPr>
        <w:jc w:val="center"/>
        <w:rPr>
          <w:rFonts w:cs="Times New Roman" w:hint="eastAsia"/>
        </w:rPr>
      </w:pPr>
      <w:r>
        <w:rPr>
          <w:b/>
          <w:sz w:val="30"/>
        </w:rPr>
        <w:t>إشراف / د. الفيصل عبد الحميد</w:t>
      </w:r>
    </w:p>
    <w:p w14:paraId="36D82481" w14:textId="77777777" w:rsidR="00B8701A" w:rsidRDefault="005F6083">
      <w:pPr>
        <w:jc w:val="center"/>
        <w:rPr>
          <w:rFonts w:cs="Times New Roman" w:hint="eastAsia"/>
        </w:rPr>
      </w:pPr>
      <w:r>
        <w:rPr>
          <w:b/>
          <w:sz w:val="30"/>
        </w:rPr>
        <w:t>د. فايز جراد</w:t>
      </w:r>
    </w:p>
    <w:p w14:paraId="1CFD415B" w14:textId="77777777" w:rsidR="00B8701A" w:rsidRDefault="005F6083">
      <w:pPr>
        <w:jc w:val="center"/>
        <w:rPr>
          <w:rFonts w:cs="Times New Roman" w:hint="eastAsia"/>
        </w:rPr>
      </w:pPr>
      <w:r>
        <w:rPr>
          <w:b/>
          <w:sz w:val="30"/>
        </w:rPr>
        <w:t>العام الدراسي: 2026</w:t>
      </w:r>
    </w:p>
    <w:p w14:paraId="3AC10764" w14:textId="77777777" w:rsidR="00B8701A" w:rsidRDefault="005F6083">
      <w:pPr>
        <w:jc w:val="center"/>
        <w:rPr>
          <w:rFonts w:cs="Times New Roman" w:hint="eastAsia"/>
        </w:rPr>
      </w:pPr>
      <w:r>
        <w:rPr>
          <w:b/>
        </w:rPr>
        <w:t>مسودة بحثية متكاملة</w:t>
      </w:r>
    </w:p>
    <w:p w14:paraId="1A455E2C" w14:textId="77777777" w:rsidR="00B8701A" w:rsidRDefault="005F6083">
      <w:pPr>
        <w:jc w:val="center"/>
        <w:rPr>
          <w:rFonts w:cs="Times New Roman" w:hint="eastAsia"/>
        </w:rPr>
      </w:pPr>
      <w:r>
        <w:rPr>
          <w:b/>
          <w:sz w:val="22"/>
        </w:rPr>
        <w:t>النتائج الواردة في الفصلين الرابع والخامس مبنية على بيانات محاكاة، ولا تعد نتائج ميدانية فعلية.</w:t>
      </w:r>
    </w:p>
    <w:p w14:paraId="723A8577" w14:textId="77777777" w:rsidR="00B8701A" w:rsidRDefault="00B8701A">
      <w:pPr>
        <w:spacing w:after="0"/>
        <w:rPr>
          <w:rFonts w:cs="Times New Roman" w:hint="eastAsia"/>
        </w:rPr>
        <w:sectPr w:rsidR="00B8701A">
          <w:headerReference w:type="default" r:id="rId9"/>
          <w:footerReference w:type="default" r:id="rId10"/>
          <w:pgSz w:w="11906" w:h="16838"/>
          <w:pgMar w:top="1247" w:right="1417" w:bottom="1247" w:left="1417" w:header="720" w:footer="720" w:gutter="0"/>
          <w:pgBorders w:offsetFrom="page">
            <w:top w:val="double" w:sz="12" w:space="18" w:color="000000"/>
            <w:left w:val="double" w:sz="12" w:space="18" w:color="000000"/>
            <w:bottom w:val="double" w:sz="12" w:space="18" w:color="000000"/>
            <w:right w:val="double" w:sz="12" w:space="18" w:color="000000"/>
          </w:pgBorders>
          <w:cols w:space="720"/>
          <w:docGrid w:linePitch="360"/>
        </w:sectPr>
      </w:pPr>
    </w:p>
    <w:p w14:paraId="4A1F0B02" w14:textId="77777777" w:rsidR="00B8701A" w:rsidRPr="00CC2E9E" w:rsidRDefault="005F6083">
      <w:pPr>
        <w:jc w:val="center"/>
        <w:rPr>
          <w:rFonts w:cs="Times New Roman" w:hint="eastAsia"/>
          <w:bCs/>
          <w:sz w:val="32"/>
          <w:szCs w:val="32"/>
        </w:rPr>
      </w:pPr>
      <w:r w:rsidRPr="00CC2E9E">
        <w:rPr>
          <w:bCs/>
          <w:sz w:val="32"/>
          <w:szCs w:val="32"/>
        </w:rPr>
        <w:lastRenderedPageBreak/>
        <w:t>إقرار الباحثة</w:t>
      </w:r>
    </w:p>
    <w:p w14:paraId="23F63168" w14:textId="77777777" w:rsidR="00B8701A" w:rsidRDefault="005F6083">
      <w:pPr>
        <w:jc w:val="both"/>
        <w:rPr>
          <w:rFonts w:cs="Times New Roman" w:hint="eastAsia"/>
        </w:rPr>
      </w:pPr>
      <w:r>
        <w:t>أقر بأن هذه المسودة أُعدت لأغراض التطوير الأكاديمي، وأن جميع الأفكار والمصادر الواردة فيها موثقة وفق الأسلوب العلمي. كما أقر بأن النتائج الإحصائية المعروضة في الفصلين الرابع والخامس ناتجة عن بيانات محاكاة بُنيت لاختبار شكل التحليل وكتابة نموذج متكامل، ولا يجوز تقديمها بوصفها نتائج ميدانية فعلية قبل جمع بيانات حقيقية من مجتمع الدراسة.</w:t>
      </w:r>
    </w:p>
    <w:p w14:paraId="36D228EA" w14:textId="77777777" w:rsidR="00B8701A" w:rsidRPr="00CC2E9E" w:rsidRDefault="005F6083">
      <w:pPr>
        <w:jc w:val="center"/>
        <w:rPr>
          <w:rFonts w:cs="Times New Roman" w:hint="eastAsia"/>
          <w:bCs/>
          <w:sz w:val="32"/>
          <w:szCs w:val="32"/>
        </w:rPr>
      </w:pPr>
      <w:r w:rsidRPr="00CC2E9E">
        <w:rPr>
          <w:bCs/>
          <w:sz w:val="32"/>
          <w:szCs w:val="32"/>
        </w:rPr>
        <w:t>الإهداء</w:t>
      </w:r>
    </w:p>
    <w:p w14:paraId="37787372" w14:textId="77777777" w:rsidR="00B8701A" w:rsidRDefault="005F6083">
      <w:pPr>
        <w:jc w:val="both"/>
        <w:rPr>
          <w:rFonts w:cs="Times New Roman" w:hint="eastAsia"/>
        </w:rPr>
      </w:pPr>
      <w:r>
        <w:t>إلى والديّ الكريمين، وإلى كل من منحني الدعم والثقة، وإلى أسرتي وكل من شاركني رحلة التعلم والبحث؛ أهدي هذا العمل تقديرًا لما قدموه من عون وتشجيع.</w:t>
      </w:r>
    </w:p>
    <w:p w14:paraId="22F1BF79" w14:textId="77777777" w:rsidR="00B8701A" w:rsidRPr="00CC2E9E" w:rsidRDefault="005F6083">
      <w:pPr>
        <w:jc w:val="center"/>
        <w:rPr>
          <w:rFonts w:cs="Times New Roman" w:hint="eastAsia"/>
          <w:bCs/>
          <w:sz w:val="32"/>
          <w:szCs w:val="32"/>
        </w:rPr>
      </w:pPr>
      <w:r w:rsidRPr="00CC2E9E">
        <w:rPr>
          <w:bCs/>
          <w:sz w:val="32"/>
          <w:szCs w:val="32"/>
        </w:rPr>
        <w:t>الشكر والتقدير</w:t>
      </w:r>
    </w:p>
    <w:p w14:paraId="2F4B3D61" w14:textId="77777777" w:rsidR="00B8701A" w:rsidRDefault="005F6083">
      <w:pPr>
        <w:jc w:val="both"/>
        <w:rPr>
          <w:rFonts w:cs="Times New Roman" w:hint="eastAsia"/>
        </w:rPr>
      </w:pPr>
      <w:r>
        <w:t>الحمد لله أولًا وآخرًا، والصلاة والسلام على نبينا محمد. أتقدم بخالص الشكر والتقدير إلى المشرفين الكريمين د. الفيصل عبد الحميد ود. فايز جراد على توجيهاتهما العلمية وملاحظاتهما، وإلى أعضاء هيئة التدريس في كلية الإدارة بجامعة ميدأوشن، وإلى كل من أسهم في دعم هذا العمل أو مراجعته.</w:t>
      </w:r>
    </w:p>
    <w:p w14:paraId="747E8375" w14:textId="77777777" w:rsidR="00B8701A" w:rsidRPr="00CC2E9E" w:rsidRDefault="005F6083">
      <w:pPr>
        <w:jc w:val="center"/>
        <w:rPr>
          <w:rFonts w:cs="Times New Roman" w:hint="eastAsia"/>
          <w:bCs/>
          <w:sz w:val="32"/>
          <w:szCs w:val="32"/>
        </w:rPr>
      </w:pPr>
      <w:r w:rsidRPr="00CC2E9E">
        <w:rPr>
          <w:bCs/>
          <w:sz w:val="32"/>
          <w:szCs w:val="32"/>
        </w:rPr>
        <w:t>الملخص</w:t>
      </w:r>
    </w:p>
    <w:p w14:paraId="34861BD0" w14:textId="77777777" w:rsidR="00B8701A" w:rsidRDefault="005F6083">
      <w:pPr>
        <w:jc w:val="both"/>
        <w:rPr>
          <w:rFonts w:cs="Times New Roman" w:hint="eastAsia"/>
        </w:rPr>
      </w:pPr>
      <w:r>
        <w:t xml:space="preserve">هدفت الدراسة إلى التعرف على تأثير التحول الرقمي على كفاءة ممارسات إدارة الموارد البشرية في مؤسسات القطاع الخاص في المملكة العربية السعودية. واعتمدت الدراسة المنهج الوصفي التحليلي والتصميم الكمي المقطعي، واقترحت استبانة تقيس ثلاثة أبعاد للتحول الرقمي هي الإدارة الرقمية التشغيلية والعلائقية والتحويلية، وأربعة أبعاد لكفاءة ممارسات الموارد البشرية هي التوظيف الإلكتروني والتدريب والتطوير الرقمي وتقييم الأداء الإلكتروني وإدارة معلومات الموظفين. ولأغراض إعداد مسودة تحليلية متكاملة، تم توليد بيانات محاكاة لعدد 240 </w:t>
      </w:r>
      <w:r>
        <w:t>استجابة، ثم تحليلها باستخدام المتوسطات والانحرافات المعيارية ومعامل ألفا كرونباخ وارتباط بيرسون والانحدار الخطي. أظهرت البيانات المحاكاة ارتفاع مستوى التحول الرقمي وكفاءة ممارسات الموارد البشرية، ووجود علاقة موجبة دالة إحصائيًا بينهما، كما ظهر أن نقص المهارات الرقمية وأمن المعلومات وعدم تكامل الأنظمة من أبرز التحديات. وقدمت الدراسة توصيات تتعلق بتطوير الاستراتيجية الرقمية، وبناء المهارات، وتكامل الأنظمة، وحماية بيانات الموظفين. ويجب إعادة إجراء التحليل باستخدام بيانات ميدانية حقيقية قبل اعتماد النتائج النها</w:t>
      </w:r>
      <w:r>
        <w:t>ئية.</w:t>
      </w:r>
    </w:p>
    <w:p w14:paraId="17E5BB3A" w14:textId="77777777" w:rsidR="00B8701A" w:rsidRDefault="005F6083">
      <w:pPr>
        <w:jc w:val="both"/>
        <w:rPr>
          <w:rFonts w:cs="Times New Roman"/>
        </w:rPr>
      </w:pPr>
      <w:r>
        <w:rPr>
          <w:b/>
        </w:rPr>
        <w:t>الكلمات المفتاحية: التحول الرقمي، إدارة الموارد البشرية الرقمية، التوظيف الإلكتروني، التدريب الرقمي، تقييم الأداء، نظم معلومات الموارد البشرية، القطاع الخاص السعودي.</w:t>
      </w:r>
    </w:p>
    <w:p w14:paraId="01080021" w14:textId="77777777" w:rsidR="00CC2E9E" w:rsidRDefault="00CC2E9E">
      <w:pPr>
        <w:jc w:val="both"/>
        <w:rPr>
          <w:rFonts w:cs="Times New Roman"/>
        </w:rPr>
      </w:pPr>
    </w:p>
    <w:p w14:paraId="4325DC3F" w14:textId="77777777" w:rsidR="00CC2E9E" w:rsidRDefault="00CC2E9E">
      <w:pPr>
        <w:jc w:val="both"/>
        <w:rPr>
          <w:rFonts w:cs="Times New Roman"/>
        </w:rPr>
      </w:pPr>
    </w:p>
    <w:p w14:paraId="0E5CA223" w14:textId="77777777" w:rsidR="00CC2E9E" w:rsidRDefault="00CC2E9E">
      <w:pPr>
        <w:jc w:val="both"/>
        <w:rPr>
          <w:rFonts w:cs="Times New Roman"/>
        </w:rPr>
      </w:pPr>
    </w:p>
    <w:p w14:paraId="23056389" w14:textId="77777777" w:rsidR="00CC2E9E" w:rsidRDefault="00CC2E9E">
      <w:pPr>
        <w:jc w:val="both"/>
        <w:rPr>
          <w:rFonts w:cs="Times New Roman"/>
        </w:rPr>
      </w:pPr>
    </w:p>
    <w:p w14:paraId="3D673399" w14:textId="77777777" w:rsidR="00CC2E9E" w:rsidRDefault="00CC2E9E">
      <w:pPr>
        <w:jc w:val="both"/>
        <w:rPr>
          <w:rFonts w:cs="Times New Roman"/>
        </w:rPr>
      </w:pPr>
    </w:p>
    <w:p w14:paraId="3BCCE5F7" w14:textId="77777777" w:rsidR="00CC2E9E" w:rsidRDefault="00CC2E9E">
      <w:pPr>
        <w:jc w:val="both"/>
        <w:rPr>
          <w:rFonts w:cs="Times New Roman"/>
        </w:rPr>
      </w:pPr>
    </w:p>
    <w:p w14:paraId="76832E45" w14:textId="77777777" w:rsidR="00CC2E9E" w:rsidRDefault="00CC2E9E">
      <w:pPr>
        <w:jc w:val="both"/>
        <w:rPr>
          <w:rFonts w:cs="Times New Roman"/>
        </w:rPr>
      </w:pPr>
    </w:p>
    <w:p w14:paraId="1F2F1BBC" w14:textId="77777777" w:rsidR="00CC2E9E" w:rsidRDefault="00CC2E9E">
      <w:pPr>
        <w:jc w:val="both"/>
        <w:rPr>
          <w:rFonts w:cs="Times New Roman" w:hint="eastAsia"/>
        </w:rPr>
      </w:pPr>
    </w:p>
    <w:p w14:paraId="634C708B" w14:textId="77777777" w:rsidR="00B8701A" w:rsidRPr="00CC2E9E" w:rsidRDefault="005F6083">
      <w:pPr>
        <w:jc w:val="center"/>
        <w:rPr>
          <w:rFonts w:cs="Times New Roman" w:hint="eastAsia"/>
          <w:bCs/>
          <w:sz w:val="32"/>
          <w:szCs w:val="32"/>
        </w:rPr>
      </w:pPr>
      <w:r w:rsidRPr="00CC2E9E">
        <w:rPr>
          <w:rFonts w:ascii="Times New Roman" w:hAnsi="Times New Roman"/>
          <w:bCs/>
          <w:sz w:val="32"/>
          <w:szCs w:val="32"/>
        </w:rPr>
        <w:t>Abstract</w:t>
      </w:r>
    </w:p>
    <w:p w14:paraId="0686617C" w14:textId="77777777" w:rsidR="00B8701A" w:rsidRDefault="005F6083">
      <w:pPr>
        <w:jc w:val="both"/>
        <w:rPr>
          <w:rFonts w:cs="Times New Roman" w:hint="eastAsia"/>
        </w:rPr>
      </w:pPr>
      <w:r>
        <w:rPr>
          <w:rFonts w:ascii="Times New Roman" w:hAnsi="Times New Roman"/>
          <w:sz w:val="24"/>
        </w:rPr>
        <w:t>This study examines the impact of digital transformation on the efficiency of human resource management practices in private-sector institutions in the Kingdom of Saudi Arabia. A descriptive-analytical, cross-sectional quantitative design is proposed. Digital transformation is measured through operational, relational, and transformational digital management, while HRM efficiency is measured through e-recruitment, digital training and development, electronic performance management, and employee information m</w:t>
      </w:r>
      <w:r>
        <w:rPr>
          <w:rFonts w:ascii="Times New Roman" w:hAnsi="Times New Roman"/>
          <w:sz w:val="24"/>
        </w:rPr>
        <w:t xml:space="preserve">anagement. For the purpose of producing a complete analytical draft, a simulated dataset of 240 responses was generated and analyzed using descriptive statistics, Cronbach’s alpha, Pearson correlation, and linear regression. The simulated results indicate high levels of digital transformation and HRM efficiency, as well as a statistically significant positive association between the two constructs. Digital skill shortages, data security concerns, and system integration were identified as the most prominent </w:t>
      </w:r>
      <w:r>
        <w:rPr>
          <w:rFonts w:ascii="Times New Roman" w:hAnsi="Times New Roman"/>
          <w:sz w:val="24"/>
        </w:rPr>
        <w:t>challenges. The study proposes recommendations concerning digital strategy, capability development, systems integration, and employee-data protection. The simulated findings must be replaced by results obtained from actual field data before final academic submission.</w:t>
      </w:r>
    </w:p>
    <w:p w14:paraId="6C56957B" w14:textId="77777777" w:rsidR="00B8701A" w:rsidRDefault="005F6083">
      <w:pPr>
        <w:rPr>
          <w:rFonts w:cs="Times New Roman" w:hint="eastAsia"/>
        </w:rPr>
      </w:pPr>
      <w:r>
        <w:rPr>
          <w:rFonts w:ascii="Times New Roman" w:hAnsi="Times New Roman"/>
          <w:b/>
          <w:sz w:val="24"/>
        </w:rPr>
        <w:t>Keywords: Digital transformation, digital HRM, e-recruitment, digital training, performance management, HR information systems, Saudi private sector.</w:t>
      </w:r>
    </w:p>
    <w:p w14:paraId="6D87875B" w14:textId="77777777" w:rsidR="00E96852" w:rsidRDefault="00E96852">
      <w:pPr>
        <w:jc w:val="center"/>
        <w:rPr>
          <w:rFonts w:cs="Times New Roman"/>
          <w:bCs/>
          <w:sz w:val="32"/>
          <w:szCs w:val="32"/>
        </w:rPr>
      </w:pPr>
    </w:p>
    <w:p w14:paraId="2CE22AEB" w14:textId="77777777" w:rsidR="00E96852" w:rsidRDefault="00E96852">
      <w:pPr>
        <w:jc w:val="center"/>
        <w:rPr>
          <w:rFonts w:cs="Times New Roman"/>
          <w:bCs/>
          <w:sz w:val="32"/>
          <w:szCs w:val="32"/>
        </w:rPr>
      </w:pPr>
    </w:p>
    <w:p w14:paraId="29783DDF" w14:textId="77777777" w:rsidR="00E96852" w:rsidRDefault="00E96852">
      <w:pPr>
        <w:jc w:val="center"/>
        <w:rPr>
          <w:rFonts w:cs="Times New Roman"/>
          <w:bCs/>
          <w:sz w:val="32"/>
          <w:szCs w:val="32"/>
        </w:rPr>
      </w:pPr>
    </w:p>
    <w:p w14:paraId="2C52063D" w14:textId="77777777" w:rsidR="00E96852" w:rsidRDefault="00E96852">
      <w:pPr>
        <w:jc w:val="center"/>
        <w:rPr>
          <w:rFonts w:cs="Times New Roman"/>
          <w:bCs/>
          <w:sz w:val="32"/>
          <w:szCs w:val="32"/>
        </w:rPr>
      </w:pPr>
    </w:p>
    <w:p w14:paraId="05C48507" w14:textId="77777777" w:rsidR="00E96852" w:rsidRDefault="00E96852">
      <w:pPr>
        <w:jc w:val="center"/>
        <w:rPr>
          <w:rFonts w:cs="Times New Roman"/>
          <w:bCs/>
          <w:sz w:val="32"/>
          <w:szCs w:val="32"/>
        </w:rPr>
      </w:pPr>
    </w:p>
    <w:p w14:paraId="51D600D1" w14:textId="77777777" w:rsidR="00E96852" w:rsidRDefault="00E96852">
      <w:pPr>
        <w:jc w:val="center"/>
        <w:rPr>
          <w:rFonts w:cs="Times New Roman"/>
          <w:bCs/>
          <w:sz w:val="32"/>
          <w:szCs w:val="32"/>
        </w:rPr>
      </w:pPr>
    </w:p>
    <w:p w14:paraId="472AD50C" w14:textId="77777777" w:rsidR="00E96852" w:rsidRDefault="00E96852">
      <w:pPr>
        <w:jc w:val="center"/>
        <w:rPr>
          <w:rFonts w:cs="Times New Roman"/>
          <w:bCs/>
          <w:sz w:val="32"/>
          <w:szCs w:val="32"/>
        </w:rPr>
      </w:pPr>
    </w:p>
    <w:p w14:paraId="0890AE52" w14:textId="77777777" w:rsidR="00E96852" w:rsidRDefault="00E96852">
      <w:pPr>
        <w:jc w:val="center"/>
        <w:rPr>
          <w:rFonts w:cs="Times New Roman"/>
          <w:bCs/>
          <w:sz w:val="32"/>
          <w:szCs w:val="32"/>
        </w:rPr>
      </w:pPr>
    </w:p>
    <w:p w14:paraId="0687F534" w14:textId="77777777" w:rsidR="00E96852" w:rsidRDefault="00E96852">
      <w:pPr>
        <w:jc w:val="center"/>
        <w:rPr>
          <w:rFonts w:cs="Times New Roman"/>
          <w:bCs/>
          <w:sz w:val="32"/>
          <w:szCs w:val="32"/>
        </w:rPr>
      </w:pPr>
    </w:p>
    <w:p w14:paraId="50B17BCE" w14:textId="28D68836" w:rsidR="00B8701A" w:rsidRPr="00CC2E9E" w:rsidRDefault="005F6083">
      <w:pPr>
        <w:jc w:val="center"/>
        <w:rPr>
          <w:rFonts w:cs="Times New Roman" w:hint="eastAsia"/>
          <w:bCs/>
          <w:sz w:val="32"/>
          <w:szCs w:val="32"/>
        </w:rPr>
      </w:pPr>
      <w:r w:rsidRPr="00CC2E9E">
        <w:rPr>
          <w:bCs/>
          <w:sz w:val="32"/>
          <w:szCs w:val="32"/>
        </w:rPr>
        <w:lastRenderedPageBreak/>
        <w:t>فهرس المحتويات</w:t>
      </w:r>
    </w:p>
    <w:p w14:paraId="43E76BDF" w14:textId="77777777" w:rsidR="00B8701A" w:rsidRDefault="005F6083">
      <w:pPr>
        <w:pStyle w:val="TableCaption"/>
        <w:jc w:val="center"/>
        <w:rPr>
          <w:rFonts w:cs="Times New Roman" w:hint="eastAsia"/>
        </w:rPr>
      </w:pPr>
      <w:r>
        <w:rPr>
          <w:b w:val="0"/>
        </w:rPr>
        <w:t>فهرس المحتويات</w:t>
      </w:r>
    </w:p>
    <w:tbl>
      <w:tblPr>
        <w:tblStyle w:val="afa"/>
        <w:bidiVisual/>
        <w:tblW w:w="0" w:type="auto"/>
        <w:jc w:val="center"/>
        <w:tblLook w:val="04A0" w:firstRow="1" w:lastRow="0" w:firstColumn="1" w:lastColumn="0" w:noHBand="0" w:noVBand="1"/>
      </w:tblPr>
      <w:tblGrid>
        <w:gridCol w:w="4536"/>
        <w:gridCol w:w="4536"/>
      </w:tblGrid>
      <w:tr w:rsidR="00B8701A" w14:paraId="3AF9F556" w14:textId="77777777">
        <w:trPr>
          <w:tblHeader/>
          <w:jc w:val="center"/>
        </w:trPr>
        <w:tc>
          <w:tcPr>
            <w:tcW w:w="4536" w:type="dxa"/>
            <w:shd w:val="clear" w:color="auto" w:fill="D9EAF7"/>
            <w:vAlign w:val="center"/>
          </w:tcPr>
          <w:p w14:paraId="20222248" w14:textId="77777777" w:rsidR="00B8701A" w:rsidRDefault="005F6083">
            <w:pPr>
              <w:jc w:val="center"/>
              <w:rPr>
                <w:rFonts w:cs="Times New Roman" w:hint="eastAsia"/>
              </w:rPr>
            </w:pPr>
            <w:r>
              <w:rPr>
                <w:b/>
                <w:sz w:val="22"/>
              </w:rPr>
              <w:t>الموضوع</w:t>
            </w:r>
          </w:p>
        </w:tc>
        <w:tc>
          <w:tcPr>
            <w:tcW w:w="4536" w:type="dxa"/>
            <w:shd w:val="clear" w:color="auto" w:fill="D9EAF7"/>
            <w:vAlign w:val="center"/>
          </w:tcPr>
          <w:p w14:paraId="5889D695" w14:textId="77777777" w:rsidR="00B8701A" w:rsidRDefault="005F6083">
            <w:pPr>
              <w:jc w:val="center"/>
              <w:rPr>
                <w:rFonts w:cs="Times New Roman" w:hint="eastAsia"/>
              </w:rPr>
            </w:pPr>
            <w:r>
              <w:rPr>
                <w:b/>
                <w:sz w:val="22"/>
              </w:rPr>
              <w:t>الصفحة</w:t>
            </w:r>
          </w:p>
        </w:tc>
      </w:tr>
      <w:tr w:rsidR="00B8701A" w14:paraId="7713C0C9" w14:textId="77777777">
        <w:trPr>
          <w:jc w:val="center"/>
        </w:trPr>
        <w:tc>
          <w:tcPr>
            <w:tcW w:w="4536" w:type="dxa"/>
            <w:vAlign w:val="center"/>
          </w:tcPr>
          <w:p w14:paraId="2245AA9A" w14:textId="77777777" w:rsidR="00B8701A" w:rsidRDefault="005F6083">
            <w:pPr>
              <w:jc w:val="center"/>
              <w:rPr>
                <w:rFonts w:cs="Times New Roman" w:hint="eastAsia"/>
              </w:rPr>
            </w:pPr>
            <w:r>
              <w:rPr>
                <w:sz w:val="22"/>
              </w:rPr>
              <w:t>الملخص العربي</w:t>
            </w:r>
          </w:p>
        </w:tc>
        <w:tc>
          <w:tcPr>
            <w:tcW w:w="4536" w:type="dxa"/>
            <w:vAlign w:val="center"/>
          </w:tcPr>
          <w:p w14:paraId="65AE9EEC" w14:textId="77777777" w:rsidR="00B8701A" w:rsidRDefault="005F6083">
            <w:pPr>
              <w:jc w:val="center"/>
              <w:rPr>
                <w:rFonts w:cs="Times New Roman" w:hint="eastAsia"/>
              </w:rPr>
            </w:pPr>
            <w:r>
              <w:rPr>
                <w:sz w:val="22"/>
              </w:rPr>
              <w:t>2</w:t>
            </w:r>
          </w:p>
        </w:tc>
      </w:tr>
      <w:tr w:rsidR="00B8701A" w14:paraId="4EEE66C5" w14:textId="77777777">
        <w:trPr>
          <w:jc w:val="center"/>
        </w:trPr>
        <w:tc>
          <w:tcPr>
            <w:tcW w:w="4536" w:type="dxa"/>
            <w:vAlign w:val="center"/>
          </w:tcPr>
          <w:p w14:paraId="4BD7E54A" w14:textId="77777777" w:rsidR="00B8701A" w:rsidRDefault="005F6083">
            <w:pPr>
              <w:jc w:val="center"/>
              <w:rPr>
                <w:rFonts w:cs="Times New Roman" w:hint="eastAsia"/>
              </w:rPr>
            </w:pPr>
            <w:r>
              <w:rPr>
                <w:rFonts w:ascii="Times New Roman" w:hAnsi="Times New Roman"/>
                <w:sz w:val="22"/>
              </w:rPr>
              <w:t>Abstract</w:t>
            </w:r>
          </w:p>
        </w:tc>
        <w:tc>
          <w:tcPr>
            <w:tcW w:w="4536" w:type="dxa"/>
            <w:vAlign w:val="center"/>
          </w:tcPr>
          <w:p w14:paraId="348434E8" w14:textId="77777777" w:rsidR="00B8701A" w:rsidRDefault="005F6083">
            <w:pPr>
              <w:jc w:val="center"/>
              <w:rPr>
                <w:rFonts w:cs="Times New Roman" w:hint="eastAsia"/>
              </w:rPr>
            </w:pPr>
            <w:r>
              <w:rPr>
                <w:sz w:val="22"/>
              </w:rPr>
              <w:t>3</w:t>
            </w:r>
          </w:p>
        </w:tc>
      </w:tr>
      <w:tr w:rsidR="00B8701A" w14:paraId="363CA432" w14:textId="77777777">
        <w:trPr>
          <w:jc w:val="center"/>
        </w:trPr>
        <w:tc>
          <w:tcPr>
            <w:tcW w:w="4536" w:type="dxa"/>
            <w:vAlign w:val="center"/>
          </w:tcPr>
          <w:p w14:paraId="2AE98024" w14:textId="77777777" w:rsidR="00B8701A" w:rsidRDefault="005F6083">
            <w:pPr>
              <w:jc w:val="center"/>
              <w:rPr>
                <w:rFonts w:cs="Times New Roman" w:hint="eastAsia"/>
              </w:rPr>
            </w:pPr>
            <w:r>
              <w:rPr>
                <w:sz w:val="22"/>
              </w:rPr>
              <w:t>الفصل الأول: الإطار العام للدراسة</w:t>
            </w:r>
          </w:p>
        </w:tc>
        <w:tc>
          <w:tcPr>
            <w:tcW w:w="4536" w:type="dxa"/>
            <w:vAlign w:val="center"/>
          </w:tcPr>
          <w:p w14:paraId="5AE5A01F" w14:textId="77777777" w:rsidR="00B8701A" w:rsidRDefault="005F6083">
            <w:pPr>
              <w:jc w:val="center"/>
              <w:rPr>
                <w:rFonts w:cs="Times New Roman" w:hint="eastAsia"/>
              </w:rPr>
            </w:pPr>
            <w:r>
              <w:rPr>
                <w:sz w:val="22"/>
              </w:rPr>
              <w:t>6</w:t>
            </w:r>
          </w:p>
        </w:tc>
      </w:tr>
      <w:tr w:rsidR="00B8701A" w14:paraId="7C5BF4E5" w14:textId="77777777">
        <w:trPr>
          <w:jc w:val="center"/>
        </w:trPr>
        <w:tc>
          <w:tcPr>
            <w:tcW w:w="4536" w:type="dxa"/>
            <w:vAlign w:val="center"/>
          </w:tcPr>
          <w:p w14:paraId="4F73F153" w14:textId="77777777" w:rsidR="00B8701A" w:rsidRDefault="005F6083">
            <w:pPr>
              <w:jc w:val="center"/>
              <w:rPr>
                <w:rFonts w:cs="Times New Roman" w:hint="eastAsia"/>
              </w:rPr>
            </w:pPr>
            <w:r>
              <w:rPr>
                <w:sz w:val="22"/>
              </w:rPr>
              <w:t>الفصل الثاني: الإطار النظري والدراسات السابقة</w:t>
            </w:r>
          </w:p>
        </w:tc>
        <w:tc>
          <w:tcPr>
            <w:tcW w:w="4536" w:type="dxa"/>
            <w:vAlign w:val="center"/>
          </w:tcPr>
          <w:p w14:paraId="2DFDCADB" w14:textId="77777777" w:rsidR="00B8701A" w:rsidRDefault="005F6083">
            <w:pPr>
              <w:jc w:val="center"/>
              <w:rPr>
                <w:rFonts w:cs="Times New Roman" w:hint="eastAsia"/>
              </w:rPr>
            </w:pPr>
            <w:r>
              <w:rPr>
                <w:sz w:val="22"/>
              </w:rPr>
              <w:t>12</w:t>
            </w:r>
          </w:p>
        </w:tc>
      </w:tr>
      <w:tr w:rsidR="00B8701A" w14:paraId="4B0B9C3C" w14:textId="77777777">
        <w:trPr>
          <w:jc w:val="center"/>
        </w:trPr>
        <w:tc>
          <w:tcPr>
            <w:tcW w:w="4536" w:type="dxa"/>
            <w:vAlign w:val="center"/>
          </w:tcPr>
          <w:p w14:paraId="6ECEDE03" w14:textId="77777777" w:rsidR="00B8701A" w:rsidRDefault="005F6083">
            <w:pPr>
              <w:jc w:val="center"/>
              <w:rPr>
                <w:rFonts w:cs="Times New Roman" w:hint="eastAsia"/>
              </w:rPr>
            </w:pPr>
            <w:r>
              <w:rPr>
                <w:sz w:val="22"/>
              </w:rPr>
              <w:t>الفصل الثالث: منهجية الدراسة وإجراءاتها</w:t>
            </w:r>
          </w:p>
        </w:tc>
        <w:tc>
          <w:tcPr>
            <w:tcW w:w="4536" w:type="dxa"/>
            <w:vAlign w:val="center"/>
          </w:tcPr>
          <w:p w14:paraId="11281DCB" w14:textId="77777777" w:rsidR="00B8701A" w:rsidRDefault="005F6083">
            <w:pPr>
              <w:jc w:val="center"/>
              <w:rPr>
                <w:rFonts w:cs="Times New Roman" w:hint="eastAsia"/>
              </w:rPr>
            </w:pPr>
            <w:r>
              <w:rPr>
                <w:sz w:val="22"/>
              </w:rPr>
              <w:t>21</w:t>
            </w:r>
          </w:p>
        </w:tc>
      </w:tr>
      <w:tr w:rsidR="00B8701A" w14:paraId="2C1CEC46" w14:textId="77777777">
        <w:trPr>
          <w:jc w:val="center"/>
        </w:trPr>
        <w:tc>
          <w:tcPr>
            <w:tcW w:w="4536" w:type="dxa"/>
            <w:vAlign w:val="center"/>
          </w:tcPr>
          <w:p w14:paraId="17757913" w14:textId="77777777" w:rsidR="00B8701A" w:rsidRDefault="005F6083">
            <w:pPr>
              <w:jc w:val="center"/>
              <w:rPr>
                <w:rFonts w:cs="Times New Roman" w:hint="eastAsia"/>
              </w:rPr>
            </w:pPr>
            <w:r>
              <w:rPr>
                <w:sz w:val="22"/>
              </w:rPr>
              <w:t>الفصل الرابع: عرض النتائج وتحليلها</w:t>
            </w:r>
          </w:p>
        </w:tc>
        <w:tc>
          <w:tcPr>
            <w:tcW w:w="4536" w:type="dxa"/>
            <w:vAlign w:val="center"/>
          </w:tcPr>
          <w:p w14:paraId="10B28820" w14:textId="77777777" w:rsidR="00B8701A" w:rsidRDefault="005F6083">
            <w:pPr>
              <w:jc w:val="center"/>
              <w:rPr>
                <w:rFonts w:cs="Times New Roman" w:hint="eastAsia"/>
              </w:rPr>
            </w:pPr>
            <w:r>
              <w:rPr>
                <w:sz w:val="22"/>
              </w:rPr>
              <w:t>27</w:t>
            </w:r>
          </w:p>
        </w:tc>
      </w:tr>
      <w:tr w:rsidR="00B8701A" w14:paraId="5D49AD19" w14:textId="77777777">
        <w:trPr>
          <w:jc w:val="center"/>
        </w:trPr>
        <w:tc>
          <w:tcPr>
            <w:tcW w:w="4536" w:type="dxa"/>
            <w:vAlign w:val="center"/>
          </w:tcPr>
          <w:p w14:paraId="6CA0F931" w14:textId="77777777" w:rsidR="00B8701A" w:rsidRDefault="005F6083">
            <w:pPr>
              <w:jc w:val="center"/>
              <w:rPr>
                <w:rFonts w:cs="Times New Roman" w:hint="eastAsia"/>
              </w:rPr>
            </w:pPr>
            <w:r>
              <w:rPr>
                <w:sz w:val="22"/>
              </w:rPr>
              <w:t>الفصل الخامس: مناقشة النتائج والاستنتاجات والتوصيات</w:t>
            </w:r>
          </w:p>
        </w:tc>
        <w:tc>
          <w:tcPr>
            <w:tcW w:w="4536" w:type="dxa"/>
            <w:vAlign w:val="center"/>
          </w:tcPr>
          <w:p w14:paraId="7684BCBE" w14:textId="77777777" w:rsidR="00B8701A" w:rsidRDefault="005F6083">
            <w:pPr>
              <w:jc w:val="center"/>
              <w:rPr>
                <w:rFonts w:cs="Times New Roman" w:hint="eastAsia"/>
              </w:rPr>
            </w:pPr>
            <w:r>
              <w:rPr>
                <w:sz w:val="22"/>
              </w:rPr>
              <w:t>36</w:t>
            </w:r>
          </w:p>
        </w:tc>
      </w:tr>
      <w:tr w:rsidR="00B8701A" w14:paraId="59CAEE55" w14:textId="77777777">
        <w:trPr>
          <w:jc w:val="center"/>
        </w:trPr>
        <w:tc>
          <w:tcPr>
            <w:tcW w:w="4536" w:type="dxa"/>
            <w:vAlign w:val="center"/>
          </w:tcPr>
          <w:p w14:paraId="6E827D75" w14:textId="77777777" w:rsidR="00B8701A" w:rsidRDefault="005F6083">
            <w:pPr>
              <w:jc w:val="center"/>
              <w:rPr>
                <w:rFonts w:cs="Times New Roman" w:hint="eastAsia"/>
              </w:rPr>
            </w:pPr>
            <w:r>
              <w:rPr>
                <w:sz w:val="22"/>
              </w:rPr>
              <w:t>المراجع</w:t>
            </w:r>
          </w:p>
        </w:tc>
        <w:tc>
          <w:tcPr>
            <w:tcW w:w="4536" w:type="dxa"/>
            <w:vAlign w:val="center"/>
          </w:tcPr>
          <w:p w14:paraId="1F13E87E" w14:textId="77777777" w:rsidR="00B8701A" w:rsidRDefault="005F6083">
            <w:pPr>
              <w:jc w:val="center"/>
              <w:rPr>
                <w:rFonts w:cs="Times New Roman" w:hint="eastAsia"/>
              </w:rPr>
            </w:pPr>
            <w:r>
              <w:rPr>
                <w:sz w:val="22"/>
              </w:rPr>
              <w:t>42</w:t>
            </w:r>
          </w:p>
        </w:tc>
      </w:tr>
      <w:tr w:rsidR="00B8701A" w14:paraId="5FB4FC14" w14:textId="77777777">
        <w:trPr>
          <w:jc w:val="center"/>
        </w:trPr>
        <w:tc>
          <w:tcPr>
            <w:tcW w:w="4536" w:type="dxa"/>
            <w:vAlign w:val="center"/>
          </w:tcPr>
          <w:p w14:paraId="5926146F" w14:textId="77777777" w:rsidR="00B8701A" w:rsidRDefault="005F6083">
            <w:pPr>
              <w:jc w:val="center"/>
              <w:rPr>
                <w:rFonts w:cs="Times New Roman" w:hint="eastAsia"/>
              </w:rPr>
            </w:pPr>
            <w:r>
              <w:rPr>
                <w:sz w:val="22"/>
              </w:rPr>
              <w:t>الملاحق</w:t>
            </w:r>
          </w:p>
        </w:tc>
        <w:tc>
          <w:tcPr>
            <w:tcW w:w="4536" w:type="dxa"/>
            <w:vAlign w:val="center"/>
          </w:tcPr>
          <w:p w14:paraId="24EAD332" w14:textId="77777777" w:rsidR="00B8701A" w:rsidRDefault="005F6083">
            <w:pPr>
              <w:jc w:val="center"/>
              <w:rPr>
                <w:rFonts w:cs="Times New Roman" w:hint="eastAsia"/>
              </w:rPr>
            </w:pPr>
            <w:r>
              <w:rPr>
                <w:sz w:val="22"/>
              </w:rPr>
              <w:t>45</w:t>
            </w:r>
          </w:p>
        </w:tc>
      </w:tr>
    </w:tbl>
    <w:p w14:paraId="3D378014" w14:textId="77777777" w:rsidR="00B8701A" w:rsidRDefault="00B8701A">
      <w:pPr>
        <w:spacing w:after="0"/>
        <w:rPr>
          <w:rFonts w:cs="Times New Roman" w:hint="eastAsia"/>
        </w:rPr>
      </w:pPr>
    </w:p>
    <w:p w14:paraId="15395FED" w14:textId="77777777" w:rsidR="00B8701A" w:rsidRPr="00E96852" w:rsidRDefault="005F6083">
      <w:pPr>
        <w:jc w:val="center"/>
        <w:rPr>
          <w:rFonts w:cs="Times New Roman" w:hint="eastAsia"/>
          <w:bCs/>
          <w:sz w:val="32"/>
          <w:szCs w:val="32"/>
        </w:rPr>
      </w:pPr>
      <w:r w:rsidRPr="00E96852">
        <w:rPr>
          <w:bCs/>
          <w:sz w:val="32"/>
          <w:szCs w:val="32"/>
        </w:rPr>
        <w:t>قائمة الجداول</w:t>
      </w:r>
    </w:p>
    <w:p w14:paraId="5521C6B6" w14:textId="77777777" w:rsidR="00B8701A" w:rsidRDefault="005F6083">
      <w:pPr>
        <w:ind w:right="360"/>
        <w:rPr>
          <w:rFonts w:cs="Times New Roman" w:hint="eastAsia"/>
        </w:rPr>
      </w:pPr>
      <w:r>
        <w:t>• جدول 1-1: مواءمة أسئلة الدراسة وأهدافها وفرضياتها</w:t>
      </w:r>
    </w:p>
    <w:p w14:paraId="0BD11620" w14:textId="77777777" w:rsidR="00B8701A" w:rsidRDefault="005F6083">
      <w:pPr>
        <w:ind w:right="360"/>
        <w:rPr>
          <w:rFonts w:cs="Times New Roman" w:hint="eastAsia"/>
        </w:rPr>
      </w:pPr>
      <w:r>
        <w:t>• جدول 2-1: المقارنة بين الرقمنة والرقمنة التنظيمية والتحول الرقمي</w:t>
      </w:r>
    </w:p>
    <w:p w14:paraId="6F4A9394" w14:textId="77777777" w:rsidR="00B8701A" w:rsidRDefault="005F6083">
      <w:pPr>
        <w:ind w:right="360"/>
        <w:rPr>
          <w:rFonts w:cs="Times New Roman" w:hint="eastAsia"/>
        </w:rPr>
      </w:pPr>
      <w:r>
        <w:t>• جدول 2-2: أبعاد التحول الرقمي في إدارة الموارد البشرية</w:t>
      </w:r>
    </w:p>
    <w:p w14:paraId="1B0C7952" w14:textId="77777777" w:rsidR="00B8701A" w:rsidRDefault="005F6083">
      <w:pPr>
        <w:ind w:right="360"/>
        <w:rPr>
          <w:rFonts w:cs="Times New Roman" w:hint="eastAsia"/>
        </w:rPr>
      </w:pPr>
      <w:r>
        <w:t>• جدول 2-3: ملخص الدراسات السابقة</w:t>
      </w:r>
    </w:p>
    <w:p w14:paraId="48970F7D" w14:textId="77777777" w:rsidR="00B8701A" w:rsidRDefault="005F6083">
      <w:pPr>
        <w:ind w:right="360"/>
        <w:rPr>
          <w:rFonts w:cs="Times New Roman" w:hint="eastAsia"/>
        </w:rPr>
      </w:pPr>
      <w:r>
        <w:t>• جدول 3-1: المتغيرات والأبعاد ومؤشرات القياس</w:t>
      </w:r>
    </w:p>
    <w:p w14:paraId="6639F9F0" w14:textId="77777777" w:rsidR="00B8701A" w:rsidRDefault="005F6083">
      <w:pPr>
        <w:ind w:right="360"/>
        <w:rPr>
          <w:rFonts w:cs="Times New Roman" w:hint="eastAsia"/>
        </w:rPr>
      </w:pPr>
      <w:r>
        <w:t>• جدول 3-2: توزيع فقرات الاستبانة</w:t>
      </w:r>
    </w:p>
    <w:p w14:paraId="5936499F" w14:textId="77777777" w:rsidR="00B8701A" w:rsidRDefault="005F6083">
      <w:pPr>
        <w:ind w:right="360"/>
        <w:rPr>
          <w:rFonts w:cs="Times New Roman" w:hint="eastAsia"/>
        </w:rPr>
      </w:pPr>
      <w:r>
        <w:t>• جدول 3-3: تفسير المتوسطات وفق مقياس ليكرت</w:t>
      </w:r>
    </w:p>
    <w:p w14:paraId="12B34603" w14:textId="77777777" w:rsidR="00B8701A" w:rsidRDefault="005F6083">
      <w:pPr>
        <w:ind w:right="360"/>
        <w:rPr>
          <w:rFonts w:cs="Times New Roman" w:hint="eastAsia"/>
        </w:rPr>
      </w:pPr>
      <w:r>
        <w:t>• جدول 3-4: ربط الأسئلة بالأساليب الإحصائية</w:t>
      </w:r>
    </w:p>
    <w:p w14:paraId="02918E20" w14:textId="77777777" w:rsidR="00B8701A" w:rsidRDefault="005F6083">
      <w:pPr>
        <w:ind w:right="360"/>
        <w:rPr>
          <w:rFonts w:cs="Times New Roman" w:hint="eastAsia"/>
        </w:rPr>
      </w:pPr>
      <w:r>
        <w:t>• جدول 4-1: توزيع الاستبانات ومعدل الاستجابة</w:t>
      </w:r>
    </w:p>
    <w:p w14:paraId="25061B79" w14:textId="77777777" w:rsidR="00B8701A" w:rsidRDefault="005F6083">
      <w:pPr>
        <w:ind w:right="360"/>
        <w:rPr>
          <w:rFonts w:cs="Times New Roman" w:hint="eastAsia"/>
        </w:rPr>
      </w:pPr>
      <w:r>
        <w:t>• جدول 4-2: خصائص أفراد العينة</w:t>
      </w:r>
    </w:p>
    <w:p w14:paraId="7658AD20" w14:textId="77777777" w:rsidR="00B8701A" w:rsidRDefault="005F6083">
      <w:pPr>
        <w:ind w:right="360"/>
        <w:rPr>
          <w:rFonts w:cs="Times New Roman" w:hint="eastAsia"/>
        </w:rPr>
      </w:pPr>
      <w:r>
        <w:t>• جدول 4-3: معاملات ثبات أداة الدراسة</w:t>
      </w:r>
    </w:p>
    <w:p w14:paraId="42F68FFF" w14:textId="77777777" w:rsidR="00B8701A" w:rsidRDefault="005F6083">
      <w:pPr>
        <w:ind w:right="360"/>
        <w:rPr>
          <w:rFonts w:cs="Times New Roman" w:hint="eastAsia"/>
        </w:rPr>
      </w:pPr>
      <w:r>
        <w:t>• جدول 4-4: صدق الاتساق الداخلي للأبعاد</w:t>
      </w:r>
    </w:p>
    <w:p w14:paraId="07FF0EB8" w14:textId="77777777" w:rsidR="00B8701A" w:rsidRDefault="005F6083">
      <w:pPr>
        <w:ind w:right="360"/>
        <w:rPr>
          <w:rFonts w:cs="Times New Roman" w:hint="eastAsia"/>
        </w:rPr>
      </w:pPr>
      <w:r>
        <w:t>• جدول 4-5: مستوى أبعاد التحول الرقمي</w:t>
      </w:r>
    </w:p>
    <w:p w14:paraId="5EE45D97" w14:textId="77777777" w:rsidR="00B8701A" w:rsidRDefault="005F6083">
      <w:pPr>
        <w:ind w:right="360"/>
        <w:rPr>
          <w:rFonts w:cs="Times New Roman" w:hint="eastAsia"/>
        </w:rPr>
      </w:pPr>
      <w:r>
        <w:t>• جدول 4-6: مستوى كفاءة ممارسات الموارد البشرية</w:t>
      </w:r>
    </w:p>
    <w:p w14:paraId="79E76542" w14:textId="77777777" w:rsidR="00B8701A" w:rsidRDefault="005F6083">
      <w:pPr>
        <w:ind w:right="360"/>
        <w:rPr>
          <w:rFonts w:cs="Times New Roman" w:hint="eastAsia"/>
        </w:rPr>
      </w:pPr>
      <w:r>
        <w:lastRenderedPageBreak/>
        <w:t>• جدول 4-7: تحديات التحول الرقمي</w:t>
      </w:r>
    </w:p>
    <w:p w14:paraId="3D249B66" w14:textId="77777777" w:rsidR="00B8701A" w:rsidRDefault="005F6083">
      <w:pPr>
        <w:ind w:right="360"/>
        <w:rPr>
          <w:rFonts w:cs="Times New Roman" w:hint="eastAsia"/>
        </w:rPr>
      </w:pPr>
      <w:r>
        <w:t>• جدول 4-8: الارتباط بين التحول الرقمي وكفاءة الممارسات</w:t>
      </w:r>
    </w:p>
    <w:p w14:paraId="406A6CA6" w14:textId="77777777" w:rsidR="00B8701A" w:rsidRDefault="005F6083">
      <w:pPr>
        <w:ind w:right="360"/>
        <w:rPr>
          <w:rFonts w:cs="Times New Roman" w:hint="eastAsia"/>
        </w:rPr>
      </w:pPr>
      <w:r>
        <w:t>• جدول 4-9: ملخص الانحدار الخطي البسيط</w:t>
      </w:r>
    </w:p>
    <w:p w14:paraId="4DD6F8EA" w14:textId="77777777" w:rsidR="00B8701A" w:rsidRDefault="005F6083">
      <w:pPr>
        <w:ind w:right="360"/>
        <w:rPr>
          <w:rFonts w:cs="Times New Roman" w:hint="eastAsia"/>
        </w:rPr>
      </w:pPr>
      <w:r>
        <w:t>• جدول 4-10: نتائج الفرضيات الفرعية</w:t>
      </w:r>
    </w:p>
    <w:p w14:paraId="4B181654" w14:textId="77777777" w:rsidR="00B8701A" w:rsidRDefault="005F6083">
      <w:pPr>
        <w:ind w:right="360"/>
        <w:rPr>
          <w:rFonts w:cs="Times New Roman" w:hint="eastAsia"/>
        </w:rPr>
      </w:pPr>
      <w:r>
        <w:t>• جدول 4-11: الانحدار المتعدد لأبعاد التحول الرقمي</w:t>
      </w:r>
    </w:p>
    <w:p w14:paraId="761D6EE0" w14:textId="77777777" w:rsidR="00B8701A" w:rsidRDefault="005F6083">
      <w:pPr>
        <w:ind w:right="360"/>
        <w:rPr>
          <w:rFonts w:cs="Times New Roman" w:hint="eastAsia"/>
        </w:rPr>
      </w:pPr>
      <w:r>
        <w:t>• جدول 5-1: الخطة التنفيذية المقترحة للتوصيات</w:t>
      </w:r>
    </w:p>
    <w:p w14:paraId="623389D3" w14:textId="77777777" w:rsidR="00B8701A" w:rsidRDefault="005F6083">
      <w:pPr>
        <w:pStyle w:val="ChapterTitle"/>
        <w:pageBreakBefore/>
        <w:jc w:val="center"/>
        <w:rPr>
          <w:rFonts w:cs="Times New Roman" w:hint="eastAsia"/>
        </w:rPr>
      </w:pPr>
      <w:r>
        <w:lastRenderedPageBreak/>
        <w:t>الفصل الأول: الإطار العام للدراسة</w:t>
      </w:r>
    </w:p>
    <w:p w14:paraId="6E3B46A1" w14:textId="77777777" w:rsidR="00B8701A" w:rsidRDefault="005F6083">
      <w:pPr>
        <w:pStyle w:val="1"/>
      </w:pPr>
      <w:r>
        <w:rPr>
          <w:rFonts w:ascii="Noto Naskh Arabic" w:hAnsi="Noto Naskh Arabic" w:cs="Noto Naskh Arabic"/>
        </w:rPr>
        <w:t>1-1 مقدمة الدراسة</w:t>
      </w:r>
    </w:p>
    <w:p w14:paraId="73118CAA" w14:textId="77777777" w:rsidR="00B8701A" w:rsidRDefault="005F6083">
      <w:pPr>
        <w:ind w:firstLine="425"/>
        <w:jc w:val="both"/>
        <w:rPr>
          <w:rFonts w:cs="Times New Roman" w:hint="eastAsia"/>
        </w:rPr>
      </w:pPr>
      <w:r>
        <w:t xml:space="preserve">شهدت بيئة الأعمال خلال العقود الأخيرة تغيرات متسارعة بفعل التطور في تقنيات المعلومات والاتصالات والحوسبة السحابية والذكاء الاصطناعي وتحليل البيانات. ولم يعد استخدام التكنولوجيا مقتصرًا على دعم الأعمال التقليدية، بل أصبح عنصرًا مؤثرًا في تصميم العمليات والنماذج التنظيمية وأساليب اتخاذ القرار. ويصف Vial (2019) التحول الرقمي بأنه عملية تُحدث فيها التقنيات الرقمية تغيرات جوهرية في خصائص المنظمة ومسارات خلق القيمة، بينما يميز Verhoef et al. (2021) بين الرقمنة، والرقمنة التنظيمية، والتحول الرقمي بوصفه مرحلة أشمل </w:t>
      </w:r>
      <w:r>
        <w:t>تتطلب تغييرات في القدرات والهياكل ومؤشرات الأداء.</w:t>
      </w:r>
    </w:p>
    <w:p w14:paraId="034E5178" w14:textId="77777777" w:rsidR="00B8701A" w:rsidRDefault="005F6083">
      <w:pPr>
        <w:ind w:firstLine="425"/>
        <w:jc w:val="both"/>
        <w:rPr>
          <w:rFonts w:cs="Times New Roman" w:hint="eastAsia"/>
        </w:rPr>
      </w:pPr>
      <w:r>
        <w:t>تُعد إدارة الموارد البشرية من أكثر الوظائف التنظيمية تأثرًا بهذا التحول، لأنها تتعامل مع حجم كبير من البيانات والعمليات المتكررة والقرارات المرتبطة بالاستقطاب والتوظيف والتدريب وتقييم الأداء والمحافظة على المواهب. وقد تطور مفهوم الإدارة الإلكترونية للموارد البشرية من استخدام نظم المعلومات في الأعمال الإدارية إلى منظومة رقمية تشمل الخدمة الذاتية، والتحليلات، والذكاء الاصطناعي، وإعادة تصميم علاقة الموظف بالمؤسسة (Bondarouk et al., 2017).</w:t>
      </w:r>
    </w:p>
    <w:p w14:paraId="6E9817DF" w14:textId="77777777" w:rsidR="00B8701A" w:rsidRDefault="005F6083">
      <w:pPr>
        <w:ind w:firstLine="425"/>
        <w:jc w:val="both"/>
        <w:rPr>
          <w:rFonts w:cs="Times New Roman" w:hint="eastAsia"/>
        </w:rPr>
      </w:pPr>
      <w:r>
        <w:t>وفي المملكة العربية السعودية، يتزامن هذا التطور مع مستهدفات رؤية 2030 وبرامج التحول الوطني والجهود الرامية إلى تنمية القطاع الخاص وتطوير سوق العمل والخدمات الرقمية. كما تفرض حماية البيانات الشخصية ومتطلبات الأمن السيبراني مسؤوليات إضافية على المؤسسات عند معالجة معلومات الموظفين. لذلك تبرز الحاجة إلى دراسة مستوى التحول الرقمي في إدارات الموارد البشرية ومدى انعكاسه على كفاءة الممارسات في مؤسسات القطاع الخاص السعودي.</w:t>
      </w:r>
    </w:p>
    <w:p w14:paraId="5BD8B774" w14:textId="77777777" w:rsidR="00B8701A" w:rsidRDefault="005F6083">
      <w:pPr>
        <w:pStyle w:val="1"/>
      </w:pPr>
      <w:r>
        <w:rPr>
          <w:rFonts w:ascii="Noto Naskh Arabic" w:hAnsi="Noto Naskh Arabic" w:cs="Noto Naskh Arabic"/>
        </w:rPr>
        <w:t>1-2 مشكلة الدراسة</w:t>
      </w:r>
    </w:p>
    <w:p w14:paraId="2402CE0F" w14:textId="77777777" w:rsidR="00B8701A" w:rsidRDefault="005F6083">
      <w:pPr>
        <w:ind w:firstLine="425"/>
        <w:jc w:val="both"/>
        <w:rPr>
          <w:rFonts w:cs="Times New Roman" w:hint="eastAsia"/>
        </w:rPr>
      </w:pPr>
      <w:r>
        <w:t>على الرغم من التوسع في استخدام نظم معلومات الموارد البشرية والمنصات الإلكترونية، فإن مجرد امتلاك التقنية لا يضمن تحقيق الكفاءة. فقد تظل الأنظمة منفصلة، أو تستخدم في نطاق محدود، أو تواجه مقاومة من الموظفين، أو تفتقر إلى بيانات دقيقة وقدرات تحليلية. كما قد تحقق المؤسسة نتائج تشغيلية، مثل خفض الوقت والأخطاء، دون أن تحقق نتائج علائقية أو تحويلية ترتبط بتحسين تجربة الموظف وإعادة توجيه وظيفة الموارد البشرية نحو الدور الاستراتيجي (Bondarouk &amp; Ruël, 2009; Parry &amp; Tyson, 2011).</w:t>
      </w:r>
    </w:p>
    <w:p w14:paraId="1AA7E507" w14:textId="77777777" w:rsidR="00B8701A" w:rsidRDefault="005F6083">
      <w:pPr>
        <w:ind w:firstLine="425"/>
        <w:jc w:val="both"/>
        <w:rPr>
          <w:rFonts w:cs="Times New Roman" w:hint="eastAsia"/>
        </w:rPr>
      </w:pPr>
      <w:r>
        <w:t>وتتمثل المشكلة البحثية في عدم وضوح مستوى تأثير التحول الرقمي بأبعاده التشغيلية والعلائقية والتحويلية على كفاءة ممارسات إدارة الموارد البشرية في القطاع الخاص السعودي، وبخاصة التوظيف والتدريب وتقييم الأداء وإدارة معلومات الموظفين. كما توجد حاجة إلى تحديد أبرز المعوقات البشرية والتنظيمية والتقنية التي قد تحد من تحقيق القيمة المتوقعة من الاستثمارات الرقمية.</w:t>
      </w:r>
    </w:p>
    <w:p w14:paraId="3609ED46" w14:textId="77777777" w:rsidR="00B8701A" w:rsidRDefault="005F6083">
      <w:pPr>
        <w:jc w:val="both"/>
        <w:rPr>
          <w:rFonts w:cs="Times New Roman" w:hint="eastAsia"/>
        </w:rPr>
      </w:pPr>
      <w:r>
        <w:rPr>
          <w:b/>
        </w:rPr>
        <w:t>وبناءً على ذلك تتم صياغة السؤال الرئيس على النحو الآتي:</w:t>
      </w:r>
    </w:p>
    <w:p w14:paraId="35E064F5" w14:textId="77777777" w:rsidR="00B8701A" w:rsidRDefault="005F6083">
      <w:pPr>
        <w:jc w:val="center"/>
        <w:rPr>
          <w:rFonts w:cs="Times New Roman" w:hint="eastAsia"/>
        </w:rPr>
      </w:pPr>
      <w:r>
        <w:rPr>
          <w:b/>
          <w:sz w:val="30"/>
        </w:rPr>
        <w:t>ما تأثير التحول الرقمي على كفاءة ممارسات إدارة الموارد البشرية في مؤسسات القطاع الخاص في المملكة العربية السعودية؟</w:t>
      </w:r>
    </w:p>
    <w:p w14:paraId="7C8DCC43" w14:textId="77777777" w:rsidR="00B8701A" w:rsidRDefault="005F6083">
      <w:pPr>
        <w:pStyle w:val="1"/>
      </w:pPr>
      <w:r>
        <w:rPr>
          <w:rFonts w:ascii="Noto Naskh Arabic" w:hAnsi="Noto Naskh Arabic" w:cs="Noto Naskh Arabic"/>
        </w:rPr>
        <w:t>1-3 أسئلة الدراسة</w:t>
      </w:r>
    </w:p>
    <w:p w14:paraId="66E22E8F" w14:textId="77777777" w:rsidR="00B8701A" w:rsidRDefault="005F6083">
      <w:pPr>
        <w:ind w:left="283" w:right="283"/>
        <w:rPr>
          <w:rFonts w:cs="Times New Roman" w:hint="eastAsia"/>
        </w:rPr>
      </w:pPr>
      <w:r>
        <w:t>1. ما مستوى تطبيق التحول الرقمي في مؤسسات القطاع الخاص في المملكة العربية السعودية؟</w:t>
      </w:r>
    </w:p>
    <w:p w14:paraId="0E210655" w14:textId="77777777" w:rsidR="00B8701A" w:rsidRDefault="005F6083">
      <w:pPr>
        <w:ind w:left="283" w:right="283"/>
        <w:rPr>
          <w:rFonts w:cs="Times New Roman" w:hint="eastAsia"/>
        </w:rPr>
      </w:pPr>
      <w:r>
        <w:t>2. ما مستوى كفاءة ممارسات إدارة الموارد البشرية في المؤسسات محل الدراسة؟</w:t>
      </w:r>
    </w:p>
    <w:p w14:paraId="23FCB150" w14:textId="77777777" w:rsidR="00B8701A" w:rsidRDefault="005F6083">
      <w:pPr>
        <w:ind w:left="283" w:right="283"/>
        <w:rPr>
          <w:rFonts w:cs="Times New Roman" w:hint="eastAsia"/>
        </w:rPr>
      </w:pPr>
      <w:r>
        <w:t>3. ما طبيعة العلاقة بين التحول الرقمي وكفاءة ممارسات إدارة الموارد البشرية؟</w:t>
      </w:r>
    </w:p>
    <w:p w14:paraId="302B1A03" w14:textId="77777777" w:rsidR="00B8701A" w:rsidRDefault="005F6083">
      <w:pPr>
        <w:ind w:left="283" w:right="283"/>
        <w:rPr>
          <w:rFonts w:cs="Times New Roman" w:hint="eastAsia"/>
        </w:rPr>
      </w:pPr>
      <w:r>
        <w:lastRenderedPageBreak/>
        <w:t>4. ما أثر التحول الرقمي على كفاءة التوظيف الإلكتروني؟</w:t>
      </w:r>
    </w:p>
    <w:p w14:paraId="0091B7AA" w14:textId="77777777" w:rsidR="00B8701A" w:rsidRDefault="005F6083">
      <w:pPr>
        <w:ind w:left="283" w:right="283"/>
        <w:rPr>
          <w:rFonts w:cs="Times New Roman" w:hint="eastAsia"/>
        </w:rPr>
      </w:pPr>
      <w:r>
        <w:t>5. ما أثر التحول الرقمي على كفاءة التدريب والتطوير الرقمي؟</w:t>
      </w:r>
    </w:p>
    <w:p w14:paraId="713FAEAD" w14:textId="77777777" w:rsidR="00B8701A" w:rsidRDefault="005F6083">
      <w:pPr>
        <w:ind w:left="283" w:right="283"/>
        <w:rPr>
          <w:rFonts w:cs="Times New Roman" w:hint="eastAsia"/>
        </w:rPr>
      </w:pPr>
      <w:r>
        <w:t>6. ما أثر التحول الرقمي على كفاءة تقييم الأداء الإلكتروني؟</w:t>
      </w:r>
    </w:p>
    <w:p w14:paraId="331D0C59" w14:textId="77777777" w:rsidR="00B8701A" w:rsidRDefault="005F6083">
      <w:pPr>
        <w:ind w:left="283" w:right="283"/>
        <w:rPr>
          <w:rFonts w:cs="Times New Roman" w:hint="eastAsia"/>
        </w:rPr>
      </w:pPr>
      <w:r>
        <w:t>7. ما أثر التحول الرقمي على كفاءة إدارة معلومات الموظفين؟</w:t>
      </w:r>
    </w:p>
    <w:p w14:paraId="7C6F8E1E" w14:textId="77777777" w:rsidR="00B8701A" w:rsidRDefault="005F6083">
      <w:pPr>
        <w:ind w:left="283" w:right="283"/>
        <w:rPr>
          <w:rFonts w:cs="Times New Roman" w:hint="eastAsia"/>
        </w:rPr>
      </w:pPr>
      <w:r>
        <w:t>8. ما أبرز التحديات التي تواجه تطبيق التحول الرقمي في إدارة الموارد البشرية؟</w:t>
      </w:r>
    </w:p>
    <w:p w14:paraId="5EAC024B" w14:textId="77777777" w:rsidR="00B8701A" w:rsidRDefault="005F6083">
      <w:pPr>
        <w:pStyle w:val="1"/>
      </w:pPr>
      <w:r>
        <w:rPr>
          <w:rFonts w:ascii="Noto Naskh Arabic" w:hAnsi="Noto Naskh Arabic" w:cs="Noto Naskh Arabic"/>
        </w:rPr>
        <w:t>1-4 أهداف الدراسة</w:t>
      </w:r>
    </w:p>
    <w:p w14:paraId="07E0D895" w14:textId="77777777" w:rsidR="00B8701A" w:rsidRDefault="005F6083">
      <w:pPr>
        <w:ind w:left="283" w:right="283"/>
        <w:rPr>
          <w:rFonts w:cs="Times New Roman" w:hint="eastAsia"/>
        </w:rPr>
      </w:pPr>
      <w:r>
        <w:t>1. تحديد مستوى تطبيق التحول الرقمي في مؤسسات القطاع الخاص.</w:t>
      </w:r>
    </w:p>
    <w:p w14:paraId="57E17DBB" w14:textId="77777777" w:rsidR="00B8701A" w:rsidRDefault="005F6083">
      <w:pPr>
        <w:ind w:left="283" w:right="283"/>
        <w:rPr>
          <w:rFonts w:cs="Times New Roman" w:hint="eastAsia"/>
        </w:rPr>
      </w:pPr>
      <w:r>
        <w:t>2. قياس مستوى كفاءة ممارسات إدارة الموارد البشرية.</w:t>
      </w:r>
    </w:p>
    <w:p w14:paraId="00A15238" w14:textId="77777777" w:rsidR="00B8701A" w:rsidRDefault="005F6083">
      <w:pPr>
        <w:ind w:left="283" w:right="283"/>
        <w:rPr>
          <w:rFonts w:cs="Times New Roman" w:hint="eastAsia"/>
        </w:rPr>
      </w:pPr>
      <w:r>
        <w:t>3. تحليل العلاقة بين التحول الرقمي وكفاءة الممارسات.</w:t>
      </w:r>
    </w:p>
    <w:p w14:paraId="47DBD54E" w14:textId="77777777" w:rsidR="00B8701A" w:rsidRDefault="005F6083">
      <w:pPr>
        <w:ind w:left="283" w:right="283"/>
        <w:rPr>
          <w:rFonts w:cs="Times New Roman" w:hint="eastAsia"/>
        </w:rPr>
      </w:pPr>
      <w:r>
        <w:t>4. قياس أثر التحول الرقمي على التوظيف الإلكتروني.</w:t>
      </w:r>
    </w:p>
    <w:p w14:paraId="5792FC8F" w14:textId="77777777" w:rsidR="00B8701A" w:rsidRDefault="005F6083">
      <w:pPr>
        <w:ind w:left="283" w:right="283"/>
        <w:rPr>
          <w:rFonts w:cs="Times New Roman" w:hint="eastAsia"/>
        </w:rPr>
      </w:pPr>
      <w:r>
        <w:t>5. قياس أثر التحول الرقمي على التدريب والتطوير الرقمي.</w:t>
      </w:r>
    </w:p>
    <w:p w14:paraId="3CEFDC7B" w14:textId="77777777" w:rsidR="00B8701A" w:rsidRDefault="005F6083">
      <w:pPr>
        <w:ind w:left="283" w:right="283"/>
        <w:rPr>
          <w:rFonts w:cs="Times New Roman" w:hint="eastAsia"/>
        </w:rPr>
      </w:pPr>
      <w:r>
        <w:t>6. قياس أثر التحول الرقمي على تقييم الأداء الإلكتروني.</w:t>
      </w:r>
    </w:p>
    <w:p w14:paraId="58EA2F0D" w14:textId="77777777" w:rsidR="00B8701A" w:rsidRDefault="005F6083">
      <w:pPr>
        <w:ind w:left="283" w:right="283"/>
        <w:rPr>
          <w:rFonts w:cs="Times New Roman" w:hint="eastAsia"/>
        </w:rPr>
      </w:pPr>
      <w:r>
        <w:t>7. قياس أثر التحول الرقمي على إدارة معلومات الموظفين.</w:t>
      </w:r>
    </w:p>
    <w:p w14:paraId="2B1BF3CB" w14:textId="77777777" w:rsidR="00B8701A" w:rsidRDefault="005F6083">
      <w:pPr>
        <w:ind w:left="283" w:right="283"/>
        <w:rPr>
          <w:rFonts w:cs="Times New Roman" w:hint="eastAsia"/>
        </w:rPr>
      </w:pPr>
      <w:r>
        <w:t>8. تحديد أبرز التحديات البشرية والتنظيمية والتقنية.</w:t>
      </w:r>
    </w:p>
    <w:p w14:paraId="6A648610" w14:textId="77777777" w:rsidR="00B8701A" w:rsidRDefault="005F6083">
      <w:pPr>
        <w:ind w:left="283" w:right="283"/>
        <w:rPr>
          <w:rFonts w:cs="Times New Roman" w:hint="eastAsia"/>
        </w:rPr>
      </w:pPr>
      <w:r>
        <w:t>9. تقديم توصيات عملية تساعد مؤسسات القطاع الخاص على تعظيم القيمة من التحول الرقمي.</w:t>
      </w:r>
    </w:p>
    <w:p w14:paraId="2D78136B" w14:textId="77777777" w:rsidR="00B8701A" w:rsidRDefault="005F6083">
      <w:pPr>
        <w:pStyle w:val="1"/>
      </w:pPr>
      <w:r>
        <w:rPr>
          <w:rFonts w:ascii="Noto Naskh Arabic" w:hAnsi="Noto Naskh Arabic" w:cs="Noto Naskh Arabic"/>
        </w:rPr>
        <w:t>1-5 أهمية الدراسة</w:t>
      </w:r>
    </w:p>
    <w:p w14:paraId="728DB028" w14:textId="77777777" w:rsidR="00B8701A" w:rsidRDefault="005F6083">
      <w:pPr>
        <w:pStyle w:val="21"/>
      </w:pPr>
      <w:r>
        <w:rPr>
          <w:rFonts w:ascii="Noto Naskh Arabic" w:hAnsi="Noto Naskh Arabic" w:cs="Noto Naskh Arabic"/>
        </w:rPr>
        <w:t>1-5-1 الأهمية العلمية</w:t>
      </w:r>
    </w:p>
    <w:p w14:paraId="40ABE8E4" w14:textId="77777777" w:rsidR="00B8701A" w:rsidRDefault="005F6083">
      <w:pPr>
        <w:ind w:right="360"/>
        <w:rPr>
          <w:rFonts w:cs="Times New Roman" w:hint="eastAsia"/>
        </w:rPr>
      </w:pPr>
      <w:r>
        <w:t>• إثراء الأدبيات العربية المتعلقة بالتحول الرقمي وإدارة الموارد البشرية الرقمية.</w:t>
      </w:r>
    </w:p>
    <w:p w14:paraId="1E123E22" w14:textId="77777777" w:rsidR="00B8701A" w:rsidRDefault="005F6083">
      <w:pPr>
        <w:ind w:right="360"/>
        <w:rPr>
          <w:rFonts w:cs="Times New Roman" w:hint="eastAsia"/>
        </w:rPr>
      </w:pPr>
      <w:r>
        <w:t>• دمج الأبعاد التشغيلية والعلائقية والتحويلية ضمن نموذج واحد.</w:t>
      </w:r>
    </w:p>
    <w:p w14:paraId="3CE666E2" w14:textId="77777777" w:rsidR="00B8701A" w:rsidRDefault="005F6083">
      <w:pPr>
        <w:ind w:right="360"/>
        <w:rPr>
          <w:rFonts w:cs="Times New Roman" w:hint="eastAsia"/>
        </w:rPr>
      </w:pPr>
      <w:r>
        <w:t>• تحليل أربع ممارسات رئيسة للموارد البشرية بدل الاقتصار على الأداء العام.</w:t>
      </w:r>
    </w:p>
    <w:p w14:paraId="6E05BF58" w14:textId="77777777" w:rsidR="00B8701A" w:rsidRDefault="005F6083">
      <w:pPr>
        <w:ind w:right="360"/>
        <w:rPr>
          <w:rFonts w:cs="Times New Roman" w:hint="eastAsia"/>
        </w:rPr>
      </w:pPr>
      <w:r>
        <w:t>• توفير أساس لأبحاث لاحقة في البيئة السعودية والقطاعات الاقتصادية المختلفة.</w:t>
      </w:r>
    </w:p>
    <w:p w14:paraId="6D8A8B9A" w14:textId="77777777" w:rsidR="00B8701A" w:rsidRDefault="005F6083">
      <w:pPr>
        <w:pStyle w:val="21"/>
      </w:pPr>
      <w:r>
        <w:rPr>
          <w:rFonts w:ascii="Noto Naskh Arabic" w:hAnsi="Noto Naskh Arabic" w:cs="Noto Naskh Arabic"/>
        </w:rPr>
        <w:t>1-5-2 الأهمية العملية</w:t>
      </w:r>
    </w:p>
    <w:p w14:paraId="771A7DB7" w14:textId="77777777" w:rsidR="00B8701A" w:rsidRDefault="005F6083">
      <w:pPr>
        <w:ind w:right="360"/>
        <w:rPr>
          <w:rFonts w:cs="Times New Roman" w:hint="eastAsia"/>
        </w:rPr>
      </w:pPr>
      <w:r>
        <w:t>• مساعدة القيادات على تحديد أولويات الاستثمار الرقمي في الموارد البشرية.</w:t>
      </w:r>
    </w:p>
    <w:p w14:paraId="4E55CF8A" w14:textId="77777777" w:rsidR="00B8701A" w:rsidRDefault="005F6083">
      <w:pPr>
        <w:ind w:right="360"/>
        <w:rPr>
          <w:rFonts w:cs="Times New Roman" w:hint="eastAsia"/>
        </w:rPr>
      </w:pPr>
      <w:r>
        <w:t>• توفير مؤشرات لقياس كفاءة التوظيف والتدريب والتقييم وإدارة البيانات.</w:t>
      </w:r>
    </w:p>
    <w:p w14:paraId="4D07B6ED" w14:textId="77777777" w:rsidR="00B8701A" w:rsidRDefault="005F6083">
      <w:pPr>
        <w:ind w:right="360"/>
        <w:rPr>
          <w:rFonts w:cs="Times New Roman" w:hint="eastAsia"/>
        </w:rPr>
      </w:pPr>
      <w:r>
        <w:t>• توجيه المؤسسات نحو معالجة فجوات المهارات والتكامل والأمن والخصوصية.</w:t>
      </w:r>
    </w:p>
    <w:p w14:paraId="3C017B1D" w14:textId="77777777" w:rsidR="00B8701A" w:rsidRDefault="005F6083">
      <w:pPr>
        <w:ind w:right="360"/>
        <w:rPr>
          <w:rFonts w:cs="Times New Roman" w:hint="eastAsia"/>
        </w:rPr>
      </w:pPr>
      <w:r>
        <w:t>• دعم تصميم خطط تحول رقمي ترتبط بالأهداف الاستراتيجية وتجربة الموظف.</w:t>
      </w:r>
    </w:p>
    <w:p w14:paraId="1FDCD949" w14:textId="77777777" w:rsidR="00B8701A" w:rsidRDefault="005F6083">
      <w:pPr>
        <w:pStyle w:val="1"/>
      </w:pPr>
      <w:r>
        <w:rPr>
          <w:rFonts w:ascii="Noto Naskh Arabic" w:hAnsi="Noto Naskh Arabic" w:cs="Noto Naskh Arabic"/>
        </w:rPr>
        <w:lastRenderedPageBreak/>
        <w:t>1-6 فرضيات الدراسة</w:t>
      </w:r>
    </w:p>
    <w:p w14:paraId="76887F83" w14:textId="77777777" w:rsidR="00B8701A" w:rsidRDefault="005F6083">
      <w:pPr>
        <w:jc w:val="both"/>
        <w:rPr>
          <w:rFonts w:cs="Times New Roman" w:hint="eastAsia"/>
        </w:rPr>
      </w:pPr>
      <w:r>
        <w:rPr>
          <w:b/>
        </w:rPr>
        <w:t>الفرضية الرئيسة: يوجد أثر إيجابي ذو دلالة إحصائية للتحول الرقمي على كفاءة ممارسات إدارة الموارد البشرية في مؤسسات القطاع الخاص في المملكة العربية السعودية.</w:t>
      </w:r>
    </w:p>
    <w:p w14:paraId="6D90B50E" w14:textId="77777777" w:rsidR="00B8701A" w:rsidRDefault="005F6083">
      <w:pPr>
        <w:ind w:left="283" w:right="283"/>
        <w:rPr>
          <w:rFonts w:cs="Times New Roman" w:hint="eastAsia"/>
        </w:rPr>
      </w:pPr>
      <w:r>
        <w:t>1. يوجد أثر إيجابي ذو دلالة إحصائية للتحول الرقمي على كفاءة التوظيف الإلكتروني.</w:t>
      </w:r>
    </w:p>
    <w:p w14:paraId="637ECCA6" w14:textId="77777777" w:rsidR="00B8701A" w:rsidRDefault="005F6083">
      <w:pPr>
        <w:ind w:left="283" w:right="283"/>
        <w:rPr>
          <w:rFonts w:cs="Times New Roman" w:hint="eastAsia"/>
        </w:rPr>
      </w:pPr>
      <w:r>
        <w:t>2. يوجد أثر إيجابي ذو دلالة إحصائية للتحول الرقمي على كفاءة التدريب والتطوير الرقمي.</w:t>
      </w:r>
    </w:p>
    <w:p w14:paraId="127DF22C" w14:textId="77777777" w:rsidR="00B8701A" w:rsidRDefault="005F6083">
      <w:pPr>
        <w:ind w:left="283" w:right="283"/>
        <w:rPr>
          <w:rFonts w:cs="Times New Roman" w:hint="eastAsia"/>
        </w:rPr>
      </w:pPr>
      <w:r>
        <w:t>3. يوجد أثر إيجابي ذو دلالة إحصائية للتحول الرقمي على كفاءة تقييم الأداء الإلكتروني.</w:t>
      </w:r>
    </w:p>
    <w:p w14:paraId="04C02AC0" w14:textId="77777777" w:rsidR="00B8701A" w:rsidRDefault="005F6083">
      <w:pPr>
        <w:ind w:left="283" w:right="283"/>
        <w:rPr>
          <w:rFonts w:cs="Times New Roman" w:hint="eastAsia"/>
        </w:rPr>
      </w:pPr>
      <w:r>
        <w:t>4. يوجد أثر إيجابي ذو دلالة إحصائية للتحول الرقمي على كفاءة إدارة معلومات الموظفين.</w:t>
      </w:r>
    </w:p>
    <w:p w14:paraId="5B34B408" w14:textId="77777777" w:rsidR="00B8701A" w:rsidRDefault="005F6083">
      <w:pPr>
        <w:ind w:left="283" w:right="283"/>
        <w:rPr>
          <w:rFonts w:cs="Times New Roman" w:hint="eastAsia"/>
        </w:rPr>
      </w:pPr>
      <w:r>
        <w:t>5. تؤثر أبعاد الإدارة الرقمية التشغيلية والعلائقية والتحويلية تأثيرًا دالًا في كفاءة ممارسات إدارة الموارد البشرية.</w:t>
      </w:r>
    </w:p>
    <w:p w14:paraId="0FEB7E29" w14:textId="77777777" w:rsidR="00B8701A" w:rsidRDefault="005F6083">
      <w:pPr>
        <w:pStyle w:val="1"/>
      </w:pPr>
      <w:r>
        <w:rPr>
          <w:rFonts w:ascii="Noto Naskh Arabic" w:hAnsi="Noto Naskh Arabic" w:cs="Noto Naskh Arabic"/>
        </w:rPr>
        <w:t>1-7 النموذج المفاهيمي للدراسة</w:t>
      </w:r>
    </w:p>
    <w:p w14:paraId="5853A9E8" w14:textId="77777777" w:rsidR="00B8701A" w:rsidRDefault="005F6083">
      <w:pPr>
        <w:jc w:val="both"/>
        <w:rPr>
          <w:rFonts w:cs="Times New Roman" w:hint="eastAsia"/>
        </w:rPr>
      </w:pPr>
      <w:r>
        <w:t>يقوم النموذج على متغير مستقل هو التحول الرقمي، ويتكون من الإدارة الرقمية التشغيلية والعلائقية والتحويلية، ومتغير تابع هو كفاءة ممارسات إدارة الموارد البشرية، ويتكون من التوظيف الإلكتروني والتدريب والتطوير الرقمي وتقييم الأداء الإلكتروني وإدارة معلومات الموظفين.</w:t>
      </w:r>
    </w:p>
    <w:tbl>
      <w:tblPr>
        <w:tblStyle w:val="afa"/>
        <w:bidiVisual/>
        <w:tblW w:w="0" w:type="auto"/>
        <w:jc w:val="center"/>
        <w:tblLook w:val="04A0" w:firstRow="1" w:lastRow="0" w:firstColumn="1" w:lastColumn="0" w:noHBand="0" w:noVBand="1"/>
      </w:tblPr>
      <w:tblGrid>
        <w:gridCol w:w="3024"/>
        <w:gridCol w:w="3024"/>
        <w:gridCol w:w="3024"/>
      </w:tblGrid>
      <w:tr w:rsidR="00B8701A" w14:paraId="41726215" w14:textId="77777777">
        <w:trPr>
          <w:jc w:val="center"/>
        </w:trPr>
        <w:tc>
          <w:tcPr>
            <w:tcW w:w="3024" w:type="dxa"/>
            <w:shd w:val="clear" w:color="auto" w:fill="D9EAF7"/>
            <w:vAlign w:val="center"/>
          </w:tcPr>
          <w:p w14:paraId="1CAA2045" w14:textId="77777777" w:rsidR="00B8701A" w:rsidRDefault="005F6083">
            <w:pPr>
              <w:jc w:val="center"/>
              <w:rPr>
                <w:rFonts w:cs="Times New Roman" w:hint="eastAsia"/>
              </w:rPr>
            </w:pPr>
            <w:r>
              <w:rPr>
                <w:b/>
                <w:sz w:val="24"/>
              </w:rPr>
              <w:t>المتغير المستقل</w:t>
            </w:r>
          </w:p>
        </w:tc>
        <w:tc>
          <w:tcPr>
            <w:tcW w:w="3024" w:type="dxa"/>
            <w:shd w:val="clear" w:color="auto" w:fill="E2F0D9"/>
            <w:vAlign w:val="center"/>
          </w:tcPr>
          <w:p w14:paraId="45A4BBA0" w14:textId="77777777" w:rsidR="00B8701A" w:rsidRDefault="005F6083">
            <w:pPr>
              <w:jc w:val="center"/>
              <w:rPr>
                <w:rFonts w:cs="Times New Roman" w:hint="eastAsia"/>
              </w:rPr>
            </w:pPr>
            <w:r>
              <w:rPr>
                <w:b/>
                <w:sz w:val="24"/>
              </w:rPr>
              <w:t>اتجاه التأثير</w:t>
            </w:r>
          </w:p>
        </w:tc>
        <w:tc>
          <w:tcPr>
            <w:tcW w:w="3024" w:type="dxa"/>
            <w:shd w:val="clear" w:color="auto" w:fill="D9EAF7"/>
            <w:vAlign w:val="center"/>
          </w:tcPr>
          <w:p w14:paraId="5BBECAAE" w14:textId="77777777" w:rsidR="00B8701A" w:rsidRDefault="005F6083">
            <w:pPr>
              <w:jc w:val="center"/>
              <w:rPr>
                <w:rFonts w:cs="Times New Roman" w:hint="eastAsia"/>
              </w:rPr>
            </w:pPr>
            <w:r>
              <w:rPr>
                <w:b/>
                <w:sz w:val="24"/>
              </w:rPr>
              <w:t>المتغير التابع</w:t>
            </w:r>
          </w:p>
        </w:tc>
      </w:tr>
      <w:tr w:rsidR="00B8701A" w14:paraId="402AC309" w14:textId="77777777">
        <w:trPr>
          <w:jc w:val="center"/>
        </w:trPr>
        <w:tc>
          <w:tcPr>
            <w:tcW w:w="3024" w:type="dxa"/>
            <w:vAlign w:val="center"/>
          </w:tcPr>
          <w:p w14:paraId="5C29968B" w14:textId="77777777" w:rsidR="00B8701A" w:rsidRDefault="005F6083">
            <w:pPr>
              <w:jc w:val="center"/>
              <w:rPr>
                <w:rFonts w:cs="Times New Roman" w:hint="eastAsia"/>
              </w:rPr>
            </w:pPr>
            <w:r>
              <w:rPr>
                <w:b/>
                <w:sz w:val="26"/>
              </w:rPr>
              <w:t>التحول الرقمي</w:t>
            </w:r>
          </w:p>
        </w:tc>
        <w:tc>
          <w:tcPr>
            <w:tcW w:w="3024" w:type="dxa"/>
            <w:vAlign w:val="center"/>
          </w:tcPr>
          <w:p w14:paraId="4281474F" w14:textId="77777777" w:rsidR="00B8701A" w:rsidRDefault="005F6083">
            <w:pPr>
              <w:jc w:val="center"/>
              <w:rPr>
                <w:rFonts w:cs="Times New Roman" w:hint="eastAsia"/>
              </w:rPr>
            </w:pPr>
            <w:r>
              <w:rPr>
                <w:b/>
                <w:sz w:val="26"/>
              </w:rPr>
              <w:t>← تأثير متوقع →</w:t>
            </w:r>
          </w:p>
        </w:tc>
        <w:tc>
          <w:tcPr>
            <w:tcW w:w="3024" w:type="dxa"/>
            <w:vAlign w:val="center"/>
          </w:tcPr>
          <w:p w14:paraId="7499825B" w14:textId="77777777" w:rsidR="00B8701A" w:rsidRDefault="005F6083">
            <w:pPr>
              <w:jc w:val="center"/>
              <w:rPr>
                <w:rFonts w:cs="Times New Roman" w:hint="eastAsia"/>
              </w:rPr>
            </w:pPr>
            <w:r>
              <w:rPr>
                <w:b/>
                <w:sz w:val="26"/>
              </w:rPr>
              <w:t>كفاءة ممارسات إدارة الموارد البشرية</w:t>
            </w:r>
          </w:p>
        </w:tc>
      </w:tr>
      <w:tr w:rsidR="00B8701A" w14:paraId="479EC487" w14:textId="77777777">
        <w:trPr>
          <w:jc w:val="center"/>
        </w:trPr>
        <w:tc>
          <w:tcPr>
            <w:tcW w:w="3024" w:type="dxa"/>
            <w:vAlign w:val="center"/>
          </w:tcPr>
          <w:p w14:paraId="4389125A" w14:textId="77777777" w:rsidR="00B8701A" w:rsidRDefault="005F6083">
            <w:pPr>
              <w:jc w:val="center"/>
              <w:rPr>
                <w:rFonts w:cs="Times New Roman" w:hint="eastAsia"/>
              </w:rPr>
            </w:pPr>
            <w:r>
              <w:rPr>
                <w:sz w:val="24"/>
              </w:rPr>
              <w:t>تشغيلي</w:t>
            </w:r>
            <w:r>
              <w:rPr>
                <w:sz w:val="24"/>
              </w:rPr>
              <w:br/>
              <w:t>علائقي</w:t>
            </w:r>
            <w:r>
              <w:rPr>
                <w:sz w:val="24"/>
              </w:rPr>
              <w:br/>
              <w:t>تحويلي</w:t>
            </w:r>
          </w:p>
        </w:tc>
        <w:tc>
          <w:tcPr>
            <w:tcW w:w="3024" w:type="dxa"/>
            <w:vAlign w:val="center"/>
          </w:tcPr>
          <w:p w14:paraId="7C91D79D" w14:textId="77777777" w:rsidR="00B8701A" w:rsidRDefault="005F6083">
            <w:pPr>
              <w:jc w:val="center"/>
              <w:rPr>
                <w:rFonts w:cs="Times New Roman" w:hint="eastAsia"/>
              </w:rPr>
            </w:pPr>
            <w:r>
              <w:rPr>
                <w:sz w:val="24"/>
              </w:rPr>
              <w:t>علاقة وتأثير إحصائي</w:t>
            </w:r>
          </w:p>
        </w:tc>
        <w:tc>
          <w:tcPr>
            <w:tcW w:w="3024" w:type="dxa"/>
            <w:vAlign w:val="center"/>
          </w:tcPr>
          <w:p w14:paraId="0209A8D6" w14:textId="77777777" w:rsidR="00B8701A" w:rsidRDefault="005F6083">
            <w:pPr>
              <w:jc w:val="center"/>
              <w:rPr>
                <w:rFonts w:cs="Times New Roman" w:hint="eastAsia"/>
              </w:rPr>
            </w:pPr>
            <w:r>
              <w:rPr>
                <w:sz w:val="24"/>
              </w:rPr>
              <w:t>التوظيف</w:t>
            </w:r>
            <w:r>
              <w:rPr>
                <w:sz w:val="24"/>
              </w:rPr>
              <w:br/>
              <w:t>التدريب</w:t>
            </w:r>
            <w:r>
              <w:rPr>
                <w:sz w:val="24"/>
              </w:rPr>
              <w:br/>
              <w:t>تقييم الأداء</w:t>
            </w:r>
            <w:r>
              <w:rPr>
                <w:sz w:val="24"/>
              </w:rPr>
              <w:br/>
              <w:t>إدارة المعلومات</w:t>
            </w:r>
          </w:p>
        </w:tc>
      </w:tr>
    </w:tbl>
    <w:p w14:paraId="30E63E05" w14:textId="77777777" w:rsidR="00B8701A" w:rsidRDefault="00B8701A">
      <w:pPr>
        <w:spacing w:after="0"/>
        <w:rPr>
          <w:rFonts w:cs="Times New Roman" w:hint="eastAsia"/>
        </w:rPr>
      </w:pPr>
    </w:p>
    <w:p w14:paraId="0BE62188" w14:textId="77777777" w:rsidR="00B8701A" w:rsidRDefault="005F6083">
      <w:pPr>
        <w:pStyle w:val="1"/>
      </w:pPr>
      <w:r>
        <w:rPr>
          <w:rFonts w:ascii="Noto Naskh Arabic" w:hAnsi="Noto Naskh Arabic" w:cs="Noto Naskh Arabic"/>
        </w:rPr>
        <w:t>1-8 مصطلحات الدراسة وتعريفاتها الإجرائية</w:t>
      </w:r>
    </w:p>
    <w:p w14:paraId="16A11E79" w14:textId="77777777" w:rsidR="00B8701A" w:rsidRDefault="005F6083">
      <w:pPr>
        <w:pStyle w:val="TableCaption"/>
        <w:jc w:val="center"/>
        <w:rPr>
          <w:rFonts w:cs="Times New Roman" w:hint="eastAsia"/>
        </w:rPr>
      </w:pPr>
      <w:r>
        <w:rPr>
          <w:b w:val="0"/>
        </w:rPr>
        <w:t>جدول 1-1: التعريفات الإجرائية لمتغيرات الدراسة</w:t>
      </w:r>
    </w:p>
    <w:tbl>
      <w:tblPr>
        <w:tblStyle w:val="afa"/>
        <w:bidiVisual/>
        <w:tblW w:w="0" w:type="auto"/>
        <w:jc w:val="center"/>
        <w:tblLook w:val="04A0" w:firstRow="1" w:lastRow="0" w:firstColumn="1" w:lastColumn="0" w:noHBand="0" w:noVBand="1"/>
      </w:tblPr>
      <w:tblGrid>
        <w:gridCol w:w="4536"/>
        <w:gridCol w:w="4536"/>
      </w:tblGrid>
      <w:tr w:rsidR="00B8701A" w14:paraId="1CA5C715" w14:textId="77777777">
        <w:trPr>
          <w:tblHeader/>
          <w:jc w:val="center"/>
        </w:trPr>
        <w:tc>
          <w:tcPr>
            <w:tcW w:w="4536" w:type="dxa"/>
            <w:shd w:val="clear" w:color="auto" w:fill="D9EAF7"/>
            <w:vAlign w:val="center"/>
          </w:tcPr>
          <w:p w14:paraId="3E1AC70C" w14:textId="77777777" w:rsidR="00B8701A" w:rsidRDefault="005F6083">
            <w:pPr>
              <w:jc w:val="center"/>
              <w:rPr>
                <w:rFonts w:cs="Times New Roman" w:hint="eastAsia"/>
              </w:rPr>
            </w:pPr>
            <w:r>
              <w:rPr>
                <w:b/>
                <w:sz w:val="22"/>
              </w:rPr>
              <w:t>المصطلح</w:t>
            </w:r>
          </w:p>
        </w:tc>
        <w:tc>
          <w:tcPr>
            <w:tcW w:w="4536" w:type="dxa"/>
            <w:shd w:val="clear" w:color="auto" w:fill="D9EAF7"/>
            <w:vAlign w:val="center"/>
          </w:tcPr>
          <w:p w14:paraId="2452EEF4" w14:textId="77777777" w:rsidR="00B8701A" w:rsidRDefault="005F6083">
            <w:pPr>
              <w:jc w:val="center"/>
              <w:rPr>
                <w:rFonts w:cs="Times New Roman" w:hint="eastAsia"/>
              </w:rPr>
            </w:pPr>
            <w:r>
              <w:rPr>
                <w:b/>
                <w:sz w:val="22"/>
              </w:rPr>
              <w:t>التعريف الإجرائي</w:t>
            </w:r>
          </w:p>
        </w:tc>
      </w:tr>
      <w:tr w:rsidR="00B8701A" w14:paraId="681D8143" w14:textId="77777777">
        <w:trPr>
          <w:jc w:val="center"/>
        </w:trPr>
        <w:tc>
          <w:tcPr>
            <w:tcW w:w="4536" w:type="dxa"/>
            <w:vAlign w:val="center"/>
          </w:tcPr>
          <w:p w14:paraId="1ED32C33" w14:textId="77777777" w:rsidR="00B8701A" w:rsidRDefault="005F6083">
            <w:pPr>
              <w:jc w:val="center"/>
              <w:rPr>
                <w:rFonts w:cs="Times New Roman" w:hint="eastAsia"/>
              </w:rPr>
            </w:pPr>
            <w:r>
              <w:rPr>
                <w:sz w:val="22"/>
              </w:rPr>
              <w:t>التحول الرقمي</w:t>
            </w:r>
          </w:p>
        </w:tc>
        <w:tc>
          <w:tcPr>
            <w:tcW w:w="4536" w:type="dxa"/>
            <w:vAlign w:val="center"/>
          </w:tcPr>
          <w:p w14:paraId="26536384" w14:textId="77777777" w:rsidR="00B8701A" w:rsidRDefault="005F6083">
            <w:pPr>
              <w:jc w:val="center"/>
              <w:rPr>
                <w:rFonts w:cs="Times New Roman" w:hint="eastAsia"/>
              </w:rPr>
            </w:pPr>
            <w:r>
              <w:rPr>
                <w:sz w:val="22"/>
              </w:rPr>
              <w:t>عملية توظيف التقنيات الرقمية وإعادة تصميم العمليات والسياسات والثقافة بما يرفع قدرة المؤسسة على خلق القيمة والاستجابة للتغير. ويقاس إجرائيًا بمتوسط استجابات المشاركين على أبعاد الإدارة الرقمية التشغيلية والعلائقية والتحويلية.</w:t>
            </w:r>
          </w:p>
        </w:tc>
      </w:tr>
      <w:tr w:rsidR="00B8701A" w14:paraId="65D66FE5" w14:textId="77777777">
        <w:trPr>
          <w:jc w:val="center"/>
        </w:trPr>
        <w:tc>
          <w:tcPr>
            <w:tcW w:w="4536" w:type="dxa"/>
            <w:vAlign w:val="center"/>
          </w:tcPr>
          <w:p w14:paraId="4EF4DE07" w14:textId="77777777" w:rsidR="00B8701A" w:rsidRDefault="005F6083">
            <w:pPr>
              <w:jc w:val="center"/>
              <w:rPr>
                <w:rFonts w:cs="Times New Roman" w:hint="eastAsia"/>
              </w:rPr>
            </w:pPr>
            <w:r>
              <w:rPr>
                <w:sz w:val="22"/>
              </w:rPr>
              <w:t>الإدارة الرقمية التشغيلية</w:t>
            </w:r>
          </w:p>
        </w:tc>
        <w:tc>
          <w:tcPr>
            <w:tcW w:w="4536" w:type="dxa"/>
            <w:vAlign w:val="center"/>
          </w:tcPr>
          <w:p w14:paraId="22F68198" w14:textId="77777777" w:rsidR="00B8701A" w:rsidRDefault="005F6083">
            <w:pPr>
              <w:jc w:val="center"/>
              <w:rPr>
                <w:rFonts w:cs="Times New Roman" w:hint="eastAsia"/>
              </w:rPr>
            </w:pPr>
            <w:r>
              <w:rPr>
                <w:sz w:val="22"/>
              </w:rPr>
              <w:t>استخدام الأنظمة في العمليات اليومية، مثل البيانات والرواتب والحضور والإجازات والتقارير.</w:t>
            </w:r>
          </w:p>
        </w:tc>
      </w:tr>
      <w:tr w:rsidR="00B8701A" w14:paraId="10DF3393" w14:textId="77777777">
        <w:trPr>
          <w:jc w:val="center"/>
        </w:trPr>
        <w:tc>
          <w:tcPr>
            <w:tcW w:w="4536" w:type="dxa"/>
            <w:vAlign w:val="center"/>
          </w:tcPr>
          <w:p w14:paraId="6E8F8F90" w14:textId="77777777" w:rsidR="00B8701A" w:rsidRDefault="005F6083">
            <w:pPr>
              <w:jc w:val="center"/>
              <w:rPr>
                <w:rFonts w:cs="Times New Roman" w:hint="eastAsia"/>
              </w:rPr>
            </w:pPr>
            <w:r>
              <w:rPr>
                <w:sz w:val="22"/>
              </w:rPr>
              <w:t>الإدارة الرقمية العلائقية</w:t>
            </w:r>
          </w:p>
        </w:tc>
        <w:tc>
          <w:tcPr>
            <w:tcW w:w="4536" w:type="dxa"/>
            <w:vAlign w:val="center"/>
          </w:tcPr>
          <w:p w14:paraId="14836C52" w14:textId="77777777" w:rsidR="00B8701A" w:rsidRDefault="005F6083">
            <w:pPr>
              <w:jc w:val="center"/>
              <w:rPr>
                <w:rFonts w:cs="Times New Roman" w:hint="eastAsia"/>
              </w:rPr>
            </w:pPr>
            <w:r>
              <w:rPr>
                <w:sz w:val="22"/>
              </w:rPr>
              <w:t>استخدام الأدوات الرقمية لتحسين التواصل والخدمات الذاتية والعلاقة بين الموظفين والإدارة.</w:t>
            </w:r>
          </w:p>
        </w:tc>
      </w:tr>
      <w:tr w:rsidR="00B8701A" w14:paraId="77AAAA84" w14:textId="77777777">
        <w:trPr>
          <w:jc w:val="center"/>
        </w:trPr>
        <w:tc>
          <w:tcPr>
            <w:tcW w:w="4536" w:type="dxa"/>
            <w:vAlign w:val="center"/>
          </w:tcPr>
          <w:p w14:paraId="5DCA4134" w14:textId="77777777" w:rsidR="00B8701A" w:rsidRDefault="005F6083">
            <w:pPr>
              <w:jc w:val="center"/>
              <w:rPr>
                <w:rFonts w:cs="Times New Roman" w:hint="eastAsia"/>
              </w:rPr>
            </w:pPr>
            <w:r>
              <w:rPr>
                <w:sz w:val="22"/>
              </w:rPr>
              <w:lastRenderedPageBreak/>
              <w:t>الإدارة الرقمية التحويلية</w:t>
            </w:r>
          </w:p>
        </w:tc>
        <w:tc>
          <w:tcPr>
            <w:tcW w:w="4536" w:type="dxa"/>
            <w:vAlign w:val="center"/>
          </w:tcPr>
          <w:p w14:paraId="33344793" w14:textId="77777777" w:rsidR="00B8701A" w:rsidRDefault="005F6083">
            <w:pPr>
              <w:jc w:val="center"/>
              <w:rPr>
                <w:rFonts w:cs="Times New Roman" w:hint="eastAsia"/>
              </w:rPr>
            </w:pPr>
            <w:r>
              <w:rPr>
                <w:sz w:val="22"/>
              </w:rPr>
              <w:t>استخدام التقنية والبيانات لإعادة تصميم السياسات والعمليات ودعم الدور الاستراتيجي والابتكار.</w:t>
            </w:r>
          </w:p>
        </w:tc>
      </w:tr>
      <w:tr w:rsidR="00B8701A" w14:paraId="1654B405" w14:textId="77777777">
        <w:trPr>
          <w:jc w:val="center"/>
        </w:trPr>
        <w:tc>
          <w:tcPr>
            <w:tcW w:w="4536" w:type="dxa"/>
            <w:vAlign w:val="center"/>
          </w:tcPr>
          <w:p w14:paraId="695C7B2B" w14:textId="77777777" w:rsidR="00B8701A" w:rsidRDefault="005F6083">
            <w:pPr>
              <w:jc w:val="center"/>
              <w:rPr>
                <w:rFonts w:cs="Times New Roman" w:hint="eastAsia"/>
              </w:rPr>
            </w:pPr>
            <w:r>
              <w:rPr>
                <w:sz w:val="22"/>
              </w:rPr>
              <w:t>كفاءة ممارسات إدارة الموارد البشرية</w:t>
            </w:r>
          </w:p>
        </w:tc>
        <w:tc>
          <w:tcPr>
            <w:tcW w:w="4536" w:type="dxa"/>
            <w:vAlign w:val="center"/>
          </w:tcPr>
          <w:p w14:paraId="1BEE0C25" w14:textId="77777777" w:rsidR="00B8701A" w:rsidRDefault="005F6083">
            <w:pPr>
              <w:jc w:val="center"/>
              <w:rPr>
                <w:rFonts w:cs="Times New Roman" w:hint="eastAsia"/>
              </w:rPr>
            </w:pPr>
            <w:r>
              <w:rPr>
                <w:sz w:val="22"/>
              </w:rPr>
              <w:t>القدرة على تنفيذ الممارسات بسرعة ودقة وجودة، مع الاستخدام الأمثل للوقت والتكلفة والموارد.</w:t>
            </w:r>
          </w:p>
        </w:tc>
      </w:tr>
      <w:tr w:rsidR="00B8701A" w14:paraId="6369CE1D" w14:textId="77777777">
        <w:trPr>
          <w:jc w:val="center"/>
        </w:trPr>
        <w:tc>
          <w:tcPr>
            <w:tcW w:w="4536" w:type="dxa"/>
            <w:vAlign w:val="center"/>
          </w:tcPr>
          <w:p w14:paraId="4A8AEFB8" w14:textId="77777777" w:rsidR="00B8701A" w:rsidRDefault="005F6083">
            <w:pPr>
              <w:jc w:val="center"/>
              <w:rPr>
                <w:rFonts w:cs="Times New Roman" w:hint="eastAsia"/>
              </w:rPr>
            </w:pPr>
            <w:r>
              <w:rPr>
                <w:sz w:val="22"/>
              </w:rPr>
              <w:t>مؤسسات القطاع الخاص</w:t>
            </w:r>
          </w:p>
        </w:tc>
        <w:tc>
          <w:tcPr>
            <w:tcW w:w="4536" w:type="dxa"/>
            <w:vAlign w:val="center"/>
          </w:tcPr>
          <w:p w14:paraId="4F1B3FC2" w14:textId="77777777" w:rsidR="00B8701A" w:rsidRDefault="005F6083">
            <w:pPr>
              <w:jc w:val="center"/>
              <w:rPr>
                <w:rFonts w:cs="Times New Roman" w:hint="eastAsia"/>
              </w:rPr>
            </w:pPr>
            <w:r>
              <w:rPr>
                <w:sz w:val="22"/>
              </w:rPr>
              <w:t>المنشآت المملوكة لجهات أو أفراد غير حكوميين، والخاضعة لأنظمة العمل في المملكة العربية السعودية.</w:t>
            </w:r>
          </w:p>
        </w:tc>
      </w:tr>
    </w:tbl>
    <w:p w14:paraId="6D152A2A" w14:textId="77777777" w:rsidR="00B8701A" w:rsidRDefault="00B8701A">
      <w:pPr>
        <w:spacing w:after="0"/>
        <w:rPr>
          <w:rFonts w:cs="Times New Roman" w:hint="eastAsia"/>
        </w:rPr>
      </w:pPr>
    </w:p>
    <w:p w14:paraId="5FFF8238" w14:textId="77777777" w:rsidR="00B8701A" w:rsidRDefault="005F6083">
      <w:pPr>
        <w:pStyle w:val="1"/>
      </w:pPr>
      <w:r>
        <w:rPr>
          <w:rFonts w:ascii="Noto Naskh Arabic" w:hAnsi="Noto Naskh Arabic" w:cs="Noto Naskh Arabic"/>
        </w:rPr>
        <w:t>1-9 حدود الدراسة</w:t>
      </w:r>
    </w:p>
    <w:p w14:paraId="68338D03" w14:textId="77777777" w:rsidR="00B8701A" w:rsidRDefault="005F6083">
      <w:pPr>
        <w:ind w:right="360"/>
        <w:rPr>
          <w:rFonts w:cs="Times New Roman" w:hint="eastAsia"/>
        </w:rPr>
      </w:pPr>
      <w:r>
        <w:t>• الحدود الموضوعية: تأثير التحول الرقمي على التوظيف والتدريب وتقييم الأداء وإدارة معلومات الموظفين.</w:t>
      </w:r>
    </w:p>
    <w:p w14:paraId="1CB590CC" w14:textId="77777777" w:rsidR="00B8701A" w:rsidRDefault="005F6083">
      <w:pPr>
        <w:ind w:right="360"/>
        <w:rPr>
          <w:rFonts w:cs="Times New Roman" w:hint="eastAsia"/>
        </w:rPr>
      </w:pPr>
      <w:r>
        <w:t>• الحدود البشرية: الموظفون والمسؤولون العاملون في إدارات الموارد البشرية.</w:t>
      </w:r>
    </w:p>
    <w:p w14:paraId="7C809A61" w14:textId="77777777" w:rsidR="00B8701A" w:rsidRDefault="005F6083">
      <w:pPr>
        <w:ind w:right="360"/>
        <w:rPr>
          <w:rFonts w:cs="Times New Roman" w:hint="eastAsia"/>
        </w:rPr>
      </w:pPr>
      <w:r>
        <w:t>• الحدود المكانية: مؤسسات القطاع الخاص في المملكة العربية السعودية، ويحدد النطاق النهائي وفق إمكان الوصول الميداني.</w:t>
      </w:r>
    </w:p>
    <w:p w14:paraId="6CAF64E3" w14:textId="77777777" w:rsidR="00B8701A" w:rsidRDefault="005F6083">
      <w:pPr>
        <w:ind w:right="360"/>
        <w:rPr>
          <w:rFonts w:cs="Times New Roman" w:hint="eastAsia"/>
        </w:rPr>
      </w:pPr>
      <w:r>
        <w:t>• الحدود الزمنية: عام 2026 بالنسبة إلى تنفيذ الدراسة الميدانية.</w:t>
      </w:r>
    </w:p>
    <w:p w14:paraId="1FBE36A7" w14:textId="77777777" w:rsidR="00B8701A" w:rsidRDefault="005F6083">
      <w:pPr>
        <w:ind w:right="360"/>
        <w:rPr>
          <w:rFonts w:cs="Times New Roman" w:hint="eastAsia"/>
        </w:rPr>
      </w:pPr>
      <w:r>
        <w:t>• الحدود المنهجية: المنهج الوصفي التحليلي والاستبانة بوصفها أداة كمية رئيسة.</w:t>
      </w:r>
    </w:p>
    <w:p w14:paraId="5F436495" w14:textId="77777777" w:rsidR="00B8701A" w:rsidRDefault="005F6083">
      <w:pPr>
        <w:pStyle w:val="1"/>
      </w:pPr>
      <w:r>
        <w:rPr>
          <w:rFonts w:ascii="Noto Naskh Arabic" w:hAnsi="Noto Naskh Arabic" w:cs="Noto Naskh Arabic"/>
        </w:rPr>
        <w:t>1-10 هيكل الدراسة</w:t>
      </w:r>
    </w:p>
    <w:p w14:paraId="37767FA5" w14:textId="77777777" w:rsidR="00B8701A" w:rsidRDefault="005F6083">
      <w:pPr>
        <w:jc w:val="both"/>
        <w:rPr>
          <w:rFonts w:cs="Times New Roman" w:hint="eastAsia"/>
        </w:rPr>
      </w:pPr>
      <w:r>
        <w:t>تتكون الدراسة من خمسة فصول: يعرض الفصل الأول الإطار العام، ويتناول الفصل الثاني الإطار النظري والدراسات السابقة، ويشرح الفصل الثالث المنهجية والإجراءات، ويعرض الفصل الرابع النتائج والتحليل الإحصائي، بينما يناقش الفصل الخامس النتائج ويقدم الاستنتاجات والتوصيات. وتأتي بعد ذلك المراجع والملاحق.</w:t>
      </w:r>
    </w:p>
    <w:p w14:paraId="580BBCC6" w14:textId="77777777" w:rsidR="00B8701A" w:rsidRDefault="005F6083">
      <w:pPr>
        <w:pStyle w:val="ChapterTitle"/>
        <w:pageBreakBefore/>
        <w:jc w:val="center"/>
        <w:rPr>
          <w:rFonts w:cs="Times New Roman" w:hint="eastAsia"/>
        </w:rPr>
      </w:pPr>
      <w:r>
        <w:lastRenderedPageBreak/>
        <w:t>الفصل الثاني: الإطار النظري والدراسات السابقة</w:t>
      </w:r>
    </w:p>
    <w:p w14:paraId="5555DDFB" w14:textId="77777777" w:rsidR="00B8701A" w:rsidRDefault="005F6083">
      <w:pPr>
        <w:pStyle w:val="1"/>
      </w:pPr>
      <w:r>
        <w:rPr>
          <w:rFonts w:ascii="Noto Naskh Arabic" w:hAnsi="Noto Naskh Arabic" w:cs="Noto Naskh Arabic"/>
        </w:rPr>
        <w:t>2-1 تمهيد</w:t>
      </w:r>
    </w:p>
    <w:p w14:paraId="5A31CF28" w14:textId="77777777" w:rsidR="00B8701A" w:rsidRDefault="005F6083">
      <w:pPr>
        <w:ind w:firstLine="425"/>
        <w:jc w:val="both"/>
        <w:rPr>
          <w:rFonts w:cs="Times New Roman" w:hint="eastAsia"/>
        </w:rPr>
      </w:pPr>
      <w:r>
        <w:t>يهدف هذا الفصل إلى بناء الأساس النظري للدراسة من خلال مناقشة التحول الرقمي ومراحله وتقنياته ومتطلباته، وتوضيح مفهوم إدارة الموارد البشرية الرقمية وممارساتها، ثم تحليل العلاقة بين المتغيرات في ضوء النظريات والدراسات السابقة. ويُعد هذا الإطار أساسًا لبناء أداة القياس وتفسير النتائج.</w:t>
      </w:r>
    </w:p>
    <w:p w14:paraId="43E51DBA" w14:textId="77777777" w:rsidR="00B8701A" w:rsidRDefault="005F6083">
      <w:pPr>
        <w:pStyle w:val="1"/>
      </w:pPr>
      <w:r>
        <w:rPr>
          <w:rFonts w:ascii="Noto Naskh Arabic" w:hAnsi="Noto Naskh Arabic" w:cs="Noto Naskh Arabic"/>
        </w:rPr>
        <w:t>2-2 مفهوم التحول الرقمي وتطوره</w:t>
      </w:r>
    </w:p>
    <w:p w14:paraId="47B24D80" w14:textId="77777777" w:rsidR="00B8701A" w:rsidRDefault="005F6083">
      <w:pPr>
        <w:ind w:firstLine="425"/>
        <w:jc w:val="both"/>
        <w:rPr>
          <w:rFonts w:cs="Times New Roman" w:hint="eastAsia"/>
        </w:rPr>
      </w:pPr>
      <w:r>
        <w:t>يفرق الأدب بين ثلاثة مفاهيم مترابطة. تشير الرقمنة Digitization إلى تحويل البيانات من صورة مادية إلى رقمية، مثل تحويل ملفات الموظفين الورقية إلى ملفات إلكترونية. وتشير الرقمنة التنظيمية Digitalization إلى استخدام الأدوات الرقمية لتحسين العمليات الحالية، مثل إدارة الإجازات والحضور عبر نظام إلكتروني. أما التحول الرقمي Digital Transformation فيتضمن تغييرات أوسع في الاستراتيجية والهيكل والثقافة ومسارات خلق القيمة (Verhoef et al., 2021).</w:t>
      </w:r>
    </w:p>
    <w:p w14:paraId="1E53F4AE" w14:textId="77777777" w:rsidR="00B8701A" w:rsidRDefault="005F6083">
      <w:pPr>
        <w:ind w:firstLine="425"/>
        <w:jc w:val="both"/>
        <w:rPr>
          <w:rFonts w:cs="Times New Roman" w:hint="eastAsia"/>
        </w:rPr>
      </w:pPr>
      <w:r>
        <w:t>يعرف Vial (2019) التحول الرقمي بأنه عملية تهدف إلى تحسين كيان ما من خلال إحداث تغييرات جوهرية في خصائصه باستخدام تقنيات المعلومات والحوسبة والاتصال والترابط. ويؤكد هذا التعريف أن التحول لا يتمثل في شراء نظام أو تطبيق منفرد، بل في الاستجابة الاستراتيجية للاضطرابات الرقمية وإدارة التغييرات التنظيمية المصاحبة.</w:t>
      </w:r>
    </w:p>
    <w:p w14:paraId="15DE6E23" w14:textId="77777777" w:rsidR="00B8701A" w:rsidRDefault="005F6083">
      <w:pPr>
        <w:ind w:firstLine="425"/>
        <w:jc w:val="both"/>
        <w:rPr>
          <w:rFonts w:cs="Times New Roman" w:hint="eastAsia"/>
        </w:rPr>
      </w:pPr>
      <w:r>
        <w:t>وفي إدارة الموارد البشرية، تطور الاستخدام من نظم حفظ البيانات والرواتب إلى بوابات الخدمة الذاتية والتوظيف الإلكتروني والتعلم الرقمي وتحليلات القوى العاملة والذكاء الاصطناعي. وقد بينت مراجعات e-HRM أن أهداف المؤسسات انتقلت من الكفاءة التشغيلية إلى تحسين تقديم خدمات الموارد البشرية ثم تعزيز الدور الاستراتيجي للوظيفة (Bondarouk et al., 2017).</w:t>
      </w:r>
    </w:p>
    <w:p w14:paraId="1133EDAA" w14:textId="77777777" w:rsidR="00B8701A" w:rsidRDefault="005F6083">
      <w:pPr>
        <w:pStyle w:val="TableCaption"/>
        <w:jc w:val="center"/>
        <w:rPr>
          <w:rFonts w:cs="Times New Roman" w:hint="eastAsia"/>
        </w:rPr>
      </w:pPr>
      <w:r>
        <w:rPr>
          <w:b w:val="0"/>
        </w:rPr>
        <w:t>جدول 2-1: المقارنة بين الرقمنة والرقمنة التنظيمية والتحول الرقمي</w:t>
      </w:r>
    </w:p>
    <w:tbl>
      <w:tblPr>
        <w:tblStyle w:val="afa"/>
        <w:bidiVisual/>
        <w:tblW w:w="0" w:type="auto"/>
        <w:jc w:val="center"/>
        <w:tblLook w:val="04A0" w:firstRow="1" w:lastRow="0" w:firstColumn="1" w:lastColumn="0" w:noHBand="0" w:noVBand="1"/>
      </w:tblPr>
      <w:tblGrid>
        <w:gridCol w:w="3024"/>
        <w:gridCol w:w="3024"/>
        <w:gridCol w:w="3024"/>
      </w:tblGrid>
      <w:tr w:rsidR="00B8701A" w14:paraId="289DFFA4" w14:textId="77777777">
        <w:trPr>
          <w:tblHeader/>
          <w:jc w:val="center"/>
        </w:trPr>
        <w:tc>
          <w:tcPr>
            <w:tcW w:w="3024" w:type="dxa"/>
            <w:shd w:val="clear" w:color="auto" w:fill="D9EAF7"/>
            <w:vAlign w:val="center"/>
          </w:tcPr>
          <w:p w14:paraId="10314809" w14:textId="77777777" w:rsidR="00B8701A" w:rsidRDefault="005F6083">
            <w:pPr>
              <w:jc w:val="center"/>
              <w:rPr>
                <w:rFonts w:cs="Times New Roman" w:hint="eastAsia"/>
              </w:rPr>
            </w:pPr>
            <w:r>
              <w:rPr>
                <w:b/>
                <w:sz w:val="22"/>
              </w:rPr>
              <w:t>المفهوم</w:t>
            </w:r>
          </w:p>
        </w:tc>
        <w:tc>
          <w:tcPr>
            <w:tcW w:w="3024" w:type="dxa"/>
            <w:shd w:val="clear" w:color="auto" w:fill="D9EAF7"/>
            <w:vAlign w:val="center"/>
          </w:tcPr>
          <w:p w14:paraId="4DA53A5D" w14:textId="77777777" w:rsidR="00B8701A" w:rsidRDefault="005F6083">
            <w:pPr>
              <w:jc w:val="center"/>
              <w:rPr>
                <w:rFonts w:cs="Times New Roman" w:hint="eastAsia"/>
              </w:rPr>
            </w:pPr>
            <w:r>
              <w:rPr>
                <w:b/>
                <w:sz w:val="22"/>
              </w:rPr>
              <w:t>النطاق</w:t>
            </w:r>
          </w:p>
        </w:tc>
        <w:tc>
          <w:tcPr>
            <w:tcW w:w="3024" w:type="dxa"/>
            <w:shd w:val="clear" w:color="auto" w:fill="D9EAF7"/>
            <w:vAlign w:val="center"/>
          </w:tcPr>
          <w:p w14:paraId="56BCEB5C" w14:textId="77777777" w:rsidR="00B8701A" w:rsidRDefault="005F6083">
            <w:pPr>
              <w:jc w:val="center"/>
              <w:rPr>
                <w:rFonts w:cs="Times New Roman" w:hint="eastAsia"/>
              </w:rPr>
            </w:pPr>
            <w:r>
              <w:rPr>
                <w:b/>
                <w:sz w:val="22"/>
              </w:rPr>
              <w:t>مثال في الموارد البشرية</w:t>
            </w:r>
          </w:p>
        </w:tc>
      </w:tr>
      <w:tr w:rsidR="00B8701A" w14:paraId="261FAA7C" w14:textId="77777777">
        <w:trPr>
          <w:jc w:val="center"/>
        </w:trPr>
        <w:tc>
          <w:tcPr>
            <w:tcW w:w="3024" w:type="dxa"/>
            <w:vAlign w:val="center"/>
          </w:tcPr>
          <w:p w14:paraId="5064FA8A" w14:textId="77777777" w:rsidR="00B8701A" w:rsidRDefault="005F6083">
            <w:pPr>
              <w:jc w:val="center"/>
              <w:rPr>
                <w:rFonts w:cs="Times New Roman" w:hint="eastAsia"/>
              </w:rPr>
            </w:pPr>
            <w:r>
              <w:rPr>
                <w:sz w:val="22"/>
              </w:rPr>
              <w:t>الرقمنة</w:t>
            </w:r>
          </w:p>
        </w:tc>
        <w:tc>
          <w:tcPr>
            <w:tcW w:w="3024" w:type="dxa"/>
            <w:vAlign w:val="center"/>
          </w:tcPr>
          <w:p w14:paraId="4CEC504E" w14:textId="77777777" w:rsidR="00B8701A" w:rsidRDefault="005F6083">
            <w:pPr>
              <w:jc w:val="center"/>
              <w:rPr>
                <w:rFonts w:cs="Times New Roman" w:hint="eastAsia"/>
              </w:rPr>
            </w:pPr>
            <w:r>
              <w:rPr>
                <w:sz w:val="22"/>
              </w:rPr>
              <w:t>تحويل البيانات أو الوثائق إلى صيغة رقمية</w:t>
            </w:r>
          </w:p>
        </w:tc>
        <w:tc>
          <w:tcPr>
            <w:tcW w:w="3024" w:type="dxa"/>
            <w:vAlign w:val="center"/>
          </w:tcPr>
          <w:p w14:paraId="20D1A7D0" w14:textId="77777777" w:rsidR="00B8701A" w:rsidRDefault="005F6083">
            <w:pPr>
              <w:jc w:val="center"/>
              <w:rPr>
                <w:rFonts w:cs="Times New Roman" w:hint="eastAsia"/>
              </w:rPr>
            </w:pPr>
            <w:r>
              <w:rPr>
                <w:sz w:val="22"/>
              </w:rPr>
              <w:t>مسح ملف الموظف وحفظه إلكترونيًا</w:t>
            </w:r>
          </w:p>
        </w:tc>
      </w:tr>
      <w:tr w:rsidR="00B8701A" w14:paraId="5CEA4DA3" w14:textId="77777777">
        <w:trPr>
          <w:jc w:val="center"/>
        </w:trPr>
        <w:tc>
          <w:tcPr>
            <w:tcW w:w="3024" w:type="dxa"/>
            <w:vAlign w:val="center"/>
          </w:tcPr>
          <w:p w14:paraId="27DC1B4F" w14:textId="77777777" w:rsidR="00B8701A" w:rsidRDefault="005F6083">
            <w:pPr>
              <w:jc w:val="center"/>
              <w:rPr>
                <w:rFonts w:cs="Times New Roman" w:hint="eastAsia"/>
              </w:rPr>
            </w:pPr>
            <w:r>
              <w:rPr>
                <w:sz w:val="22"/>
              </w:rPr>
              <w:t>الرقمنة التنظيمية</w:t>
            </w:r>
          </w:p>
        </w:tc>
        <w:tc>
          <w:tcPr>
            <w:tcW w:w="3024" w:type="dxa"/>
            <w:vAlign w:val="center"/>
          </w:tcPr>
          <w:p w14:paraId="42106B62" w14:textId="77777777" w:rsidR="00B8701A" w:rsidRDefault="005F6083">
            <w:pPr>
              <w:jc w:val="center"/>
              <w:rPr>
                <w:rFonts w:cs="Times New Roman" w:hint="eastAsia"/>
              </w:rPr>
            </w:pPr>
            <w:r>
              <w:rPr>
                <w:sz w:val="22"/>
              </w:rPr>
              <w:t>تحسين عملية قائمة باستخدام التقنية</w:t>
            </w:r>
          </w:p>
        </w:tc>
        <w:tc>
          <w:tcPr>
            <w:tcW w:w="3024" w:type="dxa"/>
            <w:vAlign w:val="center"/>
          </w:tcPr>
          <w:p w14:paraId="0AF46599" w14:textId="77777777" w:rsidR="00B8701A" w:rsidRDefault="005F6083">
            <w:pPr>
              <w:jc w:val="center"/>
              <w:rPr>
                <w:rFonts w:cs="Times New Roman" w:hint="eastAsia"/>
              </w:rPr>
            </w:pPr>
            <w:r>
              <w:rPr>
                <w:sz w:val="22"/>
              </w:rPr>
              <w:t>نظام إلكتروني للحضور والإجازات</w:t>
            </w:r>
          </w:p>
        </w:tc>
      </w:tr>
      <w:tr w:rsidR="00B8701A" w14:paraId="6CF3B32C" w14:textId="77777777">
        <w:trPr>
          <w:jc w:val="center"/>
        </w:trPr>
        <w:tc>
          <w:tcPr>
            <w:tcW w:w="3024" w:type="dxa"/>
            <w:vAlign w:val="center"/>
          </w:tcPr>
          <w:p w14:paraId="23B142C1" w14:textId="77777777" w:rsidR="00B8701A" w:rsidRDefault="005F6083">
            <w:pPr>
              <w:jc w:val="center"/>
              <w:rPr>
                <w:rFonts w:cs="Times New Roman" w:hint="eastAsia"/>
              </w:rPr>
            </w:pPr>
            <w:r>
              <w:rPr>
                <w:sz w:val="22"/>
              </w:rPr>
              <w:t>التحول الرقمي</w:t>
            </w:r>
          </w:p>
        </w:tc>
        <w:tc>
          <w:tcPr>
            <w:tcW w:w="3024" w:type="dxa"/>
            <w:vAlign w:val="center"/>
          </w:tcPr>
          <w:p w14:paraId="625AA61A" w14:textId="77777777" w:rsidR="00B8701A" w:rsidRDefault="005F6083">
            <w:pPr>
              <w:jc w:val="center"/>
              <w:rPr>
                <w:rFonts w:cs="Times New Roman" w:hint="eastAsia"/>
              </w:rPr>
            </w:pPr>
            <w:r>
              <w:rPr>
                <w:sz w:val="22"/>
              </w:rPr>
              <w:t>تغيير شامل في العمليات والاستراتيجية والثقافة</w:t>
            </w:r>
          </w:p>
        </w:tc>
        <w:tc>
          <w:tcPr>
            <w:tcW w:w="3024" w:type="dxa"/>
            <w:vAlign w:val="center"/>
          </w:tcPr>
          <w:p w14:paraId="4AA311EE" w14:textId="77777777" w:rsidR="00B8701A" w:rsidRDefault="005F6083">
            <w:pPr>
              <w:jc w:val="center"/>
              <w:rPr>
                <w:rFonts w:cs="Times New Roman" w:hint="eastAsia"/>
              </w:rPr>
            </w:pPr>
            <w:r>
              <w:rPr>
                <w:sz w:val="22"/>
              </w:rPr>
              <w:t>منصة متكاملة وتحليلات وقرارات قائمة على البيانات</w:t>
            </w:r>
          </w:p>
        </w:tc>
      </w:tr>
    </w:tbl>
    <w:p w14:paraId="5C2D8569" w14:textId="77777777" w:rsidR="00B8701A" w:rsidRDefault="00B8701A">
      <w:pPr>
        <w:spacing w:after="0"/>
        <w:rPr>
          <w:rFonts w:cs="Times New Roman" w:hint="eastAsia"/>
        </w:rPr>
      </w:pPr>
    </w:p>
    <w:p w14:paraId="5963F2AC" w14:textId="77777777" w:rsidR="00B8701A" w:rsidRDefault="005F6083">
      <w:pPr>
        <w:pStyle w:val="1"/>
      </w:pPr>
      <w:r>
        <w:rPr>
          <w:rFonts w:ascii="Noto Naskh Arabic" w:hAnsi="Noto Naskh Arabic" w:cs="Noto Naskh Arabic"/>
        </w:rPr>
        <w:t>2-3 أهمية التحول الرقمي وأهدافه</w:t>
      </w:r>
    </w:p>
    <w:p w14:paraId="6A618F0B" w14:textId="77777777" w:rsidR="00B8701A" w:rsidRDefault="005F6083">
      <w:pPr>
        <w:jc w:val="both"/>
        <w:rPr>
          <w:rFonts w:cs="Times New Roman" w:hint="eastAsia"/>
        </w:rPr>
      </w:pPr>
      <w:r>
        <w:t>تنبع أهمية التحول الرقمي من قدرته على رفع الكفاءة والمرونة وتحسين جودة المعلومات وتجربة المستفيد. وفي الموارد البشرية، يساعد على تقليل الأعمال الورقية وتسريع الإجراءات وتوحيد البيانات وتوسيع نطاق الخدمات الذاتية. ومع ذلك، فإن القيمة لا تتحقق آليًا؛ إذ تعتمد على ملاءمة النظام، والموارد التنظيمية، ومعرفة المستخدمين، والتأثير الاجتماعي والثقافة الداعمة. وقد أظهرت المراجعات الكمية أن الإدارة الإلكترونية للموارد البشرية ترتبط إيجابيًا بالأداء، مع اختلاف قوة النتائج بحسب السياق ومستوى تطور البنية الرقمية.</w:t>
      </w:r>
    </w:p>
    <w:p w14:paraId="3BB97BAD" w14:textId="77777777" w:rsidR="00B8701A" w:rsidRDefault="005F6083">
      <w:pPr>
        <w:ind w:right="360"/>
        <w:rPr>
          <w:rFonts w:cs="Times New Roman" w:hint="eastAsia"/>
        </w:rPr>
      </w:pPr>
      <w:r>
        <w:t>• رفع سرعة إنجاز العمليات وتقليل الأخطاء.</w:t>
      </w:r>
    </w:p>
    <w:p w14:paraId="55CA7E27" w14:textId="77777777" w:rsidR="00B8701A" w:rsidRDefault="005F6083">
      <w:pPr>
        <w:ind w:right="360"/>
        <w:rPr>
          <w:rFonts w:cs="Times New Roman" w:hint="eastAsia"/>
        </w:rPr>
      </w:pPr>
      <w:r>
        <w:lastRenderedPageBreak/>
        <w:t>• تحسين جودة البيانات وإتاحتها في الوقت المناسب.</w:t>
      </w:r>
    </w:p>
    <w:p w14:paraId="545683FF" w14:textId="77777777" w:rsidR="00B8701A" w:rsidRDefault="005F6083">
      <w:pPr>
        <w:ind w:right="360"/>
        <w:rPr>
          <w:rFonts w:cs="Times New Roman" w:hint="eastAsia"/>
        </w:rPr>
      </w:pPr>
      <w:r>
        <w:t>• تمكين القرارات القائمة على التحليلات والمؤشرات.</w:t>
      </w:r>
    </w:p>
    <w:p w14:paraId="1612A1B6" w14:textId="77777777" w:rsidR="00B8701A" w:rsidRDefault="005F6083">
      <w:pPr>
        <w:ind w:right="360"/>
        <w:rPr>
          <w:rFonts w:cs="Times New Roman" w:hint="eastAsia"/>
        </w:rPr>
      </w:pPr>
      <w:r>
        <w:t>• تحسين تجربة الموظف والخدمات الذاتية.</w:t>
      </w:r>
    </w:p>
    <w:p w14:paraId="63D26EF3" w14:textId="77777777" w:rsidR="00B8701A" w:rsidRDefault="005F6083">
      <w:pPr>
        <w:ind w:right="360"/>
        <w:rPr>
          <w:rFonts w:cs="Times New Roman" w:hint="eastAsia"/>
        </w:rPr>
      </w:pPr>
      <w:r>
        <w:t>• دعم العمل المرن والتعلم عن بعد.</w:t>
      </w:r>
    </w:p>
    <w:p w14:paraId="1AF74416" w14:textId="77777777" w:rsidR="00B8701A" w:rsidRDefault="005F6083">
      <w:pPr>
        <w:ind w:right="360"/>
        <w:rPr>
          <w:rFonts w:cs="Times New Roman" w:hint="eastAsia"/>
        </w:rPr>
      </w:pPr>
      <w:r>
        <w:t>• تعزيز الابتكار والقدرة على التكيف.</w:t>
      </w:r>
    </w:p>
    <w:p w14:paraId="1AFBB15F" w14:textId="77777777" w:rsidR="00B8701A" w:rsidRDefault="005F6083">
      <w:pPr>
        <w:ind w:right="360"/>
        <w:rPr>
          <w:rFonts w:cs="Times New Roman" w:hint="eastAsia"/>
        </w:rPr>
      </w:pPr>
      <w:r>
        <w:t>• خفض التكاليف التشغيلية على المدى المتوسط والطويل.</w:t>
      </w:r>
    </w:p>
    <w:p w14:paraId="44D057E3" w14:textId="77777777" w:rsidR="00B8701A" w:rsidRDefault="005F6083">
      <w:pPr>
        <w:pStyle w:val="1"/>
      </w:pPr>
      <w:r>
        <w:rPr>
          <w:rFonts w:ascii="Noto Naskh Arabic" w:hAnsi="Noto Naskh Arabic" w:cs="Noto Naskh Arabic"/>
        </w:rPr>
        <w:t>2-4 تقنيات التحول الرقمي في الموارد البشرية</w:t>
      </w:r>
    </w:p>
    <w:p w14:paraId="07C87928" w14:textId="77777777" w:rsidR="00B8701A" w:rsidRDefault="005F6083">
      <w:pPr>
        <w:pStyle w:val="TableCaption"/>
        <w:jc w:val="center"/>
        <w:rPr>
          <w:rFonts w:cs="Times New Roman" w:hint="eastAsia"/>
        </w:rPr>
      </w:pPr>
      <w:r>
        <w:rPr>
          <w:b w:val="0"/>
        </w:rPr>
        <w:t>جدول 2-2: تقنيات التحول الرقمي وتطبيقاتها في الموارد البشرية</w:t>
      </w:r>
    </w:p>
    <w:tbl>
      <w:tblPr>
        <w:tblStyle w:val="afa"/>
        <w:bidiVisual/>
        <w:tblW w:w="0" w:type="auto"/>
        <w:jc w:val="center"/>
        <w:tblLook w:val="04A0" w:firstRow="1" w:lastRow="0" w:firstColumn="1" w:lastColumn="0" w:noHBand="0" w:noVBand="1"/>
      </w:tblPr>
      <w:tblGrid>
        <w:gridCol w:w="4536"/>
        <w:gridCol w:w="4536"/>
      </w:tblGrid>
      <w:tr w:rsidR="00B8701A" w14:paraId="388DE9B8" w14:textId="77777777">
        <w:trPr>
          <w:tblHeader/>
          <w:jc w:val="center"/>
        </w:trPr>
        <w:tc>
          <w:tcPr>
            <w:tcW w:w="4536" w:type="dxa"/>
            <w:shd w:val="clear" w:color="auto" w:fill="D9EAF7"/>
            <w:vAlign w:val="center"/>
          </w:tcPr>
          <w:p w14:paraId="30DCB745" w14:textId="77777777" w:rsidR="00B8701A" w:rsidRDefault="005F6083">
            <w:pPr>
              <w:jc w:val="center"/>
              <w:rPr>
                <w:rFonts w:cs="Times New Roman" w:hint="eastAsia"/>
              </w:rPr>
            </w:pPr>
            <w:r>
              <w:rPr>
                <w:b/>
                <w:sz w:val="22"/>
              </w:rPr>
              <w:t>التقنية</w:t>
            </w:r>
          </w:p>
        </w:tc>
        <w:tc>
          <w:tcPr>
            <w:tcW w:w="4536" w:type="dxa"/>
            <w:shd w:val="clear" w:color="auto" w:fill="D9EAF7"/>
            <w:vAlign w:val="center"/>
          </w:tcPr>
          <w:p w14:paraId="1E6F8D56" w14:textId="77777777" w:rsidR="00B8701A" w:rsidRDefault="005F6083">
            <w:pPr>
              <w:jc w:val="center"/>
              <w:rPr>
                <w:rFonts w:cs="Times New Roman" w:hint="eastAsia"/>
              </w:rPr>
            </w:pPr>
            <w:r>
              <w:rPr>
                <w:b/>
                <w:sz w:val="22"/>
              </w:rPr>
              <w:t>أبرز التطبيقات</w:t>
            </w:r>
          </w:p>
        </w:tc>
      </w:tr>
      <w:tr w:rsidR="00B8701A" w14:paraId="0852C08F" w14:textId="77777777">
        <w:trPr>
          <w:jc w:val="center"/>
        </w:trPr>
        <w:tc>
          <w:tcPr>
            <w:tcW w:w="4536" w:type="dxa"/>
            <w:vAlign w:val="center"/>
          </w:tcPr>
          <w:p w14:paraId="374C0AA4" w14:textId="77777777" w:rsidR="00B8701A" w:rsidRDefault="005F6083">
            <w:pPr>
              <w:jc w:val="center"/>
              <w:rPr>
                <w:rFonts w:cs="Times New Roman" w:hint="eastAsia"/>
              </w:rPr>
            </w:pPr>
            <w:r>
              <w:rPr>
                <w:sz w:val="22"/>
              </w:rPr>
              <w:t>نظم معلومات الموارد البشرية HRIS</w:t>
            </w:r>
          </w:p>
        </w:tc>
        <w:tc>
          <w:tcPr>
            <w:tcW w:w="4536" w:type="dxa"/>
            <w:vAlign w:val="center"/>
          </w:tcPr>
          <w:p w14:paraId="7B410466" w14:textId="77777777" w:rsidR="00B8701A" w:rsidRDefault="005F6083">
            <w:pPr>
              <w:jc w:val="center"/>
              <w:rPr>
                <w:rFonts w:cs="Times New Roman" w:hint="eastAsia"/>
              </w:rPr>
            </w:pPr>
            <w:r>
              <w:rPr>
                <w:sz w:val="22"/>
              </w:rPr>
              <w:t>إدارة ملفات الموظفين والرواتب والإجازات والتقارير.</w:t>
            </w:r>
          </w:p>
        </w:tc>
      </w:tr>
      <w:tr w:rsidR="00B8701A" w14:paraId="3870B0B4" w14:textId="77777777">
        <w:trPr>
          <w:jc w:val="center"/>
        </w:trPr>
        <w:tc>
          <w:tcPr>
            <w:tcW w:w="4536" w:type="dxa"/>
            <w:vAlign w:val="center"/>
          </w:tcPr>
          <w:p w14:paraId="69B1D908" w14:textId="77777777" w:rsidR="00B8701A" w:rsidRDefault="005F6083">
            <w:pPr>
              <w:jc w:val="center"/>
              <w:rPr>
                <w:rFonts w:cs="Times New Roman" w:hint="eastAsia"/>
              </w:rPr>
            </w:pPr>
            <w:r>
              <w:rPr>
                <w:sz w:val="22"/>
              </w:rPr>
              <w:t>الحوسبة السحابية</w:t>
            </w:r>
          </w:p>
        </w:tc>
        <w:tc>
          <w:tcPr>
            <w:tcW w:w="4536" w:type="dxa"/>
            <w:vAlign w:val="center"/>
          </w:tcPr>
          <w:p w14:paraId="66DFF2C0" w14:textId="77777777" w:rsidR="00B8701A" w:rsidRDefault="005F6083">
            <w:pPr>
              <w:jc w:val="center"/>
              <w:rPr>
                <w:rFonts w:cs="Times New Roman" w:hint="eastAsia"/>
              </w:rPr>
            </w:pPr>
            <w:r>
              <w:rPr>
                <w:sz w:val="22"/>
              </w:rPr>
              <w:t>تشغيل الأنظمة والوصول إليها من مواقع مختلفة مع قابلية التوسع.</w:t>
            </w:r>
          </w:p>
        </w:tc>
      </w:tr>
      <w:tr w:rsidR="00B8701A" w14:paraId="10EE6D66" w14:textId="77777777">
        <w:trPr>
          <w:jc w:val="center"/>
        </w:trPr>
        <w:tc>
          <w:tcPr>
            <w:tcW w:w="4536" w:type="dxa"/>
            <w:vAlign w:val="center"/>
          </w:tcPr>
          <w:p w14:paraId="5637B405" w14:textId="77777777" w:rsidR="00B8701A" w:rsidRDefault="005F6083">
            <w:pPr>
              <w:jc w:val="center"/>
              <w:rPr>
                <w:rFonts w:cs="Times New Roman" w:hint="eastAsia"/>
              </w:rPr>
            </w:pPr>
            <w:r>
              <w:rPr>
                <w:sz w:val="22"/>
              </w:rPr>
              <w:t>الذكاء الاصطناعي</w:t>
            </w:r>
          </w:p>
        </w:tc>
        <w:tc>
          <w:tcPr>
            <w:tcW w:w="4536" w:type="dxa"/>
            <w:vAlign w:val="center"/>
          </w:tcPr>
          <w:p w14:paraId="3201FA5C" w14:textId="77777777" w:rsidR="00B8701A" w:rsidRDefault="005F6083">
            <w:pPr>
              <w:jc w:val="center"/>
              <w:rPr>
                <w:rFonts w:cs="Times New Roman" w:hint="eastAsia"/>
              </w:rPr>
            </w:pPr>
            <w:r>
              <w:rPr>
                <w:sz w:val="22"/>
              </w:rPr>
              <w:t>فرز السير الذاتية، روبوتات المحادثة، التوصية بالتعلم، والتنبؤ بالمخاطر.</w:t>
            </w:r>
          </w:p>
        </w:tc>
      </w:tr>
      <w:tr w:rsidR="00B8701A" w14:paraId="665DF89E" w14:textId="77777777">
        <w:trPr>
          <w:jc w:val="center"/>
        </w:trPr>
        <w:tc>
          <w:tcPr>
            <w:tcW w:w="4536" w:type="dxa"/>
            <w:vAlign w:val="center"/>
          </w:tcPr>
          <w:p w14:paraId="25E78A98" w14:textId="77777777" w:rsidR="00B8701A" w:rsidRDefault="005F6083">
            <w:pPr>
              <w:jc w:val="center"/>
              <w:rPr>
                <w:rFonts w:cs="Times New Roman" w:hint="eastAsia"/>
              </w:rPr>
            </w:pPr>
            <w:r>
              <w:rPr>
                <w:sz w:val="22"/>
              </w:rPr>
              <w:t>تحليلات الموارد البشرية</w:t>
            </w:r>
          </w:p>
        </w:tc>
        <w:tc>
          <w:tcPr>
            <w:tcW w:w="4536" w:type="dxa"/>
            <w:vAlign w:val="center"/>
          </w:tcPr>
          <w:p w14:paraId="3EBCA6F6" w14:textId="77777777" w:rsidR="00B8701A" w:rsidRDefault="005F6083">
            <w:pPr>
              <w:jc w:val="center"/>
              <w:rPr>
                <w:rFonts w:cs="Times New Roman" w:hint="eastAsia"/>
              </w:rPr>
            </w:pPr>
            <w:r>
              <w:rPr>
                <w:sz w:val="22"/>
              </w:rPr>
              <w:t>تحليل الغياب والدوران والأداء والمهارات ودعم التخطيط.</w:t>
            </w:r>
          </w:p>
        </w:tc>
      </w:tr>
      <w:tr w:rsidR="00B8701A" w14:paraId="66AF1B92" w14:textId="77777777">
        <w:trPr>
          <w:jc w:val="center"/>
        </w:trPr>
        <w:tc>
          <w:tcPr>
            <w:tcW w:w="4536" w:type="dxa"/>
            <w:vAlign w:val="center"/>
          </w:tcPr>
          <w:p w14:paraId="3E17A9A7" w14:textId="77777777" w:rsidR="00B8701A" w:rsidRDefault="005F6083">
            <w:pPr>
              <w:jc w:val="center"/>
              <w:rPr>
                <w:rFonts w:cs="Times New Roman" w:hint="eastAsia"/>
              </w:rPr>
            </w:pPr>
            <w:r>
              <w:rPr>
                <w:sz w:val="22"/>
              </w:rPr>
              <w:t>منصات إدارة التعلم</w:t>
            </w:r>
          </w:p>
        </w:tc>
        <w:tc>
          <w:tcPr>
            <w:tcW w:w="4536" w:type="dxa"/>
            <w:vAlign w:val="center"/>
          </w:tcPr>
          <w:p w14:paraId="2CD446DB" w14:textId="77777777" w:rsidR="00B8701A" w:rsidRDefault="005F6083">
            <w:pPr>
              <w:jc w:val="center"/>
              <w:rPr>
                <w:rFonts w:cs="Times New Roman" w:hint="eastAsia"/>
              </w:rPr>
            </w:pPr>
            <w:r>
              <w:rPr>
                <w:sz w:val="22"/>
              </w:rPr>
              <w:t>تقديم المحتوى والاختبارات وتتبع التقدم والنتائج.</w:t>
            </w:r>
          </w:p>
        </w:tc>
      </w:tr>
      <w:tr w:rsidR="00B8701A" w14:paraId="3A278079" w14:textId="77777777">
        <w:trPr>
          <w:jc w:val="center"/>
        </w:trPr>
        <w:tc>
          <w:tcPr>
            <w:tcW w:w="4536" w:type="dxa"/>
            <w:vAlign w:val="center"/>
          </w:tcPr>
          <w:p w14:paraId="66C18BF9" w14:textId="77777777" w:rsidR="00B8701A" w:rsidRDefault="005F6083">
            <w:pPr>
              <w:jc w:val="center"/>
              <w:rPr>
                <w:rFonts w:cs="Times New Roman" w:hint="eastAsia"/>
              </w:rPr>
            </w:pPr>
            <w:r>
              <w:rPr>
                <w:sz w:val="22"/>
              </w:rPr>
              <w:t>تطبيقات الخدمة الذاتية</w:t>
            </w:r>
          </w:p>
        </w:tc>
        <w:tc>
          <w:tcPr>
            <w:tcW w:w="4536" w:type="dxa"/>
            <w:vAlign w:val="center"/>
          </w:tcPr>
          <w:p w14:paraId="2A23CACA" w14:textId="77777777" w:rsidR="00B8701A" w:rsidRDefault="005F6083">
            <w:pPr>
              <w:jc w:val="center"/>
              <w:rPr>
                <w:rFonts w:cs="Times New Roman" w:hint="eastAsia"/>
              </w:rPr>
            </w:pPr>
            <w:r>
              <w:rPr>
                <w:sz w:val="22"/>
              </w:rPr>
              <w:t>تمكين الموظف من تحديث البيانات وتقديم الطلبات ومتابعتها.</w:t>
            </w:r>
          </w:p>
        </w:tc>
      </w:tr>
      <w:tr w:rsidR="00B8701A" w14:paraId="62E727AF" w14:textId="77777777">
        <w:trPr>
          <w:jc w:val="center"/>
        </w:trPr>
        <w:tc>
          <w:tcPr>
            <w:tcW w:w="4536" w:type="dxa"/>
            <w:vAlign w:val="center"/>
          </w:tcPr>
          <w:p w14:paraId="18787AAD" w14:textId="77777777" w:rsidR="00B8701A" w:rsidRDefault="005F6083">
            <w:pPr>
              <w:jc w:val="center"/>
              <w:rPr>
                <w:rFonts w:cs="Times New Roman" w:hint="eastAsia"/>
              </w:rPr>
            </w:pPr>
            <w:r>
              <w:rPr>
                <w:sz w:val="22"/>
              </w:rPr>
              <w:t>أدوات التعاون الرقمي</w:t>
            </w:r>
          </w:p>
        </w:tc>
        <w:tc>
          <w:tcPr>
            <w:tcW w:w="4536" w:type="dxa"/>
            <w:vAlign w:val="center"/>
          </w:tcPr>
          <w:p w14:paraId="6106F4B8" w14:textId="77777777" w:rsidR="00B8701A" w:rsidRDefault="005F6083">
            <w:pPr>
              <w:jc w:val="center"/>
              <w:rPr>
                <w:rFonts w:cs="Times New Roman" w:hint="eastAsia"/>
              </w:rPr>
            </w:pPr>
            <w:r>
              <w:rPr>
                <w:sz w:val="22"/>
              </w:rPr>
              <w:t>تحسين الاتصال والعمل الجماعي وإدارة المعرفة.</w:t>
            </w:r>
          </w:p>
        </w:tc>
      </w:tr>
    </w:tbl>
    <w:p w14:paraId="58EA538B" w14:textId="77777777" w:rsidR="00B8701A" w:rsidRDefault="00B8701A">
      <w:pPr>
        <w:spacing w:after="0"/>
        <w:rPr>
          <w:rFonts w:cs="Times New Roman" w:hint="eastAsia"/>
        </w:rPr>
      </w:pPr>
    </w:p>
    <w:p w14:paraId="3093D5B6" w14:textId="77777777" w:rsidR="00B8701A" w:rsidRDefault="005F6083">
      <w:pPr>
        <w:pStyle w:val="1"/>
      </w:pPr>
      <w:r>
        <w:rPr>
          <w:rFonts w:ascii="Noto Naskh Arabic" w:hAnsi="Noto Naskh Arabic" w:cs="Noto Naskh Arabic"/>
        </w:rPr>
        <w:t>2-5 مراحل التحول الرقمي</w:t>
      </w:r>
    </w:p>
    <w:p w14:paraId="327A7545" w14:textId="77777777" w:rsidR="00B8701A" w:rsidRDefault="005F6083">
      <w:pPr>
        <w:ind w:left="283" w:right="283"/>
        <w:rPr>
          <w:rFonts w:cs="Times New Roman" w:hint="eastAsia"/>
        </w:rPr>
      </w:pPr>
      <w:r>
        <w:t>1. تشخيص الوضع الحالي للعمليات والأنظمة والمهارات والبيانات.</w:t>
      </w:r>
    </w:p>
    <w:p w14:paraId="1EF19CDA" w14:textId="77777777" w:rsidR="00B8701A" w:rsidRDefault="005F6083">
      <w:pPr>
        <w:ind w:left="283" w:right="283"/>
        <w:rPr>
          <w:rFonts w:cs="Times New Roman" w:hint="eastAsia"/>
        </w:rPr>
      </w:pPr>
      <w:r>
        <w:t>2. تحديد الرؤية والأهداف ومؤشرات النجاح.</w:t>
      </w:r>
    </w:p>
    <w:p w14:paraId="361B274B" w14:textId="77777777" w:rsidR="00B8701A" w:rsidRDefault="005F6083">
      <w:pPr>
        <w:ind w:left="283" w:right="283"/>
        <w:rPr>
          <w:rFonts w:cs="Times New Roman" w:hint="eastAsia"/>
        </w:rPr>
      </w:pPr>
      <w:r>
        <w:t>3. ترتيب الأولويات وبناء خارطة طريق زمنية.</w:t>
      </w:r>
    </w:p>
    <w:p w14:paraId="4ABF48C1" w14:textId="77777777" w:rsidR="00B8701A" w:rsidRDefault="005F6083">
      <w:pPr>
        <w:ind w:left="283" w:right="283"/>
        <w:rPr>
          <w:rFonts w:cs="Times New Roman" w:hint="eastAsia"/>
        </w:rPr>
      </w:pPr>
      <w:r>
        <w:t>4. اختيار البنية التقنية وحوكمة البيانات والأمن.</w:t>
      </w:r>
    </w:p>
    <w:p w14:paraId="2756EC28" w14:textId="77777777" w:rsidR="00B8701A" w:rsidRDefault="005F6083">
      <w:pPr>
        <w:ind w:left="283" w:right="283"/>
        <w:rPr>
          <w:rFonts w:cs="Times New Roman" w:hint="eastAsia"/>
        </w:rPr>
      </w:pPr>
      <w:r>
        <w:t>5. إعادة تصميم العمليات قبل أتمتتها.</w:t>
      </w:r>
    </w:p>
    <w:p w14:paraId="4CAE7E6A" w14:textId="77777777" w:rsidR="00B8701A" w:rsidRDefault="005F6083">
      <w:pPr>
        <w:ind w:left="283" w:right="283"/>
        <w:rPr>
          <w:rFonts w:cs="Times New Roman" w:hint="eastAsia"/>
        </w:rPr>
      </w:pPr>
      <w:r>
        <w:t>6. إدارة التغيير وتطوير المهارات الرقمية.</w:t>
      </w:r>
    </w:p>
    <w:p w14:paraId="5D349813" w14:textId="77777777" w:rsidR="00B8701A" w:rsidRDefault="005F6083">
      <w:pPr>
        <w:ind w:left="283" w:right="283"/>
        <w:rPr>
          <w:rFonts w:cs="Times New Roman" w:hint="eastAsia"/>
        </w:rPr>
      </w:pPr>
      <w:r>
        <w:t>7. التطبيق التجريبي ثم التوسع والتكامل.</w:t>
      </w:r>
    </w:p>
    <w:p w14:paraId="45BAFC80" w14:textId="77777777" w:rsidR="00B8701A" w:rsidRDefault="005F6083">
      <w:pPr>
        <w:ind w:left="283" w:right="283"/>
        <w:rPr>
          <w:rFonts w:cs="Times New Roman" w:hint="eastAsia"/>
        </w:rPr>
      </w:pPr>
      <w:r>
        <w:t>8. المتابعة والتقييم والتحسين المستمر.</w:t>
      </w:r>
    </w:p>
    <w:p w14:paraId="31758E0C" w14:textId="77777777" w:rsidR="00B8701A" w:rsidRDefault="005F6083">
      <w:pPr>
        <w:pStyle w:val="1"/>
      </w:pPr>
      <w:r>
        <w:rPr>
          <w:rFonts w:ascii="Noto Naskh Arabic" w:hAnsi="Noto Naskh Arabic" w:cs="Noto Naskh Arabic"/>
        </w:rPr>
        <w:lastRenderedPageBreak/>
        <w:t>2-6 متطلبات نجاح التحول الرقمي</w:t>
      </w:r>
    </w:p>
    <w:p w14:paraId="05D72A25" w14:textId="77777777" w:rsidR="00B8701A" w:rsidRDefault="005F6083">
      <w:pPr>
        <w:pStyle w:val="21"/>
      </w:pPr>
      <w:r>
        <w:rPr>
          <w:rFonts w:ascii="Noto Naskh Arabic" w:hAnsi="Noto Naskh Arabic" w:cs="Noto Naskh Arabic"/>
        </w:rPr>
        <w:t>القيادة والاستراتيجية</w:t>
      </w:r>
    </w:p>
    <w:p w14:paraId="2A78815E" w14:textId="77777777" w:rsidR="00B8701A" w:rsidRDefault="005F6083">
      <w:pPr>
        <w:ind w:firstLine="425"/>
        <w:jc w:val="both"/>
        <w:rPr>
          <w:rFonts w:cs="Times New Roman" w:hint="eastAsia"/>
        </w:rPr>
      </w:pPr>
      <w:r>
        <w:t>يتطلب التحول دعم الإدارة العليا، ووضوح الأهداف، وربط المبادرات الرقمية باستراتيجية المؤسسة.</w:t>
      </w:r>
    </w:p>
    <w:p w14:paraId="6C07C844" w14:textId="77777777" w:rsidR="00B8701A" w:rsidRDefault="005F6083">
      <w:pPr>
        <w:pStyle w:val="21"/>
      </w:pPr>
      <w:r>
        <w:rPr>
          <w:rFonts w:ascii="Noto Naskh Arabic" w:hAnsi="Noto Naskh Arabic" w:cs="Noto Naskh Arabic"/>
        </w:rPr>
        <w:t>البنية التحتية والتكامل</w:t>
      </w:r>
    </w:p>
    <w:p w14:paraId="019ABFBC" w14:textId="77777777" w:rsidR="00B8701A" w:rsidRDefault="005F6083">
      <w:pPr>
        <w:ind w:firstLine="425"/>
        <w:jc w:val="both"/>
        <w:rPr>
          <w:rFonts w:cs="Times New Roman" w:hint="eastAsia"/>
        </w:rPr>
      </w:pPr>
      <w:r>
        <w:t>تحتاج المؤسسة إلى أنظمة موثوقة وقابلة للتكامل، وشبكات وقواعد بيانات ونسخ احتياطي.</w:t>
      </w:r>
    </w:p>
    <w:p w14:paraId="28BA397C" w14:textId="77777777" w:rsidR="00B8701A" w:rsidRDefault="005F6083">
      <w:pPr>
        <w:pStyle w:val="21"/>
      </w:pPr>
      <w:r>
        <w:rPr>
          <w:rFonts w:ascii="Noto Naskh Arabic" w:hAnsi="Noto Naskh Arabic" w:cs="Noto Naskh Arabic"/>
        </w:rPr>
        <w:t>المهارات الرقمية</w:t>
      </w:r>
    </w:p>
    <w:p w14:paraId="0B3C07A5" w14:textId="77777777" w:rsidR="00B8701A" w:rsidRDefault="005F6083">
      <w:pPr>
        <w:ind w:firstLine="425"/>
        <w:jc w:val="both"/>
        <w:rPr>
          <w:rFonts w:cs="Times New Roman" w:hint="eastAsia"/>
        </w:rPr>
      </w:pPr>
      <w:r>
        <w:t>تؤثر معرفة المستخدمين وقدرتهم على استخدام النظام في مستوى التبني والقيمة المحققة.</w:t>
      </w:r>
    </w:p>
    <w:p w14:paraId="18FDE966" w14:textId="77777777" w:rsidR="00B8701A" w:rsidRDefault="005F6083">
      <w:pPr>
        <w:pStyle w:val="21"/>
      </w:pPr>
      <w:r>
        <w:rPr>
          <w:rFonts w:ascii="Noto Naskh Arabic" w:hAnsi="Noto Naskh Arabic" w:cs="Noto Naskh Arabic"/>
        </w:rPr>
        <w:t>الثقافة وإدارة التغيير</w:t>
      </w:r>
    </w:p>
    <w:p w14:paraId="5FEF9C79" w14:textId="77777777" w:rsidR="00B8701A" w:rsidRDefault="005F6083">
      <w:pPr>
        <w:ind w:firstLine="425"/>
        <w:jc w:val="both"/>
        <w:rPr>
          <w:rFonts w:cs="Times New Roman" w:hint="eastAsia"/>
        </w:rPr>
      </w:pPr>
      <w:r>
        <w:t>تقل مقاومة التغيير عندما يشارك الموظفون في التصميم ويتلقون تدريبًا ودعمًا واضحين.</w:t>
      </w:r>
    </w:p>
    <w:p w14:paraId="0652A8D0" w14:textId="77777777" w:rsidR="00B8701A" w:rsidRDefault="005F6083">
      <w:pPr>
        <w:pStyle w:val="21"/>
      </w:pPr>
      <w:r>
        <w:rPr>
          <w:rFonts w:ascii="Noto Naskh Arabic" w:hAnsi="Noto Naskh Arabic" w:cs="Noto Naskh Arabic"/>
        </w:rPr>
        <w:t>جودة البيانات</w:t>
      </w:r>
    </w:p>
    <w:p w14:paraId="2C22DD13" w14:textId="77777777" w:rsidR="00B8701A" w:rsidRDefault="005F6083">
      <w:pPr>
        <w:ind w:firstLine="425"/>
        <w:jc w:val="both"/>
        <w:rPr>
          <w:rFonts w:cs="Times New Roman" w:hint="eastAsia"/>
        </w:rPr>
      </w:pPr>
      <w:r>
        <w:t>تعتمد التحليلات والقرارات على دقة البيانات واكتمالها وتحديثها.</w:t>
      </w:r>
    </w:p>
    <w:p w14:paraId="5087ED81" w14:textId="77777777" w:rsidR="00B8701A" w:rsidRDefault="005F6083">
      <w:pPr>
        <w:pStyle w:val="21"/>
      </w:pPr>
      <w:r>
        <w:rPr>
          <w:rFonts w:ascii="Noto Naskh Arabic" w:hAnsi="Noto Naskh Arabic" w:cs="Noto Naskh Arabic"/>
        </w:rPr>
        <w:t>الأمن والخصوصية</w:t>
      </w:r>
    </w:p>
    <w:p w14:paraId="09AF5245" w14:textId="77777777" w:rsidR="00B8701A" w:rsidRDefault="005F6083">
      <w:pPr>
        <w:ind w:firstLine="425"/>
        <w:jc w:val="both"/>
        <w:rPr>
          <w:rFonts w:cs="Times New Roman" w:hint="eastAsia"/>
        </w:rPr>
      </w:pPr>
      <w:r>
        <w:t>تتطلب بيانات الموظفين ضوابط وصول وتشفيرًا واحتفاظًا آمنًا والالتزام بنظام حماية البيانات الشخصية.</w:t>
      </w:r>
    </w:p>
    <w:p w14:paraId="25F3E3D4" w14:textId="77777777" w:rsidR="00B8701A" w:rsidRDefault="005F6083">
      <w:pPr>
        <w:pStyle w:val="1"/>
      </w:pPr>
      <w:r>
        <w:rPr>
          <w:rFonts w:ascii="Noto Naskh Arabic" w:hAnsi="Noto Naskh Arabic" w:cs="Noto Naskh Arabic"/>
        </w:rPr>
        <w:t>2-7 التحول الرقمي في السياق السعودي</w:t>
      </w:r>
    </w:p>
    <w:p w14:paraId="18780FCA" w14:textId="77777777" w:rsidR="00B8701A" w:rsidRDefault="005F6083">
      <w:pPr>
        <w:ind w:firstLine="425"/>
        <w:jc w:val="both"/>
        <w:rPr>
          <w:rFonts w:cs="Times New Roman" w:hint="eastAsia"/>
        </w:rPr>
      </w:pPr>
      <w:r>
        <w:t>يمثل التحول الرقمي أحد الممكنات الأساسية في رؤية السعودية 2030، وامتد أثره إلى الخدمات الحكومية وسوق العمل والقطاع الخاص. وقد أسهمت المنصات الوطنية في توثيق العقود وإدارة الخدمات المرتبطة بالمنشآت والعاملين، مما عزز الاعتماد على الإجراءات الرقمية والبيانات الموثوقة.</w:t>
      </w:r>
    </w:p>
    <w:p w14:paraId="51026EB5" w14:textId="77777777" w:rsidR="00B8701A" w:rsidRDefault="005F6083">
      <w:pPr>
        <w:ind w:firstLine="425"/>
        <w:jc w:val="both"/>
        <w:rPr>
          <w:rFonts w:cs="Times New Roman" w:hint="eastAsia"/>
        </w:rPr>
      </w:pPr>
      <w:r>
        <w:t>توفر استراتيجية الحكومة الرقمية 2023-2030 إطارًا يركز على التكامل والكفاءة وتجربة المستفيد، وهي مبادئ يمكن أن تستفيد منها مؤسسات القطاع الخاص عند تطوير أنظمة الموارد البشرية. كما يجعل نظام حماية البيانات الشخصية حماية معلومات العاملين جزءًا من الحوكمة المؤسسية، لا مجرد مسألة تقنية.</w:t>
      </w:r>
    </w:p>
    <w:p w14:paraId="655DE3AD" w14:textId="77777777" w:rsidR="00B8701A" w:rsidRDefault="005F6083">
      <w:pPr>
        <w:ind w:firstLine="425"/>
        <w:jc w:val="both"/>
        <w:rPr>
          <w:rFonts w:cs="Times New Roman" w:hint="eastAsia"/>
        </w:rPr>
      </w:pPr>
      <w:r>
        <w:t>وتؤدي التحولات في سوق العمل وبرامج تنمية المهارات والتوظيف دورًا في زيادة أهمية إدارة الموارد البشرية الرقمية. فالمؤسسة تحتاج إلى بيانات دقيقة عن القوى العاملة والمهارات، وإلى أدوات مرنة للاستقطاب والتعلم والتقييم والمحافظة على المواهب.</w:t>
      </w:r>
    </w:p>
    <w:p w14:paraId="5DF46074" w14:textId="77777777" w:rsidR="00B8701A" w:rsidRDefault="005F6083">
      <w:pPr>
        <w:pStyle w:val="1"/>
      </w:pPr>
      <w:r>
        <w:rPr>
          <w:rFonts w:ascii="Noto Naskh Arabic" w:hAnsi="Noto Naskh Arabic" w:cs="Noto Naskh Arabic"/>
        </w:rPr>
        <w:t>2-8 إدارة الموارد البشرية الرقمية</w:t>
      </w:r>
    </w:p>
    <w:p w14:paraId="03251E9B" w14:textId="77777777" w:rsidR="00B8701A" w:rsidRDefault="005F6083">
      <w:pPr>
        <w:jc w:val="both"/>
        <w:rPr>
          <w:rFonts w:cs="Times New Roman" w:hint="eastAsia"/>
        </w:rPr>
      </w:pPr>
      <w:r>
        <w:t>تُعرّف الإدارة الإلكترونية للموارد البشرية بأنها استخدام تقنيات المعلومات والشبكات لدعم تنفيذ سياسات وممارسات الموارد البشرية من خلال قنوات رقمية تربط الإدارة والموظفين والمديرين والأطراف الخارجية. ويرى Strohmeier (2007) أن هذا المجال يتطلب النظر إلى التقنية والممارسات والفاعلين ومستويات التحليل معًا. كما يوضح Bondarouk et al. (2017) أن نتائج e-HRM يمكن تصنيفها إلى تشغيلية وعلائقية وتحويلية.</w:t>
      </w:r>
    </w:p>
    <w:p w14:paraId="4213D954" w14:textId="77777777" w:rsidR="00B8701A" w:rsidRDefault="005F6083">
      <w:pPr>
        <w:pStyle w:val="1"/>
      </w:pPr>
      <w:r>
        <w:rPr>
          <w:rFonts w:ascii="Noto Naskh Arabic" w:hAnsi="Noto Naskh Arabic" w:cs="Noto Naskh Arabic"/>
        </w:rPr>
        <w:lastRenderedPageBreak/>
        <w:t>2-9 أبعاد التحول الرقمي المعتمدة في الدراسة</w:t>
      </w:r>
    </w:p>
    <w:p w14:paraId="0E854E20" w14:textId="77777777" w:rsidR="00B8701A" w:rsidRDefault="005F6083">
      <w:pPr>
        <w:pStyle w:val="21"/>
      </w:pPr>
      <w:r>
        <w:rPr>
          <w:rFonts w:ascii="Noto Naskh Arabic" w:hAnsi="Noto Naskh Arabic" w:cs="Noto Naskh Arabic"/>
        </w:rPr>
        <w:t>2-9-1 الإدارة الرقمية التشغيلية</w:t>
      </w:r>
    </w:p>
    <w:p w14:paraId="2B12ED9B" w14:textId="77777777" w:rsidR="00B8701A" w:rsidRDefault="005F6083">
      <w:pPr>
        <w:ind w:firstLine="425"/>
        <w:jc w:val="both"/>
        <w:rPr>
          <w:rFonts w:cs="Times New Roman" w:hint="eastAsia"/>
        </w:rPr>
      </w:pPr>
      <w:r>
        <w:t>تشمل استخدام الأنظمة في إدارة البيانات والرواتب والحضور والإجازات والعقود والتقارير. وتركز نتائجها على السرعة والدقة وخفض التكلفة وتقليل الأخطاء. وهي غالبًا المدخل الأول للتحول الرقمي لأنها ترتبط بعمليات واضحة ومتكررة.</w:t>
      </w:r>
    </w:p>
    <w:p w14:paraId="10320DD5" w14:textId="77777777" w:rsidR="00B8701A" w:rsidRDefault="005F6083">
      <w:pPr>
        <w:pStyle w:val="21"/>
      </w:pPr>
      <w:r>
        <w:rPr>
          <w:rFonts w:ascii="Noto Naskh Arabic" w:hAnsi="Noto Naskh Arabic" w:cs="Noto Naskh Arabic"/>
        </w:rPr>
        <w:t>2-9-2 الإدارة الرقمية العلائقية</w:t>
      </w:r>
    </w:p>
    <w:p w14:paraId="6B495288" w14:textId="77777777" w:rsidR="00B8701A" w:rsidRDefault="005F6083">
      <w:pPr>
        <w:ind w:firstLine="425"/>
        <w:jc w:val="both"/>
        <w:rPr>
          <w:rFonts w:cs="Times New Roman" w:hint="eastAsia"/>
        </w:rPr>
      </w:pPr>
      <w:r>
        <w:t>تتعلق باستخدام التقنية لتحسين التواصل والخدمة الذاتية وتبادل المعلومات والعلاقة بين إدارة الموارد البشرية والموظفين والمديرين. وتظهر قيمتها في سهولة الوصول إلى الخدمات والشفافية والمشاركة وتحسين تجربة الموظف.</w:t>
      </w:r>
    </w:p>
    <w:p w14:paraId="76F02769" w14:textId="77777777" w:rsidR="00B8701A" w:rsidRDefault="005F6083">
      <w:pPr>
        <w:pStyle w:val="21"/>
      </w:pPr>
      <w:r>
        <w:rPr>
          <w:rFonts w:ascii="Noto Naskh Arabic" w:hAnsi="Noto Naskh Arabic" w:cs="Noto Naskh Arabic"/>
        </w:rPr>
        <w:t>2-9-3 الإدارة الرقمية التحويلية</w:t>
      </w:r>
    </w:p>
    <w:p w14:paraId="7624D8A8" w14:textId="77777777" w:rsidR="00B8701A" w:rsidRDefault="005F6083">
      <w:pPr>
        <w:ind w:firstLine="425"/>
        <w:jc w:val="both"/>
        <w:rPr>
          <w:rFonts w:cs="Times New Roman" w:hint="eastAsia"/>
        </w:rPr>
      </w:pPr>
      <w:r>
        <w:t>تمثل المرحلة الأكثر استراتيجية، حيث تستخدم البيانات والتحليلات لإعادة تصميم السياسات والعمليات، وتخطيط القوى العاملة، وإدارة المواهب، ودعم الابتكار، وربط وظيفة الموارد البشرية باستراتيجية المؤسسة.</w:t>
      </w:r>
    </w:p>
    <w:p w14:paraId="7E98AC6C" w14:textId="77777777" w:rsidR="00B8701A" w:rsidRDefault="005F6083">
      <w:pPr>
        <w:pStyle w:val="1"/>
      </w:pPr>
      <w:r>
        <w:rPr>
          <w:rFonts w:ascii="Noto Naskh Arabic" w:hAnsi="Noto Naskh Arabic" w:cs="Noto Naskh Arabic"/>
        </w:rPr>
        <w:t>2-10 كفاءة ممارسات إدارة الموارد البشرية</w:t>
      </w:r>
    </w:p>
    <w:p w14:paraId="421BB421" w14:textId="77777777" w:rsidR="00B8701A" w:rsidRDefault="005F6083">
      <w:pPr>
        <w:jc w:val="both"/>
        <w:rPr>
          <w:rFonts w:cs="Times New Roman" w:hint="eastAsia"/>
        </w:rPr>
      </w:pPr>
      <w:r>
        <w:t>تعبر الكفاءة عن تحقيق المخرجات باستخدام أفضل توظيف للوقت والموارد والتكلفة، بينما تشير الفاعلية إلى مدى تحقيق الأهداف. وفي هذه الدراسة، تعني كفاءة ممارسات الموارد البشرية سرعة الإجراءات ودقة البيانات وجودة الخدمة وخفض الأخطاء والتكلفة مع تحقيق الغرض من الممارسة.</w:t>
      </w:r>
    </w:p>
    <w:p w14:paraId="3BDA2A6F" w14:textId="77777777" w:rsidR="00B8701A" w:rsidRDefault="005F6083">
      <w:pPr>
        <w:pStyle w:val="1"/>
      </w:pPr>
      <w:r>
        <w:rPr>
          <w:rFonts w:ascii="Noto Naskh Arabic" w:hAnsi="Noto Naskh Arabic" w:cs="Noto Naskh Arabic"/>
        </w:rPr>
        <w:t>2-11 التوظيف الإلكتروني</w:t>
      </w:r>
    </w:p>
    <w:p w14:paraId="3B9AB300" w14:textId="77777777" w:rsidR="00B8701A" w:rsidRDefault="005F6083">
      <w:pPr>
        <w:ind w:firstLine="425"/>
        <w:jc w:val="both"/>
        <w:rPr>
          <w:rFonts w:cs="Times New Roman" w:hint="eastAsia"/>
        </w:rPr>
      </w:pPr>
      <w:r>
        <w:t>يشمل الإعلان الرقمي عن الوظائف واستقبال الطلبات وفرز السير الذاتية والاختبارات والمقابلات الإلكترونية ومتابعة المرشحين. وتساعد الأنظمة على توسيع قاعدة المتقدمين وتقليل وقت التوظيف وتحسين التوثيق. إلا أن استخدام الذكاء الاصطناعي في الاختيار يثير قضايا التحيز والشفافية وقابلية التفسير، مما يستدعي مراجعة بشرية وحوكمة واضحة.</w:t>
      </w:r>
    </w:p>
    <w:p w14:paraId="38D1D633" w14:textId="77777777" w:rsidR="00B8701A" w:rsidRDefault="005F6083">
      <w:pPr>
        <w:pStyle w:val="1"/>
      </w:pPr>
      <w:r>
        <w:rPr>
          <w:rFonts w:ascii="Noto Naskh Arabic" w:hAnsi="Noto Naskh Arabic" w:cs="Noto Naskh Arabic"/>
        </w:rPr>
        <w:t>2-12 التدريب والتطوير الرقمي</w:t>
      </w:r>
    </w:p>
    <w:p w14:paraId="65133C24" w14:textId="77777777" w:rsidR="00B8701A" w:rsidRDefault="005F6083">
      <w:pPr>
        <w:ind w:firstLine="425"/>
        <w:jc w:val="both"/>
        <w:rPr>
          <w:rFonts w:cs="Times New Roman" w:hint="eastAsia"/>
        </w:rPr>
      </w:pPr>
      <w:r>
        <w:t>يشمل منصات التعلم والفصول الافتراضية والمحتوى المسجل والمحاكاة والاختبارات الرقمية. وتتمثل مزاياه في المرونة والتوسع وتتبع التقدم، لكن فعاليته تعتمد على جودة المحتوى وتحليل الاحتياجات والدافعية والدعم الإداري. لذلك يجب ألا يقاس النجاح بعدد الدورات فقط، بل بالتغير في المعرفة والمهارة والأداء.</w:t>
      </w:r>
    </w:p>
    <w:p w14:paraId="2DF71436" w14:textId="77777777" w:rsidR="00B8701A" w:rsidRDefault="005F6083">
      <w:pPr>
        <w:pStyle w:val="1"/>
      </w:pPr>
      <w:r>
        <w:rPr>
          <w:rFonts w:ascii="Noto Naskh Arabic" w:hAnsi="Noto Naskh Arabic" w:cs="Noto Naskh Arabic"/>
        </w:rPr>
        <w:t>2-13 تقييم الأداء الإلكتروني</w:t>
      </w:r>
    </w:p>
    <w:p w14:paraId="7ACF1B01" w14:textId="77777777" w:rsidR="00B8701A" w:rsidRDefault="005F6083">
      <w:pPr>
        <w:ind w:firstLine="425"/>
        <w:jc w:val="both"/>
        <w:rPr>
          <w:rFonts w:cs="Times New Roman" w:hint="eastAsia"/>
        </w:rPr>
      </w:pPr>
      <w:r>
        <w:t>يساعد النظام الإلكتروني على تحديد الأهداف وتوحيد النماذج ومتابعة الإنجاز وتوفير التغذية الراجعة وإعداد التقارير. ومع ذلك، لا تضمن التقنية العدالة تلقائيًا؛ إذ تتأثر جودة التقييم بوضوح المعايير وسلوك المدير وطبيعة الوظيفة وربط النتائج بالتطوير والمكافآت.</w:t>
      </w:r>
    </w:p>
    <w:p w14:paraId="764BE8D3" w14:textId="77777777" w:rsidR="00B8701A" w:rsidRDefault="005F6083">
      <w:pPr>
        <w:pStyle w:val="1"/>
      </w:pPr>
      <w:r>
        <w:rPr>
          <w:rFonts w:ascii="Noto Naskh Arabic" w:hAnsi="Noto Naskh Arabic" w:cs="Noto Naskh Arabic"/>
        </w:rPr>
        <w:lastRenderedPageBreak/>
        <w:t>2-14 إدارة معلومات الموظفين</w:t>
      </w:r>
    </w:p>
    <w:p w14:paraId="592FE368" w14:textId="77777777" w:rsidR="00B8701A" w:rsidRDefault="005F6083">
      <w:pPr>
        <w:ind w:firstLine="425"/>
        <w:jc w:val="both"/>
        <w:rPr>
          <w:rFonts w:cs="Times New Roman" w:hint="eastAsia"/>
        </w:rPr>
      </w:pPr>
      <w:r>
        <w:t>تتضمن جمع البيانات وتحديثها وتخزينها واسترجاعها وإعداد التقارير مع ضمان السرية والخصوصية. وتُعد قاعدة البيانات المتكاملة أساسًا لبقية الممارسات؛ لأن القرارات المتعلقة بالتوظيف والتدريب والترقية والتعويضات تعتمد على معلومات دقيقة ومحدثة.</w:t>
      </w:r>
    </w:p>
    <w:p w14:paraId="1D33F742" w14:textId="77777777" w:rsidR="00B8701A" w:rsidRDefault="005F6083">
      <w:pPr>
        <w:pStyle w:val="1"/>
      </w:pPr>
      <w:r>
        <w:rPr>
          <w:rFonts w:ascii="Noto Naskh Arabic" w:hAnsi="Noto Naskh Arabic" w:cs="Noto Naskh Arabic"/>
        </w:rPr>
        <w:t>2-15 النظريات المفسرة للدراسة</w:t>
      </w:r>
    </w:p>
    <w:p w14:paraId="6DA156B9" w14:textId="77777777" w:rsidR="00B8701A" w:rsidRDefault="005F6083">
      <w:pPr>
        <w:pStyle w:val="21"/>
      </w:pPr>
      <w:r>
        <w:rPr>
          <w:rFonts w:ascii="Noto Naskh Arabic" w:hAnsi="Noto Naskh Arabic" w:cs="Noto Naskh Arabic"/>
        </w:rPr>
        <w:t>2-15-1 نظرية رأس المال البشري</w:t>
      </w:r>
    </w:p>
    <w:p w14:paraId="6188D670" w14:textId="77777777" w:rsidR="00B8701A" w:rsidRDefault="005F6083">
      <w:pPr>
        <w:ind w:firstLine="425"/>
        <w:jc w:val="both"/>
        <w:rPr>
          <w:rFonts w:cs="Times New Roman" w:hint="eastAsia"/>
        </w:rPr>
      </w:pPr>
      <w:r>
        <w:t>تنظر النظرية إلى المعرفة والمهارات والخبرات بوصفها استثمارًا يرفع الإنتاجية والقيمة الاقتصادية (Becker, 1993). وتفسر أهمية تدريب الموظفين وتطوير الكفاءات الرقمية لضمان الاستفادة من التقنيات.</w:t>
      </w:r>
    </w:p>
    <w:p w14:paraId="599781CB" w14:textId="77777777" w:rsidR="00B8701A" w:rsidRDefault="005F6083">
      <w:pPr>
        <w:pStyle w:val="21"/>
      </w:pPr>
      <w:r>
        <w:rPr>
          <w:rFonts w:ascii="Noto Naskh Arabic" w:hAnsi="Noto Naskh Arabic" w:cs="Noto Naskh Arabic"/>
        </w:rPr>
        <w:t>2-15-2 نظرية النظم الاجتماعية التقنية</w:t>
      </w:r>
    </w:p>
    <w:p w14:paraId="245B334C" w14:textId="77777777" w:rsidR="00B8701A" w:rsidRDefault="005F6083">
      <w:pPr>
        <w:ind w:firstLine="425"/>
        <w:jc w:val="both"/>
        <w:rPr>
          <w:rFonts w:cs="Times New Roman" w:hint="eastAsia"/>
        </w:rPr>
      </w:pPr>
      <w:r>
        <w:t>تؤكد أن الأداء ينتج من التفاعل بين النظام التقني والنظام الاجتماعي. لذلك لا ينجح تطبيق نظام الموارد البشرية من خلال الجانب التقني وحده، بل يحتاج إلى مواءمة الأدوار والعمليات والثقافة والمهارات.</w:t>
      </w:r>
    </w:p>
    <w:p w14:paraId="59CBA953" w14:textId="77777777" w:rsidR="00B8701A" w:rsidRDefault="005F6083">
      <w:pPr>
        <w:pStyle w:val="21"/>
      </w:pPr>
      <w:r>
        <w:rPr>
          <w:rFonts w:ascii="Noto Naskh Arabic" w:hAnsi="Noto Naskh Arabic" w:cs="Noto Naskh Arabic"/>
        </w:rPr>
        <w:t>2-15-3 نظرية انتشار الابتكار</w:t>
      </w:r>
    </w:p>
    <w:p w14:paraId="752BB043" w14:textId="77777777" w:rsidR="00B8701A" w:rsidRDefault="005F6083">
      <w:pPr>
        <w:ind w:firstLine="425"/>
        <w:jc w:val="both"/>
        <w:rPr>
          <w:rFonts w:cs="Times New Roman" w:hint="eastAsia"/>
        </w:rPr>
      </w:pPr>
      <w:r>
        <w:t>توضح نظرية Rogers (2003) أن تبني الابتكار يتأثر بالميزة النسبية والتوافق والتعقيد وإمكانية التجربة والملاحظة. ويمكن استخدامها لتفسير اختلاف قبول الموظفين للأنظمة الرقمية.</w:t>
      </w:r>
    </w:p>
    <w:p w14:paraId="2815F5C0" w14:textId="77777777" w:rsidR="00B8701A" w:rsidRDefault="005F6083">
      <w:pPr>
        <w:pStyle w:val="21"/>
      </w:pPr>
      <w:r>
        <w:rPr>
          <w:rFonts w:ascii="Noto Naskh Arabic" w:hAnsi="Noto Naskh Arabic" w:cs="Noto Naskh Arabic"/>
        </w:rPr>
        <w:t>2-15-4 منظور الموارد والقدرات</w:t>
      </w:r>
    </w:p>
    <w:p w14:paraId="6D818084" w14:textId="77777777" w:rsidR="00B8701A" w:rsidRDefault="005F6083">
      <w:pPr>
        <w:ind w:firstLine="425"/>
        <w:jc w:val="both"/>
        <w:rPr>
          <w:rFonts w:cs="Times New Roman" w:hint="eastAsia"/>
        </w:rPr>
      </w:pPr>
      <w:r>
        <w:t>يرى هذا المنظور أن القيمة التنافسية للتقنية تعتمد على دمجها مع موارد يصعب تقليدها، مثل المعرفة التنظيمية والقيادة والمهارات والبيانات. ولهذا فإن امتلاك النظام نفسه لا يؤدي بالضرورة إلى النتائج نفسها في جميع المؤسسات.</w:t>
      </w:r>
    </w:p>
    <w:p w14:paraId="1C2C49E2" w14:textId="77777777" w:rsidR="00B8701A" w:rsidRDefault="005F6083">
      <w:pPr>
        <w:pStyle w:val="1"/>
      </w:pPr>
      <w:r>
        <w:rPr>
          <w:rFonts w:ascii="Noto Naskh Arabic" w:hAnsi="Noto Naskh Arabic" w:cs="Noto Naskh Arabic"/>
        </w:rPr>
        <w:t>2-16 الدراسات السابقة</w:t>
      </w:r>
    </w:p>
    <w:p w14:paraId="6A1B153A" w14:textId="77777777" w:rsidR="00B8701A" w:rsidRDefault="005F6083">
      <w:pPr>
        <w:pStyle w:val="TableCaption"/>
        <w:jc w:val="center"/>
        <w:rPr>
          <w:rFonts w:cs="Times New Roman" w:hint="eastAsia"/>
        </w:rPr>
      </w:pPr>
      <w:r>
        <w:rPr>
          <w:b w:val="0"/>
        </w:rPr>
        <w:t>جدول 2-3: ملخص الدراسات السابقة</w:t>
      </w:r>
    </w:p>
    <w:tbl>
      <w:tblPr>
        <w:tblStyle w:val="afa"/>
        <w:bidiVisual/>
        <w:tblW w:w="0" w:type="auto"/>
        <w:jc w:val="center"/>
        <w:tblLook w:val="04A0" w:firstRow="1" w:lastRow="0" w:firstColumn="1" w:lastColumn="0" w:noHBand="0" w:noVBand="1"/>
      </w:tblPr>
      <w:tblGrid>
        <w:gridCol w:w="3024"/>
        <w:gridCol w:w="3024"/>
        <w:gridCol w:w="3024"/>
      </w:tblGrid>
      <w:tr w:rsidR="00B8701A" w14:paraId="2BB824E3" w14:textId="77777777">
        <w:trPr>
          <w:tblHeader/>
          <w:jc w:val="center"/>
        </w:trPr>
        <w:tc>
          <w:tcPr>
            <w:tcW w:w="3024" w:type="dxa"/>
            <w:shd w:val="clear" w:color="auto" w:fill="D9EAF7"/>
            <w:vAlign w:val="center"/>
          </w:tcPr>
          <w:p w14:paraId="2C0A3FC4" w14:textId="77777777" w:rsidR="00B8701A" w:rsidRDefault="005F6083">
            <w:pPr>
              <w:jc w:val="center"/>
              <w:rPr>
                <w:rFonts w:cs="Times New Roman" w:hint="eastAsia"/>
              </w:rPr>
            </w:pPr>
            <w:r>
              <w:rPr>
                <w:b/>
                <w:sz w:val="19"/>
              </w:rPr>
              <w:t>الدراسة</w:t>
            </w:r>
          </w:p>
        </w:tc>
        <w:tc>
          <w:tcPr>
            <w:tcW w:w="3024" w:type="dxa"/>
            <w:shd w:val="clear" w:color="auto" w:fill="D9EAF7"/>
            <w:vAlign w:val="center"/>
          </w:tcPr>
          <w:p w14:paraId="203D190C" w14:textId="77777777" w:rsidR="00B8701A" w:rsidRDefault="005F6083">
            <w:pPr>
              <w:jc w:val="center"/>
              <w:rPr>
                <w:rFonts w:cs="Times New Roman" w:hint="eastAsia"/>
              </w:rPr>
            </w:pPr>
            <w:r>
              <w:rPr>
                <w:b/>
                <w:sz w:val="19"/>
              </w:rPr>
              <w:t>المنهج/المجال</w:t>
            </w:r>
          </w:p>
        </w:tc>
        <w:tc>
          <w:tcPr>
            <w:tcW w:w="3024" w:type="dxa"/>
            <w:shd w:val="clear" w:color="auto" w:fill="D9EAF7"/>
            <w:vAlign w:val="center"/>
          </w:tcPr>
          <w:p w14:paraId="62F6A8D7" w14:textId="77777777" w:rsidR="00B8701A" w:rsidRDefault="005F6083">
            <w:pPr>
              <w:jc w:val="center"/>
              <w:rPr>
                <w:rFonts w:cs="Times New Roman" w:hint="eastAsia"/>
              </w:rPr>
            </w:pPr>
            <w:r>
              <w:rPr>
                <w:b/>
                <w:sz w:val="19"/>
              </w:rPr>
              <w:t>أبرز النتائج</w:t>
            </w:r>
          </w:p>
        </w:tc>
      </w:tr>
      <w:tr w:rsidR="00B8701A" w14:paraId="130CAF25" w14:textId="77777777">
        <w:trPr>
          <w:jc w:val="center"/>
        </w:trPr>
        <w:tc>
          <w:tcPr>
            <w:tcW w:w="3024" w:type="dxa"/>
            <w:vAlign w:val="center"/>
          </w:tcPr>
          <w:p w14:paraId="526BD7B4" w14:textId="77777777" w:rsidR="00B8701A" w:rsidRDefault="005F6083">
            <w:pPr>
              <w:jc w:val="center"/>
              <w:rPr>
                <w:rFonts w:cs="Times New Roman" w:hint="eastAsia"/>
              </w:rPr>
            </w:pPr>
            <w:r>
              <w:rPr>
                <w:rFonts w:ascii="Times New Roman" w:hAnsi="Times New Roman"/>
                <w:sz w:val="19"/>
              </w:rPr>
              <w:t>Strohmeier (2007)</w:t>
            </w:r>
          </w:p>
        </w:tc>
        <w:tc>
          <w:tcPr>
            <w:tcW w:w="3024" w:type="dxa"/>
            <w:vAlign w:val="center"/>
          </w:tcPr>
          <w:p w14:paraId="0E3EF9EC" w14:textId="77777777" w:rsidR="00B8701A" w:rsidRDefault="005F6083">
            <w:pPr>
              <w:jc w:val="center"/>
              <w:rPr>
                <w:rFonts w:cs="Times New Roman" w:hint="eastAsia"/>
              </w:rPr>
            </w:pPr>
            <w:r>
              <w:rPr>
                <w:sz w:val="19"/>
              </w:rPr>
              <w:t>مراجعة أبحاث e-HRM</w:t>
            </w:r>
          </w:p>
        </w:tc>
        <w:tc>
          <w:tcPr>
            <w:tcW w:w="3024" w:type="dxa"/>
            <w:vAlign w:val="center"/>
          </w:tcPr>
          <w:p w14:paraId="21068AEF" w14:textId="77777777" w:rsidR="00B8701A" w:rsidRDefault="005F6083">
            <w:pPr>
              <w:jc w:val="center"/>
              <w:rPr>
                <w:rFonts w:cs="Times New Roman" w:hint="eastAsia"/>
              </w:rPr>
            </w:pPr>
            <w:r>
              <w:rPr>
                <w:sz w:val="19"/>
              </w:rPr>
              <w:t>بيّنت تنوع النظريات والمناهج والحاجة إلى أطر أكثر تكاملًا.</w:t>
            </w:r>
          </w:p>
        </w:tc>
      </w:tr>
      <w:tr w:rsidR="00B8701A" w14:paraId="7AD45419" w14:textId="77777777">
        <w:trPr>
          <w:jc w:val="center"/>
        </w:trPr>
        <w:tc>
          <w:tcPr>
            <w:tcW w:w="3024" w:type="dxa"/>
            <w:vAlign w:val="center"/>
          </w:tcPr>
          <w:p w14:paraId="68A7DA62" w14:textId="77777777" w:rsidR="00B8701A" w:rsidRDefault="005F6083">
            <w:pPr>
              <w:jc w:val="center"/>
              <w:rPr>
                <w:rFonts w:cs="Times New Roman" w:hint="eastAsia"/>
              </w:rPr>
            </w:pPr>
            <w:r>
              <w:rPr>
                <w:rFonts w:ascii="Times New Roman" w:hAnsi="Times New Roman"/>
                <w:sz w:val="19"/>
              </w:rPr>
              <w:t>Bondarouk &amp; Ruël (2009)</w:t>
            </w:r>
          </w:p>
        </w:tc>
        <w:tc>
          <w:tcPr>
            <w:tcW w:w="3024" w:type="dxa"/>
            <w:vAlign w:val="center"/>
          </w:tcPr>
          <w:p w14:paraId="0A71C76F" w14:textId="77777777" w:rsidR="00B8701A" w:rsidRDefault="005F6083">
            <w:pPr>
              <w:jc w:val="center"/>
              <w:rPr>
                <w:rFonts w:cs="Times New Roman" w:hint="eastAsia"/>
              </w:rPr>
            </w:pPr>
            <w:r>
              <w:rPr>
                <w:sz w:val="19"/>
              </w:rPr>
              <w:t>تحديات الإدارة الإلكترونية للموارد البشرية</w:t>
            </w:r>
          </w:p>
        </w:tc>
        <w:tc>
          <w:tcPr>
            <w:tcW w:w="3024" w:type="dxa"/>
            <w:vAlign w:val="center"/>
          </w:tcPr>
          <w:p w14:paraId="49FC9B08" w14:textId="77777777" w:rsidR="00B8701A" w:rsidRDefault="005F6083">
            <w:pPr>
              <w:jc w:val="center"/>
              <w:rPr>
                <w:rFonts w:cs="Times New Roman" w:hint="eastAsia"/>
              </w:rPr>
            </w:pPr>
            <w:r>
              <w:rPr>
                <w:sz w:val="19"/>
              </w:rPr>
              <w:t>أكدت أهمية الثقافة والعلاقات وتعدد أصحاب المصلحة.</w:t>
            </w:r>
          </w:p>
        </w:tc>
      </w:tr>
      <w:tr w:rsidR="00B8701A" w14:paraId="73E73EFE" w14:textId="77777777">
        <w:trPr>
          <w:jc w:val="center"/>
        </w:trPr>
        <w:tc>
          <w:tcPr>
            <w:tcW w:w="3024" w:type="dxa"/>
            <w:vAlign w:val="center"/>
          </w:tcPr>
          <w:p w14:paraId="3EAB4D40" w14:textId="77777777" w:rsidR="00B8701A" w:rsidRDefault="005F6083">
            <w:pPr>
              <w:jc w:val="center"/>
              <w:rPr>
                <w:rFonts w:cs="Times New Roman" w:hint="eastAsia"/>
              </w:rPr>
            </w:pPr>
            <w:r>
              <w:rPr>
                <w:rFonts w:ascii="Times New Roman" w:hAnsi="Times New Roman"/>
                <w:sz w:val="19"/>
              </w:rPr>
              <w:t>Parry &amp; Tyson (2011)</w:t>
            </w:r>
          </w:p>
        </w:tc>
        <w:tc>
          <w:tcPr>
            <w:tcW w:w="3024" w:type="dxa"/>
            <w:vAlign w:val="center"/>
          </w:tcPr>
          <w:p w14:paraId="4CBF67FE" w14:textId="77777777" w:rsidR="00B8701A" w:rsidRDefault="005F6083">
            <w:pPr>
              <w:jc w:val="center"/>
              <w:rPr>
                <w:rFonts w:cs="Times New Roman" w:hint="eastAsia"/>
              </w:rPr>
            </w:pPr>
            <w:r>
              <w:rPr>
                <w:sz w:val="19"/>
              </w:rPr>
              <w:t>دراسة حالات في مؤسسات كبيرة</w:t>
            </w:r>
          </w:p>
        </w:tc>
        <w:tc>
          <w:tcPr>
            <w:tcW w:w="3024" w:type="dxa"/>
            <w:vAlign w:val="center"/>
          </w:tcPr>
          <w:p w14:paraId="660549A5" w14:textId="77777777" w:rsidR="00B8701A" w:rsidRDefault="005F6083">
            <w:pPr>
              <w:jc w:val="center"/>
              <w:rPr>
                <w:rFonts w:cs="Times New Roman" w:hint="eastAsia"/>
              </w:rPr>
            </w:pPr>
            <w:r>
              <w:rPr>
                <w:sz w:val="19"/>
              </w:rPr>
              <w:t>تحققت أهداف الكفاءة والخدمة والتوحيد بدرجة أكبر من التحول الاستراتيجي.</w:t>
            </w:r>
          </w:p>
        </w:tc>
      </w:tr>
      <w:tr w:rsidR="00B8701A" w14:paraId="2C65102B" w14:textId="77777777">
        <w:trPr>
          <w:jc w:val="center"/>
        </w:trPr>
        <w:tc>
          <w:tcPr>
            <w:tcW w:w="3024" w:type="dxa"/>
            <w:vAlign w:val="center"/>
          </w:tcPr>
          <w:p w14:paraId="09688060" w14:textId="77777777" w:rsidR="00B8701A" w:rsidRDefault="005F6083">
            <w:pPr>
              <w:jc w:val="center"/>
              <w:rPr>
                <w:rFonts w:cs="Times New Roman" w:hint="eastAsia"/>
              </w:rPr>
            </w:pPr>
            <w:r>
              <w:rPr>
                <w:rFonts w:ascii="Times New Roman" w:hAnsi="Times New Roman"/>
                <w:sz w:val="19"/>
              </w:rPr>
              <w:t>Marler &amp; Fisher (2013)</w:t>
            </w:r>
          </w:p>
        </w:tc>
        <w:tc>
          <w:tcPr>
            <w:tcW w:w="3024" w:type="dxa"/>
            <w:vAlign w:val="center"/>
          </w:tcPr>
          <w:p w14:paraId="09119E26" w14:textId="77777777" w:rsidR="00B8701A" w:rsidRDefault="005F6083">
            <w:pPr>
              <w:jc w:val="center"/>
              <w:rPr>
                <w:rFonts w:cs="Times New Roman" w:hint="eastAsia"/>
              </w:rPr>
            </w:pPr>
            <w:r>
              <w:rPr>
                <w:sz w:val="19"/>
              </w:rPr>
              <w:t>مراجعة قائمة على الأدلة</w:t>
            </w:r>
          </w:p>
        </w:tc>
        <w:tc>
          <w:tcPr>
            <w:tcW w:w="3024" w:type="dxa"/>
            <w:vAlign w:val="center"/>
          </w:tcPr>
          <w:p w14:paraId="03ECBEEC" w14:textId="77777777" w:rsidR="00B8701A" w:rsidRDefault="005F6083">
            <w:pPr>
              <w:jc w:val="center"/>
              <w:rPr>
                <w:rFonts w:cs="Times New Roman" w:hint="eastAsia"/>
              </w:rPr>
            </w:pPr>
            <w:r>
              <w:rPr>
                <w:sz w:val="19"/>
              </w:rPr>
              <w:t>أظهرت أن العلاقة بين e-HRM والدور الاستراتيجي تعتمد على السياق وجودة التصميم.</w:t>
            </w:r>
          </w:p>
        </w:tc>
      </w:tr>
      <w:tr w:rsidR="00B8701A" w14:paraId="2DE3E719" w14:textId="77777777">
        <w:trPr>
          <w:jc w:val="center"/>
        </w:trPr>
        <w:tc>
          <w:tcPr>
            <w:tcW w:w="3024" w:type="dxa"/>
            <w:vAlign w:val="center"/>
          </w:tcPr>
          <w:p w14:paraId="3C2A1072" w14:textId="77777777" w:rsidR="00B8701A" w:rsidRDefault="005F6083">
            <w:pPr>
              <w:jc w:val="center"/>
              <w:rPr>
                <w:rFonts w:cs="Times New Roman" w:hint="eastAsia"/>
              </w:rPr>
            </w:pPr>
            <w:r>
              <w:rPr>
                <w:rFonts w:ascii="Times New Roman" w:hAnsi="Times New Roman"/>
                <w:sz w:val="19"/>
              </w:rPr>
              <w:lastRenderedPageBreak/>
              <w:t>Bondarouk et al. (2017)</w:t>
            </w:r>
          </w:p>
        </w:tc>
        <w:tc>
          <w:tcPr>
            <w:tcW w:w="3024" w:type="dxa"/>
            <w:vAlign w:val="center"/>
          </w:tcPr>
          <w:p w14:paraId="34C5C28D" w14:textId="77777777" w:rsidR="00B8701A" w:rsidRDefault="005F6083">
            <w:pPr>
              <w:jc w:val="center"/>
              <w:rPr>
                <w:rFonts w:cs="Times New Roman" w:hint="eastAsia"/>
              </w:rPr>
            </w:pPr>
            <w:r>
              <w:rPr>
                <w:sz w:val="19"/>
              </w:rPr>
              <w:t>مراجعة أربعة عقود من البحث</w:t>
            </w:r>
          </w:p>
        </w:tc>
        <w:tc>
          <w:tcPr>
            <w:tcW w:w="3024" w:type="dxa"/>
            <w:vAlign w:val="center"/>
          </w:tcPr>
          <w:p w14:paraId="21C56C99" w14:textId="77777777" w:rsidR="00B8701A" w:rsidRDefault="005F6083">
            <w:pPr>
              <w:jc w:val="center"/>
              <w:rPr>
                <w:rFonts w:cs="Times New Roman" w:hint="eastAsia"/>
              </w:rPr>
            </w:pPr>
            <w:r>
              <w:rPr>
                <w:sz w:val="19"/>
              </w:rPr>
              <w:t>صنفت عوامل التبني إلى تقنية وتنظيمية وبشرية، والنتائج إلى تشغيلية وعلائقية وتحويلية.</w:t>
            </w:r>
          </w:p>
        </w:tc>
      </w:tr>
      <w:tr w:rsidR="00B8701A" w14:paraId="4EDD8C64" w14:textId="77777777">
        <w:trPr>
          <w:jc w:val="center"/>
        </w:trPr>
        <w:tc>
          <w:tcPr>
            <w:tcW w:w="3024" w:type="dxa"/>
            <w:vAlign w:val="center"/>
          </w:tcPr>
          <w:p w14:paraId="1B2588CB" w14:textId="77777777" w:rsidR="00B8701A" w:rsidRDefault="005F6083">
            <w:pPr>
              <w:jc w:val="center"/>
              <w:rPr>
                <w:rFonts w:cs="Times New Roman" w:hint="eastAsia"/>
              </w:rPr>
            </w:pPr>
            <w:r>
              <w:rPr>
                <w:rFonts w:ascii="Times New Roman" w:hAnsi="Times New Roman"/>
                <w:sz w:val="19"/>
              </w:rPr>
              <w:t>Shahreki (2019)</w:t>
            </w:r>
          </w:p>
        </w:tc>
        <w:tc>
          <w:tcPr>
            <w:tcW w:w="3024" w:type="dxa"/>
            <w:vAlign w:val="center"/>
          </w:tcPr>
          <w:p w14:paraId="09FD9E01" w14:textId="77777777" w:rsidR="00B8701A" w:rsidRDefault="005F6083">
            <w:pPr>
              <w:jc w:val="center"/>
              <w:rPr>
                <w:rFonts w:cs="Times New Roman" w:hint="eastAsia"/>
              </w:rPr>
            </w:pPr>
            <w:r>
              <w:rPr>
                <w:sz w:val="19"/>
              </w:rPr>
              <w:t>شركات خاصة وفعالية الموظفين</w:t>
            </w:r>
          </w:p>
        </w:tc>
        <w:tc>
          <w:tcPr>
            <w:tcW w:w="3024" w:type="dxa"/>
            <w:vAlign w:val="center"/>
          </w:tcPr>
          <w:p w14:paraId="61A34010" w14:textId="77777777" w:rsidR="00B8701A" w:rsidRDefault="005F6083">
            <w:pPr>
              <w:jc w:val="center"/>
              <w:rPr>
                <w:rFonts w:cs="Times New Roman" w:hint="eastAsia"/>
              </w:rPr>
            </w:pPr>
            <w:r>
              <w:rPr>
                <w:sz w:val="19"/>
              </w:rPr>
              <w:t>وجد علاقة إيجابية بين e-HRM وكفاءة الموظفين مع دور للثقة.</w:t>
            </w:r>
          </w:p>
        </w:tc>
      </w:tr>
      <w:tr w:rsidR="00B8701A" w14:paraId="78B4BBC4" w14:textId="77777777">
        <w:trPr>
          <w:jc w:val="center"/>
        </w:trPr>
        <w:tc>
          <w:tcPr>
            <w:tcW w:w="3024" w:type="dxa"/>
            <w:vAlign w:val="center"/>
          </w:tcPr>
          <w:p w14:paraId="245FA55B" w14:textId="77777777" w:rsidR="00B8701A" w:rsidRDefault="005F6083">
            <w:pPr>
              <w:jc w:val="center"/>
              <w:rPr>
                <w:rFonts w:cs="Times New Roman" w:hint="eastAsia"/>
              </w:rPr>
            </w:pPr>
            <w:r>
              <w:rPr>
                <w:rFonts w:ascii="Times New Roman" w:hAnsi="Times New Roman"/>
                <w:sz w:val="19"/>
              </w:rPr>
              <w:t>Urba et al. (2022)</w:t>
            </w:r>
          </w:p>
        </w:tc>
        <w:tc>
          <w:tcPr>
            <w:tcW w:w="3024" w:type="dxa"/>
            <w:vAlign w:val="center"/>
          </w:tcPr>
          <w:p w14:paraId="04576369" w14:textId="77777777" w:rsidR="00B8701A" w:rsidRDefault="005F6083">
            <w:pPr>
              <w:jc w:val="center"/>
              <w:rPr>
                <w:rFonts w:cs="Times New Roman" w:hint="eastAsia"/>
              </w:rPr>
            </w:pPr>
            <w:r>
              <w:rPr>
                <w:sz w:val="19"/>
              </w:rPr>
              <w:t>المؤسسات الهندسية</w:t>
            </w:r>
          </w:p>
        </w:tc>
        <w:tc>
          <w:tcPr>
            <w:tcW w:w="3024" w:type="dxa"/>
            <w:vAlign w:val="center"/>
          </w:tcPr>
          <w:p w14:paraId="278D7455" w14:textId="77777777" w:rsidR="00B8701A" w:rsidRDefault="005F6083">
            <w:pPr>
              <w:jc w:val="center"/>
              <w:rPr>
                <w:rFonts w:cs="Times New Roman" w:hint="eastAsia"/>
              </w:rPr>
            </w:pPr>
            <w:r>
              <w:rPr>
                <w:sz w:val="19"/>
              </w:rPr>
              <w:t>اقترحت نموذجًا مرحليًا لإدخال التقنيات الرقمية في إدارة الموارد البشرية.</w:t>
            </w:r>
          </w:p>
        </w:tc>
      </w:tr>
      <w:tr w:rsidR="00B8701A" w14:paraId="32CC8E15" w14:textId="77777777">
        <w:trPr>
          <w:jc w:val="center"/>
        </w:trPr>
        <w:tc>
          <w:tcPr>
            <w:tcW w:w="3024" w:type="dxa"/>
            <w:vAlign w:val="center"/>
          </w:tcPr>
          <w:p w14:paraId="489434B4" w14:textId="77777777" w:rsidR="00B8701A" w:rsidRDefault="005F6083">
            <w:pPr>
              <w:jc w:val="center"/>
              <w:rPr>
                <w:rFonts w:cs="Times New Roman" w:hint="eastAsia"/>
              </w:rPr>
            </w:pPr>
            <w:r>
              <w:rPr>
                <w:rFonts w:ascii="Times New Roman" w:hAnsi="Times New Roman"/>
                <w:sz w:val="19"/>
              </w:rPr>
              <w:t>El Garem (2026)</w:t>
            </w:r>
          </w:p>
        </w:tc>
        <w:tc>
          <w:tcPr>
            <w:tcW w:w="3024" w:type="dxa"/>
            <w:vAlign w:val="center"/>
          </w:tcPr>
          <w:p w14:paraId="78B6C9CF" w14:textId="77777777" w:rsidR="00B8701A" w:rsidRDefault="005F6083">
            <w:pPr>
              <w:jc w:val="center"/>
              <w:rPr>
                <w:rFonts w:cs="Times New Roman" w:hint="eastAsia"/>
              </w:rPr>
            </w:pPr>
            <w:r>
              <w:rPr>
                <w:sz w:val="19"/>
              </w:rPr>
              <w:t>300 من مهنيي الموارد البشرية في شركات تقنية</w:t>
            </w:r>
          </w:p>
        </w:tc>
        <w:tc>
          <w:tcPr>
            <w:tcW w:w="3024" w:type="dxa"/>
            <w:vAlign w:val="center"/>
          </w:tcPr>
          <w:p w14:paraId="17690409" w14:textId="77777777" w:rsidR="00B8701A" w:rsidRDefault="005F6083">
            <w:pPr>
              <w:jc w:val="center"/>
              <w:rPr>
                <w:rFonts w:cs="Times New Roman" w:hint="eastAsia"/>
              </w:rPr>
            </w:pPr>
            <w:r>
              <w:rPr>
                <w:sz w:val="19"/>
              </w:rPr>
              <w:t>أظهرت أهمية الذكاء الاصطناعي وإدارة المعرفة في تطوير الكفاءة الرقمية للموارد البشرية.</w:t>
            </w:r>
          </w:p>
        </w:tc>
      </w:tr>
      <w:tr w:rsidR="00B8701A" w14:paraId="5C4EE32F" w14:textId="77777777">
        <w:trPr>
          <w:jc w:val="center"/>
        </w:trPr>
        <w:tc>
          <w:tcPr>
            <w:tcW w:w="3024" w:type="dxa"/>
            <w:vAlign w:val="center"/>
          </w:tcPr>
          <w:p w14:paraId="6C739A09" w14:textId="77777777" w:rsidR="00B8701A" w:rsidRDefault="005F6083">
            <w:pPr>
              <w:jc w:val="center"/>
              <w:rPr>
                <w:rFonts w:cs="Times New Roman" w:hint="eastAsia"/>
              </w:rPr>
            </w:pPr>
            <w:r>
              <w:rPr>
                <w:rFonts w:ascii="Times New Roman" w:hAnsi="Times New Roman"/>
                <w:sz w:val="19"/>
              </w:rPr>
              <w:t>Shiferaw (2025)</w:t>
            </w:r>
          </w:p>
        </w:tc>
        <w:tc>
          <w:tcPr>
            <w:tcW w:w="3024" w:type="dxa"/>
            <w:vAlign w:val="center"/>
          </w:tcPr>
          <w:p w14:paraId="29E94661" w14:textId="77777777" w:rsidR="00B8701A" w:rsidRDefault="005F6083">
            <w:pPr>
              <w:jc w:val="center"/>
              <w:rPr>
                <w:rFonts w:cs="Times New Roman" w:hint="eastAsia"/>
              </w:rPr>
            </w:pPr>
            <w:r>
              <w:rPr>
                <w:sz w:val="19"/>
              </w:rPr>
              <w:t>مراجعة منهجية</w:t>
            </w:r>
          </w:p>
        </w:tc>
        <w:tc>
          <w:tcPr>
            <w:tcW w:w="3024" w:type="dxa"/>
            <w:vAlign w:val="center"/>
          </w:tcPr>
          <w:p w14:paraId="753DBB7F" w14:textId="77777777" w:rsidR="00B8701A" w:rsidRDefault="005F6083">
            <w:pPr>
              <w:jc w:val="center"/>
              <w:rPr>
                <w:rFonts w:cs="Times New Roman" w:hint="eastAsia"/>
              </w:rPr>
            </w:pPr>
            <w:r>
              <w:rPr>
                <w:sz w:val="19"/>
              </w:rPr>
              <w:t>أكدت ترابط التقنيات الرقمية وممارسات الموارد البشرية والحاجة إلى دمجها استراتيجيًا.</w:t>
            </w:r>
          </w:p>
        </w:tc>
      </w:tr>
    </w:tbl>
    <w:p w14:paraId="596E5911" w14:textId="77777777" w:rsidR="00B8701A" w:rsidRDefault="00B8701A">
      <w:pPr>
        <w:spacing w:after="0"/>
        <w:rPr>
          <w:rFonts w:cs="Times New Roman" w:hint="eastAsia"/>
        </w:rPr>
      </w:pPr>
    </w:p>
    <w:p w14:paraId="795BB697" w14:textId="77777777" w:rsidR="00B8701A" w:rsidRDefault="005F6083">
      <w:pPr>
        <w:pStyle w:val="1"/>
      </w:pPr>
      <w:r>
        <w:rPr>
          <w:rFonts w:ascii="Noto Naskh Arabic" w:hAnsi="Noto Naskh Arabic" w:cs="Noto Naskh Arabic"/>
        </w:rPr>
        <w:t>2-17 التعقيب على الدراسات السابقة</w:t>
      </w:r>
    </w:p>
    <w:p w14:paraId="4E78C1C1" w14:textId="77777777" w:rsidR="00B8701A" w:rsidRDefault="005F6083">
      <w:pPr>
        <w:ind w:firstLine="425"/>
        <w:jc w:val="both"/>
        <w:rPr>
          <w:rFonts w:cs="Times New Roman" w:hint="eastAsia"/>
        </w:rPr>
      </w:pPr>
      <w:r>
        <w:t>تتفق الدراسات على وجود فوائد تشغيلية واضحة للأنظمة الرقمية، مثل السرعة والدقة وخفض التكلفة، بينما تختلف في مدى تحقق النتائج التحويلية والاستراتيجية. كما تبرز بصورة متكررة عوامل المهارات والدعم الإداري والقبول والثقافة وجودة البيانات. وقد ركزت دراسات كثيرة على قطاع أو مؤسسة محددة، أو تناولت e-HRM بوصفه متغيرًا كليًا دون جمع الأبعاد التشغيلية والعلائقية والتحويلية مع ممارسات متعددة في نموذج واحد.</w:t>
      </w:r>
    </w:p>
    <w:p w14:paraId="09ADEF8B" w14:textId="77777777" w:rsidR="00B8701A" w:rsidRDefault="005F6083">
      <w:pPr>
        <w:pStyle w:val="1"/>
      </w:pPr>
      <w:r>
        <w:rPr>
          <w:rFonts w:ascii="Noto Naskh Arabic" w:hAnsi="Noto Naskh Arabic" w:cs="Noto Naskh Arabic"/>
        </w:rPr>
        <w:t>2-18 الفجوة البحثية</w:t>
      </w:r>
    </w:p>
    <w:p w14:paraId="70CB6695" w14:textId="77777777" w:rsidR="00B8701A" w:rsidRDefault="005F6083">
      <w:pPr>
        <w:ind w:firstLine="425"/>
        <w:jc w:val="both"/>
        <w:rPr>
          <w:rFonts w:cs="Times New Roman" w:hint="eastAsia"/>
        </w:rPr>
      </w:pPr>
      <w:r>
        <w:t>تتمثل الفجوة البحثية في محدودية الدراسات الميدانية التي تختبر بصورة متكاملة أثر الأبعاد التشغيلية والعلائقية والتحويلية للتحول الرقمي على كفاءة التوظيف الإلكتروني والتدريب الرقمي وتقييم الأداء وإدارة معلومات الموظفين في مؤسسات القطاع الخاص في المملكة العربية السعودية. كما تسعى الدراسة إلى الجمع بين قياس مستوى التطبيق، والنتائج، والتحديات في إطار واحد.</w:t>
      </w:r>
    </w:p>
    <w:p w14:paraId="462B6015" w14:textId="77777777" w:rsidR="00B8701A" w:rsidRDefault="005F6083">
      <w:pPr>
        <w:pStyle w:val="1"/>
      </w:pPr>
      <w:r>
        <w:rPr>
          <w:rFonts w:ascii="Noto Naskh Arabic" w:hAnsi="Noto Naskh Arabic" w:cs="Noto Naskh Arabic"/>
        </w:rPr>
        <w:t>2-19 خلاصة الفصل</w:t>
      </w:r>
    </w:p>
    <w:p w14:paraId="0911EC82" w14:textId="77777777" w:rsidR="00B8701A" w:rsidRDefault="005F6083">
      <w:pPr>
        <w:ind w:firstLine="425"/>
        <w:jc w:val="both"/>
        <w:rPr>
          <w:rFonts w:cs="Times New Roman" w:hint="eastAsia"/>
        </w:rPr>
      </w:pPr>
      <w:r>
        <w:t>وضح الفصل أن التحول الرقمي عملية تنظيمية شاملة تتجاوز أتمتة الإجراءات، وأن قيمته في إدارة الموارد البشرية تظهر من خلال النتائج التشغيلية والعلائقية والتحويلية. كما حدد الفصل الممارسات والأبعاد التي سيجري قياسها، واستعرض النظريات والدراسات السابقة والفجوة البحثية، بما يمهد للفصل الثالث المتعلق بالمنهجية والإجراءات.</w:t>
      </w:r>
    </w:p>
    <w:p w14:paraId="0FAAF9C4" w14:textId="77777777" w:rsidR="00B8701A" w:rsidRDefault="005F6083">
      <w:pPr>
        <w:pStyle w:val="ChapterTitle"/>
        <w:pageBreakBefore/>
        <w:jc w:val="center"/>
        <w:rPr>
          <w:rFonts w:cs="Times New Roman" w:hint="eastAsia"/>
        </w:rPr>
      </w:pPr>
      <w:r>
        <w:lastRenderedPageBreak/>
        <w:t>الفصل الثالث: منهجية الدراسة وإجراءاتها</w:t>
      </w:r>
    </w:p>
    <w:p w14:paraId="2D3C9312" w14:textId="77777777" w:rsidR="00B8701A" w:rsidRDefault="005F6083">
      <w:pPr>
        <w:pStyle w:val="1"/>
      </w:pPr>
      <w:r>
        <w:rPr>
          <w:rFonts w:ascii="Noto Naskh Arabic" w:hAnsi="Noto Naskh Arabic" w:cs="Noto Naskh Arabic"/>
        </w:rPr>
        <w:t>3-1 تمهيد</w:t>
      </w:r>
    </w:p>
    <w:p w14:paraId="07E2DC3B" w14:textId="77777777" w:rsidR="00B8701A" w:rsidRDefault="005F6083">
      <w:pPr>
        <w:ind w:firstLine="425"/>
        <w:jc w:val="both"/>
        <w:rPr>
          <w:rFonts w:cs="Times New Roman" w:hint="eastAsia"/>
        </w:rPr>
      </w:pPr>
      <w:r>
        <w:t>يشرح هذا الفصل التصميم المنهجي المقترح لجمع البيانات واختبار فرضيات الدراسة، ويحدد المجتمع والعينة والأداة وإجراءات الصدق والثبات والتحليل الإحصائي والاعتبارات الأخلاقية. كما يوضح بصورة صريحة آلية إنشاء البيانات المحاكاة المستخدمة في مسودة الفصل الرابع، حتى لا تختلط بالبيانات الميدانية الفعلية.</w:t>
      </w:r>
    </w:p>
    <w:p w14:paraId="252769E0" w14:textId="77777777" w:rsidR="00B8701A" w:rsidRDefault="005F6083">
      <w:pPr>
        <w:pStyle w:val="1"/>
      </w:pPr>
      <w:r>
        <w:rPr>
          <w:rFonts w:ascii="Noto Naskh Arabic" w:hAnsi="Noto Naskh Arabic" w:cs="Noto Naskh Arabic"/>
        </w:rPr>
        <w:t>3-2 منهج الدراسة وتصميمها</w:t>
      </w:r>
    </w:p>
    <w:p w14:paraId="741570D1" w14:textId="77777777" w:rsidR="00B8701A" w:rsidRDefault="005F6083">
      <w:pPr>
        <w:ind w:firstLine="425"/>
        <w:jc w:val="both"/>
        <w:rPr>
          <w:rFonts w:cs="Times New Roman" w:hint="eastAsia"/>
        </w:rPr>
      </w:pPr>
      <w:r>
        <w:t>تعتمد الدراسة المنهج الوصفي التحليلي والتصميم الكمي المقطعي. ويستخدم الجانب الوصفي لتحديد مستوى المتغيرات وخصائص العينة، بينما يستخدم الجانب التحليلي لاختبار العلاقات والتأثيرات. ويتم جمع البيانات في التطبيق الفعلي من خلال استبانة توزع خلال فترة زمنية محددة.</w:t>
      </w:r>
    </w:p>
    <w:p w14:paraId="7595F5D6" w14:textId="77777777" w:rsidR="00B8701A" w:rsidRDefault="005F6083">
      <w:pPr>
        <w:pStyle w:val="1"/>
      </w:pPr>
      <w:r>
        <w:rPr>
          <w:rFonts w:ascii="Noto Naskh Arabic" w:hAnsi="Noto Naskh Arabic" w:cs="Noto Naskh Arabic"/>
        </w:rPr>
        <w:t>3-3 مجتمع الدراسة</w:t>
      </w:r>
    </w:p>
    <w:p w14:paraId="150512F3" w14:textId="77777777" w:rsidR="00B8701A" w:rsidRDefault="005F6083">
      <w:pPr>
        <w:ind w:firstLine="425"/>
        <w:jc w:val="both"/>
        <w:rPr>
          <w:rFonts w:cs="Times New Roman" w:hint="eastAsia"/>
        </w:rPr>
      </w:pPr>
      <w:r>
        <w:t>يتكون مجتمع الدراسة من الموظفين والمسؤولين العاملين في إدارات الموارد البشرية في مؤسسات القطاع الخاص في المملكة العربية السعودية، ممن لديهم معرفة مباشرة بالأنظمة الرقمية والممارسات محل الدراسة. ولضمان قابلية التنفيذ، ينبغي تحديد إطار المجتمع النهائي بحسب المدينة أو القطاع أو قائمة المؤسسات المتاحة قبل التطبيق الميداني.</w:t>
      </w:r>
    </w:p>
    <w:p w14:paraId="7EB49FA8" w14:textId="77777777" w:rsidR="00B8701A" w:rsidRDefault="005F6083">
      <w:pPr>
        <w:pStyle w:val="1"/>
      </w:pPr>
      <w:r>
        <w:rPr>
          <w:rFonts w:ascii="Noto Naskh Arabic" w:hAnsi="Noto Naskh Arabic" w:cs="Noto Naskh Arabic"/>
        </w:rPr>
        <w:t>3-4 عينة الدراسة</w:t>
      </w:r>
    </w:p>
    <w:p w14:paraId="725DF6C0" w14:textId="77777777" w:rsidR="00B8701A" w:rsidRDefault="005F6083">
      <w:pPr>
        <w:ind w:firstLine="425"/>
        <w:jc w:val="both"/>
        <w:rPr>
          <w:rFonts w:cs="Times New Roman" w:hint="eastAsia"/>
        </w:rPr>
      </w:pPr>
      <w:r>
        <w:t>تقترح الدراسة استخدام العينة الطبقية العشوائية عند توفر قوائم بأفراد المجتمع، بحيث تمثل القطاعات وأحجام المؤسسات والمستويات الوظيفية. وإذا تعذر الحصول على إطار كامل، يمكن استخدام عينة قصدية متاحة من العاملين في الموارد البشرية مع توضيح محدودية التعميم. ويحدد الحجم النهائي وفق عدد أفراد المجتمع وجدول Krejcie and Morgan (1970) أو تحليل القدرة الإحصائية.</w:t>
      </w:r>
    </w:p>
    <w:p w14:paraId="19D01438" w14:textId="77777777" w:rsidR="00B8701A" w:rsidRDefault="005F6083">
      <w:pPr>
        <w:jc w:val="both"/>
        <w:rPr>
          <w:rFonts w:cs="Times New Roman" w:hint="eastAsia"/>
        </w:rPr>
      </w:pPr>
      <w:r>
        <w:rPr>
          <w:b/>
        </w:rPr>
        <w:t>اعتمدت مسودة التحليل الحالية عددًا افتراضيًا قدره 240 مشاركًا، وهو ليس حجم عينة ميدانيًا معتمدًا، بل عدد مناسب لتوليد بيانات محاكاة واختبار شكل الجداول والتحليلات.</w:t>
      </w:r>
    </w:p>
    <w:p w14:paraId="5EA4748B" w14:textId="77777777" w:rsidR="00B8701A" w:rsidRDefault="005F6083">
      <w:pPr>
        <w:pStyle w:val="1"/>
      </w:pPr>
      <w:r>
        <w:rPr>
          <w:rFonts w:ascii="Noto Naskh Arabic" w:hAnsi="Noto Naskh Arabic" w:cs="Noto Naskh Arabic"/>
        </w:rPr>
        <w:t>3-5 وحدة المعاينة والتحليل</w:t>
      </w:r>
    </w:p>
    <w:p w14:paraId="6617EE48" w14:textId="77777777" w:rsidR="00B8701A" w:rsidRDefault="005F6083">
      <w:pPr>
        <w:ind w:firstLine="425"/>
        <w:jc w:val="both"/>
        <w:rPr>
          <w:rFonts w:cs="Times New Roman" w:hint="eastAsia"/>
        </w:rPr>
      </w:pPr>
      <w:r>
        <w:t>وحدة المعاينة والتحليل هي الموظف أو المسؤول العامل في إدارة الموارد البشرية، ومنهم المديرون ورؤساء الأقسام والأخصائيون ومسؤولو التوظيف والتدريب وتقييم الأداء ونظم المعلومات.</w:t>
      </w:r>
    </w:p>
    <w:p w14:paraId="3F1D2EAD" w14:textId="77777777" w:rsidR="00B8701A" w:rsidRDefault="005F6083">
      <w:pPr>
        <w:pStyle w:val="1"/>
      </w:pPr>
      <w:r>
        <w:rPr>
          <w:rFonts w:ascii="Noto Naskh Arabic" w:hAnsi="Noto Naskh Arabic" w:cs="Noto Naskh Arabic"/>
        </w:rPr>
        <w:t>3-6 متغيرات الدراسة وأبعادها</w:t>
      </w:r>
    </w:p>
    <w:p w14:paraId="5D94799D" w14:textId="77777777" w:rsidR="00B8701A" w:rsidRDefault="005F6083">
      <w:pPr>
        <w:pStyle w:val="TableCaption"/>
        <w:jc w:val="center"/>
        <w:rPr>
          <w:rFonts w:cs="Times New Roman" w:hint="eastAsia"/>
        </w:rPr>
      </w:pPr>
      <w:r>
        <w:rPr>
          <w:b w:val="0"/>
        </w:rPr>
        <w:t>جدول 3-1: المتغيرات والأبعاد ومؤشرات القياس</w:t>
      </w:r>
    </w:p>
    <w:tbl>
      <w:tblPr>
        <w:tblStyle w:val="afa"/>
        <w:bidiVisual/>
        <w:tblW w:w="0" w:type="auto"/>
        <w:jc w:val="center"/>
        <w:tblLook w:val="04A0" w:firstRow="1" w:lastRow="0" w:firstColumn="1" w:lastColumn="0" w:noHBand="0" w:noVBand="1"/>
      </w:tblPr>
      <w:tblGrid>
        <w:gridCol w:w="2268"/>
        <w:gridCol w:w="2268"/>
        <w:gridCol w:w="2268"/>
        <w:gridCol w:w="2268"/>
      </w:tblGrid>
      <w:tr w:rsidR="00B8701A" w14:paraId="62A3ECC7" w14:textId="77777777">
        <w:trPr>
          <w:tblHeader/>
          <w:jc w:val="center"/>
        </w:trPr>
        <w:tc>
          <w:tcPr>
            <w:tcW w:w="2268" w:type="dxa"/>
            <w:shd w:val="clear" w:color="auto" w:fill="D9EAF7"/>
            <w:vAlign w:val="center"/>
          </w:tcPr>
          <w:p w14:paraId="240A62EA" w14:textId="77777777" w:rsidR="00B8701A" w:rsidRDefault="005F6083">
            <w:pPr>
              <w:jc w:val="center"/>
              <w:rPr>
                <w:rFonts w:cs="Times New Roman" w:hint="eastAsia"/>
              </w:rPr>
            </w:pPr>
            <w:r>
              <w:rPr>
                <w:b/>
                <w:sz w:val="19"/>
              </w:rPr>
              <w:t>المتغير</w:t>
            </w:r>
          </w:p>
        </w:tc>
        <w:tc>
          <w:tcPr>
            <w:tcW w:w="2268" w:type="dxa"/>
            <w:shd w:val="clear" w:color="auto" w:fill="D9EAF7"/>
            <w:vAlign w:val="center"/>
          </w:tcPr>
          <w:p w14:paraId="3D816D8B" w14:textId="77777777" w:rsidR="00B8701A" w:rsidRDefault="005F6083">
            <w:pPr>
              <w:jc w:val="center"/>
              <w:rPr>
                <w:rFonts w:cs="Times New Roman" w:hint="eastAsia"/>
              </w:rPr>
            </w:pPr>
            <w:r>
              <w:rPr>
                <w:b/>
                <w:sz w:val="19"/>
              </w:rPr>
              <w:t>النوع</w:t>
            </w:r>
          </w:p>
        </w:tc>
        <w:tc>
          <w:tcPr>
            <w:tcW w:w="2268" w:type="dxa"/>
            <w:shd w:val="clear" w:color="auto" w:fill="D9EAF7"/>
            <w:vAlign w:val="center"/>
          </w:tcPr>
          <w:p w14:paraId="295452BA" w14:textId="77777777" w:rsidR="00B8701A" w:rsidRDefault="005F6083">
            <w:pPr>
              <w:jc w:val="center"/>
              <w:rPr>
                <w:rFonts w:cs="Times New Roman" w:hint="eastAsia"/>
              </w:rPr>
            </w:pPr>
            <w:r>
              <w:rPr>
                <w:b/>
                <w:sz w:val="19"/>
              </w:rPr>
              <w:t>البعد</w:t>
            </w:r>
          </w:p>
        </w:tc>
        <w:tc>
          <w:tcPr>
            <w:tcW w:w="2268" w:type="dxa"/>
            <w:shd w:val="clear" w:color="auto" w:fill="D9EAF7"/>
            <w:vAlign w:val="center"/>
          </w:tcPr>
          <w:p w14:paraId="22F66C42" w14:textId="77777777" w:rsidR="00B8701A" w:rsidRDefault="005F6083">
            <w:pPr>
              <w:jc w:val="center"/>
              <w:rPr>
                <w:rFonts w:cs="Times New Roman" w:hint="eastAsia"/>
              </w:rPr>
            </w:pPr>
            <w:r>
              <w:rPr>
                <w:b/>
                <w:sz w:val="19"/>
              </w:rPr>
              <w:t>المؤشرات</w:t>
            </w:r>
          </w:p>
        </w:tc>
      </w:tr>
      <w:tr w:rsidR="00B8701A" w14:paraId="422C3DC6" w14:textId="77777777">
        <w:trPr>
          <w:jc w:val="center"/>
        </w:trPr>
        <w:tc>
          <w:tcPr>
            <w:tcW w:w="2268" w:type="dxa"/>
            <w:vAlign w:val="center"/>
          </w:tcPr>
          <w:p w14:paraId="45BF6F1A" w14:textId="77777777" w:rsidR="00B8701A" w:rsidRDefault="005F6083">
            <w:pPr>
              <w:jc w:val="center"/>
              <w:rPr>
                <w:rFonts w:cs="Times New Roman" w:hint="eastAsia"/>
              </w:rPr>
            </w:pPr>
            <w:r>
              <w:rPr>
                <w:sz w:val="19"/>
              </w:rPr>
              <w:t>التحول الرقمي</w:t>
            </w:r>
          </w:p>
        </w:tc>
        <w:tc>
          <w:tcPr>
            <w:tcW w:w="2268" w:type="dxa"/>
            <w:vAlign w:val="center"/>
          </w:tcPr>
          <w:p w14:paraId="5C1605FF" w14:textId="77777777" w:rsidR="00B8701A" w:rsidRDefault="005F6083">
            <w:pPr>
              <w:jc w:val="center"/>
              <w:rPr>
                <w:rFonts w:cs="Times New Roman" w:hint="eastAsia"/>
              </w:rPr>
            </w:pPr>
            <w:r>
              <w:rPr>
                <w:sz w:val="19"/>
              </w:rPr>
              <w:t>مستقل</w:t>
            </w:r>
          </w:p>
        </w:tc>
        <w:tc>
          <w:tcPr>
            <w:tcW w:w="2268" w:type="dxa"/>
            <w:vAlign w:val="center"/>
          </w:tcPr>
          <w:p w14:paraId="53F0E166" w14:textId="77777777" w:rsidR="00B8701A" w:rsidRDefault="005F6083">
            <w:pPr>
              <w:jc w:val="center"/>
              <w:rPr>
                <w:rFonts w:cs="Times New Roman" w:hint="eastAsia"/>
              </w:rPr>
            </w:pPr>
            <w:r>
              <w:rPr>
                <w:sz w:val="19"/>
              </w:rPr>
              <w:t>الإدارة الرقمية التشغيلية</w:t>
            </w:r>
          </w:p>
        </w:tc>
        <w:tc>
          <w:tcPr>
            <w:tcW w:w="2268" w:type="dxa"/>
            <w:vAlign w:val="center"/>
          </w:tcPr>
          <w:p w14:paraId="5B03F71F" w14:textId="77777777" w:rsidR="00B8701A" w:rsidRDefault="005F6083">
            <w:pPr>
              <w:jc w:val="center"/>
              <w:rPr>
                <w:rFonts w:cs="Times New Roman" w:hint="eastAsia"/>
              </w:rPr>
            </w:pPr>
            <w:r>
              <w:rPr>
                <w:sz w:val="19"/>
              </w:rPr>
              <w:t>البيانات والرواتب والحضور والإجازات والتقارير</w:t>
            </w:r>
          </w:p>
        </w:tc>
      </w:tr>
      <w:tr w:rsidR="00B8701A" w14:paraId="0E37A57E" w14:textId="77777777">
        <w:trPr>
          <w:jc w:val="center"/>
        </w:trPr>
        <w:tc>
          <w:tcPr>
            <w:tcW w:w="2268" w:type="dxa"/>
            <w:vAlign w:val="center"/>
          </w:tcPr>
          <w:p w14:paraId="364AA2C8" w14:textId="77777777" w:rsidR="00B8701A" w:rsidRDefault="005F6083">
            <w:pPr>
              <w:jc w:val="center"/>
              <w:rPr>
                <w:rFonts w:cs="Times New Roman" w:hint="eastAsia"/>
              </w:rPr>
            </w:pPr>
            <w:r>
              <w:rPr>
                <w:sz w:val="19"/>
              </w:rPr>
              <w:t>التحول الرقمي</w:t>
            </w:r>
          </w:p>
        </w:tc>
        <w:tc>
          <w:tcPr>
            <w:tcW w:w="2268" w:type="dxa"/>
            <w:vAlign w:val="center"/>
          </w:tcPr>
          <w:p w14:paraId="6853A1EE" w14:textId="77777777" w:rsidR="00B8701A" w:rsidRDefault="005F6083">
            <w:pPr>
              <w:jc w:val="center"/>
              <w:rPr>
                <w:rFonts w:cs="Times New Roman" w:hint="eastAsia"/>
              </w:rPr>
            </w:pPr>
            <w:r>
              <w:rPr>
                <w:sz w:val="19"/>
              </w:rPr>
              <w:t>مستقل</w:t>
            </w:r>
          </w:p>
        </w:tc>
        <w:tc>
          <w:tcPr>
            <w:tcW w:w="2268" w:type="dxa"/>
            <w:vAlign w:val="center"/>
          </w:tcPr>
          <w:p w14:paraId="6B78080B" w14:textId="77777777" w:rsidR="00B8701A" w:rsidRDefault="005F6083">
            <w:pPr>
              <w:jc w:val="center"/>
              <w:rPr>
                <w:rFonts w:cs="Times New Roman" w:hint="eastAsia"/>
              </w:rPr>
            </w:pPr>
            <w:r>
              <w:rPr>
                <w:sz w:val="19"/>
              </w:rPr>
              <w:t>الإدارة الرقمية العلائقية</w:t>
            </w:r>
          </w:p>
        </w:tc>
        <w:tc>
          <w:tcPr>
            <w:tcW w:w="2268" w:type="dxa"/>
            <w:vAlign w:val="center"/>
          </w:tcPr>
          <w:p w14:paraId="76D96D01" w14:textId="77777777" w:rsidR="00B8701A" w:rsidRDefault="005F6083">
            <w:pPr>
              <w:jc w:val="center"/>
              <w:rPr>
                <w:rFonts w:cs="Times New Roman" w:hint="eastAsia"/>
              </w:rPr>
            </w:pPr>
            <w:r>
              <w:rPr>
                <w:sz w:val="19"/>
              </w:rPr>
              <w:t xml:space="preserve">التواصل والخدمة الذاتية </w:t>
            </w:r>
            <w:r>
              <w:rPr>
                <w:sz w:val="19"/>
              </w:rPr>
              <w:lastRenderedPageBreak/>
              <w:t>والمشاركة</w:t>
            </w:r>
          </w:p>
        </w:tc>
      </w:tr>
      <w:tr w:rsidR="00B8701A" w14:paraId="18D2C52D" w14:textId="77777777">
        <w:trPr>
          <w:jc w:val="center"/>
        </w:trPr>
        <w:tc>
          <w:tcPr>
            <w:tcW w:w="2268" w:type="dxa"/>
            <w:vAlign w:val="center"/>
          </w:tcPr>
          <w:p w14:paraId="07D49C6F" w14:textId="77777777" w:rsidR="00B8701A" w:rsidRDefault="005F6083">
            <w:pPr>
              <w:jc w:val="center"/>
              <w:rPr>
                <w:rFonts w:cs="Times New Roman" w:hint="eastAsia"/>
              </w:rPr>
            </w:pPr>
            <w:r>
              <w:rPr>
                <w:sz w:val="19"/>
              </w:rPr>
              <w:lastRenderedPageBreak/>
              <w:t>التحول الرقمي</w:t>
            </w:r>
          </w:p>
        </w:tc>
        <w:tc>
          <w:tcPr>
            <w:tcW w:w="2268" w:type="dxa"/>
            <w:vAlign w:val="center"/>
          </w:tcPr>
          <w:p w14:paraId="0281F0A5" w14:textId="77777777" w:rsidR="00B8701A" w:rsidRDefault="005F6083">
            <w:pPr>
              <w:jc w:val="center"/>
              <w:rPr>
                <w:rFonts w:cs="Times New Roman" w:hint="eastAsia"/>
              </w:rPr>
            </w:pPr>
            <w:r>
              <w:rPr>
                <w:sz w:val="19"/>
              </w:rPr>
              <w:t>مستقل</w:t>
            </w:r>
          </w:p>
        </w:tc>
        <w:tc>
          <w:tcPr>
            <w:tcW w:w="2268" w:type="dxa"/>
            <w:vAlign w:val="center"/>
          </w:tcPr>
          <w:p w14:paraId="4DF9A4C2" w14:textId="77777777" w:rsidR="00B8701A" w:rsidRDefault="005F6083">
            <w:pPr>
              <w:jc w:val="center"/>
              <w:rPr>
                <w:rFonts w:cs="Times New Roman" w:hint="eastAsia"/>
              </w:rPr>
            </w:pPr>
            <w:r>
              <w:rPr>
                <w:sz w:val="19"/>
              </w:rPr>
              <w:t>الإدارة الرقمية التحويلية</w:t>
            </w:r>
          </w:p>
        </w:tc>
        <w:tc>
          <w:tcPr>
            <w:tcW w:w="2268" w:type="dxa"/>
            <w:vAlign w:val="center"/>
          </w:tcPr>
          <w:p w14:paraId="7D3296DE" w14:textId="77777777" w:rsidR="00B8701A" w:rsidRDefault="005F6083">
            <w:pPr>
              <w:jc w:val="center"/>
              <w:rPr>
                <w:rFonts w:cs="Times New Roman" w:hint="eastAsia"/>
              </w:rPr>
            </w:pPr>
            <w:r>
              <w:rPr>
                <w:sz w:val="19"/>
              </w:rPr>
              <w:t>إعادة التصميم والتحليلات والابتكار والتخطيط</w:t>
            </w:r>
          </w:p>
        </w:tc>
      </w:tr>
      <w:tr w:rsidR="00B8701A" w14:paraId="2E208AED" w14:textId="77777777">
        <w:trPr>
          <w:jc w:val="center"/>
        </w:trPr>
        <w:tc>
          <w:tcPr>
            <w:tcW w:w="2268" w:type="dxa"/>
            <w:vAlign w:val="center"/>
          </w:tcPr>
          <w:p w14:paraId="68E312DB" w14:textId="77777777" w:rsidR="00B8701A" w:rsidRDefault="005F6083">
            <w:pPr>
              <w:jc w:val="center"/>
              <w:rPr>
                <w:rFonts w:cs="Times New Roman" w:hint="eastAsia"/>
              </w:rPr>
            </w:pPr>
            <w:r>
              <w:rPr>
                <w:sz w:val="19"/>
              </w:rPr>
              <w:t>كفاءة الممارسات</w:t>
            </w:r>
          </w:p>
        </w:tc>
        <w:tc>
          <w:tcPr>
            <w:tcW w:w="2268" w:type="dxa"/>
            <w:vAlign w:val="center"/>
          </w:tcPr>
          <w:p w14:paraId="6A574EA5" w14:textId="77777777" w:rsidR="00B8701A" w:rsidRDefault="005F6083">
            <w:pPr>
              <w:jc w:val="center"/>
              <w:rPr>
                <w:rFonts w:cs="Times New Roman" w:hint="eastAsia"/>
              </w:rPr>
            </w:pPr>
            <w:r>
              <w:rPr>
                <w:sz w:val="19"/>
              </w:rPr>
              <w:t>تابع</w:t>
            </w:r>
          </w:p>
        </w:tc>
        <w:tc>
          <w:tcPr>
            <w:tcW w:w="2268" w:type="dxa"/>
            <w:vAlign w:val="center"/>
          </w:tcPr>
          <w:p w14:paraId="32711025" w14:textId="77777777" w:rsidR="00B8701A" w:rsidRDefault="005F6083">
            <w:pPr>
              <w:jc w:val="center"/>
              <w:rPr>
                <w:rFonts w:cs="Times New Roman" w:hint="eastAsia"/>
              </w:rPr>
            </w:pPr>
            <w:r>
              <w:rPr>
                <w:sz w:val="19"/>
              </w:rPr>
              <w:t>التوظيف الإلكتروني</w:t>
            </w:r>
          </w:p>
        </w:tc>
        <w:tc>
          <w:tcPr>
            <w:tcW w:w="2268" w:type="dxa"/>
            <w:vAlign w:val="center"/>
          </w:tcPr>
          <w:p w14:paraId="36852D1D" w14:textId="77777777" w:rsidR="00B8701A" w:rsidRDefault="005F6083">
            <w:pPr>
              <w:jc w:val="center"/>
              <w:rPr>
                <w:rFonts w:cs="Times New Roman" w:hint="eastAsia"/>
              </w:rPr>
            </w:pPr>
            <w:r>
              <w:rPr>
                <w:sz w:val="19"/>
              </w:rPr>
              <w:t>السرعة والتكلفة والشفافية وجودة المرشحين</w:t>
            </w:r>
          </w:p>
        </w:tc>
      </w:tr>
      <w:tr w:rsidR="00B8701A" w14:paraId="60B1EB84" w14:textId="77777777">
        <w:trPr>
          <w:jc w:val="center"/>
        </w:trPr>
        <w:tc>
          <w:tcPr>
            <w:tcW w:w="2268" w:type="dxa"/>
            <w:vAlign w:val="center"/>
          </w:tcPr>
          <w:p w14:paraId="317E7453" w14:textId="77777777" w:rsidR="00B8701A" w:rsidRDefault="005F6083">
            <w:pPr>
              <w:jc w:val="center"/>
              <w:rPr>
                <w:rFonts w:cs="Times New Roman" w:hint="eastAsia"/>
              </w:rPr>
            </w:pPr>
            <w:r>
              <w:rPr>
                <w:sz w:val="19"/>
              </w:rPr>
              <w:t>كفاءة الممارسات</w:t>
            </w:r>
          </w:p>
        </w:tc>
        <w:tc>
          <w:tcPr>
            <w:tcW w:w="2268" w:type="dxa"/>
            <w:vAlign w:val="center"/>
          </w:tcPr>
          <w:p w14:paraId="5B415FE7" w14:textId="77777777" w:rsidR="00B8701A" w:rsidRDefault="005F6083">
            <w:pPr>
              <w:jc w:val="center"/>
              <w:rPr>
                <w:rFonts w:cs="Times New Roman" w:hint="eastAsia"/>
              </w:rPr>
            </w:pPr>
            <w:r>
              <w:rPr>
                <w:sz w:val="19"/>
              </w:rPr>
              <w:t>تابع</w:t>
            </w:r>
          </w:p>
        </w:tc>
        <w:tc>
          <w:tcPr>
            <w:tcW w:w="2268" w:type="dxa"/>
            <w:vAlign w:val="center"/>
          </w:tcPr>
          <w:p w14:paraId="76091341" w14:textId="77777777" w:rsidR="00B8701A" w:rsidRDefault="005F6083">
            <w:pPr>
              <w:jc w:val="center"/>
              <w:rPr>
                <w:rFonts w:cs="Times New Roman" w:hint="eastAsia"/>
              </w:rPr>
            </w:pPr>
            <w:r>
              <w:rPr>
                <w:sz w:val="19"/>
              </w:rPr>
              <w:t>التدريب الرقمي</w:t>
            </w:r>
          </w:p>
        </w:tc>
        <w:tc>
          <w:tcPr>
            <w:tcW w:w="2268" w:type="dxa"/>
            <w:vAlign w:val="center"/>
          </w:tcPr>
          <w:p w14:paraId="5534ABDC" w14:textId="77777777" w:rsidR="00B8701A" w:rsidRDefault="005F6083">
            <w:pPr>
              <w:jc w:val="center"/>
              <w:rPr>
                <w:rFonts w:cs="Times New Roman" w:hint="eastAsia"/>
              </w:rPr>
            </w:pPr>
            <w:r>
              <w:rPr>
                <w:sz w:val="19"/>
              </w:rPr>
              <w:t>الوصول والمرونة والمتابعة والأثر</w:t>
            </w:r>
          </w:p>
        </w:tc>
      </w:tr>
      <w:tr w:rsidR="00B8701A" w14:paraId="6A7AC227" w14:textId="77777777">
        <w:trPr>
          <w:jc w:val="center"/>
        </w:trPr>
        <w:tc>
          <w:tcPr>
            <w:tcW w:w="2268" w:type="dxa"/>
            <w:vAlign w:val="center"/>
          </w:tcPr>
          <w:p w14:paraId="24A50391" w14:textId="77777777" w:rsidR="00B8701A" w:rsidRDefault="005F6083">
            <w:pPr>
              <w:jc w:val="center"/>
              <w:rPr>
                <w:rFonts w:cs="Times New Roman" w:hint="eastAsia"/>
              </w:rPr>
            </w:pPr>
            <w:r>
              <w:rPr>
                <w:sz w:val="19"/>
              </w:rPr>
              <w:t>كفاءة الممارسات</w:t>
            </w:r>
          </w:p>
        </w:tc>
        <w:tc>
          <w:tcPr>
            <w:tcW w:w="2268" w:type="dxa"/>
            <w:vAlign w:val="center"/>
          </w:tcPr>
          <w:p w14:paraId="698698A1" w14:textId="77777777" w:rsidR="00B8701A" w:rsidRDefault="005F6083">
            <w:pPr>
              <w:jc w:val="center"/>
              <w:rPr>
                <w:rFonts w:cs="Times New Roman" w:hint="eastAsia"/>
              </w:rPr>
            </w:pPr>
            <w:r>
              <w:rPr>
                <w:sz w:val="19"/>
              </w:rPr>
              <w:t>تابع</w:t>
            </w:r>
          </w:p>
        </w:tc>
        <w:tc>
          <w:tcPr>
            <w:tcW w:w="2268" w:type="dxa"/>
            <w:vAlign w:val="center"/>
          </w:tcPr>
          <w:p w14:paraId="6B9A5936" w14:textId="77777777" w:rsidR="00B8701A" w:rsidRDefault="005F6083">
            <w:pPr>
              <w:jc w:val="center"/>
              <w:rPr>
                <w:rFonts w:cs="Times New Roman" w:hint="eastAsia"/>
              </w:rPr>
            </w:pPr>
            <w:r>
              <w:rPr>
                <w:sz w:val="19"/>
              </w:rPr>
              <w:t>تقييم الأداء الإلكتروني</w:t>
            </w:r>
          </w:p>
        </w:tc>
        <w:tc>
          <w:tcPr>
            <w:tcW w:w="2268" w:type="dxa"/>
            <w:vAlign w:val="center"/>
          </w:tcPr>
          <w:p w14:paraId="1B5D6F12" w14:textId="77777777" w:rsidR="00B8701A" w:rsidRDefault="005F6083">
            <w:pPr>
              <w:jc w:val="center"/>
              <w:rPr>
                <w:rFonts w:cs="Times New Roman" w:hint="eastAsia"/>
              </w:rPr>
            </w:pPr>
            <w:r>
              <w:rPr>
                <w:sz w:val="19"/>
              </w:rPr>
              <w:t>الوضوح والدقة والعدالة والتغذية الراجعة</w:t>
            </w:r>
          </w:p>
        </w:tc>
      </w:tr>
      <w:tr w:rsidR="00B8701A" w14:paraId="59BE8897" w14:textId="77777777">
        <w:trPr>
          <w:jc w:val="center"/>
        </w:trPr>
        <w:tc>
          <w:tcPr>
            <w:tcW w:w="2268" w:type="dxa"/>
            <w:vAlign w:val="center"/>
          </w:tcPr>
          <w:p w14:paraId="0277505A" w14:textId="77777777" w:rsidR="00B8701A" w:rsidRDefault="005F6083">
            <w:pPr>
              <w:jc w:val="center"/>
              <w:rPr>
                <w:rFonts w:cs="Times New Roman" w:hint="eastAsia"/>
              </w:rPr>
            </w:pPr>
            <w:r>
              <w:rPr>
                <w:sz w:val="19"/>
              </w:rPr>
              <w:t>كفاءة الممارسات</w:t>
            </w:r>
          </w:p>
        </w:tc>
        <w:tc>
          <w:tcPr>
            <w:tcW w:w="2268" w:type="dxa"/>
            <w:vAlign w:val="center"/>
          </w:tcPr>
          <w:p w14:paraId="36523BAD" w14:textId="77777777" w:rsidR="00B8701A" w:rsidRDefault="005F6083">
            <w:pPr>
              <w:jc w:val="center"/>
              <w:rPr>
                <w:rFonts w:cs="Times New Roman" w:hint="eastAsia"/>
              </w:rPr>
            </w:pPr>
            <w:r>
              <w:rPr>
                <w:sz w:val="19"/>
              </w:rPr>
              <w:t>تابع</w:t>
            </w:r>
          </w:p>
        </w:tc>
        <w:tc>
          <w:tcPr>
            <w:tcW w:w="2268" w:type="dxa"/>
            <w:vAlign w:val="center"/>
          </w:tcPr>
          <w:p w14:paraId="0BC8316C" w14:textId="77777777" w:rsidR="00B8701A" w:rsidRDefault="005F6083">
            <w:pPr>
              <w:jc w:val="center"/>
              <w:rPr>
                <w:rFonts w:cs="Times New Roman" w:hint="eastAsia"/>
              </w:rPr>
            </w:pPr>
            <w:r>
              <w:rPr>
                <w:sz w:val="19"/>
              </w:rPr>
              <w:t>إدارة معلومات الموظفين</w:t>
            </w:r>
          </w:p>
        </w:tc>
        <w:tc>
          <w:tcPr>
            <w:tcW w:w="2268" w:type="dxa"/>
            <w:vAlign w:val="center"/>
          </w:tcPr>
          <w:p w14:paraId="1A1CB0FD" w14:textId="77777777" w:rsidR="00B8701A" w:rsidRDefault="005F6083">
            <w:pPr>
              <w:jc w:val="center"/>
              <w:rPr>
                <w:rFonts w:cs="Times New Roman" w:hint="eastAsia"/>
              </w:rPr>
            </w:pPr>
            <w:r>
              <w:rPr>
                <w:sz w:val="19"/>
              </w:rPr>
              <w:t>الدقة والتحديث والاسترجاع والتكامل والحماية</w:t>
            </w:r>
          </w:p>
        </w:tc>
      </w:tr>
    </w:tbl>
    <w:p w14:paraId="7D8AE8E9" w14:textId="77777777" w:rsidR="00B8701A" w:rsidRDefault="00B8701A">
      <w:pPr>
        <w:spacing w:after="0"/>
        <w:rPr>
          <w:rFonts w:cs="Times New Roman" w:hint="eastAsia"/>
        </w:rPr>
      </w:pPr>
    </w:p>
    <w:p w14:paraId="55162D9A" w14:textId="77777777" w:rsidR="00B8701A" w:rsidRDefault="005F6083">
      <w:pPr>
        <w:pStyle w:val="1"/>
      </w:pPr>
      <w:r>
        <w:rPr>
          <w:rFonts w:ascii="Noto Naskh Arabic" w:hAnsi="Noto Naskh Arabic" w:cs="Noto Naskh Arabic"/>
        </w:rPr>
        <w:t>3-7 أداة الدراسة</w:t>
      </w:r>
    </w:p>
    <w:p w14:paraId="4EE049A2" w14:textId="77777777" w:rsidR="00B8701A" w:rsidRDefault="005F6083">
      <w:pPr>
        <w:ind w:firstLine="425"/>
        <w:jc w:val="both"/>
        <w:rPr>
          <w:rFonts w:cs="Times New Roman" w:hint="eastAsia"/>
        </w:rPr>
      </w:pPr>
      <w:r>
        <w:t>تعتمد الدراسة الاستبانة أداة رئيسة لجمع البيانات. وتتكون من مقدمة توضح هدف الدراسة والسرية، وأسئلة للخصائص الديموغرافية والتنظيمية، و42 فقرة لقياس الأبعاد السبعة بواقع ست فقرات لكل بُعد، وثماني فقرات لقياس التحديات. ويستخدم مقياس ليكرت الخماسي من 1 لا أوافق بشدة إلى 5 أوافق بشدة.</w:t>
      </w:r>
    </w:p>
    <w:p w14:paraId="0D7599C8" w14:textId="77777777" w:rsidR="00B8701A" w:rsidRDefault="005F6083">
      <w:pPr>
        <w:pStyle w:val="TableCaption"/>
        <w:jc w:val="center"/>
        <w:rPr>
          <w:rFonts w:cs="Times New Roman" w:hint="eastAsia"/>
        </w:rPr>
      </w:pPr>
      <w:r>
        <w:rPr>
          <w:b w:val="0"/>
        </w:rPr>
        <w:t>جدول 3-2: توزيع فقرات الاستبانة</w:t>
      </w:r>
    </w:p>
    <w:tbl>
      <w:tblPr>
        <w:tblStyle w:val="afa"/>
        <w:bidiVisual/>
        <w:tblW w:w="0" w:type="auto"/>
        <w:jc w:val="center"/>
        <w:tblLook w:val="04A0" w:firstRow="1" w:lastRow="0" w:firstColumn="1" w:lastColumn="0" w:noHBand="0" w:noVBand="1"/>
      </w:tblPr>
      <w:tblGrid>
        <w:gridCol w:w="3024"/>
        <w:gridCol w:w="3024"/>
        <w:gridCol w:w="3024"/>
      </w:tblGrid>
      <w:tr w:rsidR="00B8701A" w14:paraId="7BC50787" w14:textId="77777777">
        <w:trPr>
          <w:tblHeader/>
          <w:jc w:val="center"/>
        </w:trPr>
        <w:tc>
          <w:tcPr>
            <w:tcW w:w="3024" w:type="dxa"/>
            <w:shd w:val="clear" w:color="auto" w:fill="D9EAF7"/>
            <w:vAlign w:val="center"/>
          </w:tcPr>
          <w:p w14:paraId="73993D88" w14:textId="77777777" w:rsidR="00B8701A" w:rsidRDefault="005F6083">
            <w:pPr>
              <w:jc w:val="center"/>
              <w:rPr>
                <w:rFonts w:cs="Times New Roman" w:hint="eastAsia"/>
              </w:rPr>
            </w:pPr>
            <w:r>
              <w:rPr>
                <w:b/>
                <w:sz w:val="21"/>
              </w:rPr>
              <w:t>المحور</w:t>
            </w:r>
          </w:p>
        </w:tc>
        <w:tc>
          <w:tcPr>
            <w:tcW w:w="3024" w:type="dxa"/>
            <w:shd w:val="clear" w:color="auto" w:fill="D9EAF7"/>
            <w:vAlign w:val="center"/>
          </w:tcPr>
          <w:p w14:paraId="58DA8D3B" w14:textId="77777777" w:rsidR="00B8701A" w:rsidRDefault="005F6083">
            <w:pPr>
              <w:jc w:val="center"/>
              <w:rPr>
                <w:rFonts w:cs="Times New Roman" w:hint="eastAsia"/>
              </w:rPr>
            </w:pPr>
            <w:r>
              <w:rPr>
                <w:b/>
                <w:sz w:val="21"/>
              </w:rPr>
              <w:t>البعد</w:t>
            </w:r>
          </w:p>
        </w:tc>
        <w:tc>
          <w:tcPr>
            <w:tcW w:w="3024" w:type="dxa"/>
            <w:shd w:val="clear" w:color="auto" w:fill="D9EAF7"/>
            <w:vAlign w:val="center"/>
          </w:tcPr>
          <w:p w14:paraId="5368EFD1" w14:textId="77777777" w:rsidR="00B8701A" w:rsidRDefault="005F6083">
            <w:pPr>
              <w:jc w:val="center"/>
              <w:rPr>
                <w:rFonts w:cs="Times New Roman" w:hint="eastAsia"/>
              </w:rPr>
            </w:pPr>
            <w:r>
              <w:rPr>
                <w:b/>
                <w:sz w:val="21"/>
              </w:rPr>
              <w:t>عدد الفقرات</w:t>
            </w:r>
          </w:p>
        </w:tc>
      </w:tr>
      <w:tr w:rsidR="00B8701A" w14:paraId="7EF200C6" w14:textId="77777777">
        <w:trPr>
          <w:jc w:val="center"/>
        </w:trPr>
        <w:tc>
          <w:tcPr>
            <w:tcW w:w="3024" w:type="dxa"/>
            <w:vAlign w:val="center"/>
          </w:tcPr>
          <w:p w14:paraId="50BEC7BE" w14:textId="77777777" w:rsidR="00B8701A" w:rsidRDefault="005F6083">
            <w:pPr>
              <w:jc w:val="center"/>
              <w:rPr>
                <w:rFonts w:cs="Times New Roman" w:hint="eastAsia"/>
              </w:rPr>
            </w:pPr>
            <w:r>
              <w:rPr>
                <w:sz w:val="21"/>
              </w:rPr>
              <w:t>التحول الرقمي</w:t>
            </w:r>
          </w:p>
        </w:tc>
        <w:tc>
          <w:tcPr>
            <w:tcW w:w="3024" w:type="dxa"/>
            <w:vAlign w:val="center"/>
          </w:tcPr>
          <w:p w14:paraId="4201AE0C" w14:textId="77777777" w:rsidR="00B8701A" w:rsidRDefault="005F6083">
            <w:pPr>
              <w:jc w:val="center"/>
              <w:rPr>
                <w:rFonts w:cs="Times New Roman" w:hint="eastAsia"/>
              </w:rPr>
            </w:pPr>
            <w:r>
              <w:rPr>
                <w:sz w:val="21"/>
              </w:rPr>
              <w:t>الإدارة التشغيلية</w:t>
            </w:r>
          </w:p>
        </w:tc>
        <w:tc>
          <w:tcPr>
            <w:tcW w:w="3024" w:type="dxa"/>
            <w:vAlign w:val="center"/>
          </w:tcPr>
          <w:p w14:paraId="557EDD06" w14:textId="77777777" w:rsidR="00B8701A" w:rsidRDefault="005F6083">
            <w:pPr>
              <w:jc w:val="center"/>
              <w:rPr>
                <w:rFonts w:cs="Times New Roman" w:hint="eastAsia"/>
              </w:rPr>
            </w:pPr>
            <w:r>
              <w:rPr>
                <w:sz w:val="21"/>
              </w:rPr>
              <w:t>6</w:t>
            </w:r>
          </w:p>
        </w:tc>
      </w:tr>
      <w:tr w:rsidR="00B8701A" w14:paraId="67922430" w14:textId="77777777">
        <w:trPr>
          <w:jc w:val="center"/>
        </w:trPr>
        <w:tc>
          <w:tcPr>
            <w:tcW w:w="3024" w:type="dxa"/>
            <w:vAlign w:val="center"/>
          </w:tcPr>
          <w:p w14:paraId="2514A4B7" w14:textId="77777777" w:rsidR="00B8701A" w:rsidRDefault="005F6083">
            <w:pPr>
              <w:jc w:val="center"/>
              <w:rPr>
                <w:rFonts w:cs="Times New Roman" w:hint="eastAsia"/>
              </w:rPr>
            </w:pPr>
            <w:r>
              <w:rPr>
                <w:sz w:val="21"/>
              </w:rPr>
              <w:t>التحول الرقمي</w:t>
            </w:r>
          </w:p>
        </w:tc>
        <w:tc>
          <w:tcPr>
            <w:tcW w:w="3024" w:type="dxa"/>
            <w:vAlign w:val="center"/>
          </w:tcPr>
          <w:p w14:paraId="23FFD2D4" w14:textId="77777777" w:rsidR="00B8701A" w:rsidRDefault="005F6083">
            <w:pPr>
              <w:jc w:val="center"/>
              <w:rPr>
                <w:rFonts w:cs="Times New Roman" w:hint="eastAsia"/>
              </w:rPr>
            </w:pPr>
            <w:r>
              <w:rPr>
                <w:sz w:val="21"/>
              </w:rPr>
              <w:t>الإدارة العلائقية</w:t>
            </w:r>
          </w:p>
        </w:tc>
        <w:tc>
          <w:tcPr>
            <w:tcW w:w="3024" w:type="dxa"/>
            <w:vAlign w:val="center"/>
          </w:tcPr>
          <w:p w14:paraId="2847DA65" w14:textId="77777777" w:rsidR="00B8701A" w:rsidRDefault="005F6083">
            <w:pPr>
              <w:jc w:val="center"/>
              <w:rPr>
                <w:rFonts w:cs="Times New Roman" w:hint="eastAsia"/>
              </w:rPr>
            </w:pPr>
            <w:r>
              <w:rPr>
                <w:sz w:val="21"/>
              </w:rPr>
              <w:t>6</w:t>
            </w:r>
          </w:p>
        </w:tc>
      </w:tr>
      <w:tr w:rsidR="00B8701A" w14:paraId="41B3CAAE" w14:textId="77777777">
        <w:trPr>
          <w:jc w:val="center"/>
        </w:trPr>
        <w:tc>
          <w:tcPr>
            <w:tcW w:w="3024" w:type="dxa"/>
            <w:vAlign w:val="center"/>
          </w:tcPr>
          <w:p w14:paraId="6C833AEC" w14:textId="77777777" w:rsidR="00B8701A" w:rsidRDefault="005F6083">
            <w:pPr>
              <w:jc w:val="center"/>
              <w:rPr>
                <w:rFonts w:cs="Times New Roman" w:hint="eastAsia"/>
              </w:rPr>
            </w:pPr>
            <w:r>
              <w:rPr>
                <w:sz w:val="21"/>
              </w:rPr>
              <w:t>التحول الرقمي</w:t>
            </w:r>
          </w:p>
        </w:tc>
        <w:tc>
          <w:tcPr>
            <w:tcW w:w="3024" w:type="dxa"/>
            <w:vAlign w:val="center"/>
          </w:tcPr>
          <w:p w14:paraId="017868BF" w14:textId="77777777" w:rsidR="00B8701A" w:rsidRDefault="005F6083">
            <w:pPr>
              <w:jc w:val="center"/>
              <w:rPr>
                <w:rFonts w:cs="Times New Roman" w:hint="eastAsia"/>
              </w:rPr>
            </w:pPr>
            <w:r>
              <w:rPr>
                <w:sz w:val="21"/>
              </w:rPr>
              <w:t>الإدارة التحويلية</w:t>
            </w:r>
          </w:p>
        </w:tc>
        <w:tc>
          <w:tcPr>
            <w:tcW w:w="3024" w:type="dxa"/>
            <w:vAlign w:val="center"/>
          </w:tcPr>
          <w:p w14:paraId="0357285B" w14:textId="77777777" w:rsidR="00B8701A" w:rsidRDefault="005F6083">
            <w:pPr>
              <w:jc w:val="center"/>
              <w:rPr>
                <w:rFonts w:cs="Times New Roman" w:hint="eastAsia"/>
              </w:rPr>
            </w:pPr>
            <w:r>
              <w:rPr>
                <w:sz w:val="21"/>
              </w:rPr>
              <w:t>6</w:t>
            </w:r>
          </w:p>
        </w:tc>
      </w:tr>
      <w:tr w:rsidR="00B8701A" w14:paraId="253C76D5" w14:textId="77777777">
        <w:trPr>
          <w:jc w:val="center"/>
        </w:trPr>
        <w:tc>
          <w:tcPr>
            <w:tcW w:w="3024" w:type="dxa"/>
            <w:vAlign w:val="center"/>
          </w:tcPr>
          <w:p w14:paraId="29734D37" w14:textId="77777777" w:rsidR="00B8701A" w:rsidRDefault="005F6083">
            <w:pPr>
              <w:jc w:val="center"/>
              <w:rPr>
                <w:rFonts w:cs="Times New Roman" w:hint="eastAsia"/>
              </w:rPr>
            </w:pPr>
            <w:r>
              <w:rPr>
                <w:sz w:val="21"/>
              </w:rPr>
              <w:t>كفاءة الممارسات</w:t>
            </w:r>
          </w:p>
        </w:tc>
        <w:tc>
          <w:tcPr>
            <w:tcW w:w="3024" w:type="dxa"/>
            <w:vAlign w:val="center"/>
          </w:tcPr>
          <w:p w14:paraId="47660A9A" w14:textId="77777777" w:rsidR="00B8701A" w:rsidRDefault="005F6083">
            <w:pPr>
              <w:jc w:val="center"/>
              <w:rPr>
                <w:rFonts w:cs="Times New Roman" w:hint="eastAsia"/>
              </w:rPr>
            </w:pPr>
            <w:r>
              <w:rPr>
                <w:sz w:val="21"/>
              </w:rPr>
              <w:t>التوظيف الإلكتروني</w:t>
            </w:r>
          </w:p>
        </w:tc>
        <w:tc>
          <w:tcPr>
            <w:tcW w:w="3024" w:type="dxa"/>
            <w:vAlign w:val="center"/>
          </w:tcPr>
          <w:p w14:paraId="30B184B2" w14:textId="77777777" w:rsidR="00B8701A" w:rsidRDefault="005F6083">
            <w:pPr>
              <w:jc w:val="center"/>
              <w:rPr>
                <w:rFonts w:cs="Times New Roman" w:hint="eastAsia"/>
              </w:rPr>
            </w:pPr>
            <w:r>
              <w:rPr>
                <w:sz w:val="21"/>
              </w:rPr>
              <w:t>6</w:t>
            </w:r>
          </w:p>
        </w:tc>
      </w:tr>
      <w:tr w:rsidR="00B8701A" w14:paraId="3FD4FFEF" w14:textId="77777777">
        <w:trPr>
          <w:jc w:val="center"/>
        </w:trPr>
        <w:tc>
          <w:tcPr>
            <w:tcW w:w="3024" w:type="dxa"/>
            <w:vAlign w:val="center"/>
          </w:tcPr>
          <w:p w14:paraId="1BA79EE0" w14:textId="77777777" w:rsidR="00B8701A" w:rsidRDefault="005F6083">
            <w:pPr>
              <w:jc w:val="center"/>
              <w:rPr>
                <w:rFonts w:cs="Times New Roman" w:hint="eastAsia"/>
              </w:rPr>
            </w:pPr>
            <w:r>
              <w:rPr>
                <w:sz w:val="21"/>
              </w:rPr>
              <w:t>كفاءة الممارسات</w:t>
            </w:r>
          </w:p>
        </w:tc>
        <w:tc>
          <w:tcPr>
            <w:tcW w:w="3024" w:type="dxa"/>
            <w:vAlign w:val="center"/>
          </w:tcPr>
          <w:p w14:paraId="0886B485" w14:textId="77777777" w:rsidR="00B8701A" w:rsidRDefault="005F6083">
            <w:pPr>
              <w:jc w:val="center"/>
              <w:rPr>
                <w:rFonts w:cs="Times New Roman" w:hint="eastAsia"/>
              </w:rPr>
            </w:pPr>
            <w:r>
              <w:rPr>
                <w:sz w:val="21"/>
              </w:rPr>
              <w:t>التدريب الرقمي</w:t>
            </w:r>
          </w:p>
        </w:tc>
        <w:tc>
          <w:tcPr>
            <w:tcW w:w="3024" w:type="dxa"/>
            <w:vAlign w:val="center"/>
          </w:tcPr>
          <w:p w14:paraId="32C80E2F" w14:textId="77777777" w:rsidR="00B8701A" w:rsidRDefault="005F6083">
            <w:pPr>
              <w:jc w:val="center"/>
              <w:rPr>
                <w:rFonts w:cs="Times New Roman" w:hint="eastAsia"/>
              </w:rPr>
            </w:pPr>
            <w:r>
              <w:rPr>
                <w:sz w:val="21"/>
              </w:rPr>
              <w:t>6</w:t>
            </w:r>
          </w:p>
        </w:tc>
      </w:tr>
      <w:tr w:rsidR="00B8701A" w14:paraId="6C81AB75" w14:textId="77777777">
        <w:trPr>
          <w:jc w:val="center"/>
        </w:trPr>
        <w:tc>
          <w:tcPr>
            <w:tcW w:w="3024" w:type="dxa"/>
            <w:vAlign w:val="center"/>
          </w:tcPr>
          <w:p w14:paraId="696B4C03" w14:textId="77777777" w:rsidR="00B8701A" w:rsidRDefault="005F6083">
            <w:pPr>
              <w:jc w:val="center"/>
              <w:rPr>
                <w:rFonts w:cs="Times New Roman" w:hint="eastAsia"/>
              </w:rPr>
            </w:pPr>
            <w:r>
              <w:rPr>
                <w:sz w:val="21"/>
              </w:rPr>
              <w:t>كفاءة الممارسات</w:t>
            </w:r>
          </w:p>
        </w:tc>
        <w:tc>
          <w:tcPr>
            <w:tcW w:w="3024" w:type="dxa"/>
            <w:vAlign w:val="center"/>
          </w:tcPr>
          <w:p w14:paraId="54500746" w14:textId="77777777" w:rsidR="00B8701A" w:rsidRDefault="005F6083">
            <w:pPr>
              <w:jc w:val="center"/>
              <w:rPr>
                <w:rFonts w:cs="Times New Roman" w:hint="eastAsia"/>
              </w:rPr>
            </w:pPr>
            <w:r>
              <w:rPr>
                <w:sz w:val="21"/>
              </w:rPr>
              <w:t>تقييم الأداء</w:t>
            </w:r>
          </w:p>
        </w:tc>
        <w:tc>
          <w:tcPr>
            <w:tcW w:w="3024" w:type="dxa"/>
            <w:vAlign w:val="center"/>
          </w:tcPr>
          <w:p w14:paraId="1D33EFC2" w14:textId="77777777" w:rsidR="00B8701A" w:rsidRDefault="005F6083">
            <w:pPr>
              <w:jc w:val="center"/>
              <w:rPr>
                <w:rFonts w:cs="Times New Roman" w:hint="eastAsia"/>
              </w:rPr>
            </w:pPr>
            <w:r>
              <w:rPr>
                <w:sz w:val="21"/>
              </w:rPr>
              <w:t>6</w:t>
            </w:r>
          </w:p>
        </w:tc>
      </w:tr>
      <w:tr w:rsidR="00B8701A" w14:paraId="26A28FEF" w14:textId="77777777">
        <w:trPr>
          <w:jc w:val="center"/>
        </w:trPr>
        <w:tc>
          <w:tcPr>
            <w:tcW w:w="3024" w:type="dxa"/>
            <w:vAlign w:val="center"/>
          </w:tcPr>
          <w:p w14:paraId="459B9A5E" w14:textId="77777777" w:rsidR="00B8701A" w:rsidRDefault="005F6083">
            <w:pPr>
              <w:jc w:val="center"/>
              <w:rPr>
                <w:rFonts w:cs="Times New Roman" w:hint="eastAsia"/>
              </w:rPr>
            </w:pPr>
            <w:r>
              <w:rPr>
                <w:sz w:val="21"/>
              </w:rPr>
              <w:t>كفاءة الممارسات</w:t>
            </w:r>
          </w:p>
        </w:tc>
        <w:tc>
          <w:tcPr>
            <w:tcW w:w="3024" w:type="dxa"/>
            <w:vAlign w:val="center"/>
          </w:tcPr>
          <w:p w14:paraId="7D7DF384" w14:textId="77777777" w:rsidR="00B8701A" w:rsidRDefault="005F6083">
            <w:pPr>
              <w:jc w:val="center"/>
              <w:rPr>
                <w:rFonts w:cs="Times New Roman" w:hint="eastAsia"/>
              </w:rPr>
            </w:pPr>
            <w:r>
              <w:rPr>
                <w:sz w:val="21"/>
              </w:rPr>
              <w:t>إدارة المعلومات</w:t>
            </w:r>
          </w:p>
        </w:tc>
        <w:tc>
          <w:tcPr>
            <w:tcW w:w="3024" w:type="dxa"/>
            <w:vAlign w:val="center"/>
          </w:tcPr>
          <w:p w14:paraId="63F41A51" w14:textId="77777777" w:rsidR="00B8701A" w:rsidRDefault="005F6083">
            <w:pPr>
              <w:jc w:val="center"/>
              <w:rPr>
                <w:rFonts w:cs="Times New Roman" w:hint="eastAsia"/>
              </w:rPr>
            </w:pPr>
            <w:r>
              <w:rPr>
                <w:sz w:val="21"/>
              </w:rPr>
              <w:t>6</w:t>
            </w:r>
          </w:p>
        </w:tc>
      </w:tr>
      <w:tr w:rsidR="00B8701A" w14:paraId="3A244E19" w14:textId="77777777">
        <w:trPr>
          <w:jc w:val="center"/>
        </w:trPr>
        <w:tc>
          <w:tcPr>
            <w:tcW w:w="3024" w:type="dxa"/>
            <w:vAlign w:val="center"/>
          </w:tcPr>
          <w:p w14:paraId="45789CFD" w14:textId="77777777" w:rsidR="00B8701A" w:rsidRDefault="005F6083">
            <w:pPr>
              <w:jc w:val="center"/>
              <w:rPr>
                <w:rFonts w:cs="Times New Roman" w:hint="eastAsia"/>
              </w:rPr>
            </w:pPr>
            <w:r>
              <w:rPr>
                <w:sz w:val="21"/>
              </w:rPr>
              <w:t>التحديات</w:t>
            </w:r>
          </w:p>
        </w:tc>
        <w:tc>
          <w:tcPr>
            <w:tcW w:w="3024" w:type="dxa"/>
            <w:vAlign w:val="center"/>
          </w:tcPr>
          <w:p w14:paraId="3F2B7598" w14:textId="77777777" w:rsidR="00B8701A" w:rsidRDefault="005F6083">
            <w:pPr>
              <w:jc w:val="center"/>
              <w:rPr>
                <w:rFonts w:cs="Times New Roman" w:hint="eastAsia"/>
              </w:rPr>
            </w:pPr>
            <w:r>
              <w:rPr>
                <w:sz w:val="21"/>
              </w:rPr>
              <w:t>معوقات بشرية وتنظيمية وتقنية</w:t>
            </w:r>
          </w:p>
        </w:tc>
        <w:tc>
          <w:tcPr>
            <w:tcW w:w="3024" w:type="dxa"/>
            <w:vAlign w:val="center"/>
          </w:tcPr>
          <w:p w14:paraId="014B2057" w14:textId="77777777" w:rsidR="00B8701A" w:rsidRDefault="005F6083">
            <w:pPr>
              <w:jc w:val="center"/>
              <w:rPr>
                <w:rFonts w:cs="Times New Roman" w:hint="eastAsia"/>
              </w:rPr>
            </w:pPr>
            <w:r>
              <w:rPr>
                <w:sz w:val="21"/>
              </w:rPr>
              <w:t>8</w:t>
            </w:r>
          </w:p>
        </w:tc>
      </w:tr>
    </w:tbl>
    <w:p w14:paraId="1DD4DA2B" w14:textId="77777777" w:rsidR="00B8701A" w:rsidRDefault="00B8701A">
      <w:pPr>
        <w:spacing w:after="0"/>
        <w:rPr>
          <w:rFonts w:cs="Times New Roman" w:hint="eastAsia"/>
        </w:rPr>
      </w:pPr>
    </w:p>
    <w:p w14:paraId="09C274B2" w14:textId="77777777" w:rsidR="00B8701A" w:rsidRDefault="005F6083">
      <w:pPr>
        <w:pStyle w:val="1"/>
      </w:pPr>
      <w:r>
        <w:rPr>
          <w:rFonts w:ascii="Noto Naskh Arabic" w:hAnsi="Noto Naskh Arabic" w:cs="Noto Naskh Arabic"/>
        </w:rPr>
        <w:lastRenderedPageBreak/>
        <w:t>3-8 مقياس الإجابة وتفسير المتوسطات</w:t>
      </w:r>
    </w:p>
    <w:p w14:paraId="040398AD" w14:textId="77777777" w:rsidR="00B8701A" w:rsidRDefault="005F6083">
      <w:pPr>
        <w:pStyle w:val="TableCaption"/>
        <w:jc w:val="center"/>
        <w:rPr>
          <w:rFonts w:cs="Times New Roman" w:hint="eastAsia"/>
        </w:rPr>
      </w:pPr>
      <w:r>
        <w:rPr>
          <w:b w:val="0"/>
        </w:rPr>
        <w:t>جدول 3-3: تفسير المتوسطات وفق مقياس ليكرت</w:t>
      </w:r>
    </w:p>
    <w:tbl>
      <w:tblPr>
        <w:tblStyle w:val="afa"/>
        <w:bidiVisual/>
        <w:tblW w:w="0" w:type="auto"/>
        <w:jc w:val="center"/>
        <w:tblLook w:val="04A0" w:firstRow="1" w:lastRow="0" w:firstColumn="1" w:lastColumn="0" w:noHBand="0" w:noVBand="1"/>
      </w:tblPr>
      <w:tblGrid>
        <w:gridCol w:w="4536"/>
        <w:gridCol w:w="4536"/>
      </w:tblGrid>
      <w:tr w:rsidR="00B8701A" w14:paraId="4AD4C7DC" w14:textId="77777777">
        <w:trPr>
          <w:tblHeader/>
          <w:jc w:val="center"/>
        </w:trPr>
        <w:tc>
          <w:tcPr>
            <w:tcW w:w="4536" w:type="dxa"/>
            <w:shd w:val="clear" w:color="auto" w:fill="D9EAF7"/>
            <w:vAlign w:val="center"/>
          </w:tcPr>
          <w:p w14:paraId="1904C751" w14:textId="77777777" w:rsidR="00B8701A" w:rsidRDefault="005F6083">
            <w:pPr>
              <w:jc w:val="center"/>
              <w:rPr>
                <w:rFonts w:cs="Times New Roman" w:hint="eastAsia"/>
              </w:rPr>
            </w:pPr>
            <w:r>
              <w:rPr>
                <w:b/>
                <w:sz w:val="22"/>
              </w:rPr>
              <w:t>الفئة</w:t>
            </w:r>
          </w:p>
        </w:tc>
        <w:tc>
          <w:tcPr>
            <w:tcW w:w="4536" w:type="dxa"/>
            <w:shd w:val="clear" w:color="auto" w:fill="D9EAF7"/>
            <w:vAlign w:val="center"/>
          </w:tcPr>
          <w:p w14:paraId="675F372E" w14:textId="77777777" w:rsidR="00B8701A" w:rsidRDefault="005F6083">
            <w:pPr>
              <w:jc w:val="center"/>
              <w:rPr>
                <w:rFonts w:cs="Times New Roman" w:hint="eastAsia"/>
              </w:rPr>
            </w:pPr>
            <w:r>
              <w:rPr>
                <w:b/>
                <w:sz w:val="22"/>
              </w:rPr>
              <w:t>التفسير</w:t>
            </w:r>
          </w:p>
        </w:tc>
      </w:tr>
      <w:tr w:rsidR="00B8701A" w14:paraId="7E71DA14" w14:textId="77777777">
        <w:trPr>
          <w:jc w:val="center"/>
        </w:trPr>
        <w:tc>
          <w:tcPr>
            <w:tcW w:w="4536" w:type="dxa"/>
            <w:vAlign w:val="center"/>
          </w:tcPr>
          <w:p w14:paraId="60042F31" w14:textId="77777777" w:rsidR="00B8701A" w:rsidRDefault="005F6083">
            <w:pPr>
              <w:jc w:val="center"/>
              <w:rPr>
                <w:rFonts w:cs="Times New Roman" w:hint="eastAsia"/>
              </w:rPr>
            </w:pPr>
            <w:r>
              <w:rPr>
                <w:sz w:val="22"/>
              </w:rPr>
              <w:t>1.00 - 1.80</w:t>
            </w:r>
          </w:p>
        </w:tc>
        <w:tc>
          <w:tcPr>
            <w:tcW w:w="4536" w:type="dxa"/>
            <w:vAlign w:val="center"/>
          </w:tcPr>
          <w:p w14:paraId="1B9356B3" w14:textId="77777777" w:rsidR="00B8701A" w:rsidRDefault="005F6083">
            <w:pPr>
              <w:jc w:val="center"/>
              <w:rPr>
                <w:rFonts w:cs="Times New Roman" w:hint="eastAsia"/>
              </w:rPr>
            </w:pPr>
            <w:r>
              <w:rPr>
                <w:sz w:val="22"/>
              </w:rPr>
              <w:t>منخفض جدًا</w:t>
            </w:r>
          </w:p>
        </w:tc>
      </w:tr>
      <w:tr w:rsidR="00B8701A" w14:paraId="68181497" w14:textId="77777777">
        <w:trPr>
          <w:jc w:val="center"/>
        </w:trPr>
        <w:tc>
          <w:tcPr>
            <w:tcW w:w="4536" w:type="dxa"/>
            <w:vAlign w:val="center"/>
          </w:tcPr>
          <w:p w14:paraId="70C83549" w14:textId="77777777" w:rsidR="00B8701A" w:rsidRDefault="005F6083">
            <w:pPr>
              <w:jc w:val="center"/>
              <w:rPr>
                <w:rFonts w:cs="Times New Roman" w:hint="eastAsia"/>
              </w:rPr>
            </w:pPr>
            <w:r>
              <w:rPr>
                <w:sz w:val="22"/>
              </w:rPr>
              <w:t>1.81 - 2.60</w:t>
            </w:r>
          </w:p>
        </w:tc>
        <w:tc>
          <w:tcPr>
            <w:tcW w:w="4536" w:type="dxa"/>
            <w:vAlign w:val="center"/>
          </w:tcPr>
          <w:p w14:paraId="4BB133AB" w14:textId="77777777" w:rsidR="00B8701A" w:rsidRDefault="005F6083">
            <w:pPr>
              <w:jc w:val="center"/>
              <w:rPr>
                <w:rFonts w:cs="Times New Roman" w:hint="eastAsia"/>
              </w:rPr>
            </w:pPr>
            <w:r>
              <w:rPr>
                <w:sz w:val="22"/>
              </w:rPr>
              <w:t>منخفض</w:t>
            </w:r>
          </w:p>
        </w:tc>
      </w:tr>
      <w:tr w:rsidR="00B8701A" w14:paraId="5241859B" w14:textId="77777777">
        <w:trPr>
          <w:jc w:val="center"/>
        </w:trPr>
        <w:tc>
          <w:tcPr>
            <w:tcW w:w="4536" w:type="dxa"/>
            <w:vAlign w:val="center"/>
          </w:tcPr>
          <w:p w14:paraId="7EDACD27" w14:textId="77777777" w:rsidR="00B8701A" w:rsidRDefault="005F6083">
            <w:pPr>
              <w:jc w:val="center"/>
              <w:rPr>
                <w:rFonts w:cs="Times New Roman" w:hint="eastAsia"/>
              </w:rPr>
            </w:pPr>
            <w:r>
              <w:rPr>
                <w:sz w:val="22"/>
              </w:rPr>
              <w:t>2.61 - 3.40</w:t>
            </w:r>
          </w:p>
        </w:tc>
        <w:tc>
          <w:tcPr>
            <w:tcW w:w="4536" w:type="dxa"/>
            <w:vAlign w:val="center"/>
          </w:tcPr>
          <w:p w14:paraId="2AFD4B61" w14:textId="77777777" w:rsidR="00B8701A" w:rsidRDefault="005F6083">
            <w:pPr>
              <w:jc w:val="center"/>
              <w:rPr>
                <w:rFonts w:cs="Times New Roman" w:hint="eastAsia"/>
              </w:rPr>
            </w:pPr>
            <w:r>
              <w:rPr>
                <w:sz w:val="22"/>
              </w:rPr>
              <w:t>متوسط</w:t>
            </w:r>
          </w:p>
        </w:tc>
      </w:tr>
      <w:tr w:rsidR="00B8701A" w14:paraId="5949F8F0" w14:textId="77777777">
        <w:trPr>
          <w:jc w:val="center"/>
        </w:trPr>
        <w:tc>
          <w:tcPr>
            <w:tcW w:w="4536" w:type="dxa"/>
            <w:vAlign w:val="center"/>
          </w:tcPr>
          <w:p w14:paraId="36AF5C15" w14:textId="77777777" w:rsidR="00B8701A" w:rsidRDefault="005F6083">
            <w:pPr>
              <w:jc w:val="center"/>
              <w:rPr>
                <w:rFonts w:cs="Times New Roman" w:hint="eastAsia"/>
              </w:rPr>
            </w:pPr>
            <w:r>
              <w:rPr>
                <w:sz w:val="22"/>
              </w:rPr>
              <w:t>3.41 - 4.20</w:t>
            </w:r>
          </w:p>
        </w:tc>
        <w:tc>
          <w:tcPr>
            <w:tcW w:w="4536" w:type="dxa"/>
            <w:vAlign w:val="center"/>
          </w:tcPr>
          <w:p w14:paraId="006C6421" w14:textId="77777777" w:rsidR="00B8701A" w:rsidRDefault="005F6083">
            <w:pPr>
              <w:jc w:val="center"/>
              <w:rPr>
                <w:rFonts w:cs="Times New Roman" w:hint="eastAsia"/>
              </w:rPr>
            </w:pPr>
            <w:r>
              <w:rPr>
                <w:sz w:val="22"/>
              </w:rPr>
              <w:t>مرتفع</w:t>
            </w:r>
          </w:p>
        </w:tc>
      </w:tr>
      <w:tr w:rsidR="00B8701A" w14:paraId="7B3AADB7" w14:textId="77777777">
        <w:trPr>
          <w:jc w:val="center"/>
        </w:trPr>
        <w:tc>
          <w:tcPr>
            <w:tcW w:w="4536" w:type="dxa"/>
            <w:vAlign w:val="center"/>
          </w:tcPr>
          <w:p w14:paraId="05DFFCD0" w14:textId="77777777" w:rsidR="00B8701A" w:rsidRDefault="005F6083">
            <w:pPr>
              <w:jc w:val="center"/>
              <w:rPr>
                <w:rFonts w:cs="Times New Roman" w:hint="eastAsia"/>
              </w:rPr>
            </w:pPr>
            <w:r>
              <w:rPr>
                <w:sz w:val="22"/>
              </w:rPr>
              <w:t>4.21 - 5.00</w:t>
            </w:r>
          </w:p>
        </w:tc>
        <w:tc>
          <w:tcPr>
            <w:tcW w:w="4536" w:type="dxa"/>
            <w:vAlign w:val="center"/>
          </w:tcPr>
          <w:p w14:paraId="7CF26C89" w14:textId="77777777" w:rsidR="00B8701A" w:rsidRDefault="005F6083">
            <w:pPr>
              <w:jc w:val="center"/>
              <w:rPr>
                <w:rFonts w:cs="Times New Roman" w:hint="eastAsia"/>
              </w:rPr>
            </w:pPr>
            <w:r>
              <w:rPr>
                <w:sz w:val="22"/>
              </w:rPr>
              <w:t>مرتفع جدًا</w:t>
            </w:r>
          </w:p>
        </w:tc>
      </w:tr>
    </w:tbl>
    <w:p w14:paraId="15273F8B" w14:textId="77777777" w:rsidR="00B8701A" w:rsidRDefault="00B8701A">
      <w:pPr>
        <w:spacing w:after="0"/>
        <w:rPr>
          <w:rFonts w:cs="Times New Roman" w:hint="eastAsia"/>
        </w:rPr>
      </w:pPr>
    </w:p>
    <w:p w14:paraId="1DBD66EE" w14:textId="77777777" w:rsidR="00B8701A" w:rsidRDefault="005F6083">
      <w:pPr>
        <w:pStyle w:val="1"/>
      </w:pPr>
      <w:r>
        <w:rPr>
          <w:rFonts w:ascii="Noto Naskh Arabic" w:hAnsi="Noto Naskh Arabic" w:cs="Noto Naskh Arabic"/>
        </w:rPr>
        <w:t>3-9 صدق الأداة</w:t>
      </w:r>
    </w:p>
    <w:p w14:paraId="06226B1E" w14:textId="77777777" w:rsidR="00B8701A" w:rsidRDefault="005F6083">
      <w:pPr>
        <w:ind w:firstLine="425"/>
        <w:jc w:val="both"/>
        <w:rPr>
          <w:rFonts w:cs="Times New Roman" w:hint="eastAsia"/>
        </w:rPr>
      </w:pPr>
      <w:r>
        <w:t>يتم التحقق من الصدق الظاهري وصدق المحتوى من خلال عرض الأداة على محكمين في إدارة الموارد البشرية والتحول الرقمي ومناهج البحث والإحصاء. كما يحسب صدق الاتساق الداخلي من خلال ارتباط كل فقرة ببعدها وكل بعد بمحوره. ويمكن استخدام التحليل العاملي عند توافر حجم عينة مناسب ومتطلبات أكاديمية تستدعي ذلك.</w:t>
      </w:r>
    </w:p>
    <w:p w14:paraId="71740947" w14:textId="77777777" w:rsidR="00B8701A" w:rsidRDefault="005F6083">
      <w:pPr>
        <w:pStyle w:val="1"/>
      </w:pPr>
      <w:r>
        <w:rPr>
          <w:rFonts w:ascii="Noto Naskh Arabic" w:hAnsi="Noto Naskh Arabic" w:cs="Noto Naskh Arabic"/>
        </w:rPr>
        <w:t>3-10 ثبات الأداة</w:t>
      </w:r>
    </w:p>
    <w:p w14:paraId="0B94EF84" w14:textId="77777777" w:rsidR="00B8701A" w:rsidRDefault="005F6083">
      <w:pPr>
        <w:ind w:firstLine="425"/>
        <w:jc w:val="both"/>
        <w:rPr>
          <w:rFonts w:cs="Times New Roman" w:hint="eastAsia"/>
        </w:rPr>
      </w:pPr>
      <w:r>
        <w:t>يستخدم معامل ألفا كرونباخ لقياس الاتساق الداخلي، وتعد القيمة 0.70 فأكثر مناسبة عمومًا. كما تراجع الفقرات ذات الارتباط الضعيف أو التي يؤدي حذفها إلى تحسن جوهري في الثبات، مع الحفاظ على التغطية النظرية للمفهوم.</w:t>
      </w:r>
    </w:p>
    <w:p w14:paraId="6BB5650E" w14:textId="77777777" w:rsidR="00B8701A" w:rsidRDefault="005F6083">
      <w:pPr>
        <w:pStyle w:val="1"/>
      </w:pPr>
      <w:r>
        <w:rPr>
          <w:rFonts w:ascii="Noto Naskh Arabic" w:hAnsi="Noto Naskh Arabic" w:cs="Noto Naskh Arabic"/>
        </w:rPr>
        <w:t>3-11 الدراسة الاستطلاعية</w:t>
      </w:r>
    </w:p>
    <w:p w14:paraId="28F2BC94" w14:textId="77777777" w:rsidR="00B8701A" w:rsidRDefault="005F6083">
      <w:pPr>
        <w:ind w:firstLine="425"/>
        <w:jc w:val="both"/>
        <w:rPr>
          <w:rFonts w:cs="Times New Roman" w:hint="eastAsia"/>
        </w:rPr>
      </w:pPr>
      <w:r>
        <w:t>تطبق الأداة على عينة استطلاعية من 30 إلى 50 مشاركًا للتحقق من وضوح الصياغة والوقت اللازم للإجابة والصدق والثبات الأوليين. ولا يفضل دمج أفراد العينة الاستطلاعية في العينة النهائية عند إمكان ذلك.</w:t>
      </w:r>
    </w:p>
    <w:p w14:paraId="0339423A" w14:textId="77777777" w:rsidR="00B8701A" w:rsidRDefault="005F6083">
      <w:pPr>
        <w:pStyle w:val="1"/>
      </w:pPr>
      <w:r>
        <w:rPr>
          <w:rFonts w:ascii="Noto Naskh Arabic" w:hAnsi="Noto Naskh Arabic" w:cs="Noto Naskh Arabic"/>
        </w:rPr>
        <w:t>3-12 إجراءات جمع البيانات الفعلية</w:t>
      </w:r>
    </w:p>
    <w:p w14:paraId="46AE50FC" w14:textId="77777777" w:rsidR="00B8701A" w:rsidRDefault="005F6083">
      <w:pPr>
        <w:ind w:left="283" w:right="283"/>
        <w:rPr>
          <w:rFonts w:cs="Times New Roman" w:hint="eastAsia"/>
        </w:rPr>
      </w:pPr>
      <w:r>
        <w:t>1. الحصول على موافقة المشرف والجهة الأكاديمية.</w:t>
      </w:r>
    </w:p>
    <w:p w14:paraId="2865A9F1" w14:textId="77777777" w:rsidR="00B8701A" w:rsidRDefault="005F6083">
      <w:pPr>
        <w:ind w:left="283" w:right="283"/>
        <w:rPr>
          <w:rFonts w:cs="Times New Roman" w:hint="eastAsia"/>
        </w:rPr>
      </w:pPr>
      <w:r>
        <w:t>2. تحديد المؤسسات أو القطاعات المستهدفة وإطار المجتمع.</w:t>
      </w:r>
    </w:p>
    <w:p w14:paraId="5F355D96" w14:textId="77777777" w:rsidR="00B8701A" w:rsidRDefault="005F6083">
      <w:pPr>
        <w:ind w:left="283" w:right="283"/>
        <w:rPr>
          <w:rFonts w:cs="Times New Roman" w:hint="eastAsia"/>
        </w:rPr>
      </w:pPr>
      <w:r>
        <w:t>3. تحكيم الاستبانة وتعديلها.</w:t>
      </w:r>
    </w:p>
    <w:p w14:paraId="1D5437EF" w14:textId="77777777" w:rsidR="00B8701A" w:rsidRDefault="005F6083">
      <w:pPr>
        <w:ind w:left="283" w:right="283"/>
        <w:rPr>
          <w:rFonts w:cs="Times New Roman" w:hint="eastAsia"/>
        </w:rPr>
      </w:pPr>
      <w:r>
        <w:t>4. تنفيذ الدراسة الاستطلاعية.</w:t>
      </w:r>
    </w:p>
    <w:p w14:paraId="42F289A4" w14:textId="77777777" w:rsidR="00B8701A" w:rsidRDefault="005F6083">
      <w:pPr>
        <w:ind w:left="283" w:right="283"/>
        <w:rPr>
          <w:rFonts w:cs="Times New Roman" w:hint="eastAsia"/>
        </w:rPr>
      </w:pPr>
      <w:r>
        <w:t>5. توزيع الاستبانة إلكترونيًا أو ورقيًا.</w:t>
      </w:r>
    </w:p>
    <w:p w14:paraId="6D972CCC" w14:textId="77777777" w:rsidR="00B8701A" w:rsidRDefault="005F6083">
      <w:pPr>
        <w:ind w:left="283" w:right="283"/>
        <w:rPr>
          <w:rFonts w:cs="Times New Roman" w:hint="eastAsia"/>
        </w:rPr>
      </w:pPr>
      <w:r>
        <w:t>6. متابعة الاستجابات مع ضمان الطوعية والسرية.</w:t>
      </w:r>
    </w:p>
    <w:p w14:paraId="5B9E6E3E" w14:textId="77777777" w:rsidR="00B8701A" w:rsidRDefault="005F6083">
      <w:pPr>
        <w:ind w:left="283" w:right="283"/>
        <w:rPr>
          <w:rFonts w:cs="Times New Roman" w:hint="eastAsia"/>
        </w:rPr>
      </w:pPr>
      <w:r>
        <w:t>7. مراجعة البيانات واستبعاد الاستجابات غير الصالحة.</w:t>
      </w:r>
    </w:p>
    <w:p w14:paraId="67F81C29" w14:textId="77777777" w:rsidR="00B8701A" w:rsidRDefault="005F6083">
      <w:pPr>
        <w:ind w:left="283" w:right="283"/>
        <w:rPr>
          <w:rFonts w:cs="Times New Roman" w:hint="eastAsia"/>
        </w:rPr>
      </w:pPr>
      <w:r>
        <w:t>8. ترميز البيانات وتحليلها باستخدام SPSS أو برنامج إحصائي مكافئ.</w:t>
      </w:r>
    </w:p>
    <w:p w14:paraId="345D305B" w14:textId="77777777" w:rsidR="00B8701A" w:rsidRDefault="005F6083">
      <w:pPr>
        <w:pStyle w:val="1"/>
      </w:pPr>
      <w:r>
        <w:rPr>
          <w:rFonts w:ascii="Noto Naskh Arabic" w:hAnsi="Noto Naskh Arabic" w:cs="Noto Naskh Arabic"/>
        </w:rPr>
        <w:lastRenderedPageBreak/>
        <w:t>3-13 الأساليب الإحصائية</w:t>
      </w:r>
    </w:p>
    <w:p w14:paraId="7614D644" w14:textId="77777777" w:rsidR="00B8701A" w:rsidRDefault="005F6083">
      <w:pPr>
        <w:pStyle w:val="TableCaption"/>
        <w:jc w:val="center"/>
        <w:rPr>
          <w:rFonts w:cs="Times New Roman" w:hint="eastAsia"/>
        </w:rPr>
      </w:pPr>
      <w:r>
        <w:rPr>
          <w:b w:val="0"/>
        </w:rPr>
        <w:t>جدول 3-4: ربط أسئلة الدراسة بالأساليب الإحصائية</w:t>
      </w:r>
    </w:p>
    <w:tbl>
      <w:tblPr>
        <w:tblStyle w:val="afa"/>
        <w:bidiVisual/>
        <w:tblW w:w="0" w:type="auto"/>
        <w:jc w:val="center"/>
        <w:tblLook w:val="04A0" w:firstRow="1" w:lastRow="0" w:firstColumn="1" w:lastColumn="0" w:noHBand="0" w:noVBand="1"/>
      </w:tblPr>
      <w:tblGrid>
        <w:gridCol w:w="4536"/>
        <w:gridCol w:w="4536"/>
      </w:tblGrid>
      <w:tr w:rsidR="00B8701A" w14:paraId="2334EEDC" w14:textId="77777777">
        <w:trPr>
          <w:tblHeader/>
          <w:jc w:val="center"/>
        </w:trPr>
        <w:tc>
          <w:tcPr>
            <w:tcW w:w="4536" w:type="dxa"/>
            <w:shd w:val="clear" w:color="auto" w:fill="D9EAF7"/>
            <w:vAlign w:val="center"/>
          </w:tcPr>
          <w:p w14:paraId="186CEC49" w14:textId="77777777" w:rsidR="00B8701A" w:rsidRDefault="005F6083">
            <w:pPr>
              <w:jc w:val="center"/>
              <w:rPr>
                <w:rFonts w:cs="Times New Roman" w:hint="eastAsia"/>
              </w:rPr>
            </w:pPr>
            <w:r>
              <w:rPr>
                <w:b/>
                <w:sz w:val="21"/>
              </w:rPr>
              <w:t>الغرض</w:t>
            </w:r>
          </w:p>
        </w:tc>
        <w:tc>
          <w:tcPr>
            <w:tcW w:w="4536" w:type="dxa"/>
            <w:shd w:val="clear" w:color="auto" w:fill="D9EAF7"/>
            <w:vAlign w:val="center"/>
          </w:tcPr>
          <w:p w14:paraId="25B1707B" w14:textId="77777777" w:rsidR="00B8701A" w:rsidRDefault="005F6083">
            <w:pPr>
              <w:jc w:val="center"/>
              <w:rPr>
                <w:rFonts w:cs="Times New Roman" w:hint="eastAsia"/>
              </w:rPr>
            </w:pPr>
            <w:r>
              <w:rPr>
                <w:b/>
                <w:sz w:val="21"/>
              </w:rPr>
              <w:t>الأسلوب</w:t>
            </w:r>
          </w:p>
        </w:tc>
      </w:tr>
      <w:tr w:rsidR="00B8701A" w14:paraId="5D5C5C0F" w14:textId="77777777">
        <w:trPr>
          <w:jc w:val="center"/>
        </w:trPr>
        <w:tc>
          <w:tcPr>
            <w:tcW w:w="4536" w:type="dxa"/>
            <w:vAlign w:val="center"/>
          </w:tcPr>
          <w:p w14:paraId="40BC2F09" w14:textId="77777777" w:rsidR="00B8701A" w:rsidRDefault="005F6083">
            <w:pPr>
              <w:jc w:val="center"/>
              <w:rPr>
                <w:rFonts w:cs="Times New Roman" w:hint="eastAsia"/>
              </w:rPr>
            </w:pPr>
            <w:r>
              <w:rPr>
                <w:sz w:val="21"/>
              </w:rPr>
              <w:t>وصف الخصائص</w:t>
            </w:r>
          </w:p>
        </w:tc>
        <w:tc>
          <w:tcPr>
            <w:tcW w:w="4536" w:type="dxa"/>
            <w:vAlign w:val="center"/>
          </w:tcPr>
          <w:p w14:paraId="0E654031" w14:textId="77777777" w:rsidR="00B8701A" w:rsidRDefault="005F6083">
            <w:pPr>
              <w:jc w:val="center"/>
              <w:rPr>
                <w:rFonts w:cs="Times New Roman" w:hint="eastAsia"/>
              </w:rPr>
            </w:pPr>
            <w:r>
              <w:rPr>
                <w:sz w:val="21"/>
              </w:rPr>
              <w:t>التكرارات والنسب المئوية</w:t>
            </w:r>
          </w:p>
        </w:tc>
      </w:tr>
      <w:tr w:rsidR="00B8701A" w14:paraId="06155969" w14:textId="77777777">
        <w:trPr>
          <w:jc w:val="center"/>
        </w:trPr>
        <w:tc>
          <w:tcPr>
            <w:tcW w:w="4536" w:type="dxa"/>
            <w:vAlign w:val="center"/>
          </w:tcPr>
          <w:p w14:paraId="3B44977F" w14:textId="77777777" w:rsidR="00B8701A" w:rsidRDefault="005F6083">
            <w:pPr>
              <w:jc w:val="center"/>
              <w:rPr>
                <w:rFonts w:cs="Times New Roman" w:hint="eastAsia"/>
              </w:rPr>
            </w:pPr>
            <w:r>
              <w:rPr>
                <w:sz w:val="21"/>
              </w:rPr>
              <w:t>تحديد مستوى المتغيرات</w:t>
            </w:r>
          </w:p>
        </w:tc>
        <w:tc>
          <w:tcPr>
            <w:tcW w:w="4536" w:type="dxa"/>
            <w:vAlign w:val="center"/>
          </w:tcPr>
          <w:p w14:paraId="5174BA21" w14:textId="77777777" w:rsidR="00B8701A" w:rsidRDefault="005F6083">
            <w:pPr>
              <w:jc w:val="center"/>
              <w:rPr>
                <w:rFonts w:cs="Times New Roman" w:hint="eastAsia"/>
              </w:rPr>
            </w:pPr>
            <w:r>
              <w:rPr>
                <w:sz w:val="21"/>
              </w:rPr>
              <w:t>المتوسط والانحراف المعياري والترتيب</w:t>
            </w:r>
          </w:p>
        </w:tc>
      </w:tr>
      <w:tr w:rsidR="00B8701A" w14:paraId="290B34C7" w14:textId="77777777">
        <w:trPr>
          <w:jc w:val="center"/>
        </w:trPr>
        <w:tc>
          <w:tcPr>
            <w:tcW w:w="4536" w:type="dxa"/>
            <w:vAlign w:val="center"/>
          </w:tcPr>
          <w:p w14:paraId="7C13C750" w14:textId="77777777" w:rsidR="00B8701A" w:rsidRDefault="005F6083">
            <w:pPr>
              <w:jc w:val="center"/>
              <w:rPr>
                <w:rFonts w:cs="Times New Roman" w:hint="eastAsia"/>
              </w:rPr>
            </w:pPr>
            <w:r>
              <w:rPr>
                <w:sz w:val="21"/>
              </w:rPr>
              <w:t>قياس الثبات</w:t>
            </w:r>
          </w:p>
        </w:tc>
        <w:tc>
          <w:tcPr>
            <w:tcW w:w="4536" w:type="dxa"/>
            <w:vAlign w:val="center"/>
          </w:tcPr>
          <w:p w14:paraId="1DD254C8" w14:textId="77777777" w:rsidR="00B8701A" w:rsidRDefault="005F6083">
            <w:pPr>
              <w:jc w:val="center"/>
              <w:rPr>
                <w:rFonts w:cs="Times New Roman" w:hint="eastAsia"/>
              </w:rPr>
            </w:pPr>
            <w:r>
              <w:rPr>
                <w:sz w:val="21"/>
              </w:rPr>
              <w:t>ألفا كرونباخ</w:t>
            </w:r>
          </w:p>
        </w:tc>
      </w:tr>
      <w:tr w:rsidR="00B8701A" w14:paraId="718128D5" w14:textId="77777777">
        <w:trPr>
          <w:jc w:val="center"/>
        </w:trPr>
        <w:tc>
          <w:tcPr>
            <w:tcW w:w="4536" w:type="dxa"/>
            <w:vAlign w:val="center"/>
          </w:tcPr>
          <w:p w14:paraId="2DF49202" w14:textId="77777777" w:rsidR="00B8701A" w:rsidRDefault="005F6083">
            <w:pPr>
              <w:jc w:val="center"/>
              <w:rPr>
                <w:rFonts w:cs="Times New Roman" w:hint="eastAsia"/>
              </w:rPr>
            </w:pPr>
            <w:r>
              <w:rPr>
                <w:sz w:val="21"/>
              </w:rPr>
              <w:t>قياس الاتساق الداخلي</w:t>
            </w:r>
          </w:p>
        </w:tc>
        <w:tc>
          <w:tcPr>
            <w:tcW w:w="4536" w:type="dxa"/>
            <w:vAlign w:val="center"/>
          </w:tcPr>
          <w:p w14:paraId="1A9216CB" w14:textId="77777777" w:rsidR="00B8701A" w:rsidRDefault="005F6083">
            <w:pPr>
              <w:jc w:val="center"/>
              <w:rPr>
                <w:rFonts w:cs="Times New Roman" w:hint="eastAsia"/>
              </w:rPr>
            </w:pPr>
            <w:r>
              <w:rPr>
                <w:sz w:val="21"/>
              </w:rPr>
              <w:t>ارتباط بيرسون</w:t>
            </w:r>
          </w:p>
        </w:tc>
      </w:tr>
      <w:tr w:rsidR="00B8701A" w14:paraId="2DB9C504" w14:textId="77777777">
        <w:trPr>
          <w:jc w:val="center"/>
        </w:trPr>
        <w:tc>
          <w:tcPr>
            <w:tcW w:w="4536" w:type="dxa"/>
            <w:vAlign w:val="center"/>
          </w:tcPr>
          <w:p w14:paraId="03087156" w14:textId="77777777" w:rsidR="00B8701A" w:rsidRDefault="005F6083">
            <w:pPr>
              <w:jc w:val="center"/>
              <w:rPr>
                <w:rFonts w:cs="Times New Roman" w:hint="eastAsia"/>
              </w:rPr>
            </w:pPr>
            <w:r>
              <w:rPr>
                <w:sz w:val="21"/>
              </w:rPr>
              <w:t>اختبار العلاقة الرئيسة</w:t>
            </w:r>
          </w:p>
        </w:tc>
        <w:tc>
          <w:tcPr>
            <w:tcW w:w="4536" w:type="dxa"/>
            <w:vAlign w:val="center"/>
          </w:tcPr>
          <w:p w14:paraId="75F0B0C1" w14:textId="77777777" w:rsidR="00B8701A" w:rsidRDefault="005F6083">
            <w:pPr>
              <w:jc w:val="center"/>
              <w:rPr>
                <w:rFonts w:cs="Times New Roman" w:hint="eastAsia"/>
              </w:rPr>
            </w:pPr>
            <w:r>
              <w:rPr>
                <w:sz w:val="21"/>
              </w:rPr>
              <w:t>ارتباط بيرسون</w:t>
            </w:r>
          </w:p>
        </w:tc>
      </w:tr>
      <w:tr w:rsidR="00B8701A" w14:paraId="2025F4AB" w14:textId="77777777">
        <w:trPr>
          <w:jc w:val="center"/>
        </w:trPr>
        <w:tc>
          <w:tcPr>
            <w:tcW w:w="4536" w:type="dxa"/>
            <w:vAlign w:val="center"/>
          </w:tcPr>
          <w:p w14:paraId="4AC8003F" w14:textId="77777777" w:rsidR="00B8701A" w:rsidRDefault="005F6083">
            <w:pPr>
              <w:jc w:val="center"/>
              <w:rPr>
                <w:rFonts w:cs="Times New Roman" w:hint="eastAsia"/>
              </w:rPr>
            </w:pPr>
            <w:r>
              <w:rPr>
                <w:sz w:val="21"/>
              </w:rPr>
              <w:t>قياس التأثير الكلي</w:t>
            </w:r>
          </w:p>
        </w:tc>
        <w:tc>
          <w:tcPr>
            <w:tcW w:w="4536" w:type="dxa"/>
            <w:vAlign w:val="center"/>
          </w:tcPr>
          <w:p w14:paraId="75BE49E6" w14:textId="77777777" w:rsidR="00B8701A" w:rsidRDefault="005F6083">
            <w:pPr>
              <w:jc w:val="center"/>
              <w:rPr>
                <w:rFonts w:cs="Times New Roman" w:hint="eastAsia"/>
              </w:rPr>
            </w:pPr>
            <w:r>
              <w:rPr>
                <w:sz w:val="21"/>
              </w:rPr>
              <w:t>الانحدار الخطي البسيط</w:t>
            </w:r>
          </w:p>
        </w:tc>
      </w:tr>
      <w:tr w:rsidR="00B8701A" w14:paraId="1A5D4F62" w14:textId="77777777">
        <w:trPr>
          <w:jc w:val="center"/>
        </w:trPr>
        <w:tc>
          <w:tcPr>
            <w:tcW w:w="4536" w:type="dxa"/>
            <w:vAlign w:val="center"/>
          </w:tcPr>
          <w:p w14:paraId="6B27FE30" w14:textId="77777777" w:rsidR="00B8701A" w:rsidRDefault="005F6083">
            <w:pPr>
              <w:jc w:val="center"/>
              <w:rPr>
                <w:rFonts w:cs="Times New Roman" w:hint="eastAsia"/>
              </w:rPr>
            </w:pPr>
            <w:r>
              <w:rPr>
                <w:sz w:val="21"/>
              </w:rPr>
              <w:t>قياس أثر الأبعاد</w:t>
            </w:r>
          </w:p>
        </w:tc>
        <w:tc>
          <w:tcPr>
            <w:tcW w:w="4536" w:type="dxa"/>
            <w:vAlign w:val="center"/>
          </w:tcPr>
          <w:p w14:paraId="784F6EDF" w14:textId="77777777" w:rsidR="00B8701A" w:rsidRDefault="005F6083">
            <w:pPr>
              <w:jc w:val="center"/>
              <w:rPr>
                <w:rFonts w:cs="Times New Roman" w:hint="eastAsia"/>
              </w:rPr>
            </w:pPr>
            <w:r>
              <w:rPr>
                <w:sz w:val="21"/>
              </w:rPr>
              <w:t>الانحدار الخطي المتعدد</w:t>
            </w:r>
          </w:p>
        </w:tc>
      </w:tr>
      <w:tr w:rsidR="00B8701A" w14:paraId="5F9BF34E" w14:textId="77777777">
        <w:trPr>
          <w:jc w:val="center"/>
        </w:trPr>
        <w:tc>
          <w:tcPr>
            <w:tcW w:w="4536" w:type="dxa"/>
            <w:vAlign w:val="center"/>
          </w:tcPr>
          <w:p w14:paraId="08BB2B83" w14:textId="77777777" w:rsidR="00B8701A" w:rsidRDefault="005F6083">
            <w:pPr>
              <w:jc w:val="center"/>
              <w:rPr>
                <w:rFonts w:cs="Times New Roman" w:hint="eastAsia"/>
              </w:rPr>
            </w:pPr>
            <w:r>
              <w:rPr>
                <w:sz w:val="21"/>
              </w:rPr>
              <w:t>فحص الفروق عند إضافتها</w:t>
            </w:r>
          </w:p>
        </w:tc>
        <w:tc>
          <w:tcPr>
            <w:tcW w:w="4536" w:type="dxa"/>
            <w:vAlign w:val="center"/>
          </w:tcPr>
          <w:p w14:paraId="0F80E9F4" w14:textId="77777777" w:rsidR="00B8701A" w:rsidRDefault="005F6083">
            <w:pPr>
              <w:jc w:val="center"/>
              <w:rPr>
                <w:rFonts w:cs="Times New Roman" w:hint="eastAsia"/>
              </w:rPr>
            </w:pPr>
            <w:r>
              <w:rPr>
                <w:sz w:val="21"/>
              </w:rPr>
              <w:t>اختبار ت وتحليل التباين</w:t>
            </w:r>
          </w:p>
        </w:tc>
      </w:tr>
    </w:tbl>
    <w:p w14:paraId="7CD1E3FB" w14:textId="77777777" w:rsidR="00B8701A" w:rsidRDefault="00B8701A">
      <w:pPr>
        <w:spacing w:after="0"/>
        <w:rPr>
          <w:rFonts w:cs="Times New Roman" w:hint="eastAsia"/>
        </w:rPr>
      </w:pPr>
    </w:p>
    <w:p w14:paraId="1B23FC90" w14:textId="77777777" w:rsidR="00B8701A" w:rsidRDefault="005F6083">
      <w:pPr>
        <w:pStyle w:val="1"/>
      </w:pPr>
      <w:r>
        <w:rPr>
          <w:rFonts w:ascii="Noto Naskh Arabic" w:hAnsi="Noto Naskh Arabic" w:cs="Noto Naskh Arabic"/>
        </w:rPr>
        <w:t>3-14 افتراضات الانحدار</w:t>
      </w:r>
    </w:p>
    <w:p w14:paraId="4E9CD4D6" w14:textId="77777777" w:rsidR="00B8701A" w:rsidRDefault="005F6083">
      <w:pPr>
        <w:ind w:right="360"/>
        <w:rPr>
          <w:rFonts w:cs="Times New Roman" w:hint="eastAsia"/>
        </w:rPr>
      </w:pPr>
      <w:r>
        <w:t>• خطية العلاقة بين المتغيرات.</w:t>
      </w:r>
    </w:p>
    <w:p w14:paraId="719DFC3E" w14:textId="77777777" w:rsidR="00B8701A" w:rsidRDefault="005F6083">
      <w:pPr>
        <w:ind w:right="360"/>
        <w:rPr>
          <w:rFonts w:cs="Times New Roman" w:hint="eastAsia"/>
        </w:rPr>
      </w:pPr>
      <w:r>
        <w:t>• استقلالية الأخطاء.</w:t>
      </w:r>
    </w:p>
    <w:p w14:paraId="54E2C2F2" w14:textId="77777777" w:rsidR="00B8701A" w:rsidRDefault="005F6083">
      <w:pPr>
        <w:ind w:right="360"/>
        <w:rPr>
          <w:rFonts w:cs="Times New Roman" w:hint="eastAsia"/>
        </w:rPr>
      </w:pPr>
      <w:r>
        <w:t>• التوزيع الطبيعي التقريبي للبواقي.</w:t>
      </w:r>
    </w:p>
    <w:p w14:paraId="1A5D9176" w14:textId="77777777" w:rsidR="00B8701A" w:rsidRDefault="005F6083">
      <w:pPr>
        <w:ind w:right="360"/>
        <w:rPr>
          <w:rFonts w:cs="Times New Roman" w:hint="eastAsia"/>
        </w:rPr>
      </w:pPr>
      <w:r>
        <w:t>• تجانس تباين الأخطاء.</w:t>
      </w:r>
    </w:p>
    <w:p w14:paraId="12A223A7" w14:textId="77777777" w:rsidR="00B8701A" w:rsidRDefault="005F6083">
      <w:pPr>
        <w:ind w:right="360"/>
        <w:rPr>
          <w:rFonts w:cs="Times New Roman" w:hint="eastAsia"/>
        </w:rPr>
      </w:pPr>
      <w:r>
        <w:t>• عدم وجود تعدد خطي مرتفع بين الأبعاد المستقلة.</w:t>
      </w:r>
    </w:p>
    <w:p w14:paraId="713E7197" w14:textId="77777777" w:rsidR="00B8701A" w:rsidRDefault="005F6083">
      <w:pPr>
        <w:ind w:right="360"/>
        <w:rPr>
          <w:rFonts w:cs="Times New Roman" w:hint="eastAsia"/>
        </w:rPr>
      </w:pPr>
      <w:r>
        <w:t>• عدم وجود قيم متطرفة مؤثرة دون مبرر.</w:t>
      </w:r>
    </w:p>
    <w:p w14:paraId="0398A957" w14:textId="77777777" w:rsidR="00B8701A" w:rsidRDefault="005F6083">
      <w:pPr>
        <w:pStyle w:val="1"/>
      </w:pPr>
      <w:r>
        <w:rPr>
          <w:rFonts w:ascii="Noto Naskh Arabic" w:hAnsi="Noto Naskh Arabic" w:cs="Noto Naskh Arabic"/>
        </w:rPr>
        <w:t>3-15 الاعتبارات الأخلاقية</w:t>
      </w:r>
    </w:p>
    <w:p w14:paraId="12A52F46" w14:textId="77777777" w:rsidR="00B8701A" w:rsidRDefault="005F6083">
      <w:pPr>
        <w:ind w:right="360"/>
        <w:rPr>
          <w:rFonts w:cs="Times New Roman" w:hint="eastAsia"/>
        </w:rPr>
      </w:pPr>
      <w:r>
        <w:t>• المشاركة الطوعية والموافقة المستنيرة.</w:t>
      </w:r>
    </w:p>
    <w:p w14:paraId="66133A8A" w14:textId="77777777" w:rsidR="00B8701A" w:rsidRDefault="005F6083">
      <w:pPr>
        <w:ind w:right="360"/>
        <w:rPr>
          <w:rFonts w:cs="Times New Roman" w:hint="eastAsia"/>
        </w:rPr>
      </w:pPr>
      <w:r>
        <w:t>• عدم جمع الأسماء إلا عند ضرورة مبررة.</w:t>
      </w:r>
    </w:p>
    <w:p w14:paraId="0AB99D1F" w14:textId="77777777" w:rsidR="00B8701A" w:rsidRDefault="005F6083">
      <w:pPr>
        <w:ind w:right="360"/>
        <w:rPr>
          <w:rFonts w:cs="Times New Roman" w:hint="eastAsia"/>
        </w:rPr>
      </w:pPr>
      <w:r>
        <w:t>• استخدام البيانات لأغراض البحث فقط.</w:t>
      </w:r>
    </w:p>
    <w:p w14:paraId="0DCD71B3" w14:textId="77777777" w:rsidR="00B8701A" w:rsidRDefault="005F6083">
      <w:pPr>
        <w:ind w:right="360"/>
        <w:rPr>
          <w:rFonts w:cs="Times New Roman" w:hint="eastAsia"/>
        </w:rPr>
      </w:pPr>
      <w:r>
        <w:t>• عرض النتائج بصورة إجمالية.</w:t>
      </w:r>
    </w:p>
    <w:p w14:paraId="1D8FA5CA" w14:textId="77777777" w:rsidR="00B8701A" w:rsidRDefault="005F6083">
      <w:pPr>
        <w:ind w:right="360"/>
        <w:rPr>
          <w:rFonts w:cs="Times New Roman" w:hint="eastAsia"/>
        </w:rPr>
      </w:pPr>
      <w:r>
        <w:t>• حماية الملفات والصلاحيات والنسخ الاحتياطية.</w:t>
      </w:r>
    </w:p>
    <w:p w14:paraId="2AD7EDFB" w14:textId="77777777" w:rsidR="00B8701A" w:rsidRDefault="005F6083">
      <w:pPr>
        <w:ind w:right="360"/>
        <w:rPr>
          <w:rFonts w:cs="Times New Roman" w:hint="eastAsia"/>
        </w:rPr>
      </w:pPr>
      <w:r>
        <w:t>• الالتزام بنظام حماية البيانات الشخصية.</w:t>
      </w:r>
    </w:p>
    <w:p w14:paraId="38D1877B" w14:textId="77777777" w:rsidR="00B8701A" w:rsidRDefault="005F6083">
      <w:pPr>
        <w:ind w:right="360"/>
        <w:rPr>
          <w:rFonts w:cs="Times New Roman" w:hint="eastAsia"/>
        </w:rPr>
      </w:pPr>
      <w:r>
        <w:t>• عدم اختلاق البيانات أو تعديلها لتحقيق نتيجة مرغوبة.</w:t>
      </w:r>
    </w:p>
    <w:p w14:paraId="59475698" w14:textId="77777777" w:rsidR="00B8701A" w:rsidRDefault="005F6083">
      <w:pPr>
        <w:pStyle w:val="1"/>
      </w:pPr>
      <w:r>
        <w:rPr>
          <w:rFonts w:ascii="Noto Naskh Arabic" w:hAnsi="Noto Naskh Arabic" w:cs="Noto Naskh Arabic"/>
        </w:rPr>
        <w:lastRenderedPageBreak/>
        <w:t>3-16 منهج إنشاء البيانات المحاكاة</w:t>
      </w:r>
    </w:p>
    <w:tbl>
      <w:tblPr>
        <w:tblStyle w:val="afa"/>
        <w:bidiVisual/>
        <w:tblW w:w="0" w:type="auto"/>
        <w:jc w:val="center"/>
        <w:tblLook w:val="04A0" w:firstRow="1" w:lastRow="0" w:firstColumn="1" w:lastColumn="0" w:noHBand="0" w:noVBand="1"/>
      </w:tblPr>
      <w:tblGrid>
        <w:gridCol w:w="9072"/>
      </w:tblGrid>
      <w:tr w:rsidR="00B8701A" w14:paraId="2FC0049A" w14:textId="77777777">
        <w:trPr>
          <w:jc w:val="center"/>
        </w:trPr>
        <w:tc>
          <w:tcPr>
            <w:tcW w:w="9072" w:type="dxa"/>
            <w:shd w:val="clear" w:color="auto" w:fill="FFF2CC"/>
            <w:vAlign w:val="center"/>
          </w:tcPr>
          <w:p w14:paraId="20D1E80D" w14:textId="77777777" w:rsidR="00B8701A" w:rsidRDefault="005F6083">
            <w:pPr>
              <w:jc w:val="center"/>
              <w:rPr>
                <w:rFonts w:cs="Times New Roman" w:hint="eastAsia"/>
              </w:rPr>
            </w:pPr>
            <w:r>
              <w:rPr>
                <w:b/>
                <w:sz w:val="24"/>
              </w:rPr>
              <w:t>هذا القسم يصف بيانات المسودة فقط، ولا يحل محل جمع البيانات الميدانية.</w:t>
            </w:r>
          </w:p>
        </w:tc>
      </w:tr>
    </w:tbl>
    <w:p w14:paraId="747D6587" w14:textId="77777777" w:rsidR="00B8701A" w:rsidRDefault="00B8701A">
      <w:pPr>
        <w:spacing w:after="0"/>
        <w:rPr>
          <w:rFonts w:cs="Times New Roman" w:hint="eastAsia"/>
        </w:rPr>
      </w:pPr>
    </w:p>
    <w:p w14:paraId="09ACE73B" w14:textId="77777777" w:rsidR="00B8701A" w:rsidRDefault="005F6083">
      <w:pPr>
        <w:ind w:firstLine="425"/>
        <w:jc w:val="both"/>
        <w:rPr>
          <w:rFonts w:cs="Times New Roman" w:hint="eastAsia"/>
        </w:rPr>
      </w:pPr>
      <w:r>
        <w:t>تم توليد 240 سجلًا محاكى باستخدام متغيرات كامنة مترابطة تعكس الأبعاد السبعة، ثم أضيفت أخطاء عشوائية وحولت القيم إلى استجابات صحيحة من 1 إلى 5. وضبطت المتوسطات لتكون قريبة من الاتجاهات التي تشير إليها الأدبيات، مع الاحتفاظ بتباين واقعي وعلاقات موجبة بين التحول الرقمي وكفاءة الممارسات. بعد ذلك حُسبت المؤشرات الإحصائية مباشرة من البيانات المحاكاة. وقد استخدم هذا الإجراء لإنتاج نموذج متسق للفصل الرابع، وليس لإثبات نتائج عن المجتمع السعودي.</w:t>
      </w:r>
    </w:p>
    <w:p w14:paraId="492F6739" w14:textId="77777777" w:rsidR="00B8701A" w:rsidRDefault="005F6083">
      <w:pPr>
        <w:pStyle w:val="1"/>
      </w:pPr>
      <w:r>
        <w:rPr>
          <w:rFonts w:ascii="Noto Naskh Arabic" w:hAnsi="Noto Naskh Arabic" w:cs="Noto Naskh Arabic"/>
        </w:rPr>
        <w:t>3-17 خلاصة الفصل</w:t>
      </w:r>
    </w:p>
    <w:p w14:paraId="3A97D6AA" w14:textId="77777777" w:rsidR="00B8701A" w:rsidRDefault="005F6083">
      <w:pPr>
        <w:ind w:firstLine="425"/>
        <w:jc w:val="both"/>
        <w:rPr>
          <w:rFonts w:cs="Times New Roman" w:hint="eastAsia"/>
        </w:rPr>
      </w:pPr>
      <w:r>
        <w:t>حدد الفصل المنهج والتصميم والمجتمع والعينة والأداة وإجراءات الصدق والثبات والتحليل والأخلاقيات، وميز بوضوح بين الدراسة الميدانية المقترحة والبيانات المحاكاة المستخدمة في المسودة. ويعرض الفصل التالي نتائج التحليل المحاكى بوصفها نموذجًا يجب استبداله عند جمع البيانات الحقيقية.</w:t>
      </w:r>
    </w:p>
    <w:p w14:paraId="6E13133E" w14:textId="77777777" w:rsidR="00B8701A" w:rsidRDefault="005F6083">
      <w:pPr>
        <w:pStyle w:val="ChapterTitle"/>
        <w:pageBreakBefore/>
        <w:jc w:val="center"/>
        <w:rPr>
          <w:rFonts w:cs="Times New Roman" w:hint="eastAsia"/>
        </w:rPr>
      </w:pPr>
      <w:r>
        <w:lastRenderedPageBreak/>
        <w:t>الفصل الرابع: عرض النتائج وتحليلها</w:t>
      </w:r>
    </w:p>
    <w:tbl>
      <w:tblPr>
        <w:tblStyle w:val="afa"/>
        <w:bidiVisual/>
        <w:tblW w:w="0" w:type="auto"/>
        <w:jc w:val="center"/>
        <w:tblLook w:val="04A0" w:firstRow="1" w:lastRow="0" w:firstColumn="1" w:lastColumn="0" w:noHBand="0" w:noVBand="1"/>
      </w:tblPr>
      <w:tblGrid>
        <w:gridCol w:w="9072"/>
      </w:tblGrid>
      <w:tr w:rsidR="00B8701A" w14:paraId="6EFF6C98" w14:textId="77777777">
        <w:trPr>
          <w:jc w:val="center"/>
        </w:trPr>
        <w:tc>
          <w:tcPr>
            <w:tcW w:w="9072" w:type="dxa"/>
            <w:shd w:val="clear" w:color="auto" w:fill="FFF2CC"/>
            <w:vAlign w:val="center"/>
          </w:tcPr>
          <w:p w14:paraId="6CD62968" w14:textId="77777777" w:rsidR="00B8701A" w:rsidRDefault="005F6083">
            <w:pPr>
              <w:jc w:val="center"/>
              <w:rPr>
                <w:rFonts w:cs="Times New Roman" w:hint="eastAsia"/>
              </w:rPr>
            </w:pPr>
            <w:r>
              <w:rPr>
                <w:b/>
                <w:sz w:val="24"/>
              </w:rPr>
              <w:t>جميع النتائج والأرقام في هذا الفصل ناتجة عن بيانات محاكاة، وليست نتائج ميدانية فعلية.</w:t>
            </w:r>
          </w:p>
        </w:tc>
      </w:tr>
    </w:tbl>
    <w:p w14:paraId="57F60020" w14:textId="77777777" w:rsidR="00B8701A" w:rsidRDefault="00B8701A">
      <w:pPr>
        <w:spacing w:after="0"/>
        <w:rPr>
          <w:rFonts w:cs="Times New Roman" w:hint="eastAsia"/>
        </w:rPr>
      </w:pPr>
    </w:p>
    <w:p w14:paraId="136F9DAD" w14:textId="77777777" w:rsidR="00B8701A" w:rsidRDefault="005F6083">
      <w:pPr>
        <w:pStyle w:val="1"/>
      </w:pPr>
      <w:r>
        <w:rPr>
          <w:rFonts w:ascii="Noto Naskh Arabic" w:hAnsi="Noto Naskh Arabic" w:cs="Noto Naskh Arabic"/>
        </w:rPr>
        <w:t>4-1 تمهيد</w:t>
      </w:r>
    </w:p>
    <w:p w14:paraId="3C00A55A" w14:textId="77777777" w:rsidR="00B8701A" w:rsidRDefault="005F6083">
      <w:pPr>
        <w:ind w:firstLine="425"/>
        <w:jc w:val="both"/>
        <w:rPr>
          <w:rFonts w:cs="Times New Roman" w:hint="eastAsia"/>
        </w:rPr>
      </w:pPr>
      <w:r>
        <w:t>يعرض هذا الفصل نتائج التحليل الإحصائي للبيانات المحاكاة، بدءًا بمعدل الاستجابة الافتراضي وخصائص العينة، ثم صدق الأداة وثباتها، فالنتائج الوصفية، واختبار الفرضيات باستخدام الارتباط والانحدار.</w:t>
      </w:r>
    </w:p>
    <w:p w14:paraId="7FD44DAD" w14:textId="77777777" w:rsidR="00B8701A" w:rsidRDefault="005F6083">
      <w:pPr>
        <w:pStyle w:val="1"/>
      </w:pPr>
      <w:r>
        <w:rPr>
          <w:rFonts w:ascii="Noto Naskh Arabic" w:hAnsi="Noto Naskh Arabic" w:cs="Noto Naskh Arabic"/>
        </w:rPr>
        <w:t>4-2 توزيع الاستبانات ومعدل الاستجابة</w:t>
      </w:r>
    </w:p>
    <w:p w14:paraId="0EB4D9D7" w14:textId="77777777" w:rsidR="00B8701A" w:rsidRDefault="005F6083">
      <w:pPr>
        <w:pStyle w:val="TableCaption"/>
        <w:jc w:val="center"/>
        <w:rPr>
          <w:rFonts w:cs="Times New Roman" w:hint="eastAsia"/>
        </w:rPr>
      </w:pPr>
      <w:r>
        <w:rPr>
          <w:b w:val="0"/>
        </w:rPr>
        <w:t>جدول 4-1: توزيع الاستبانات ومعدل الاستجابة</w:t>
      </w:r>
    </w:p>
    <w:tbl>
      <w:tblPr>
        <w:tblStyle w:val="afa"/>
        <w:bidiVisual/>
        <w:tblW w:w="0" w:type="auto"/>
        <w:jc w:val="center"/>
        <w:tblLook w:val="04A0" w:firstRow="1" w:lastRow="0" w:firstColumn="1" w:lastColumn="0" w:noHBand="0" w:noVBand="1"/>
      </w:tblPr>
      <w:tblGrid>
        <w:gridCol w:w="3024"/>
        <w:gridCol w:w="3024"/>
        <w:gridCol w:w="3024"/>
      </w:tblGrid>
      <w:tr w:rsidR="00B8701A" w14:paraId="324A392A" w14:textId="77777777">
        <w:trPr>
          <w:tblHeader/>
          <w:jc w:val="center"/>
        </w:trPr>
        <w:tc>
          <w:tcPr>
            <w:tcW w:w="3024" w:type="dxa"/>
            <w:shd w:val="clear" w:color="auto" w:fill="D9EAF7"/>
            <w:vAlign w:val="center"/>
          </w:tcPr>
          <w:p w14:paraId="4B15C779" w14:textId="77777777" w:rsidR="00B8701A" w:rsidRDefault="005F6083">
            <w:pPr>
              <w:jc w:val="center"/>
              <w:rPr>
                <w:rFonts w:cs="Times New Roman" w:hint="eastAsia"/>
              </w:rPr>
            </w:pPr>
            <w:r>
              <w:rPr>
                <w:b/>
                <w:sz w:val="22"/>
              </w:rPr>
              <w:t>البيان</w:t>
            </w:r>
          </w:p>
        </w:tc>
        <w:tc>
          <w:tcPr>
            <w:tcW w:w="3024" w:type="dxa"/>
            <w:shd w:val="clear" w:color="auto" w:fill="D9EAF7"/>
            <w:vAlign w:val="center"/>
          </w:tcPr>
          <w:p w14:paraId="1D9259E8" w14:textId="77777777" w:rsidR="00B8701A" w:rsidRDefault="005F6083">
            <w:pPr>
              <w:jc w:val="center"/>
              <w:rPr>
                <w:rFonts w:cs="Times New Roman" w:hint="eastAsia"/>
              </w:rPr>
            </w:pPr>
            <w:r>
              <w:rPr>
                <w:b/>
                <w:sz w:val="22"/>
              </w:rPr>
              <w:t>العدد</w:t>
            </w:r>
          </w:p>
        </w:tc>
        <w:tc>
          <w:tcPr>
            <w:tcW w:w="3024" w:type="dxa"/>
            <w:shd w:val="clear" w:color="auto" w:fill="D9EAF7"/>
            <w:vAlign w:val="center"/>
          </w:tcPr>
          <w:p w14:paraId="128FD0CE" w14:textId="77777777" w:rsidR="00B8701A" w:rsidRDefault="005F6083">
            <w:pPr>
              <w:jc w:val="center"/>
              <w:rPr>
                <w:rFonts w:cs="Times New Roman" w:hint="eastAsia"/>
              </w:rPr>
            </w:pPr>
            <w:r>
              <w:rPr>
                <w:b/>
                <w:sz w:val="22"/>
              </w:rPr>
              <w:t>النسبة</w:t>
            </w:r>
          </w:p>
        </w:tc>
      </w:tr>
      <w:tr w:rsidR="00B8701A" w14:paraId="5A49198D" w14:textId="77777777">
        <w:trPr>
          <w:jc w:val="center"/>
        </w:trPr>
        <w:tc>
          <w:tcPr>
            <w:tcW w:w="3024" w:type="dxa"/>
            <w:vAlign w:val="center"/>
          </w:tcPr>
          <w:p w14:paraId="647FE14A" w14:textId="77777777" w:rsidR="00B8701A" w:rsidRDefault="005F6083">
            <w:pPr>
              <w:jc w:val="center"/>
              <w:rPr>
                <w:rFonts w:cs="Times New Roman" w:hint="eastAsia"/>
              </w:rPr>
            </w:pPr>
            <w:r>
              <w:rPr>
                <w:sz w:val="22"/>
              </w:rPr>
              <w:t>الاستبانات الموزعة</w:t>
            </w:r>
          </w:p>
        </w:tc>
        <w:tc>
          <w:tcPr>
            <w:tcW w:w="3024" w:type="dxa"/>
            <w:vAlign w:val="center"/>
          </w:tcPr>
          <w:p w14:paraId="18F2B657" w14:textId="77777777" w:rsidR="00B8701A" w:rsidRDefault="005F6083">
            <w:pPr>
              <w:jc w:val="center"/>
              <w:rPr>
                <w:rFonts w:cs="Times New Roman" w:hint="eastAsia"/>
              </w:rPr>
            </w:pPr>
            <w:r>
              <w:rPr>
                <w:sz w:val="22"/>
              </w:rPr>
              <w:t>270</w:t>
            </w:r>
          </w:p>
        </w:tc>
        <w:tc>
          <w:tcPr>
            <w:tcW w:w="3024" w:type="dxa"/>
            <w:vAlign w:val="center"/>
          </w:tcPr>
          <w:p w14:paraId="3249F502" w14:textId="77777777" w:rsidR="00B8701A" w:rsidRDefault="005F6083">
            <w:pPr>
              <w:jc w:val="center"/>
              <w:rPr>
                <w:rFonts w:cs="Times New Roman" w:hint="eastAsia"/>
              </w:rPr>
            </w:pPr>
            <w:r>
              <w:rPr>
                <w:sz w:val="22"/>
              </w:rPr>
              <w:t>100%</w:t>
            </w:r>
          </w:p>
        </w:tc>
      </w:tr>
      <w:tr w:rsidR="00B8701A" w14:paraId="401BA113" w14:textId="77777777">
        <w:trPr>
          <w:jc w:val="center"/>
        </w:trPr>
        <w:tc>
          <w:tcPr>
            <w:tcW w:w="3024" w:type="dxa"/>
            <w:vAlign w:val="center"/>
          </w:tcPr>
          <w:p w14:paraId="41662F88" w14:textId="77777777" w:rsidR="00B8701A" w:rsidRDefault="005F6083">
            <w:pPr>
              <w:jc w:val="center"/>
              <w:rPr>
                <w:rFonts w:cs="Times New Roman" w:hint="eastAsia"/>
              </w:rPr>
            </w:pPr>
            <w:r>
              <w:rPr>
                <w:sz w:val="22"/>
              </w:rPr>
              <w:t>المستردة</w:t>
            </w:r>
          </w:p>
        </w:tc>
        <w:tc>
          <w:tcPr>
            <w:tcW w:w="3024" w:type="dxa"/>
            <w:vAlign w:val="center"/>
          </w:tcPr>
          <w:p w14:paraId="083A512C" w14:textId="77777777" w:rsidR="00B8701A" w:rsidRDefault="005F6083">
            <w:pPr>
              <w:jc w:val="center"/>
              <w:rPr>
                <w:rFonts w:cs="Times New Roman" w:hint="eastAsia"/>
              </w:rPr>
            </w:pPr>
            <w:r>
              <w:rPr>
                <w:sz w:val="22"/>
              </w:rPr>
              <w:t>248</w:t>
            </w:r>
          </w:p>
        </w:tc>
        <w:tc>
          <w:tcPr>
            <w:tcW w:w="3024" w:type="dxa"/>
            <w:vAlign w:val="center"/>
          </w:tcPr>
          <w:p w14:paraId="4048B384" w14:textId="77777777" w:rsidR="00B8701A" w:rsidRDefault="005F6083">
            <w:pPr>
              <w:jc w:val="center"/>
              <w:rPr>
                <w:rFonts w:cs="Times New Roman" w:hint="eastAsia"/>
              </w:rPr>
            </w:pPr>
            <w:r>
              <w:rPr>
                <w:sz w:val="22"/>
              </w:rPr>
              <w:t>91.9%</w:t>
            </w:r>
          </w:p>
        </w:tc>
      </w:tr>
      <w:tr w:rsidR="00B8701A" w14:paraId="73FC226B" w14:textId="77777777">
        <w:trPr>
          <w:jc w:val="center"/>
        </w:trPr>
        <w:tc>
          <w:tcPr>
            <w:tcW w:w="3024" w:type="dxa"/>
            <w:vAlign w:val="center"/>
          </w:tcPr>
          <w:p w14:paraId="7EFF32BC" w14:textId="77777777" w:rsidR="00B8701A" w:rsidRDefault="005F6083">
            <w:pPr>
              <w:jc w:val="center"/>
              <w:rPr>
                <w:rFonts w:cs="Times New Roman" w:hint="eastAsia"/>
              </w:rPr>
            </w:pPr>
            <w:r>
              <w:rPr>
                <w:sz w:val="22"/>
              </w:rPr>
              <w:t>المستبعدة</w:t>
            </w:r>
          </w:p>
        </w:tc>
        <w:tc>
          <w:tcPr>
            <w:tcW w:w="3024" w:type="dxa"/>
            <w:vAlign w:val="center"/>
          </w:tcPr>
          <w:p w14:paraId="1F4A5886" w14:textId="77777777" w:rsidR="00B8701A" w:rsidRDefault="005F6083">
            <w:pPr>
              <w:jc w:val="center"/>
              <w:rPr>
                <w:rFonts w:cs="Times New Roman" w:hint="eastAsia"/>
              </w:rPr>
            </w:pPr>
            <w:r>
              <w:rPr>
                <w:sz w:val="22"/>
              </w:rPr>
              <w:t>8</w:t>
            </w:r>
          </w:p>
        </w:tc>
        <w:tc>
          <w:tcPr>
            <w:tcW w:w="3024" w:type="dxa"/>
            <w:vAlign w:val="center"/>
          </w:tcPr>
          <w:p w14:paraId="0232DAAF" w14:textId="77777777" w:rsidR="00B8701A" w:rsidRDefault="005F6083">
            <w:pPr>
              <w:jc w:val="center"/>
              <w:rPr>
                <w:rFonts w:cs="Times New Roman" w:hint="eastAsia"/>
              </w:rPr>
            </w:pPr>
            <w:r>
              <w:rPr>
                <w:sz w:val="22"/>
              </w:rPr>
              <w:t>3.0%</w:t>
            </w:r>
          </w:p>
        </w:tc>
      </w:tr>
      <w:tr w:rsidR="00B8701A" w14:paraId="4A7EBB59" w14:textId="77777777">
        <w:trPr>
          <w:jc w:val="center"/>
        </w:trPr>
        <w:tc>
          <w:tcPr>
            <w:tcW w:w="3024" w:type="dxa"/>
            <w:vAlign w:val="center"/>
          </w:tcPr>
          <w:p w14:paraId="2AC16194" w14:textId="77777777" w:rsidR="00B8701A" w:rsidRDefault="005F6083">
            <w:pPr>
              <w:jc w:val="center"/>
              <w:rPr>
                <w:rFonts w:cs="Times New Roman" w:hint="eastAsia"/>
              </w:rPr>
            </w:pPr>
            <w:r>
              <w:rPr>
                <w:sz w:val="22"/>
              </w:rPr>
              <w:t>الصالحة للتحليل</w:t>
            </w:r>
          </w:p>
        </w:tc>
        <w:tc>
          <w:tcPr>
            <w:tcW w:w="3024" w:type="dxa"/>
            <w:vAlign w:val="center"/>
          </w:tcPr>
          <w:p w14:paraId="57C93B2A" w14:textId="77777777" w:rsidR="00B8701A" w:rsidRDefault="005F6083">
            <w:pPr>
              <w:jc w:val="center"/>
              <w:rPr>
                <w:rFonts w:cs="Times New Roman" w:hint="eastAsia"/>
              </w:rPr>
            </w:pPr>
            <w:r>
              <w:rPr>
                <w:sz w:val="22"/>
              </w:rPr>
              <w:t>240</w:t>
            </w:r>
          </w:p>
        </w:tc>
        <w:tc>
          <w:tcPr>
            <w:tcW w:w="3024" w:type="dxa"/>
            <w:vAlign w:val="center"/>
          </w:tcPr>
          <w:p w14:paraId="5DEF9046" w14:textId="77777777" w:rsidR="00B8701A" w:rsidRDefault="005F6083">
            <w:pPr>
              <w:jc w:val="center"/>
              <w:rPr>
                <w:rFonts w:cs="Times New Roman" w:hint="eastAsia"/>
              </w:rPr>
            </w:pPr>
            <w:r>
              <w:rPr>
                <w:sz w:val="22"/>
              </w:rPr>
              <w:t>88.9%</w:t>
            </w:r>
          </w:p>
        </w:tc>
      </w:tr>
    </w:tbl>
    <w:p w14:paraId="7AE63113" w14:textId="77777777" w:rsidR="00B8701A" w:rsidRDefault="00B8701A">
      <w:pPr>
        <w:spacing w:after="0"/>
        <w:rPr>
          <w:rFonts w:cs="Times New Roman" w:hint="eastAsia"/>
        </w:rPr>
      </w:pPr>
    </w:p>
    <w:p w14:paraId="6BF5ADBF" w14:textId="77777777" w:rsidR="00B8701A" w:rsidRDefault="005F6083">
      <w:pPr>
        <w:ind w:firstLine="425"/>
        <w:jc w:val="both"/>
        <w:rPr>
          <w:rFonts w:cs="Times New Roman" w:hint="eastAsia"/>
        </w:rPr>
      </w:pPr>
      <w:r>
        <w:t>يشير معدل الاستجابة الافتراضي البالغ 88.9% إلى عدد مناسب لإجراء التحليلات، مع التأكيد على أن هذه الأرقام جزء من سيناريو المحاكاة.</w:t>
      </w:r>
    </w:p>
    <w:p w14:paraId="4B175E5D" w14:textId="77777777" w:rsidR="00B8701A" w:rsidRDefault="005F6083">
      <w:pPr>
        <w:pStyle w:val="1"/>
      </w:pPr>
      <w:r>
        <w:rPr>
          <w:rFonts w:ascii="Noto Naskh Arabic" w:hAnsi="Noto Naskh Arabic" w:cs="Noto Naskh Arabic"/>
        </w:rPr>
        <w:t>4-3 خصائص أفراد العينة</w:t>
      </w:r>
    </w:p>
    <w:p w14:paraId="5A8BF7DD" w14:textId="77777777" w:rsidR="00B8701A" w:rsidRDefault="005F6083">
      <w:pPr>
        <w:pStyle w:val="TableCaption"/>
        <w:jc w:val="center"/>
        <w:rPr>
          <w:rFonts w:cs="Times New Roman" w:hint="eastAsia"/>
        </w:rPr>
      </w:pPr>
      <w:r>
        <w:rPr>
          <w:b w:val="0"/>
        </w:rPr>
        <w:t>جدول 4-2: الخصائص الديموغرافية والتنظيمية لأفراد العينة</w:t>
      </w:r>
    </w:p>
    <w:tbl>
      <w:tblPr>
        <w:tblStyle w:val="afa"/>
        <w:bidiVisual/>
        <w:tblW w:w="0" w:type="auto"/>
        <w:jc w:val="center"/>
        <w:tblLook w:val="04A0" w:firstRow="1" w:lastRow="0" w:firstColumn="1" w:lastColumn="0" w:noHBand="0" w:noVBand="1"/>
      </w:tblPr>
      <w:tblGrid>
        <w:gridCol w:w="2268"/>
        <w:gridCol w:w="2268"/>
        <w:gridCol w:w="2268"/>
        <w:gridCol w:w="2268"/>
      </w:tblGrid>
      <w:tr w:rsidR="00B8701A" w14:paraId="0F930BD7" w14:textId="77777777">
        <w:trPr>
          <w:tblHeader/>
          <w:jc w:val="center"/>
        </w:trPr>
        <w:tc>
          <w:tcPr>
            <w:tcW w:w="2268" w:type="dxa"/>
            <w:shd w:val="clear" w:color="auto" w:fill="D9EAF7"/>
            <w:vAlign w:val="center"/>
          </w:tcPr>
          <w:p w14:paraId="46B0D092" w14:textId="77777777" w:rsidR="00B8701A" w:rsidRDefault="005F6083">
            <w:pPr>
              <w:jc w:val="center"/>
              <w:rPr>
                <w:rFonts w:cs="Times New Roman" w:hint="eastAsia"/>
              </w:rPr>
            </w:pPr>
            <w:r>
              <w:rPr>
                <w:b/>
                <w:sz w:val="19"/>
              </w:rPr>
              <w:t>المتغير</w:t>
            </w:r>
          </w:p>
        </w:tc>
        <w:tc>
          <w:tcPr>
            <w:tcW w:w="2268" w:type="dxa"/>
            <w:shd w:val="clear" w:color="auto" w:fill="D9EAF7"/>
            <w:vAlign w:val="center"/>
          </w:tcPr>
          <w:p w14:paraId="083E517A" w14:textId="77777777" w:rsidR="00B8701A" w:rsidRDefault="005F6083">
            <w:pPr>
              <w:jc w:val="center"/>
              <w:rPr>
                <w:rFonts w:cs="Times New Roman" w:hint="eastAsia"/>
              </w:rPr>
            </w:pPr>
            <w:r>
              <w:rPr>
                <w:b/>
                <w:sz w:val="19"/>
              </w:rPr>
              <w:t>الفئة</w:t>
            </w:r>
          </w:p>
        </w:tc>
        <w:tc>
          <w:tcPr>
            <w:tcW w:w="2268" w:type="dxa"/>
            <w:shd w:val="clear" w:color="auto" w:fill="D9EAF7"/>
            <w:vAlign w:val="center"/>
          </w:tcPr>
          <w:p w14:paraId="59C86007" w14:textId="77777777" w:rsidR="00B8701A" w:rsidRDefault="005F6083">
            <w:pPr>
              <w:jc w:val="center"/>
              <w:rPr>
                <w:rFonts w:cs="Times New Roman" w:hint="eastAsia"/>
              </w:rPr>
            </w:pPr>
            <w:r>
              <w:rPr>
                <w:b/>
                <w:sz w:val="19"/>
              </w:rPr>
              <w:t>التكرار</w:t>
            </w:r>
          </w:p>
        </w:tc>
        <w:tc>
          <w:tcPr>
            <w:tcW w:w="2268" w:type="dxa"/>
            <w:shd w:val="clear" w:color="auto" w:fill="D9EAF7"/>
            <w:vAlign w:val="center"/>
          </w:tcPr>
          <w:p w14:paraId="7718DAE9" w14:textId="77777777" w:rsidR="00B8701A" w:rsidRDefault="005F6083">
            <w:pPr>
              <w:jc w:val="center"/>
              <w:rPr>
                <w:rFonts w:cs="Times New Roman" w:hint="eastAsia"/>
              </w:rPr>
            </w:pPr>
            <w:r>
              <w:rPr>
                <w:b/>
                <w:sz w:val="19"/>
              </w:rPr>
              <w:t>النسبة</w:t>
            </w:r>
          </w:p>
        </w:tc>
      </w:tr>
      <w:tr w:rsidR="00B8701A" w14:paraId="538DB223" w14:textId="77777777">
        <w:trPr>
          <w:jc w:val="center"/>
        </w:trPr>
        <w:tc>
          <w:tcPr>
            <w:tcW w:w="2268" w:type="dxa"/>
            <w:vAlign w:val="center"/>
          </w:tcPr>
          <w:p w14:paraId="1739FFDD" w14:textId="77777777" w:rsidR="00B8701A" w:rsidRDefault="005F6083">
            <w:pPr>
              <w:jc w:val="center"/>
              <w:rPr>
                <w:rFonts w:cs="Times New Roman" w:hint="eastAsia"/>
              </w:rPr>
            </w:pPr>
            <w:r>
              <w:rPr>
                <w:sz w:val="19"/>
              </w:rPr>
              <w:t>الجنس</w:t>
            </w:r>
          </w:p>
        </w:tc>
        <w:tc>
          <w:tcPr>
            <w:tcW w:w="2268" w:type="dxa"/>
            <w:vAlign w:val="center"/>
          </w:tcPr>
          <w:p w14:paraId="27198313" w14:textId="77777777" w:rsidR="00B8701A" w:rsidRDefault="005F6083">
            <w:pPr>
              <w:jc w:val="center"/>
              <w:rPr>
                <w:rFonts w:cs="Times New Roman" w:hint="eastAsia"/>
              </w:rPr>
            </w:pPr>
            <w:r>
              <w:rPr>
                <w:sz w:val="19"/>
              </w:rPr>
              <w:t>ذكر</w:t>
            </w:r>
          </w:p>
        </w:tc>
        <w:tc>
          <w:tcPr>
            <w:tcW w:w="2268" w:type="dxa"/>
            <w:vAlign w:val="center"/>
          </w:tcPr>
          <w:p w14:paraId="18C635D0" w14:textId="77777777" w:rsidR="00B8701A" w:rsidRDefault="005F6083">
            <w:pPr>
              <w:jc w:val="center"/>
              <w:rPr>
                <w:rFonts w:cs="Times New Roman" w:hint="eastAsia"/>
              </w:rPr>
            </w:pPr>
            <w:r>
              <w:rPr>
                <w:sz w:val="19"/>
              </w:rPr>
              <w:t>142</w:t>
            </w:r>
          </w:p>
        </w:tc>
        <w:tc>
          <w:tcPr>
            <w:tcW w:w="2268" w:type="dxa"/>
            <w:vAlign w:val="center"/>
          </w:tcPr>
          <w:p w14:paraId="070B321A" w14:textId="77777777" w:rsidR="00B8701A" w:rsidRDefault="005F6083">
            <w:pPr>
              <w:jc w:val="center"/>
              <w:rPr>
                <w:rFonts w:cs="Times New Roman" w:hint="eastAsia"/>
              </w:rPr>
            </w:pPr>
            <w:r>
              <w:rPr>
                <w:sz w:val="19"/>
              </w:rPr>
              <w:t>59.2%</w:t>
            </w:r>
          </w:p>
        </w:tc>
      </w:tr>
      <w:tr w:rsidR="00B8701A" w14:paraId="4FF29856" w14:textId="77777777">
        <w:trPr>
          <w:jc w:val="center"/>
        </w:trPr>
        <w:tc>
          <w:tcPr>
            <w:tcW w:w="2268" w:type="dxa"/>
            <w:vAlign w:val="center"/>
          </w:tcPr>
          <w:p w14:paraId="7DF7C65F" w14:textId="77777777" w:rsidR="00B8701A" w:rsidRDefault="005F6083">
            <w:pPr>
              <w:jc w:val="center"/>
              <w:rPr>
                <w:rFonts w:cs="Times New Roman" w:hint="eastAsia"/>
              </w:rPr>
            </w:pPr>
            <w:r>
              <w:rPr>
                <w:sz w:val="19"/>
              </w:rPr>
              <w:t>الجنس</w:t>
            </w:r>
          </w:p>
        </w:tc>
        <w:tc>
          <w:tcPr>
            <w:tcW w:w="2268" w:type="dxa"/>
            <w:vAlign w:val="center"/>
          </w:tcPr>
          <w:p w14:paraId="25822CAA" w14:textId="77777777" w:rsidR="00B8701A" w:rsidRDefault="005F6083">
            <w:pPr>
              <w:jc w:val="center"/>
              <w:rPr>
                <w:rFonts w:cs="Times New Roman" w:hint="eastAsia"/>
              </w:rPr>
            </w:pPr>
            <w:r>
              <w:rPr>
                <w:sz w:val="19"/>
              </w:rPr>
              <w:t>أنثى</w:t>
            </w:r>
          </w:p>
        </w:tc>
        <w:tc>
          <w:tcPr>
            <w:tcW w:w="2268" w:type="dxa"/>
            <w:vAlign w:val="center"/>
          </w:tcPr>
          <w:p w14:paraId="0DF83CDE" w14:textId="77777777" w:rsidR="00B8701A" w:rsidRDefault="005F6083">
            <w:pPr>
              <w:jc w:val="center"/>
              <w:rPr>
                <w:rFonts w:cs="Times New Roman" w:hint="eastAsia"/>
              </w:rPr>
            </w:pPr>
            <w:r>
              <w:rPr>
                <w:sz w:val="19"/>
              </w:rPr>
              <w:t>98</w:t>
            </w:r>
          </w:p>
        </w:tc>
        <w:tc>
          <w:tcPr>
            <w:tcW w:w="2268" w:type="dxa"/>
            <w:vAlign w:val="center"/>
          </w:tcPr>
          <w:p w14:paraId="0743D297" w14:textId="77777777" w:rsidR="00B8701A" w:rsidRDefault="005F6083">
            <w:pPr>
              <w:jc w:val="center"/>
              <w:rPr>
                <w:rFonts w:cs="Times New Roman" w:hint="eastAsia"/>
              </w:rPr>
            </w:pPr>
            <w:r>
              <w:rPr>
                <w:sz w:val="19"/>
              </w:rPr>
              <w:t>40.8%</w:t>
            </w:r>
          </w:p>
        </w:tc>
      </w:tr>
      <w:tr w:rsidR="00B8701A" w14:paraId="20100D2F" w14:textId="77777777">
        <w:trPr>
          <w:jc w:val="center"/>
        </w:trPr>
        <w:tc>
          <w:tcPr>
            <w:tcW w:w="2268" w:type="dxa"/>
            <w:vAlign w:val="center"/>
          </w:tcPr>
          <w:p w14:paraId="28CAFEE6" w14:textId="77777777" w:rsidR="00B8701A" w:rsidRDefault="005F6083">
            <w:pPr>
              <w:jc w:val="center"/>
              <w:rPr>
                <w:rFonts w:cs="Times New Roman" w:hint="eastAsia"/>
              </w:rPr>
            </w:pPr>
            <w:r>
              <w:rPr>
                <w:sz w:val="19"/>
              </w:rPr>
              <w:t>العمر</w:t>
            </w:r>
          </w:p>
        </w:tc>
        <w:tc>
          <w:tcPr>
            <w:tcW w:w="2268" w:type="dxa"/>
            <w:vAlign w:val="center"/>
          </w:tcPr>
          <w:p w14:paraId="0EA1875D" w14:textId="77777777" w:rsidR="00B8701A" w:rsidRDefault="005F6083">
            <w:pPr>
              <w:jc w:val="center"/>
              <w:rPr>
                <w:rFonts w:cs="Times New Roman" w:hint="eastAsia"/>
              </w:rPr>
            </w:pPr>
            <w:r>
              <w:rPr>
                <w:sz w:val="19"/>
              </w:rPr>
              <w:t>أقل من 25 سنة</w:t>
            </w:r>
          </w:p>
        </w:tc>
        <w:tc>
          <w:tcPr>
            <w:tcW w:w="2268" w:type="dxa"/>
            <w:vAlign w:val="center"/>
          </w:tcPr>
          <w:p w14:paraId="65D2AB09" w14:textId="77777777" w:rsidR="00B8701A" w:rsidRDefault="005F6083">
            <w:pPr>
              <w:jc w:val="center"/>
              <w:rPr>
                <w:rFonts w:cs="Times New Roman" w:hint="eastAsia"/>
              </w:rPr>
            </w:pPr>
            <w:r>
              <w:rPr>
                <w:sz w:val="19"/>
              </w:rPr>
              <w:t>22</w:t>
            </w:r>
          </w:p>
        </w:tc>
        <w:tc>
          <w:tcPr>
            <w:tcW w:w="2268" w:type="dxa"/>
            <w:vAlign w:val="center"/>
          </w:tcPr>
          <w:p w14:paraId="5DF87792" w14:textId="77777777" w:rsidR="00B8701A" w:rsidRDefault="005F6083">
            <w:pPr>
              <w:jc w:val="center"/>
              <w:rPr>
                <w:rFonts w:cs="Times New Roman" w:hint="eastAsia"/>
              </w:rPr>
            </w:pPr>
            <w:r>
              <w:rPr>
                <w:sz w:val="19"/>
              </w:rPr>
              <w:t>9.2%</w:t>
            </w:r>
          </w:p>
        </w:tc>
      </w:tr>
      <w:tr w:rsidR="00B8701A" w14:paraId="78DD1A35" w14:textId="77777777">
        <w:trPr>
          <w:jc w:val="center"/>
        </w:trPr>
        <w:tc>
          <w:tcPr>
            <w:tcW w:w="2268" w:type="dxa"/>
            <w:vAlign w:val="center"/>
          </w:tcPr>
          <w:p w14:paraId="22D68231" w14:textId="77777777" w:rsidR="00B8701A" w:rsidRDefault="005F6083">
            <w:pPr>
              <w:jc w:val="center"/>
              <w:rPr>
                <w:rFonts w:cs="Times New Roman" w:hint="eastAsia"/>
              </w:rPr>
            </w:pPr>
            <w:r>
              <w:rPr>
                <w:sz w:val="19"/>
              </w:rPr>
              <w:t>العمر</w:t>
            </w:r>
          </w:p>
        </w:tc>
        <w:tc>
          <w:tcPr>
            <w:tcW w:w="2268" w:type="dxa"/>
            <w:vAlign w:val="center"/>
          </w:tcPr>
          <w:p w14:paraId="1A4D5B88" w14:textId="77777777" w:rsidR="00B8701A" w:rsidRDefault="005F6083">
            <w:pPr>
              <w:jc w:val="center"/>
              <w:rPr>
                <w:rFonts w:cs="Times New Roman" w:hint="eastAsia"/>
              </w:rPr>
            </w:pPr>
            <w:r>
              <w:rPr>
                <w:sz w:val="19"/>
              </w:rPr>
              <w:t>25 إلى أقل من 35</w:t>
            </w:r>
          </w:p>
        </w:tc>
        <w:tc>
          <w:tcPr>
            <w:tcW w:w="2268" w:type="dxa"/>
            <w:vAlign w:val="center"/>
          </w:tcPr>
          <w:p w14:paraId="24BD400F" w14:textId="77777777" w:rsidR="00B8701A" w:rsidRDefault="005F6083">
            <w:pPr>
              <w:jc w:val="center"/>
              <w:rPr>
                <w:rFonts w:cs="Times New Roman" w:hint="eastAsia"/>
              </w:rPr>
            </w:pPr>
            <w:r>
              <w:rPr>
                <w:sz w:val="19"/>
              </w:rPr>
              <w:t>92</w:t>
            </w:r>
          </w:p>
        </w:tc>
        <w:tc>
          <w:tcPr>
            <w:tcW w:w="2268" w:type="dxa"/>
            <w:vAlign w:val="center"/>
          </w:tcPr>
          <w:p w14:paraId="0B4F3627" w14:textId="77777777" w:rsidR="00B8701A" w:rsidRDefault="005F6083">
            <w:pPr>
              <w:jc w:val="center"/>
              <w:rPr>
                <w:rFonts w:cs="Times New Roman" w:hint="eastAsia"/>
              </w:rPr>
            </w:pPr>
            <w:r>
              <w:rPr>
                <w:sz w:val="19"/>
              </w:rPr>
              <w:t>38.3%</w:t>
            </w:r>
          </w:p>
        </w:tc>
      </w:tr>
      <w:tr w:rsidR="00B8701A" w14:paraId="1D8CD809" w14:textId="77777777">
        <w:trPr>
          <w:jc w:val="center"/>
        </w:trPr>
        <w:tc>
          <w:tcPr>
            <w:tcW w:w="2268" w:type="dxa"/>
            <w:vAlign w:val="center"/>
          </w:tcPr>
          <w:p w14:paraId="55434B41" w14:textId="77777777" w:rsidR="00B8701A" w:rsidRDefault="005F6083">
            <w:pPr>
              <w:jc w:val="center"/>
              <w:rPr>
                <w:rFonts w:cs="Times New Roman" w:hint="eastAsia"/>
              </w:rPr>
            </w:pPr>
            <w:r>
              <w:rPr>
                <w:sz w:val="19"/>
              </w:rPr>
              <w:t>العمر</w:t>
            </w:r>
          </w:p>
        </w:tc>
        <w:tc>
          <w:tcPr>
            <w:tcW w:w="2268" w:type="dxa"/>
            <w:vAlign w:val="center"/>
          </w:tcPr>
          <w:p w14:paraId="11AADAF3" w14:textId="77777777" w:rsidR="00B8701A" w:rsidRDefault="005F6083">
            <w:pPr>
              <w:jc w:val="center"/>
              <w:rPr>
                <w:rFonts w:cs="Times New Roman" w:hint="eastAsia"/>
              </w:rPr>
            </w:pPr>
            <w:r>
              <w:rPr>
                <w:sz w:val="19"/>
              </w:rPr>
              <w:t>35 إلى أقل من 45</w:t>
            </w:r>
          </w:p>
        </w:tc>
        <w:tc>
          <w:tcPr>
            <w:tcW w:w="2268" w:type="dxa"/>
            <w:vAlign w:val="center"/>
          </w:tcPr>
          <w:p w14:paraId="629E6A0D" w14:textId="77777777" w:rsidR="00B8701A" w:rsidRDefault="005F6083">
            <w:pPr>
              <w:jc w:val="center"/>
              <w:rPr>
                <w:rFonts w:cs="Times New Roman" w:hint="eastAsia"/>
              </w:rPr>
            </w:pPr>
            <w:r>
              <w:rPr>
                <w:sz w:val="19"/>
              </w:rPr>
              <w:t>78</w:t>
            </w:r>
          </w:p>
        </w:tc>
        <w:tc>
          <w:tcPr>
            <w:tcW w:w="2268" w:type="dxa"/>
            <w:vAlign w:val="center"/>
          </w:tcPr>
          <w:p w14:paraId="72576364" w14:textId="77777777" w:rsidR="00B8701A" w:rsidRDefault="005F6083">
            <w:pPr>
              <w:jc w:val="center"/>
              <w:rPr>
                <w:rFonts w:cs="Times New Roman" w:hint="eastAsia"/>
              </w:rPr>
            </w:pPr>
            <w:r>
              <w:rPr>
                <w:sz w:val="19"/>
              </w:rPr>
              <w:t>32.5%</w:t>
            </w:r>
          </w:p>
        </w:tc>
      </w:tr>
      <w:tr w:rsidR="00B8701A" w14:paraId="7F875F3E" w14:textId="77777777">
        <w:trPr>
          <w:jc w:val="center"/>
        </w:trPr>
        <w:tc>
          <w:tcPr>
            <w:tcW w:w="2268" w:type="dxa"/>
            <w:vAlign w:val="center"/>
          </w:tcPr>
          <w:p w14:paraId="3F48898B" w14:textId="77777777" w:rsidR="00B8701A" w:rsidRDefault="005F6083">
            <w:pPr>
              <w:jc w:val="center"/>
              <w:rPr>
                <w:rFonts w:cs="Times New Roman" w:hint="eastAsia"/>
              </w:rPr>
            </w:pPr>
            <w:r>
              <w:rPr>
                <w:sz w:val="19"/>
              </w:rPr>
              <w:t>العمر</w:t>
            </w:r>
          </w:p>
        </w:tc>
        <w:tc>
          <w:tcPr>
            <w:tcW w:w="2268" w:type="dxa"/>
            <w:vAlign w:val="center"/>
          </w:tcPr>
          <w:p w14:paraId="5CD15CC8" w14:textId="77777777" w:rsidR="00B8701A" w:rsidRDefault="005F6083">
            <w:pPr>
              <w:jc w:val="center"/>
              <w:rPr>
                <w:rFonts w:cs="Times New Roman" w:hint="eastAsia"/>
              </w:rPr>
            </w:pPr>
            <w:r>
              <w:rPr>
                <w:sz w:val="19"/>
              </w:rPr>
              <w:t>45 إلى أقل من 55</w:t>
            </w:r>
          </w:p>
        </w:tc>
        <w:tc>
          <w:tcPr>
            <w:tcW w:w="2268" w:type="dxa"/>
            <w:vAlign w:val="center"/>
          </w:tcPr>
          <w:p w14:paraId="66E142D7" w14:textId="77777777" w:rsidR="00B8701A" w:rsidRDefault="005F6083">
            <w:pPr>
              <w:jc w:val="center"/>
              <w:rPr>
                <w:rFonts w:cs="Times New Roman" w:hint="eastAsia"/>
              </w:rPr>
            </w:pPr>
            <w:r>
              <w:rPr>
                <w:sz w:val="19"/>
              </w:rPr>
              <w:t>38</w:t>
            </w:r>
          </w:p>
        </w:tc>
        <w:tc>
          <w:tcPr>
            <w:tcW w:w="2268" w:type="dxa"/>
            <w:vAlign w:val="center"/>
          </w:tcPr>
          <w:p w14:paraId="6ACE184E" w14:textId="77777777" w:rsidR="00B8701A" w:rsidRDefault="005F6083">
            <w:pPr>
              <w:jc w:val="center"/>
              <w:rPr>
                <w:rFonts w:cs="Times New Roman" w:hint="eastAsia"/>
              </w:rPr>
            </w:pPr>
            <w:r>
              <w:rPr>
                <w:sz w:val="19"/>
              </w:rPr>
              <w:t>15.8%</w:t>
            </w:r>
          </w:p>
        </w:tc>
      </w:tr>
      <w:tr w:rsidR="00B8701A" w14:paraId="6EADD3EF" w14:textId="77777777">
        <w:trPr>
          <w:jc w:val="center"/>
        </w:trPr>
        <w:tc>
          <w:tcPr>
            <w:tcW w:w="2268" w:type="dxa"/>
            <w:vAlign w:val="center"/>
          </w:tcPr>
          <w:p w14:paraId="075DD7EB" w14:textId="77777777" w:rsidR="00B8701A" w:rsidRDefault="005F6083">
            <w:pPr>
              <w:jc w:val="center"/>
              <w:rPr>
                <w:rFonts w:cs="Times New Roman" w:hint="eastAsia"/>
              </w:rPr>
            </w:pPr>
            <w:r>
              <w:rPr>
                <w:sz w:val="19"/>
              </w:rPr>
              <w:t>العمر</w:t>
            </w:r>
          </w:p>
        </w:tc>
        <w:tc>
          <w:tcPr>
            <w:tcW w:w="2268" w:type="dxa"/>
            <w:vAlign w:val="center"/>
          </w:tcPr>
          <w:p w14:paraId="363118BB" w14:textId="77777777" w:rsidR="00B8701A" w:rsidRDefault="005F6083">
            <w:pPr>
              <w:jc w:val="center"/>
              <w:rPr>
                <w:rFonts w:cs="Times New Roman" w:hint="eastAsia"/>
              </w:rPr>
            </w:pPr>
            <w:r>
              <w:rPr>
                <w:sz w:val="19"/>
              </w:rPr>
              <w:t>55 فأكثر</w:t>
            </w:r>
          </w:p>
        </w:tc>
        <w:tc>
          <w:tcPr>
            <w:tcW w:w="2268" w:type="dxa"/>
            <w:vAlign w:val="center"/>
          </w:tcPr>
          <w:p w14:paraId="148E86EB" w14:textId="77777777" w:rsidR="00B8701A" w:rsidRDefault="005F6083">
            <w:pPr>
              <w:jc w:val="center"/>
              <w:rPr>
                <w:rFonts w:cs="Times New Roman" w:hint="eastAsia"/>
              </w:rPr>
            </w:pPr>
            <w:r>
              <w:rPr>
                <w:sz w:val="19"/>
              </w:rPr>
              <w:t>10</w:t>
            </w:r>
          </w:p>
        </w:tc>
        <w:tc>
          <w:tcPr>
            <w:tcW w:w="2268" w:type="dxa"/>
            <w:vAlign w:val="center"/>
          </w:tcPr>
          <w:p w14:paraId="3ADA95B3" w14:textId="77777777" w:rsidR="00B8701A" w:rsidRDefault="005F6083">
            <w:pPr>
              <w:jc w:val="center"/>
              <w:rPr>
                <w:rFonts w:cs="Times New Roman" w:hint="eastAsia"/>
              </w:rPr>
            </w:pPr>
            <w:r>
              <w:rPr>
                <w:sz w:val="19"/>
              </w:rPr>
              <w:t>4.2%</w:t>
            </w:r>
          </w:p>
        </w:tc>
      </w:tr>
      <w:tr w:rsidR="00B8701A" w14:paraId="2DFE0F27" w14:textId="77777777">
        <w:trPr>
          <w:jc w:val="center"/>
        </w:trPr>
        <w:tc>
          <w:tcPr>
            <w:tcW w:w="2268" w:type="dxa"/>
            <w:vAlign w:val="center"/>
          </w:tcPr>
          <w:p w14:paraId="1DA864D9" w14:textId="77777777" w:rsidR="00B8701A" w:rsidRDefault="005F6083">
            <w:pPr>
              <w:jc w:val="center"/>
              <w:rPr>
                <w:rFonts w:cs="Times New Roman" w:hint="eastAsia"/>
              </w:rPr>
            </w:pPr>
            <w:r>
              <w:rPr>
                <w:sz w:val="19"/>
              </w:rPr>
              <w:t>المؤهل</w:t>
            </w:r>
          </w:p>
        </w:tc>
        <w:tc>
          <w:tcPr>
            <w:tcW w:w="2268" w:type="dxa"/>
            <w:vAlign w:val="center"/>
          </w:tcPr>
          <w:p w14:paraId="60319765" w14:textId="77777777" w:rsidR="00B8701A" w:rsidRDefault="005F6083">
            <w:pPr>
              <w:jc w:val="center"/>
              <w:rPr>
                <w:rFonts w:cs="Times New Roman" w:hint="eastAsia"/>
              </w:rPr>
            </w:pPr>
            <w:r>
              <w:rPr>
                <w:sz w:val="19"/>
              </w:rPr>
              <w:t>دبلوم أو أقل</w:t>
            </w:r>
          </w:p>
        </w:tc>
        <w:tc>
          <w:tcPr>
            <w:tcW w:w="2268" w:type="dxa"/>
            <w:vAlign w:val="center"/>
          </w:tcPr>
          <w:p w14:paraId="6989F13B" w14:textId="77777777" w:rsidR="00B8701A" w:rsidRDefault="005F6083">
            <w:pPr>
              <w:jc w:val="center"/>
              <w:rPr>
                <w:rFonts w:cs="Times New Roman" w:hint="eastAsia"/>
              </w:rPr>
            </w:pPr>
            <w:r>
              <w:rPr>
                <w:sz w:val="19"/>
              </w:rPr>
              <w:t>18</w:t>
            </w:r>
          </w:p>
        </w:tc>
        <w:tc>
          <w:tcPr>
            <w:tcW w:w="2268" w:type="dxa"/>
            <w:vAlign w:val="center"/>
          </w:tcPr>
          <w:p w14:paraId="6BF841B8" w14:textId="77777777" w:rsidR="00B8701A" w:rsidRDefault="005F6083">
            <w:pPr>
              <w:jc w:val="center"/>
              <w:rPr>
                <w:rFonts w:cs="Times New Roman" w:hint="eastAsia"/>
              </w:rPr>
            </w:pPr>
            <w:r>
              <w:rPr>
                <w:sz w:val="19"/>
              </w:rPr>
              <w:t>7.5%</w:t>
            </w:r>
          </w:p>
        </w:tc>
      </w:tr>
      <w:tr w:rsidR="00B8701A" w14:paraId="29C28430" w14:textId="77777777">
        <w:trPr>
          <w:jc w:val="center"/>
        </w:trPr>
        <w:tc>
          <w:tcPr>
            <w:tcW w:w="2268" w:type="dxa"/>
            <w:vAlign w:val="center"/>
          </w:tcPr>
          <w:p w14:paraId="069826CF" w14:textId="77777777" w:rsidR="00B8701A" w:rsidRDefault="005F6083">
            <w:pPr>
              <w:jc w:val="center"/>
              <w:rPr>
                <w:rFonts w:cs="Times New Roman" w:hint="eastAsia"/>
              </w:rPr>
            </w:pPr>
            <w:r>
              <w:rPr>
                <w:sz w:val="19"/>
              </w:rPr>
              <w:t>المؤهل</w:t>
            </w:r>
          </w:p>
        </w:tc>
        <w:tc>
          <w:tcPr>
            <w:tcW w:w="2268" w:type="dxa"/>
            <w:vAlign w:val="center"/>
          </w:tcPr>
          <w:p w14:paraId="16158C4C" w14:textId="77777777" w:rsidR="00B8701A" w:rsidRDefault="005F6083">
            <w:pPr>
              <w:jc w:val="center"/>
              <w:rPr>
                <w:rFonts w:cs="Times New Roman" w:hint="eastAsia"/>
              </w:rPr>
            </w:pPr>
            <w:r>
              <w:rPr>
                <w:sz w:val="19"/>
              </w:rPr>
              <w:t>بكالوريوس</w:t>
            </w:r>
          </w:p>
        </w:tc>
        <w:tc>
          <w:tcPr>
            <w:tcW w:w="2268" w:type="dxa"/>
            <w:vAlign w:val="center"/>
          </w:tcPr>
          <w:p w14:paraId="53B402D2" w14:textId="77777777" w:rsidR="00B8701A" w:rsidRDefault="005F6083">
            <w:pPr>
              <w:jc w:val="center"/>
              <w:rPr>
                <w:rFonts w:cs="Times New Roman" w:hint="eastAsia"/>
              </w:rPr>
            </w:pPr>
            <w:r>
              <w:rPr>
                <w:sz w:val="19"/>
              </w:rPr>
              <w:t>146</w:t>
            </w:r>
          </w:p>
        </w:tc>
        <w:tc>
          <w:tcPr>
            <w:tcW w:w="2268" w:type="dxa"/>
            <w:vAlign w:val="center"/>
          </w:tcPr>
          <w:p w14:paraId="3BDD0982" w14:textId="77777777" w:rsidR="00B8701A" w:rsidRDefault="005F6083">
            <w:pPr>
              <w:jc w:val="center"/>
              <w:rPr>
                <w:rFonts w:cs="Times New Roman" w:hint="eastAsia"/>
              </w:rPr>
            </w:pPr>
            <w:r>
              <w:rPr>
                <w:sz w:val="19"/>
              </w:rPr>
              <w:t>60.8%</w:t>
            </w:r>
          </w:p>
        </w:tc>
      </w:tr>
      <w:tr w:rsidR="00B8701A" w14:paraId="6392C20F" w14:textId="77777777">
        <w:trPr>
          <w:jc w:val="center"/>
        </w:trPr>
        <w:tc>
          <w:tcPr>
            <w:tcW w:w="2268" w:type="dxa"/>
            <w:vAlign w:val="center"/>
          </w:tcPr>
          <w:p w14:paraId="2655F59D" w14:textId="77777777" w:rsidR="00B8701A" w:rsidRDefault="005F6083">
            <w:pPr>
              <w:jc w:val="center"/>
              <w:rPr>
                <w:rFonts w:cs="Times New Roman" w:hint="eastAsia"/>
              </w:rPr>
            </w:pPr>
            <w:r>
              <w:rPr>
                <w:sz w:val="19"/>
              </w:rPr>
              <w:lastRenderedPageBreak/>
              <w:t>المؤهل</w:t>
            </w:r>
          </w:p>
        </w:tc>
        <w:tc>
          <w:tcPr>
            <w:tcW w:w="2268" w:type="dxa"/>
            <w:vAlign w:val="center"/>
          </w:tcPr>
          <w:p w14:paraId="4ABC4926" w14:textId="77777777" w:rsidR="00B8701A" w:rsidRDefault="005F6083">
            <w:pPr>
              <w:jc w:val="center"/>
              <w:rPr>
                <w:rFonts w:cs="Times New Roman" w:hint="eastAsia"/>
              </w:rPr>
            </w:pPr>
            <w:r>
              <w:rPr>
                <w:sz w:val="19"/>
              </w:rPr>
              <w:t>ماجستير</w:t>
            </w:r>
          </w:p>
        </w:tc>
        <w:tc>
          <w:tcPr>
            <w:tcW w:w="2268" w:type="dxa"/>
            <w:vAlign w:val="center"/>
          </w:tcPr>
          <w:p w14:paraId="344F0ABA" w14:textId="77777777" w:rsidR="00B8701A" w:rsidRDefault="005F6083">
            <w:pPr>
              <w:jc w:val="center"/>
              <w:rPr>
                <w:rFonts w:cs="Times New Roman" w:hint="eastAsia"/>
              </w:rPr>
            </w:pPr>
            <w:r>
              <w:rPr>
                <w:sz w:val="19"/>
              </w:rPr>
              <w:t>66</w:t>
            </w:r>
          </w:p>
        </w:tc>
        <w:tc>
          <w:tcPr>
            <w:tcW w:w="2268" w:type="dxa"/>
            <w:vAlign w:val="center"/>
          </w:tcPr>
          <w:p w14:paraId="575B45D4" w14:textId="77777777" w:rsidR="00B8701A" w:rsidRDefault="005F6083">
            <w:pPr>
              <w:jc w:val="center"/>
              <w:rPr>
                <w:rFonts w:cs="Times New Roman" w:hint="eastAsia"/>
              </w:rPr>
            </w:pPr>
            <w:r>
              <w:rPr>
                <w:sz w:val="19"/>
              </w:rPr>
              <w:t>27.5%</w:t>
            </w:r>
          </w:p>
        </w:tc>
      </w:tr>
      <w:tr w:rsidR="00B8701A" w14:paraId="203BF8E4" w14:textId="77777777">
        <w:trPr>
          <w:jc w:val="center"/>
        </w:trPr>
        <w:tc>
          <w:tcPr>
            <w:tcW w:w="2268" w:type="dxa"/>
            <w:vAlign w:val="center"/>
          </w:tcPr>
          <w:p w14:paraId="102BB6CF" w14:textId="77777777" w:rsidR="00B8701A" w:rsidRDefault="005F6083">
            <w:pPr>
              <w:jc w:val="center"/>
              <w:rPr>
                <w:rFonts w:cs="Times New Roman" w:hint="eastAsia"/>
              </w:rPr>
            </w:pPr>
            <w:r>
              <w:rPr>
                <w:sz w:val="19"/>
              </w:rPr>
              <w:t>المؤهل</w:t>
            </w:r>
          </w:p>
        </w:tc>
        <w:tc>
          <w:tcPr>
            <w:tcW w:w="2268" w:type="dxa"/>
            <w:vAlign w:val="center"/>
          </w:tcPr>
          <w:p w14:paraId="7810D240" w14:textId="77777777" w:rsidR="00B8701A" w:rsidRDefault="005F6083">
            <w:pPr>
              <w:jc w:val="center"/>
              <w:rPr>
                <w:rFonts w:cs="Times New Roman" w:hint="eastAsia"/>
              </w:rPr>
            </w:pPr>
            <w:r>
              <w:rPr>
                <w:sz w:val="19"/>
              </w:rPr>
              <w:t>دكتوراه</w:t>
            </w:r>
          </w:p>
        </w:tc>
        <w:tc>
          <w:tcPr>
            <w:tcW w:w="2268" w:type="dxa"/>
            <w:vAlign w:val="center"/>
          </w:tcPr>
          <w:p w14:paraId="385EE427" w14:textId="77777777" w:rsidR="00B8701A" w:rsidRDefault="005F6083">
            <w:pPr>
              <w:jc w:val="center"/>
              <w:rPr>
                <w:rFonts w:cs="Times New Roman" w:hint="eastAsia"/>
              </w:rPr>
            </w:pPr>
            <w:r>
              <w:rPr>
                <w:sz w:val="19"/>
              </w:rPr>
              <w:t>10</w:t>
            </w:r>
          </w:p>
        </w:tc>
        <w:tc>
          <w:tcPr>
            <w:tcW w:w="2268" w:type="dxa"/>
            <w:vAlign w:val="center"/>
          </w:tcPr>
          <w:p w14:paraId="2B636C3C" w14:textId="77777777" w:rsidR="00B8701A" w:rsidRDefault="005F6083">
            <w:pPr>
              <w:jc w:val="center"/>
              <w:rPr>
                <w:rFonts w:cs="Times New Roman" w:hint="eastAsia"/>
              </w:rPr>
            </w:pPr>
            <w:r>
              <w:rPr>
                <w:sz w:val="19"/>
              </w:rPr>
              <w:t>4.2%</w:t>
            </w:r>
          </w:p>
        </w:tc>
      </w:tr>
      <w:tr w:rsidR="00B8701A" w14:paraId="1894894F" w14:textId="77777777">
        <w:trPr>
          <w:jc w:val="center"/>
        </w:trPr>
        <w:tc>
          <w:tcPr>
            <w:tcW w:w="2268" w:type="dxa"/>
            <w:vAlign w:val="center"/>
          </w:tcPr>
          <w:p w14:paraId="37C7F40F" w14:textId="77777777" w:rsidR="00B8701A" w:rsidRDefault="005F6083">
            <w:pPr>
              <w:jc w:val="center"/>
              <w:rPr>
                <w:rFonts w:cs="Times New Roman" w:hint="eastAsia"/>
              </w:rPr>
            </w:pPr>
            <w:r>
              <w:rPr>
                <w:sz w:val="19"/>
              </w:rPr>
              <w:t>الخبرة</w:t>
            </w:r>
          </w:p>
        </w:tc>
        <w:tc>
          <w:tcPr>
            <w:tcW w:w="2268" w:type="dxa"/>
            <w:vAlign w:val="center"/>
          </w:tcPr>
          <w:p w14:paraId="0CEAA3E4" w14:textId="77777777" w:rsidR="00B8701A" w:rsidRDefault="005F6083">
            <w:pPr>
              <w:jc w:val="center"/>
              <w:rPr>
                <w:rFonts w:cs="Times New Roman" w:hint="eastAsia"/>
              </w:rPr>
            </w:pPr>
            <w:r>
              <w:rPr>
                <w:sz w:val="19"/>
              </w:rPr>
              <w:t>أقل من 5 سنوات</w:t>
            </w:r>
          </w:p>
        </w:tc>
        <w:tc>
          <w:tcPr>
            <w:tcW w:w="2268" w:type="dxa"/>
            <w:vAlign w:val="center"/>
          </w:tcPr>
          <w:p w14:paraId="209E1D66" w14:textId="77777777" w:rsidR="00B8701A" w:rsidRDefault="005F6083">
            <w:pPr>
              <w:jc w:val="center"/>
              <w:rPr>
                <w:rFonts w:cs="Times New Roman" w:hint="eastAsia"/>
              </w:rPr>
            </w:pPr>
            <w:r>
              <w:rPr>
                <w:sz w:val="19"/>
              </w:rPr>
              <w:t>54</w:t>
            </w:r>
          </w:p>
        </w:tc>
        <w:tc>
          <w:tcPr>
            <w:tcW w:w="2268" w:type="dxa"/>
            <w:vAlign w:val="center"/>
          </w:tcPr>
          <w:p w14:paraId="6CDA950A" w14:textId="77777777" w:rsidR="00B8701A" w:rsidRDefault="005F6083">
            <w:pPr>
              <w:jc w:val="center"/>
              <w:rPr>
                <w:rFonts w:cs="Times New Roman" w:hint="eastAsia"/>
              </w:rPr>
            </w:pPr>
            <w:r>
              <w:rPr>
                <w:sz w:val="19"/>
              </w:rPr>
              <w:t>22.5%</w:t>
            </w:r>
          </w:p>
        </w:tc>
      </w:tr>
      <w:tr w:rsidR="00B8701A" w14:paraId="25B8C9DF" w14:textId="77777777">
        <w:trPr>
          <w:jc w:val="center"/>
        </w:trPr>
        <w:tc>
          <w:tcPr>
            <w:tcW w:w="2268" w:type="dxa"/>
            <w:vAlign w:val="center"/>
          </w:tcPr>
          <w:p w14:paraId="15646C1A" w14:textId="77777777" w:rsidR="00B8701A" w:rsidRDefault="005F6083">
            <w:pPr>
              <w:jc w:val="center"/>
              <w:rPr>
                <w:rFonts w:cs="Times New Roman" w:hint="eastAsia"/>
              </w:rPr>
            </w:pPr>
            <w:r>
              <w:rPr>
                <w:sz w:val="19"/>
              </w:rPr>
              <w:t>الخبرة</w:t>
            </w:r>
          </w:p>
        </w:tc>
        <w:tc>
          <w:tcPr>
            <w:tcW w:w="2268" w:type="dxa"/>
            <w:vAlign w:val="center"/>
          </w:tcPr>
          <w:p w14:paraId="4893D119" w14:textId="77777777" w:rsidR="00B8701A" w:rsidRDefault="005F6083">
            <w:pPr>
              <w:jc w:val="center"/>
              <w:rPr>
                <w:rFonts w:cs="Times New Roman" w:hint="eastAsia"/>
              </w:rPr>
            </w:pPr>
            <w:r>
              <w:rPr>
                <w:sz w:val="19"/>
              </w:rPr>
              <w:t>5 إلى أقل من 10</w:t>
            </w:r>
          </w:p>
        </w:tc>
        <w:tc>
          <w:tcPr>
            <w:tcW w:w="2268" w:type="dxa"/>
            <w:vAlign w:val="center"/>
          </w:tcPr>
          <w:p w14:paraId="69C99A00" w14:textId="77777777" w:rsidR="00B8701A" w:rsidRDefault="005F6083">
            <w:pPr>
              <w:jc w:val="center"/>
              <w:rPr>
                <w:rFonts w:cs="Times New Roman" w:hint="eastAsia"/>
              </w:rPr>
            </w:pPr>
            <w:r>
              <w:rPr>
                <w:sz w:val="19"/>
              </w:rPr>
              <w:t>79</w:t>
            </w:r>
          </w:p>
        </w:tc>
        <w:tc>
          <w:tcPr>
            <w:tcW w:w="2268" w:type="dxa"/>
            <w:vAlign w:val="center"/>
          </w:tcPr>
          <w:p w14:paraId="7625DDBE" w14:textId="77777777" w:rsidR="00B8701A" w:rsidRDefault="005F6083">
            <w:pPr>
              <w:jc w:val="center"/>
              <w:rPr>
                <w:rFonts w:cs="Times New Roman" w:hint="eastAsia"/>
              </w:rPr>
            </w:pPr>
            <w:r>
              <w:rPr>
                <w:sz w:val="19"/>
              </w:rPr>
              <w:t>32.9%</w:t>
            </w:r>
          </w:p>
        </w:tc>
      </w:tr>
      <w:tr w:rsidR="00B8701A" w14:paraId="14D5DC87" w14:textId="77777777">
        <w:trPr>
          <w:jc w:val="center"/>
        </w:trPr>
        <w:tc>
          <w:tcPr>
            <w:tcW w:w="2268" w:type="dxa"/>
            <w:vAlign w:val="center"/>
          </w:tcPr>
          <w:p w14:paraId="3D252FA0" w14:textId="77777777" w:rsidR="00B8701A" w:rsidRDefault="005F6083">
            <w:pPr>
              <w:jc w:val="center"/>
              <w:rPr>
                <w:rFonts w:cs="Times New Roman" w:hint="eastAsia"/>
              </w:rPr>
            </w:pPr>
            <w:r>
              <w:rPr>
                <w:sz w:val="19"/>
              </w:rPr>
              <w:t>الخبرة</w:t>
            </w:r>
          </w:p>
        </w:tc>
        <w:tc>
          <w:tcPr>
            <w:tcW w:w="2268" w:type="dxa"/>
            <w:vAlign w:val="center"/>
          </w:tcPr>
          <w:p w14:paraId="56A0EF21" w14:textId="77777777" w:rsidR="00B8701A" w:rsidRDefault="005F6083">
            <w:pPr>
              <w:jc w:val="center"/>
              <w:rPr>
                <w:rFonts w:cs="Times New Roman" w:hint="eastAsia"/>
              </w:rPr>
            </w:pPr>
            <w:r>
              <w:rPr>
                <w:sz w:val="19"/>
              </w:rPr>
              <w:t>10 إلى أقل من 15</w:t>
            </w:r>
          </w:p>
        </w:tc>
        <w:tc>
          <w:tcPr>
            <w:tcW w:w="2268" w:type="dxa"/>
            <w:vAlign w:val="center"/>
          </w:tcPr>
          <w:p w14:paraId="7702B54E" w14:textId="77777777" w:rsidR="00B8701A" w:rsidRDefault="005F6083">
            <w:pPr>
              <w:jc w:val="center"/>
              <w:rPr>
                <w:rFonts w:cs="Times New Roman" w:hint="eastAsia"/>
              </w:rPr>
            </w:pPr>
            <w:r>
              <w:rPr>
                <w:sz w:val="19"/>
              </w:rPr>
              <w:t>63</w:t>
            </w:r>
          </w:p>
        </w:tc>
        <w:tc>
          <w:tcPr>
            <w:tcW w:w="2268" w:type="dxa"/>
            <w:vAlign w:val="center"/>
          </w:tcPr>
          <w:p w14:paraId="3DF255E4" w14:textId="77777777" w:rsidR="00B8701A" w:rsidRDefault="005F6083">
            <w:pPr>
              <w:jc w:val="center"/>
              <w:rPr>
                <w:rFonts w:cs="Times New Roman" w:hint="eastAsia"/>
              </w:rPr>
            </w:pPr>
            <w:r>
              <w:rPr>
                <w:sz w:val="19"/>
              </w:rPr>
              <w:t>26.3%</w:t>
            </w:r>
          </w:p>
        </w:tc>
      </w:tr>
      <w:tr w:rsidR="00B8701A" w14:paraId="2ECFAF9F" w14:textId="77777777">
        <w:trPr>
          <w:jc w:val="center"/>
        </w:trPr>
        <w:tc>
          <w:tcPr>
            <w:tcW w:w="2268" w:type="dxa"/>
            <w:vAlign w:val="center"/>
          </w:tcPr>
          <w:p w14:paraId="6B79F292" w14:textId="77777777" w:rsidR="00B8701A" w:rsidRDefault="005F6083">
            <w:pPr>
              <w:jc w:val="center"/>
              <w:rPr>
                <w:rFonts w:cs="Times New Roman" w:hint="eastAsia"/>
              </w:rPr>
            </w:pPr>
            <w:r>
              <w:rPr>
                <w:sz w:val="19"/>
              </w:rPr>
              <w:t>الخبرة</w:t>
            </w:r>
          </w:p>
        </w:tc>
        <w:tc>
          <w:tcPr>
            <w:tcW w:w="2268" w:type="dxa"/>
            <w:vAlign w:val="center"/>
          </w:tcPr>
          <w:p w14:paraId="405BA87A" w14:textId="77777777" w:rsidR="00B8701A" w:rsidRDefault="005F6083">
            <w:pPr>
              <w:jc w:val="center"/>
              <w:rPr>
                <w:rFonts w:cs="Times New Roman" w:hint="eastAsia"/>
              </w:rPr>
            </w:pPr>
            <w:r>
              <w:rPr>
                <w:sz w:val="19"/>
              </w:rPr>
              <w:t>15 سنة فأكثر</w:t>
            </w:r>
          </w:p>
        </w:tc>
        <w:tc>
          <w:tcPr>
            <w:tcW w:w="2268" w:type="dxa"/>
            <w:vAlign w:val="center"/>
          </w:tcPr>
          <w:p w14:paraId="175B1748" w14:textId="77777777" w:rsidR="00B8701A" w:rsidRDefault="005F6083">
            <w:pPr>
              <w:jc w:val="center"/>
              <w:rPr>
                <w:rFonts w:cs="Times New Roman" w:hint="eastAsia"/>
              </w:rPr>
            </w:pPr>
            <w:r>
              <w:rPr>
                <w:sz w:val="19"/>
              </w:rPr>
              <w:t>44</w:t>
            </w:r>
          </w:p>
        </w:tc>
        <w:tc>
          <w:tcPr>
            <w:tcW w:w="2268" w:type="dxa"/>
            <w:vAlign w:val="center"/>
          </w:tcPr>
          <w:p w14:paraId="1C98D929" w14:textId="77777777" w:rsidR="00B8701A" w:rsidRDefault="005F6083">
            <w:pPr>
              <w:jc w:val="center"/>
              <w:rPr>
                <w:rFonts w:cs="Times New Roman" w:hint="eastAsia"/>
              </w:rPr>
            </w:pPr>
            <w:r>
              <w:rPr>
                <w:sz w:val="19"/>
              </w:rPr>
              <w:t>18.3%</w:t>
            </w:r>
          </w:p>
        </w:tc>
      </w:tr>
      <w:tr w:rsidR="00B8701A" w14:paraId="16C57B0A" w14:textId="77777777">
        <w:trPr>
          <w:jc w:val="center"/>
        </w:trPr>
        <w:tc>
          <w:tcPr>
            <w:tcW w:w="2268" w:type="dxa"/>
            <w:vAlign w:val="center"/>
          </w:tcPr>
          <w:p w14:paraId="7091234D" w14:textId="77777777" w:rsidR="00B8701A" w:rsidRDefault="005F6083">
            <w:pPr>
              <w:jc w:val="center"/>
              <w:rPr>
                <w:rFonts w:cs="Times New Roman" w:hint="eastAsia"/>
              </w:rPr>
            </w:pPr>
            <w:r>
              <w:rPr>
                <w:sz w:val="19"/>
              </w:rPr>
              <w:t>حجم المؤسسة</w:t>
            </w:r>
          </w:p>
        </w:tc>
        <w:tc>
          <w:tcPr>
            <w:tcW w:w="2268" w:type="dxa"/>
            <w:vAlign w:val="center"/>
          </w:tcPr>
          <w:p w14:paraId="0B043830" w14:textId="77777777" w:rsidR="00B8701A" w:rsidRDefault="005F6083">
            <w:pPr>
              <w:jc w:val="center"/>
              <w:rPr>
                <w:rFonts w:cs="Times New Roman" w:hint="eastAsia"/>
              </w:rPr>
            </w:pPr>
            <w:r>
              <w:rPr>
                <w:sz w:val="19"/>
              </w:rPr>
              <w:t>صغيرة</w:t>
            </w:r>
          </w:p>
        </w:tc>
        <w:tc>
          <w:tcPr>
            <w:tcW w:w="2268" w:type="dxa"/>
            <w:vAlign w:val="center"/>
          </w:tcPr>
          <w:p w14:paraId="3BEC3C9D" w14:textId="77777777" w:rsidR="00B8701A" w:rsidRDefault="005F6083">
            <w:pPr>
              <w:jc w:val="center"/>
              <w:rPr>
                <w:rFonts w:cs="Times New Roman" w:hint="eastAsia"/>
              </w:rPr>
            </w:pPr>
            <w:r>
              <w:rPr>
                <w:sz w:val="19"/>
              </w:rPr>
              <w:t>42</w:t>
            </w:r>
          </w:p>
        </w:tc>
        <w:tc>
          <w:tcPr>
            <w:tcW w:w="2268" w:type="dxa"/>
            <w:vAlign w:val="center"/>
          </w:tcPr>
          <w:p w14:paraId="70DE2F32" w14:textId="77777777" w:rsidR="00B8701A" w:rsidRDefault="005F6083">
            <w:pPr>
              <w:jc w:val="center"/>
              <w:rPr>
                <w:rFonts w:cs="Times New Roman" w:hint="eastAsia"/>
              </w:rPr>
            </w:pPr>
            <w:r>
              <w:rPr>
                <w:sz w:val="19"/>
              </w:rPr>
              <w:t>17.5%</w:t>
            </w:r>
          </w:p>
        </w:tc>
      </w:tr>
      <w:tr w:rsidR="00B8701A" w14:paraId="747F91D0" w14:textId="77777777">
        <w:trPr>
          <w:jc w:val="center"/>
        </w:trPr>
        <w:tc>
          <w:tcPr>
            <w:tcW w:w="2268" w:type="dxa"/>
            <w:vAlign w:val="center"/>
          </w:tcPr>
          <w:p w14:paraId="310DFB70" w14:textId="77777777" w:rsidR="00B8701A" w:rsidRDefault="005F6083">
            <w:pPr>
              <w:jc w:val="center"/>
              <w:rPr>
                <w:rFonts w:cs="Times New Roman" w:hint="eastAsia"/>
              </w:rPr>
            </w:pPr>
            <w:r>
              <w:rPr>
                <w:sz w:val="19"/>
              </w:rPr>
              <w:t>حجم المؤسسة</w:t>
            </w:r>
          </w:p>
        </w:tc>
        <w:tc>
          <w:tcPr>
            <w:tcW w:w="2268" w:type="dxa"/>
            <w:vAlign w:val="center"/>
          </w:tcPr>
          <w:p w14:paraId="0073B223" w14:textId="77777777" w:rsidR="00B8701A" w:rsidRDefault="005F6083">
            <w:pPr>
              <w:jc w:val="center"/>
              <w:rPr>
                <w:rFonts w:cs="Times New Roman" w:hint="eastAsia"/>
              </w:rPr>
            </w:pPr>
            <w:r>
              <w:rPr>
                <w:sz w:val="19"/>
              </w:rPr>
              <w:t>متوسطة</w:t>
            </w:r>
          </w:p>
        </w:tc>
        <w:tc>
          <w:tcPr>
            <w:tcW w:w="2268" w:type="dxa"/>
            <w:vAlign w:val="center"/>
          </w:tcPr>
          <w:p w14:paraId="71858FE6" w14:textId="77777777" w:rsidR="00B8701A" w:rsidRDefault="005F6083">
            <w:pPr>
              <w:jc w:val="center"/>
              <w:rPr>
                <w:rFonts w:cs="Times New Roman" w:hint="eastAsia"/>
              </w:rPr>
            </w:pPr>
            <w:r>
              <w:rPr>
                <w:sz w:val="19"/>
              </w:rPr>
              <w:t>86</w:t>
            </w:r>
          </w:p>
        </w:tc>
        <w:tc>
          <w:tcPr>
            <w:tcW w:w="2268" w:type="dxa"/>
            <w:vAlign w:val="center"/>
          </w:tcPr>
          <w:p w14:paraId="2BEE6AAF" w14:textId="77777777" w:rsidR="00B8701A" w:rsidRDefault="005F6083">
            <w:pPr>
              <w:jc w:val="center"/>
              <w:rPr>
                <w:rFonts w:cs="Times New Roman" w:hint="eastAsia"/>
              </w:rPr>
            </w:pPr>
            <w:r>
              <w:rPr>
                <w:sz w:val="19"/>
              </w:rPr>
              <w:t>35.8%</w:t>
            </w:r>
          </w:p>
        </w:tc>
      </w:tr>
      <w:tr w:rsidR="00B8701A" w14:paraId="4E1294A1" w14:textId="77777777">
        <w:trPr>
          <w:jc w:val="center"/>
        </w:trPr>
        <w:tc>
          <w:tcPr>
            <w:tcW w:w="2268" w:type="dxa"/>
            <w:vAlign w:val="center"/>
          </w:tcPr>
          <w:p w14:paraId="5D09DB63" w14:textId="77777777" w:rsidR="00B8701A" w:rsidRDefault="005F6083">
            <w:pPr>
              <w:jc w:val="center"/>
              <w:rPr>
                <w:rFonts w:cs="Times New Roman" w:hint="eastAsia"/>
              </w:rPr>
            </w:pPr>
            <w:r>
              <w:rPr>
                <w:sz w:val="19"/>
              </w:rPr>
              <w:t>حجم المؤسسة</w:t>
            </w:r>
          </w:p>
        </w:tc>
        <w:tc>
          <w:tcPr>
            <w:tcW w:w="2268" w:type="dxa"/>
            <w:vAlign w:val="center"/>
          </w:tcPr>
          <w:p w14:paraId="5E324459" w14:textId="77777777" w:rsidR="00B8701A" w:rsidRDefault="005F6083">
            <w:pPr>
              <w:jc w:val="center"/>
              <w:rPr>
                <w:rFonts w:cs="Times New Roman" w:hint="eastAsia"/>
              </w:rPr>
            </w:pPr>
            <w:r>
              <w:rPr>
                <w:sz w:val="19"/>
              </w:rPr>
              <w:t>كبيرة</w:t>
            </w:r>
          </w:p>
        </w:tc>
        <w:tc>
          <w:tcPr>
            <w:tcW w:w="2268" w:type="dxa"/>
            <w:vAlign w:val="center"/>
          </w:tcPr>
          <w:p w14:paraId="4974ECF0" w14:textId="77777777" w:rsidR="00B8701A" w:rsidRDefault="005F6083">
            <w:pPr>
              <w:jc w:val="center"/>
              <w:rPr>
                <w:rFonts w:cs="Times New Roman" w:hint="eastAsia"/>
              </w:rPr>
            </w:pPr>
            <w:r>
              <w:rPr>
                <w:sz w:val="19"/>
              </w:rPr>
              <w:t>112</w:t>
            </w:r>
          </w:p>
        </w:tc>
        <w:tc>
          <w:tcPr>
            <w:tcW w:w="2268" w:type="dxa"/>
            <w:vAlign w:val="center"/>
          </w:tcPr>
          <w:p w14:paraId="25B28E87" w14:textId="77777777" w:rsidR="00B8701A" w:rsidRDefault="005F6083">
            <w:pPr>
              <w:jc w:val="center"/>
              <w:rPr>
                <w:rFonts w:cs="Times New Roman" w:hint="eastAsia"/>
              </w:rPr>
            </w:pPr>
            <w:r>
              <w:rPr>
                <w:sz w:val="19"/>
              </w:rPr>
              <w:t>46.7%</w:t>
            </w:r>
          </w:p>
        </w:tc>
      </w:tr>
    </w:tbl>
    <w:p w14:paraId="39DCB82F" w14:textId="77777777" w:rsidR="00B8701A" w:rsidRDefault="00B8701A">
      <w:pPr>
        <w:spacing w:after="0"/>
        <w:rPr>
          <w:rFonts w:cs="Times New Roman" w:hint="eastAsia"/>
        </w:rPr>
      </w:pPr>
    </w:p>
    <w:p w14:paraId="6392B8CA" w14:textId="77777777" w:rsidR="00B8701A" w:rsidRDefault="005F6083">
      <w:pPr>
        <w:ind w:firstLine="425"/>
        <w:jc w:val="both"/>
        <w:rPr>
          <w:rFonts w:cs="Times New Roman" w:hint="eastAsia"/>
        </w:rPr>
      </w:pPr>
      <w:r>
        <w:t>توضح البيانات تنوعًا مناسبًا في الجنس والعمر والمؤهل والخبرة وحجم المؤسسة، مع ارتفاع تمثيل حملة البكالوريوس والفئات متوسطة الخبرة والعاملين في المؤسسات الكبيرة.</w:t>
      </w:r>
    </w:p>
    <w:p w14:paraId="0EC815CC" w14:textId="77777777" w:rsidR="00B8701A" w:rsidRDefault="005F6083">
      <w:pPr>
        <w:pStyle w:val="1"/>
      </w:pPr>
      <w:r>
        <w:rPr>
          <w:rFonts w:ascii="Noto Naskh Arabic" w:hAnsi="Noto Naskh Arabic" w:cs="Noto Naskh Arabic"/>
        </w:rPr>
        <w:t>4-4 ثبات أداة الدراسة</w:t>
      </w:r>
    </w:p>
    <w:p w14:paraId="2CF8E29E" w14:textId="77777777" w:rsidR="00B8701A" w:rsidRDefault="005F6083">
      <w:pPr>
        <w:pStyle w:val="TableCaption"/>
        <w:jc w:val="center"/>
        <w:rPr>
          <w:rFonts w:cs="Times New Roman" w:hint="eastAsia"/>
        </w:rPr>
      </w:pPr>
      <w:r>
        <w:rPr>
          <w:b w:val="0"/>
        </w:rPr>
        <w:t>جدول 4-3: معاملات ثبات أداة الدراسة</w:t>
      </w:r>
    </w:p>
    <w:tbl>
      <w:tblPr>
        <w:tblStyle w:val="afa"/>
        <w:bidiVisual/>
        <w:tblW w:w="0" w:type="auto"/>
        <w:jc w:val="center"/>
        <w:tblLook w:val="04A0" w:firstRow="1" w:lastRow="0" w:firstColumn="1" w:lastColumn="0" w:noHBand="0" w:noVBand="1"/>
      </w:tblPr>
      <w:tblGrid>
        <w:gridCol w:w="3024"/>
        <w:gridCol w:w="3024"/>
        <w:gridCol w:w="3024"/>
      </w:tblGrid>
      <w:tr w:rsidR="00B8701A" w14:paraId="4AC2529A" w14:textId="77777777">
        <w:trPr>
          <w:tblHeader/>
          <w:jc w:val="center"/>
        </w:trPr>
        <w:tc>
          <w:tcPr>
            <w:tcW w:w="3024" w:type="dxa"/>
            <w:shd w:val="clear" w:color="auto" w:fill="D9EAF7"/>
            <w:vAlign w:val="center"/>
          </w:tcPr>
          <w:p w14:paraId="631A8104" w14:textId="77777777" w:rsidR="00B8701A" w:rsidRDefault="005F6083">
            <w:pPr>
              <w:jc w:val="center"/>
              <w:rPr>
                <w:rFonts w:cs="Times New Roman" w:hint="eastAsia"/>
              </w:rPr>
            </w:pPr>
            <w:r>
              <w:rPr>
                <w:b/>
                <w:sz w:val="21"/>
              </w:rPr>
              <w:t>البعد/المحور</w:t>
            </w:r>
          </w:p>
        </w:tc>
        <w:tc>
          <w:tcPr>
            <w:tcW w:w="3024" w:type="dxa"/>
            <w:shd w:val="clear" w:color="auto" w:fill="D9EAF7"/>
            <w:vAlign w:val="center"/>
          </w:tcPr>
          <w:p w14:paraId="0AD46A72" w14:textId="77777777" w:rsidR="00B8701A" w:rsidRDefault="005F6083">
            <w:pPr>
              <w:jc w:val="center"/>
              <w:rPr>
                <w:rFonts w:cs="Times New Roman" w:hint="eastAsia"/>
              </w:rPr>
            </w:pPr>
            <w:r>
              <w:rPr>
                <w:b/>
                <w:sz w:val="21"/>
              </w:rPr>
              <w:t>عدد الفقرات</w:t>
            </w:r>
          </w:p>
        </w:tc>
        <w:tc>
          <w:tcPr>
            <w:tcW w:w="3024" w:type="dxa"/>
            <w:shd w:val="clear" w:color="auto" w:fill="D9EAF7"/>
            <w:vAlign w:val="center"/>
          </w:tcPr>
          <w:p w14:paraId="120451C9" w14:textId="77777777" w:rsidR="00B8701A" w:rsidRDefault="005F6083">
            <w:pPr>
              <w:jc w:val="center"/>
              <w:rPr>
                <w:rFonts w:cs="Times New Roman" w:hint="eastAsia"/>
              </w:rPr>
            </w:pPr>
            <w:r>
              <w:rPr>
                <w:b/>
                <w:sz w:val="21"/>
              </w:rPr>
              <w:t>ألفا كرونباخ</w:t>
            </w:r>
          </w:p>
        </w:tc>
      </w:tr>
      <w:tr w:rsidR="00B8701A" w14:paraId="020CC57B" w14:textId="77777777">
        <w:trPr>
          <w:jc w:val="center"/>
        </w:trPr>
        <w:tc>
          <w:tcPr>
            <w:tcW w:w="3024" w:type="dxa"/>
            <w:vAlign w:val="center"/>
          </w:tcPr>
          <w:p w14:paraId="1BE7BBD5" w14:textId="77777777" w:rsidR="00B8701A" w:rsidRDefault="005F6083">
            <w:pPr>
              <w:jc w:val="center"/>
              <w:rPr>
                <w:rFonts w:cs="Times New Roman" w:hint="eastAsia"/>
              </w:rPr>
            </w:pPr>
            <w:r>
              <w:rPr>
                <w:sz w:val="21"/>
              </w:rPr>
              <w:t>الإدارة الرقمية التشغيلية</w:t>
            </w:r>
          </w:p>
        </w:tc>
        <w:tc>
          <w:tcPr>
            <w:tcW w:w="3024" w:type="dxa"/>
            <w:vAlign w:val="center"/>
          </w:tcPr>
          <w:p w14:paraId="241DA4B6" w14:textId="77777777" w:rsidR="00B8701A" w:rsidRDefault="005F6083">
            <w:pPr>
              <w:jc w:val="center"/>
              <w:rPr>
                <w:rFonts w:cs="Times New Roman" w:hint="eastAsia"/>
              </w:rPr>
            </w:pPr>
            <w:r>
              <w:rPr>
                <w:sz w:val="21"/>
              </w:rPr>
              <w:t>6</w:t>
            </w:r>
          </w:p>
        </w:tc>
        <w:tc>
          <w:tcPr>
            <w:tcW w:w="3024" w:type="dxa"/>
            <w:vAlign w:val="center"/>
          </w:tcPr>
          <w:p w14:paraId="204494CA" w14:textId="77777777" w:rsidR="00B8701A" w:rsidRDefault="005F6083">
            <w:pPr>
              <w:jc w:val="center"/>
              <w:rPr>
                <w:rFonts w:cs="Times New Roman" w:hint="eastAsia"/>
              </w:rPr>
            </w:pPr>
            <w:r>
              <w:rPr>
                <w:sz w:val="21"/>
              </w:rPr>
              <w:t>0.787</w:t>
            </w:r>
          </w:p>
        </w:tc>
      </w:tr>
      <w:tr w:rsidR="00B8701A" w14:paraId="13EA3A0B" w14:textId="77777777">
        <w:trPr>
          <w:jc w:val="center"/>
        </w:trPr>
        <w:tc>
          <w:tcPr>
            <w:tcW w:w="3024" w:type="dxa"/>
            <w:vAlign w:val="center"/>
          </w:tcPr>
          <w:p w14:paraId="3F00A6B9" w14:textId="77777777" w:rsidR="00B8701A" w:rsidRDefault="005F6083">
            <w:pPr>
              <w:jc w:val="center"/>
              <w:rPr>
                <w:rFonts w:cs="Times New Roman" w:hint="eastAsia"/>
              </w:rPr>
            </w:pPr>
            <w:r>
              <w:rPr>
                <w:sz w:val="21"/>
              </w:rPr>
              <w:t>الإدارة الرقمية العلائقية</w:t>
            </w:r>
          </w:p>
        </w:tc>
        <w:tc>
          <w:tcPr>
            <w:tcW w:w="3024" w:type="dxa"/>
            <w:vAlign w:val="center"/>
          </w:tcPr>
          <w:p w14:paraId="1708D30A" w14:textId="77777777" w:rsidR="00B8701A" w:rsidRDefault="005F6083">
            <w:pPr>
              <w:jc w:val="center"/>
              <w:rPr>
                <w:rFonts w:cs="Times New Roman" w:hint="eastAsia"/>
              </w:rPr>
            </w:pPr>
            <w:r>
              <w:rPr>
                <w:sz w:val="21"/>
              </w:rPr>
              <w:t>6</w:t>
            </w:r>
          </w:p>
        </w:tc>
        <w:tc>
          <w:tcPr>
            <w:tcW w:w="3024" w:type="dxa"/>
            <w:vAlign w:val="center"/>
          </w:tcPr>
          <w:p w14:paraId="4894EA38" w14:textId="77777777" w:rsidR="00B8701A" w:rsidRDefault="005F6083">
            <w:pPr>
              <w:jc w:val="center"/>
              <w:rPr>
                <w:rFonts w:cs="Times New Roman" w:hint="eastAsia"/>
              </w:rPr>
            </w:pPr>
            <w:r>
              <w:rPr>
                <w:sz w:val="21"/>
              </w:rPr>
              <w:t>0.753</w:t>
            </w:r>
          </w:p>
        </w:tc>
      </w:tr>
      <w:tr w:rsidR="00B8701A" w14:paraId="0840A1D1" w14:textId="77777777">
        <w:trPr>
          <w:jc w:val="center"/>
        </w:trPr>
        <w:tc>
          <w:tcPr>
            <w:tcW w:w="3024" w:type="dxa"/>
            <w:vAlign w:val="center"/>
          </w:tcPr>
          <w:p w14:paraId="1BC1675A" w14:textId="77777777" w:rsidR="00B8701A" w:rsidRDefault="005F6083">
            <w:pPr>
              <w:jc w:val="center"/>
              <w:rPr>
                <w:rFonts w:cs="Times New Roman" w:hint="eastAsia"/>
              </w:rPr>
            </w:pPr>
            <w:r>
              <w:rPr>
                <w:sz w:val="21"/>
              </w:rPr>
              <w:t>الإدارة الرقمية التحويلية</w:t>
            </w:r>
          </w:p>
        </w:tc>
        <w:tc>
          <w:tcPr>
            <w:tcW w:w="3024" w:type="dxa"/>
            <w:vAlign w:val="center"/>
          </w:tcPr>
          <w:p w14:paraId="65A6B9BD" w14:textId="77777777" w:rsidR="00B8701A" w:rsidRDefault="005F6083">
            <w:pPr>
              <w:jc w:val="center"/>
              <w:rPr>
                <w:rFonts w:cs="Times New Roman" w:hint="eastAsia"/>
              </w:rPr>
            </w:pPr>
            <w:r>
              <w:rPr>
                <w:sz w:val="21"/>
              </w:rPr>
              <w:t>6</w:t>
            </w:r>
          </w:p>
        </w:tc>
        <w:tc>
          <w:tcPr>
            <w:tcW w:w="3024" w:type="dxa"/>
            <w:vAlign w:val="center"/>
          </w:tcPr>
          <w:p w14:paraId="483083E4" w14:textId="77777777" w:rsidR="00B8701A" w:rsidRDefault="005F6083">
            <w:pPr>
              <w:jc w:val="center"/>
              <w:rPr>
                <w:rFonts w:cs="Times New Roman" w:hint="eastAsia"/>
              </w:rPr>
            </w:pPr>
            <w:r>
              <w:rPr>
                <w:sz w:val="21"/>
              </w:rPr>
              <w:t>0.742</w:t>
            </w:r>
          </w:p>
        </w:tc>
      </w:tr>
      <w:tr w:rsidR="00B8701A" w14:paraId="4E1A2E8F" w14:textId="77777777">
        <w:trPr>
          <w:jc w:val="center"/>
        </w:trPr>
        <w:tc>
          <w:tcPr>
            <w:tcW w:w="3024" w:type="dxa"/>
            <w:vAlign w:val="center"/>
          </w:tcPr>
          <w:p w14:paraId="328C7630" w14:textId="77777777" w:rsidR="00B8701A" w:rsidRDefault="005F6083">
            <w:pPr>
              <w:jc w:val="center"/>
              <w:rPr>
                <w:rFonts w:cs="Times New Roman" w:hint="eastAsia"/>
              </w:rPr>
            </w:pPr>
            <w:r>
              <w:rPr>
                <w:sz w:val="21"/>
              </w:rPr>
              <w:t>التوظيف الإلكتروني</w:t>
            </w:r>
          </w:p>
        </w:tc>
        <w:tc>
          <w:tcPr>
            <w:tcW w:w="3024" w:type="dxa"/>
            <w:vAlign w:val="center"/>
          </w:tcPr>
          <w:p w14:paraId="519EF02B" w14:textId="77777777" w:rsidR="00B8701A" w:rsidRDefault="005F6083">
            <w:pPr>
              <w:jc w:val="center"/>
              <w:rPr>
                <w:rFonts w:cs="Times New Roman" w:hint="eastAsia"/>
              </w:rPr>
            </w:pPr>
            <w:r>
              <w:rPr>
                <w:sz w:val="21"/>
              </w:rPr>
              <w:t>6</w:t>
            </w:r>
          </w:p>
        </w:tc>
        <w:tc>
          <w:tcPr>
            <w:tcW w:w="3024" w:type="dxa"/>
            <w:vAlign w:val="center"/>
          </w:tcPr>
          <w:p w14:paraId="59708E91" w14:textId="77777777" w:rsidR="00B8701A" w:rsidRDefault="005F6083">
            <w:pPr>
              <w:jc w:val="center"/>
              <w:rPr>
                <w:rFonts w:cs="Times New Roman" w:hint="eastAsia"/>
              </w:rPr>
            </w:pPr>
            <w:r>
              <w:rPr>
                <w:sz w:val="21"/>
              </w:rPr>
              <w:t>0.752</w:t>
            </w:r>
          </w:p>
        </w:tc>
      </w:tr>
      <w:tr w:rsidR="00B8701A" w14:paraId="43398E64" w14:textId="77777777">
        <w:trPr>
          <w:jc w:val="center"/>
        </w:trPr>
        <w:tc>
          <w:tcPr>
            <w:tcW w:w="3024" w:type="dxa"/>
            <w:vAlign w:val="center"/>
          </w:tcPr>
          <w:p w14:paraId="5D7914A4" w14:textId="77777777" w:rsidR="00B8701A" w:rsidRDefault="005F6083">
            <w:pPr>
              <w:jc w:val="center"/>
              <w:rPr>
                <w:rFonts w:cs="Times New Roman" w:hint="eastAsia"/>
              </w:rPr>
            </w:pPr>
            <w:r>
              <w:rPr>
                <w:sz w:val="21"/>
              </w:rPr>
              <w:t>التدريب والتطوير الرقمي</w:t>
            </w:r>
          </w:p>
        </w:tc>
        <w:tc>
          <w:tcPr>
            <w:tcW w:w="3024" w:type="dxa"/>
            <w:vAlign w:val="center"/>
          </w:tcPr>
          <w:p w14:paraId="0919B89D" w14:textId="77777777" w:rsidR="00B8701A" w:rsidRDefault="005F6083">
            <w:pPr>
              <w:jc w:val="center"/>
              <w:rPr>
                <w:rFonts w:cs="Times New Roman" w:hint="eastAsia"/>
              </w:rPr>
            </w:pPr>
            <w:r>
              <w:rPr>
                <w:sz w:val="21"/>
              </w:rPr>
              <w:t>6</w:t>
            </w:r>
          </w:p>
        </w:tc>
        <w:tc>
          <w:tcPr>
            <w:tcW w:w="3024" w:type="dxa"/>
            <w:vAlign w:val="center"/>
          </w:tcPr>
          <w:p w14:paraId="3ACC1B21" w14:textId="77777777" w:rsidR="00B8701A" w:rsidRDefault="005F6083">
            <w:pPr>
              <w:jc w:val="center"/>
              <w:rPr>
                <w:rFonts w:cs="Times New Roman" w:hint="eastAsia"/>
              </w:rPr>
            </w:pPr>
            <w:r>
              <w:rPr>
                <w:sz w:val="21"/>
              </w:rPr>
              <w:t>0.752</w:t>
            </w:r>
          </w:p>
        </w:tc>
      </w:tr>
      <w:tr w:rsidR="00B8701A" w14:paraId="07DB5A87" w14:textId="77777777">
        <w:trPr>
          <w:jc w:val="center"/>
        </w:trPr>
        <w:tc>
          <w:tcPr>
            <w:tcW w:w="3024" w:type="dxa"/>
            <w:vAlign w:val="center"/>
          </w:tcPr>
          <w:p w14:paraId="12185E29" w14:textId="77777777" w:rsidR="00B8701A" w:rsidRDefault="005F6083">
            <w:pPr>
              <w:jc w:val="center"/>
              <w:rPr>
                <w:rFonts w:cs="Times New Roman" w:hint="eastAsia"/>
              </w:rPr>
            </w:pPr>
            <w:r>
              <w:rPr>
                <w:sz w:val="21"/>
              </w:rPr>
              <w:t>تقييم الأداء الإلكتروني</w:t>
            </w:r>
          </w:p>
        </w:tc>
        <w:tc>
          <w:tcPr>
            <w:tcW w:w="3024" w:type="dxa"/>
            <w:vAlign w:val="center"/>
          </w:tcPr>
          <w:p w14:paraId="4BE0F77A" w14:textId="77777777" w:rsidR="00B8701A" w:rsidRDefault="005F6083">
            <w:pPr>
              <w:jc w:val="center"/>
              <w:rPr>
                <w:rFonts w:cs="Times New Roman" w:hint="eastAsia"/>
              </w:rPr>
            </w:pPr>
            <w:r>
              <w:rPr>
                <w:sz w:val="21"/>
              </w:rPr>
              <w:t>6</w:t>
            </w:r>
          </w:p>
        </w:tc>
        <w:tc>
          <w:tcPr>
            <w:tcW w:w="3024" w:type="dxa"/>
            <w:vAlign w:val="center"/>
          </w:tcPr>
          <w:p w14:paraId="1082E016" w14:textId="77777777" w:rsidR="00B8701A" w:rsidRDefault="005F6083">
            <w:pPr>
              <w:jc w:val="center"/>
              <w:rPr>
                <w:rFonts w:cs="Times New Roman" w:hint="eastAsia"/>
              </w:rPr>
            </w:pPr>
            <w:r>
              <w:rPr>
                <w:sz w:val="21"/>
              </w:rPr>
              <w:t>0.799</w:t>
            </w:r>
          </w:p>
        </w:tc>
      </w:tr>
      <w:tr w:rsidR="00B8701A" w14:paraId="035F0151" w14:textId="77777777">
        <w:trPr>
          <w:jc w:val="center"/>
        </w:trPr>
        <w:tc>
          <w:tcPr>
            <w:tcW w:w="3024" w:type="dxa"/>
            <w:vAlign w:val="center"/>
          </w:tcPr>
          <w:p w14:paraId="052C98CE" w14:textId="77777777" w:rsidR="00B8701A" w:rsidRDefault="005F6083">
            <w:pPr>
              <w:jc w:val="center"/>
              <w:rPr>
                <w:rFonts w:cs="Times New Roman" w:hint="eastAsia"/>
              </w:rPr>
            </w:pPr>
            <w:r>
              <w:rPr>
                <w:sz w:val="21"/>
              </w:rPr>
              <w:t>إدارة معلومات الموظفين</w:t>
            </w:r>
          </w:p>
        </w:tc>
        <w:tc>
          <w:tcPr>
            <w:tcW w:w="3024" w:type="dxa"/>
            <w:vAlign w:val="center"/>
          </w:tcPr>
          <w:p w14:paraId="1AEECD50" w14:textId="77777777" w:rsidR="00B8701A" w:rsidRDefault="005F6083">
            <w:pPr>
              <w:jc w:val="center"/>
              <w:rPr>
                <w:rFonts w:cs="Times New Roman" w:hint="eastAsia"/>
              </w:rPr>
            </w:pPr>
            <w:r>
              <w:rPr>
                <w:sz w:val="21"/>
              </w:rPr>
              <w:t>6</w:t>
            </w:r>
          </w:p>
        </w:tc>
        <w:tc>
          <w:tcPr>
            <w:tcW w:w="3024" w:type="dxa"/>
            <w:vAlign w:val="center"/>
          </w:tcPr>
          <w:p w14:paraId="56472B8F" w14:textId="77777777" w:rsidR="00B8701A" w:rsidRDefault="005F6083">
            <w:pPr>
              <w:jc w:val="center"/>
              <w:rPr>
                <w:rFonts w:cs="Times New Roman" w:hint="eastAsia"/>
              </w:rPr>
            </w:pPr>
            <w:r>
              <w:rPr>
                <w:sz w:val="21"/>
              </w:rPr>
              <w:t>0.762</w:t>
            </w:r>
          </w:p>
        </w:tc>
      </w:tr>
      <w:tr w:rsidR="00B8701A" w14:paraId="6856B01B" w14:textId="77777777">
        <w:trPr>
          <w:jc w:val="center"/>
        </w:trPr>
        <w:tc>
          <w:tcPr>
            <w:tcW w:w="3024" w:type="dxa"/>
            <w:vAlign w:val="center"/>
          </w:tcPr>
          <w:p w14:paraId="6EC23745" w14:textId="77777777" w:rsidR="00B8701A" w:rsidRDefault="005F6083">
            <w:pPr>
              <w:jc w:val="center"/>
              <w:rPr>
                <w:rFonts w:cs="Times New Roman" w:hint="eastAsia"/>
              </w:rPr>
            </w:pPr>
            <w:r>
              <w:rPr>
                <w:sz w:val="21"/>
              </w:rPr>
              <w:t>التحول الرقمي ككل</w:t>
            </w:r>
          </w:p>
        </w:tc>
        <w:tc>
          <w:tcPr>
            <w:tcW w:w="3024" w:type="dxa"/>
            <w:vAlign w:val="center"/>
          </w:tcPr>
          <w:p w14:paraId="2BCF50C6" w14:textId="77777777" w:rsidR="00B8701A" w:rsidRDefault="005F6083">
            <w:pPr>
              <w:jc w:val="center"/>
              <w:rPr>
                <w:rFonts w:cs="Times New Roman" w:hint="eastAsia"/>
              </w:rPr>
            </w:pPr>
            <w:r>
              <w:rPr>
                <w:sz w:val="21"/>
              </w:rPr>
              <w:t>18</w:t>
            </w:r>
          </w:p>
        </w:tc>
        <w:tc>
          <w:tcPr>
            <w:tcW w:w="3024" w:type="dxa"/>
            <w:vAlign w:val="center"/>
          </w:tcPr>
          <w:p w14:paraId="4B5A7566" w14:textId="77777777" w:rsidR="00B8701A" w:rsidRDefault="005F6083">
            <w:pPr>
              <w:jc w:val="center"/>
              <w:rPr>
                <w:rFonts w:cs="Times New Roman" w:hint="eastAsia"/>
              </w:rPr>
            </w:pPr>
            <w:r>
              <w:rPr>
                <w:sz w:val="21"/>
              </w:rPr>
              <w:t>0.842</w:t>
            </w:r>
          </w:p>
        </w:tc>
      </w:tr>
      <w:tr w:rsidR="00B8701A" w14:paraId="4A8A60CD" w14:textId="77777777">
        <w:trPr>
          <w:jc w:val="center"/>
        </w:trPr>
        <w:tc>
          <w:tcPr>
            <w:tcW w:w="3024" w:type="dxa"/>
            <w:vAlign w:val="center"/>
          </w:tcPr>
          <w:p w14:paraId="60AEE4C8" w14:textId="77777777" w:rsidR="00B8701A" w:rsidRDefault="005F6083">
            <w:pPr>
              <w:jc w:val="center"/>
              <w:rPr>
                <w:rFonts w:cs="Times New Roman" w:hint="eastAsia"/>
              </w:rPr>
            </w:pPr>
            <w:r>
              <w:rPr>
                <w:sz w:val="21"/>
              </w:rPr>
              <w:t>كفاءة الممارسات ككل</w:t>
            </w:r>
          </w:p>
        </w:tc>
        <w:tc>
          <w:tcPr>
            <w:tcW w:w="3024" w:type="dxa"/>
            <w:vAlign w:val="center"/>
          </w:tcPr>
          <w:p w14:paraId="308BB8DB" w14:textId="77777777" w:rsidR="00B8701A" w:rsidRDefault="005F6083">
            <w:pPr>
              <w:jc w:val="center"/>
              <w:rPr>
                <w:rFonts w:cs="Times New Roman" w:hint="eastAsia"/>
              </w:rPr>
            </w:pPr>
            <w:r>
              <w:rPr>
                <w:sz w:val="21"/>
              </w:rPr>
              <w:t>24</w:t>
            </w:r>
          </w:p>
        </w:tc>
        <w:tc>
          <w:tcPr>
            <w:tcW w:w="3024" w:type="dxa"/>
            <w:vAlign w:val="center"/>
          </w:tcPr>
          <w:p w14:paraId="7B3F681F" w14:textId="77777777" w:rsidR="00B8701A" w:rsidRDefault="005F6083">
            <w:pPr>
              <w:jc w:val="center"/>
              <w:rPr>
                <w:rFonts w:cs="Times New Roman" w:hint="eastAsia"/>
              </w:rPr>
            </w:pPr>
            <w:r>
              <w:rPr>
                <w:sz w:val="21"/>
              </w:rPr>
              <w:t>0.802</w:t>
            </w:r>
          </w:p>
        </w:tc>
      </w:tr>
      <w:tr w:rsidR="00B8701A" w14:paraId="5F94607D" w14:textId="77777777">
        <w:trPr>
          <w:jc w:val="center"/>
        </w:trPr>
        <w:tc>
          <w:tcPr>
            <w:tcW w:w="3024" w:type="dxa"/>
            <w:vAlign w:val="center"/>
          </w:tcPr>
          <w:p w14:paraId="39B075C2" w14:textId="77777777" w:rsidR="00B8701A" w:rsidRDefault="005F6083">
            <w:pPr>
              <w:jc w:val="center"/>
              <w:rPr>
                <w:rFonts w:cs="Times New Roman" w:hint="eastAsia"/>
              </w:rPr>
            </w:pPr>
            <w:r>
              <w:rPr>
                <w:sz w:val="21"/>
              </w:rPr>
              <w:t>الأداة الأساسية كاملة</w:t>
            </w:r>
          </w:p>
        </w:tc>
        <w:tc>
          <w:tcPr>
            <w:tcW w:w="3024" w:type="dxa"/>
            <w:vAlign w:val="center"/>
          </w:tcPr>
          <w:p w14:paraId="41A272C9" w14:textId="77777777" w:rsidR="00B8701A" w:rsidRDefault="005F6083">
            <w:pPr>
              <w:jc w:val="center"/>
              <w:rPr>
                <w:rFonts w:cs="Times New Roman" w:hint="eastAsia"/>
              </w:rPr>
            </w:pPr>
            <w:r>
              <w:rPr>
                <w:sz w:val="21"/>
              </w:rPr>
              <w:t>42</w:t>
            </w:r>
          </w:p>
        </w:tc>
        <w:tc>
          <w:tcPr>
            <w:tcW w:w="3024" w:type="dxa"/>
            <w:vAlign w:val="center"/>
          </w:tcPr>
          <w:p w14:paraId="101A64A9" w14:textId="77777777" w:rsidR="00B8701A" w:rsidRDefault="005F6083">
            <w:pPr>
              <w:jc w:val="center"/>
              <w:rPr>
                <w:rFonts w:cs="Times New Roman" w:hint="eastAsia"/>
              </w:rPr>
            </w:pPr>
            <w:r>
              <w:rPr>
                <w:sz w:val="21"/>
              </w:rPr>
              <w:t>0.889</w:t>
            </w:r>
          </w:p>
        </w:tc>
      </w:tr>
    </w:tbl>
    <w:p w14:paraId="5A4684FC" w14:textId="77777777" w:rsidR="00B8701A" w:rsidRDefault="00B8701A">
      <w:pPr>
        <w:spacing w:after="0"/>
        <w:rPr>
          <w:rFonts w:cs="Times New Roman" w:hint="eastAsia"/>
        </w:rPr>
      </w:pPr>
    </w:p>
    <w:p w14:paraId="5E688EC3" w14:textId="77777777" w:rsidR="00B8701A" w:rsidRDefault="005F6083">
      <w:pPr>
        <w:ind w:firstLine="425"/>
        <w:jc w:val="both"/>
        <w:rPr>
          <w:rFonts w:cs="Times New Roman" w:hint="eastAsia"/>
        </w:rPr>
      </w:pPr>
      <w:r>
        <w:t>تراوحت معاملات الثبات للأبعاد بين قرابة 0.75 و0.80، وبلغت قيمة المحورين والأداة الكلية مستويات جيدة إلى مرتفعة، مما يدل على اتساق داخلي مناسب للبيانات المحاكاة.</w:t>
      </w:r>
    </w:p>
    <w:p w14:paraId="6C39B929" w14:textId="77777777" w:rsidR="00B8701A" w:rsidRDefault="005F6083">
      <w:pPr>
        <w:pStyle w:val="1"/>
      </w:pPr>
      <w:r>
        <w:rPr>
          <w:rFonts w:ascii="Noto Naskh Arabic" w:hAnsi="Noto Naskh Arabic" w:cs="Noto Naskh Arabic"/>
        </w:rPr>
        <w:lastRenderedPageBreak/>
        <w:t>4-5 صدق الاتساق الداخلي</w:t>
      </w:r>
    </w:p>
    <w:p w14:paraId="7D81506D" w14:textId="77777777" w:rsidR="00B8701A" w:rsidRDefault="005F6083">
      <w:pPr>
        <w:pStyle w:val="TableCaption"/>
        <w:jc w:val="center"/>
        <w:rPr>
          <w:rFonts w:cs="Times New Roman" w:hint="eastAsia"/>
        </w:rPr>
      </w:pPr>
      <w:r>
        <w:rPr>
          <w:b w:val="0"/>
        </w:rPr>
        <w:t>جدول 4-4: ارتباط الأبعاد بالدرجة الكلية لمحاورها</w:t>
      </w:r>
    </w:p>
    <w:tbl>
      <w:tblPr>
        <w:tblStyle w:val="afa"/>
        <w:bidiVisual/>
        <w:tblW w:w="0" w:type="auto"/>
        <w:jc w:val="center"/>
        <w:tblLook w:val="04A0" w:firstRow="1" w:lastRow="0" w:firstColumn="1" w:lastColumn="0" w:noHBand="0" w:noVBand="1"/>
      </w:tblPr>
      <w:tblGrid>
        <w:gridCol w:w="3024"/>
        <w:gridCol w:w="3024"/>
        <w:gridCol w:w="3024"/>
      </w:tblGrid>
      <w:tr w:rsidR="00B8701A" w14:paraId="6108CF66" w14:textId="77777777">
        <w:trPr>
          <w:tblHeader/>
          <w:jc w:val="center"/>
        </w:trPr>
        <w:tc>
          <w:tcPr>
            <w:tcW w:w="3024" w:type="dxa"/>
            <w:shd w:val="clear" w:color="auto" w:fill="D9EAF7"/>
            <w:vAlign w:val="center"/>
          </w:tcPr>
          <w:p w14:paraId="64F7736F" w14:textId="77777777" w:rsidR="00B8701A" w:rsidRDefault="005F6083">
            <w:pPr>
              <w:jc w:val="center"/>
              <w:rPr>
                <w:rFonts w:cs="Times New Roman" w:hint="eastAsia"/>
              </w:rPr>
            </w:pPr>
            <w:r>
              <w:rPr>
                <w:b/>
                <w:sz w:val="21"/>
              </w:rPr>
              <w:t>البعد</w:t>
            </w:r>
          </w:p>
        </w:tc>
        <w:tc>
          <w:tcPr>
            <w:tcW w:w="3024" w:type="dxa"/>
            <w:shd w:val="clear" w:color="auto" w:fill="D9EAF7"/>
            <w:vAlign w:val="center"/>
          </w:tcPr>
          <w:p w14:paraId="041463B0" w14:textId="77777777" w:rsidR="00B8701A" w:rsidRDefault="005F6083">
            <w:pPr>
              <w:jc w:val="center"/>
              <w:rPr>
                <w:rFonts w:cs="Times New Roman" w:hint="eastAsia"/>
              </w:rPr>
            </w:pPr>
            <w:r>
              <w:rPr>
                <w:b/>
                <w:sz w:val="21"/>
              </w:rPr>
              <w:t>معامل الارتباط</w:t>
            </w:r>
          </w:p>
        </w:tc>
        <w:tc>
          <w:tcPr>
            <w:tcW w:w="3024" w:type="dxa"/>
            <w:shd w:val="clear" w:color="auto" w:fill="D9EAF7"/>
            <w:vAlign w:val="center"/>
          </w:tcPr>
          <w:p w14:paraId="1D40FBCE" w14:textId="77777777" w:rsidR="00B8701A" w:rsidRDefault="005F6083">
            <w:pPr>
              <w:jc w:val="center"/>
              <w:rPr>
                <w:rFonts w:cs="Times New Roman" w:hint="eastAsia"/>
              </w:rPr>
            </w:pPr>
            <w:r>
              <w:rPr>
                <w:b/>
                <w:sz w:val="21"/>
              </w:rPr>
              <w:t>الدلالة</w:t>
            </w:r>
          </w:p>
        </w:tc>
      </w:tr>
      <w:tr w:rsidR="00B8701A" w14:paraId="0E5F7A63" w14:textId="77777777">
        <w:trPr>
          <w:jc w:val="center"/>
        </w:trPr>
        <w:tc>
          <w:tcPr>
            <w:tcW w:w="3024" w:type="dxa"/>
            <w:vAlign w:val="center"/>
          </w:tcPr>
          <w:p w14:paraId="2A09536C" w14:textId="77777777" w:rsidR="00B8701A" w:rsidRDefault="005F6083">
            <w:pPr>
              <w:jc w:val="center"/>
              <w:rPr>
                <w:rFonts w:cs="Times New Roman" w:hint="eastAsia"/>
              </w:rPr>
            </w:pPr>
            <w:r>
              <w:rPr>
                <w:sz w:val="21"/>
              </w:rPr>
              <w:t>الإدارة الرقمية التشغيلية</w:t>
            </w:r>
          </w:p>
        </w:tc>
        <w:tc>
          <w:tcPr>
            <w:tcW w:w="3024" w:type="dxa"/>
            <w:vAlign w:val="center"/>
          </w:tcPr>
          <w:p w14:paraId="42D22822" w14:textId="77777777" w:rsidR="00B8701A" w:rsidRDefault="005F6083">
            <w:pPr>
              <w:jc w:val="center"/>
              <w:rPr>
                <w:rFonts w:cs="Times New Roman" w:hint="eastAsia"/>
              </w:rPr>
            </w:pPr>
            <w:r>
              <w:rPr>
                <w:sz w:val="21"/>
              </w:rPr>
              <w:t>0.731</w:t>
            </w:r>
          </w:p>
        </w:tc>
        <w:tc>
          <w:tcPr>
            <w:tcW w:w="3024" w:type="dxa"/>
            <w:vAlign w:val="center"/>
          </w:tcPr>
          <w:p w14:paraId="135A6849" w14:textId="77777777" w:rsidR="00B8701A" w:rsidRDefault="005F6083">
            <w:pPr>
              <w:jc w:val="center"/>
              <w:rPr>
                <w:rFonts w:cs="Times New Roman" w:hint="eastAsia"/>
              </w:rPr>
            </w:pPr>
            <w:r>
              <w:rPr>
                <w:sz w:val="21"/>
              </w:rPr>
              <w:t>&lt;0.001</w:t>
            </w:r>
          </w:p>
        </w:tc>
      </w:tr>
      <w:tr w:rsidR="00B8701A" w14:paraId="20B3799A" w14:textId="77777777">
        <w:trPr>
          <w:jc w:val="center"/>
        </w:trPr>
        <w:tc>
          <w:tcPr>
            <w:tcW w:w="3024" w:type="dxa"/>
            <w:vAlign w:val="center"/>
          </w:tcPr>
          <w:p w14:paraId="7FE6CE79" w14:textId="77777777" w:rsidR="00B8701A" w:rsidRDefault="005F6083">
            <w:pPr>
              <w:jc w:val="center"/>
              <w:rPr>
                <w:rFonts w:cs="Times New Roman" w:hint="eastAsia"/>
              </w:rPr>
            </w:pPr>
            <w:r>
              <w:rPr>
                <w:sz w:val="21"/>
              </w:rPr>
              <w:t>الإدارة الرقمية العلائقية</w:t>
            </w:r>
          </w:p>
        </w:tc>
        <w:tc>
          <w:tcPr>
            <w:tcW w:w="3024" w:type="dxa"/>
            <w:vAlign w:val="center"/>
          </w:tcPr>
          <w:p w14:paraId="548C0618" w14:textId="77777777" w:rsidR="00B8701A" w:rsidRDefault="005F6083">
            <w:pPr>
              <w:jc w:val="center"/>
              <w:rPr>
                <w:rFonts w:cs="Times New Roman" w:hint="eastAsia"/>
              </w:rPr>
            </w:pPr>
            <w:r>
              <w:rPr>
                <w:sz w:val="21"/>
              </w:rPr>
              <w:t>0.792</w:t>
            </w:r>
          </w:p>
        </w:tc>
        <w:tc>
          <w:tcPr>
            <w:tcW w:w="3024" w:type="dxa"/>
            <w:vAlign w:val="center"/>
          </w:tcPr>
          <w:p w14:paraId="1AD2B697" w14:textId="77777777" w:rsidR="00B8701A" w:rsidRDefault="005F6083">
            <w:pPr>
              <w:jc w:val="center"/>
              <w:rPr>
                <w:rFonts w:cs="Times New Roman" w:hint="eastAsia"/>
              </w:rPr>
            </w:pPr>
            <w:r>
              <w:rPr>
                <w:sz w:val="21"/>
              </w:rPr>
              <w:t>&lt;0.001</w:t>
            </w:r>
          </w:p>
        </w:tc>
      </w:tr>
      <w:tr w:rsidR="00B8701A" w14:paraId="75E673E2" w14:textId="77777777">
        <w:trPr>
          <w:jc w:val="center"/>
        </w:trPr>
        <w:tc>
          <w:tcPr>
            <w:tcW w:w="3024" w:type="dxa"/>
            <w:vAlign w:val="center"/>
          </w:tcPr>
          <w:p w14:paraId="204CCC02" w14:textId="77777777" w:rsidR="00B8701A" w:rsidRDefault="005F6083">
            <w:pPr>
              <w:jc w:val="center"/>
              <w:rPr>
                <w:rFonts w:cs="Times New Roman" w:hint="eastAsia"/>
              </w:rPr>
            </w:pPr>
            <w:r>
              <w:rPr>
                <w:sz w:val="21"/>
              </w:rPr>
              <w:t>الإدارة الرقمية التحويلية</w:t>
            </w:r>
          </w:p>
        </w:tc>
        <w:tc>
          <w:tcPr>
            <w:tcW w:w="3024" w:type="dxa"/>
            <w:vAlign w:val="center"/>
          </w:tcPr>
          <w:p w14:paraId="3D3B3202" w14:textId="77777777" w:rsidR="00B8701A" w:rsidRDefault="005F6083">
            <w:pPr>
              <w:jc w:val="center"/>
              <w:rPr>
                <w:rFonts w:cs="Times New Roman" w:hint="eastAsia"/>
              </w:rPr>
            </w:pPr>
            <w:r>
              <w:rPr>
                <w:sz w:val="21"/>
              </w:rPr>
              <w:t>0.794</w:t>
            </w:r>
          </w:p>
        </w:tc>
        <w:tc>
          <w:tcPr>
            <w:tcW w:w="3024" w:type="dxa"/>
            <w:vAlign w:val="center"/>
          </w:tcPr>
          <w:p w14:paraId="22FA42EE" w14:textId="77777777" w:rsidR="00B8701A" w:rsidRDefault="005F6083">
            <w:pPr>
              <w:jc w:val="center"/>
              <w:rPr>
                <w:rFonts w:cs="Times New Roman" w:hint="eastAsia"/>
              </w:rPr>
            </w:pPr>
            <w:r>
              <w:rPr>
                <w:sz w:val="21"/>
              </w:rPr>
              <w:t>&lt;0.001</w:t>
            </w:r>
          </w:p>
        </w:tc>
      </w:tr>
      <w:tr w:rsidR="00B8701A" w14:paraId="1B63E02A" w14:textId="77777777">
        <w:trPr>
          <w:jc w:val="center"/>
        </w:trPr>
        <w:tc>
          <w:tcPr>
            <w:tcW w:w="3024" w:type="dxa"/>
            <w:vAlign w:val="center"/>
          </w:tcPr>
          <w:p w14:paraId="24F8939F" w14:textId="77777777" w:rsidR="00B8701A" w:rsidRDefault="005F6083">
            <w:pPr>
              <w:jc w:val="center"/>
              <w:rPr>
                <w:rFonts w:cs="Times New Roman" w:hint="eastAsia"/>
              </w:rPr>
            </w:pPr>
            <w:r>
              <w:rPr>
                <w:sz w:val="21"/>
              </w:rPr>
              <w:t>التوظيف الإلكتروني</w:t>
            </w:r>
          </w:p>
        </w:tc>
        <w:tc>
          <w:tcPr>
            <w:tcW w:w="3024" w:type="dxa"/>
            <w:vAlign w:val="center"/>
          </w:tcPr>
          <w:p w14:paraId="6F44119A" w14:textId="77777777" w:rsidR="00B8701A" w:rsidRDefault="005F6083">
            <w:pPr>
              <w:jc w:val="center"/>
              <w:rPr>
                <w:rFonts w:cs="Times New Roman" w:hint="eastAsia"/>
              </w:rPr>
            </w:pPr>
            <w:r>
              <w:rPr>
                <w:sz w:val="21"/>
              </w:rPr>
              <w:t>0.627</w:t>
            </w:r>
          </w:p>
        </w:tc>
        <w:tc>
          <w:tcPr>
            <w:tcW w:w="3024" w:type="dxa"/>
            <w:vAlign w:val="center"/>
          </w:tcPr>
          <w:p w14:paraId="21642ECB" w14:textId="77777777" w:rsidR="00B8701A" w:rsidRDefault="005F6083">
            <w:pPr>
              <w:jc w:val="center"/>
              <w:rPr>
                <w:rFonts w:cs="Times New Roman" w:hint="eastAsia"/>
              </w:rPr>
            </w:pPr>
            <w:r>
              <w:rPr>
                <w:sz w:val="21"/>
              </w:rPr>
              <w:t>&lt;0.001</w:t>
            </w:r>
          </w:p>
        </w:tc>
      </w:tr>
      <w:tr w:rsidR="00B8701A" w14:paraId="0AFA251C" w14:textId="77777777">
        <w:trPr>
          <w:jc w:val="center"/>
        </w:trPr>
        <w:tc>
          <w:tcPr>
            <w:tcW w:w="3024" w:type="dxa"/>
            <w:vAlign w:val="center"/>
          </w:tcPr>
          <w:p w14:paraId="619B6A7F" w14:textId="77777777" w:rsidR="00B8701A" w:rsidRDefault="005F6083">
            <w:pPr>
              <w:jc w:val="center"/>
              <w:rPr>
                <w:rFonts w:cs="Times New Roman" w:hint="eastAsia"/>
              </w:rPr>
            </w:pPr>
            <w:r>
              <w:rPr>
                <w:sz w:val="21"/>
              </w:rPr>
              <w:t>التدريب والتطوير الرقمي</w:t>
            </w:r>
          </w:p>
        </w:tc>
        <w:tc>
          <w:tcPr>
            <w:tcW w:w="3024" w:type="dxa"/>
            <w:vAlign w:val="center"/>
          </w:tcPr>
          <w:p w14:paraId="22516FAB" w14:textId="77777777" w:rsidR="00B8701A" w:rsidRDefault="005F6083">
            <w:pPr>
              <w:jc w:val="center"/>
              <w:rPr>
                <w:rFonts w:cs="Times New Roman" w:hint="eastAsia"/>
              </w:rPr>
            </w:pPr>
            <w:r>
              <w:rPr>
                <w:sz w:val="21"/>
              </w:rPr>
              <w:t>0.611</w:t>
            </w:r>
          </w:p>
        </w:tc>
        <w:tc>
          <w:tcPr>
            <w:tcW w:w="3024" w:type="dxa"/>
            <w:vAlign w:val="center"/>
          </w:tcPr>
          <w:p w14:paraId="2935AB52" w14:textId="77777777" w:rsidR="00B8701A" w:rsidRDefault="005F6083">
            <w:pPr>
              <w:jc w:val="center"/>
              <w:rPr>
                <w:rFonts w:cs="Times New Roman" w:hint="eastAsia"/>
              </w:rPr>
            </w:pPr>
            <w:r>
              <w:rPr>
                <w:sz w:val="21"/>
              </w:rPr>
              <w:t>&lt;0.001</w:t>
            </w:r>
          </w:p>
        </w:tc>
      </w:tr>
      <w:tr w:rsidR="00B8701A" w14:paraId="508803C1" w14:textId="77777777">
        <w:trPr>
          <w:jc w:val="center"/>
        </w:trPr>
        <w:tc>
          <w:tcPr>
            <w:tcW w:w="3024" w:type="dxa"/>
            <w:vAlign w:val="center"/>
          </w:tcPr>
          <w:p w14:paraId="396E5F1E" w14:textId="77777777" w:rsidR="00B8701A" w:rsidRDefault="005F6083">
            <w:pPr>
              <w:jc w:val="center"/>
              <w:rPr>
                <w:rFonts w:cs="Times New Roman" w:hint="eastAsia"/>
              </w:rPr>
            </w:pPr>
            <w:r>
              <w:rPr>
                <w:sz w:val="21"/>
              </w:rPr>
              <w:t>تقييم الأداء الإلكتروني</w:t>
            </w:r>
          </w:p>
        </w:tc>
        <w:tc>
          <w:tcPr>
            <w:tcW w:w="3024" w:type="dxa"/>
            <w:vAlign w:val="center"/>
          </w:tcPr>
          <w:p w14:paraId="5A43C15D" w14:textId="77777777" w:rsidR="00B8701A" w:rsidRDefault="005F6083">
            <w:pPr>
              <w:jc w:val="center"/>
              <w:rPr>
                <w:rFonts w:cs="Times New Roman" w:hint="eastAsia"/>
              </w:rPr>
            </w:pPr>
            <w:r>
              <w:rPr>
                <w:sz w:val="21"/>
              </w:rPr>
              <w:t>0.639</w:t>
            </w:r>
          </w:p>
        </w:tc>
        <w:tc>
          <w:tcPr>
            <w:tcW w:w="3024" w:type="dxa"/>
            <w:vAlign w:val="center"/>
          </w:tcPr>
          <w:p w14:paraId="745DE0DA" w14:textId="77777777" w:rsidR="00B8701A" w:rsidRDefault="005F6083">
            <w:pPr>
              <w:jc w:val="center"/>
              <w:rPr>
                <w:rFonts w:cs="Times New Roman" w:hint="eastAsia"/>
              </w:rPr>
            </w:pPr>
            <w:r>
              <w:rPr>
                <w:sz w:val="21"/>
              </w:rPr>
              <w:t>&lt;0.001</w:t>
            </w:r>
          </w:p>
        </w:tc>
      </w:tr>
      <w:tr w:rsidR="00B8701A" w14:paraId="2AF2278A" w14:textId="77777777">
        <w:trPr>
          <w:jc w:val="center"/>
        </w:trPr>
        <w:tc>
          <w:tcPr>
            <w:tcW w:w="3024" w:type="dxa"/>
            <w:vAlign w:val="center"/>
          </w:tcPr>
          <w:p w14:paraId="0D04E6FF" w14:textId="77777777" w:rsidR="00B8701A" w:rsidRDefault="005F6083">
            <w:pPr>
              <w:jc w:val="center"/>
              <w:rPr>
                <w:rFonts w:cs="Times New Roman" w:hint="eastAsia"/>
              </w:rPr>
            </w:pPr>
            <w:r>
              <w:rPr>
                <w:sz w:val="21"/>
              </w:rPr>
              <w:t>إدارة معلومات الموظفين</w:t>
            </w:r>
          </w:p>
        </w:tc>
        <w:tc>
          <w:tcPr>
            <w:tcW w:w="3024" w:type="dxa"/>
            <w:vAlign w:val="center"/>
          </w:tcPr>
          <w:p w14:paraId="101E7CFC" w14:textId="77777777" w:rsidR="00B8701A" w:rsidRDefault="005F6083">
            <w:pPr>
              <w:jc w:val="center"/>
              <w:rPr>
                <w:rFonts w:cs="Times New Roman" w:hint="eastAsia"/>
              </w:rPr>
            </w:pPr>
            <w:r>
              <w:rPr>
                <w:sz w:val="21"/>
              </w:rPr>
              <w:t>0.622</w:t>
            </w:r>
          </w:p>
        </w:tc>
        <w:tc>
          <w:tcPr>
            <w:tcW w:w="3024" w:type="dxa"/>
            <w:vAlign w:val="center"/>
          </w:tcPr>
          <w:p w14:paraId="7CAD99CC" w14:textId="77777777" w:rsidR="00B8701A" w:rsidRDefault="005F6083">
            <w:pPr>
              <w:jc w:val="center"/>
              <w:rPr>
                <w:rFonts w:cs="Times New Roman" w:hint="eastAsia"/>
              </w:rPr>
            </w:pPr>
            <w:r>
              <w:rPr>
                <w:sz w:val="21"/>
              </w:rPr>
              <w:t>&lt;0.001</w:t>
            </w:r>
          </w:p>
        </w:tc>
      </w:tr>
    </w:tbl>
    <w:p w14:paraId="26E39959" w14:textId="77777777" w:rsidR="00B8701A" w:rsidRDefault="00B8701A">
      <w:pPr>
        <w:spacing w:after="0"/>
        <w:rPr>
          <w:rFonts w:cs="Times New Roman" w:hint="eastAsia"/>
        </w:rPr>
      </w:pPr>
    </w:p>
    <w:p w14:paraId="047EB85D" w14:textId="77777777" w:rsidR="00B8701A" w:rsidRDefault="005F6083">
      <w:pPr>
        <w:ind w:firstLine="425"/>
        <w:jc w:val="both"/>
        <w:rPr>
          <w:rFonts w:cs="Times New Roman" w:hint="eastAsia"/>
        </w:rPr>
      </w:pPr>
      <w:r>
        <w:t>كانت جميع الارتباطات موجبة ودالة إحصائيًا، وهو ما يدعم اتساق الأبعاد مع المحاور التي تنتمي إليها ضمن سيناريو المحاكاة.</w:t>
      </w:r>
    </w:p>
    <w:p w14:paraId="0C7370C6" w14:textId="77777777" w:rsidR="00B8701A" w:rsidRDefault="005F6083">
      <w:pPr>
        <w:pStyle w:val="1"/>
      </w:pPr>
      <w:r>
        <w:rPr>
          <w:rFonts w:ascii="Noto Naskh Arabic" w:hAnsi="Noto Naskh Arabic" w:cs="Noto Naskh Arabic"/>
        </w:rPr>
        <w:t>4-6 مستوى تطبيق التحول الرقمي</w:t>
      </w:r>
    </w:p>
    <w:p w14:paraId="43BA1D1E" w14:textId="77777777" w:rsidR="00B8701A" w:rsidRDefault="005F6083">
      <w:pPr>
        <w:pStyle w:val="TableCaption"/>
        <w:jc w:val="center"/>
        <w:rPr>
          <w:rFonts w:cs="Times New Roman" w:hint="eastAsia"/>
        </w:rPr>
      </w:pPr>
      <w:r>
        <w:rPr>
          <w:b w:val="0"/>
        </w:rPr>
        <w:t>جدول 4-5: مستوى أبعاد التحول الرقمي</w:t>
      </w:r>
    </w:p>
    <w:tbl>
      <w:tblPr>
        <w:tblStyle w:val="afa"/>
        <w:bidiVisual/>
        <w:tblW w:w="0" w:type="auto"/>
        <w:jc w:val="center"/>
        <w:tblLook w:val="04A0" w:firstRow="1" w:lastRow="0" w:firstColumn="1" w:lastColumn="0" w:noHBand="0" w:noVBand="1"/>
      </w:tblPr>
      <w:tblGrid>
        <w:gridCol w:w="2268"/>
        <w:gridCol w:w="2268"/>
        <w:gridCol w:w="2268"/>
        <w:gridCol w:w="2268"/>
      </w:tblGrid>
      <w:tr w:rsidR="00B8701A" w14:paraId="55B66C2A" w14:textId="77777777">
        <w:trPr>
          <w:tblHeader/>
          <w:jc w:val="center"/>
        </w:trPr>
        <w:tc>
          <w:tcPr>
            <w:tcW w:w="2268" w:type="dxa"/>
            <w:shd w:val="clear" w:color="auto" w:fill="D9EAF7"/>
            <w:vAlign w:val="center"/>
          </w:tcPr>
          <w:p w14:paraId="55FBE2C9" w14:textId="77777777" w:rsidR="00B8701A" w:rsidRDefault="005F6083">
            <w:pPr>
              <w:jc w:val="center"/>
              <w:rPr>
                <w:rFonts w:cs="Times New Roman" w:hint="eastAsia"/>
              </w:rPr>
            </w:pPr>
            <w:r>
              <w:rPr>
                <w:b/>
                <w:sz w:val="21"/>
              </w:rPr>
              <w:t>البعد</w:t>
            </w:r>
          </w:p>
        </w:tc>
        <w:tc>
          <w:tcPr>
            <w:tcW w:w="2268" w:type="dxa"/>
            <w:shd w:val="clear" w:color="auto" w:fill="D9EAF7"/>
            <w:vAlign w:val="center"/>
          </w:tcPr>
          <w:p w14:paraId="3B381F86" w14:textId="77777777" w:rsidR="00B8701A" w:rsidRDefault="005F6083">
            <w:pPr>
              <w:jc w:val="center"/>
              <w:rPr>
                <w:rFonts w:cs="Times New Roman" w:hint="eastAsia"/>
              </w:rPr>
            </w:pPr>
            <w:r>
              <w:rPr>
                <w:b/>
                <w:sz w:val="21"/>
              </w:rPr>
              <w:t>المتوسط</w:t>
            </w:r>
          </w:p>
        </w:tc>
        <w:tc>
          <w:tcPr>
            <w:tcW w:w="2268" w:type="dxa"/>
            <w:shd w:val="clear" w:color="auto" w:fill="D9EAF7"/>
            <w:vAlign w:val="center"/>
          </w:tcPr>
          <w:p w14:paraId="731E1DBC" w14:textId="77777777" w:rsidR="00B8701A" w:rsidRDefault="005F6083">
            <w:pPr>
              <w:jc w:val="center"/>
              <w:rPr>
                <w:rFonts w:cs="Times New Roman" w:hint="eastAsia"/>
              </w:rPr>
            </w:pPr>
            <w:r>
              <w:rPr>
                <w:b/>
                <w:sz w:val="21"/>
              </w:rPr>
              <w:t>الانحراف المعياري</w:t>
            </w:r>
          </w:p>
        </w:tc>
        <w:tc>
          <w:tcPr>
            <w:tcW w:w="2268" w:type="dxa"/>
            <w:shd w:val="clear" w:color="auto" w:fill="D9EAF7"/>
            <w:vAlign w:val="center"/>
          </w:tcPr>
          <w:p w14:paraId="6567AF21" w14:textId="77777777" w:rsidR="00B8701A" w:rsidRDefault="005F6083">
            <w:pPr>
              <w:jc w:val="center"/>
              <w:rPr>
                <w:rFonts w:cs="Times New Roman" w:hint="eastAsia"/>
              </w:rPr>
            </w:pPr>
            <w:r>
              <w:rPr>
                <w:b/>
                <w:sz w:val="21"/>
              </w:rPr>
              <w:t>المستوى</w:t>
            </w:r>
          </w:p>
        </w:tc>
      </w:tr>
      <w:tr w:rsidR="00B8701A" w14:paraId="4407F49E" w14:textId="77777777">
        <w:trPr>
          <w:jc w:val="center"/>
        </w:trPr>
        <w:tc>
          <w:tcPr>
            <w:tcW w:w="2268" w:type="dxa"/>
            <w:vAlign w:val="center"/>
          </w:tcPr>
          <w:p w14:paraId="526065AB" w14:textId="77777777" w:rsidR="00B8701A" w:rsidRDefault="005F6083">
            <w:pPr>
              <w:jc w:val="center"/>
              <w:rPr>
                <w:rFonts w:cs="Times New Roman" w:hint="eastAsia"/>
              </w:rPr>
            </w:pPr>
            <w:r>
              <w:rPr>
                <w:sz w:val="21"/>
              </w:rPr>
              <w:t>الإدارة الرقمية التشغيلية</w:t>
            </w:r>
          </w:p>
        </w:tc>
        <w:tc>
          <w:tcPr>
            <w:tcW w:w="2268" w:type="dxa"/>
            <w:vAlign w:val="center"/>
          </w:tcPr>
          <w:p w14:paraId="572925DD" w14:textId="77777777" w:rsidR="00B8701A" w:rsidRDefault="005F6083">
            <w:pPr>
              <w:jc w:val="center"/>
              <w:rPr>
                <w:rFonts w:cs="Times New Roman" w:hint="eastAsia"/>
              </w:rPr>
            </w:pPr>
            <w:r>
              <w:rPr>
                <w:sz w:val="21"/>
              </w:rPr>
              <w:t>4.05</w:t>
            </w:r>
          </w:p>
        </w:tc>
        <w:tc>
          <w:tcPr>
            <w:tcW w:w="2268" w:type="dxa"/>
            <w:vAlign w:val="center"/>
          </w:tcPr>
          <w:p w14:paraId="609E79D5" w14:textId="77777777" w:rsidR="00B8701A" w:rsidRDefault="005F6083">
            <w:pPr>
              <w:jc w:val="center"/>
              <w:rPr>
                <w:rFonts w:cs="Times New Roman" w:hint="eastAsia"/>
              </w:rPr>
            </w:pPr>
            <w:r>
              <w:rPr>
                <w:sz w:val="21"/>
              </w:rPr>
              <w:t>0.51</w:t>
            </w:r>
          </w:p>
        </w:tc>
        <w:tc>
          <w:tcPr>
            <w:tcW w:w="2268" w:type="dxa"/>
            <w:vAlign w:val="center"/>
          </w:tcPr>
          <w:p w14:paraId="3AB4C575" w14:textId="77777777" w:rsidR="00B8701A" w:rsidRDefault="005F6083">
            <w:pPr>
              <w:jc w:val="center"/>
              <w:rPr>
                <w:rFonts w:cs="Times New Roman" w:hint="eastAsia"/>
              </w:rPr>
            </w:pPr>
            <w:r>
              <w:rPr>
                <w:sz w:val="21"/>
              </w:rPr>
              <w:t>مرتفع</w:t>
            </w:r>
          </w:p>
        </w:tc>
      </w:tr>
      <w:tr w:rsidR="00B8701A" w14:paraId="3E2F360E" w14:textId="77777777">
        <w:trPr>
          <w:jc w:val="center"/>
        </w:trPr>
        <w:tc>
          <w:tcPr>
            <w:tcW w:w="2268" w:type="dxa"/>
            <w:vAlign w:val="center"/>
          </w:tcPr>
          <w:p w14:paraId="00402672" w14:textId="77777777" w:rsidR="00B8701A" w:rsidRDefault="005F6083">
            <w:pPr>
              <w:jc w:val="center"/>
              <w:rPr>
                <w:rFonts w:cs="Times New Roman" w:hint="eastAsia"/>
              </w:rPr>
            </w:pPr>
            <w:r>
              <w:rPr>
                <w:sz w:val="21"/>
              </w:rPr>
              <w:t>الإدارة الرقمية العلائقية</w:t>
            </w:r>
          </w:p>
        </w:tc>
        <w:tc>
          <w:tcPr>
            <w:tcW w:w="2268" w:type="dxa"/>
            <w:vAlign w:val="center"/>
          </w:tcPr>
          <w:p w14:paraId="380F9D1C" w14:textId="77777777" w:rsidR="00B8701A" w:rsidRDefault="005F6083">
            <w:pPr>
              <w:jc w:val="center"/>
              <w:rPr>
                <w:rFonts w:cs="Times New Roman" w:hint="eastAsia"/>
              </w:rPr>
            </w:pPr>
            <w:r>
              <w:rPr>
                <w:sz w:val="21"/>
              </w:rPr>
              <w:t>3.79</w:t>
            </w:r>
          </w:p>
        </w:tc>
        <w:tc>
          <w:tcPr>
            <w:tcW w:w="2268" w:type="dxa"/>
            <w:vAlign w:val="center"/>
          </w:tcPr>
          <w:p w14:paraId="4A0B0FC4" w14:textId="77777777" w:rsidR="00B8701A" w:rsidRDefault="005F6083">
            <w:pPr>
              <w:jc w:val="center"/>
              <w:rPr>
                <w:rFonts w:cs="Times New Roman" w:hint="eastAsia"/>
              </w:rPr>
            </w:pPr>
            <w:r>
              <w:rPr>
                <w:sz w:val="21"/>
              </w:rPr>
              <w:t>0.52</w:t>
            </w:r>
          </w:p>
        </w:tc>
        <w:tc>
          <w:tcPr>
            <w:tcW w:w="2268" w:type="dxa"/>
            <w:vAlign w:val="center"/>
          </w:tcPr>
          <w:p w14:paraId="2568BD34" w14:textId="77777777" w:rsidR="00B8701A" w:rsidRDefault="005F6083">
            <w:pPr>
              <w:jc w:val="center"/>
              <w:rPr>
                <w:rFonts w:cs="Times New Roman" w:hint="eastAsia"/>
              </w:rPr>
            </w:pPr>
            <w:r>
              <w:rPr>
                <w:sz w:val="21"/>
              </w:rPr>
              <w:t>مرتفع</w:t>
            </w:r>
          </w:p>
        </w:tc>
      </w:tr>
      <w:tr w:rsidR="00B8701A" w14:paraId="1E1BA8B1" w14:textId="77777777">
        <w:trPr>
          <w:jc w:val="center"/>
        </w:trPr>
        <w:tc>
          <w:tcPr>
            <w:tcW w:w="2268" w:type="dxa"/>
            <w:vAlign w:val="center"/>
          </w:tcPr>
          <w:p w14:paraId="34397979" w14:textId="77777777" w:rsidR="00B8701A" w:rsidRDefault="005F6083">
            <w:pPr>
              <w:jc w:val="center"/>
              <w:rPr>
                <w:rFonts w:cs="Times New Roman" w:hint="eastAsia"/>
              </w:rPr>
            </w:pPr>
            <w:r>
              <w:rPr>
                <w:sz w:val="21"/>
              </w:rPr>
              <w:t>الإدارة الرقمية التحويلية</w:t>
            </w:r>
          </w:p>
        </w:tc>
        <w:tc>
          <w:tcPr>
            <w:tcW w:w="2268" w:type="dxa"/>
            <w:vAlign w:val="center"/>
          </w:tcPr>
          <w:p w14:paraId="1BF5EE40" w14:textId="77777777" w:rsidR="00B8701A" w:rsidRDefault="005F6083">
            <w:pPr>
              <w:jc w:val="center"/>
              <w:rPr>
                <w:rFonts w:cs="Times New Roman" w:hint="eastAsia"/>
              </w:rPr>
            </w:pPr>
            <w:r>
              <w:rPr>
                <w:sz w:val="21"/>
              </w:rPr>
              <w:t>3.72</w:t>
            </w:r>
          </w:p>
        </w:tc>
        <w:tc>
          <w:tcPr>
            <w:tcW w:w="2268" w:type="dxa"/>
            <w:vAlign w:val="center"/>
          </w:tcPr>
          <w:p w14:paraId="44C1D82E" w14:textId="77777777" w:rsidR="00B8701A" w:rsidRDefault="005F6083">
            <w:pPr>
              <w:jc w:val="center"/>
              <w:rPr>
                <w:rFonts w:cs="Times New Roman" w:hint="eastAsia"/>
              </w:rPr>
            </w:pPr>
            <w:r>
              <w:rPr>
                <w:sz w:val="21"/>
              </w:rPr>
              <w:t>0.52</w:t>
            </w:r>
          </w:p>
        </w:tc>
        <w:tc>
          <w:tcPr>
            <w:tcW w:w="2268" w:type="dxa"/>
            <w:vAlign w:val="center"/>
          </w:tcPr>
          <w:p w14:paraId="5B8F28C3" w14:textId="77777777" w:rsidR="00B8701A" w:rsidRDefault="005F6083">
            <w:pPr>
              <w:jc w:val="center"/>
              <w:rPr>
                <w:rFonts w:cs="Times New Roman" w:hint="eastAsia"/>
              </w:rPr>
            </w:pPr>
            <w:r>
              <w:rPr>
                <w:sz w:val="21"/>
              </w:rPr>
              <w:t>مرتفع</w:t>
            </w:r>
          </w:p>
        </w:tc>
      </w:tr>
      <w:tr w:rsidR="00B8701A" w14:paraId="3578CF99" w14:textId="77777777">
        <w:trPr>
          <w:jc w:val="center"/>
        </w:trPr>
        <w:tc>
          <w:tcPr>
            <w:tcW w:w="2268" w:type="dxa"/>
            <w:vAlign w:val="center"/>
          </w:tcPr>
          <w:p w14:paraId="26235EB3" w14:textId="77777777" w:rsidR="00B8701A" w:rsidRDefault="005F6083">
            <w:pPr>
              <w:jc w:val="center"/>
              <w:rPr>
                <w:rFonts w:cs="Times New Roman" w:hint="eastAsia"/>
              </w:rPr>
            </w:pPr>
            <w:r>
              <w:rPr>
                <w:sz w:val="21"/>
              </w:rPr>
              <w:t>التحول الرقمي ككل</w:t>
            </w:r>
          </w:p>
        </w:tc>
        <w:tc>
          <w:tcPr>
            <w:tcW w:w="2268" w:type="dxa"/>
            <w:vAlign w:val="center"/>
          </w:tcPr>
          <w:p w14:paraId="35F4CF0C" w14:textId="77777777" w:rsidR="00B8701A" w:rsidRDefault="005F6083">
            <w:pPr>
              <w:jc w:val="center"/>
              <w:rPr>
                <w:rFonts w:cs="Times New Roman" w:hint="eastAsia"/>
              </w:rPr>
            </w:pPr>
            <w:r>
              <w:rPr>
                <w:sz w:val="21"/>
              </w:rPr>
              <w:t>3.85</w:t>
            </w:r>
          </w:p>
        </w:tc>
        <w:tc>
          <w:tcPr>
            <w:tcW w:w="2268" w:type="dxa"/>
            <w:vAlign w:val="center"/>
          </w:tcPr>
          <w:p w14:paraId="0BB7C6EB" w14:textId="77777777" w:rsidR="00B8701A" w:rsidRDefault="005F6083">
            <w:pPr>
              <w:jc w:val="center"/>
              <w:rPr>
                <w:rFonts w:cs="Times New Roman" w:hint="eastAsia"/>
              </w:rPr>
            </w:pPr>
            <w:r>
              <w:rPr>
                <w:sz w:val="21"/>
              </w:rPr>
              <w:t>0.40</w:t>
            </w:r>
          </w:p>
        </w:tc>
        <w:tc>
          <w:tcPr>
            <w:tcW w:w="2268" w:type="dxa"/>
            <w:vAlign w:val="center"/>
          </w:tcPr>
          <w:p w14:paraId="2456EAC2" w14:textId="77777777" w:rsidR="00B8701A" w:rsidRDefault="005F6083">
            <w:pPr>
              <w:jc w:val="center"/>
              <w:rPr>
                <w:rFonts w:cs="Times New Roman" w:hint="eastAsia"/>
              </w:rPr>
            </w:pPr>
            <w:r>
              <w:rPr>
                <w:sz w:val="21"/>
              </w:rPr>
              <w:t>مرتفع</w:t>
            </w:r>
          </w:p>
        </w:tc>
      </w:tr>
    </w:tbl>
    <w:p w14:paraId="76C0E01E" w14:textId="77777777" w:rsidR="00B8701A" w:rsidRDefault="00B8701A">
      <w:pPr>
        <w:spacing w:after="0"/>
        <w:rPr>
          <w:rFonts w:cs="Times New Roman" w:hint="eastAsia"/>
        </w:rPr>
      </w:pPr>
    </w:p>
    <w:p w14:paraId="6062E04C" w14:textId="77777777" w:rsidR="00B8701A" w:rsidRDefault="005F6083">
      <w:pPr>
        <w:ind w:firstLine="425"/>
        <w:jc w:val="both"/>
        <w:rPr>
          <w:rFonts w:cs="Times New Roman" w:hint="eastAsia"/>
        </w:rPr>
      </w:pPr>
      <w:r>
        <w:t>بلغ المتوسط العام للتحول الرقمي 3.85، وهو مستوى مرتفع. وجاءت الإدارة التشغيلية أولًا بمتوسط 4.05، تلتها الإدارة العلائقية بمتوسط 3.79، ثم الإدارة التحويلية بمتوسط 3.72. ويشير هذا الترتيب إلى أن رقمنة العمليات اليومية أكثر نضجًا من إعادة التصميم الاستراتيجي.</w:t>
      </w:r>
    </w:p>
    <w:p w14:paraId="4C43B81F" w14:textId="77777777" w:rsidR="00B8701A" w:rsidRDefault="005F6083">
      <w:pPr>
        <w:pStyle w:val="1"/>
      </w:pPr>
      <w:r>
        <w:rPr>
          <w:rFonts w:ascii="Noto Naskh Arabic" w:hAnsi="Noto Naskh Arabic" w:cs="Noto Naskh Arabic"/>
        </w:rPr>
        <w:t>4-7 مستوى كفاءة ممارسات إدارة الموارد البشرية</w:t>
      </w:r>
    </w:p>
    <w:p w14:paraId="5CFB6868" w14:textId="77777777" w:rsidR="00B8701A" w:rsidRDefault="005F6083">
      <w:pPr>
        <w:pStyle w:val="TableCaption"/>
        <w:jc w:val="center"/>
        <w:rPr>
          <w:rFonts w:cs="Times New Roman" w:hint="eastAsia"/>
        </w:rPr>
      </w:pPr>
      <w:r>
        <w:rPr>
          <w:b w:val="0"/>
        </w:rPr>
        <w:t>جدول 4-6: مستوى كفاءة ممارسات إدارة الموارد البشرية</w:t>
      </w:r>
    </w:p>
    <w:tbl>
      <w:tblPr>
        <w:tblStyle w:val="afa"/>
        <w:bidiVisual/>
        <w:tblW w:w="0" w:type="auto"/>
        <w:jc w:val="center"/>
        <w:tblLook w:val="04A0" w:firstRow="1" w:lastRow="0" w:firstColumn="1" w:lastColumn="0" w:noHBand="0" w:noVBand="1"/>
      </w:tblPr>
      <w:tblGrid>
        <w:gridCol w:w="2268"/>
        <w:gridCol w:w="2268"/>
        <w:gridCol w:w="2268"/>
        <w:gridCol w:w="2268"/>
      </w:tblGrid>
      <w:tr w:rsidR="00B8701A" w14:paraId="27F50F77" w14:textId="77777777">
        <w:trPr>
          <w:tblHeader/>
          <w:jc w:val="center"/>
        </w:trPr>
        <w:tc>
          <w:tcPr>
            <w:tcW w:w="2268" w:type="dxa"/>
            <w:shd w:val="clear" w:color="auto" w:fill="D9EAF7"/>
            <w:vAlign w:val="center"/>
          </w:tcPr>
          <w:p w14:paraId="33E1543E" w14:textId="77777777" w:rsidR="00B8701A" w:rsidRDefault="005F6083">
            <w:pPr>
              <w:jc w:val="center"/>
              <w:rPr>
                <w:rFonts w:cs="Times New Roman" w:hint="eastAsia"/>
              </w:rPr>
            </w:pPr>
            <w:r>
              <w:rPr>
                <w:b/>
                <w:sz w:val="21"/>
              </w:rPr>
              <w:t>البعد</w:t>
            </w:r>
          </w:p>
        </w:tc>
        <w:tc>
          <w:tcPr>
            <w:tcW w:w="2268" w:type="dxa"/>
            <w:shd w:val="clear" w:color="auto" w:fill="D9EAF7"/>
            <w:vAlign w:val="center"/>
          </w:tcPr>
          <w:p w14:paraId="6669AF07" w14:textId="77777777" w:rsidR="00B8701A" w:rsidRDefault="005F6083">
            <w:pPr>
              <w:jc w:val="center"/>
              <w:rPr>
                <w:rFonts w:cs="Times New Roman" w:hint="eastAsia"/>
              </w:rPr>
            </w:pPr>
            <w:r>
              <w:rPr>
                <w:b/>
                <w:sz w:val="21"/>
              </w:rPr>
              <w:t>المتوسط</w:t>
            </w:r>
          </w:p>
        </w:tc>
        <w:tc>
          <w:tcPr>
            <w:tcW w:w="2268" w:type="dxa"/>
            <w:shd w:val="clear" w:color="auto" w:fill="D9EAF7"/>
            <w:vAlign w:val="center"/>
          </w:tcPr>
          <w:p w14:paraId="7F6C9DF2" w14:textId="77777777" w:rsidR="00B8701A" w:rsidRDefault="005F6083">
            <w:pPr>
              <w:jc w:val="center"/>
              <w:rPr>
                <w:rFonts w:cs="Times New Roman" w:hint="eastAsia"/>
              </w:rPr>
            </w:pPr>
            <w:r>
              <w:rPr>
                <w:b/>
                <w:sz w:val="21"/>
              </w:rPr>
              <w:t>الانحراف المعياري</w:t>
            </w:r>
          </w:p>
        </w:tc>
        <w:tc>
          <w:tcPr>
            <w:tcW w:w="2268" w:type="dxa"/>
            <w:shd w:val="clear" w:color="auto" w:fill="D9EAF7"/>
            <w:vAlign w:val="center"/>
          </w:tcPr>
          <w:p w14:paraId="04F4372B" w14:textId="77777777" w:rsidR="00B8701A" w:rsidRDefault="005F6083">
            <w:pPr>
              <w:jc w:val="center"/>
              <w:rPr>
                <w:rFonts w:cs="Times New Roman" w:hint="eastAsia"/>
              </w:rPr>
            </w:pPr>
            <w:r>
              <w:rPr>
                <w:b/>
                <w:sz w:val="21"/>
              </w:rPr>
              <w:t>المستوى</w:t>
            </w:r>
          </w:p>
        </w:tc>
      </w:tr>
      <w:tr w:rsidR="00B8701A" w14:paraId="2E764CAF" w14:textId="77777777">
        <w:trPr>
          <w:jc w:val="center"/>
        </w:trPr>
        <w:tc>
          <w:tcPr>
            <w:tcW w:w="2268" w:type="dxa"/>
            <w:vAlign w:val="center"/>
          </w:tcPr>
          <w:p w14:paraId="7F5F0D76" w14:textId="77777777" w:rsidR="00B8701A" w:rsidRDefault="005F6083">
            <w:pPr>
              <w:jc w:val="center"/>
              <w:rPr>
                <w:rFonts w:cs="Times New Roman" w:hint="eastAsia"/>
              </w:rPr>
            </w:pPr>
            <w:r>
              <w:rPr>
                <w:sz w:val="21"/>
              </w:rPr>
              <w:t>إدارة معلومات الموظفين</w:t>
            </w:r>
          </w:p>
        </w:tc>
        <w:tc>
          <w:tcPr>
            <w:tcW w:w="2268" w:type="dxa"/>
            <w:vAlign w:val="center"/>
          </w:tcPr>
          <w:p w14:paraId="7C9461C6" w14:textId="77777777" w:rsidR="00B8701A" w:rsidRDefault="005F6083">
            <w:pPr>
              <w:jc w:val="center"/>
              <w:rPr>
                <w:rFonts w:cs="Times New Roman" w:hint="eastAsia"/>
              </w:rPr>
            </w:pPr>
            <w:r>
              <w:rPr>
                <w:sz w:val="21"/>
              </w:rPr>
              <w:t>4.08</w:t>
            </w:r>
          </w:p>
        </w:tc>
        <w:tc>
          <w:tcPr>
            <w:tcW w:w="2268" w:type="dxa"/>
            <w:vAlign w:val="center"/>
          </w:tcPr>
          <w:p w14:paraId="6377D726" w14:textId="77777777" w:rsidR="00B8701A" w:rsidRDefault="005F6083">
            <w:pPr>
              <w:jc w:val="center"/>
              <w:rPr>
                <w:rFonts w:cs="Times New Roman" w:hint="eastAsia"/>
              </w:rPr>
            </w:pPr>
            <w:r>
              <w:rPr>
                <w:sz w:val="21"/>
              </w:rPr>
              <w:t>0.49</w:t>
            </w:r>
          </w:p>
        </w:tc>
        <w:tc>
          <w:tcPr>
            <w:tcW w:w="2268" w:type="dxa"/>
            <w:vAlign w:val="center"/>
          </w:tcPr>
          <w:p w14:paraId="0785AE24" w14:textId="77777777" w:rsidR="00B8701A" w:rsidRDefault="005F6083">
            <w:pPr>
              <w:jc w:val="center"/>
              <w:rPr>
                <w:rFonts w:cs="Times New Roman" w:hint="eastAsia"/>
              </w:rPr>
            </w:pPr>
            <w:r>
              <w:rPr>
                <w:sz w:val="21"/>
              </w:rPr>
              <w:t>مرتفع</w:t>
            </w:r>
          </w:p>
        </w:tc>
      </w:tr>
      <w:tr w:rsidR="00B8701A" w14:paraId="231A6DCF" w14:textId="77777777">
        <w:trPr>
          <w:jc w:val="center"/>
        </w:trPr>
        <w:tc>
          <w:tcPr>
            <w:tcW w:w="2268" w:type="dxa"/>
            <w:vAlign w:val="center"/>
          </w:tcPr>
          <w:p w14:paraId="0B68927F" w14:textId="77777777" w:rsidR="00B8701A" w:rsidRDefault="005F6083">
            <w:pPr>
              <w:jc w:val="center"/>
              <w:rPr>
                <w:rFonts w:cs="Times New Roman" w:hint="eastAsia"/>
              </w:rPr>
            </w:pPr>
            <w:r>
              <w:rPr>
                <w:sz w:val="21"/>
              </w:rPr>
              <w:lastRenderedPageBreak/>
              <w:t>التوظيف الإلكتروني</w:t>
            </w:r>
          </w:p>
        </w:tc>
        <w:tc>
          <w:tcPr>
            <w:tcW w:w="2268" w:type="dxa"/>
            <w:vAlign w:val="center"/>
          </w:tcPr>
          <w:p w14:paraId="45C8B919" w14:textId="77777777" w:rsidR="00B8701A" w:rsidRDefault="005F6083">
            <w:pPr>
              <w:jc w:val="center"/>
              <w:rPr>
                <w:rFonts w:cs="Times New Roman" w:hint="eastAsia"/>
              </w:rPr>
            </w:pPr>
            <w:r>
              <w:rPr>
                <w:sz w:val="21"/>
              </w:rPr>
              <w:t>3.97</w:t>
            </w:r>
          </w:p>
        </w:tc>
        <w:tc>
          <w:tcPr>
            <w:tcW w:w="2268" w:type="dxa"/>
            <w:vAlign w:val="center"/>
          </w:tcPr>
          <w:p w14:paraId="4071DF4E" w14:textId="77777777" w:rsidR="00B8701A" w:rsidRDefault="005F6083">
            <w:pPr>
              <w:jc w:val="center"/>
              <w:rPr>
                <w:rFonts w:cs="Times New Roman" w:hint="eastAsia"/>
              </w:rPr>
            </w:pPr>
            <w:r>
              <w:rPr>
                <w:sz w:val="21"/>
              </w:rPr>
              <w:t>0.52</w:t>
            </w:r>
          </w:p>
        </w:tc>
        <w:tc>
          <w:tcPr>
            <w:tcW w:w="2268" w:type="dxa"/>
            <w:vAlign w:val="center"/>
          </w:tcPr>
          <w:p w14:paraId="6B908A66" w14:textId="77777777" w:rsidR="00B8701A" w:rsidRDefault="005F6083">
            <w:pPr>
              <w:jc w:val="center"/>
              <w:rPr>
                <w:rFonts w:cs="Times New Roman" w:hint="eastAsia"/>
              </w:rPr>
            </w:pPr>
            <w:r>
              <w:rPr>
                <w:sz w:val="21"/>
              </w:rPr>
              <w:t>مرتفع</w:t>
            </w:r>
          </w:p>
        </w:tc>
      </w:tr>
      <w:tr w:rsidR="00B8701A" w14:paraId="10A7734C" w14:textId="77777777">
        <w:trPr>
          <w:jc w:val="center"/>
        </w:trPr>
        <w:tc>
          <w:tcPr>
            <w:tcW w:w="2268" w:type="dxa"/>
            <w:vAlign w:val="center"/>
          </w:tcPr>
          <w:p w14:paraId="47F35053" w14:textId="77777777" w:rsidR="00B8701A" w:rsidRDefault="005F6083">
            <w:pPr>
              <w:jc w:val="center"/>
              <w:rPr>
                <w:rFonts w:cs="Times New Roman" w:hint="eastAsia"/>
              </w:rPr>
            </w:pPr>
            <w:r>
              <w:rPr>
                <w:sz w:val="21"/>
              </w:rPr>
              <w:t>التدريب والتطوير الرقمي</w:t>
            </w:r>
          </w:p>
        </w:tc>
        <w:tc>
          <w:tcPr>
            <w:tcW w:w="2268" w:type="dxa"/>
            <w:vAlign w:val="center"/>
          </w:tcPr>
          <w:p w14:paraId="5C5D6DD9" w14:textId="77777777" w:rsidR="00B8701A" w:rsidRDefault="005F6083">
            <w:pPr>
              <w:jc w:val="center"/>
              <w:rPr>
                <w:rFonts w:cs="Times New Roman" w:hint="eastAsia"/>
              </w:rPr>
            </w:pPr>
            <w:r>
              <w:rPr>
                <w:sz w:val="21"/>
              </w:rPr>
              <w:t>3.87</w:t>
            </w:r>
          </w:p>
        </w:tc>
        <w:tc>
          <w:tcPr>
            <w:tcW w:w="2268" w:type="dxa"/>
            <w:vAlign w:val="center"/>
          </w:tcPr>
          <w:p w14:paraId="074BF4AD" w14:textId="77777777" w:rsidR="00B8701A" w:rsidRDefault="005F6083">
            <w:pPr>
              <w:jc w:val="center"/>
              <w:rPr>
                <w:rFonts w:cs="Times New Roman" w:hint="eastAsia"/>
              </w:rPr>
            </w:pPr>
            <w:r>
              <w:rPr>
                <w:sz w:val="21"/>
              </w:rPr>
              <w:t>0.54</w:t>
            </w:r>
          </w:p>
        </w:tc>
        <w:tc>
          <w:tcPr>
            <w:tcW w:w="2268" w:type="dxa"/>
            <w:vAlign w:val="center"/>
          </w:tcPr>
          <w:p w14:paraId="07F65855" w14:textId="77777777" w:rsidR="00B8701A" w:rsidRDefault="005F6083">
            <w:pPr>
              <w:jc w:val="center"/>
              <w:rPr>
                <w:rFonts w:cs="Times New Roman" w:hint="eastAsia"/>
              </w:rPr>
            </w:pPr>
            <w:r>
              <w:rPr>
                <w:sz w:val="21"/>
              </w:rPr>
              <w:t>مرتفع</w:t>
            </w:r>
          </w:p>
        </w:tc>
      </w:tr>
      <w:tr w:rsidR="00B8701A" w14:paraId="0F98A9EB" w14:textId="77777777">
        <w:trPr>
          <w:jc w:val="center"/>
        </w:trPr>
        <w:tc>
          <w:tcPr>
            <w:tcW w:w="2268" w:type="dxa"/>
            <w:vAlign w:val="center"/>
          </w:tcPr>
          <w:p w14:paraId="02FEE9DA" w14:textId="77777777" w:rsidR="00B8701A" w:rsidRDefault="005F6083">
            <w:pPr>
              <w:jc w:val="center"/>
              <w:rPr>
                <w:rFonts w:cs="Times New Roman" w:hint="eastAsia"/>
              </w:rPr>
            </w:pPr>
            <w:r>
              <w:rPr>
                <w:sz w:val="21"/>
              </w:rPr>
              <w:t>تقييم الأداء الإلكتروني</w:t>
            </w:r>
          </w:p>
        </w:tc>
        <w:tc>
          <w:tcPr>
            <w:tcW w:w="2268" w:type="dxa"/>
            <w:vAlign w:val="center"/>
          </w:tcPr>
          <w:p w14:paraId="085E0F5D" w14:textId="77777777" w:rsidR="00B8701A" w:rsidRDefault="005F6083">
            <w:pPr>
              <w:jc w:val="center"/>
              <w:rPr>
                <w:rFonts w:cs="Times New Roman" w:hint="eastAsia"/>
              </w:rPr>
            </w:pPr>
            <w:r>
              <w:rPr>
                <w:sz w:val="21"/>
              </w:rPr>
              <w:t>3.76</w:t>
            </w:r>
          </w:p>
        </w:tc>
        <w:tc>
          <w:tcPr>
            <w:tcW w:w="2268" w:type="dxa"/>
            <w:vAlign w:val="center"/>
          </w:tcPr>
          <w:p w14:paraId="1B801AFC" w14:textId="77777777" w:rsidR="00B8701A" w:rsidRDefault="005F6083">
            <w:pPr>
              <w:jc w:val="center"/>
              <w:rPr>
                <w:rFonts w:cs="Times New Roman" w:hint="eastAsia"/>
              </w:rPr>
            </w:pPr>
            <w:r>
              <w:rPr>
                <w:sz w:val="21"/>
              </w:rPr>
              <w:t>0.58</w:t>
            </w:r>
          </w:p>
        </w:tc>
        <w:tc>
          <w:tcPr>
            <w:tcW w:w="2268" w:type="dxa"/>
            <w:vAlign w:val="center"/>
          </w:tcPr>
          <w:p w14:paraId="1C9808DC" w14:textId="77777777" w:rsidR="00B8701A" w:rsidRDefault="005F6083">
            <w:pPr>
              <w:jc w:val="center"/>
              <w:rPr>
                <w:rFonts w:cs="Times New Roman" w:hint="eastAsia"/>
              </w:rPr>
            </w:pPr>
            <w:r>
              <w:rPr>
                <w:sz w:val="21"/>
              </w:rPr>
              <w:t>مرتفع</w:t>
            </w:r>
          </w:p>
        </w:tc>
      </w:tr>
      <w:tr w:rsidR="00B8701A" w14:paraId="225C10C4" w14:textId="77777777">
        <w:trPr>
          <w:jc w:val="center"/>
        </w:trPr>
        <w:tc>
          <w:tcPr>
            <w:tcW w:w="2268" w:type="dxa"/>
            <w:vAlign w:val="center"/>
          </w:tcPr>
          <w:p w14:paraId="6EBB4ADD" w14:textId="77777777" w:rsidR="00B8701A" w:rsidRDefault="005F6083">
            <w:pPr>
              <w:jc w:val="center"/>
              <w:rPr>
                <w:rFonts w:cs="Times New Roman" w:hint="eastAsia"/>
              </w:rPr>
            </w:pPr>
            <w:r>
              <w:rPr>
                <w:sz w:val="21"/>
              </w:rPr>
              <w:t>كفاءة الممارسات ككل</w:t>
            </w:r>
          </w:p>
        </w:tc>
        <w:tc>
          <w:tcPr>
            <w:tcW w:w="2268" w:type="dxa"/>
            <w:vAlign w:val="center"/>
          </w:tcPr>
          <w:p w14:paraId="2233E21B" w14:textId="77777777" w:rsidR="00B8701A" w:rsidRDefault="005F6083">
            <w:pPr>
              <w:jc w:val="center"/>
              <w:rPr>
                <w:rFonts w:cs="Times New Roman" w:hint="eastAsia"/>
              </w:rPr>
            </w:pPr>
            <w:r>
              <w:rPr>
                <w:sz w:val="21"/>
              </w:rPr>
              <w:t>3.92</w:t>
            </w:r>
          </w:p>
        </w:tc>
        <w:tc>
          <w:tcPr>
            <w:tcW w:w="2268" w:type="dxa"/>
            <w:vAlign w:val="center"/>
          </w:tcPr>
          <w:p w14:paraId="3B75F190" w14:textId="77777777" w:rsidR="00B8701A" w:rsidRDefault="005F6083">
            <w:pPr>
              <w:jc w:val="center"/>
              <w:rPr>
                <w:rFonts w:cs="Times New Roman" w:hint="eastAsia"/>
              </w:rPr>
            </w:pPr>
            <w:r>
              <w:rPr>
                <w:sz w:val="21"/>
              </w:rPr>
              <w:t>0.33</w:t>
            </w:r>
          </w:p>
        </w:tc>
        <w:tc>
          <w:tcPr>
            <w:tcW w:w="2268" w:type="dxa"/>
            <w:vAlign w:val="center"/>
          </w:tcPr>
          <w:p w14:paraId="36C0ED4A" w14:textId="77777777" w:rsidR="00B8701A" w:rsidRDefault="005F6083">
            <w:pPr>
              <w:jc w:val="center"/>
              <w:rPr>
                <w:rFonts w:cs="Times New Roman" w:hint="eastAsia"/>
              </w:rPr>
            </w:pPr>
            <w:r>
              <w:rPr>
                <w:sz w:val="21"/>
              </w:rPr>
              <w:t>مرتفع</w:t>
            </w:r>
          </w:p>
        </w:tc>
      </w:tr>
    </w:tbl>
    <w:p w14:paraId="40FC03B9" w14:textId="77777777" w:rsidR="00B8701A" w:rsidRDefault="00B8701A">
      <w:pPr>
        <w:spacing w:after="0"/>
        <w:rPr>
          <w:rFonts w:cs="Times New Roman" w:hint="eastAsia"/>
        </w:rPr>
      </w:pPr>
    </w:p>
    <w:p w14:paraId="1F27A5DA" w14:textId="77777777" w:rsidR="00B8701A" w:rsidRDefault="005F6083">
      <w:pPr>
        <w:ind w:firstLine="425"/>
        <w:jc w:val="both"/>
        <w:rPr>
          <w:rFonts w:cs="Times New Roman" w:hint="eastAsia"/>
        </w:rPr>
      </w:pPr>
      <w:r>
        <w:t>بلغ المتوسط العام لكفاءة الممارسات 3.92. وجاءت إدارة معلومات الموظفين في المرتبة الأولى، ثم التوظيف الإلكتروني، فالتدريب الرقمي، وأخيرًا تقييم الأداء الإلكتروني. ويعكس ذلك سهولة تحقيق نتائج واضحة في إدارة البيانات مقارنة بالممارسات التي تتطلب أحكامًا إدارية وسلوكية أكثر تعقيدًا.</w:t>
      </w:r>
    </w:p>
    <w:p w14:paraId="4F126746" w14:textId="77777777" w:rsidR="00B8701A" w:rsidRDefault="005F6083">
      <w:pPr>
        <w:pStyle w:val="1"/>
      </w:pPr>
      <w:r>
        <w:rPr>
          <w:rFonts w:ascii="Noto Naskh Arabic" w:hAnsi="Noto Naskh Arabic" w:cs="Noto Naskh Arabic"/>
        </w:rPr>
        <w:t>4-8 تحديات التحول الرقمي</w:t>
      </w:r>
    </w:p>
    <w:p w14:paraId="1010C26C" w14:textId="77777777" w:rsidR="00B8701A" w:rsidRDefault="005F6083">
      <w:pPr>
        <w:pStyle w:val="TableCaption"/>
        <w:jc w:val="center"/>
        <w:rPr>
          <w:rFonts w:cs="Times New Roman" w:hint="eastAsia"/>
        </w:rPr>
      </w:pPr>
      <w:r>
        <w:rPr>
          <w:b w:val="0"/>
        </w:rPr>
        <w:t>جدول 4-7: أبرز تحديات التحول الرقمي</w:t>
      </w:r>
    </w:p>
    <w:tbl>
      <w:tblPr>
        <w:tblStyle w:val="afa"/>
        <w:bidiVisual/>
        <w:tblW w:w="0" w:type="auto"/>
        <w:jc w:val="center"/>
        <w:tblLook w:val="04A0" w:firstRow="1" w:lastRow="0" w:firstColumn="1" w:lastColumn="0" w:noHBand="0" w:noVBand="1"/>
      </w:tblPr>
      <w:tblGrid>
        <w:gridCol w:w="2268"/>
        <w:gridCol w:w="2268"/>
        <w:gridCol w:w="2268"/>
        <w:gridCol w:w="2268"/>
      </w:tblGrid>
      <w:tr w:rsidR="00B8701A" w14:paraId="1A864A76" w14:textId="77777777">
        <w:trPr>
          <w:tblHeader/>
          <w:jc w:val="center"/>
        </w:trPr>
        <w:tc>
          <w:tcPr>
            <w:tcW w:w="2268" w:type="dxa"/>
            <w:shd w:val="clear" w:color="auto" w:fill="D9EAF7"/>
            <w:vAlign w:val="center"/>
          </w:tcPr>
          <w:p w14:paraId="6DFF627A" w14:textId="77777777" w:rsidR="00B8701A" w:rsidRDefault="005F6083">
            <w:pPr>
              <w:jc w:val="center"/>
              <w:rPr>
                <w:rFonts w:cs="Times New Roman" w:hint="eastAsia"/>
              </w:rPr>
            </w:pPr>
            <w:r>
              <w:rPr>
                <w:b/>
                <w:sz w:val="19"/>
              </w:rPr>
              <w:t>التحدي</w:t>
            </w:r>
          </w:p>
        </w:tc>
        <w:tc>
          <w:tcPr>
            <w:tcW w:w="2268" w:type="dxa"/>
            <w:shd w:val="clear" w:color="auto" w:fill="D9EAF7"/>
            <w:vAlign w:val="center"/>
          </w:tcPr>
          <w:p w14:paraId="7971D9D4" w14:textId="77777777" w:rsidR="00B8701A" w:rsidRDefault="005F6083">
            <w:pPr>
              <w:jc w:val="center"/>
              <w:rPr>
                <w:rFonts w:cs="Times New Roman" w:hint="eastAsia"/>
              </w:rPr>
            </w:pPr>
            <w:r>
              <w:rPr>
                <w:b/>
                <w:sz w:val="19"/>
              </w:rPr>
              <w:t>المتوسط</w:t>
            </w:r>
          </w:p>
        </w:tc>
        <w:tc>
          <w:tcPr>
            <w:tcW w:w="2268" w:type="dxa"/>
            <w:shd w:val="clear" w:color="auto" w:fill="D9EAF7"/>
            <w:vAlign w:val="center"/>
          </w:tcPr>
          <w:p w14:paraId="1FBE8F6E" w14:textId="77777777" w:rsidR="00B8701A" w:rsidRDefault="005F6083">
            <w:pPr>
              <w:jc w:val="center"/>
              <w:rPr>
                <w:rFonts w:cs="Times New Roman" w:hint="eastAsia"/>
              </w:rPr>
            </w:pPr>
            <w:r>
              <w:rPr>
                <w:b/>
                <w:sz w:val="19"/>
              </w:rPr>
              <w:t>الانحراف</w:t>
            </w:r>
          </w:p>
        </w:tc>
        <w:tc>
          <w:tcPr>
            <w:tcW w:w="2268" w:type="dxa"/>
            <w:shd w:val="clear" w:color="auto" w:fill="D9EAF7"/>
            <w:vAlign w:val="center"/>
          </w:tcPr>
          <w:p w14:paraId="6C913AB6" w14:textId="77777777" w:rsidR="00B8701A" w:rsidRDefault="005F6083">
            <w:pPr>
              <w:jc w:val="center"/>
              <w:rPr>
                <w:rFonts w:cs="Times New Roman" w:hint="eastAsia"/>
              </w:rPr>
            </w:pPr>
            <w:r>
              <w:rPr>
                <w:b/>
                <w:sz w:val="19"/>
              </w:rPr>
              <w:t>المستوى</w:t>
            </w:r>
          </w:p>
        </w:tc>
      </w:tr>
      <w:tr w:rsidR="00B8701A" w14:paraId="1C6D973B" w14:textId="77777777">
        <w:trPr>
          <w:jc w:val="center"/>
        </w:trPr>
        <w:tc>
          <w:tcPr>
            <w:tcW w:w="2268" w:type="dxa"/>
            <w:vAlign w:val="center"/>
          </w:tcPr>
          <w:p w14:paraId="2CE34B63" w14:textId="77777777" w:rsidR="00B8701A" w:rsidRDefault="005F6083">
            <w:pPr>
              <w:jc w:val="center"/>
              <w:rPr>
                <w:rFonts w:cs="Times New Roman" w:hint="eastAsia"/>
              </w:rPr>
            </w:pPr>
            <w:r>
              <w:rPr>
                <w:sz w:val="19"/>
              </w:rPr>
              <w:t>مخاطر أمن المعلومات والخصوصية</w:t>
            </w:r>
          </w:p>
        </w:tc>
        <w:tc>
          <w:tcPr>
            <w:tcW w:w="2268" w:type="dxa"/>
            <w:vAlign w:val="center"/>
          </w:tcPr>
          <w:p w14:paraId="26CFE97C" w14:textId="77777777" w:rsidR="00B8701A" w:rsidRDefault="005F6083">
            <w:pPr>
              <w:jc w:val="center"/>
              <w:rPr>
                <w:rFonts w:cs="Times New Roman" w:hint="eastAsia"/>
              </w:rPr>
            </w:pPr>
            <w:r>
              <w:rPr>
                <w:sz w:val="19"/>
              </w:rPr>
              <w:t>3.76</w:t>
            </w:r>
          </w:p>
        </w:tc>
        <w:tc>
          <w:tcPr>
            <w:tcW w:w="2268" w:type="dxa"/>
            <w:vAlign w:val="center"/>
          </w:tcPr>
          <w:p w14:paraId="113D0FB1" w14:textId="77777777" w:rsidR="00B8701A" w:rsidRDefault="005F6083">
            <w:pPr>
              <w:jc w:val="center"/>
              <w:rPr>
                <w:rFonts w:cs="Times New Roman" w:hint="eastAsia"/>
              </w:rPr>
            </w:pPr>
            <w:r>
              <w:rPr>
                <w:sz w:val="19"/>
              </w:rPr>
              <w:t>0.82</w:t>
            </w:r>
          </w:p>
        </w:tc>
        <w:tc>
          <w:tcPr>
            <w:tcW w:w="2268" w:type="dxa"/>
            <w:vAlign w:val="center"/>
          </w:tcPr>
          <w:p w14:paraId="6E8FC460" w14:textId="77777777" w:rsidR="00B8701A" w:rsidRDefault="005F6083">
            <w:pPr>
              <w:jc w:val="center"/>
              <w:rPr>
                <w:rFonts w:cs="Times New Roman" w:hint="eastAsia"/>
              </w:rPr>
            </w:pPr>
            <w:r>
              <w:rPr>
                <w:sz w:val="19"/>
              </w:rPr>
              <w:t>مرتفع</w:t>
            </w:r>
          </w:p>
        </w:tc>
      </w:tr>
      <w:tr w:rsidR="00B8701A" w14:paraId="04C8DFB5" w14:textId="77777777">
        <w:trPr>
          <w:jc w:val="center"/>
        </w:trPr>
        <w:tc>
          <w:tcPr>
            <w:tcW w:w="2268" w:type="dxa"/>
            <w:vAlign w:val="center"/>
          </w:tcPr>
          <w:p w14:paraId="334F6BC1" w14:textId="77777777" w:rsidR="00B8701A" w:rsidRDefault="005F6083">
            <w:pPr>
              <w:jc w:val="center"/>
              <w:rPr>
                <w:rFonts w:cs="Times New Roman" w:hint="eastAsia"/>
              </w:rPr>
            </w:pPr>
            <w:r>
              <w:rPr>
                <w:sz w:val="19"/>
              </w:rPr>
              <w:t>نقص المهارات الرقمية</w:t>
            </w:r>
          </w:p>
        </w:tc>
        <w:tc>
          <w:tcPr>
            <w:tcW w:w="2268" w:type="dxa"/>
            <w:vAlign w:val="center"/>
          </w:tcPr>
          <w:p w14:paraId="08E5A33C" w14:textId="77777777" w:rsidR="00B8701A" w:rsidRDefault="005F6083">
            <w:pPr>
              <w:jc w:val="center"/>
              <w:rPr>
                <w:rFonts w:cs="Times New Roman" w:hint="eastAsia"/>
              </w:rPr>
            </w:pPr>
            <w:r>
              <w:rPr>
                <w:sz w:val="19"/>
              </w:rPr>
              <w:t>3.58</w:t>
            </w:r>
          </w:p>
        </w:tc>
        <w:tc>
          <w:tcPr>
            <w:tcW w:w="2268" w:type="dxa"/>
            <w:vAlign w:val="center"/>
          </w:tcPr>
          <w:p w14:paraId="6CB3D949" w14:textId="77777777" w:rsidR="00B8701A" w:rsidRDefault="005F6083">
            <w:pPr>
              <w:jc w:val="center"/>
              <w:rPr>
                <w:rFonts w:cs="Times New Roman" w:hint="eastAsia"/>
              </w:rPr>
            </w:pPr>
            <w:r>
              <w:rPr>
                <w:sz w:val="19"/>
              </w:rPr>
              <w:t>0.91</w:t>
            </w:r>
          </w:p>
        </w:tc>
        <w:tc>
          <w:tcPr>
            <w:tcW w:w="2268" w:type="dxa"/>
            <w:vAlign w:val="center"/>
          </w:tcPr>
          <w:p w14:paraId="4AA3B0F7" w14:textId="77777777" w:rsidR="00B8701A" w:rsidRDefault="005F6083">
            <w:pPr>
              <w:jc w:val="center"/>
              <w:rPr>
                <w:rFonts w:cs="Times New Roman" w:hint="eastAsia"/>
              </w:rPr>
            </w:pPr>
            <w:r>
              <w:rPr>
                <w:sz w:val="19"/>
              </w:rPr>
              <w:t>مرتفع</w:t>
            </w:r>
          </w:p>
        </w:tc>
      </w:tr>
      <w:tr w:rsidR="00B8701A" w14:paraId="7E20BC86" w14:textId="77777777">
        <w:trPr>
          <w:jc w:val="center"/>
        </w:trPr>
        <w:tc>
          <w:tcPr>
            <w:tcW w:w="2268" w:type="dxa"/>
            <w:vAlign w:val="center"/>
          </w:tcPr>
          <w:p w14:paraId="293ACC6A" w14:textId="77777777" w:rsidR="00B8701A" w:rsidRDefault="005F6083">
            <w:pPr>
              <w:jc w:val="center"/>
              <w:rPr>
                <w:rFonts w:cs="Times New Roman" w:hint="eastAsia"/>
              </w:rPr>
            </w:pPr>
            <w:r>
              <w:rPr>
                <w:sz w:val="19"/>
              </w:rPr>
              <w:t>عدم تكامل الأنظمة وقواعد البيانات</w:t>
            </w:r>
          </w:p>
        </w:tc>
        <w:tc>
          <w:tcPr>
            <w:tcW w:w="2268" w:type="dxa"/>
            <w:vAlign w:val="center"/>
          </w:tcPr>
          <w:p w14:paraId="4FC0D80C" w14:textId="77777777" w:rsidR="00B8701A" w:rsidRDefault="005F6083">
            <w:pPr>
              <w:jc w:val="center"/>
              <w:rPr>
                <w:rFonts w:cs="Times New Roman" w:hint="eastAsia"/>
              </w:rPr>
            </w:pPr>
            <w:r>
              <w:rPr>
                <w:sz w:val="19"/>
              </w:rPr>
              <w:t>3.54</w:t>
            </w:r>
          </w:p>
        </w:tc>
        <w:tc>
          <w:tcPr>
            <w:tcW w:w="2268" w:type="dxa"/>
            <w:vAlign w:val="center"/>
          </w:tcPr>
          <w:p w14:paraId="342D2086" w14:textId="77777777" w:rsidR="00B8701A" w:rsidRDefault="005F6083">
            <w:pPr>
              <w:jc w:val="center"/>
              <w:rPr>
                <w:rFonts w:cs="Times New Roman" w:hint="eastAsia"/>
              </w:rPr>
            </w:pPr>
            <w:r>
              <w:rPr>
                <w:sz w:val="19"/>
              </w:rPr>
              <w:t>0.88</w:t>
            </w:r>
          </w:p>
        </w:tc>
        <w:tc>
          <w:tcPr>
            <w:tcW w:w="2268" w:type="dxa"/>
            <w:vAlign w:val="center"/>
          </w:tcPr>
          <w:p w14:paraId="42457831" w14:textId="77777777" w:rsidR="00B8701A" w:rsidRDefault="005F6083">
            <w:pPr>
              <w:jc w:val="center"/>
              <w:rPr>
                <w:rFonts w:cs="Times New Roman" w:hint="eastAsia"/>
              </w:rPr>
            </w:pPr>
            <w:r>
              <w:rPr>
                <w:sz w:val="19"/>
              </w:rPr>
              <w:t>مرتفع</w:t>
            </w:r>
          </w:p>
        </w:tc>
      </w:tr>
      <w:tr w:rsidR="00B8701A" w14:paraId="6CA7A568" w14:textId="77777777">
        <w:trPr>
          <w:jc w:val="center"/>
        </w:trPr>
        <w:tc>
          <w:tcPr>
            <w:tcW w:w="2268" w:type="dxa"/>
            <w:vAlign w:val="center"/>
          </w:tcPr>
          <w:p w14:paraId="48ED60E2" w14:textId="77777777" w:rsidR="00B8701A" w:rsidRDefault="005F6083">
            <w:pPr>
              <w:jc w:val="center"/>
              <w:rPr>
                <w:rFonts w:cs="Times New Roman" w:hint="eastAsia"/>
              </w:rPr>
            </w:pPr>
            <w:r>
              <w:rPr>
                <w:sz w:val="19"/>
              </w:rPr>
              <w:t>مقاومة بعض الموظفين للتغيير</w:t>
            </w:r>
          </w:p>
        </w:tc>
        <w:tc>
          <w:tcPr>
            <w:tcW w:w="2268" w:type="dxa"/>
            <w:vAlign w:val="center"/>
          </w:tcPr>
          <w:p w14:paraId="55AA8FD9" w14:textId="77777777" w:rsidR="00B8701A" w:rsidRDefault="005F6083">
            <w:pPr>
              <w:jc w:val="center"/>
              <w:rPr>
                <w:rFonts w:cs="Times New Roman" w:hint="eastAsia"/>
              </w:rPr>
            </w:pPr>
            <w:r>
              <w:rPr>
                <w:sz w:val="19"/>
              </w:rPr>
              <w:t>3.52</w:t>
            </w:r>
          </w:p>
        </w:tc>
        <w:tc>
          <w:tcPr>
            <w:tcW w:w="2268" w:type="dxa"/>
            <w:vAlign w:val="center"/>
          </w:tcPr>
          <w:p w14:paraId="0B5D5831" w14:textId="77777777" w:rsidR="00B8701A" w:rsidRDefault="005F6083">
            <w:pPr>
              <w:jc w:val="center"/>
              <w:rPr>
                <w:rFonts w:cs="Times New Roman" w:hint="eastAsia"/>
              </w:rPr>
            </w:pPr>
            <w:r>
              <w:rPr>
                <w:sz w:val="19"/>
              </w:rPr>
              <w:t>0.86</w:t>
            </w:r>
          </w:p>
        </w:tc>
        <w:tc>
          <w:tcPr>
            <w:tcW w:w="2268" w:type="dxa"/>
            <w:vAlign w:val="center"/>
          </w:tcPr>
          <w:p w14:paraId="170D19E8" w14:textId="77777777" w:rsidR="00B8701A" w:rsidRDefault="005F6083">
            <w:pPr>
              <w:jc w:val="center"/>
              <w:rPr>
                <w:rFonts w:cs="Times New Roman" w:hint="eastAsia"/>
              </w:rPr>
            </w:pPr>
            <w:r>
              <w:rPr>
                <w:sz w:val="19"/>
              </w:rPr>
              <w:t>مرتفع</w:t>
            </w:r>
          </w:p>
        </w:tc>
      </w:tr>
      <w:tr w:rsidR="00B8701A" w14:paraId="6AB272EB" w14:textId="77777777">
        <w:trPr>
          <w:jc w:val="center"/>
        </w:trPr>
        <w:tc>
          <w:tcPr>
            <w:tcW w:w="2268" w:type="dxa"/>
            <w:vAlign w:val="center"/>
          </w:tcPr>
          <w:p w14:paraId="76817599" w14:textId="77777777" w:rsidR="00B8701A" w:rsidRDefault="005F6083">
            <w:pPr>
              <w:jc w:val="center"/>
              <w:rPr>
                <w:rFonts w:cs="Times New Roman" w:hint="eastAsia"/>
              </w:rPr>
            </w:pPr>
            <w:r>
              <w:rPr>
                <w:sz w:val="19"/>
              </w:rPr>
              <w:t>ارتفاع تكاليف الأنظمة والتحديث</w:t>
            </w:r>
          </w:p>
        </w:tc>
        <w:tc>
          <w:tcPr>
            <w:tcW w:w="2268" w:type="dxa"/>
            <w:vAlign w:val="center"/>
          </w:tcPr>
          <w:p w14:paraId="5F89614C" w14:textId="77777777" w:rsidR="00B8701A" w:rsidRDefault="005F6083">
            <w:pPr>
              <w:jc w:val="center"/>
              <w:rPr>
                <w:rFonts w:cs="Times New Roman" w:hint="eastAsia"/>
              </w:rPr>
            </w:pPr>
            <w:r>
              <w:rPr>
                <w:sz w:val="19"/>
              </w:rPr>
              <w:t>3.38</w:t>
            </w:r>
          </w:p>
        </w:tc>
        <w:tc>
          <w:tcPr>
            <w:tcW w:w="2268" w:type="dxa"/>
            <w:vAlign w:val="center"/>
          </w:tcPr>
          <w:p w14:paraId="34667E0C" w14:textId="77777777" w:rsidR="00B8701A" w:rsidRDefault="005F6083">
            <w:pPr>
              <w:jc w:val="center"/>
              <w:rPr>
                <w:rFonts w:cs="Times New Roman" w:hint="eastAsia"/>
              </w:rPr>
            </w:pPr>
            <w:r>
              <w:rPr>
                <w:sz w:val="19"/>
              </w:rPr>
              <w:t>0.88</w:t>
            </w:r>
          </w:p>
        </w:tc>
        <w:tc>
          <w:tcPr>
            <w:tcW w:w="2268" w:type="dxa"/>
            <w:vAlign w:val="center"/>
          </w:tcPr>
          <w:p w14:paraId="5AFE593D" w14:textId="77777777" w:rsidR="00B8701A" w:rsidRDefault="005F6083">
            <w:pPr>
              <w:jc w:val="center"/>
              <w:rPr>
                <w:rFonts w:cs="Times New Roman" w:hint="eastAsia"/>
              </w:rPr>
            </w:pPr>
            <w:r>
              <w:rPr>
                <w:sz w:val="19"/>
              </w:rPr>
              <w:t>متوسط</w:t>
            </w:r>
          </w:p>
        </w:tc>
      </w:tr>
      <w:tr w:rsidR="00B8701A" w14:paraId="7D922225" w14:textId="77777777">
        <w:trPr>
          <w:jc w:val="center"/>
        </w:trPr>
        <w:tc>
          <w:tcPr>
            <w:tcW w:w="2268" w:type="dxa"/>
            <w:vAlign w:val="center"/>
          </w:tcPr>
          <w:p w14:paraId="5AEF8194" w14:textId="77777777" w:rsidR="00B8701A" w:rsidRDefault="005F6083">
            <w:pPr>
              <w:jc w:val="center"/>
              <w:rPr>
                <w:rFonts w:cs="Times New Roman" w:hint="eastAsia"/>
              </w:rPr>
            </w:pPr>
            <w:r>
              <w:rPr>
                <w:sz w:val="19"/>
              </w:rPr>
              <w:t>غياب استراتيجية رقمية واضحة</w:t>
            </w:r>
          </w:p>
        </w:tc>
        <w:tc>
          <w:tcPr>
            <w:tcW w:w="2268" w:type="dxa"/>
            <w:vAlign w:val="center"/>
          </w:tcPr>
          <w:p w14:paraId="314AED4C" w14:textId="77777777" w:rsidR="00B8701A" w:rsidRDefault="005F6083">
            <w:pPr>
              <w:jc w:val="center"/>
              <w:rPr>
                <w:rFonts w:cs="Times New Roman" w:hint="eastAsia"/>
              </w:rPr>
            </w:pPr>
            <w:r>
              <w:rPr>
                <w:sz w:val="19"/>
              </w:rPr>
              <w:t>3.35</w:t>
            </w:r>
          </w:p>
        </w:tc>
        <w:tc>
          <w:tcPr>
            <w:tcW w:w="2268" w:type="dxa"/>
            <w:vAlign w:val="center"/>
          </w:tcPr>
          <w:p w14:paraId="227E50FB" w14:textId="77777777" w:rsidR="00B8701A" w:rsidRDefault="005F6083">
            <w:pPr>
              <w:jc w:val="center"/>
              <w:rPr>
                <w:rFonts w:cs="Times New Roman" w:hint="eastAsia"/>
              </w:rPr>
            </w:pPr>
            <w:r>
              <w:rPr>
                <w:sz w:val="19"/>
              </w:rPr>
              <w:t>0.98</w:t>
            </w:r>
          </w:p>
        </w:tc>
        <w:tc>
          <w:tcPr>
            <w:tcW w:w="2268" w:type="dxa"/>
            <w:vAlign w:val="center"/>
          </w:tcPr>
          <w:p w14:paraId="62F574E3" w14:textId="77777777" w:rsidR="00B8701A" w:rsidRDefault="005F6083">
            <w:pPr>
              <w:jc w:val="center"/>
              <w:rPr>
                <w:rFonts w:cs="Times New Roman" w:hint="eastAsia"/>
              </w:rPr>
            </w:pPr>
            <w:r>
              <w:rPr>
                <w:sz w:val="19"/>
              </w:rPr>
              <w:t>متوسط</w:t>
            </w:r>
          </w:p>
        </w:tc>
      </w:tr>
      <w:tr w:rsidR="00B8701A" w14:paraId="6B4EC2A7" w14:textId="77777777">
        <w:trPr>
          <w:jc w:val="center"/>
        </w:trPr>
        <w:tc>
          <w:tcPr>
            <w:tcW w:w="2268" w:type="dxa"/>
            <w:vAlign w:val="center"/>
          </w:tcPr>
          <w:p w14:paraId="6A34E50B" w14:textId="77777777" w:rsidR="00B8701A" w:rsidRDefault="005F6083">
            <w:pPr>
              <w:jc w:val="center"/>
              <w:rPr>
                <w:rFonts w:cs="Times New Roman" w:hint="eastAsia"/>
              </w:rPr>
            </w:pPr>
            <w:r>
              <w:rPr>
                <w:sz w:val="19"/>
              </w:rPr>
              <w:t>ضعف البنية التحتية التقنية</w:t>
            </w:r>
          </w:p>
        </w:tc>
        <w:tc>
          <w:tcPr>
            <w:tcW w:w="2268" w:type="dxa"/>
            <w:vAlign w:val="center"/>
          </w:tcPr>
          <w:p w14:paraId="0A43BDBA" w14:textId="77777777" w:rsidR="00B8701A" w:rsidRDefault="005F6083">
            <w:pPr>
              <w:jc w:val="center"/>
              <w:rPr>
                <w:rFonts w:cs="Times New Roman" w:hint="eastAsia"/>
              </w:rPr>
            </w:pPr>
            <w:r>
              <w:rPr>
                <w:sz w:val="19"/>
              </w:rPr>
              <w:t>3.20</w:t>
            </w:r>
          </w:p>
        </w:tc>
        <w:tc>
          <w:tcPr>
            <w:tcW w:w="2268" w:type="dxa"/>
            <w:vAlign w:val="center"/>
          </w:tcPr>
          <w:p w14:paraId="63D23D2B" w14:textId="77777777" w:rsidR="00B8701A" w:rsidRDefault="005F6083">
            <w:pPr>
              <w:jc w:val="center"/>
              <w:rPr>
                <w:rFonts w:cs="Times New Roman" w:hint="eastAsia"/>
              </w:rPr>
            </w:pPr>
            <w:r>
              <w:rPr>
                <w:sz w:val="19"/>
              </w:rPr>
              <w:t>0.89</w:t>
            </w:r>
          </w:p>
        </w:tc>
        <w:tc>
          <w:tcPr>
            <w:tcW w:w="2268" w:type="dxa"/>
            <w:vAlign w:val="center"/>
          </w:tcPr>
          <w:p w14:paraId="13818818" w14:textId="77777777" w:rsidR="00B8701A" w:rsidRDefault="005F6083">
            <w:pPr>
              <w:jc w:val="center"/>
              <w:rPr>
                <w:rFonts w:cs="Times New Roman" w:hint="eastAsia"/>
              </w:rPr>
            </w:pPr>
            <w:r>
              <w:rPr>
                <w:sz w:val="19"/>
              </w:rPr>
              <w:t>متوسط</w:t>
            </w:r>
          </w:p>
        </w:tc>
      </w:tr>
      <w:tr w:rsidR="00B8701A" w14:paraId="45EE4071" w14:textId="77777777">
        <w:trPr>
          <w:jc w:val="center"/>
        </w:trPr>
        <w:tc>
          <w:tcPr>
            <w:tcW w:w="2268" w:type="dxa"/>
            <w:vAlign w:val="center"/>
          </w:tcPr>
          <w:p w14:paraId="478E7AE0" w14:textId="77777777" w:rsidR="00B8701A" w:rsidRDefault="005F6083">
            <w:pPr>
              <w:jc w:val="center"/>
              <w:rPr>
                <w:rFonts w:cs="Times New Roman" w:hint="eastAsia"/>
              </w:rPr>
            </w:pPr>
            <w:r>
              <w:rPr>
                <w:sz w:val="19"/>
              </w:rPr>
              <w:t>ضعف دعم الإدارة العليا</w:t>
            </w:r>
          </w:p>
        </w:tc>
        <w:tc>
          <w:tcPr>
            <w:tcW w:w="2268" w:type="dxa"/>
            <w:vAlign w:val="center"/>
          </w:tcPr>
          <w:p w14:paraId="400CC71B" w14:textId="77777777" w:rsidR="00B8701A" w:rsidRDefault="005F6083">
            <w:pPr>
              <w:jc w:val="center"/>
              <w:rPr>
                <w:rFonts w:cs="Times New Roman" w:hint="eastAsia"/>
              </w:rPr>
            </w:pPr>
            <w:r>
              <w:rPr>
                <w:sz w:val="19"/>
              </w:rPr>
              <w:t>3.14</w:t>
            </w:r>
          </w:p>
        </w:tc>
        <w:tc>
          <w:tcPr>
            <w:tcW w:w="2268" w:type="dxa"/>
            <w:vAlign w:val="center"/>
          </w:tcPr>
          <w:p w14:paraId="453F2795" w14:textId="77777777" w:rsidR="00B8701A" w:rsidRDefault="005F6083">
            <w:pPr>
              <w:jc w:val="center"/>
              <w:rPr>
                <w:rFonts w:cs="Times New Roman" w:hint="eastAsia"/>
              </w:rPr>
            </w:pPr>
            <w:r>
              <w:rPr>
                <w:sz w:val="19"/>
              </w:rPr>
              <w:t>0.95</w:t>
            </w:r>
          </w:p>
        </w:tc>
        <w:tc>
          <w:tcPr>
            <w:tcW w:w="2268" w:type="dxa"/>
            <w:vAlign w:val="center"/>
          </w:tcPr>
          <w:p w14:paraId="22DE51A1" w14:textId="77777777" w:rsidR="00B8701A" w:rsidRDefault="005F6083">
            <w:pPr>
              <w:jc w:val="center"/>
              <w:rPr>
                <w:rFonts w:cs="Times New Roman" w:hint="eastAsia"/>
              </w:rPr>
            </w:pPr>
            <w:r>
              <w:rPr>
                <w:sz w:val="19"/>
              </w:rPr>
              <w:t>متوسط</w:t>
            </w:r>
          </w:p>
        </w:tc>
      </w:tr>
    </w:tbl>
    <w:p w14:paraId="602AF64E" w14:textId="77777777" w:rsidR="00B8701A" w:rsidRDefault="00B8701A">
      <w:pPr>
        <w:spacing w:after="0"/>
        <w:rPr>
          <w:rFonts w:cs="Times New Roman" w:hint="eastAsia"/>
        </w:rPr>
      </w:pPr>
    </w:p>
    <w:p w14:paraId="6B380492" w14:textId="77777777" w:rsidR="00B8701A" w:rsidRDefault="005F6083">
      <w:pPr>
        <w:ind w:firstLine="425"/>
        <w:jc w:val="both"/>
        <w:rPr>
          <w:rFonts w:cs="Times New Roman" w:hint="eastAsia"/>
        </w:rPr>
      </w:pPr>
      <w:r>
        <w:t>بلغ المتوسط العام للتحديات 3.43. وجاء أمن المعلومات والخصوصية ثم نقص المهارات الرقمية وعدم تكامل الأنظمة في المراتب الأولى وفق القيم المحاكاة، مما يؤكد أن تحقيق القيمة الرقمية يحتاج إلى حوكمة وقدرات بشرية وتكامل تقني.</w:t>
      </w:r>
    </w:p>
    <w:p w14:paraId="5F144701" w14:textId="77777777" w:rsidR="00B8701A" w:rsidRDefault="005F6083">
      <w:pPr>
        <w:pStyle w:val="1"/>
      </w:pPr>
      <w:r>
        <w:rPr>
          <w:rFonts w:ascii="Noto Naskh Arabic" w:hAnsi="Noto Naskh Arabic" w:cs="Noto Naskh Arabic"/>
        </w:rPr>
        <w:lastRenderedPageBreak/>
        <w:t>4-9 اختبار الفرضية الرئيسة</w:t>
      </w:r>
    </w:p>
    <w:p w14:paraId="27F4D5D8" w14:textId="77777777" w:rsidR="00B8701A" w:rsidRDefault="005F6083">
      <w:pPr>
        <w:pStyle w:val="TableCaption"/>
        <w:jc w:val="center"/>
        <w:rPr>
          <w:rFonts w:cs="Times New Roman" w:hint="eastAsia"/>
        </w:rPr>
      </w:pPr>
      <w:r>
        <w:rPr>
          <w:b w:val="0"/>
        </w:rPr>
        <w:t>جدول 4-8: العلاقة بين التحول الرقمي وكفاءة الممارسات</w:t>
      </w:r>
    </w:p>
    <w:tbl>
      <w:tblPr>
        <w:tblStyle w:val="afa"/>
        <w:bidiVisual/>
        <w:tblW w:w="0" w:type="auto"/>
        <w:jc w:val="center"/>
        <w:tblLook w:val="04A0" w:firstRow="1" w:lastRow="0" w:firstColumn="1" w:lastColumn="0" w:noHBand="0" w:noVBand="1"/>
      </w:tblPr>
      <w:tblGrid>
        <w:gridCol w:w="2268"/>
        <w:gridCol w:w="2268"/>
        <w:gridCol w:w="2268"/>
        <w:gridCol w:w="2268"/>
      </w:tblGrid>
      <w:tr w:rsidR="00B8701A" w14:paraId="088DCAC1" w14:textId="77777777">
        <w:trPr>
          <w:tblHeader/>
          <w:jc w:val="center"/>
        </w:trPr>
        <w:tc>
          <w:tcPr>
            <w:tcW w:w="2268" w:type="dxa"/>
            <w:shd w:val="clear" w:color="auto" w:fill="D9EAF7"/>
            <w:vAlign w:val="center"/>
          </w:tcPr>
          <w:p w14:paraId="76BC8932" w14:textId="77777777" w:rsidR="00B8701A" w:rsidRDefault="005F6083">
            <w:pPr>
              <w:jc w:val="center"/>
              <w:rPr>
                <w:rFonts w:cs="Times New Roman" w:hint="eastAsia"/>
              </w:rPr>
            </w:pPr>
            <w:r>
              <w:rPr>
                <w:b/>
                <w:sz w:val="22"/>
              </w:rPr>
              <w:t>المتغيران</w:t>
            </w:r>
          </w:p>
        </w:tc>
        <w:tc>
          <w:tcPr>
            <w:tcW w:w="2268" w:type="dxa"/>
            <w:shd w:val="clear" w:color="auto" w:fill="D9EAF7"/>
            <w:vAlign w:val="center"/>
          </w:tcPr>
          <w:p w14:paraId="39E8392D" w14:textId="77777777" w:rsidR="00B8701A" w:rsidRDefault="005F6083">
            <w:pPr>
              <w:jc w:val="center"/>
              <w:rPr>
                <w:rFonts w:cs="Times New Roman" w:hint="eastAsia"/>
              </w:rPr>
            </w:pPr>
            <w:r>
              <w:rPr>
                <w:b/>
                <w:sz w:val="22"/>
              </w:rPr>
              <w:t>معامل الارتباط</w:t>
            </w:r>
          </w:p>
        </w:tc>
        <w:tc>
          <w:tcPr>
            <w:tcW w:w="2268" w:type="dxa"/>
            <w:shd w:val="clear" w:color="auto" w:fill="D9EAF7"/>
            <w:vAlign w:val="center"/>
          </w:tcPr>
          <w:p w14:paraId="1CE6507C" w14:textId="77777777" w:rsidR="00B8701A" w:rsidRDefault="005F6083">
            <w:pPr>
              <w:jc w:val="center"/>
              <w:rPr>
                <w:rFonts w:cs="Times New Roman" w:hint="eastAsia"/>
              </w:rPr>
            </w:pPr>
            <w:r>
              <w:rPr>
                <w:b/>
                <w:sz w:val="22"/>
              </w:rPr>
              <w:t>الدلالة</w:t>
            </w:r>
          </w:p>
        </w:tc>
        <w:tc>
          <w:tcPr>
            <w:tcW w:w="2268" w:type="dxa"/>
            <w:shd w:val="clear" w:color="auto" w:fill="D9EAF7"/>
            <w:vAlign w:val="center"/>
          </w:tcPr>
          <w:p w14:paraId="4AAA766B" w14:textId="77777777" w:rsidR="00B8701A" w:rsidRDefault="005F6083">
            <w:pPr>
              <w:jc w:val="center"/>
              <w:rPr>
                <w:rFonts w:cs="Times New Roman" w:hint="eastAsia"/>
              </w:rPr>
            </w:pPr>
            <w:r>
              <w:rPr>
                <w:b/>
                <w:sz w:val="22"/>
              </w:rPr>
              <w:t>القرار</w:t>
            </w:r>
          </w:p>
        </w:tc>
      </w:tr>
      <w:tr w:rsidR="00B8701A" w14:paraId="79580AF5" w14:textId="77777777">
        <w:trPr>
          <w:jc w:val="center"/>
        </w:trPr>
        <w:tc>
          <w:tcPr>
            <w:tcW w:w="2268" w:type="dxa"/>
            <w:vAlign w:val="center"/>
          </w:tcPr>
          <w:p w14:paraId="42A80676" w14:textId="77777777" w:rsidR="00B8701A" w:rsidRDefault="005F6083">
            <w:pPr>
              <w:jc w:val="center"/>
              <w:rPr>
                <w:rFonts w:cs="Times New Roman" w:hint="eastAsia"/>
              </w:rPr>
            </w:pPr>
            <w:r>
              <w:rPr>
                <w:sz w:val="22"/>
              </w:rPr>
              <w:t>التحول الرقمي وكفاءة الممارسات</w:t>
            </w:r>
          </w:p>
        </w:tc>
        <w:tc>
          <w:tcPr>
            <w:tcW w:w="2268" w:type="dxa"/>
            <w:vAlign w:val="center"/>
          </w:tcPr>
          <w:p w14:paraId="430CA71F" w14:textId="77777777" w:rsidR="00B8701A" w:rsidRDefault="005F6083">
            <w:pPr>
              <w:jc w:val="center"/>
              <w:rPr>
                <w:rFonts w:cs="Times New Roman" w:hint="eastAsia"/>
              </w:rPr>
            </w:pPr>
            <w:r>
              <w:rPr>
                <w:sz w:val="22"/>
              </w:rPr>
              <w:t>0.667</w:t>
            </w:r>
          </w:p>
        </w:tc>
        <w:tc>
          <w:tcPr>
            <w:tcW w:w="2268" w:type="dxa"/>
            <w:vAlign w:val="center"/>
          </w:tcPr>
          <w:p w14:paraId="57742A53" w14:textId="77777777" w:rsidR="00B8701A" w:rsidRDefault="005F6083">
            <w:pPr>
              <w:jc w:val="center"/>
              <w:rPr>
                <w:rFonts w:cs="Times New Roman" w:hint="eastAsia"/>
              </w:rPr>
            </w:pPr>
            <w:r>
              <w:rPr>
                <w:sz w:val="22"/>
              </w:rPr>
              <w:t>&lt;0.001</w:t>
            </w:r>
          </w:p>
        </w:tc>
        <w:tc>
          <w:tcPr>
            <w:tcW w:w="2268" w:type="dxa"/>
            <w:vAlign w:val="center"/>
          </w:tcPr>
          <w:p w14:paraId="1E8898BB" w14:textId="77777777" w:rsidR="00B8701A" w:rsidRDefault="005F6083">
            <w:pPr>
              <w:jc w:val="center"/>
              <w:rPr>
                <w:rFonts w:cs="Times New Roman" w:hint="eastAsia"/>
              </w:rPr>
            </w:pPr>
            <w:r>
              <w:rPr>
                <w:sz w:val="22"/>
              </w:rPr>
              <w:t>قبول الفرضية</w:t>
            </w:r>
          </w:p>
        </w:tc>
      </w:tr>
    </w:tbl>
    <w:p w14:paraId="41A94EB7" w14:textId="77777777" w:rsidR="00B8701A" w:rsidRDefault="00B8701A">
      <w:pPr>
        <w:spacing w:after="0"/>
        <w:rPr>
          <w:rFonts w:cs="Times New Roman" w:hint="eastAsia"/>
        </w:rPr>
      </w:pPr>
    </w:p>
    <w:p w14:paraId="173DAA1C" w14:textId="77777777" w:rsidR="00B8701A" w:rsidRDefault="005F6083">
      <w:pPr>
        <w:ind w:firstLine="425"/>
        <w:jc w:val="both"/>
        <w:rPr>
          <w:rFonts w:cs="Times New Roman" w:hint="eastAsia"/>
        </w:rPr>
      </w:pPr>
      <w:r>
        <w:t>بلغ معامل الارتباط 0.667، وهو ارتباط موجب قوي ودال إحصائيًا، بما يعني أن ارتفاع مستوى التحول الرقمي يرتبط بارتفاع كفاءة ممارسات إدارة الموارد البشرية في البيانات المحاكاة.</w:t>
      </w:r>
    </w:p>
    <w:p w14:paraId="33B3AFAB" w14:textId="77777777" w:rsidR="00B8701A" w:rsidRDefault="005F6083">
      <w:pPr>
        <w:pStyle w:val="TableCaption"/>
        <w:jc w:val="center"/>
        <w:rPr>
          <w:rFonts w:cs="Times New Roman" w:hint="eastAsia"/>
        </w:rPr>
      </w:pPr>
      <w:r>
        <w:rPr>
          <w:b w:val="0"/>
        </w:rPr>
        <w:t>جدول 4-9: ملخص الانحدار الخطي البسيط</w:t>
      </w:r>
    </w:p>
    <w:tbl>
      <w:tblPr>
        <w:tblStyle w:val="afa"/>
        <w:bidiVisual/>
        <w:tblW w:w="0" w:type="auto"/>
        <w:jc w:val="center"/>
        <w:tblLook w:val="04A0" w:firstRow="1" w:lastRow="0" w:firstColumn="1" w:lastColumn="0" w:noHBand="0" w:noVBand="1"/>
      </w:tblPr>
      <w:tblGrid>
        <w:gridCol w:w="1134"/>
        <w:gridCol w:w="1134"/>
        <w:gridCol w:w="1134"/>
        <w:gridCol w:w="1134"/>
        <w:gridCol w:w="1134"/>
        <w:gridCol w:w="1134"/>
        <w:gridCol w:w="1134"/>
        <w:gridCol w:w="1134"/>
      </w:tblGrid>
      <w:tr w:rsidR="00B8701A" w14:paraId="44487A82" w14:textId="77777777">
        <w:trPr>
          <w:tblHeader/>
          <w:jc w:val="center"/>
        </w:trPr>
        <w:tc>
          <w:tcPr>
            <w:tcW w:w="1134" w:type="dxa"/>
            <w:shd w:val="clear" w:color="auto" w:fill="D9EAF7"/>
            <w:vAlign w:val="center"/>
          </w:tcPr>
          <w:p w14:paraId="0F66EF24" w14:textId="77777777" w:rsidR="00B8701A" w:rsidRDefault="005F6083">
            <w:pPr>
              <w:jc w:val="center"/>
              <w:rPr>
                <w:rFonts w:cs="Times New Roman" w:hint="eastAsia"/>
              </w:rPr>
            </w:pPr>
            <w:r>
              <w:rPr>
                <w:rFonts w:ascii="Times New Roman" w:hAnsi="Times New Roman"/>
                <w:b/>
                <w:sz w:val="19"/>
              </w:rPr>
              <w:t>R</w:t>
            </w:r>
          </w:p>
        </w:tc>
        <w:tc>
          <w:tcPr>
            <w:tcW w:w="1134" w:type="dxa"/>
            <w:shd w:val="clear" w:color="auto" w:fill="D9EAF7"/>
            <w:vAlign w:val="center"/>
          </w:tcPr>
          <w:p w14:paraId="7AF0FE82" w14:textId="77777777" w:rsidR="00B8701A" w:rsidRDefault="005F6083">
            <w:pPr>
              <w:jc w:val="center"/>
              <w:rPr>
                <w:rFonts w:cs="Times New Roman" w:hint="eastAsia"/>
              </w:rPr>
            </w:pPr>
            <w:r>
              <w:rPr>
                <w:rFonts w:ascii="Times New Roman" w:hAnsi="Times New Roman"/>
                <w:b/>
                <w:sz w:val="19"/>
              </w:rPr>
              <w:t>R²</w:t>
            </w:r>
          </w:p>
        </w:tc>
        <w:tc>
          <w:tcPr>
            <w:tcW w:w="1134" w:type="dxa"/>
            <w:shd w:val="clear" w:color="auto" w:fill="D9EAF7"/>
            <w:vAlign w:val="center"/>
          </w:tcPr>
          <w:p w14:paraId="0A60B78B" w14:textId="77777777" w:rsidR="00B8701A" w:rsidRDefault="005F6083">
            <w:pPr>
              <w:jc w:val="center"/>
              <w:rPr>
                <w:rFonts w:cs="Times New Roman" w:hint="eastAsia"/>
              </w:rPr>
            </w:pPr>
            <w:r>
              <w:rPr>
                <w:b/>
                <w:sz w:val="19"/>
              </w:rPr>
              <w:t>R² المعدل</w:t>
            </w:r>
          </w:p>
        </w:tc>
        <w:tc>
          <w:tcPr>
            <w:tcW w:w="1134" w:type="dxa"/>
            <w:shd w:val="clear" w:color="auto" w:fill="D9EAF7"/>
            <w:vAlign w:val="center"/>
          </w:tcPr>
          <w:p w14:paraId="3B6DFBC8" w14:textId="77777777" w:rsidR="00B8701A" w:rsidRDefault="005F6083">
            <w:pPr>
              <w:jc w:val="center"/>
              <w:rPr>
                <w:rFonts w:cs="Times New Roman" w:hint="eastAsia"/>
              </w:rPr>
            </w:pPr>
            <w:r>
              <w:rPr>
                <w:rFonts w:ascii="Times New Roman" w:hAnsi="Times New Roman"/>
                <w:b/>
                <w:sz w:val="19"/>
              </w:rPr>
              <w:t>F</w:t>
            </w:r>
          </w:p>
        </w:tc>
        <w:tc>
          <w:tcPr>
            <w:tcW w:w="1134" w:type="dxa"/>
            <w:shd w:val="clear" w:color="auto" w:fill="D9EAF7"/>
            <w:vAlign w:val="center"/>
          </w:tcPr>
          <w:p w14:paraId="0560E88C" w14:textId="77777777" w:rsidR="00B8701A" w:rsidRDefault="005F6083">
            <w:pPr>
              <w:jc w:val="center"/>
              <w:rPr>
                <w:rFonts w:cs="Times New Roman" w:hint="eastAsia"/>
              </w:rPr>
            </w:pPr>
            <w:r>
              <w:rPr>
                <w:rFonts w:ascii="Times New Roman" w:hAnsi="Times New Roman"/>
                <w:b/>
                <w:sz w:val="19"/>
              </w:rPr>
              <w:t>B</w:t>
            </w:r>
          </w:p>
        </w:tc>
        <w:tc>
          <w:tcPr>
            <w:tcW w:w="1134" w:type="dxa"/>
            <w:shd w:val="clear" w:color="auto" w:fill="D9EAF7"/>
            <w:vAlign w:val="center"/>
          </w:tcPr>
          <w:p w14:paraId="71C601DF" w14:textId="77777777" w:rsidR="00B8701A" w:rsidRDefault="005F6083">
            <w:pPr>
              <w:jc w:val="center"/>
              <w:rPr>
                <w:rFonts w:cs="Times New Roman" w:hint="eastAsia"/>
              </w:rPr>
            </w:pPr>
            <w:r>
              <w:rPr>
                <w:rFonts w:ascii="Times New Roman" w:hAnsi="Times New Roman"/>
                <w:b/>
                <w:sz w:val="19"/>
              </w:rPr>
              <w:t>Beta</w:t>
            </w:r>
          </w:p>
        </w:tc>
        <w:tc>
          <w:tcPr>
            <w:tcW w:w="1134" w:type="dxa"/>
            <w:shd w:val="clear" w:color="auto" w:fill="D9EAF7"/>
            <w:vAlign w:val="center"/>
          </w:tcPr>
          <w:p w14:paraId="5442BEFF" w14:textId="77777777" w:rsidR="00B8701A" w:rsidRDefault="005F6083">
            <w:pPr>
              <w:jc w:val="center"/>
              <w:rPr>
                <w:rFonts w:cs="Times New Roman" w:hint="eastAsia"/>
              </w:rPr>
            </w:pPr>
            <w:r>
              <w:rPr>
                <w:rFonts w:ascii="Times New Roman" w:hAnsi="Times New Roman"/>
                <w:b/>
                <w:sz w:val="19"/>
              </w:rPr>
              <w:t>T</w:t>
            </w:r>
          </w:p>
        </w:tc>
        <w:tc>
          <w:tcPr>
            <w:tcW w:w="1134" w:type="dxa"/>
            <w:shd w:val="clear" w:color="auto" w:fill="D9EAF7"/>
            <w:vAlign w:val="center"/>
          </w:tcPr>
          <w:p w14:paraId="1FA62790" w14:textId="77777777" w:rsidR="00B8701A" w:rsidRDefault="005F6083">
            <w:pPr>
              <w:jc w:val="center"/>
              <w:rPr>
                <w:rFonts w:cs="Times New Roman" w:hint="eastAsia"/>
              </w:rPr>
            </w:pPr>
            <w:r>
              <w:rPr>
                <w:b/>
                <w:sz w:val="19"/>
              </w:rPr>
              <w:t>الدلالة</w:t>
            </w:r>
          </w:p>
        </w:tc>
      </w:tr>
      <w:tr w:rsidR="00B8701A" w14:paraId="77439646" w14:textId="77777777">
        <w:trPr>
          <w:jc w:val="center"/>
        </w:trPr>
        <w:tc>
          <w:tcPr>
            <w:tcW w:w="1134" w:type="dxa"/>
            <w:vAlign w:val="center"/>
          </w:tcPr>
          <w:p w14:paraId="2B9093BC" w14:textId="77777777" w:rsidR="00B8701A" w:rsidRDefault="005F6083">
            <w:pPr>
              <w:jc w:val="center"/>
              <w:rPr>
                <w:rFonts w:cs="Times New Roman" w:hint="eastAsia"/>
              </w:rPr>
            </w:pPr>
            <w:r>
              <w:rPr>
                <w:sz w:val="19"/>
              </w:rPr>
              <w:t>0.667</w:t>
            </w:r>
          </w:p>
        </w:tc>
        <w:tc>
          <w:tcPr>
            <w:tcW w:w="1134" w:type="dxa"/>
            <w:vAlign w:val="center"/>
          </w:tcPr>
          <w:p w14:paraId="64806A36" w14:textId="77777777" w:rsidR="00B8701A" w:rsidRDefault="005F6083">
            <w:pPr>
              <w:jc w:val="center"/>
              <w:rPr>
                <w:rFonts w:cs="Times New Roman" w:hint="eastAsia"/>
              </w:rPr>
            </w:pPr>
            <w:r>
              <w:rPr>
                <w:sz w:val="19"/>
              </w:rPr>
              <w:t>0.445</w:t>
            </w:r>
          </w:p>
        </w:tc>
        <w:tc>
          <w:tcPr>
            <w:tcW w:w="1134" w:type="dxa"/>
            <w:vAlign w:val="center"/>
          </w:tcPr>
          <w:p w14:paraId="2D778E6F" w14:textId="77777777" w:rsidR="00B8701A" w:rsidRDefault="005F6083">
            <w:pPr>
              <w:jc w:val="center"/>
              <w:rPr>
                <w:rFonts w:cs="Times New Roman" w:hint="eastAsia"/>
              </w:rPr>
            </w:pPr>
            <w:r>
              <w:rPr>
                <w:sz w:val="19"/>
              </w:rPr>
              <w:t>0.442</w:t>
            </w:r>
          </w:p>
        </w:tc>
        <w:tc>
          <w:tcPr>
            <w:tcW w:w="1134" w:type="dxa"/>
            <w:vAlign w:val="center"/>
          </w:tcPr>
          <w:p w14:paraId="5E9FF29E" w14:textId="77777777" w:rsidR="00B8701A" w:rsidRDefault="005F6083">
            <w:pPr>
              <w:jc w:val="center"/>
              <w:rPr>
                <w:rFonts w:cs="Times New Roman" w:hint="eastAsia"/>
              </w:rPr>
            </w:pPr>
            <w:r>
              <w:rPr>
                <w:sz w:val="19"/>
              </w:rPr>
              <w:t>190.63</w:t>
            </w:r>
          </w:p>
        </w:tc>
        <w:tc>
          <w:tcPr>
            <w:tcW w:w="1134" w:type="dxa"/>
            <w:vAlign w:val="center"/>
          </w:tcPr>
          <w:p w14:paraId="392B7D60" w14:textId="77777777" w:rsidR="00B8701A" w:rsidRDefault="005F6083">
            <w:pPr>
              <w:jc w:val="center"/>
              <w:rPr>
                <w:rFonts w:cs="Times New Roman" w:hint="eastAsia"/>
              </w:rPr>
            </w:pPr>
            <w:r>
              <w:rPr>
                <w:sz w:val="19"/>
              </w:rPr>
              <w:t>0.559</w:t>
            </w:r>
          </w:p>
        </w:tc>
        <w:tc>
          <w:tcPr>
            <w:tcW w:w="1134" w:type="dxa"/>
            <w:vAlign w:val="center"/>
          </w:tcPr>
          <w:p w14:paraId="5475ADE1" w14:textId="77777777" w:rsidR="00B8701A" w:rsidRDefault="005F6083">
            <w:pPr>
              <w:jc w:val="center"/>
              <w:rPr>
                <w:rFonts w:cs="Times New Roman" w:hint="eastAsia"/>
              </w:rPr>
            </w:pPr>
            <w:r>
              <w:rPr>
                <w:sz w:val="19"/>
              </w:rPr>
              <w:t>0.667</w:t>
            </w:r>
          </w:p>
        </w:tc>
        <w:tc>
          <w:tcPr>
            <w:tcW w:w="1134" w:type="dxa"/>
            <w:vAlign w:val="center"/>
          </w:tcPr>
          <w:p w14:paraId="419C810E" w14:textId="77777777" w:rsidR="00B8701A" w:rsidRDefault="005F6083">
            <w:pPr>
              <w:jc w:val="center"/>
              <w:rPr>
                <w:rFonts w:cs="Times New Roman" w:hint="eastAsia"/>
              </w:rPr>
            </w:pPr>
            <w:r>
              <w:rPr>
                <w:sz w:val="19"/>
              </w:rPr>
              <w:t>13.81</w:t>
            </w:r>
          </w:p>
        </w:tc>
        <w:tc>
          <w:tcPr>
            <w:tcW w:w="1134" w:type="dxa"/>
            <w:vAlign w:val="center"/>
          </w:tcPr>
          <w:p w14:paraId="2C0FDAA4" w14:textId="77777777" w:rsidR="00B8701A" w:rsidRDefault="005F6083">
            <w:pPr>
              <w:jc w:val="center"/>
              <w:rPr>
                <w:rFonts w:cs="Times New Roman" w:hint="eastAsia"/>
              </w:rPr>
            </w:pPr>
            <w:r>
              <w:rPr>
                <w:sz w:val="19"/>
              </w:rPr>
              <w:t>&lt;0.001</w:t>
            </w:r>
          </w:p>
        </w:tc>
      </w:tr>
    </w:tbl>
    <w:p w14:paraId="76E8ED51" w14:textId="77777777" w:rsidR="00B8701A" w:rsidRDefault="00B8701A">
      <w:pPr>
        <w:spacing w:after="0"/>
        <w:rPr>
          <w:rFonts w:cs="Times New Roman" w:hint="eastAsia"/>
        </w:rPr>
      </w:pPr>
    </w:p>
    <w:p w14:paraId="60E54039" w14:textId="77777777" w:rsidR="00B8701A" w:rsidRDefault="005F6083">
      <w:pPr>
        <w:ind w:firstLine="425"/>
        <w:jc w:val="both"/>
        <w:rPr>
          <w:rFonts w:cs="Times New Roman" w:hint="eastAsia"/>
        </w:rPr>
      </w:pPr>
      <w:r>
        <w:t>فسر التحول الرقمي 44.5% من التغير في كفاءة ممارسات إدارة الموارد البشرية. وبلغ معامل الانحدار غير المعياري 0.559، مما يشير إلى أثر إيجابي دال إحصائيًا في سيناريو المحاكاة.</w:t>
      </w:r>
    </w:p>
    <w:p w14:paraId="55DDB807" w14:textId="77777777" w:rsidR="00B8701A" w:rsidRDefault="005F6083">
      <w:pPr>
        <w:pStyle w:val="1"/>
      </w:pPr>
      <w:r>
        <w:rPr>
          <w:rFonts w:ascii="Noto Naskh Arabic" w:hAnsi="Noto Naskh Arabic" w:cs="Noto Naskh Arabic"/>
        </w:rPr>
        <w:t>4-10 اختبار الفرضيات الفرعية</w:t>
      </w:r>
    </w:p>
    <w:p w14:paraId="35E9BEE8" w14:textId="77777777" w:rsidR="00B8701A" w:rsidRDefault="005F6083">
      <w:pPr>
        <w:pStyle w:val="TableCaption"/>
        <w:jc w:val="center"/>
        <w:rPr>
          <w:rFonts w:cs="Times New Roman" w:hint="eastAsia"/>
        </w:rPr>
      </w:pPr>
      <w:r>
        <w:rPr>
          <w:b w:val="0"/>
        </w:rPr>
        <w:t>جدول 4-10: نتائج الفرضيات الفرعية</w:t>
      </w:r>
    </w:p>
    <w:tbl>
      <w:tblPr>
        <w:tblStyle w:val="afa"/>
        <w:bidiVisual/>
        <w:tblW w:w="0" w:type="auto"/>
        <w:jc w:val="center"/>
        <w:tblLook w:val="04A0" w:firstRow="1" w:lastRow="0" w:firstColumn="1" w:lastColumn="0" w:noHBand="0" w:noVBand="1"/>
      </w:tblPr>
      <w:tblGrid>
        <w:gridCol w:w="1134"/>
        <w:gridCol w:w="1134"/>
        <w:gridCol w:w="1134"/>
        <w:gridCol w:w="1134"/>
        <w:gridCol w:w="1134"/>
        <w:gridCol w:w="1134"/>
        <w:gridCol w:w="1134"/>
        <w:gridCol w:w="1134"/>
      </w:tblGrid>
      <w:tr w:rsidR="00B8701A" w14:paraId="0F0311DC" w14:textId="77777777">
        <w:trPr>
          <w:tblHeader/>
          <w:jc w:val="center"/>
        </w:trPr>
        <w:tc>
          <w:tcPr>
            <w:tcW w:w="1134" w:type="dxa"/>
            <w:shd w:val="clear" w:color="auto" w:fill="D9EAF7"/>
            <w:vAlign w:val="center"/>
          </w:tcPr>
          <w:p w14:paraId="634DA65E" w14:textId="77777777" w:rsidR="00B8701A" w:rsidRDefault="005F6083">
            <w:pPr>
              <w:jc w:val="center"/>
              <w:rPr>
                <w:rFonts w:cs="Times New Roman" w:hint="eastAsia"/>
              </w:rPr>
            </w:pPr>
            <w:r>
              <w:rPr>
                <w:b/>
                <w:sz w:val="17"/>
              </w:rPr>
              <w:t>الممارسة</w:t>
            </w:r>
          </w:p>
        </w:tc>
        <w:tc>
          <w:tcPr>
            <w:tcW w:w="1134" w:type="dxa"/>
            <w:shd w:val="clear" w:color="auto" w:fill="D9EAF7"/>
            <w:vAlign w:val="center"/>
          </w:tcPr>
          <w:p w14:paraId="34F4470E" w14:textId="77777777" w:rsidR="00B8701A" w:rsidRDefault="005F6083">
            <w:pPr>
              <w:jc w:val="center"/>
              <w:rPr>
                <w:rFonts w:cs="Times New Roman" w:hint="eastAsia"/>
              </w:rPr>
            </w:pPr>
            <w:r>
              <w:rPr>
                <w:rFonts w:ascii="Times New Roman" w:hAnsi="Times New Roman"/>
                <w:b/>
                <w:sz w:val="17"/>
              </w:rPr>
              <w:t>R</w:t>
            </w:r>
          </w:p>
        </w:tc>
        <w:tc>
          <w:tcPr>
            <w:tcW w:w="1134" w:type="dxa"/>
            <w:shd w:val="clear" w:color="auto" w:fill="D9EAF7"/>
            <w:vAlign w:val="center"/>
          </w:tcPr>
          <w:p w14:paraId="1A56B4F0" w14:textId="77777777" w:rsidR="00B8701A" w:rsidRDefault="005F6083">
            <w:pPr>
              <w:jc w:val="center"/>
              <w:rPr>
                <w:rFonts w:cs="Times New Roman" w:hint="eastAsia"/>
              </w:rPr>
            </w:pPr>
            <w:r>
              <w:rPr>
                <w:rFonts w:ascii="Times New Roman" w:hAnsi="Times New Roman"/>
                <w:b/>
                <w:sz w:val="17"/>
              </w:rPr>
              <w:t>R²</w:t>
            </w:r>
          </w:p>
        </w:tc>
        <w:tc>
          <w:tcPr>
            <w:tcW w:w="1134" w:type="dxa"/>
            <w:shd w:val="clear" w:color="auto" w:fill="D9EAF7"/>
            <w:vAlign w:val="center"/>
          </w:tcPr>
          <w:p w14:paraId="0B680E4B" w14:textId="77777777" w:rsidR="00B8701A" w:rsidRDefault="005F6083">
            <w:pPr>
              <w:jc w:val="center"/>
              <w:rPr>
                <w:rFonts w:cs="Times New Roman" w:hint="eastAsia"/>
              </w:rPr>
            </w:pPr>
            <w:r>
              <w:rPr>
                <w:rFonts w:ascii="Times New Roman" w:hAnsi="Times New Roman"/>
                <w:b/>
                <w:sz w:val="17"/>
              </w:rPr>
              <w:t>B</w:t>
            </w:r>
          </w:p>
        </w:tc>
        <w:tc>
          <w:tcPr>
            <w:tcW w:w="1134" w:type="dxa"/>
            <w:shd w:val="clear" w:color="auto" w:fill="D9EAF7"/>
            <w:vAlign w:val="center"/>
          </w:tcPr>
          <w:p w14:paraId="31F90214" w14:textId="77777777" w:rsidR="00B8701A" w:rsidRDefault="005F6083">
            <w:pPr>
              <w:jc w:val="center"/>
              <w:rPr>
                <w:rFonts w:cs="Times New Roman" w:hint="eastAsia"/>
              </w:rPr>
            </w:pPr>
            <w:r>
              <w:rPr>
                <w:rFonts w:ascii="Times New Roman" w:hAnsi="Times New Roman"/>
                <w:b/>
                <w:sz w:val="17"/>
              </w:rPr>
              <w:t>T</w:t>
            </w:r>
          </w:p>
        </w:tc>
        <w:tc>
          <w:tcPr>
            <w:tcW w:w="1134" w:type="dxa"/>
            <w:shd w:val="clear" w:color="auto" w:fill="D9EAF7"/>
            <w:vAlign w:val="center"/>
          </w:tcPr>
          <w:p w14:paraId="38D180E6" w14:textId="77777777" w:rsidR="00B8701A" w:rsidRDefault="005F6083">
            <w:pPr>
              <w:jc w:val="center"/>
              <w:rPr>
                <w:rFonts w:cs="Times New Roman" w:hint="eastAsia"/>
              </w:rPr>
            </w:pPr>
            <w:r>
              <w:rPr>
                <w:rFonts w:ascii="Times New Roman" w:hAnsi="Times New Roman"/>
                <w:b/>
                <w:sz w:val="17"/>
              </w:rPr>
              <w:t>F</w:t>
            </w:r>
          </w:p>
        </w:tc>
        <w:tc>
          <w:tcPr>
            <w:tcW w:w="1134" w:type="dxa"/>
            <w:shd w:val="clear" w:color="auto" w:fill="D9EAF7"/>
            <w:vAlign w:val="center"/>
          </w:tcPr>
          <w:p w14:paraId="584AC3E8" w14:textId="77777777" w:rsidR="00B8701A" w:rsidRDefault="005F6083">
            <w:pPr>
              <w:jc w:val="center"/>
              <w:rPr>
                <w:rFonts w:cs="Times New Roman" w:hint="eastAsia"/>
              </w:rPr>
            </w:pPr>
            <w:r>
              <w:rPr>
                <w:b/>
                <w:sz w:val="17"/>
              </w:rPr>
              <w:t>الدلالة</w:t>
            </w:r>
          </w:p>
        </w:tc>
        <w:tc>
          <w:tcPr>
            <w:tcW w:w="1134" w:type="dxa"/>
            <w:shd w:val="clear" w:color="auto" w:fill="D9EAF7"/>
            <w:vAlign w:val="center"/>
          </w:tcPr>
          <w:p w14:paraId="474A78A4" w14:textId="77777777" w:rsidR="00B8701A" w:rsidRDefault="005F6083">
            <w:pPr>
              <w:jc w:val="center"/>
              <w:rPr>
                <w:rFonts w:cs="Times New Roman" w:hint="eastAsia"/>
              </w:rPr>
            </w:pPr>
            <w:r>
              <w:rPr>
                <w:b/>
                <w:sz w:val="17"/>
              </w:rPr>
              <w:t>القرار</w:t>
            </w:r>
          </w:p>
        </w:tc>
      </w:tr>
      <w:tr w:rsidR="00B8701A" w14:paraId="2D2F18D7" w14:textId="77777777">
        <w:trPr>
          <w:jc w:val="center"/>
        </w:trPr>
        <w:tc>
          <w:tcPr>
            <w:tcW w:w="1134" w:type="dxa"/>
            <w:vAlign w:val="center"/>
          </w:tcPr>
          <w:p w14:paraId="03D0D614" w14:textId="77777777" w:rsidR="00B8701A" w:rsidRDefault="005F6083">
            <w:pPr>
              <w:jc w:val="center"/>
              <w:rPr>
                <w:rFonts w:cs="Times New Roman" w:hint="eastAsia"/>
              </w:rPr>
            </w:pPr>
            <w:r>
              <w:rPr>
                <w:sz w:val="17"/>
              </w:rPr>
              <w:t>التوظيف الإلكتروني</w:t>
            </w:r>
          </w:p>
        </w:tc>
        <w:tc>
          <w:tcPr>
            <w:tcW w:w="1134" w:type="dxa"/>
            <w:vAlign w:val="center"/>
          </w:tcPr>
          <w:p w14:paraId="7DB176BB" w14:textId="77777777" w:rsidR="00B8701A" w:rsidRDefault="005F6083">
            <w:pPr>
              <w:jc w:val="center"/>
              <w:rPr>
                <w:rFonts w:cs="Times New Roman" w:hint="eastAsia"/>
              </w:rPr>
            </w:pPr>
            <w:r>
              <w:rPr>
                <w:sz w:val="17"/>
              </w:rPr>
              <w:t>0.430</w:t>
            </w:r>
          </w:p>
        </w:tc>
        <w:tc>
          <w:tcPr>
            <w:tcW w:w="1134" w:type="dxa"/>
            <w:vAlign w:val="center"/>
          </w:tcPr>
          <w:p w14:paraId="1C24F05A" w14:textId="77777777" w:rsidR="00B8701A" w:rsidRDefault="005F6083">
            <w:pPr>
              <w:jc w:val="center"/>
              <w:rPr>
                <w:rFonts w:cs="Times New Roman" w:hint="eastAsia"/>
              </w:rPr>
            </w:pPr>
            <w:r>
              <w:rPr>
                <w:sz w:val="17"/>
              </w:rPr>
              <w:t>0.185</w:t>
            </w:r>
          </w:p>
        </w:tc>
        <w:tc>
          <w:tcPr>
            <w:tcW w:w="1134" w:type="dxa"/>
            <w:vAlign w:val="center"/>
          </w:tcPr>
          <w:p w14:paraId="50256F4E" w14:textId="77777777" w:rsidR="00B8701A" w:rsidRDefault="005F6083">
            <w:pPr>
              <w:jc w:val="center"/>
              <w:rPr>
                <w:rFonts w:cs="Times New Roman" w:hint="eastAsia"/>
              </w:rPr>
            </w:pPr>
            <w:r>
              <w:rPr>
                <w:sz w:val="17"/>
              </w:rPr>
              <w:t>0.560</w:t>
            </w:r>
          </w:p>
        </w:tc>
        <w:tc>
          <w:tcPr>
            <w:tcW w:w="1134" w:type="dxa"/>
            <w:vAlign w:val="center"/>
          </w:tcPr>
          <w:p w14:paraId="472BEF88" w14:textId="77777777" w:rsidR="00B8701A" w:rsidRDefault="005F6083">
            <w:pPr>
              <w:jc w:val="center"/>
              <w:rPr>
                <w:rFonts w:cs="Times New Roman" w:hint="eastAsia"/>
              </w:rPr>
            </w:pPr>
            <w:r>
              <w:rPr>
                <w:sz w:val="17"/>
              </w:rPr>
              <w:t>7.34</w:t>
            </w:r>
          </w:p>
        </w:tc>
        <w:tc>
          <w:tcPr>
            <w:tcW w:w="1134" w:type="dxa"/>
            <w:vAlign w:val="center"/>
          </w:tcPr>
          <w:p w14:paraId="7B911955" w14:textId="77777777" w:rsidR="00B8701A" w:rsidRDefault="005F6083">
            <w:pPr>
              <w:jc w:val="center"/>
              <w:rPr>
                <w:rFonts w:cs="Times New Roman" w:hint="eastAsia"/>
              </w:rPr>
            </w:pPr>
            <w:r>
              <w:rPr>
                <w:sz w:val="17"/>
              </w:rPr>
              <w:t>53.89</w:t>
            </w:r>
          </w:p>
        </w:tc>
        <w:tc>
          <w:tcPr>
            <w:tcW w:w="1134" w:type="dxa"/>
            <w:vAlign w:val="center"/>
          </w:tcPr>
          <w:p w14:paraId="0885C56C" w14:textId="77777777" w:rsidR="00B8701A" w:rsidRDefault="005F6083">
            <w:pPr>
              <w:jc w:val="center"/>
              <w:rPr>
                <w:rFonts w:cs="Times New Roman" w:hint="eastAsia"/>
              </w:rPr>
            </w:pPr>
            <w:r>
              <w:rPr>
                <w:sz w:val="17"/>
              </w:rPr>
              <w:t>&lt;0.001</w:t>
            </w:r>
          </w:p>
        </w:tc>
        <w:tc>
          <w:tcPr>
            <w:tcW w:w="1134" w:type="dxa"/>
            <w:vAlign w:val="center"/>
          </w:tcPr>
          <w:p w14:paraId="0EF37729" w14:textId="77777777" w:rsidR="00B8701A" w:rsidRDefault="005F6083">
            <w:pPr>
              <w:jc w:val="center"/>
              <w:rPr>
                <w:rFonts w:cs="Times New Roman" w:hint="eastAsia"/>
              </w:rPr>
            </w:pPr>
            <w:r>
              <w:rPr>
                <w:sz w:val="17"/>
              </w:rPr>
              <w:t>قبول</w:t>
            </w:r>
          </w:p>
        </w:tc>
      </w:tr>
      <w:tr w:rsidR="00B8701A" w14:paraId="413FBD0C" w14:textId="77777777">
        <w:trPr>
          <w:jc w:val="center"/>
        </w:trPr>
        <w:tc>
          <w:tcPr>
            <w:tcW w:w="1134" w:type="dxa"/>
            <w:vAlign w:val="center"/>
          </w:tcPr>
          <w:p w14:paraId="02D8CBBF" w14:textId="77777777" w:rsidR="00B8701A" w:rsidRDefault="005F6083">
            <w:pPr>
              <w:jc w:val="center"/>
              <w:rPr>
                <w:rFonts w:cs="Times New Roman" w:hint="eastAsia"/>
              </w:rPr>
            </w:pPr>
            <w:r>
              <w:rPr>
                <w:sz w:val="17"/>
              </w:rPr>
              <w:t>التدريب والتطوير الرقمي</w:t>
            </w:r>
          </w:p>
        </w:tc>
        <w:tc>
          <w:tcPr>
            <w:tcW w:w="1134" w:type="dxa"/>
            <w:vAlign w:val="center"/>
          </w:tcPr>
          <w:p w14:paraId="520D177B" w14:textId="77777777" w:rsidR="00B8701A" w:rsidRDefault="005F6083">
            <w:pPr>
              <w:jc w:val="center"/>
              <w:rPr>
                <w:rFonts w:cs="Times New Roman" w:hint="eastAsia"/>
              </w:rPr>
            </w:pPr>
            <w:r>
              <w:rPr>
                <w:sz w:val="17"/>
              </w:rPr>
              <w:t>0.353</w:t>
            </w:r>
          </w:p>
        </w:tc>
        <w:tc>
          <w:tcPr>
            <w:tcW w:w="1134" w:type="dxa"/>
            <w:vAlign w:val="center"/>
          </w:tcPr>
          <w:p w14:paraId="5B4AB342" w14:textId="77777777" w:rsidR="00B8701A" w:rsidRDefault="005F6083">
            <w:pPr>
              <w:jc w:val="center"/>
              <w:rPr>
                <w:rFonts w:cs="Times New Roman" w:hint="eastAsia"/>
              </w:rPr>
            </w:pPr>
            <w:r>
              <w:rPr>
                <w:sz w:val="17"/>
              </w:rPr>
              <w:t>0.125</w:t>
            </w:r>
          </w:p>
        </w:tc>
        <w:tc>
          <w:tcPr>
            <w:tcW w:w="1134" w:type="dxa"/>
            <w:vAlign w:val="center"/>
          </w:tcPr>
          <w:p w14:paraId="5BCBD932" w14:textId="77777777" w:rsidR="00B8701A" w:rsidRDefault="005F6083">
            <w:pPr>
              <w:jc w:val="center"/>
              <w:rPr>
                <w:rFonts w:cs="Times New Roman" w:hint="eastAsia"/>
              </w:rPr>
            </w:pPr>
            <w:r>
              <w:rPr>
                <w:sz w:val="17"/>
              </w:rPr>
              <w:t>0.480</w:t>
            </w:r>
          </w:p>
        </w:tc>
        <w:tc>
          <w:tcPr>
            <w:tcW w:w="1134" w:type="dxa"/>
            <w:vAlign w:val="center"/>
          </w:tcPr>
          <w:p w14:paraId="3658346C" w14:textId="77777777" w:rsidR="00B8701A" w:rsidRDefault="005F6083">
            <w:pPr>
              <w:jc w:val="center"/>
              <w:rPr>
                <w:rFonts w:cs="Times New Roman" w:hint="eastAsia"/>
              </w:rPr>
            </w:pPr>
            <w:r>
              <w:rPr>
                <w:sz w:val="17"/>
              </w:rPr>
              <w:t>5.82</w:t>
            </w:r>
          </w:p>
        </w:tc>
        <w:tc>
          <w:tcPr>
            <w:tcW w:w="1134" w:type="dxa"/>
            <w:vAlign w:val="center"/>
          </w:tcPr>
          <w:p w14:paraId="70DFE43B" w14:textId="77777777" w:rsidR="00B8701A" w:rsidRDefault="005F6083">
            <w:pPr>
              <w:jc w:val="center"/>
              <w:rPr>
                <w:rFonts w:cs="Times New Roman" w:hint="eastAsia"/>
              </w:rPr>
            </w:pPr>
            <w:r>
              <w:rPr>
                <w:sz w:val="17"/>
              </w:rPr>
              <w:t>33.91</w:t>
            </w:r>
          </w:p>
        </w:tc>
        <w:tc>
          <w:tcPr>
            <w:tcW w:w="1134" w:type="dxa"/>
            <w:vAlign w:val="center"/>
          </w:tcPr>
          <w:p w14:paraId="584392D5" w14:textId="77777777" w:rsidR="00B8701A" w:rsidRDefault="005F6083">
            <w:pPr>
              <w:jc w:val="center"/>
              <w:rPr>
                <w:rFonts w:cs="Times New Roman" w:hint="eastAsia"/>
              </w:rPr>
            </w:pPr>
            <w:r>
              <w:rPr>
                <w:sz w:val="17"/>
              </w:rPr>
              <w:t>&lt;0.001</w:t>
            </w:r>
          </w:p>
        </w:tc>
        <w:tc>
          <w:tcPr>
            <w:tcW w:w="1134" w:type="dxa"/>
            <w:vAlign w:val="center"/>
          </w:tcPr>
          <w:p w14:paraId="3364E8B2" w14:textId="77777777" w:rsidR="00B8701A" w:rsidRDefault="005F6083">
            <w:pPr>
              <w:jc w:val="center"/>
              <w:rPr>
                <w:rFonts w:cs="Times New Roman" w:hint="eastAsia"/>
              </w:rPr>
            </w:pPr>
            <w:r>
              <w:rPr>
                <w:sz w:val="17"/>
              </w:rPr>
              <w:t>قبول</w:t>
            </w:r>
          </w:p>
        </w:tc>
      </w:tr>
      <w:tr w:rsidR="00B8701A" w14:paraId="432386D7" w14:textId="77777777">
        <w:trPr>
          <w:jc w:val="center"/>
        </w:trPr>
        <w:tc>
          <w:tcPr>
            <w:tcW w:w="1134" w:type="dxa"/>
            <w:vAlign w:val="center"/>
          </w:tcPr>
          <w:p w14:paraId="45443AAB" w14:textId="77777777" w:rsidR="00B8701A" w:rsidRDefault="005F6083">
            <w:pPr>
              <w:jc w:val="center"/>
              <w:rPr>
                <w:rFonts w:cs="Times New Roman" w:hint="eastAsia"/>
              </w:rPr>
            </w:pPr>
            <w:r>
              <w:rPr>
                <w:sz w:val="17"/>
              </w:rPr>
              <w:t>تقييم الأداء الإلكتروني</w:t>
            </w:r>
          </w:p>
        </w:tc>
        <w:tc>
          <w:tcPr>
            <w:tcW w:w="1134" w:type="dxa"/>
            <w:vAlign w:val="center"/>
          </w:tcPr>
          <w:p w14:paraId="658B8CA2" w14:textId="77777777" w:rsidR="00B8701A" w:rsidRDefault="005F6083">
            <w:pPr>
              <w:jc w:val="center"/>
              <w:rPr>
                <w:rFonts w:cs="Times New Roman" w:hint="eastAsia"/>
              </w:rPr>
            </w:pPr>
            <w:r>
              <w:rPr>
                <w:sz w:val="17"/>
              </w:rPr>
              <w:t>0.449</w:t>
            </w:r>
          </w:p>
        </w:tc>
        <w:tc>
          <w:tcPr>
            <w:tcW w:w="1134" w:type="dxa"/>
            <w:vAlign w:val="center"/>
          </w:tcPr>
          <w:p w14:paraId="359F0CE0" w14:textId="77777777" w:rsidR="00B8701A" w:rsidRDefault="005F6083">
            <w:pPr>
              <w:jc w:val="center"/>
              <w:rPr>
                <w:rFonts w:cs="Times New Roman" w:hint="eastAsia"/>
              </w:rPr>
            </w:pPr>
            <w:r>
              <w:rPr>
                <w:sz w:val="17"/>
              </w:rPr>
              <w:t>0.202</w:t>
            </w:r>
          </w:p>
        </w:tc>
        <w:tc>
          <w:tcPr>
            <w:tcW w:w="1134" w:type="dxa"/>
            <w:vAlign w:val="center"/>
          </w:tcPr>
          <w:p w14:paraId="31BDC80A" w14:textId="77777777" w:rsidR="00B8701A" w:rsidRDefault="005F6083">
            <w:pPr>
              <w:jc w:val="center"/>
              <w:rPr>
                <w:rFonts w:cs="Times New Roman" w:hint="eastAsia"/>
              </w:rPr>
            </w:pPr>
            <w:r>
              <w:rPr>
                <w:sz w:val="17"/>
              </w:rPr>
              <w:t>0.660</w:t>
            </w:r>
          </w:p>
        </w:tc>
        <w:tc>
          <w:tcPr>
            <w:tcW w:w="1134" w:type="dxa"/>
            <w:vAlign w:val="center"/>
          </w:tcPr>
          <w:p w14:paraId="58AFF93B" w14:textId="77777777" w:rsidR="00B8701A" w:rsidRDefault="005F6083">
            <w:pPr>
              <w:jc w:val="center"/>
              <w:rPr>
                <w:rFonts w:cs="Times New Roman" w:hint="eastAsia"/>
              </w:rPr>
            </w:pPr>
            <w:r>
              <w:rPr>
                <w:sz w:val="17"/>
              </w:rPr>
              <w:t>7.76</w:t>
            </w:r>
          </w:p>
        </w:tc>
        <w:tc>
          <w:tcPr>
            <w:tcW w:w="1134" w:type="dxa"/>
            <w:vAlign w:val="center"/>
          </w:tcPr>
          <w:p w14:paraId="71F91EDA" w14:textId="77777777" w:rsidR="00B8701A" w:rsidRDefault="005F6083">
            <w:pPr>
              <w:jc w:val="center"/>
              <w:rPr>
                <w:rFonts w:cs="Times New Roman" w:hint="eastAsia"/>
              </w:rPr>
            </w:pPr>
            <w:r>
              <w:rPr>
                <w:sz w:val="17"/>
              </w:rPr>
              <w:t>60.19</w:t>
            </w:r>
          </w:p>
        </w:tc>
        <w:tc>
          <w:tcPr>
            <w:tcW w:w="1134" w:type="dxa"/>
            <w:vAlign w:val="center"/>
          </w:tcPr>
          <w:p w14:paraId="7D2189E7" w14:textId="77777777" w:rsidR="00B8701A" w:rsidRDefault="005F6083">
            <w:pPr>
              <w:jc w:val="center"/>
              <w:rPr>
                <w:rFonts w:cs="Times New Roman" w:hint="eastAsia"/>
              </w:rPr>
            </w:pPr>
            <w:r>
              <w:rPr>
                <w:sz w:val="17"/>
              </w:rPr>
              <w:t>&lt;0.001</w:t>
            </w:r>
          </w:p>
        </w:tc>
        <w:tc>
          <w:tcPr>
            <w:tcW w:w="1134" w:type="dxa"/>
            <w:vAlign w:val="center"/>
          </w:tcPr>
          <w:p w14:paraId="0AB454BD" w14:textId="77777777" w:rsidR="00B8701A" w:rsidRDefault="005F6083">
            <w:pPr>
              <w:jc w:val="center"/>
              <w:rPr>
                <w:rFonts w:cs="Times New Roman" w:hint="eastAsia"/>
              </w:rPr>
            </w:pPr>
            <w:r>
              <w:rPr>
                <w:sz w:val="17"/>
              </w:rPr>
              <w:t>قبول</w:t>
            </w:r>
          </w:p>
        </w:tc>
      </w:tr>
      <w:tr w:rsidR="00B8701A" w14:paraId="29BDD4BD" w14:textId="77777777">
        <w:trPr>
          <w:jc w:val="center"/>
        </w:trPr>
        <w:tc>
          <w:tcPr>
            <w:tcW w:w="1134" w:type="dxa"/>
            <w:vAlign w:val="center"/>
          </w:tcPr>
          <w:p w14:paraId="44F8B814" w14:textId="77777777" w:rsidR="00B8701A" w:rsidRDefault="005F6083">
            <w:pPr>
              <w:jc w:val="center"/>
              <w:rPr>
                <w:rFonts w:cs="Times New Roman" w:hint="eastAsia"/>
              </w:rPr>
            </w:pPr>
            <w:r>
              <w:rPr>
                <w:sz w:val="17"/>
              </w:rPr>
              <w:t>إدارة معلومات الموظفين</w:t>
            </w:r>
          </w:p>
        </w:tc>
        <w:tc>
          <w:tcPr>
            <w:tcW w:w="1134" w:type="dxa"/>
            <w:vAlign w:val="center"/>
          </w:tcPr>
          <w:p w14:paraId="14BAA62B" w14:textId="77777777" w:rsidR="00B8701A" w:rsidRDefault="005F6083">
            <w:pPr>
              <w:jc w:val="center"/>
              <w:rPr>
                <w:rFonts w:cs="Times New Roman" w:hint="eastAsia"/>
              </w:rPr>
            </w:pPr>
            <w:r>
              <w:rPr>
                <w:sz w:val="17"/>
              </w:rPr>
              <w:t>0.435</w:t>
            </w:r>
          </w:p>
        </w:tc>
        <w:tc>
          <w:tcPr>
            <w:tcW w:w="1134" w:type="dxa"/>
            <w:vAlign w:val="center"/>
          </w:tcPr>
          <w:p w14:paraId="57857D5C" w14:textId="77777777" w:rsidR="00B8701A" w:rsidRDefault="005F6083">
            <w:pPr>
              <w:jc w:val="center"/>
              <w:rPr>
                <w:rFonts w:cs="Times New Roman" w:hint="eastAsia"/>
              </w:rPr>
            </w:pPr>
            <w:r>
              <w:rPr>
                <w:sz w:val="17"/>
              </w:rPr>
              <w:t>0.189</w:t>
            </w:r>
          </w:p>
        </w:tc>
        <w:tc>
          <w:tcPr>
            <w:tcW w:w="1134" w:type="dxa"/>
            <w:vAlign w:val="center"/>
          </w:tcPr>
          <w:p w14:paraId="37272609" w14:textId="77777777" w:rsidR="00B8701A" w:rsidRDefault="005F6083">
            <w:pPr>
              <w:jc w:val="center"/>
              <w:rPr>
                <w:rFonts w:cs="Times New Roman" w:hint="eastAsia"/>
              </w:rPr>
            </w:pPr>
            <w:r>
              <w:rPr>
                <w:sz w:val="17"/>
              </w:rPr>
              <w:t>0.537</w:t>
            </w:r>
          </w:p>
        </w:tc>
        <w:tc>
          <w:tcPr>
            <w:tcW w:w="1134" w:type="dxa"/>
            <w:vAlign w:val="center"/>
          </w:tcPr>
          <w:p w14:paraId="73EB0B85" w14:textId="77777777" w:rsidR="00B8701A" w:rsidRDefault="005F6083">
            <w:pPr>
              <w:jc w:val="center"/>
              <w:rPr>
                <w:rFonts w:cs="Times New Roman" w:hint="eastAsia"/>
              </w:rPr>
            </w:pPr>
            <w:r>
              <w:rPr>
                <w:sz w:val="17"/>
              </w:rPr>
              <w:t>7.45</w:t>
            </w:r>
          </w:p>
        </w:tc>
        <w:tc>
          <w:tcPr>
            <w:tcW w:w="1134" w:type="dxa"/>
            <w:vAlign w:val="center"/>
          </w:tcPr>
          <w:p w14:paraId="1B25EEDF" w14:textId="77777777" w:rsidR="00B8701A" w:rsidRDefault="005F6083">
            <w:pPr>
              <w:jc w:val="center"/>
              <w:rPr>
                <w:rFonts w:cs="Times New Roman" w:hint="eastAsia"/>
              </w:rPr>
            </w:pPr>
            <w:r>
              <w:rPr>
                <w:sz w:val="17"/>
              </w:rPr>
              <w:t>55.58</w:t>
            </w:r>
          </w:p>
        </w:tc>
        <w:tc>
          <w:tcPr>
            <w:tcW w:w="1134" w:type="dxa"/>
            <w:vAlign w:val="center"/>
          </w:tcPr>
          <w:p w14:paraId="194996BD" w14:textId="77777777" w:rsidR="00B8701A" w:rsidRDefault="005F6083">
            <w:pPr>
              <w:jc w:val="center"/>
              <w:rPr>
                <w:rFonts w:cs="Times New Roman" w:hint="eastAsia"/>
              </w:rPr>
            </w:pPr>
            <w:r>
              <w:rPr>
                <w:sz w:val="17"/>
              </w:rPr>
              <w:t>&lt;0.001</w:t>
            </w:r>
          </w:p>
        </w:tc>
        <w:tc>
          <w:tcPr>
            <w:tcW w:w="1134" w:type="dxa"/>
            <w:vAlign w:val="center"/>
          </w:tcPr>
          <w:p w14:paraId="37288D34" w14:textId="77777777" w:rsidR="00B8701A" w:rsidRDefault="005F6083">
            <w:pPr>
              <w:jc w:val="center"/>
              <w:rPr>
                <w:rFonts w:cs="Times New Roman" w:hint="eastAsia"/>
              </w:rPr>
            </w:pPr>
            <w:r>
              <w:rPr>
                <w:sz w:val="17"/>
              </w:rPr>
              <w:t>قبول</w:t>
            </w:r>
          </w:p>
        </w:tc>
      </w:tr>
    </w:tbl>
    <w:p w14:paraId="7297301F" w14:textId="77777777" w:rsidR="00B8701A" w:rsidRDefault="00B8701A">
      <w:pPr>
        <w:spacing w:after="0"/>
        <w:rPr>
          <w:rFonts w:cs="Times New Roman" w:hint="eastAsia"/>
        </w:rPr>
      </w:pPr>
    </w:p>
    <w:p w14:paraId="2D1E10D2" w14:textId="77777777" w:rsidR="00B8701A" w:rsidRDefault="005F6083">
      <w:pPr>
        <w:ind w:firstLine="425"/>
        <w:jc w:val="both"/>
        <w:rPr>
          <w:rFonts w:cs="Times New Roman" w:hint="eastAsia"/>
        </w:rPr>
      </w:pPr>
      <w:r>
        <w:t>أظهرت النتائج المحاكاة آثارًا موجبة ودالة للتحول الرقمي على الممارسات الأربع. وكان التفسير النسبي للتغير أعلى في تقييم الأداء وإدارة المعلومات مقارنة بالتدريب، مع بقاء جميع النماذج دالة إحصائيًا.</w:t>
      </w:r>
    </w:p>
    <w:p w14:paraId="75780FFE" w14:textId="77777777" w:rsidR="00B8701A" w:rsidRDefault="005F6083">
      <w:pPr>
        <w:pStyle w:val="1"/>
      </w:pPr>
      <w:r>
        <w:rPr>
          <w:rFonts w:ascii="Noto Naskh Arabic" w:hAnsi="Noto Naskh Arabic" w:cs="Noto Naskh Arabic"/>
        </w:rPr>
        <w:lastRenderedPageBreak/>
        <w:t>4-11 تأثير أبعاد التحول الرقمي مجتمعة</w:t>
      </w:r>
    </w:p>
    <w:p w14:paraId="1A0A7CF6" w14:textId="77777777" w:rsidR="00B8701A" w:rsidRDefault="005F6083">
      <w:pPr>
        <w:pStyle w:val="TableCaption"/>
        <w:jc w:val="center"/>
        <w:rPr>
          <w:rFonts w:cs="Times New Roman" w:hint="eastAsia"/>
        </w:rPr>
      </w:pPr>
      <w:r>
        <w:rPr>
          <w:b w:val="0"/>
        </w:rPr>
        <w:t>جدول 4-11: الانحدار المتعدد لأبعاد التحول الرقمي</w:t>
      </w:r>
    </w:p>
    <w:tbl>
      <w:tblPr>
        <w:tblStyle w:val="afa"/>
        <w:bidiVisual/>
        <w:tblW w:w="0" w:type="auto"/>
        <w:jc w:val="center"/>
        <w:tblLook w:val="04A0" w:firstRow="1" w:lastRow="0" w:firstColumn="1" w:lastColumn="0" w:noHBand="0" w:noVBand="1"/>
      </w:tblPr>
      <w:tblGrid>
        <w:gridCol w:w="1814"/>
        <w:gridCol w:w="1814"/>
        <w:gridCol w:w="1814"/>
        <w:gridCol w:w="1814"/>
        <w:gridCol w:w="1814"/>
      </w:tblGrid>
      <w:tr w:rsidR="00B8701A" w14:paraId="7401B1CB" w14:textId="77777777">
        <w:trPr>
          <w:tblHeader/>
          <w:jc w:val="center"/>
        </w:trPr>
        <w:tc>
          <w:tcPr>
            <w:tcW w:w="1814" w:type="dxa"/>
            <w:shd w:val="clear" w:color="auto" w:fill="D9EAF7"/>
            <w:vAlign w:val="center"/>
          </w:tcPr>
          <w:p w14:paraId="1F689C3F" w14:textId="77777777" w:rsidR="00B8701A" w:rsidRDefault="005F6083">
            <w:pPr>
              <w:jc w:val="center"/>
              <w:rPr>
                <w:rFonts w:cs="Times New Roman" w:hint="eastAsia"/>
              </w:rPr>
            </w:pPr>
            <w:r>
              <w:rPr>
                <w:b/>
                <w:sz w:val="21"/>
              </w:rPr>
              <w:t>البعد</w:t>
            </w:r>
          </w:p>
        </w:tc>
        <w:tc>
          <w:tcPr>
            <w:tcW w:w="1814" w:type="dxa"/>
            <w:shd w:val="clear" w:color="auto" w:fill="D9EAF7"/>
            <w:vAlign w:val="center"/>
          </w:tcPr>
          <w:p w14:paraId="0B3EDD2E" w14:textId="77777777" w:rsidR="00B8701A" w:rsidRDefault="005F6083">
            <w:pPr>
              <w:jc w:val="center"/>
              <w:rPr>
                <w:rFonts w:cs="Times New Roman" w:hint="eastAsia"/>
              </w:rPr>
            </w:pPr>
            <w:r>
              <w:rPr>
                <w:rFonts w:ascii="Times New Roman" w:hAnsi="Times New Roman"/>
                <w:b/>
                <w:sz w:val="21"/>
              </w:rPr>
              <w:t>B</w:t>
            </w:r>
          </w:p>
        </w:tc>
        <w:tc>
          <w:tcPr>
            <w:tcW w:w="1814" w:type="dxa"/>
            <w:shd w:val="clear" w:color="auto" w:fill="D9EAF7"/>
            <w:vAlign w:val="center"/>
          </w:tcPr>
          <w:p w14:paraId="05B7DB59" w14:textId="77777777" w:rsidR="00B8701A" w:rsidRDefault="005F6083">
            <w:pPr>
              <w:jc w:val="center"/>
              <w:rPr>
                <w:rFonts w:cs="Times New Roman" w:hint="eastAsia"/>
              </w:rPr>
            </w:pPr>
            <w:r>
              <w:rPr>
                <w:rFonts w:ascii="Times New Roman" w:hAnsi="Times New Roman"/>
                <w:b/>
                <w:sz w:val="21"/>
              </w:rPr>
              <w:t>Beta</w:t>
            </w:r>
          </w:p>
        </w:tc>
        <w:tc>
          <w:tcPr>
            <w:tcW w:w="1814" w:type="dxa"/>
            <w:shd w:val="clear" w:color="auto" w:fill="D9EAF7"/>
            <w:vAlign w:val="center"/>
          </w:tcPr>
          <w:p w14:paraId="79668A32" w14:textId="77777777" w:rsidR="00B8701A" w:rsidRDefault="005F6083">
            <w:pPr>
              <w:jc w:val="center"/>
              <w:rPr>
                <w:rFonts w:cs="Times New Roman" w:hint="eastAsia"/>
              </w:rPr>
            </w:pPr>
            <w:r>
              <w:rPr>
                <w:rFonts w:ascii="Times New Roman" w:hAnsi="Times New Roman"/>
                <w:b/>
                <w:sz w:val="21"/>
              </w:rPr>
              <w:t>T</w:t>
            </w:r>
          </w:p>
        </w:tc>
        <w:tc>
          <w:tcPr>
            <w:tcW w:w="1814" w:type="dxa"/>
            <w:shd w:val="clear" w:color="auto" w:fill="D9EAF7"/>
            <w:vAlign w:val="center"/>
          </w:tcPr>
          <w:p w14:paraId="6DD08816" w14:textId="77777777" w:rsidR="00B8701A" w:rsidRDefault="005F6083">
            <w:pPr>
              <w:jc w:val="center"/>
              <w:rPr>
                <w:rFonts w:cs="Times New Roman" w:hint="eastAsia"/>
              </w:rPr>
            </w:pPr>
            <w:r>
              <w:rPr>
                <w:b/>
                <w:sz w:val="21"/>
              </w:rPr>
              <w:t>الدلالة</w:t>
            </w:r>
          </w:p>
        </w:tc>
      </w:tr>
      <w:tr w:rsidR="00B8701A" w14:paraId="2ADE9E90" w14:textId="77777777">
        <w:trPr>
          <w:jc w:val="center"/>
        </w:trPr>
        <w:tc>
          <w:tcPr>
            <w:tcW w:w="1814" w:type="dxa"/>
            <w:vAlign w:val="center"/>
          </w:tcPr>
          <w:p w14:paraId="000EB80E" w14:textId="77777777" w:rsidR="00B8701A" w:rsidRDefault="005F6083">
            <w:pPr>
              <w:jc w:val="center"/>
              <w:rPr>
                <w:rFonts w:cs="Times New Roman" w:hint="eastAsia"/>
              </w:rPr>
            </w:pPr>
            <w:r>
              <w:rPr>
                <w:sz w:val="21"/>
              </w:rPr>
              <w:t>الإدارة الرقمية التشغيلية</w:t>
            </w:r>
          </w:p>
        </w:tc>
        <w:tc>
          <w:tcPr>
            <w:tcW w:w="1814" w:type="dxa"/>
            <w:vAlign w:val="center"/>
          </w:tcPr>
          <w:p w14:paraId="4FB79593" w14:textId="77777777" w:rsidR="00B8701A" w:rsidRDefault="005F6083">
            <w:pPr>
              <w:jc w:val="center"/>
              <w:rPr>
                <w:rFonts w:cs="Times New Roman" w:hint="eastAsia"/>
              </w:rPr>
            </w:pPr>
            <w:r>
              <w:rPr>
                <w:sz w:val="21"/>
              </w:rPr>
              <w:t>0.208</w:t>
            </w:r>
          </w:p>
        </w:tc>
        <w:tc>
          <w:tcPr>
            <w:tcW w:w="1814" w:type="dxa"/>
            <w:vAlign w:val="center"/>
          </w:tcPr>
          <w:p w14:paraId="50F213DA" w14:textId="77777777" w:rsidR="00B8701A" w:rsidRDefault="005F6083">
            <w:pPr>
              <w:jc w:val="center"/>
              <w:rPr>
                <w:rFonts w:cs="Times New Roman" w:hint="eastAsia"/>
              </w:rPr>
            </w:pPr>
            <w:r>
              <w:rPr>
                <w:sz w:val="21"/>
              </w:rPr>
              <w:t>0.316</w:t>
            </w:r>
          </w:p>
        </w:tc>
        <w:tc>
          <w:tcPr>
            <w:tcW w:w="1814" w:type="dxa"/>
            <w:vAlign w:val="center"/>
          </w:tcPr>
          <w:p w14:paraId="71F06570" w14:textId="77777777" w:rsidR="00B8701A" w:rsidRDefault="005F6083">
            <w:pPr>
              <w:jc w:val="center"/>
              <w:rPr>
                <w:rFonts w:cs="Times New Roman" w:hint="eastAsia"/>
              </w:rPr>
            </w:pPr>
            <w:r>
              <w:rPr>
                <w:sz w:val="21"/>
              </w:rPr>
              <w:t>5.97</w:t>
            </w:r>
          </w:p>
        </w:tc>
        <w:tc>
          <w:tcPr>
            <w:tcW w:w="1814" w:type="dxa"/>
            <w:vAlign w:val="center"/>
          </w:tcPr>
          <w:p w14:paraId="2E707253" w14:textId="77777777" w:rsidR="00B8701A" w:rsidRDefault="005F6083">
            <w:pPr>
              <w:jc w:val="center"/>
              <w:rPr>
                <w:rFonts w:cs="Times New Roman" w:hint="eastAsia"/>
              </w:rPr>
            </w:pPr>
            <w:r>
              <w:rPr>
                <w:sz w:val="21"/>
              </w:rPr>
              <w:t>&lt;0.001</w:t>
            </w:r>
          </w:p>
        </w:tc>
      </w:tr>
      <w:tr w:rsidR="00B8701A" w14:paraId="37984FE0" w14:textId="77777777">
        <w:trPr>
          <w:jc w:val="center"/>
        </w:trPr>
        <w:tc>
          <w:tcPr>
            <w:tcW w:w="1814" w:type="dxa"/>
            <w:vAlign w:val="center"/>
          </w:tcPr>
          <w:p w14:paraId="3975CDEF" w14:textId="77777777" w:rsidR="00B8701A" w:rsidRDefault="005F6083">
            <w:pPr>
              <w:jc w:val="center"/>
              <w:rPr>
                <w:rFonts w:cs="Times New Roman" w:hint="eastAsia"/>
              </w:rPr>
            </w:pPr>
            <w:r>
              <w:rPr>
                <w:sz w:val="21"/>
              </w:rPr>
              <w:t>الإدارة الرقمية العلائقية</w:t>
            </w:r>
          </w:p>
        </w:tc>
        <w:tc>
          <w:tcPr>
            <w:tcW w:w="1814" w:type="dxa"/>
            <w:vAlign w:val="center"/>
          </w:tcPr>
          <w:p w14:paraId="776A1892" w14:textId="77777777" w:rsidR="00B8701A" w:rsidRDefault="005F6083">
            <w:pPr>
              <w:jc w:val="center"/>
              <w:rPr>
                <w:rFonts w:cs="Times New Roman" w:hint="eastAsia"/>
              </w:rPr>
            </w:pPr>
            <w:r>
              <w:rPr>
                <w:sz w:val="21"/>
              </w:rPr>
              <w:t>0.147</w:t>
            </w:r>
          </w:p>
        </w:tc>
        <w:tc>
          <w:tcPr>
            <w:tcW w:w="1814" w:type="dxa"/>
            <w:vAlign w:val="center"/>
          </w:tcPr>
          <w:p w14:paraId="3C3D9592" w14:textId="77777777" w:rsidR="00B8701A" w:rsidRDefault="005F6083">
            <w:pPr>
              <w:jc w:val="center"/>
              <w:rPr>
                <w:rFonts w:cs="Times New Roman" w:hint="eastAsia"/>
              </w:rPr>
            </w:pPr>
            <w:r>
              <w:rPr>
                <w:sz w:val="21"/>
              </w:rPr>
              <w:t>0.227</w:t>
            </w:r>
          </w:p>
        </w:tc>
        <w:tc>
          <w:tcPr>
            <w:tcW w:w="1814" w:type="dxa"/>
            <w:vAlign w:val="center"/>
          </w:tcPr>
          <w:p w14:paraId="219FD789" w14:textId="77777777" w:rsidR="00B8701A" w:rsidRDefault="005F6083">
            <w:pPr>
              <w:jc w:val="center"/>
              <w:rPr>
                <w:rFonts w:cs="Times New Roman" w:hint="eastAsia"/>
              </w:rPr>
            </w:pPr>
            <w:r>
              <w:rPr>
                <w:sz w:val="21"/>
              </w:rPr>
              <w:t>4.02</w:t>
            </w:r>
          </w:p>
        </w:tc>
        <w:tc>
          <w:tcPr>
            <w:tcW w:w="1814" w:type="dxa"/>
            <w:vAlign w:val="center"/>
          </w:tcPr>
          <w:p w14:paraId="0C1C5FEA" w14:textId="77777777" w:rsidR="00B8701A" w:rsidRDefault="005F6083">
            <w:pPr>
              <w:jc w:val="center"/>
              <w:rPr>
                <w:rFonts w:cs="Times New Roman" w:hint="eastAsia"/>
              </w:rPr>
            </w:pPr>
            <w:r>
              <w:rPr>
                <w:sz w:val="21"/>
              </w:rPr>
              <w:t>&lt;0.001</w:t>
            </w:r>
          </w:p>
        </w:tc>
      </w:tr>
      <w:tr w:rsidR="00B8701A" w14:paraId="2046D4A8" w14:textId="77777777">
        <w:trPr>
          <w:jc w:val="center"/>
        </w:trPr>
        <w:tc>
          <w:tcPr>
            <w:tcW w:w="1814" w:type="dxa"/>
            <w:vAlign w:val="center"/>
          </w:tcPr>
          <w:p w14:paraId="693D233B" w14:textId="77777777" w:rsidR="00B8701A" w:rsidRDefault="005F6083">
            <w:pPr>
              <w:jc w:val="center"/>
              <w:rPr>
                <w:rFonts w:cs="Times New Roman" w:hint="eastAsia"/>
              </w:rPr>
            </w:pPr>
            <w:r>
              <w:rPr>
                <w:sz w:val="21"/>
              </w:rPr>
              <w:t>الإدارة الرقمية التحويلية</w:t>
            </w:r>
          </w:p>
        </w:tc>
        <w:tc>
          <w:tcPr>
            <w:tcW w:w="1814" w:type="dxa"/>
            <w:vAlign w:val="center"/>
          </w:tcPr>
          <w:p w14:paraId="697D8CFC" w14:textId="77777777" w:rsidR="00B8701A" w:rsidRDefault="005F6083">
            <w:pPr>
              <w:jc w:val="center"/>
              <w:rPr>
                <w:rFonts w:cs="Times New Roman" w:hint="eastAsia"/>
              </w:rPr>
            </w:pPr>
            <w:r>
              <w:rPr>
                <w:sz w:val="21"/>
              </w:rPr>
              <w:t>0.207</w:t>
            </w:r>
          </w:p>
        </w:tc>
        <w:tc>
          <w:tcPr>
            <w:tcW w:w="1814" w:type="dxa"/>
            <w:vAlign w:val="center"/>
          </w:tcPr>
          <w:p w14:paraId="109697BC" w14:textId="77777777" w:rsidR="00B8701A" w:rsidRDefault="005F6083">
            <w:pPr>
              <w:jc w:val="center"/>
              <w:rPr>
                <w:rFonts w:cs="Times New Roman" w:hint="eastAsia"/>
              </w:rPr>
            </w:pPr>
            <w:r>
              <w:rPr>
                <w:sz w:val="21"/>
              </w:rPr>
              <w:t>0.322</w:t>
            </w:r>
          </w:p>
        </w:tc>
        <w:tc>
          <w:tcPr>
            <w:tcW w:w="1814" w:type="dxa"/>
            <w:vAlign w:val="center"/>
          </w:tcPr>
          <w:p w14:paraId="7C47C842" w14:textId="77777777" w:rsidR="00B8701A" w:rsidRDefault="005F6083">
            <w:pPr>
              <w:jc w:val="center"/>
              <w:rPr>
                <w:rFonts w:cs="Times New Roman" w:hint="eastAsia"/>
              </w:rPr>
            </w:pPr>
            <w:r>
              <w:rPr>
                <w:sz w:val="21"/>
              </w:rPr>
              <w:t>5.69</w:t>
            </w:r>
          </w:p>
        </w:tc>
        <w:tc>
          <w:tcPr>
            <w:tcW w:w="1814" w:type="dxa"/>
            <w:vAlign w:val="center"/>
          </w:tcPr>
          <w:p w14:paraId="68DA7852" w14:textId="77777777" w:rsidR="00B8701A" w:rsidRDefault="005F6083">
            <w:pPr>
              <w:jc w:val="center"/>
              <w:rPr>
                <w:rFonts w:cs="Times New Roman" w:hint="eastAsia"/>
              </w:rPr>
            </w:pPr>
            <w:r>
              <w:rPr>
                <w:sz w:val="21"/>
              </w:rPr>
              <w:t>&lt;0.001</w:t>
            </w:r>
          </w:p>
        </w:tc>
      </w:tr>
    </w:tbl>
    <w:p w14:paraId="5858F5F7" w14:textId="77777777" w:rsidR="00B8701A" w:rsidRDefault="00B8701A">
      <w:pPr>
        <w:spacing w:after="0"/>
        <w:rPr>
          <w:rFonts w:cs="Times New Roman" w:hint="eastAsia"/>
        </w:rPr>
      </w:pPr>
    </w:p>
    <w:p w14:paraId="67E0E2C3" w14:textId="77777777" w:rsidR="00B8701A" w:rsidRDefault="005F6083">
      <w:pPr>
        <w:ind w:firstLine="425"/>
        <w:jc w:val="both"/>
        <w:rPr>
          <w:rFonts w:cs="Times New Roman" w:hint="eastAsia"/>
        </w:rPr>
      </w:pPr>
      <w:r>
        <w:t>بلغ معامل التحديد للنموذج المتعدد 0.448، وكانت الأبعاد الثلاثة دالة. وجاء البعد التشغيلي في المرتبة الأولى وفق معاملات البيانات المحاكاة، يليه العلائقي ثم التحويلي، مع تقارب القوة النسبية للأبعاد. وبلغت قيم VIF قرابة 1.3، مما لا يشير إلى مشكلة تعدد خطي مرتفع.</w:t>
      </w:r>
    </w:p>
    <w:p w14:paraId="39685178" w14:textId="77777777" w:rsidR="00B8701A" w:rsidRDefault="005F6083">
      <w:pPr>
        <w:pStyle w:val="1"/>
      </w:pPr>
      <w:r>
        <w:rPr>
          <w:rFonts w:ascii="Noto Naskh Arabic" w:hAnsi="Noto Naskh Arabic" w:cs="Noto Naskh Arabic"/>
        </w:rPr>
        <w:t>4-12 ملخص النتائج</w:t>
      </w:r>
    </w:p>
    <w:p w14:paraId="720A4162" w14:textId="77777777" w:rsidR="00B8701A" w:rsidRDefault="005F6083">
      <w:pPr>
        <w:ind w:left="283" w:right="283"/>
        <w:rPr>
          <w:rFonts w:cs="Times New Roman" w:hint="eastAsia"/>
        </w:rPr>
      </w:pPr>
      <w:r>
        <w:t>1. جاء مستوى التحول الرقمي مرتفعًا، وكانت الإدارة التشغيلية الأعلى.</w:t>
      </w:r>
    </w:p>
    <w:p w14:paraId="0E7B2FCF" w14:textId="77777777" w:rsidR="00B8701A" w:rsidRDefault="005F6083">
      <w:pPr>
        <w:ind w:left="283" w:right="283"/>
        <w:rPr>
          <w:rFonts w:cs="Times New Roman" w:hint="eastAsia"/>
        </w:rPr>
      </w:pPr>
      <w:r>
        <w:t>2. جاءت كفاءة ممارسات الموارد البشرية مرتفعة، وكانت إدارة معلومات الموظفين الأعلى.</w:t>
      </w:r>
    </w:p>
    <w:p w14:paraId="26E5DE8F" w14:textId="77777777" w:rsidR="00B8701A" w:rsidRDefault="005F6083">
      <w:pPr>
        <w:ind w:left="283" w:right="283"/>
        <w:rPr>
          <w:rFonts w:cs="Times New Roman" w:hint="eastAsia"/>
        </w:rPr>
      </w:pPr>
      <w:r>
        <w:t>3. ظهر مستوى متوسط إلى مرتفع للتحديات، وبرزت الخصوصية والمهارات والتكامل.</w:t>
      </w:r>
    </w:p>
    <w:p w14:paraId="5B97DCEE" w14:textId="77777777" w:rsidR="00B8701A" w:rsidRDefault="005F6083">
      <w:pPr>
        <w:ind w:left="283" w:right="283"/>
        <w:rPr>
          <w:rFonts w:cs="Times New Roman" w:hint="eastAsia"/>
        </w:rPr>
      </w:pPr>
      <w:r>
        <w:t>4. وجد ارتباط موجب قوي ودال بين التحول الرقمي وكفاءة الممارسات.</w:t>
      </w:r>
    </w:p>
    <w:p w14:paraId="6C036D27" w14:textId="77777777" w:rsidR="00B8701A" w:rsidRDefault="005F6083">
      <w:pPr>
        <w:ind w:left="283" w:right="283"/>
        <w:rPr>
          <w:rFonts w:cs="Times New Roman" w:hint="eastAsia"/>
        </w:rPr>
      </w:pPr>
      <w:r>
        <w:t>5. فسر التحول الرقمي نحو نصف التغير في كفاءة الممارسات ضمن البيانات المحاكاة.</w:t>
      </w:r>
    </w:p>
    <w:p w14:paraId="5A7F5113" w14:textId="77777777" w:rsidR="00B8701A" w:rsidRDefault="005F6083">
      <w:pPr>
        <w:ind w:left="283" w:right="283"/>
        <w:rPr>
          <w:rFonts w:cs="Times New Roman" w:hint="eastAsia"/>
        </w:rPr>
      </w:pPr>
      <w:r>
        <w:t>6. كانت آثار التحول الرقمي دالة على التوظيف والتدريب وتقييم الأداء وإدارة المعلومات.</w:t>
      </w:r>
    </w:p>
    <w:p w14:paraId="615632EC" w14:textId="77777777" w:rsidR="00B8701A" w:rsidRDefault="005F6083">
      <w:pPr>
        <w:ind w:left="283" w:right="283"/>
        <w:rPr>
          <w:rFonts w:cs="Times New Roman" w:hint="eastAsia"/>
        </w:rPr>
      </w:pPr>
      <w:r>
        <w:t>7. أظهرت الأبعاد التشغيلية والعلائقية والتحويلية آثارًا مستقلة ودالة.</w:t>
      </w:r>
    </w:p>
    <w:p w14:paraId="42EC6C97" w14:textId="77777777" w:rsidR="00B8701A" w:rsidRDefault="005F6083">
      <w:pPr>
        <w:pStyle w:val="1"/>
      </w:pPr>
      <w:r>
        <w:rPr>
          <w:rFonts w:ascii="Noto Naskh Arabic" w:hAnsi="Noto Naskh Arabic" w:cs="Noto Naskh Arabic"/>
        </w:rPr>
        <w:t>4-13 خلاصة الفصل</w:t>
      </w:r>
    </w:p>
    <w:p w14:paraId="030EA311" w14:textId="77777777" w:rsidR="00B8701A" w:rsidRDefault="005F6083">
      <w:pPr>
        <w:ind w:firstLine="425"/>
        <w:jc w:val="both"/>
        <w:rPr>
          <w:rFonts w:cs="Times New Roman" w:hint="eastAsia"/>
        </w:rPr>
      </w:pPr>
      <w:r>
        <w:t>قدم الفصل نموذجًا كاملًا لعرض النتائج باستخدام بيانات محاكاة متسقة. ولا يمكن تعميم هذه النتائج أو نسبها إلى مؤسسات القطاع الخاص في المملكة قبل تنفيذ الدراسة الميدانية الفعلية وإعادة جميع التحليلات على الاستجابات الحقيقية.</w:t>
      </w:r>
    </w:p>
    <w:p w14:paraId="63927E38" w14:textId="77777777" w:rsidR="00B8701A" w:rsidRDefault="005F6083">
      <w:pPr>
        <w:pStyle w:val="ChapterTitle"/>
        <w:pageBreakBefore/>
        <w:jc w:val="center"/>
        <w:rPr>
          <w:rFonts w:cs="Times New Roman" w:hint="eastAsia"/>
        </w:rPr>
      </w:pPr>
      <w:r>
        <w:lastRenderedPageBreak/>
        <w:t>الفصل الخامس: مناقشة النتائج والاستنتاجات والتوصيات</w:t>
      </w:r>
    </w:p>
    <w:tbl>
      <w:tblPr>
        <w:tblStyle w:val="afa"/>
        <w:bidiVisual/>
        <w:tblW w:w="0" w:type="auto"/>
        <w:jc w:val="center"/>
        <w:tblLook w:val="04A0" w:firstRow="1" w:lastRow="0" w:firstColumn="1" w:lastColumn="0" w:noHBand="0" w:noVBand="1"/>
      </w:tblPr>
      <w:tblGrid>
        <w:gridCol w:w="9072"/>
      </w:tblGrid>
      <w:tr w:rsidR="00B8701A" w14:paraId="70CDDEF4" w14:textId="77777777">
        <w:trPr>
          <w:jc w:val="center"/>
        </w:trPr>
        <w:tc>
          <w:tcPr>
            <w:tcW w:w="9072" w:type="dxa"/>
            <w:shd w:val="clear" w:color="auto" w:fill="FFF2CC"/>
            <w:vAlign w:val="center"/>
          </w:tcPr>
          <w:p w14:paraId="06010949" w14:textId="77777777" w:rsidR="00B8701A" w:rsidRDefault="005F6083">
            <w:pPr>
              <w:jc w:val="center"/>
              <w:rPr>
                <w:rFonts w:cs="Times New Roman" w:hint="eastAsia"/>
              </w:rPr>
            </w:pPr>
            <w:r>
              <w:rPr>
                <w:b/>
                <w:sz w:val="24"/>
              </w:rPr>
              <w:t>تعتمد المناقشة الآتية على نتائج المحاكاة، ويجب تعديلها وفق النتائج الميدانية الفعلية.</w:t>
            </w:r>
          </w:p>
        </w:tc>
      </w:tr>
    </w:tbl>
    <w:p w14:paraId="24EF21A4" w14:textId="77777777" w:rsidR="00B8701A" w:rsidRDefault="00B8701A">
      <w:pPr>
        <w:spacing w:after="0"/>
        <w:rPr>
          <w:rFonts w:cs="Times New Roman" w:hint="eastAsia"/>
        </w:rPr>
      </w:pPr>
    </w:p>
    <w:p w14:paraId="04EA52BE" w14:textId="77777777" w:rsidR="00B8701A" w:rsidRDefault="005F6083">
      <w:pPr>
        <w:pStyle w:val="1"/>
      </w:pPr>
      <w:r>
        <w:rPr>
          <w:rFonts w:ascii="Noto Naskh Arabic" w:hAnsi="Noto Naskh Arabic" w:cs="Noto Naskh Arabic"/>
        </w:rPr>
        <w:t>5-1 تمهيد</w:t>
      </w:r>
    </w:p>
    <w:p w14:paraId="2C750569" w14:textId="77777777" w:rsidR="00B8701A" w:rsidRDefault="005F6083">
      <w:pPr>
        <w:ind w:firstLine="425"/>
        <w:jc w:val="both"/>
        <w:rPr>
          <w:rFonts w:cs="Times New Roman" w:hint="eastAsia"/>
        </w:rPr>
      </w:pPr>
      <w:r>
        <w:t>يناقش هذا الفصل النتائج في ضوء الإطار النظري والدراسات السابقة، ثم يستخلص الدلالات العلمية والعملية، ويقدم توصيات وخطة تنفيذية ومقترحات لدراسات مستقبلية.</w:t>
      </w:r>
    </w:p>
    <w:p w14:paraId="205D6470" w14:textId="77777777" w:rsidR="00B8701A" w:rsidRDefault="005F6083">
      <w:pPr>
        <w:pStyle w:val="1"/>
      </w:pPr>
      <w:r>
        <w:rPr>
          <w:rFonts w:ascii="Noto Naskh Arabic" w:hAnsi="Noto Naskh Arabic" w:cs="Noto Naskh Arabic"/>
        </w:rPr>
        <w:t>5-2 مناقشة مستوى التحول الرقمي</w:t>
      </w:r>
    </w:p>
    <w:p w14:paraId="39E2E79E" w14:textId="77777777" w:rsidR="00B8701A" w:rsidRDefault="005F6083">
      <w:pPr>
        <w:ind w:firstLine="425"/>
        <w:jc w:val="both"/>
        <w:rPr>
          <w:rFonts w:cs="Times New Roman" w:hint="eastAsia"/>
        </w:rPr>
      </w:pPr>
      <w:r>
        <w:t>يشير المستوى المرتفع للتحول الرقمي إلى انتشار الأنظمة الرقمية في العمليات والخدمات والقرارات. ويتسق ذلك مع التحول العام في بيئة الأعمال السعودية ومع الحاجة إلى السرعة والشفافية والتكامل. كما ينسجم مع الأدبيات التي ترى أن الإدارة الرقمية أصبحت بنية أساسية للوظيفة وليست أداة إضافية (Bondarouk et al., 2017; El Garem, 2026).</w:t>
      </w:r>
    </w:p>
    <w:p w14:paraId="50DC6473" w14:textId="77777777" w:rsidR="00B8701A" w:rsidRDefault="005F6083">
      <w:pPr>
        <w:ind w:firstLine="425"/>
        <w:jc w:val="both"/>
        <w:rPr>
          <w:rFonts w:cs="Times New Roman" w:hint="eastAsia"/>
        </w:rPr>
      </w:pPr>
      <w:r>
        <w:t>حصول الإدارة التشغيلية على المتوسط الأعلى يعكس ميل المؤسسات إلى البدء بالعمليات المتكررة ذات العائد الواضح، مثل الحضور والرواتب والإجازات والبيانات. أما انخفاض الإدارة التحويلية نسبيًا فيشير إلى أن الانتقال من الأتمتة إلى إعادة تصميم السياسات والتحليلات الاستراتيجية يحتاج إلى نضج تنظيمي وقيادة وقدرات متقدمة.</w:t>
      </w:r>
    </w:p>
    <w:p w14:paraId="320677A1" w14:textId="77777777" w:rsidR="00B8701A" w:rsidRDefault="005F6083">
      <w:pPr>
        <w:pStyle w:val="1"/>
      </w:pPr>
      <w:r>
        <w:rPr>
          <w:rFonts w:ascii="Noto Naskh Arabic" w:hAnsi="Noto Naskh Arabic" w:cs="Noto Naskh Arabic"/>
        </w:rPr>
        <w:t>5-3 مناقشة كفاءة ممارسات الموارد البشرية</w:t>
      </w:r>
    </w:p>
    <w:p w14:paraId="3D282BE3" w14:textId="77777777" w:rsidR="00B8701A" w:rsidRDefault="005F6083">
      <w:pPr>
        <w:ind w:firstLine="425"/>
        <w:jc w:val="both"/>
        <w:rPr>
          <w:rFonts w:cs="Times New Roman" w:hint="eastAsia"/>
        </w:rPr>
      </w:pPr>
      <w:r>
        <w:t>يدل المستوى المرتفع لكفاءة الممارسات على أن التقنية يمكن أن تسهم في تقليل الوقت والأخطاء وتحسين جودة المعلومات. وتتفق هذه الدلالة مع نتائج الدراسات التي ربطت استخدام e-HRM بالكفاءة والأداء وتقديم الخدمة (Parry &amp; Tyson, 2011; Shahreki, 2019).</w:t>
      </w:r>
    </w:p>
    <w:p w14:paraId="4928797B" w14:textId="77777777" w:rsidR="00B8701A" w:rsidRDefault="005F6083">
      <w:pPr>
        <w:ind w:firstLine="425"/>
        <w:jc w:val="both"/>
        <w:rPr>
          <w:rFonts w:cs="Times New Roman" w:hint="eastAsia"/>
        </w:rPr>
      </w:pPr>
      <w:r>
        <w:t>تقدم إدارة معلومات الموظفين على بقية الممارسات منطقي، لأنها المجال الذي تظهر فيه مزايا قواعد البيانات والتقارير بصورة مباشرة. وفي المقابل، جاء تقييم الأداء في المرتبة الأخيرة لأنه يعتمد على جودة المعايير والأحكام الإدارية والثقافة والتغذية الراجعة، وليس على النظام التقني وحده.</w:t>
      </w:r>
    </w:p>
    <w:p w14:paraId="30C9519B" w14:textId="77777777" w:rsidR="00B8701A" w:rsidRDefault="005F6083">
      <w:pPr>
        <w:pStyle w:val="1"/>
      </w:pPr>
      <w:r>
        <w:rPr>
          <w:rFonts w:ascii="Noto Naskh Arabic" w:hAnsi="Noto Naskh Arabic" w:cs="Noto Naskh Arabic"/>
        </w:rPr>
        <w:t>5-4 مناقشة التحديات</w:t>
      </w:r>
    </w:p>
    <w:p w14:paraId="364C6CB1" w14:textId="77777777" w:rsidR="00B8701A" w:rsidRDefault="005F6083">
      <w:pPr>
        <w:ind w:firstLine="425"/>
        <w:jc w:val="both"/>
        <w:rPr>
          <w:rFonts w:cs="Times New Roman" w:hint="eastAsia"/>
        </w:rPr>
      </w:pPr>
      <w:r>
        <w:t>توضح التحديات أن الاستثمار في النظام لا يكفي لتحقيق التحول. فضعف المهارات يؤدي إلى الاستخدام الجزئي، وعدم التكامل يسبب تكرار البيانات، ومخاطر الخصوصية قد تقلل الثقة. ويؤكد ذلك منظور النظم الاجتماعية التقنية الذي يشترط المواءمة بين التقنية والأشخاص والعمليات. كما تجعل طبيعة بيانات الموارد البشرية الامتثال لنظام حماية البيانات الشخصية وحوكمة الصلاحيات والاحتفاظ أمرًا أساسيًا.</w:t>
      </w:r>
    </w:p>
    <w:p w14:paraId="2CF2A3C9" w14:textId="77777777" w:rsidR="00B8701A" w:rsidRDefault="005F6083">
      <w:pPr>
        <w:pStyle w:val="1"/>
      </w:pPr>
      <w:r>
        <w:rPr>
          <w:rFonts w:ascii="Noto Naskh Arabic" w:hAnsi="Noto Naskh Arabic" w:cs="Noto Naskh Arabic"/>
        </w:rPr>
        <w:t>5-5 مناقشة الفرضية الرئيسة</w:t>
      </w:r>
    </w:p>
    <w:p w14:paraId="7382158E" w14:textId="77777777" w:rsidR="00B8701A" w:rsidRDefault="005F6083">
      <w:pPr>
        <w:ind w:firstLine="425"/>
        <w:jc w:val="both"/>
        <w:rPr>
          <w:rFonts w:cs="Times New Roman" w:hint="eastAsia"/>
        </w:rPr>
      </w:pPr>
      <w:r>
        <w:t>تدعم العلاقة الموجبة بين التحول الرقمي وكفاءة الممارسات الفكرة الأساسية للدراسة، وهي أن الأنظمة والبيانات وقنوات الخدمة الرقمية ترفع سرعة العمليات ودقتها ومرونتها. ومع ذلك، فإن عدم تفسير النموذج لكامل التباين يعني استمرار أثر عوامل أخرى، مثل القيادة والثقافة والمهارات والموارد المالية وحجم المؤسسة وطبيعة النشاط.</w:t>
      </w:r>
    </w:p>
    <w:p w14:paraId="6081E9FC" w14:textId="77777777" w:rsidR="00B8701A" w:rsidRDefault="005F6083">
      <w:pPr>
        <w:pStyle w:val="1"/>
      </w:pPr>
      <w:r>
        <w:rPr>
          <w:rFonts w:ascii="Noto Naskh Arabic" w:hAnsi="Noto Naskh Arabic" w:cs="Noto Naskh Arabic"/>
        </w:rPr>
        <w:lastRenderedPageBreak/>
        <w:t>5-6 مناقشة الفرضيات الفرعية</w:t>
      </w:r>
    </w:p>
    <w:p w14:paraId="72FA5D0F" w14:textId="77777777" w:rsidR="00B8701A" w:rsidRDefault="005F6083">
      <w:pPr>
        <w:pStyle w:val="21"/>
      </w:pPr>
      <w:r>
        <w:rPr>
          <w:rFonts w:ascii="Noto Naskh Arabic" w:hAnsi="Noto Naskh Arabic" w:cs="Noto Naskh Arabic"/>
        </w:rPr>
        <w:t>5-6-1 التوظيف الإلكتروني</w:t>
      </w:r>
    </w:p>
    <w:p w14:paraId="09D0F39A" w14:textId="77777777" w:rsidR="00B8701A" w:rsidRDefault="005F6083">
      <w:pPr>
        <w:ind w:firstLine="425"/>
        <w:jc w:val="both"/>
        <w:rPr>
          <w:rFonts w:cs="Times New Roman" w:hint="eastAsia"/>
        </w:rPr>
      </w:pPr>
      <w:r>
        <w:t>يساعد التحول الرقمي على توسيع الوصول إلى المرشحين وتنظيم الطلبات وتسريع الفرز والتواصل. لكن الاستخدام المسؤول يتطلب معايير عادلة ومراجعة بشرية للقرارات الآلية، خصوصًا عند استخدام الذكاء الاصطناعي.</w:t>
      </w:r>
    </w:p>
    <w:p w14:paraId="301E04AF" w14:textId="77777777" w:rsidR="00B8701A" w:rsidRDefault="005F6083">
      <w:pPr>
        <w:pStyle w:val="21"/>
      </w:pPr>
      <w:r>
        <w:rPr>
          <w:rFonts w:ascii="Noto Naskh Arabic" w:hAnsi="Noto Naskh Arabic" w:cs="Noto Naskh Arabic"/>
        </w:rPr>
        <w:t>5-6-2 التدريب والتطوير الرقمي</w:t>
      </w:r>
    </w:p>
    <w:p w14:paraId="0AA667B9" w14:textId="77777777" w:rsidR="00B8701A" w:rsidRDefault="005F6083">
      <w:pPr>
        <w:ind w:firstLine="425"/>
        <w:jc w:val="both"/>
        <w:rPr>
          <w:rFonts w:cs="Times New Roman" w:hint="eastAsia"/>
        </w:rPr>
      </w:pPr>
      <w:r>
        <w:t>يوفر التعلم الرقمي المرونة والتوسع، إلا أن أثره يعتمد على جودة المحتوى والتحفيز والدعم وربط التعلم بالوظيفة. ولهذا قد يكون تأثير التقنية أقل من تأثيرها في إدارة البيانات أو الإجراءات التشغيلية.</w:t>
      </w:r>
    </w:p>
    <w:p w14:paraId="2CE5D5E3" w14:textId="77777777" w:rsidR="00B8701A" w:rsidRDefault="005F6083">
      <w:pPr>
        <w:pStyle w:val="21"/>
      </w:pPr>
      <w:r>
        <w:rPr>
          <w:rFonts w:ascii="Noto Naskh Arabic" w:hAnsi="Noto Naskh Arabic" w:cs="Noto Naskh Arabic"/>
        </w:rPr>
        <w:t>5-6-3 تقييم الأداء الإلكتروني</w:t>
      </w:r>
    </w:p>
    <w:p w14:paraId="084B295B" w14:textId="77777777" w:rsidR="00B8701A" w:rsidRDefault="005F6083">
      <w:pPr>
        <w:ind w:firstLine="425"/>
        <w:jc w:val="both"/>
        <w:rPr>
          <w:rFonts w:cs="Times New Roman" w:hint="eastAsia"/>
        </w:rPr>
      </w:pPr>
      <w:r>
        <w:t>يسهل النظام توثيق الأهداف والمتابعة والتقارير، لكنه لا يعالج تلقائيًا مشكلة الغموض والتحيز. ويتطلب التحسين تدريب المديرين، ومؤشرات واضحة، وتغذية راجعة مستمرة، وربط النتائج بخطط التطوير.</w:t>
      </w:r>
    </w:p>
    <w:p w14:paraId="467E2AE6" w14:textId="77777777" w:rsidR="00B8701A" w:rsidRDefault="005F6083">
      <w:pPr>
        <w:pStyle w:val="21"/>
      </w:pPr>
      <w:r>
        <w:rPr>
          <w:rFonts w:ascii="Noto Naskh Arabic" w:hAnsi="Noto Naskh Arabic" w:cs="Noto Naskh Arabic"/>
        </w:rPr>
        <w:t>5-6-4 إدارة معلومات الموظفين</w:t>
      </w:r>
    </w:p>
    <w:p w14:paraId="7140A526" w14:textId="77777777" w:rsidR="00B8701A" w:rsidRDefault="005F6083">
      <w:pPr>
        <w:ind w:firstLine="425"/>
        <w:jc w:val="both"/>
        <w:rPr>
          <w:rFonts w:cs="Times New Roman" w:hint="eastAsia"/>
        </w:rPr>
      </w:pPr>
      <w:r>
        <w:t>ترتبط الكفاءة هنا بقدرة النظام على توفير بيانات دقيقة ومتكاملة وآمنة في الوقت المناسب. وتعد هذه الممارسة أساسًا للتحليلات والتخطيط، لكنها تتطلب سياسات واضحة لجودة البيانات والخصوصية والوصول.</w:t>
      </w:r>
    </w:p>
    <w:p w14:paraId="580C9CB6" w14:textId="77777777" w:rsidR="00B8701A" w:rsidRDefault="005F6083">
      <w:pPr>
        <w:pStyle w:val="1"/>
      </w:pPr>
      <w:r>
        <w:rPr>
          <w:rFonts w:ascii="Noto Naskh Arabic" w:hAnsi="Noto Naskh Arabic" w:cs="Noto Naskh Arabic"/>
        </w:rPr>
        <w:t>5-7 الاستنتاجات</w:t>
      </w:r>
    </w:p>
    <w:p w14:paraId="76E4E055" w14:textId="77777777" w:rsidR="00B8701A" w:rsidRDefault="005F6083">
      <w:pPr>
        <w:ind w:left="283" w:right="283"/>
        <w:rPr>
          <w:rFonts w:cs="Times New Roman" w:hint="eastAsia"/>
        </w:rPr>
      </w:pPr>
      <w:r>
        <w:t>1. التحول الرقمي في الموارد البشرية عملية تنظيمية تتجاوز تحويل النماذج الورقية إلى إلكترونية.</w:t>
      </w:r>
    </w:p>
    <w:p w14:paraId="457F2480" w14:textId="77777777" w:rsidR="00B8701A" w:rsidRDefault="005F6083">
      <w:pPr>
        <w:ind w:left="283" w:right="283"/>
        <w:rPr>
          <w:rFonts w:cs="Times New Roman" w:hint="eastAsia"/>
        </w:rPr>
      </w:pPr>
      <w:r>
        <w:t>2. تتحقق النتائج التشغيلية عادة قبل النتائج التحويلية والاستراتيجية.</w:t>
      </w:r>
    </w:p>
    <w:p w14:paraId="39A81380" w14:textId="77777777" w:rsidR="00B8701A" w:rsidRDefault="005F6083">
      <w:pPr>
        <w:ind w:left="283" w:right="283"/>
        <w:rPr>
          <w:rFonts w:cs="Times New Roman" w:hint="eastAsia"/>
        </w:rPr>
      </w:pPr>
      <w:r>
        <w:t>3. تزداد كفاءة الممارسات عندما تتكامل الأنظمة والبيانات والخدمات الذاتية والمهارات.</w:t>
      </w:r>
    </w:p>
    <w:p w14:paraId="0000D68B" w14:textId="77777777" w:rsidR="00B8701A" w:rsidRDefault="005F6083">
      <w:pPr>
        <w:ind w:left="283" w:right="283"/>
        <w:rPr>
          <w:rFonts w:cs="Times New Roman" w:hint="eastAsia"/>
        </w:rPr>
      </w:pPr>
      <w:r>
        <w:t>4. تمثل إدارة معلومات الموظفين أساسًا لبقية ممارسات الموارد البشرية الرقمية.</w:t>
      </w:r>
    </w:p>
    <w:p w14:paraId="3B333916" w14:textId="77777777" w:rsidR="00B8701A" w:rsidRDefault="005F6083">
      <w:pPr>
        <w:ind w:left="283" w:right="283"/>
        <w:rPr>
          <w:rFonts w:cs="Times New Roman" w:hint="eastAsia"/>
        </w:rPr>
      </w:pPr>
      <w:r>
        <w:t>5. يحتاج تقييم الأداء الإلكتروني إلى تطوير إداري وثقافي إلى جانب التطوير التقني.</w:t>
      </w:r>
    </w:p>
    <w:p w14:paraId="3721C960" w14:textId="77777777" w:rsidR="00B8701A" w:rsidRDefault="005F6083">
      <w:pPr>
        <w:ind w:left="283" w:right="283"/>
        <w:rPr>
          <w:rFonts w:cs="Times New Roman" w:hint="eastAsia"/>
        </w:rPr>
      </w:pPr>
      <w:r>
        <w:t>6. المهارات الرقمية وأمن المعلومات والتكامل من أهم شروط النجاح.</w:t>
      </w:r>
    </w:p>
    <w:p w14:paraId="26373AF9" w14:textId="77777777" w:rsidR="00B8701A" w:rsidRDefault="005F6083">
      <w:pPr>
        <w:ind w:left="283" w:right="283"/>
        <w:rPr>
          <w:rFonts w:cs="Times New Roman" w:hint="eastAsia"/>
        </w:rPr>
      </w:pPr>
      <w:r>
        <w:t>7. تتطلب الاستفادة المستدامة من التقنية قيادة واضحة وحوكمة ومؤشرات أداء.</w:t>
      </w:r>
    </w:p>
    <w:p w14:paraId="2FDE26CB" w14:textId="77777777" w:rsidR="00B8701A" w:rsidRDefault="005F6083">
      <w:pPr>
        <w:ind w:left="283" w:right="283"/>
        <w:rPr>
          <w:rFonts w:cs="Times New Roman" w:hint="eastAsia"/>
        </w:rPr>
      </w:pPr>
      <w:r>
        <w:t>8. لا يمكن اعتماد نتائج المحاكاة بوصفها دليلًا عن المجتمع قبل تنفيذ الدراسة الميدانية.</w:t>
      </w:r>
    </w:p>
    <w:p w14:paraId="78830665" w14:textId="77777777" w:rsidR="00B8701A" w:rsidRDefault="005F6083">
      <w:pPr>
        <w:pStyle w:val="1"/>
      </w:pPr>
      <w:r>
        <w:rPr>
          <w:rFonts w:ascii="Noto Naskh Arabic" w:hAnsi="Noto Naskh Arabic" w:cs="Noto Naskh Arabic"/>
        </w:rPr>
        <w:t>5-8 توصيات الدراسة</w:t>
      </w:r>
    </w:p>
    <w:p w14:paraId="559949ED" w14:textId="77777777" w:rsidR="00B8701A" w:rsidRDefault="005F6083">
      <w:pPr>
        <w:pStyle w:val="21"/>
      </w:pPr>
      <w:r>
        <w:rPr>
          <w:rFonts w:ascii="Noto Naskh Arabic" w:hAnsi="Noto Naskh Arabic" w:cs="Noto Naskh Arabic"/>
        </w:rPr>
        <w:t>5-8-1 توصيات استراتيجية</w:t>
      </w:r>
    </w:p>
    <w:p w14:paraId="74B5DEE3" w14:textId="77777777" w:rsidR="00B8701A" w:rsidRDefault="005F6083">
      <w:pPr>
        <w:ind w:right="360"/>
        <w:rPr>
          <w:rFonts w:cs="Times New Roman" w:hint="eastAsia"/>
        </w:rPr>
      </w:pPr>
      <w:r>
        <w:t>• إعداد استراتيجية رقمية للموارد البشرية مرتبطة بأهداف المؤسسة.</w:t>
      </w:r>
    </w:p>
    <w:p w14:paraId="0034A9D9" w14:textId="77777777" w:rsidR="00B8701A" w:rsidRDefault="005F6083">
      <w:pPr>
        <w:ind w:right="360"/>
        <w:rPr>
          <w:rFonts w:cs="Times New Roman" w:hint="eastAsia"/>
        </w:rPr>
      </w:pPr>
      <w:r>
        <w:t>• تحديد خارطة طريق ومؤشرات أداء ومسؤوليات وميزانية واضحة.</w:t>
      </w:r>
    </w:p>
    <w:p w14:paraId="7F649536" w14:textId="77777777" w:rsidR="00B8701A" w:rsidRDefault="005F6083">
      <w:pPr>
        <w:ind w:right="360"/>
        <w:rPr>
          <w:rFonts w:cs="Times New Roman" w:hint="eastAsia"/>
        </w:rPr>
      </w:pPr>
      <w:r>
        <w:t>• إشراك الإدارة العليا والموارد البشرية وتقنية المعلومات والأمن السيبراني.</w:t>
      </w:r>
    </w:p>
    <w:p w14:paraId="50BD3F57" w14:textId="77777777" w:rsidR="00B8701A" w:rsidRDefault="005F6083">
      <w:pPr>
        <w:ind w:right="360"/>
        <w:rPr>
          <w:rFonts w:cs="Times New Roman" w:hint="eastAsia"/>
        </w:rPr>
      </w:pPr>
      <w:r>
        <w:lastRenderedPageBreak/>
        <w:t>• تقييم النضج الرقمي دوريًا والانتقال من الأتمتة إلى التحليلات وإعادة التصميم.</w:t>
      </w:r>
    </w:p>
    <w:p w14:paraId="0733C519" w14:textId="77777777" w:rsidR="00B8701A" w:rsidRDefault="005F6083">
      <w:pPr>
        <w:pStyle w:val="21"/>
      </w:pPr>
      <w:r>
        <w:rPr>
          <w:rFonts w:ascii="Noto Naskh Arabic" w:hAnsi="Noto Naskh Arabic" w:cs="Noto Naskh Arabic"/>
        </w:rPr>
        <w:t>5-8-2 توصيات للمهارات وإدارة التغيير</w:t>
      </w:r>
    </w:p>
    <w:p w14:paraId="681D1769" w14:textId="77777777" w:rsidR="00B8701A" w:rsidRDefault="005F6083">
      <w:pPr>
        <w:ind w:right="360"/>
        <w:rPr>
          <w:rFonts w:cs="Times New Roman" w:hint="eastAsia"/>
        </w:rPr>
      </w:pPr>
      <w:r>
        <w:t>• قياس فجوات المهارات الرقمية وتصميم برامج تدريب حسب الأدوار.</w:t>
      </w:r>
    </w:p>
    <w:p w14:paraId="3F18145A" w14:textId="77777777" w:rsidR="00B8701A" w:rsidRDefault="005F6083">
      <w:pPr>
        <w:ind w:right="360"/>
        <w:rPr>
          <w:rFonts w:cs="Times New Roman" w:hint="eastAsia"/>
        </w:rPr>
      </w:pPr>
      <w:r>
        <w:t>• تدريب موظفي الموارد البشرية على تحليل البيانات والأمن والخصوصية.</w:t>
      </w:r>
    </w:p>
    <w:p w14:paraId="19D1882E" w14:textId="77777777" w:rsidR="00B8701A" w:rsidRDefault="005F6083">
      <w:pPr>
        <w:ind w:right="360"/>
        <w:rPr>
          <w:rFonts w:cs="Times New Roman" w:hint="eastAsia"/>
        </w:rPr>
      </w:pPr>
      <w:r>
        <w:t>• إشراك المستخدمين في تصميم الأنظمة والتجارب الأولية.</w:t>
      </w:r>
    </w:p>
    <w:p w14:paraId="16620B21" w14:textId="77777777" w:rsidR="00B8701A" w:rsidRDefault="005F6083">
      <w:pPr>
        <w:ind w:right="360"/>
        <w:rPr>
          <w:rFonts w:cs="Times New Roman" w:hint="eastAsia"/>
        </w:rPr>
      </w:pPr>
      <w:r>
        <w:t>• توفير دعم فني وأدلة استخدام وقنوات تغذية راجعة.</w:t>
      </w:r>
    </w:p>
    <w:p w14:paraId="4A51B03A" w14:textId="77777777" w:rsidR="00B8701A" w:rsidRDefault="005F6083">
      <w:pPr>
        <w:pStyle w:val="21"/>
      </w:pPr>
      <w:r>
        <w:rPr>
          <w:rFonts w:ascii="Noto Naskh Arabic" w:hAnsi="Noto Naskh Arabic" w:cs="Noto Naskh Arabic"/>
        </w:rPr>
        <w:t>5-8-3 توصيات للأنظمة والبيانات</w:t>
      </w:r>
    </w:p>
    <w:p w14:paraId="3AE28699" w14:textId="77777777" w:rsidR="00B8701A" w:rsidRDefault="005F6083">
      <w:pPr>
        <w:ind w:right="360"/>
        <w:rPr>
          <w:rFonts w:cs="Times New Roman" w:hint="eastAsia"/>
        </w:rPr>
      </w:pPr>
      <w:r>
        <w:t>• توحيد قاعدة بيانات الموظفين وربط التوظيف والتدريب والتقييم والرواتب.</w:t>
      </w:r>
    </w:p>
    <w:p w14:paraId="1F527A25" w14:textId="77777777" w:rsidR="00B8701A" w:rsidRDefault="005F6083">
      <w:pPr>
        <w:ind w:right="360"/>
        <w:rPr>
          <w:rFonts w:cs="Times New Roman" w:hint="eastAsia"/>
        </w:rPr>
      </w:pPr>
      <w:r>
        <w:t>• تحديد مالكي البيانات ومسؤوليات التحديث والجودة.</w:t>
      </w:r>
    </w:p>
    <w:p w14:paraId="3A2499C2" w14:textId="77777777" w:rsidR="00B8701A" w:rsidRDefault="005F6083">
      <w:pPr>
        <w:ind w:right="360"/>
        <w:rPr>
          <w:rFonts w:cs="Times New Roman" w:hint="eastAsia"/>
        </w:rPr>
      </w:pPr>
      <w:r>
        <w:t>• إنشاء لوحات مؤشرات للموارد البشرية والقيادة.</w:t>
      </w:r>
    </w:p>
    <w:p w14:paraId="292B89C9" w14:textId="77777777" w:rsidR="00B8701A" w:rsidRDefault="005F6083">
      <w:pPr>
        <w:ind w:right="360"/>
        <w:rPr>
          <w:rFonts w:cs="Times New Roman" w:hint="eastAsia"/>
        </w:rPr>
      </w:pPr>
      <w:r>
        <w:t>• اختيار حلول قابلة للتكامل والتوسع وتجنب الأنظمة المعزولة.</w:t>
      </w:r>
    </w:p>
    <w:p w14:paraId="0651A37D" w14:textId="77777777" w:rsidR="00B8701A" w:rsidRDefault="005F6083">
      <w:pPr>
        <w:pStyle w:val="21"/>
      </w:pPr>
      <w:r>
        <w:rPr>
          <w:rFonts w:ascii="Noto Naskh Arabic" w:hAnsi="Noto Naskh Arabic" w:cs="Noto Naskh Arabic"/>
        </w:rPr>
        <w:t>5-8-4 توصيات للأمن والخصوصية</w:t>
      </w:r>
    </w:p>
    <w:p w14:paraId="04F9A01F" w14:textId="77777777" w:rsidR="00B8701A" w:rsidRDefault="005F6083">
      <w:pPr>
        <w:ind w:right="360"/>
        <w:rPr>
          <w:rFonts w:cs="Times New Roman" w:hint="eastAsia"/>
        </w:rPr>
      </w:pPr>
      <w:r>
        <w:t>• تطبيق مبدأ الحد الأدنى من الصلاحيات والمصادقة متعددة العوامل.</w:t>
      </w:r>
    </w:p>
    <w:p w14:paraId="77807117" w14:textId="77777777" w:rsidR="00B8701A" w:rsidRDefault="005F6083">
      <w:pPr>
        <w:ind w:right="360"/>
        <w:rPr>
          <w:rFonts w:cs="Times New Roman" w:hint="eastAsia"/>
        </w:rPr>
      </w:pPr>
      <w:r>
        <w:t>• تشفير البيانات الحساسة والاحتفاظ بنسخ احتياطية آمنة.</w:t>
      </w:r>
    </w:p>
    <w:p w14:paraId="157F8987" w14:textId="77777777" w:rsidR="00B8701A" w:rsidRDefault="005F6083">
      <w:pPr>
        <w:ind w:right="360"/>
        <w:rPr>
          <w:rFonts w:cs="Times New Roman" w:hint="eastAsia"/>
        </w:rPr>
      </w:pPr>
      <w:r>
        <w:t>• تسجيل عمليات الوصول والتعديل وإجراء اختبارات أمنية دورية.</w:t>
      </w:r>
    </w:p>
    <w:p w14:paraId="58CBB16B" w14:textId="77777777" w:rsidR="00B8701A" w:rsidRDefault="005F6083">
      <w:pPr>
        <w:ind w:right="360"/>
        <w:rPr>
          <w:rFonts w:cs="Times New Roman" w:hint="eastAsia"/>
        </w:rPr>
      </w:pPr>
      <w:r>
        <w:t>• تحديث سياسات الخصوصية والاحتفاظ والإتلاف وفق النظام السعودي.</w:t>
      </w:r>
    </w:p>
    <w:p w14:paraId="19624A9D" w14:textId="77777777" w:rsidR="00B8701A" w:rsidRDefault="005F6083">
      <w:pPr>
        <w:pStyle w:val="21"/>
      </w:pPr>
      <w:r>
        <w:rPr>
          <w:rFonts w:ascii="Noto Naskh Arabic" w:hAnsi="Noto Naskh Arabic" w:cs="Noto Naskh Arabic"/>
        </w:rPr>
        <w:t>5-8-5 توصيات للممارسات</w:t>
      </w:r>
    </w:p>
    <w:p w14:paraId="6AD51C5C" w14:textId="77777777" w:rsidR="00B8701A" w:rsidRDefault="005F6083">
      <w:pPr>
        <w:ind w:right="360"/>
        <w:rPr>
          <w:rFonts w:cs="Times New Roman" w:hint="eastAsia"/>
        </w:rPr>
      </w:pPr>
      <w:r>
        <w:t>• قياس زمن شغل الوظيفة وتكلفتها وجودة المرشح في التوظيف الإلكتروني.</w:t>
      </w:r>
    </w:p>
    <w:p w14:paraId="0CADDF86" w14:textId="77777777" w:rsidR="00B8701A" w:rsidRDefault="005F6083">
      <w:pPr>
        <w:ind w:right="360"/>
        <w:rPr>
          <w:rFonts w:cs="Times New Roman" w:hint="eastAsia"/>
        </w:rPr>
      </w:pPr>
      <w:r>
        <w:t>• ربط التدريب الرقمي بنتائج تقييم الأداء واحتياجات المهارات.</w:t>
      </w:r>
    </w:p>
    <w:p w14:paraId="0564D2F4" w14:textId="77777777" w:rsidR="00B8701A" w:rsidRDefault="005F6083">
      <w:pPr>
        <w:ind w:right="360"/>
        <w:rPr>
          <w:rFonts w:cs="Times New Roman" w:hint="eastAsia"/>
        </w:rPr>
      </w:pPr>
      <w:r>
        <w:t>• تطوير تقييم أداء مستمر قائم على أهداف واضحة وتغذية راجعة.</w:t>
      </w:r>
    </w:p>
    <w:p w14:paraId="07FD81C2" w14:textId="77777777" w:rsidR="00B8701A" w:rsidRDefault="005F6083">
      <w:pPr>
        <w:ind w:right="360"/>
        <w:rPr>
          <w:rFonts w:cs="Times New Roman" w:hint="eastAsia"/>
        </w:rPr>
      </w:pPr>
      <w:r>
        <w:t>• مراجعة جودة بيانات الموظفين وتكاملها بصورة دورية.</w:t>
      </w:r>
    </w:p>
    <w:p w14:paraId="23679BE9" w14:textId="77777777" w:rsidR="00B8701A" w:rsidRDefault="005F6083">
      <w:pPr>
        <w:ind w:right="360"/>
        <w:rPr>
          <w:rFonts w:cs="Times New Roman" w:hint="eastAsia"/>
        </w:rPr>
      </w:pPr>
      <w:r>
        <w:t>• توفير بوابة خدمة ذاتية سهلة الاستخدام ومتوافقة مع الأجهزة المختلفة.</w:t>
      </w:r>
    </w:p>
    <w:p w14:paraId="58D50878" w14:textId="77777777" w:rsidR="00B8701A" w:rsidRDefault="005F6083">
      <w:pPr>
        <w:pStyle w:val="1"/>
      </w:pPr>
      <w:r>
        <w:rPr>
          <w:rFonts w:ascii="Noto Naskh Arabic" w:hAnsi="Noto Naskh Arabic" w:cs="Noto Naskh Arabic"/>
        </w:rPr>
        <w:t>5-9 الخطة التنفيذية المقترحة</w:t>
      </w:r>
    </w:p>
    <w:p w14:paraId="7FB2C0BA" w14:textId="77777777" w:rsidR="00B8701A" w:rsidRDefault="005F6083">
      <w:pPr>
        <w:pStyle w:val="TableCaption"/>
        <w:jc w:val="center"/>
        <w:rPr>
          <w:rFonts w:cs="Times New Roman" w:hint="eastAsia"/>
        </w:rPr>
      </w:pPr>
      <w:r>
        <w:rPr>
          <w:b w:val="0"/>
        </w:rPr>
        <w:t>جدول 5-1: الخطة التنفيذية المقترحة للتوصيات</w:t>
      </w:r>
    </w:p>
    <w:tbl>
      <w:tblPr>
        <w:tblStyle w:val="afa"/>
        <w:bidiVisual/>
        <w:tblW w:w="0" w:type="auto"/>
        <w:jc w:val="center"/>
        <w:tblLook w:val="04A0" w:firstRow="1" w:lastRow="0" w:firstColumn="1" w:lastColumn="0" w:noHBand="0" w:noVBand="1"/>
      </w:tblPr>
      <w:tblGrid>
        <w:gridCol w:w="1814"/>
        <w:gridCol w:w="1814"/>
        <w:gridCol w:w="1814"/>
        <w:gridCol w:w="1814"/>
        <w:gridCol w:w="1814"/>
      </w:tblGrid>
      <w:tr w:rsidR="00B8701A" w14:paraId="646DBEE1" w14:textId="77777777">
        <w:trPr>
          <w:tblHeader/>
          <w:jc w:val="center"/>
        </w:trPr>
        <w:tc>
          <w:tcPr>
            <w:tcW w:w="1814" w:type="dxa"/>
            <w:shd w:val="clear" w:color="auto" w:fill="D9EAF7"/>
            <w:vAlign w:val="center"/>
          </w:tcPr>
          <w:p w14:paraId="0798974F" w14:textId="77777777" w:rsidR="00B8701A" w:rsidRDefault="005F6083">
            <w:pPr>
              <w:jc w:val="center"/>
              <w:rPr>
                <w:rFonts w:cs="Times New Roman" w:hint="eastAsia"/>
              </w:rPr>
            </w:pPr>
            <w:r>
              <w:rPr>
                <w:b/>
                <w:sz w:val="17"/>
              </w:rPr>
              <w:t>المجال</w:t>
            </w:r>
          </w:p>
        </w:tc>
        <w:tc>
          <w:tcPr>
            <w:tcW w:w="1814" w:type="dxa"/>
            <w:shd w:val="clear" w:color="auto" w:fill="D9EAF7"/>
            <w:vAlign w:val="center"/>
          </w:tcPr>
          <w:p w14:paraId="03F16F38" w14:textId="77777777" w:rsidR="00B8701A" w:rsidRDefault="005F6083">
            <w:pPr>
              <w:jc w:val="center"/>
              <w:rPr>
                <w:rFonts w:cs="Times New Roman" w:hint="eastAsia"/>
              </w:rPr>
            </w:pPr>
            <w:r>
              <w:rPr>
                <w:b/>
                <w:sz w:val="17"/>
              </w:rPr>
              <w:t>الإجراء</w:t>
            </w:r>
          </w:p>
        </w:tc>
        <w:tc>
          <w:tcPr>
            <w:tcW w:w="1814" w:type="dxa"/>
            <w:shd w:val="clear" w:color="auto" w:fill="D9EAF7"/>
            <w:vAlign w:val="center"/>
          </w:tcPr>
          <w:p w14:paraId="60446FB0" w14:textId="77777777" w:rsidR="00B8701A" w:rsidRDefault="005F6083">
            <w:pPr>
              <w:jc w:val="center"/>
              <w:rPr>
                <w:rFonts w:cs="Times New Roman" w:hint="eastAsia"/>
              </w:rPr>
            </w:pPr>
            <w:r>
              <w:rPr>
                <w:b/>
                <w:sz w:val="17"/>
              </w:rPr>
              <w:t>المسؤول</w:t>
            </w:r>
          </w:p>
        </w:tc>
        <w:tc>
          <w:tcPr>
            <w:tcW w:w="1814" w:type="dxa"/>
            <w:shd w:val="clear" w:color="auto" w:fill="D9EAF7"/>
            <w:vAlign w:val="center"/>
          </w:tcPr>
          <w:p w14:paraId="3C7DA38E" w14:textId="77777777" w:rsidR="00B8701A" w:rsidRDefault="005F6083">
            <w:pPr>
              <w:jc w:val="center"/>
              <w:rPr>
                <w:rFonts w:cs="Times New Roman" w:hint="eastAsia"/>
              </w:rPr>
            </w:pPr>
            <w:r>
              <w:rPr>
                <w:b/>
                <w:sz w:val="17"/>
              </w:rPr>
              <w:t>المدة</w:t>
            </w:r>
          </w:p>
        </w:tc>
        <w:tc>
          <w:tcPr>
            <w:tcW w:w="1814" w:type="dxa"/>
            <w:shd w:val="clear" w:color="auto" w:fill="D9EAF7"/>
            <w:vAlign w:val="center"/>
          </w:tcPr>
          <w:p w14:paraId="3AF858A6" w14:textId="77777777" w:rsidR="00B8701A" w:rsidRDefault="005F6083">
            <w:pPr>
              <w:jc w:val="center"/>
              <w:rPr>
                <w:rFonts w:cs="Times New Roman" w:hint="eastAsia"/>
              </w:rPr>
            </w:pPr>
            <w:r>
              <w:rPr>
                <w:b/>
                <w:sz w:val="17"/>
              </w:rPr>
              <w:t>المؤشر</w:t>
            </w:r>
          </w:p>
        </w:tc>
      </w:tr>
      <w:tr w:rsidR="00B8701A" w14:paraId="6048181D" w14:textId="77777777">
        <w:trPr>
          <w:jc w:val="center"/>
        </w:trPr>
        <w:tc>
          <w:tcPr>
            <w:tcW w:w="1814" w:type="dxa"/>
            <w:vAlign w:val="center"/>
          </w:tcPr>
          <w:p w14:paraId="6140B120" w14:textId="77777777" w:rsidR="00B8701A" w:rsidRDefault="005F6083">
            <w:pPr>
              <w:jc w:val="center"/>
              <w:rPr>
                <w:rFonts w:cs="Times New Roman" w:hint="eastAsia"/>
              </w:rPr>
            </w:pPr>
            <w:r>
              <w:rPr>
                <w:sz w:val="17"/>
              </w:rPr>
              <w:t>الاستراتيجية</w:t>
            </w:r>
          </w:p>
        </w:tc>
        <w:tc>
          <w:tcPr>
            <w:tcW w:w="1814" w:type="dxa"/>
            <w:vAlign w:val="center"/>
          </w:tcPr>
          <w:p w14:paraId="09D80E57" w14:textId="77777777" w:rsidR="00B8701A" w:rsidRDefault="005F6083">
            <w:pPr>
              <w:jc w:val="center"/>
              <w:rPr>
                <w:rFonts w:cs="Times New Roman" w:hint="eastAsia"/>
              </w:rPr>
            </w:pPr>
            <w:r>
              <w:rPr>
                <w:sz w:val="17"/>
              </w:rPr>
              <w:t>إعداد استراتيجية رقمية للموارد البشرية</w:t>
            </w:r>
          </w:p>
        </w:tc>
        <w:tc>
          <w:tcPr>
            <w:tcW w:w="1814" w:type="dxa"/>
            <w:vAlign w:val="center"/>
          </w:tcPr>
          <w:p w14:paraId="40AAE0CB" w14:textId="77777777" w:rsidR="00B8701A" w:rsidRDefault="005F6083">
            <w:pPr>
              <w:jc w:val="center"/>
              <w:rPr>
                <w:rFonts w:cs="Times New Roman" w:hint="eastAsia"/>
              </w:rPr>
            </w:pPr>
            <w:r>
              <w:rPr>
                <w:sz w:val="17"/>
              </w:rPr>
              <w:t>الإدارة العليا والموارد البشرية</w:t>
            </w:r>
          </w:p>
        </w:tc>
        <w:tc>
          <w:tcPr>
            <w:tcW w:w="1814" w:type="dxa"/>
            <w:vAlign w:val="center"/>
          </w:tcPr>
          <w:p w14:paraId="767EA6A2" w14:textId="77777777" w:rsidR="00B8701A" w:rsidRDefault="005F6083">
            <w:pPr>
              <w:jc w:val="center"/>
              <w:rPr>
                <w:rFonts w:cs="Times New Roman" w:hint="eastAsia"/>
              </w:rPr>
            </w:pPr>
            <w:r>
              <w:rPr>
                <w:sz w:val="17"/>
              </w:rPr>
              <w:t>3 أشهر</w:t>
            </w:r>
          </w:p>
        </w:tc>
        <w:tc>
          <w:tcPr>
            <w:tcW w:w="1814" w:type="dxa"/>
            <w:vAlign w:val="center"/>
          </w:tcPr>
          <w:p w14:paraId="73CB7B5A" w14:textId="77777777" w:rsidR="00B8701A" w:rsidRDefault="005F6083">
            <w:pPr>
              <w:jc w:val="center"/>
              <w:rPr>
                <w:rFonts w:cs="Times New Roman" w:hint="eastAsia"/>
              </w:rPr>
            </w:pPr>
            <w:r>
              <w:rPr>
                <w:sz w:val="17"/>
              </w:rPr>
              <w:t>اعتماد الاستراتيجية</w:t>
            </w:r>
          </w:p>
        </w:tc>
      </w:tr>
      <w:tr w:rsidR="00B8701A" w14:paraId="28084BEA" w14:textId="77777777">
        <w:trPr>
          <w:jc w:val="center"/>
        </w:trPr>
        <w:tc>
          <w:tcPr>
            <w:tcW w:w="1814" w:type="dxa"/>
            <w:vAlign w:val="center"/>
          </w:tcPr>
          <w:p w14:paraId="48D20A71" w14:textId="77777777" w:rsidR="00B8701A" w:rsidRDefault="005F6083">
            <w:pPr>
              <w:jc w:val="center"/>
              <w:rPr>
                <w:rFonts w:cs="Times New Roman" w:hint="eastAsia"/>
              </w:rPr>
            </w:pPr>
            <w:r>
              <w:rPr>
                <w:sz w:val="17"/>
              </w:rPr>
              <w:lastRenderedPageBreak/>
              <w:t>المهارات</w:t>
            </w:r>
          </w:p>
        </w:tc>
        <w:tc>
          <w:tcPr>
            <w:tcW w:w="1814" w:type="dxa"/>
            <w:vAlign w:val="center"/>
          </w:tcPr>
          <w:p w14:paraId="3CE77F32" w14:textId="77777777" w:rsidR="00B8701A" w:rsidRDefault="005F6083">
            <w:pPr>
              <w:jc w:val="center"/>
              <w:rPr>
                <w:rFonts w:cs="Times New Roman" w:hint="eastAsia"/>
              </w:rPr>
            </w:pPr>
            <w:r>
              <w:rPr>
                <w:sz w:val="17"/>
              </w:rPr>
              <w:t>قياس فجوة المهارات الرقمية</w:t>
            </w:r>
          </w:p>
        </w:tc>
        <w:tc>
          <w:tcPr>
            <w:tcW w:w="1814" w:type="dxa"/>
            <w:vAlign w:val="center"/>
          </w:tcPr>
          <w:p w14:paraId="18077B75" w14:textId="77777777" w:rsidR="00B8701A" w:rsidRDefault="005F6083">
            <w:pPr>
              <w:jc w:val="center"/>
              <w:rPr>
                <w:rFonts w:cs="Times New Roman" w:hint="eastAsia"/>
              </w:rPr>
            </w:pPr>
            <w:r>
              <w:rPr>
                <w:sz w:val="17"/>
              </w:rPr>
              <w:t>الموارد البشرية</w:t>
            </w:r>
          </w:p>
        </w:tc>
        <w:tc>
          <w:tcPr>
            <w:tcW w:w="1814" w:type="dxa"/>
            <w:vAlign w:val="center"/>
          </w:tcPr>
          <w:p w14:paraId="7217E642" w14:textId="77777777" w:rsidR="00B8701A" w:rsidRDefault="005F6083">
            <w:pPr>
              <w:jc w:val="center"/>
              <w:rPr>
                <w:rFonts w:cs="Times New Roman" w:hint="eastAsia"/>
              </w:rPr>
            </w:pPr>
            <w:r>
              <w:rPr>
                <w:sz w:val="17"/>
              </w:rPr>
              <w:t>شهران</w:t>
            </w:r>
          </w:p>
        </w:tc>
        <w:tc>
          <w:tcPr>
            <w:tcW w:w="1814" w:type="dxa"/>
            <w:vAlign w:val="center"/>
          </w:tcPr>
          <w:p w14:paraId="19E95901" w14:textId="77777777" w:rsidR="00B8701A" w:rsidRDefault="005F6083">
            <w:pPr>
              <w:jc w:val="center"/>
              <w:rPr>
                <w:rFonts w:cs="Times New Roman" w:hint="eastAsia"/>
              </w:rPr>
            </w:pPr>
            <w:r>
              <w:rPr>
                <w:sz w:val="17"/>
              </w:rPr>
              <w:t>تقرير فجوة المهارات</w:t>
            </w:r>
          </w:p>
        </w:tc>
      </w:tr>
      <w:tr w:rsidR="00B8701A" w14:paraId="6FD4872B" w14:textId="77777777">
        <w:trPr>
          <w:jc w:val="center"/>
        </w:trPr>
        <w:tc>
          <w:tcPr>
            <w:tcW w:w="1814" w:type="dxa"/>
            <w:vAlign w:val="center"/>
          </w:tcPr>
          <w:p w14:paraId="61550D99" w14:textId="77777777" w:rsidR="00B8701A" w:rsidRDefault="005F6083">
            <w:pPr>
              <w:jc w:val="center"/>
              <w:rPr>
                <w:rFonts w:cs="Times New Roman" w:hint="eastAsia"/>
              </w:rPr>
            </w:pPr>
            <w:r>
              <w:rPr>
                <w:sz w:val="17"/>
              </w:rPr>
              <w:t>التدريب</w:t>
            </w:r>
          </w:p>
        </w:tc>
        <w:tc>
          <w:tcPr>
            <w:tcW w:w="1814" w:type="dxa"/>
            <w:vAlign w:val="center"/>
          </w:tcPr>
          <w:p w14:paraId="16F78C43" w14:textId="77777777" w:rsidR="00B8701A" w:rsidRDefault="005F6083">
            <w:pPr>
              <w:jc w:val="center"/>
              <w:rPr>
                <w:rFonts w:cs="Times New Roman" w:hint="eastAsia"/>
              </w:rPr>
            </w:pPr>
            <w:r>
              <w:rPr>
                <w:sz w:val="17"/>
              </w:rPr>
              <w:t>تنفيذ برنامج تطوير رقمي</w:t>
            </w:r>
          </w:p>
        </w:tc>
        <w:tc>
          <w:tcPr>
            <w:tcW w:w="1814" w:type="dxa"/>
            <w:vAlign w:val="center"/>
          </w:tcPr>
          <w:p w14:paraId="31CCAC79" w14:textId="77777777" w:rsidR="00B8701A" w:rsidRDefault="005F6083">
            <w:pPr>
              <w:jc w:val="center"/>
              <w:rPr>
                <w:rFonts w:cs="Times New Roman" w:hint="eastAsia"/>
              </w:rPr>
            </w:pPr>
            <w:r>
              <w:rPr>
                <w:sz w:val="17"/>
              </w:rPr>
              <w:t>التدريب والتطوير</w:t>
            </w:r>
          </w:p>
        </w:tc>
        <w:tc>
          <w:tcPr>
            <w:tcW w:w="1814" w:type="dxa"/>
            <w:vAlign w:val="center"/>
          </w:tcPr>
          <w:p w14:paraId="14017866" w14:textId="77777777" w:rsidR="00B8701A" w:rsidRDefault="005F6083">
            <w:pPr>
              <w:jc w:val="center"/>
              <w:rPr>
                <w:rFonts w:cs="Times New Roman" w:hint="eastAsia"/>
              </w:rPr>
            </w:pPr>
            <w:r>
              <w:rPr>
                <w:sz w:val="17"/>
              </w:rPr>
              <w:t>6 أشهر</w:t>
            </w:r>
          </w:p>
        </w:tc>
        <w:tc>
          <w:tcPr>
            <w:tcW w:w="1814" w:type="dxa"/>
            <w:vAlign w:val="center"/>
          </w:tcPr>
          <w:p w14:paraId="17749DC0" w14:textId="77777777" w:rsidR="00B8701A" w:rsidRDefault="005F6083">
            <w:pPr>
              <w:jc w:val="center"/>
              <w:rPr>
                <w:rFonts w:cs="Times New Roman" w:hint="eastAsia"/>
              </w:rPr>
            </w:pPr>
            <w:r>
              <w:rPr>
                <w:sz w:val="17"/>
              </w:rPr>
              <w:t>نسبة الاجتياز والأثر</w:t>
            </w:r>
          </w:p>
        </w:tc>
      </w:tr>
      <w:tr w:rsidR="00B8701A" w14:paraId="5CE14A0C" w14:textId="77777777">
        <w:trPr>
          <w:jc w:val="center"/>
        </w:trPr>
        <w:tc>
          <w:tcPr>
            <w:tcW w:w="1814" w:type="dxa"/>
            <w:vAlign w:val="center"/>
          </w:tcPr>
          <w:p w14:paraId="47527435" w14:textId="77777777" w:rsidR="00B8701A" w:rsidRDefault="005F6083">
            <w:pPr>
              <w:jc w:val="center"/>
              <w:rPr>
                <w:rFonts w:cs="Times New Roman" w:hint="eastAsia"/>
              </w:rPr>
            </w:pPr>
            <w:r>
              <w:rPr>
                <w:sz w:val="17"/>
              </w:rPr>
              <w:t>التكامل</w:t>
            </w:r>
          </w:p>
        </w:tc>
        <w:tc>
          <w:tcPr>
            <w:tcW w:w="1814" w:type="dxa"/>
            <w:vAlign w:val="center"/>
          </w:tcPr>
          <w:p w14:paraId="4140EB32" w14:textId="77777777" w:rsidR="00B8701A" w:rsidRDefault="005F6083">
            <w:pPr>
              <w:jc w:val="center"/>
              <w:rPr>
                <w:rFonts w:cs="Times New Roman" w:hint="eastAsia"/>
              </w:rPr>
            </w:pPr>
            <w:r>
              <w:rPr>
                <w:sz w:val="17"/>
              </w:rPr>
              <w:t>ربط الأنظمة وقاعدة البيانات</w:t>
            </w:r>
          </w:p>
        </w:tc>
        <w:tc>
          <w:tcPr>
            <w:tcW w:w="1814" w:type="dxa"/>
            <w:vAlign w:val="center"/>
          </w:tcPr>
          <w:p w14:paraId="728BC41D" w14:textId="77777777" w:rsidR="00B8701A" w:rsidRDefault="005F6083">
            <w:pPr>
              <w:jc w:val="center"/>
              <w:rPr>
                <w:rFonts w:cs="Times New Roman" w:hint="eastAsia"/>
              </w:rPr>
            </w:pPr>
            <w:r>
              <w:rPr>
                <w:sz w:val="17"/>
              </w:rPr>
              <w:t>تقنية المعلومات</w:t>
            </w:r>
          </w:p>
        </w:tc>
        <w:tc>
          <w:tcPr>
            <w:tcW w:w="1814" w:type="dxa"/>
            <w:vAlign w:val="center"/>
          </w:tcPr>
          <w:p w14:paraId="76EF7C66" w14:textId="77777777" w:rsidR="00B8701A" w:rsidRDefault="005F6083">
            <w:pPr>
              <w:jc w:val="center"/>
              <w:rPr>
                <w:rFonts w:cs="Times New Roman" w:hint="eastAsia"/>
              </w:rPr>
            </w:pPr>
            <w:r>
              <w:rPr>
                <w:sz w:val="17"/>
              </w:rPr>
              <w:t>6-12 شهرًا</w:t>
            </w:r>
          </w:p>
        </w:tc>
        <w:tc>
          <w:tcPr>
            <w:tcW w:w="1814" w:type="dxa"/>
            <w:vAlign w:val="center"/>
          </w:tcPr>
          <w:p w14:paraId="5C845C99" w14:textId="77777777" w:rsidR="00B8701A" w:rsidRDefault="005F6083">
            <w:pPr>
              <w:jc w:val="center"/>
              <w:rPr>
                <w:rFonts w:cs="Times New Roman" w:hint="eastAsia"/>
              </w:rPr>
            </w:pPr>
            <w:r>
              <w:rPr>
                <w:sz w:val="17"/>
              </w:rPr>
              <w:t>نسبة الأنظمة المترابطة</w:t>
            </w:r>
          </w:p>
        </w:tc>
      </w:tr>
      <w:tr w:rsidR="00B8701A" w14:paraId="31325C4F" w14:textId="77777777">
        <w:trPr>
          <w:jc w:val="center"/>
        </w:trPr>
        <w:tc>
          <w:tcPr>
            <w:tcW w:w="1814" w:type="dxa"/>
            <w:vAlign w:val="center"/>
          </w:tcPr>
          <w:p w14:paraId="49E2A0D9" w14:textId="77777777" w:rsidR="00B8701A" w:rsidRDefault="005F6083">
            <w:pPr>
              <w:jc w:val="center"/>
              <w:rPr>
                <w:rFonts w:cs="Times New Roman" w:hint="eastAsia"/>
              </w:rPr>
            </w:pPr>
            <w:r>
              <w:rPr>
                <w:sz w:val="17"/>
              </w:rPr>
              <w:t>الحماية</w:t>
            </w:r>
          </w:p>
        </w:tc>
        <w:tc>
          <w:tcPr>
            <w:tcW w:w="1814" w:type="dxa"/>
            <w:vAlign w:val="center"/>
          </w:tcPr>
          <w:p w14:paraId="164193A7" w14:textId="77777777" w:rsidR="00B8701A" w:rsidRDefault="005F6083">
            <w:pPr>
              <w:jc w:val="center"/>
              <w:rPr>
                <w:rFonts w:cs="Times New Roman" w:hint="eastAsia"/>
              </w:rPr>
            </w:pPr>
            <w:r>
              <w:rPr>
                <w:sz w:val="17"/>
              </w:rPr>
              <w:t>تحديث الصلاحيات والسياسات</w:t>
            </w:r>
          </w:p>
        </w:tc>
        <w:tc>
          <w:tcPr>
            <w:tcW w:w="1814" w:type="dxa"/>
            <w:vAlign w:val="center"/>
          </w:tcPr>
          <w:p w14:paraId="6CCA39F1" w14:textId="77777777" w:rsidR="00B8701A" w:rsidRDefault="005F6083">
            <w:pPr>
              <w:jc w:val="center"/>
              <w:rPr>
                <w:rFonts w:cs="Times New Roman" w:hint="eastAsia"/>
              </w:rPr>
            </w:pPr>
            <w:r>
              <w:rPr>
                <w:sz w:val="17"/>
              </w:rPr>
              <w:t>الأمن السيبراني</w:t>
            </w:r>
          </w:p>
        </w:tc>
        <w:tc>
          <w:tcPr>
            <w:tcW w:w="1814" w:type="dxa"/>
            <w:vAlign w:val="center"/>
          </w:tcPr>
          <w:p w14:paraId="251DCF4F" w14:textId="77777777" w:rsidR="00B8701A" w:rsidRDefault="005F6083">
            <w:pPr>
              <w:jc w:val="center"/>
              <w:rPr>
                <w:rFonts w:cs="Times New Roman" w:hint="eastAsia"/>
              </w:rPr>
            </w:pPr>
            <w:r>
              <w:rPr>
                <w:sz w:val="17"/>
              </w:rPr>
              <w:t>3 أشهر</w:t>
            </w:r>
          </w:p>
        </w:tc>
        <w:tc>
          <w:tcPr>
            <w:tcW w:w="1814" w:type="dxa"/>
            <w:vAlign w:val="center"/>
          </w:tcPr>
          <w:p w14:paraId="03A6CDD0" w14:textId="77777777" w:rsidR="00B8701A" w:rsidRDefault="005F6083">
            <w:pPr>
              <w:jc w:val="center"/>
              <w:rPr>
                <w:rFonts w:cs="Times New Roman" w:hint="eastAsia"/>
              </w:rPr>
            </w:pPr>
            <w:r>
              <w:rPr>
                <w:sz w:val="17"/>
              </w:rPr>
              <w:t>انخفاض الحوادث والمخالفات</w:t>
            </w:r>
          </w:p>
        </w:tc>
      </w:tr>
      <w:tr w:rsidR="00B8701A" w14:paraId="7E168A19" w14:textId="77777777">
        <w:trPr>
          <w:jc w:val="center"/>
        </w:trPr>
        <w:tc>
          <w:tcPr>
            <w:tcW w:w="1814" w:type="dxa"/>
            <w:vAlign w:val="center"/>
          </w:tcPr>
          <w:p w14:paraId="740C21EE" w14:textId="77777777" w:rsidR="00B8701A" w:rsidRDefault="005F6083">
            <w:pPr>
              <w:jc w:val="center"/>
              <w:rPr>
                <w:rFonts w:cs="Times New Roman" w:hint="eastAsia"/>
              </w:rPr>
            </w:pPr>
            <w:r>
              <w:rPr>
                <w:sz w:val="17"/>
              </w:rPr>
              <w:t>التوظيف</w:t>
            </w:r>
          </w:p>
        </w:tc>
        <w:tc>
          <w:tcPr>
            <w:tcW w:w="1814" w:type="dxa"/>
            <w:vAlign w:val="center"/>
          </w:tcPr>
          <w:p w14:paraId="107EA27F" w14:textId="77777777" w:rsidR="00B8701A" w:rsidRDefault="005F6083">
            <w:pPr>
              <w:jc w:val="center"/>
              <w:rPr>
                <w:rFonts w:cs="Times New Roman" w:hint="eastAsia"/>
              </w:rPr>
            </w:pPr>
            <w:r>
              <w:rPr>
                <w:sz w:val="17"/>
              </w:rPr>
              <w:t>منصة موحدة للمتقدمين</w:t>
            </w:r>
          </w:p>
        </w:tc>
        <w:tc>
          <w:tcPr>
            <w:tcW w:w="1814" w:type="dxa"/>
            <w:vAlign w:val="center"/>
          </w:tcPr>
          <w:p w14:paraId="652C9F5A" w14:textId="77777777" w:rsidR="00B8701A" w:rsidRDefault="005F6083">
            <w:pPr>
              <w:jc w:val="center"/>
              <w:rPr>
                <w:rFonts w:cs="Times New Roman" w:hint="eastAsia"/>
              </w:rPr>
            </w:pPr>
            <w:r>
              <w:rPr>
                <w:sz w:val="17"/>
              </w:rPr>
              <w:t>إدارة التوظيف</w:t>
            </w:r>
          </w:p>
        </w:tc>
        <w:tc>
          <w:tcPr>
            <w:tcW w:w="1814" w:type="dxa"/>
            <w:vAlign w:val="center"/>
          </w:tcPr>
          <w:p w14:paraId="7BEA28E4" w14:textId="77777777" w:rsidR="00B8701A" w:rsidRDefault="005F6083">
            <w:pPr>
              <w:jc w:val="center"/>
              <w:rPr>
                <w:rFonts w:cs="Times New Roman" w:hint="eastAsia"/>
              </w:rPr>
            </w:pPr>
            <w:r>
              <w:rPr>
                <w:sz w:val="17"/>
              </w:rPr>
              <w:t>4 أشهر</w:t>
            </w:r>
          </w:p>
        </w:tc>
        <w:tc>
          <w:tcPr>
            <w:tcW w:w="1814" w:type="dxa"/>
            <w:vAlign w:val="center"/>
          </w:tcPr>
          <w:p w14:paraId="612FB3EE" w14:textId="77777777" w:rsidR="00B8701A" w:rsidRDefault="005F6083">
            <w:pPr>
              <w:jc w:val="center"/>
              <w:rPr>
                <w:rFonts w:cs="Times New Roman" w:hint="eastAsia"/>
              </w:rPr>
            </w:pPr>
            <w:r>
              <w:rPr>
                <w:sz w:val="17"/>
              </w:rPr>
              <w:t>انخفاض زمن شغل الوظيفة</w:t>
            </w:r>
          </w:p>
        </w:tc>
      </w:tr>
      <w:tr w:rsidR="00B8701A" w14:paraId="56EA304B" w14:textId="77777777">
        <w:trPr>
          <w:jc w:val="center"/>
        </w:trPr>
        <w:tc>
          <w:tcPr>
            <w:tcW w:w="1814" w:type="dxa"/>
            <w:vAlign w:val="center"/>
          </w:tcPr>
          <w:p w14:paraId="41BCDCB7" w14:textId="77777777" w:rsidR="00B8701A" w:rsidRDefault="005F6083">
            <w:pPr>
              <w:jc w:val="center"/>
              <w:rPr>
                <w:rFonts w:cs="Times New Roman" w:hint="eastAsia"/>
              </w:rPr>
            </w:pPr>
            <w:r>
              <w:rPr>
                <w:sz w:val="17"/>
              </w:rPr>
              <w:t>الأداء</w:t>
            </w:r>
          </w:p>
        </w:tc>
        <w:tc>
          <w:tcPr>
            <w:tcW w:w="1814" w:type="dxa"/>
            <w:vAlign w:val="center"/>
          </w:tcPr>
          <w:p w14:paraId="056C2716" w14:textId="77777777" w:rsidR="00B8701A" w:rsidRDefault="005F6083">
            <w:pPr>
              <w:jc w:val="center"/>
              <w:rPr>
                <w:rFonts w:cs="Times New Roman" w:hint="eastAsia"/>
              </w:rPr>
            </w:pPr>
            <w:r>
              <w:rPr>
                <w:sz w:val="17"/>
              </w:rPr>
              <w:t>تطوير نظام تقييم مستمر</w:t>
            </w:r>
          </w:p>
        </w:tc>
        <w:tc>
          <w:tcPr>
            <w:tcW w:w="1814" w:type="dxa"/>
            <w:vAlign w:val="center"/>
          </w:tcPr>
          <w:p w14:paraId="212418DD" w14:textId="77777777" w:rsidR="00B8701A" w:rsidRDefault="005F6083">
            <w:pPr>
              <w:jc w:val="center"/>
              <w:rPr>
                <w:rFonts w:cs="Times New Roman" w:hint="eastAsia"/>
              </w:rPr>
            </w:pPr>
            <w:r>
              <w:rPr>
                <w:sz w:val="17"/>
              </w:rPr>
              <w:t>الموارد البشرية</w:t>
            </w:r>
          </w:p>
        </w:tc>
        <w:tc>
          <w:tcPr>
            <w:tcW w:w="1814" w:type="dxa"/>
            <w:vAlign w:val="center"/>
          </w:tcPr>
          <w:p w14:paraId="00DA8DA9" w14:textId="77777777" w:rsidR="00B8701A" w:rsidRDefault="005F6083">
            <w:pPr>
              <w:jc w:val="center"/>
              <w:rPr>
                <w:rFonts w:cs="Times New Roman" w:hint="eastAsia"/>
              </w:rPr>
            </w:pPr>
            <w:r>
              <w:rPr>
                <w:sz w:val="17"/>
              </w:rPr>
              <w:t>6 أشهر</w:t>
            </w:r>
          </w:p>
        </w:tc>
        <w:tc>
          <w:tcPr>
            <w:tcW w:w="1814" w:type="dxa"/>
            <w:vAlign w:val="center"/>
          </w:tcPr>
          <w:p w14:paraId="5B7948C9" w14:textId="77777777" w:rsidR="00B8701A" w:rsidRDefault="005F6083">
            <w:pPr>
              <w:jc w:val="center"/>
              <w:rPr>
                <w:rFonts w:cs="Times New Roman" w:hint="eastAsia"/>
              </w:rPr>
            </w:pPr>
            <w:r>
              <w:rPr>
                <w:sz w:val="17"/>
              </w:rPr>
              <w:t>نسبة التقييمات المكتملة</w:t>
            </w:r>
          </w:p>
        </w:tc>
      </w:tr>
      <w:tr w:rsidR="00B8701A" w14:paraId="03C60421" w14:textId="77777777">
        <w:trPr>
          <w:jc w:val="center"/>
        </w:trPr>
        <w:tc>
          <w:tcPr>
            <w:tcW w:w="1814" w:type="dxa"/>
            <w:vAlign w:val="center"/>
          </w:tcPr>
          <w:p w14:paraId="714B9A6A" w14:textId="77777777" w:rsidR="00B8701A" w:rsidRDefault="005F6083">
            <w:pPr>
              <w:jc w:val="center"/>
              <w:rPr>
                <w:rFonts w:cs="Times New Roman" w:hint="eastAsia"/>
              </w:rPr>
            </w:pPr>
            <w:r>
              <w:rPr>
                <w:sz w:val="17"/>
              </w:rPr>
              <w:t>التحليلات</w:t>
            </w:r>
          </w:p>
        </w:tc>
        <w:tc>
          <w:tcPr>
            <w:tcW w:w="1814" w:type="dxa"/>
            <w:vAlign w:val="center"/>
          </w:tcPr>
          <w:p w14:paraId="7C6FC74B" w14:textId="77777777" w:rsidR="00B8701A" w:rsidRDefault="005F6083">
            <w:pPr>
              <w:jc w:val="center"/>
              <w:rPr>
                <w:rFonts w:cs="Times New Roman" w:hint="eastAsia"/>
              </w:rPr>
            </w:pPr>
            <w:r>
              <w:rPr>
                <w:sz w:val="17"/>
              </w:rPr>
              <w:t>إنشاء لوحة مؤشرات</w:t>
            </w:r>
          </w:p>
        </w:tc>
        <w:tc>
          <w:tcPr>
            <w:tcW w:w="1814" w:type="dxa"/>
            <w:vAlign w:val="center"/>
          </w:tcPr>
          <w:p w14:paraId="673D92F0" w14:textId="77777777" w:rsidR="00B8701A" w:rsidRDefault="005F6083">
            <w:pPr>
              <w:jc w:val="center"/>
              <w:rPr>
                <w:rFonts w:cs="Times New Roman" w:hint="eastAsia"/>
              </w:rPr>
            </w:pPr>
            <w:r>
              <w:rPr>
                <w:sz w:val="17"/>
              </w:rPr>
              <w:t>الموارد البشرية وتقنية المعلومات</w:t>
            </w:r>
          </w:p>
        </w:tc>
        <w:tc>
          <w:tcPr>
            <w:tcW w:w="1814" w:type="dxa"/>
            <w:vAlign w:val="center"/>
          </w:tcPr>
          <w:p w14:paraId="403AE36B" w14:textId="77777777" w:rsidR="00B8701A" w:rsidRDefault="005F6083">
            <w:pPr>
              <w:jc w:val="center"/>
              <w:rPr>
                <w:rFonts w:cs="Times New Roman" w:hint="eastAsia"/>
              </w:rPr>
            </w:pPr>
            <w:r>
              <w:rPr>
                <w:sz w:val="17"/>
              </w:rPr>
              <w:t>4 أشهر</w:t>
            </w:r>
          </w:p>
        </w:tc>
        <w:tc>
          <w:tcPr>
            <w:tcW w:w="1814" w:type="dxa"/>
            <w:vAlign w:val="center"/>
          </w:tcPr>
          <w:p w14:paraId="2E335EBB" w14:textId="77777777" w:rsidR="00B8701A" w:rsidRDefault="005F6083">
            <w:pPr>
              <w:jc w:val="center"/>
              <w:rPr>
                <w:rFonts w:cs="Times New Roman" w:hint="eastAsia"/>
              </w:rPr>
            </w:pPr>
            <w:r>
              <w:rPr>
                <w:sz w:val="17"/>
              </w:rPr>
              <w:t>تحديث المؤشرات دوريًا</w:t>
            </w:r>
          </w:p>
        </w:tc>
      </w:tr>
    </w:tbl>
    <w:p w14:paraId="5E991172" w14:textId="77777777" w:rsidR="00B8701A" w:rsidRDefault="00B8701A">
      <w:pPr>
        <w:spacing w:after="0"/>
        <w:rPr>
          <w:rFonts w:cs="Times New Roman" w:hint="eastAsia"/>
        </w:rPr>
      </w:pPr>
    </w:p>
    <w:p w14:paraId="313F29BE" w14:textId="77777777" w:rsidR="00B8701A" w:rsidRDefault="005F6083">
      <w:pPr>
        <w:pStyle w:val="1"/>
      </w:pPr>
      <w:r>
        <w:rPr>
          <w:rFonts w:ascii="Noto Naskh Arabic" w:hAnsi="Noto Naskh Arabic" w:cs="Noto Naskh Arabic"/>
        </w:rPr>
        <w:t>5-10 مؤشرات الأداء المقترحة</w:t>
      </w:r>
    </w:p>
    <w:p w14:paraId="5F312401" w14:textId="77777777" w:rsidR="00B8701A" w:rsidRDefault="005F6083">
      <w:pPr>
        <w:ind w:right="360"/>
        <w:rPr>
          <w:rFonts w:cs="Times New Roman" w:hint="eastAsia"/>
        </w:rPr>
      </w:pPr>
      <w:r>
        <w:t>• متوسط الزمن والتكلفة لشغل الوظيفة ونسبة قبول العروض.</w:t>
      </w:r>
    </w:p>
    <w:p w14:paraId="7B3F2D3A" w14:textId="77777777" w:rsidR="00B8701A" w:rsidRDefault="005F6083">
      <w:pPr>
        <w:ind w:right="360"/>
        <w:rPr>
          <w:rFonts w:cs="Times New Roman" w:hint="eastAsia"/>
        </w:rPr>
      </w:pPr>
      <w:r>
        <w:t>• نسبة إكمال التدريب والتحسن في المهارات والأداء بعده.</w:t>
      </w:r>
    </w:p>
    <w:p w14:paraId="41B6F55E" w14:textId="77777777" w:rsidR="00B8701A" w:rsidRDefault="005F6083">
      <w:pPr>
        <w:ind w:right="360"/>
        <w:rPr>
          <w:rFonts w:cs="Times New Roman" w:hint="eastAsia"/>
        </w:rPr>
      </w:pPr>
      <w:r>
        <w:t>• نسبة التقييمات المكتملة في موعدها وجودة التغذية الراجعة.</w:t>
      </w:r>
    </w:p>
    <w:p w14:paraId="22EFF52F" w14:textId="77777777" w:rsidR="00B8701A" w:rsidRDefault="005F6083">
      <w:pPr>
        <w:ind w:right="360"/>
        <w:rPr>
          <w:rFonts w:cs="Times New Roman" w:hint="eastAsia"/>
        </w:rPr>
      </w:pPr>
      <w:r>
        <w:t>• نسبة اكتمال بيانات الموظفين وعدد الأخطاء وزمن إعداد التقارير.</w:t>
      </w:r>
    </w:p>
    <w:p w14:paraId="6A9DE456" w14:textId="77777777" w:rsidR="00B8701A" w:rsidRDefault="005F6083">
      <w:pPr>
        <w:ind w:right="360"/>
        <w:rPr>
          <w:rFonts w:cs="Times New Roman" w:hint="eastAsia"/>
        </w:rPr>
      </w:pPr>
      <w:r>
        <w:t>• نسبة الخدمات الذاتية ومتوسط زمن إنجاز الطلب ورضا الموظفين.</w:t>
      </w:r>
    </w:p>
    <w:p w14:paraId="464DB665" w14:textId="77777777" w:rsidR="00B8701A" w:rsidRDefault="005F6083">
      <w:pPr>
        <w:ind w:right="360"/>
        <w:rPr>
          <w:rFonts w:cs="Times New Roman" w:hint="eastAsia"/>
        </w:rPr>
      </w:pPr>
      <w:r>
        <w:t>• عدد الحوادث الأمنية ونسبة مراجعات الصلاحيات المكتملة.</w:t>
      </w:r>
    </w:p>
    <w:p w14:paraId="2E5B23E6" w14:textId="77777777" w:rsidR="00B8701A" w:rsidRDefault="005F6083">
      <w:pPr>
        <w:ind w:right="360"/>
        <w:rPr>
          <w:rFonts w:cs="Times New Roman" w:hint="eastAsia"/>
        </w:rPr>
      </w:pPr>
      <w:r>
        <w:t>• نسبة الأنظمة المترابطة ونسبة العمليات غير الورقية.</w:t>
      </w:r>
    </w:p>
    <w:p w14:paraId="797CF4E9" w14:textId="77777777" w:rsidR="00B8701A" w:rsidRDefault="005F6083">
      <w:pPr>
        <w:pStyle w:val="1"/>
      </w:pPr>
      <w:r>
        <w:rPr>
          <w:rFonts w:ascii="Noto Naskh Arabic" w:hAnsi="Noto Naskh Arabic" w:cs="Noto Naskh Arabic"/>
        </w:rPr>
        <w:t>5-11 محددات الدراسة</w:t>
      </w:r>
    </w:p>
    <w:p w14:paraId="49CC7DFD" w14:textId="77777777" w:rsidR="00B8701A" w:rsidRDefault="005F6083">
      <w:pPr>
        <w:ind w:right="360"/>
        <w:rPr>
          <w:rFonts w:cs="Times New Roman" w:hint="eastAsia"/>
        </w:rPr>
      </w:pPr>
      <w:r>
        <w:t>• التصميم المقطعي لا يثبت السببية بصورة قاطعة.</w:t>
      </w:r>
    </w:p>
    <w:p w14:paraId="450A299A" w14:textId="77777777" w:rsidR="00B8701A" w:rsidRDefault="005F6083">
      <w:pPr>
        <w:ind w:right="360"/>
        <w:rPr>
          <w:rFonts w:cs="Times New Roman" w:hint="eastAsia"/>
        </w:rPr>
      </w:pPr>
      <w:r>
        <w:t>• الاستبانة تعتمد على إدراكات المشاركين وقد تتأثر بالتحيز الذاتي.</w:t>
      </w:r>
    </w:p>
    <w:p w14:paraId="31EAD8DB" w14:textId="77777777" w:rsidR="00B8701A" w:rsidRDefault="005F6083">
      <w:pPr>
        <w:ind w:right="360"/>
        <w:rPr>
          <w:rFonts w:cs="Times New Roman" w:hint="eastAsia"/>
        </w:rPr>
      </w:pPr>
      <w:r>
        <w:t>• اختلاف القطاعات وأحجام المؤسسات قد يؤثر في النتائج.</w:t>
      </w:r>
    </w:p>
    <w:p w14:paraId="198E1038" w14:textId="77777777" w:rsidR="00B8701A" w:rsidRDefault="005F6083">
      <w:pPr>
        <w:ind w:right="360"/>
        <w:rPr>
          <w:rFonts w:cs="Times New Roman" w:hint="eastAsia"/>
        </w:rPr>
      </w:pPr>
      <w:r>
        <w:t>• اقتصار النموذج على ممارسات وأبعاد محددة.</w:t>
      </w:r>
    </w:p>
    <w:p w14:paraId="7A10F2D5" w14:textId="77777777" w:rsidR="00B8701A" w:rsidRDefault="005F6083">
      <w:pPr>
        <w:ind w:right="360"/>
        <w:rPr>
          <w:rFonts w:cs="Times New Roman" w:hint="eastAsia"/>
        </w:rPr>
      </w:pPr>
      <w:r>
        <w:lastRenderedPageBreak/>
        <w:t>• البيانات الحالية محاكاة وليست بيانات ميدانية.</w:t>
      </w:r>
    </w:p>
    <w:p w14:paraId="7740C1F2" w14:textId="77777777" w:rsidR="00B8701A" w:rsidRDefault="005F6083">
      <w:pPr>
        <w:pStyle w:val="1"/>
      </w:pPr>
      <w:r>
        <w:rPr>
          <w:rFonts w:ascii="Noto Naskh Arabic" w:hAnsi="Noto Naskh Arabic" w:cs="Noto Naskh Arabic"/>
        </w:rPr>
        <w:t>5-12 مقترحات الدراسات المستقبلية</w:t>
      </w:r>
    </w:p>
    <w:p w14:paraId="0A5D68C3" w14:textId="77777777" w:rsidR="00B8701A" w:rsidRDefault="005F6083">
      <w:pPr>
        <w:ind w:left="283" w:right="283"/>
        <w:rPr>
          <w:rFonts w:cs="Times New Roman" w:hint="eastAsia"/>
        </w:rPr>
      </w:pPr>
      <w:r>
        <w:t>1. دراسة دور القيادة الرقمية والثقافة التنظيمية في نجاح التحول.</w:t>
      </w:r>
    </w:p>
    <w:p w14:paraId="3C88C074" w14:textId="77777777" w:rsidR="00B8701A" w:rsidRDefault="005F6083">
      <w:pPr>
        <w:ind w:left="283" w:right="283"/>
        <w:rPr>
          <w:rFonts w:cs="Times New Roman" w:hint="eastAsia"/>
        </w:rPr>
      </w:pPr>
      <w:r>
        <w:t>2. اختبار المهارات الرقمية أو الثقة بوصفها متغيرات وسيطة.</w:t>
      </w:r>
    </w:p>
    <w:p w14:paraId="654C0425" w14:textId="77777777" w:rsidR="00B8701A" w:rsidRDefault="005F6083">
      <w:pPr>
        <w:ind w:left="283" w:right="283"/>
        <w:rPr>
          <w:rFonts w:cs="Times New Roman" w:hint="eastAsia"/>
        </w:rPr>
      </w:pPr>
      <w:r>
        <w:t>3. مقارنة القطاعات والأحجام والمناطق المختلفة.</w:t>
      </w:r>
    </w:p>
    <w:p w14:paraId="3047EFC3" w14:textId="77777777" w:rsidR="00B8701A" w:rsidRDefault="005F6083">
      <w:pPr>
        <w:ind w:left="283" w:right="283"/>
        <w:rPr>
          <w:rFonts w:cs="Times New Roman" w:hint="eastAsia"/>
        </w:rPr>
      </w:pPr>
      <w:r>
        <w:t>4. إجراء دراسة طولية قبل تطبيق نظام رقمي وبعده.</w:t>
      </w:r>
    </w:p>
    <w:p w14:paraId="52C5CA08" w14:textId="77777777" w:rsidR="00B8701A" w:rsidRDefault="005F6083">
      <w:pPr>
        <w:ind w:left="283" w:right="283"/>
        <w:rPr>
          <w:rFonts w:cs="Times New Roman" w:hint="eastAsia"/>
        </w:rPr>
      </w:pPr>
      <w:r>
        <w:t>5. تحليل أثر الذكاء الاصطناعي على العدالة والتحيز في التوظيف.</w:t>
      </w:r>
    </w:p>
    <w:p w14:paraId="08E4659C" w14:textId="77777777" w:rsidR="00B8701A" w:rsidRDefault="005F6083">
      <w:pPr>
        <w:ind w:left="283" w:right="283"/>
        <w:rPr>
          <w:rFonts w:cs="Times New Roman" w:hint="eastAsia"/>
        </w:rPr>
      </w:pPr>
      <w:r>
        <w:t>6. دراسة العلاقة بين تحليلات الموارد البشرية وجودة القرار.</w:t>
      </w:r>
    </w:p>
    <w:p w14:paraId="3D1AB6D6" w14:textId="77777777" w:rsidR="00B8701A" w:rsidRDefault="005F6083">
      <w:pPr>
        <w:ind w:left="283" w:right="283"/>
        <w:rPr>
          <w:rFonts w:cs="Times New Roman" w:hint="eastAsia"/>
        </w:rPr>
      </w:pPr>
      <w:r>
        <w:t>7. استخدام المقابلات ودراسات الحالة لفهم تجربة الموظفين والمديرين.</w:t>
      </w:r>
    </w:p>
    <w:p w14:paraId="44E50D2E" w14:textId="77777777" w:rsidR="00B8701A" w:rsidRDefault="005F6083">
      <w:pPr>
        <w:pStyle w:val="1"/>
      </w:pPr>
      <w:r>
        <w:rPr>
          <w:rFonts w:ascii="Noto Naskh Arabic" w:hAnsi="Noto Naskh Arabic" w:cs="Noto Naskh Arabic"/>
        </w:rPr>
        <w:t>5-13 الخاتمة العامة</w:t>
      </w:r>
    </w:p>
    <w:p w14:paraId="22376498" w14:textId="77777777" w:rsidR="00B8701A" w:rsidRDefault="005F6083">
      <w:pPr>
        <w:ind w:firstLine="425"/>
        <w:jc w:val="both"/>
        <w:rPr>
          <w:rFonts w:cs="Times New Roman" w:hint="eastAsia"/>
        </w:rPr>
      </w:pPr>
      <w:r>
        <w:t>خلصت الدراسة إلى أن التحول الرقمي يمكن أن يسهم في رفع كفاءة ممارسات إدارة الموارد البشرية عندما يقترن باستراتيجية واضحة ومهارات وتكامل وحوكمة وأمن. وتوفر هذه المسودة نموذجًا متكاملًا للفصول والأداة والتحليل، إلا أن صلاحيتها بوصفها رسالة ميدانية نهائية تتوقف على جمع بيانات حقيقية وإعادة الفصلين الرابع والخامس وفق النتائج الفعلية.</w:t>
      </w:r>
    </w:p>
    <w:p w14:paraId="421AEE9D" w14:textId="77777777" w:rsidR="00B8701A" w:rsidRDefault="005F6083">
      <w:pPr>
        <w:pStyle w:val="ChapterTitle"/>
        <w:pageBreakBefore/>
        <w:jc w:val="center"/>
        <w:rPr>
          <w:rFonts w:cs="Times New Roman" w:hint="eastAsia"/>
        </w:rPr>
      </w:pPr>
      <w:r>
        <w:lastRenderedPageBreak/>
        <w:t>المراجع</w:t>
      </w:r>
    </w:p>
    <w:p w14:paraId="1E40DD3F" w14:textId="77777777" w:rsidR="00B8701A" w:rsidRDefault="005F6083">
      <w:pPr>
        <w:pStyle w:val="1"/>
      </w:pPr>
      <w:r>
        <w:rPr>
          <w:rFonts w:ascii="Noto Naskh Arabic" w:hAnsi="Noto Naskh Arabic" w:cs="Noto Naskh Arabic"/>
        </w:rPr>
        <w:t>أولًا: المراجع العربية والرسمية</w:t>
      </w:r>
    </w:p>
    <w:p w14:paraId="3974760E" w14:textId="77777777" w:rsidR="00B8701A" w:rsidRDefault="005F6083">
      <w:pPr>
        <w:jc w:val="both"/>
        <w:rPr>
          <w:rFonts w:cs="Times New Roman" w:hint="eastAsia"/>
        </w:rPr>
      </w:pPr>
      <w:r>
        <w:t>الهيئة السعودية للبيانات والذكاء الاصطناعي. (2023). نظام حماية البيانات الشخصية. https://dgp.sdaia.gov.sa/wps/portal/pdp/knowledgecenter/details/PDPL</w:t>
      </w:r>
    </w:p>
    <w:p w14:paraId="43E1CB75" w14:textId="77777777" w:rsidR="00B8701A" w:rsidRDefault="005F6083">
      <w:pPr>
        <w:jc w:val="both"/>
        <w:rPr>
          <w:rFonts w:cs="Times New Roman" w:hint="eastAsia"/>
        </w:rPr>
      </w:pPr>
      <w:r>
        <w:t>الهيئة السعودية للبيانات والذكاء الاصطناعي. (2023). اللائحة التنفيذية لنظام حماية البيانات الشخصية. https://dgp.sdaia.gov.sa/wps/portal/pdp/knowledgecenter/details/PDPL2</w:t>
      </w:r>
    </w:p>
    <w:p w14:paraId="48470F36" w14:textId="77777777" w:rsidR="00B8701A" w:rsidRDefault="005F6083">
      <w:pPr>
        <w:jc w:val="both"/>
        <w:rPr>
          <w:rFonts w:cs="Times New Roman" w:hint="eastAsia"/>
        </w:rPr>
      </w:pPr>
      <w:r>
        <w:t>الهيئة العامة للإحصاء. (2025). إحصاءات سوق العمل للربع الثاني من عام 2025. https://stats.gov.sa</w:t>
      </w:r>
    </w:p>
    <w:p w14:paraId="691F5DEF" w14:textId="77777777" w:rsidR="00B8701A" w:rsidRDefault="005F6083">
      <w:pPr>
        <w:jc w:val="both"/>
        <w:rPr>
          <w:rFonts w:cs="Times New Roman" w:hint="eastAsia"/>
        </w:rPr>
      </w:pPr>
      <w:r>
        <w:t>هيئة الحكومة الرقمية. (2023). استراتيجية الحكومة الرقمية 2023-2030. https://dga.gov.sa/ar/node/593</w:t>
      </w:r>
    </w:p>
    <w:p w14:paraId="7363996D" w14:textId="77777777" w:rsidR="00B8701A" w:rsidRDefault="005F6083">
      <w:pPr>
        <w:jc w:val="both"/>
        <w:rPr>
          <w:rFonts w:cs="Times New Roman" w:hint="eastAsia"/>
        </w:rPr>
      </w:pPr>
      <w:r>
        <w:t>رؤية السعودية 2030. (2024). التقرير السنوي لبرنامج التحول الوطني 2024. https://www.vision2030.gov.sa</w:t>
      </w:r>
    </w:p>
    <w:p w14:paraId="4F01D140" w14:textId="77777777" w:rsidR="00B8701A" w:rsidRDefault="005F6083">
      <w:pPr>
        <w:jc w:val="both"/>
        <w:rPr>
          <w:rFonts w:cs="Times New Roman" w:hint="eastAsia"/>
        </w:rPr>
      </w:pPr>
      <w:r>
        <w:t>وزارة الموارد البشرية والتنمية الاجتماعية. (2024). وكالة التحول الرقمي ومبادرات تطوير الخدمات الرقمية. https://www.hrsd.gov.sa</w:t>
      </w:r>
    </w:p>
    <w:p w14:paraId="13C5583F" w14:textId="77777777" w:rsidR="00B8701A" w:rsidRDefault="005F6083">
      <w:pPr>
        <w:jc w:val="both"/>
        <w:rPr>
          <w:rFonts w:cs="Times New Roman" w:hint="eastAsia"/>
        </w:rPr>
      </w:pPr>
      <w:r>
        <w:t>وزارة الموارد البشرية والتنمية الاجتماعية. (2026). توثيق عقود العمل إلكترونيًا عبر منصة قوى. https://www.hrsd.gov.sa/en/media-center/news/</w:t>
      </w:r>
    </w:p>
    <w:p w14:paraId="14D7341E" w14:textId="77777777" w:rsidR="00B8701A" w:rsidRDefault="005F6083">
      <w:pPr>
        <w:pStyle w:val="1"/>
      </w:pPr>
      <w:r>
        <w:rPr>
          <w:rFonts w:ascii="Noto Naskh Arabic" w:hAnsi="Noto Naskh Arabic" w:cs="Noto Naskh Arabic"/>
        </w:rPr>
        <w:t>ثانيًا: المراجع الأجنبية</w:t>
      </w:r>
    </w:p>
    <w:p w14:paraId="1EF72477" w14:textId="77777777" w:rsidR="00B8701A" w:rsidRDefault="005F6083">
      <w:pPr>
        <w:spacing w:after="100"/>
        <w:ind w:left="340" w:hanging="340"/>
        <w:rPr>
          <w:rFonts w:cs="Times New Roman" w:hint="eastAsia"/>
        </w:rPr>
      </w:pPr>
      <w:r>
        <w:rPr>
          <w:rFonts w:ascii="Times New Roman" w:hAnsi="Times New Roman"/>
          <w:sz w:val="22"/>
        </w:rPr>
        <w:t>Becker, G. S. (1993). Human capital: A theoretical and empirical analysis, with special reference to education (3rd ed.). University of Chicago Press.</w:t>
      </w:r>
    </w:p>
    <w:p w14:paraId="0A3E9A3D" w14:textId="77777777" w:rsidR="00B8701A" w:rsidRDefault="005F6083">
      <w:pPr>
        <w:spacing w:after="100"/>
        <w:ind w:left="340" w:hanging="340"/>
        <w:rPr>
          <w:rFonts w:cs="Times New Roman" w:hint="eastAsia"/>
        </w:rPr>
      </w:pPr>
      <w:r>
        <w:rPr>
          <w:rFonts w:ascii="Times New Roman" w:hAnsi="Times New Roman"/>
          <w:sz w:val="22"/>
        </w:rPr>
        <w:t>Bondarouk, T., &amp; Ruël, H. (2009). Electronic human resource management: Challenges in the digital era. The International Journal of Human Resource Management, 20(3), 505-514. https://doi.org/10.1080/09585190802707235</w:t>
      </w:r>
    </w:p>
    <w:p w14:paraId="1EAFC1B2" w14:textId="77777777" w:rsidR="00B8701A" w:rsidRDefault="005F6083">
      <w:pPr>
        <w:spacing w:after="100"/>
        <w:ind w:left="340" w:hanging="340"/>
        <w:rPr>
          <w:rFonts w:cs="Times New Roman" w:hint="eastAsia"/>
        </w:rPr>
      </w:pPr>
      <w:r>
        <w:rPr>
          <w:rFonts w:ascii="Times New Roman" w:hAnsi="Times New Roman"/>
          <w:sz w:val="22"/>
        </w:rPr>
        <w:t>Bondarouk, T., Parry, E., &amp; Furtmueller, E. (2017). Electronic HRM: Four decades of research on adoption and consequences. The International Journal of Human Resource Management, 28(1), 98-131. https://doi.org/10.1080/09585192.2016.1245672</w:t>
      </w:r>
    </w:p>
    <w:p w14:paraId="57A69198" w14:textId="77777777" w:rsidR="00B8701A" w:rsidRDefault="005F6083">
      <w:pPr>
        <w:spacing w:after="100"/>
        <w:ind w:left="340" w:hanging="340"/>
        <w:rPr>
          <w:rFonts w:cs="Times New Roman" w:hint="eastAsia"/>
        </w:rPr>
      </w:pPr>
      <w:r>
        <w:rPr>
          <w:rFonts w:ascii="Times New Roman" w:hAnsi="Times New Roman"/>
          <w:sz w:val="22"/>
        </w:rPr>
        <w:t>Dessler, G. (2020). Human resource management (16th ed.). Pearson.</w:t>
      </w:r>
    </w:p>
    <w:p w14:paraId="2C2C5C72" w14:textId="77777777" w:rsidR="00B8701A" w:rsidRDefault="005F6083">
      <w:pPr>
        <w:spacing w:after="100"/>
        <w:ind w:left="340" w:hanging="340"/>
        <w:rPr>
          <w:rFonts w:cs="Times New Roman" w:hint="eastAsia"/>
        </w:rPr>
      </w:pPr>
      <w:r>
        <w:rPr>
          <w:rFonts w:ascii="Times New Roman" w:hAnsi="Times New Roman"/>
          <w:sz w:val="22"/>
        </w:rPr>
        <w:t>El Garem, R. A. (2026). HR digital transformation: Enhancing human resource management through technology. Future Business Journal, 12, Article 5. https://doi.org/10.1186/s43093-025-00703-7</w:t>
      </w:r>
    </w:p>
    <w:p w14:paraId="3CE34E4A" w14:textId="77777777" w:rsidR="00B8701A" w:rsidRDefault="005F6083">
      <w:pPr>
        <w:spacing w:after="100"/>
        <w:ind w:left="340" w:hanging="340"/>
        <w:rPr>
          <w:rFonts w:cs="Times New Roman" w:hint="eastAsia"/>
        </w:rPr>
      </w:pPr>
      <w:r>
        <w:rPr>
          <w:rFonts w:ascii="Times New Roman" w:hAnsi="Times New Roman"/>
          <w:sz w:val="22"/>
        </w:rPr>
        <w:t>ElMassah, S., &amp; Mohieldin, M. (2020). Digital transformation and localizing the Sustainable Development Goals (SDGs). Ecological Economics, 169, 106490. https://doi.org/10.1016/j.ecolecon.2019.106490</w:t>
      </w:r>
    </w:p>
    <w:p w14:paraId="773F54A8" w14:textId="77777777" w:rsidR="00B8701A" w:rsidRDefault="005F6083">
      <w:pPr>
        <w:spacing w:after="100"/>
        <w:ind w:left="340" w:hanging="340"/>
        <w:rPr>
          <w:rFonts w:cs="Times New Roman" w:hint="eastAsia"/>
        </w:rPr>
      </w:pPr>
      <w:r>
        <w:rPr>
          <w:rFonts w:ascii="Times New Roman" w:hAnsi="Times New Roman"/>
          <w:sz w:val="22"/>
        </w:rPr>
        <w:t>Krejcie, R. V., &amp; Morgan, D. W. (1970). Determining sample size for research activities. Educational and Psychological Measurement, 30(3), 607-610. https://doi.org/10.1177/001316447003000308</w:t>
      </w:r>
    </w:p>
    <w:p w14:paraId="539FA0D3" w14:textId="77777777" w:rsidR="00B8701A" w:rsidRDefault="005F6083">
      <w:pPr>
        <w:spacing w:after="100"/>
        <w:ind w:left="340" w:hanging="340"/>
        <w:rPr>
          <w:rFonts w:cs="Times New Roman" w:hint="eastAsia"/>
        </w:rPr>
      </w:pPr>
      <w:r>
        <w:rPr>
          <w:rFonts w:ascii="Times New Roman" w:hAnsi="Times New Roman"/>
          <w:sz w:val="22"/>
        </w:rPr>
        <w:lastRenderedPageBreak/>
        <w:t>Marler, J. H., &amp; Fisher, S. L. (2013). An evidence-based review of e-HRM and strategic human resource management. Human Resource Management Review, 23(1), 18-36. https://doi.org/10.1016/j.hrmr.2012.06.002</w:t>
      </w:r>
    </w:p>
    <w:p w14:paraId="2DE998CB" w14:textId="77777777" w:rsidR="00B8701A" w:rsidRDefault="005F6083">
      <w:pPr>
        <w:spacing w:after="100"/>
        <w:ind w:left="340" w:hanging="340"/>
        <w:rPr>
          <w:rFonts w:cs="Times New Roman" w:hint="eastAsia"/>
        </w:rPr>
      </w:pPr>
      <w:r>
        <w:rPr>
          <w:rFonts w:ascii="Times New Roman" w:hAnsi="Times New Roman"/>
          <w:sz w:val="22"/>
        </w:rPr>
        <w:t>Parry, E., &amp; Tyson, S. (2011). Desired goals and actual outcomes of e-HRM. Human Resource Management Journal, 21(3), 335-354. https://doi.org/10.1111/j.1748-8583.2010.00149.x</w:t>
      </w:r>
    </w:p>
    <w:p w14:paraId="75976AED" w14:textId="77777777" w:rsidR="00B8701A" w:rsidRDefault="005F6083">
      <w:pPr>
        <w:spacing w:after="100"/>
        <w:ind w:left="340" w:hanging="340"/>
        <w:rPr>
          <w:rFonts w:cs="Times New Roman" w:hint="eastAsia"/>
        </w:rPr>
      </w:pPr>
      <w:r>
        <w:rPr>
          <w:rFonts w:ascii="Times New Roman" w:hAnsi="Times New Roman"/>
          <w:sz w:val="22"/>
        </w:rPr>
        <w:t>Rogers, E. M. (2003). Diffusion of innovations (5th ed.). Free Press.</w:t>
      </w:r>
    </w:p>
    <w:p w14:paraId="4CEDF55E" w14:textId="77777777" w:rsidR="00B8701A" w:rsidRDefault="005F6083">
      <w:pPr>
        <w:spacing w:after="100"/>
        <w:ind w:left="340" w:hanging="340"/>
        <w:rPr>
          <w:rFonts w:cs="Times New Roman" w:hint="eastAsia"/>
        </w:rPr>
      </w:pPr>
      <w:r>
        <w:rPr>
          <w:rFonts w:ascii="Times New Roman" w:hAnsi="Times New Roman"/>
          <w:sz w:val="22"/>
        </w:rPr>
        <w:t>Shahreki, J. (2019). Electronic human resource management and employee efficiency: Test of the mediating role of impersonal trust. Journal of Soft Computing and Decision Support Systems, 6(4), 20-29.</w:t>
      </w:r>
    </w:p>
    <w:p w14:paraId="5FEAE6F2" w14:textId="77777777" w:rsidR="00B8701A" w:rsidRDefault="005F6083">
      <w:pPr>
        <w:spacing w:after="100"/>
        <w:ind w:left="340" w:hanging="340"/>
        <w:rPr>
          <w:rFonts w:cs="Times New Roman" w:hint="eastAsia"/>
        </w:rPr>
      </w:pPr>
      <w:r>
        <w:rPr>
          <w:rFonts w:ascii="Times New Roman" w:hAnsi="Times New Roman"/>
          <w:sz w:val="22"/>
        </w:rPr>
        <w:t>Shiferaw, R. M. (2025). Digital technology and human resource practices: A systematic literature review. Heliyon, 11(2), e41946. https://doi.org/10.1016/j.heliyon.2025.e41946</w:t>
      </w:r>
    </w:p>
    <w:p w14:paraId="51AABCE9" w14:textId="77777777" w:rsidR="00B8701A" w:rsidRDefault="005F6083">
      <w:pPr>
        <w:spacing w:after="100"/>
        <w:ind w:left="340" w:hanging="340"/>
        <w:rPr>
          <w:rFonts w:cs="Times New Roman" w:hint="eastAsia"/>
        </w:rPr>
      </w:pPr>
      <w:r>
        <w:rPr>
          <w:rFonts w:ascii="Times New Roman" w:hAnsi="Times New Roman"/>
          <w:sz w:val="22"/>
        </w:rPr>
        <w:t>Strohmeier, S. (2007). Research in e-HRM: Review and implications. Human Resource Management Review, 17(1), 19-37. https://doi.org/10.1016/j.hrmr.2006.11.002</w:t>
      </w:r>
    </w:p>
    <w:p w14:paraId="1E1E1F2C" w14:textId="77777777" w:rsidR="00B8701A" w:rsidRDefault="005F6083">
      <w:pPr>
        <w:spacing w:after="100"/>
        <w:ind w:left="340" w:hanging="340"/>
        <w:rPr>
          <w:rFonts w:cs="Times New Roman" w:hint="eastAsia"/>
        </w:rPr>
      </w:pPr>
      <w:r>
        <w:rPr>
          <w:rFonts w:ascii="Times New Roman" w:hAnsi="Times New Roman"/>
          <w:sz w:val="22"/>
        </w:rPr>
        <w:t>Urba, S., Chervona, O., Panchenko, V., Artemenko, L., &amp; Guk, O. (2022). Features of the application of digital technologies for human resources management of an engineering enterprise. Ingénierie des Systèmes d’Information, 27(2), 205-211. https://doi.org/10.18280/isi.270204</w:t>
      </w:r>
    </w:p>
    <w:p w14:paraId="049E9D60" w14:textId="77777777" w:rsidR="00B8701A" w:rsidRDefault="005F6083">
      <w:pPr>
        <w:spacing w:after="100"/>
        <w:ind w:left="340" w:hanging="340"/>
        <w:rPr>
          <w:rFonts w:cs="Times New Roman" w:hint="eastAsia"/>
        </w:rPr>
      </w:pPr>
      <w:r>
        <w:rPr>
          <w:rFonts w:ascii="Times New Roman" w:hAnsi="Times New Roman"/>
          <w:sz w:val="22"/>
        </w:rPr>
        <w:t>Verhoef, P. C., Broekhuizen, T., Bart, Y., Bhattacharya, A., Dong, J. Q., Fabian, N., &amp; Haenlein, M. (2021). Digital transformation: A multidisciplinary reflection and research agenda. Journal of Business Research, 122, 889-901. https://doi.org/10.1016/j.jbusres.2019.09.022</w:t>
      </w:r>
    </w:p>
    <w:p w14:paraId="54081CCD" w14:textId="77777777" w:rsidR="00B8701A" w:rsidRDefault="005F6083">
      <w:pPr>
        <w:spacing w:after="100"/>
        <w:ind w:left="340" w:hanging="340"/>
        <w:rPr>
          <w:rFonts w:cs="Times New Roman" w:hint="eastAsia"/>
        </w:rPr>
      </w:pPr>
      <w:r>
        <w:rPr>
          <w:rFonts w:ascii="Times New Roman" w:hAnsi="Times New Roman"/>
          <w:sz w:val="22"/>
        </w:rPr>
        <w:t>Vial, G. (2019). Understanding digital transformation: A review and a research agenda. The Journal of Strategic Information Systems, 28(2), 118-144. https://doi.org/10.1016/j.jsis.2019.01.003</w:t>
      </w:r>
    </w:p>
    <w:p w14:paraId="5645D5C3" w14:textId="77777777" w:rsidR="00B8701A" w:rsidRDefault="005F6083">
      <w:pPr>
        <w:spacing w:after="100"/>
        <w:ind w:left="340" w:hanging="340"/>
        <w:rPr>
          <w:rFonts w:cs="Times New Roman" w:hint="eastAsia"/>
        </w:rPr>
      </w:pPr>
      <w:r>
        <w:rPr>
          <w:rFonts w:ascii="Times New Roman" w:hAnsi="Times New Roman"/>
          <w:sz w:val="22"/>
        </w:rPr>
        <w:t>Warner, K. S. R., &amp; Wäger, M. (2019). Building dynamic capabilities for digital transformation: An ongoing process of strategic renewal. Long Range Planning, 52(3), 326-349. https://doi.org/10.1016/j.lrp.2018.12.001</w:t>
      </w:r>
    </w:p>
    <w:p w14:paraId="50268C41" w14:textId="77777777" w:rsidR="00B8701A" w:rsidRDefault="005F6083">
      <w:pPr>
        <w:pStyle w:val="ChapterTitle"/>
        <w:pageBreakBefore/>
        <w:jc w:val="center"/>
        <w:rPr>
          <w:rFonts w:cs="Times New Roman" w:hint="eastAsia"/>
        </w:rPr>
      </w:pPr>
      <w:r>
        <w:lastRenderedPageBreak/>
        <w:t>الملاحق</w:t>
      </w:r>
    </w:p>
    <w:p w14:paraId="71DF8176" w14:textId="77777777" w:rsidR="00B8701A" w:rsidRDefault="005F6083">
      <w:pPr>
        <w:pStyle w:val="1"/>
      </w:pPr>
      <w:r>
        <w:rPr>
          <w:rFonts w:ascii="Noto Naskh Arabic" w:hAnsi="Noto Naskh Arabic" w:cs="Noto Naskh Arabic"/>
        </w:rPr>
        <w:t>الملحق (أ): الاستبانة المقترحة</w:t>
      </w:r>
    </w:p>
    <w:p w14:paraId="267682A1" w14:textId="77777777" w:rsidR="00B8701A" w:rsidRDefault="005F6083">
      <w:pPr>
        <w:jc w:val="both"/>
        <w:rPr>
          <w:rFonts w:cs="Times New Roman" w:hint="eastAsia"/>
        </w:rPr>
      </w:pPr>
      <w:r>
        <w:t>عزيزي/عزيزتي المشارك/ة، تهدف هذه الاستبانة إلى دراسة تأثير التحول الرقمي على كفاءة ممارسات إدارة الموارد البشرية في مؤسسات القطاع الخاص في المملكة العربية السعودية. المشاركة طوعية، وستستخدم البيانات لأغراض البحث العلمي فقط، وستعرض النتائج بصورة إجمالية دون تحديد هوية المشاركين أو المؤسسات.</w:t>
      </w:r>
    </w:p>
    <w:p w14:paraId="2B7E3095" w14:textId="77777777" w:rsidR="00B8701A" w:rsidRDefault="005F6083">
      <w:pPr>
        <w:pStyle w:val="21"/>
      </w:pPr>
      <w:r>
        <w:rPr>
          <w:rFonts w:ascii="Noto Naskh Arabic" w:hAnsi="Noto Naskh Arabic" w:cs="Noto Naskh Arabic"/>
        </w:rPr>
        <w:t>القسم الأول: البيانات العامة</w:t>
      </w:r>
    </w:p>
    <w:p w14:paraId="231A92A8" w14:textId="77777777" w:rsidR="00B8701A" w:rsidRDefault="005F6083">
      <w:pPr>
        <w:ind w:right="360"/>
        <w:rPr>
          <w:rFonts w:cs="Times New Roman" w:hint="eastAsia"/>
        </w:rPr>
      </w:pPr>
      <w:r>
        <w:t>• الجنس</w:t>
      </w:r>
    </w:p>
    <w:p w14:paraId="4D78F84B" w14:textId="77777777" w:rsidR="00B8701A" w:rsidRDefault="005F6083">
      <w:pPr>
        <w:ind w:right="360"/>
        <w:rPr>
          <w:rFonts w:cs="Times New Roman" w:hint="eastAsia"/>
        </w:rPr>
      </w:pPr>
      <w:r>
        <w:t>• الفئة العمرية</w:t>
      </w:r>
    </w:p>
    <w:p w14:paraId="34DA371A" w14:textId="77777777" w:rsidR="00B8701A" w:rsidRDefault="005F6083">
      <w:pPr>
        <w:ind w:right="360"/>
        <w:rPr>
          <w:rFonts w:cs="Times New Roman" w:hint="eastAsia"/>
        </w:rPr>
      </w:pPr>
      <w:r>
        <w:t>• المؤهل العلمي</w:t>
      </w:r>
    </w:p>
    <w:p w14:paraId="3280C2D4" w14:textId="77777777" w:rsidR="00B8701A" w:rsidRDefault="005F6083">
      <w:pPr>
        <w:ind w:right="360"/>
        <w:rPr>
          <w:rFonts w:cs="Times New Roman" w:hint="eastAsia"/>
        </w:rPr>
      </w:pPr>
      <w:r>
        <w:t>• سنوات الخبرة</w:t>
      </w:r>
    </w:p>
    <w:p w14:paraId="10BF0574" w14:textId="77777777" w:rsidR="00B8701A" w:rsidRDefault="005F6083">
      <w:pPr>
        <w:ind w:right="360"/>
        <w:rPr>
          <w:rFonts w:cs="Times New Roman" w:hint="eastAsia"/>
        </w:rPr>
      </w:pPr>
      <w:r>
        <w:t>• المسمى الوظيفي</w:t>
      </w:r>
    </w:p>
    <w:p w14:paraId="0B40DCBB" w14:textId="77777777" w:rsidR="00B8701A" w:rsidRDefault="005F6083">
      <w:pPr>
        <w:ind w:right="360"/>
        <w:rPr>
          <w:rFonts w:cs="Times New Roman" w:hint="eastAsia"/>
        </w:rPr>
      </w:pPr>
      <w:r>
        <w:t>• حجم المؤسسة</w:t>
      </w:r>
    </w:p>
    <w:p w14:paraId="52609E24" w14:textId="77777777" w:rsidR="00B8701A" w:rsidRDefault="005F6083">
      <w:pPr>
        <w:ind w:right="360"/>
        <w:rPr>
          <w:rFonts w:cs="Times New Roman" w:hint="eastAsia"/>
        </w:rPr>
      </w:pPr>
      <w:r>
        <w:t>• نشاط المؤسسة</w:t>
      </w:r>
    </w:p>
    <w:p w14:paraId="5F9FAB5C" w14:textId="77777777" w:rsidR="00B8701A" w:rsidRDefault="005F6083">
      <w:pPr>
        <w:ind w:right="360"/>
        <w:rPr>
          <w:rFonts w:cs="Times New Roman" w:hint="eastAsia"/>
        </w:rPr>
      </w:pPr>
      <w:r>
        <w:t>• مدة استخدام أنظمة الموارد البشرية الرقمية</w:t>
      </w:r>
    </w:p>
    <w:p w14:paraId="0B7DD1ED" w14:textId="77777777" w:rsidR="00B8701A" w:rsidRDefault="005F6083">
      <w:pPr>
        <w:pStyle w:val="21"/>
      </w:pPr>
      <w:r>
        <w:rPr>
          <w:rFonts w:ascii="Noto Naskh Arabic" w:hAnsi="Noto Naskh Arabic" w:cs="Noto Naskh Arabic"/>
        </w:rPr>
        <w:t>المحور الأول: الإدارة الرقمية التشغيلية</w:t>
      </w:r>
    </w:p>
    <w:p w14:paraId="74EB1AFB"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7AD729A8" w14:textId="77777777">
        <w:trPr>
          <w:tblHeader/>
          <w:jc w:val="center"/>
        </w:trPr>
        <w:tc>
          <w:tcPr>
            <w:tcW w:w="1296" w:type="dxa"/>
            <w:shd w:val="clear" w:color="auto" w:fill="D9EAF7"/>
            <w:vAlign w:val="center"/>
          </w:tcPr>
          <w:p w14:paraId="7A76FDA0"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41ECD94A"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3658B098"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037B805A"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33F7BAF6"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41CC4709"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54CDEBAD" w14:textId="77777777" w:rsidR="00B8701A" w:rsidRDefault="005F6083">
            <w:pPr>
              <w:jc w:val="center"/>
              <w:rPr>
                <w:rFonts w:cs="Times New Roman" w:hint="eastAsia"/>
              </w:rPr>
            </w:pPr>
            <w:r>
              <w:rPr>
                <w:b/>
                <w:sz w:val="17"/>
              </w:rPr>
              <w:t>5</w:t>
            </w:r>
          </w:p>
        </w:tc>
      </w:tr>
      <w:tr w:rsidR="00B8701A" w14:paraId="1C2A79CE" w14:textId="77777777">
        <w:trPr>
          <w:jc w:val="center"/>
        </w:trPr>
        <w:tc>
          <w:tcPr>
            <w:tcW w:w="1296" w:type="dxa"/>
            <w:vAlign w:val="center"/>
          </w:tcPr>
          <w:p w14:paraId="2B65FBC2" w14:textId="77777777" w:rsidR="00B8701A" w:rsidRDefault="005F6083">
            <w:pPr>
              <w:jc w:val="center"/>
              <w:rPr>
                <w:rFonts w:cs="Times New Roman" w:hint="eastAsia"/>
              </w:rPr>
            </w:pPr>
            <w:r>
              <w:rPr>
                <w:sz w:val="17"/>
              </w:rPr>
              <w:t>1</w:t>
            </w:r>
          </w:p>
        </w:tc>
        <w:tc>
          <w:tcPr>
            <w:tcW w:w="1296" w:type="dxa"/>
            <w:vAlign w:val="center"/>
          </w:tcPr>
          <w:p w14:paraId="02780058" w14:textId="77777777" w:rsidR="00B8701A" w:rsidRDefault="005F6083">
            <w:pPr>
              <w:jc w:val="center"/>
              <w:rPr>
                <w:rFonts w:cs="Times New Roman" w:hint="eastAsia"/>
              </w:rPr>
            </w:pPr>
            <w:r>
              <w:rPr>
                <w:sz w:val="17"/>
              </w:rPr>
              <w:t>تستخدم المؤسسة نظامًا رقميًا متكاملًا لإدارة بيانات الموظفين.</w:t>
            </w:r>
          </w:p>
        </w:tc>
        <w:tc>
          <w:tcPr>
            <w:tcW w:w="1296" w:type="dxa"/>
            <w:vAlign w:val="center"/>
          </w:tcPr>
          <w:p w14:paraId="50B1F2A7" w14:textId="77777777" w:rsidR="00B8701A" w:rsidRDefault="005F6083">
            <w:pPr>
              <w:jc w:val="center"/>
              <w:rPr>
                <w:rFonts w:cs="Times New Roman" w:hint="eastAsia"/>
              </w:rPr>
            </w:pPr>
            <w:r>
              <w:rPr>
                <w:sz w:val="17"/>
              </w:rPr>
              <w:t>1</w:t>
            </w:r>
          </w:p>
        </w:tc>
        <w:tc>
          <w:tcPr>
            <w:tcW w:w="1296" w:type="dxa"/>
            <w:vAlign w:val="center"/>
          </w:tcPr>
          <w:p w14:paraId="55B6E3D6" w14:textId="77777777" w:rsidR="00B8701A" w:rsidRDefault="005F6083">
            <w:pPr>
              <w:jc w:val="center"/>
              <w:rPr>
                <w:rFonts w:cs="Times New Roman" w:hint="eastAsia"/>
              </w:rPr>
            </w:pPr>
            <w:r>
              <w:rPr>
                <w:sz w:val="17"/>
              </w:rPr>
              <w:t>2</w:t>
            </w:r>
          </w:p>
        </w:tc>
        <w:tc>
          <w:tcPr>
            <w:tcW w:w="1296" w:type="dxa"/>
            <w:vAlign w:val="center"/>
          </w:tcPr>
          <w:p w14:paraId="644F5A30" w14:textId="77777777" w:rsidR="00B8701A" w:rsidRDefault="005F6083">
            <w:pPr>
              <w:jc w:val="center"/>
              <w:rPr>
                <w:rFonts w:cs="Times New Roman" w:hint="eastAsia"/>
              </w:rPr>
            </w:pPr>
            <w:r>
              <w:rPr>
                <w:sz w:val="17"/>
              </w:rPr>
              <w:t>3</w:t>
            </w:r>
          </w:p>
        </w:tc>
        <w:tc>
          <w:tcPr>
            <w:tcW w:w="1296" w:type="dxa"/>
            <w:vAlign w:val="center"/>
          </w:tcPr>
          <w:p w14:paraId="5343CE49" w14:textId="77777777" w:rsidR="00B8701A" w:rsidRDefault="005F6083">
            <w:pPr>
              <w:jc w:val="center"/>
              <w:rPr>
                <w:rFonts w:cs="Times New Roman" w:hint="eastAsia"/>
              </w:rPr>
            </w:pPr>
            <w:r>
              <w:rPr>
                <w:sz w:val="17"/>
              </w:rPr>
              <w:t>4</w:t>
            </w:r>
          </w:p>
        </w:tc>
        <w:tc>
          <w:tcPr>
            <w:tcW w:w="1296" w:type="dxa"/>
            <w:vAlign w:val="center"/>
          </w:tcPr>
          <w:p w14:paraId="6B4DA11B" w14:textId="77777777" w:rsidR="00B8701A" w:rsidRDefault="005F6083">
            <w:pPr>
              <w:jc w:val="center"/>
              <w:rPr>
                <w:rFonts w:cs="Times New Roman" w:hint="eastAsia"/>
              </w:rPr>
            </w:pPr>
            <w:r>
              <w:rPr>
                <w:sz w:val="17"/>
              </w:rPr>
              <w:t>5</w:t>
            </w:r>
          </w:p>
        </w:tc>
      </w:tr>
      <w:tr w:rsidR="00B8701A" w14:paraId="35C63E6D" w14:textId="77777777">
        <w:trPr>
          <w:jc w:val="center"/>
        </w:trPr>
        <w:tc>
          <w:tcPr>
            <w:tcW w:w="1296" w:type="dxa"/>
            <w:vAlign w:val="center"/>
          </w:tcPr>
          <w:p w14:paraId="248F8404" w14:textId="77777777" w:rsidR="00B8701A" w:rsidRDefault="005F6083">
            <w:pPr>
              <w:jc w:val="center"/>
              <w:rPr>
                <w:rFonts w:cs="Times New Roman" w:hint="eastAsia"/>
              </w:rPr>
            </w:pPr>
            <w:r>
              <w:rPr>
                <w:sz w:val="17"/>
              </w:rPr>
              <w:t>2</w:t>
            </w:r>
          </w:p>
        </w:tc>
        <w:tc>
          <w:tcPr>
            <w:tcW w:w="1296" w:type="dxa"/>
            <w:vAlign w:val="center"/>
          </w:tcPr>
          <w:p w14:paraId="30C85F6D" w14:textId="77777777" w:rsidR="00B8701A" w:rsidRDefault="005F6083">
            <w:pPr>
              <w:jc w:val="center"/>
              <w:rPr>
                <w:rFonts w:cs="Times New Roman" w:hint="eastAsia"/>
              </w:rPr>
            </w:pPr>
            <w:r>
              <w:rPr>
                <w:sz w:val="17"/>
              </w:rPr>
              <w:t>تُنفذ إجراءات الحضور والانصراف إلكترونيًا.</w:t>
            </w:r>
          </w:p>
        </w:tc>
        <w:tc>
          <w:tcPr>
            <w:tcW w:w="1296" w:type="dxa"/>
            <w:vAlign w:val="center"/>
          </w:tcPr>
          <w:p w14:paraId="1201A780" w14:textId="77777777" w:rsidR="00B8701A" w:rsidRDefault="005F6083">
            <w:pPr>
              <w:jc w:val="center"/>
              <w:rPr>
                <w:rFonts w:cs="Times New Roman" w:hint="eastAsia"/>
              </w:rPr>
            </w:pPr>
            <w:r>
              <w:rPr>
                <w:sz w:val="17"/>
              </w:rPr>
              <w:t>1</w:t>
            </w:r>
          </w:p>
        </w:tc>
        <w:tc>
          <w:tcPr>
            <w:tcW w:w="1296" w:type="dxa"/>
            <w:vAlign w:val="center"/>
          </w:tcPr>
          <w:p w14:paraId="6483973D" w14:textId="77777777" w:rsidR="00B8701A" w:rsidRDefault="005F6083">
            <w:pPr>
              <w:jc w:val="center"/>
              <w:rPr>
                <w:rFonts w:cs="Times New Roman" w:hint="eastAsia"/>
              </w:rPr>
            </w:pPr>
            <w:r>
              <w:rPr>
                <w:sz w:val="17"/>
              </w:rPr>
              <w:t>2</w:t>
            </w:r>
          </w:p>
        </w:tc>
        <w:tc>
          <w:tcPr>
            <w:tcW w:w="1296" w:type="dxa"/>
            <w:vAlign w:val="center"/>
          </w:tcPr>
          <w:p w14:paraId="274DF2C7" w14:textId="77777777" w:rsidR="00B8701A" w:rsidRDefault="005F6083">
            <w:pPr>
              <w:jc w:val="center"/>
              <w:rPr>
                <w:rFonts w:cs="Times New Roman" w:hint="eastAsia"/>
              </w:rPr>
            </w:pPr>
            <w:r>
              <w:rPr>
                <w:sz w:val="17"/>
              </w:rPr>
              <w:t>3</w:t>
            </w:r>
          </w:p>
        </w:tc>
        <w:tc>
          <w:tcPr>
            <w:tcW w:w="1296" w:type="dxa"/>
            <w:vAlign w:val="center"/>
          </w:tcPr>
          <w:p w14:paraId="74677A2E" w14:textId="77777777" w:rsidR="00B8701A" w:rsidRDefault="005F6083">
            <w:pPr>
              <w:jc w:val="center"/>
              <w:rPr>
                <w:rFonts w:cs="Times New Roman" w:hint="eastAsia"/>
              </w:rPr>
            </w:pPr>
            <w:r>
              <w:rPr>
                <w:sz w:val="17"/>
              </w:rPr>
              <w:t>4</w:t>
            </w:r>
          </w:p>
        </w:tc>
        <w:tc>
          <w:tcPr>
            <w:tcW w:w="1296" w:type="dxa"/>
            <w:vAlign w:val="center"/>
          </w:tcPr>
          <w:p w14:paraId="40C73843" w14:textId="77777777" w:rsidR="00B8701A" w:rsidRDefault="005F6083">
            <w:pPr>
              <w:jc w:val="center"/>
              <w:rPr>
                <w:rFonts w:cs="Times New Roman" w:hint="eastAsia"/>
              </w:rPr>
            </w:pPr>
            <w:r>
              <w:rPr>
                <w:sz w:val="17"/>
              </w:rPr>
              <w:t>5</w:t>
            </w:r>
          </w:p>
        </w:tc>
      </w:tr>
      <w:tr w:rsidR="00B8701A" w14:paraId="5B5E5B4A" w14:textId="77777777">
        <w:trPr>
          <w:jc w:val="center"/>
        </w:trPr>
        <w:tc>
          <w:tcPr>
            <w:tcW w:w="1296" w:type="dxa"/>
            <w:vAlign w:val="center"/>
          </w:tcPr>
          <w:p w14:paraId="1155BE82" w14:textId="77777777" w:rsidR="00B8701A" w:rsidRDefault="005F6083">
            <w:pPr>
              <w:jc w:val="center"/>
              <w:rPr>
                <w:rFonts w:cs="Times New Roman" w:hint="eastAsia"/>
              </w:rPr>
            </w:pPr>
            <w:r>
              <w:rPr>
                <w:sz w:val="17"/>
              </w:rPr>
              <w:t>3</w:t>
            </w:r>
          </w:p>
        </w:tc>
        <w:tc>
          <w:tcPr>
            <w:tcW w:w="1296" w:type="dxa"/>
            <w:vAlign w:val="center"/>
          </w:tcPr>
          <w:p w14:paraId="217A2BB7" w14:textId="77777777" w:rsidR="00B8701A" w:rsidRDefault="005F6083">
            <w:pPr>
              <w:jc w:val="center"/>
              <w:rPr>
                <w:rFonts w:cs="Times New Roman" w:hint="eastAsia"/>
              </w:rPr>
            </w:pPr>
            <w:r>
              <w:rPr>
                <w:sz w:val="17"/>
              </w:rPr>
              <w:t>تستخدم الأنظمة الرقمية في إدارة الرواتب والمزايا.</w:t>
            </w:r>
          </w:p>
        </w:tc>
        <w:tc>
          <w:tcPr>
            <w:tcW w:w="1296" w:type="dxa"/>
            <w:vAlign w:val="center"/>
          </w:tcPr>
          <w:p w14:paraId="66EBBE94" w14:textId="77777777" w:rsidR="00B8701A" w:rsidRDefault="005F6083">
            <w:pPr>
              <w:jc w:val="center"/>
              <w:rPr>
                <w:rFonts w:cs="Times New Roman" w:hint="eastAsia"/>
              </w:rPr>
            </w:pPr>
            <w:r>
              <w:rPr>
                <w:sz w:val="17"/>
              </w:rPr>
              <w:t>1</w:t>
            </w:r>
          </w:p>
        </w:tc>
        <w:tc>
          <w:tcPr>
            <w:tcW w:w="1296" w:type="dxa"/>
            <w:vAlign w:val="center"/>
          </w:tcPr>
          <w:p w14:paraId="7CFB2F52" w14:textId="77777777" w:rsidR="00B8701A" w:rsidRDefault="005F6083">
            <w:pPr>
              <w:jc w:val="center"/>
              <w:rPr>
                <w:rFonts w:cs="Times New Roman" w:hint="eastAsia"/>
              </w:rPr>
            </w:pPr>
            <w:r>
              <w:rPr>
                <w:sz w:val="17"/>
              </w:rPr>
              <w:t>2</w:t>
            </w:r>
          </w:p>
        </w:tc>
        <w:tc>
          <w:tcPr>
            <w:tcW w:w="1296" w:type="dxa"/>
            <w:vAlign w:val="center"/>
          </w:tcPr>
          <w:p w14:paraId="4B534AC9" w14:textId="77777777" w:rsidR="00B8701A" w:rsidRDefault="005F6083">
            <w:pPr>
              <w:jc w:val="center"/>
              <w:rPr>
                <w:rFonts w:cs="Times New Roman" w:hint="eastAsia"/>
              </w:rPr>
            </w:pPr>
            <w:r>
              <w:rPr>
                <w:sz w:val="17"/>
              </w:rPr>
              <w:t>3</w:t>
            </w:r>
          </w:p>
        </w:tc>
        <w:tc>
          <w:tcPr>
            <w:tcW w:w="1296" w:type="dxa"/>
            <w:vAlign w:val="center"/>
          </w:tcPr>
          <w:p w14:paraId="5568CD5F" w14:textId="77777777" w:rsidR="00B8701A" w:rsidRDefault="005F6083">
            <w:pPr>
              <w:jc w:val="center"/>
              <w:rPr>
                <w:rFonts w:cs="Times New Roman" w:hint="eastAsia"/>
              </w:rPr>
            </w:pPr>
            <w:r>
              <w:rPr>
                <w:sz w:val="17"/>
              </w:rPr>
              <w:t>4</w:t>
            </w:r>
          </w:p>
        </w:tc>
        <w:tc>
          <w:tcPr>
            <w:tcW w:w="1296" w:type="dxa"/>
            <w:vAlign w:val="center"/>
          </w:tcPr>
          <w:p w14:paraId="309B92E0" w14:textId="77777777" w:rsidR="00B8701A" w:rsidRDefault="005F6083">
            <w:pPr>
              <w:jc w:val="center"/>
              <w:rPr>
                <w:rFonts w:cs="Times New Roman" w:hint="eastAsia"/>
              </w:rPr>
            </w:pPr>
            <w:r>
              <w:rPr>
                <w:sz w:val="17"/>
              </w:rPr>
              <w:t>5</w:t>
            </w:r>
          </w:p>
        </w:tc>
      </w:tr>
      <w:tr w:rsidR="00B8701A" w14:paraId="12E94DF8" w14:textId="77777777">
        <w:trPr>
          <w:jc w:val="center"/>
        </w:trPr>
        <w:tc>
          <w:tcPr>
            <w:tcW w:w="1296" w:type="dxa"/>
            <w:vAlign w:val="center"/>
          </w:tcPr>
          <w:p w14:paraId="4DE0FD66" w14:textId="77777777" w:rsidR="00B8701A" w:rsidRDefault="005F6083">
            <w:pPr>
              <w:jc w:val="center"/>
              <w:rPr>
                <w:rFonts w:cs="Times New Roman" w:hint="eastAsia"/>
              </w:rPr>
            </w:pPr>
            <w:r>
              <w:rPr>
                <w:sz w:val="17"/>
              </w:rPr>
              <w:lastRenderedPageBreak/>
              <w:t>4</w:t>
            </w:r>
          </w:p>
        </w:tc>
        <w:tc>
          <w:tcPr>
            <w:tcW w:w="1296" w:type="dxa"/>
            <w:vAlign w:val="center"/>
          </w:tcPr>
          <w:p w14:paraId="4B6611E3" w14:textId="77777777" w:rsidR="00B8701A" w:rsidRDefault="005F6083">
            <w:pPr>
              <w:jc w:val="center"/>
              <w:rPr>
                <w:rFonts w:cs="Times New Roman" w:hint="eastAsia"/>
              </w:rPr>
            </w:pPr>
            <w:r>
              <w:rPr>
                <w:sz w:val="17"/>
              </w:rPr>
              <w:t>تتيح الأنظمة متابعة الإجازات والطلبات إلكترونيًا.</w:t>
            </w:r>
          </w:p>
        </w:tc>
        <w:tc>
          <w:tcPr>
            <w:tcW w:w="1296" w:type="dxa"/>
            <w:vAlign w:val="center"/>
          </w:tcPr>
          <w:p w14:paraId="25C91785" w14:textId="77777777" w:rsidR="00B8701A" w:rsidRDefault="005F6083">
            <w:pPr>
              <w:jc w:val="center"/>
              <w:rPr>
                <w:rFonts w:cs="Times New Roman" w:hint="eastAsia"/>
              </w:rPr>
            </w:pPr>
            <w:r>
              <w:rPr>
                <w:sz w:val="17"/>
              </w:rPr>
              <w:t>1</w:t>
            </w:r>
          </w:p>
        </w:tc>
        <w:tc>
          <w:tcPr>
            <w:tcW w:w="1296" w:type="dxa"/>
            <w:vAlign w:val="center"/>
          </w:tcPr>
          <w:p w14:paraId="2E980BEE" w14:textId="77777777" w:rsidR="00B8701A" w:rsidRDefault="005F6083">
            <w:pPr>
              <w:jc w:val="center"/>
              <w:rPr>
                <w:rFonts w:cs="Times New Roman" w:hint="eastAsia"/>
              </w:rPr>
            </w:pPr>
            <w:r>
              <w:rPr>
                <w:sz w:val="17"/>
              </w:rPr>
              <w:t>2</w:t>
            </w:r>
          </w:p>
        </w:tc>
        <w:tc>
          <w:tcPr>
            <w:tcW w:w="1296" w:type="dxa"/>
            <w:vAlign w:val="center"/>
          </w:tcPr>
          <w:p w14:paraId="1A0E6F4C" w14:textId="77777777" w:rsidR="00B8701A" w:rsidRDefault="005F6083">
            <w:pPr>
              <w:jc w:val="center"/>
              <w:rPr>
                <w:rFonts w:cs="Times New Roman" w:hint="eastAsia"/>
              </w:rPr>
            </w:pPr>
            <w:r>
              <w:rPr>
                <w:sz w:val="17"/>
              </w:rPr>
              <w:t>3</w:t>
            </w:r>
          </w:p>
        </w:tc>
        <w:tc>
          <w:tcPr>
            <w:tcW w:w="1296" w:type="dxa"/>
            <w:vAlign w:val="center"/>
          </w:tcPr>
          <w:p w14:paraId="36D0752D" w14:textId="77777777" w:rsidR="00B8701A" w:rsidRDefault="005F6083">
            <w:pPr>
              <w:jc w:val="center"/>
              <w:rPr>
                <w:rFonts w:cs="Times New Roman" w:hint="eastAsia"/>
              </w:rPr>
            </w:pPr>
            <w:r>
              <w:rPr>
                <w:sz w:val="17"/>
              </w:rPr>
              <w:t>4</w:t>
            </w:r>
          </w:p>
        </w:tc>
        <w:tc>
          <w:tcPr>
            <w:tcW w:w="1296" w:type="dxa"/>
            <w:vAlign w:val="center"/>
          </w:tcPr>
          <w:p w14:paraId="762C0C85" w14:textId="77777777" w:rsidR="00B8701A" w:rsidRDefault="005F6083">
            <w:pPr>
              <w:jc w:val="center"/>
              <w:rPr>
                <w:rFonts w:cs="Times New Roman" w:hint="eastAsia"/>
              </w:rPr>
            </w:pPr>
            <w:r>
              <w:rPr>
                <w:sz w:val="17"/>
              </w:rPr>
              <w:t>5</w:t>
            </w:r>
          </w:p>
        </w:tc>
      </w:tr>
      <w:tr w:rsidR="00B8701A" w14:paraId="5F41A90F" w14:textId="77777777">
        <w:trPr>
          <w:jc w:val="center"/>
        </w:trPr>
        <w:tc>
          <w:tcPr>
            <w:tcW w:w="1296" w:type="dxa"/>
            <w:vAlign w:val="center"/>
          </w:tcPr>
          <w:p w14:paraId="1B60DC1E" w14:textId="77777777" w:rsidR="00B8701A" w:rsidRDefault="005F6083">
            <w:pPr>
              <w:jc w:val="center"/>
              <w:rPr>
                <w:rFonts w:cs="Times New Roman" w:hint="eastAsia"/>
              </w:rPr>
            </w:pPr>
            <w:r>
              <w:rPr>
                <w:sz w:val="17"/>
              </w:rPr>
              <w:t>5</w:t>
            </w:r>
          </w:p>
        </w:tc>
        <w:tc>
          <w:tcPr>
            <w:tcW w:w="1296" w:type="dxa"/>
            <w:vAlign w:val="center"/>
          </w:tcPr>
          <w:p w14:paraId="6DE92723" w14:textId="77777777" w:rsidR="00B8701A" w:rsidRDefault="005F6083">
            <w:pPr>
              <w:jc w:val="center"/>
              <w:rPr>
                <w:rFonts w:cs="Times New Roman" w:hint="eastAsia"/>
              </w:rPr>
            </w:pPr>
            <w:r>
              <w:rPr>
                <w:sz w:val="17"/>
              </w:rPr>
              <w:t>تسهم الأنظمة في تقليل الأخطاء الإدارية.</w:t>
            </w:r>
          </w:p>
        </w:tc>
        <w:tc>
          <w:tcPr>
            <w:tcW w:w="1296" w:type="dxa"/>
            <w:vAlign w:val="center"/>
          </w:tcPr>
          <w:p w14:paraId="248F6B6B" w14:textId="77777777" w:rsidR="00B8701A" w:rsidRDefault="005F6083">
            <w:pPr>
              <w:jc w:val="center"/>
              <w:rPr>
                <w:rFonts w:cs="Times New Roman" w:hint="eastAsia"/>
              </w:rPr>
            </w:pPr>
            <w:r>
              <w:rPr>
                <w:sz w:val="17"/>
              </w:rPr>
              <w:t>1</w:t>
            </w:r>
          </w:p>
        </w:tc>
        <w:tc>
          <w:tcPr>
            <w:tcW w:w="1296" w:type="dxa"/>
            <w:vAlign w:val="center"/>
          </w:tcPr>
          <w:p w14:paraId="2D18AB88" w14:textId="77777777" w:rsidR="00B8701A" w:rsidRDefault="005F6083">
            <w:pPr>
              <w:jc w:val="center"/>
              <w:rPr>
                <w:rFonts w:cs="Times New Roman" w:hint="eastAsia"/>
              </w:rPr>
            </w:pPr>
            <w:r>
              <w:rPr>
                <w:sz w:val="17"/>
              </w:rPr>
              <w:t>2</w:t>
            </w:r>
          </w:p>
        </w:tc>
        <w:tc>
          <w:tcPr>
            <w:tcW w:w="1296" w:type="dxa"/>
            <w:vAlign w:val="center"/>
          </w:tcPr>
          <w:p w14:paraId="26795B12" w14:textId="77777777" w:rsidR="00B8701A" w:rsidRDefault="005F6083">
            <w:pPr>
              <w:jc w:val="center"/>
              <w:rPr>
                <w:rFonts w:cs="Times New Roman" w:hint="eastAsia"/>
              </w:rPr>
            </w:pPr>
            <w:r>
              <w:rPr>
                <w:sz w:val="17"/>
              </w:rPr>
              <w:t>3</w:t>
            </w:r>
          </w:p>
        </w:tc>
        <w:tc>
          <w:tcPr>
            <w:tcW w:w="1296" w:type="dxa"/>
            <w:vAlign w:val="center"/>
          </w:tcPr>
          <w:p w14:paraId="18A79324" w14:textId="77777777" w:rsidR="00B8701A" w:rsidRDefault="005F6083">
            <w:pPr>
              <w:jc w:val="center"/>
              <w:rPr>
                <w:rFonts w:cs="Times New Roman" w:hint="eastAsia"/>
              </w:rPr>
            </w:pPr>
            <w:r>
              <w:rPr>
                <w:sz w:val="17"/>
              </w:rPr>
              <w:t>4</w:t>
            </w:r>
          </w:p>
        </w:tc>
        <w:tc>
          <w:tcPr>
            <w:tcW w:w="1296" w:type="dxa"/>
            <w:vAlign w:val="center"/>
          </w:tcPr>
          <w:p w14:paraId="6FC47822" w14:textId="77777777" w:rsidR="00B8701A" w:rsidRDefault="005F6083">
            <w:pPr>
              <w:jc w:val="center"/>
              <w:rPr>
                <w:rFonts w:cs="Times New Roman" w:hint="eastAsia"/>
              </w:rPr>
            </w:pPr>
            <w:r>
              <w:rPr>
                <w:sz w:val="17"/>
              </w:rPr>
              <w:t>5</w:t>
            </w:r>
          </w:p>
        </w:tc>
      </w:tr>
      <w:tr w:rsidR="00B8701A" w14:paraId="1D7686F2" w14:textId="77777777">
        <w:trPr>
          <w:jc w:val="center"/>
        </w:trPr>
        <w:tc>
          <w:tcPr>
            <w:tcW w:w="1296" w:type="dxa"/>
            <w:vAlign w:val="center"/>
          </w:tcPr>
          <w:p w14:paraId="74FF9643" w14:textId="77777777" w:rsidR="00B8701A" w:rsidRDefault="005F6083">
            <w:pPr>
              <w:jc w:val="center"/>
              <w:rPr>
                <w:rFonts w:cs="Times New Roman" w:hint="eastAsia"/>
              </w:rPr>
            </w:pPr>
            <w:r>
              <w:rPr>
                <w:sz w:val="17"/>
              </w:rPr>
              <w:t>6</w:t>
            </w:r>
          </w:p>
        </w:tc>
        <w:tc>
          <w:tcPr>
            <w:tcW w:w="1296" w:type="dxa"/>
            <w:vAlign w:val="center"/>
          </w:tcPr>
          <w:p w14:paraId="0C34852D" w14:textId="77777777" w:rsidR="00B8701A" w:rsidRDefault="005F6083">
            <w:pPr>
              <w:jc w:val="center"/>
              <w:rPr>
                <w:rFonts w:cs="Times New Roman" w:hint="eastAsia"/>
              </w:rPr>
            </w:pPr>
            <w:r>
              <w:rPr>
                <w:sz w:val="17"/>
              </w:rPr>
              <w:t>تساعد الأنظمة على إنجاز العمليات بسرعة.</w:t>
            </w:r>
          </w:p>
        </w:tc>
        <w:tc>
          <w:tcPr>
            <w:tcW w:w="1296" w:type="dxa"/>
            <w:vAlign w:val="center"/>
          </w:tcPr>
          <w:p w14:paraId="55E5B3FD" w14:textId="77777777" w:rsidR="00B8701A" w:rsidRDefault="005F6083">
            <w:pPr>
              <w:jc w:val="center"/>
              <w:rPr>
                <w:rFonts w:cs="Times New Roman" w:hint="eastAsia"/>
              </w:rPr>
            </w:pPr>
            <w:r>
              <w:rPr>
                <w:sz w:val="17"/>
              </w:rPr>
              <w:t>1</w:t>
            </w:r>
          </w:p>
        </w:tc>
        <w:tc>
          <w:tcPr>
            <w:tcW w:w="1296" w:type="dxa"/>
            <w:vAlign w:val="center"/>
          </w:tcPr>
          <w:p w14:paraId="6836C3EE" w14:textId="77777777" w:rsidR="00B8701A" w:rsidRDefault="005F6083">
            <w:pPr>
              <w:jc w:val="center"/>
              <w:rPr>
                <w:rFonts w:cs="Times New Roman" w:hint="eastAsia"/>
              </w:rPr>
            </w:pPr>
            <w:r>
              <w:rPr>
                <w:sz w:val="17"/>
              </w:rPr>
              <w:t>2</w:t>
            </w:r>
          </w:p>
        </w:tc>
        <w:tc>
          <w:tcPr>
            <w:tcW w:w="1296" w:type="dxa"/>
            <w:vAlign w:val="center"/>
          </w:tcPr>
          <w:p w14:paraId="18076531" w14:textId="77777777" w:rsidR="00B8701A" w:rsidRDefault="005F6083">
            <w:pPr>
              <w:jc w:val="center"/>
              <w:rPr>
                <w:rFonts w:cs="Times New Roman" w:hint="eastAsia"/>
              </w:rPr>
            </w:pPr>
            <w:r>
              <w:rPr>
                <w:sz w:val="17"/>
              </w:rPr>
              <w:t>3</w:t>
            </w:r>
          </w:p>
        </w:tc>
        <w:tc>
          <w:tcPr>
            <w:tcW w:w="1296" w:type="dxa"/>
            <w:vAlign w:val="center"/>
          </w:tcPr>
          <w:p w14:paraId="6EC1D992" w14:textId="77777777" w:rsidR="00B8701A" w:rsidRDefault="005F6083">
            <w:pPr>
              <w:jc w:val="center"/>
              <w:rPr>
                <w:rFonts w:cs="Times New Roman" w:hint="eastAsia"/>
              </w:rPr>
            </w:pPr>
            <w:r>
              <w:rPr>
                <w:sz w:val="17"/>
              </w:rPr>
              <w:t>4</w:t>
            </w:r>
          </w:p>
        </w:tc>
        <w:tc>
          <w:tcPr>
            <w:tcW w:w="1296" w:type="dxa"/>
            <w:vAlign w:val="center"/>
          </w:tcPr>
          <w:p w14:paraId="1DC4AEE7" w14:textId="77777777" w:rsidR="00B8701A" w:rsidRDefault="005F6083">
            <w:pPr>
              <w:jc w:val="center"/>
              <w:rPr>
                <w:rFonts w:cs="Times New Roman" w:hint="eastAsia"/>
              </w:rPr>
            </w:pPr>
            <w:r>
              <w:rPr>
                <w:sz w:val="17"/>
              </w:rPr>
              <w:t>5</w:t>
            </w:r>
          </w:p>
        </w:tc>
      </w:tr>
    </w:tbl>
    <w:p w14:paraId="6723C023" w14:textId="77777777" w:rsidR="00B8701A" w:rsidRDefault="00B8701A">
      <w:pPr>
        <w:spacing w:after="0"/>
        <w:rPr>
          <w:rFonts w:cs="Times New Roman" w:hint="eastAsia"/>
        </w:rPr>
      </w:pPr>
    </w:p>
    <w:p w14:paraId="618EF0D4" w14:textId="77777777" w:rsidR="00B8701A" w:rsidRDefault="005F6083">
      <w:pPr>
        <w:pStyle w:val="21"/>
      </w:pPr>
      <w:r>
        <w:rPr>
          <w:rFonts w:ascii="Noto Naskh Arabic" w:hAnsi="Noto Naskh Arabic" w:cs="Noto Naskh Arabic"/>
        </w:rPr>
        <w:t>المحور الثاني: الإدارة الرقمية العلائقية</w:t>
      </w:r>
    </w:p>
    <w:p w14:paraId="43B9E75B"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488195EF" w14:textId="77777777">
        <w:trPr>
          <w:tblHeader/>
          <w:jc w:val="center"/>
        </w:trPr>
        <w:tc>
          <w:tcPr>
            <w:tcW w:w="1296" w:type="dxa"/>
            <w:shd w:val="clear" w:color="auto" w:fill="D9EAF7"/>
            <w:vAlign w:val="center"/>
          </w:tcPr>
          <w:p w14:paraId="4DED6EF1"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28C5E812"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4B64D02F"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75936626"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32C2C028"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74529E36"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208C7C19" w14:textId="77777777" w:rsidR="00B8701A" w:rsidRDefault="005F6083">
            <w:pPr>
              <w:jc w:val="center"/>
              <w:rPr>
                <w:rFonts w:cs="Times New Roman" w:hint="eastAsia"/>
              </w:rPr>
            </w:pPr>
            <w:r>
              <w:rPr>
                <w:b/>
                <w:sz w:val="17"/>
              </w:rPr>
              <w:t>5</w:t>
            </w:r>
          </w:p>
        </w:tc>
      </w:tr>
      <w:tr w:rsidR="00B8701A" w14:paraId="5138A1A2" w14:textId="77777777">
        <w:trPr>
          <w:jc w:val="center"/>
        </w:trPr>
        <w:tc>
          <w:tcPr>
            <w:tcW w:w="1296" w:type="dxa"/>
            <w:vAlign w:val="center"/>
          </w:tcPr>
          <w:p w14:paraId="2E61DD46" w14:textId="77777777" w:rsidR="00B8701A" w:rsidRDefault="005F6083">
            <w:pPr>
              <w:jc w:val="center"/>
              <w:rPr>
                <w:rFonts w:cs="Times New Roman" w:hint="eastAsia"/>
              </w:rPr>
            </w:pPr>
            <w:r>
              <w:rPr>
                <w:sz w:val="17"/>
              </w:rPr>
              <w:t>1</w:t>
            </w:r>
          </w:p>
        </w:tc>
        <w:tc>
          <w:tcPr>
            <w:tcW w:w="1296" w:type="dxa"/>
            <w:vAlign w:val="center"/>
          </w:tcPr>
          <w:p w14:paraId="7B728C09" w14:textId="77777777" w:rsidR="00B8701A" w:rsidRDefault="005F6083">
            <w:pPr>
              <w:jc w:val="center"/>
              <w:rPr>
                <w:rFonts w:cs="Times New Roman" w:hint="eastAsia"/>
              </w:rPr>
            </w:pPr>
            <w:r>
              <w:rPr>
                <w:sz w:val="17"/>
              </w:rPr>
              <w:t>تستخدم المؤسسة منصات رقمية للتواصل الداخلي.</w:t>
            </w:r>
          </w:p>
        </w:tc>
        <w:tc>
          <w:tcPr>
            <w:tcW w:w="1296" w:type="dxa"/>
            <w:vAlign w:val="center"/>
          </w:tcPr>
          <w:p w14:paraId="74732BA7" w14:textId="77777777" w:rsidR="00B8701A" w:rsidRDefault="005F6083">
            <w:pPr>
              <w:jc w:val="center"/>
              <w:rPr>
                <w:rFonts w:cs="Times New Roman" w:hint="eastAsia"/>
              </w:rPr>
            </w:pPr>
            <w:r>
              <w:rPr>
                <w:sz w:val="17"/>
              </w:rPr>
              <w:t>1</w:t>
            </w:r>
          </w:p>
        </w:tc>
        <w:tc>
          <w:tcPr>
            <w:tcW w:w="1296" w:type="dxa"/>
            <w:vAlign w:val="center"/>
          </w:tcPr>
          <w:p w14:paraId="015EA593" w14:textId="77777777" w:rsidR="00B8701A" w:rsidRDefault="005F6083">
            <w:pPr>
              <w:jc w:val="center"/>
              <w:rPr>
                <w:rFonts w:cs="Times New Roman" w:hint="eastAsia"/>
              </w:rPr>
            </w:pPr>
            <w:r>
              <w:rPr>
                <w:sz w:val="17"/>
              </w:rPr>
              <w:t>2</w:t>
            </w:r>
          </w:p>
        </w:tc>
        <w:tc>
          <w:tcPr>
            <w:tcW w:w="1296" w:type="dxa"/>
            <w:vAlign w:val="center"/>
          </w:tcPr>
          <w:p w14:paraId="2702AE47" w14:textId="77777777" w:rsidR="00B8701A" w:rsidRDefault="005F6083">
            <w:pPr>
              <w:jc w:val="center"/>
              <w:rPr>
                <w:rFonts w:cs="Times New Roman" w:hint="eastAsia"/>
              </w:rPr>
            </w:pPr>
            <w:r>
              <w:rPr>
                <w:sz w:val="17"/>
              </w:rPr>
              <w:t>3</w:t>
            </w:r>
          </w:p>
        </w:tc>
        <w:tc>
          <w:tcPr>
            <w:tcW w:w="1296" w:type="dxa"/>
            <w:vAlign w:val="center"/>
          </w:tcPr>
          <w:p w14:paraId="2CE4A446" w14:textId="77777777" w:rsidR="00B8701A" w:rsidRDefault="005F6083">
            <w:pPr>
              <w:jc w:val="center"/>
              <w:rPr>
                <w:rFonts w:cs="Times New Roman" w:hint="eastAsia"/>
              </w:rPr>
            </w:pPr>
            <w:r>
              <w:rPr>
                <w:sz w:val="17"/>
              </w:rPr>
              <w:t>4</w:t>
            </w:r>
          </w:p>
        </w:tc>
        <w:tc>
          <w:tcPr>
            <w:tcW w:w="1296" w:type="dxa"/>
            <w:vAlign w:val="center"/>
          </w:tcPr>
          <w:p w14:paraId="5A7EE589" w14:textId="77777777" w:rsidR="00B8701A" w:rsidRDefault="005F6083">
            <w:pPr>
              <w:jc w:val="center"/>
              <w:rPr>
                <w:rFonts w:cs="Times New Roman" w:hint="eastAsia"/>
              </w:rPr>
            </w:pPr>
            <w:r>
              <w:rPr>
                <w:sz w:val="17"/>
              </w:rPr>
              <w:t>5</w:t>
            </w:r>
          </w:p>
        </w:tc>
      </w:tr>
      <w:tr w:rsidR="00B8701A" w14:paraId="14D86976" w14:textId="77777777">
        <w:trPr>
          <w:jc w:val="center"/>
        </w:trPr>
        <w:tc>
          <w:tcPr>
            <w:tcW w:w="1296" w:type="dxa"/>
            <w:vAlign w:val="center"/>
          </w:tcPr>
          <w:p w14:paraId="049D9275" w14:textId="77777777" w:rsidR="00B8701A" w:rsidRDefault="005F6083">
            <w:pPr>
              <w:jc w:val="center"/>
              <w:rPr>
                <w:rFonts w:cs="Times New Roman" w:hint="eastAsia"/>
              </w:rPr>
            </w:pPr>
            <w:r>
              <w:rPr>
                <w:sz w:val="17"/>
              </w:rPr>
              <w:t>2</w:t>
            </w:r>
          </w:p>
        </w:tc>
        <w:tc>
          <w:tcPr>
            <w:tcW w:w="1296" w:type="dxa"/>
            <w:vAlign w:val="center"/>
          </w:tcPr>
          <w:p w14:paraId="2C08345F" w14:textId="77777777" w:rsidR="00B8701A" w:rsidRDefault="005F6083">
            <w:pPr>
              <w:jc w:val="center"/>
              <w:rPr>
                <w:rFonts w:cs="Times New Roman" w:hint="eastAsia"/>
              </w:rPr>
            </w:pPr>
            <w:r>
              <w:rPr>
                <w:sz w:val="17"/>
              </w:rPr>
              <w:t>يستطيع الموظفون الحصول على خدمات الموارد البشرية إلكترونيًا.</w:t>
            </w:r>
          </w:p>
        </w:tc>
        <w:tc>
          <w:tcPr>
            <w:tcW w:w="1296" w:type="dxa"/>
            <w:vAlign w:val="center"/>
          </w:tcPr>
          <w:p w14:paraId="51CDFE3F" w14:textId="77777777" w:rsidR="00B8701A" w:rsidRDefault="005F6083">
            <w:pPr>
              <w:jc w:val="center"/>
              <w:rPr>
                <w:rFonts w:cs="Times New Roman" w:hint="eastAsia"/>
              </w:rPr>
            </w:pPr>
            <w:r>
              <w:rPr>
                <w:sz w:val="17"/>
              </w:rPr>
              <w:t>1</w:t>
            </w:r>
          </w:p>
        </w:tc>
        <w:tc>
          <w:tcPr>
            <w:tcW w:w="1296" w:type="dxa"/>
            <w:vAlign w:val="center"/>
          </w:tcPr>
          <w:p w14:paraId="669F99A4" w14:textId="77777777" w:rsidR="00B8701A" w:rsidRDefault="005F6083">
            <w:pPr>
              <w:jc w:val="center"/>
              <w:rPr>
                <w:rFonts w:cs="Times New Roman" w:hint="eastAsia"/>
              </w:rPr>
            </w:pPr>
            <w:r>
              <w:rPr>
                <w:sz w:val="17"/>
              </w:rPr>
              <w:t>2</w:t>
            </w:r>
          </w:p>
        </w:tc>
        <w:tc>
          <w:tcPr>
            <w:tcW w:w="1296" w:type="dxa"/>
            <w:vAlign w:val="center"/>
          </w:tcPr>
          <w:p w14:paraId="13D611DB" w14:textId="77777777" w:rsidR="00B8701A" w:rsidRDefault="005F6083">
            <w:pPr>
              <w:jc w:val="center"/>
              <w:rPr>
                <w:rFonts w:cs="Times New Roman" w:hint="eastAsia"/>
              </w:rPr>
            </w:pPr>
            <w:r>
              <w:rPr>
                <w:sz w:val="17"/>
              </w:rPr>
              <w:t>3</w:t>
            </w:r>
          </w:p>
        </w:tc>
        <w:tc>
          <w:tcPr>
            <w:tcW w:w="1296" w:type="dxa"/>
            <w:vAlign w:val="center"/>
          </w:tcPr>
          <w:p w14:paraId="1677B9E8" w14:textId="77777777" w:rsidR="00B8701A" w:rsidRDefault="005F6083">
            <w:pPr>
              <w:jc w:val="center"/>
              <w:rPr>
                <w:rFonts w:cs="Times New Roman" w:hint="eastAsia"/>
              </w:rPr>
            </w:pPr>
            <w:r>
              <w:rPr>
                <w:sz w:val="17"/>
              </w:rPr>
              <w:t>4</w:t>
            </w:r>
          </w:p>
        </w:tc>
        <w:tc>
          <w:tcPr>
            <w:tcW w:w="1296" w:type="dxa"/>
            <w:vAlign w:val="center"/>
          </w:tcPr>
          <w:p w14:paraId="0A23A75E" w14:textId="77777777" w:rsidR="00B8701A" w:rsidRDefault="005F6083">
            <w:pPr>
              <w:jc w:val="center"/>
              <w:rPr>
                <w:rFonts w:cs="Times New Roman" w:hint="eastAsia"/>
              </w:rPr>
            </w:pPr>
            <w:r>
              <w:rPr>
                <w:sz w:val="17"/>
              </w:rPr>
              <w:t>5</w:t>
            </w:r>
          </w:p>
        </w:tc>
      </w:tr>
      <w:tr w:rsidR="00B8701A" w14:paraId="70C2348A" w14:textId="77777777">
        <w:trPr>
          <w:jc w:val="center"/>
        </w:trPr>
        <w:tc>
          <w:tcPr>
            <w:tcW w:w="1296" w:type="dxa"/>
            <w:vAlign w:val="center"/>
          </w:tcPr>
          <w:p w14:paraId="4D52A311" w14:textId="77777777" w:rsidR="00B8701A" w:rsidRDefault="005F6083">
            <w:pPr>
              <w:jc w:val="center"/>
              <w:rPr>
                <w:rFonts w:cs="Times New Roman" w:hint="eastAsia"/>
              </w:rPr>
            </w:pPr>
            <w:r>
              <w:rPr>
                <w:sz w:val="17"/>
              </w:rPr>
              <w:t>3</w:t>
            </w:r>
          </w:p>
        </w:tc>
        <w:tc>
          <w:tcPr>
            <w:tcW w:w="1296" w:type="dxa"/>
            <w:vAlign w:val="center"/>
          </w:tcPr>
          <w:p w14:paraId="76469CC9" w14:textId="77777777" w:rsidR="00B8701A" w:rsidRDefault="005F6083">
            <w:pPr>
              <w:jc w:val="center"/>
              <w:rPr>
                <w:rFonts w:cs="Times New Roman" w:hint="eastAsia"/>
              </w:rPr>
            </w:pPr>
            <w:r>
              <w:rPr>
                <w:sz w:val="17"/>
              </w:rPr>
              <w:t xml:space="preserve">تسهم الأنظمة في تحسين التواصل بين الإدارة </w:t>
            </w:r>
            <w:r>
              <w:rPr>
                <w:sz w:val="17"/>
              </w:rPr>
              <w:lastRenderedPageBreak/>
              <w:t>والموظفين.</w:t>
            </w:r>
          </w:p>
        </w:tc>
        <w:tc>
          <w:tcPr>
            <w:tcW w:w="1296" w:type="dxa"/>
            <w:vAlign w:val="center"/>
          </w:tcPr>
          <w:p w14:paraId="0DF9D484" w14:textId="77777777" w:rsidR="00B8701A" w:rsidRDefault="005F6083">
            <w:pPr>
              <w:jc w:val="center"/>
              <w:rPr>
                <w:rFonts w:cs="Times New Roman" w:hint="eastAsia"/>
              </w:rPr>
            </w:pPr>
            <w:r>
              <w:rPr>
                <w:sz w:val="17"/>
              </w:rPr>
              <w:lastRenderedPageBreak/>
              <w:t>1</w:t>
            </w:r>
          </w:p>
        </w:tc>
        <w:tc>
          <w:tcPr>
            <w:tcW w:w="1296" w:type="dxa"/>
            <w:vAlign w:val="center"/>
          </w:tcPr>
          <w:p w14:paraId="445A8B6B" w14:textId="77777777" w:rsidR="00B8701A" w:rsidRDefault="005F6083">
            <w:pPr>
              <w:jc w:val="center"/>
              <w:rPr>
                <w:rFonts w:cs="Times New Roman" w:hint="eastAsia"/>
              </w:rPr>
            </w:pPr>
            <w:r>
              <w:rPr>
                <w:sz w:val="17"/>
              </w:rPr>
              <w:t>2</w:t>
            </w:r>
          </w:p>
        </w:tc>
        <w:tc>
          <w:tcPr>
            <w:tcW w:w="1296" w:type="dxa"/>
            <w:vAlign w:val="center"/>
          </w:tcPr>
          <w:p w14:paraId="60A35BF0" w14:textId="77777777" w:rsidR="00B8701A" w:rsidRDefault="005F6083">
            <w:pPr>
              <w:jc w:val="center"/>
              <w:rPr>
                <w:rFonts w:cs="Times New Roman" w:hint="eastAsia"/>
              </w:rPr>
            </w:pPr>
            <w:r>
              <w:rPr>
                <w:sz w:val="17"/>
              </w:rPr>
              <w:t>3</w:t>
            </w:r>
          </w:p>
        </w:tc>
        <w:tc>
          <w:tcPr>
            <w:tcW w:w="1296" w:type="dxa"/>
            <w:vAlign w:val="center"/>
          </w:tcPr>
          <w:p w14:paraId="760AFEBF" w14:textId="77777777" w:rsidR="00B8701A" w:rsidRDefault="005F6083">
            <w:pPr>
              <w:jc w:val="center"/>
              <w:rPr>
                <w:rFonts w:cs="Times New Roman" w:hint="eastAsia"/>
              </w:rPr>
            </w:pPr>
            <w:r>
              <w:rPr>
                <w:sz w:val="17"/>
              </w:rPr>
              <w:t>4</w:t>
            </w:r>
          </w:p>
        </w:tc>
        <w:tc>
          <w:tcPr>
            <w:tcW w:w="1296" w:type="dxa"/>
            <w:vAlign w:val="center"/>
          </w:tcPr>
          <w:p w14:paraId="1EDBC932" w14:textId="77777777" w:rsidR="00B8701A" w:rsidRDefault="005F6083">
            <w:pPr>
              <w:jc w:val="center"/>
              <w:rPr>
                <w:rFonts w:cs="Times New Roman" w:hint="eastAsia"/>
              </w:rPr>
            </w:pPr>
            <w:r>
              <w:rPr>
                <w:sz w:val="17"/>
              </w:rPr>
              <w:t>5</w:t>
            </w:r>
          </w:p>
        </w:tc>
      </w:tr>
      <w:tr w:rsidR="00B8701A" w14:paraId="67245F39" w14:textId="77777777">
        <w:trPr>
          <w:jc w:val="center"/>
        </w:trPr>
        <w:tc>
          <w:tcPr>
            <w:tcW w:w="1296" w:type="dxa"/>
            <w:vAlign w:val="center"/>
          </w:tcPr>
          <w:p w14:paraId="656686DE" w14:textId="77777777" w:rsidR="00B8701A" w:rsidRDefault="005F6083">
            <w:pPr>
              <w:jc w:val="center"/>
              <w:rPr>
                <w:rFonts w:cs="Times New Roman" w:hint="eastAsia"/>
              </w:rPr>
            </w:pPr>
            <w:r>
              <w:rPr>
                <w:sz w:val="17"/>
              </w:rPr>
              <w:t>4</w:t>
            </w:r>
          </w:p>
        </w:tc>
        <w:tc>
          <w:tcPr>
            <w:tcW w:w="1296" w:type="dxa"/>
            <w:vAlign w:val="center"/>
          </w:tcPr>
          <w:p w14:paraId="2950F2B4" w14:textId="77777777" w:rsidR="00B8701A" w:rsidRDefault="005F6083">
            <w:pPr>
              <w:jc w:val="center"/>
              <w:rPr>
                <w:rFonts w:cs="Times New Roman" w:hint="eastAsia"/>
              </w:rPr>
            </w:pPr>
            <w:r>
              <w:rPr>
                <w:sz w:val="17"/>
              </w:rPr>
              <w:t>توجد قنوات إلكترونية للمقترحات والشكاوى.</w:t>
            </w:r>
          </w:p>
        </w:tc>
        <w:tc>
          <w:tcPr>
            <w:tcW w:w="1296" w:type="dxa"/>
            <w:vAlign w:val="center"/>
          </w:tcPr>
          <w:p w14:paraId="217BA721" w14:textId="77777777" w:rsidR="00B8701A" w:rsidRDefault="005F6083">
            <w:pPr>
              <w:jc w:val="center"/>
              <w:rPr>
                <w:rFonts w:cs="Times New Roman" w:hint="eastAsia"/>
              </w:rPr>
            </w:pPr>
            <w:r>
              <w:rPr>
                <w:sz w:val="17"/>
              </w:rPr>
              <w:t>1</w:t>
            </w:r>
          </w:p>
        </w:tc>
        <w:tc>
          <w:tcPr>
            <w:tcW w:w="1296" w:type="dxa"/>
            <w:vAlign w:val="center"/>
          </w:tcPr>
          <w:p w14:paraId="1FC75842" w14:textId="77777777" w:rsidR="00B8701A" w:rsidRDefault="005F6083">
            <w:pPr>
              <w:jc w:val="center"/>
              <w:rPr>
                <w:rFonts w:cs="Times New Roman" w:hint="eastAsia"/>
              </w:rPr>
            </w:pPr>
            <w:r>
              <w:rPr>
                <w:sz w:val="17"/>
              </w:rPr>
              <w:t>2</w:t>
            </w:r>
          </w:p>
        </w:tc>
        <w:tc>
          <w:tcPr>
            <w:tcW w:w="1296" w:type="dxa"/>
            <w:vAlign w:val="center"/>
          </w:tcPr>
          <w:p w14:paraId="3D91A974" w14:textId="77777777" w:rsidR="00B8701A" w:rsidRDefault="005F6083">
            <w:pPr>
              <w:jc w:val="center"/>
              <w:rPr>
                <w:rFonts w:cs="Times New Roman" w:hint="eastAsia"/>
              </w:rPr>
            </w:pPr>
            <w:r>
              <w:rPr>
                <w:sz w:val="17"/>
              </w:rPr>
              <w:t>3</w:t>
            </w:r>
          </w:p>
        </w:tc>
        <w:tc>
          <w:tcPr>
            <w:tcW w:w="1296" w:type="dxa"/>
            <w:vAlign w:val="center"/>
          </w:tcPr>
          <w:p w14:paraId="181E99F0" w14:textId="77777777" w:rsidR="00B8701A" w:rsidRDefault="005F6083">
            <w:pPr>
              <w:jc w:val="center"/>
              <w:rPr>
                <w:rFonts w:cs="Times New Roman" w:hint="eastAsia"/>
              </w:rPr>
            </w:pPr>
            <w:r>
              <w:rPr>
                <w:sz w:val="17"/>
              </w:rPr>
              <w:t>4</w:t>
            </w:r>
          </w:p>
        </w:tc>
        <w:tc>
          <w:tcPr>
            <w:tcW w:w="1296" w:type="dxa"/>
            <w:vAlign w:val="center"/>
          </w:tcPr>
          <w:p w14:paraId="69045B03" w14:textId="77777777" w:rsidR="00B8701A" w:rsidRDefault="005F6083">
            <w:pPr>
              <w:jc w:val="center"/>
              <w:rPr>
                <w:rFonts w:cs="Times New Roman" w:hint="eastAsia"/>
              </w:rPr>
            </w:pPr>
            <w:r>
              <w:rPr>
                <w:sz w:val="17"/>
              </w:rPr>
              <w:t>5</w:t>
            </w:r>
          </w:p>
        </w:tc>
      </w:tr>
      <w:tr w:rsidR="00B8701A" w14:paraId="3995271E" w14:textId="77777777">
        <w:trPr>
          <w:jc w:val="center"/>
        </w:trPr>
        <w:tc>
          <w:tcPr>
            <w:tcW w:w="1296" w:type="dxa"/>
            <w:vAlign w:val="center"/>
          </w:tcPr>
          <w:p w14:paraId="79660570" w14:textId="77777777" w:rsidR="00B8701A" w:rsidRDefault="005F6083">
            <w:pPr>
              <w:jc w:val="center"/>
              <w:rPr>
                <w:rFonts w:cs="Times New Roman" w:hint="eastAsia"/>
              </w:rPr>
            </w:pPr>
            <w:r>
              <w:rPr>
                <w:sz w:val="17"/>
              </w:rPr>
              <w:t>5</w:t>
            </w:r>
          </w:p>
        </w:tc>
        <w:tc>
          <w:tcPr>
            <w:tcW w:w="1296" w:type="dxa"/>
            <w:vAlign w:val="center"/>
          </w:tcPr>
          <w:p w14:paraId="59EBA3EE" w14:textId="77777777" w:rsidR="00B8701A" w:rsidRDefault="005F6083">
            <w:pPr>
              <w:jc w:val="center"/>
              <w:rPr>
                <w:rFonts w:cs="Times New Roman" w:hint="eastAsia"/>
              </w:rPr>
            </w:pPr>
            <w:r>
              <w:rPr>
                <w:sz w:val="17"/>
              </w:rPr>
              <w:t>توفر المؤسسة بوابة خدمة ذاتية للموظفين.</w:t>
            </w:r>
          </w:p>
        </w:tc>
        <w:tc>
          <w:tcPr>
            <w:tcW w:w="1296" w:type="dxa"/>
            <w:vAlign w:val="center"/>
          </w:tcPr>
          <w:p w14:paraId="3FFCC03F" w14:textId="77777777" w:rsidR="00B8701A" w:rsidRDefault="005F6083">
            <w:pPr>
              <w:jc w:val="center"/>
              <w:rPr>
                <w:rFonts w:cs="Times New Roman" w:hint="eastAsia"/>
              </w:rPr>
            </w:pPr>
            <w:r>
              <w:rPr>
                <w:sz w:val="17"/>
              </w:rPr>
              <w:t>1</w:t>
            </w:r>
          </w:p>
        </w:tc>
        <w:tc>
          <w:tcPr>
            <w:tcW w:w="1296" w:type="dxa"/>
            <w:vAlign w:val="center"/>
          </w:tcPr>
          <w:p w14:paraId="5E68021C" w14:textId="77777777" w:rsidR="00B8701A" w:rsidRDefault="005F6083">
            <w:pPr>
              <w:jc w:val="center"/>
              <w:rPr>
                <w:rFonts w:cs="Times New Roman" w:hint="eastAsia"/>
              </w:rPr>
            </w:pPr>
            <w:r>
              <w:rPr>
                <w:sz w:val="17"/>
              </w:rPr>
              <w:t>2</w:t>
            </w:r>
          </w:p>
        </w:tc>
        <w:tc>
          <w:tcPr>
            <w:tcW w:w="1296" w:type="dxa"/>
            <w:vAlign w:val="center"/>
          </w:tcPr>
          <w:p w14:paraId="5725C21D" w14:textId="77777777" w:rsidR="00B8701A" w:rsidRDefault="005F6083">
            <w:pPr>
              <w:jc w:val="center"/>
              <w:rPr>
                <w:rFonts w:cs="Times New Roman" w:hint="eastAsia"/>
              </w:rPr>
            </w:pPr>
            <w:r>
              <w:rPr>
                <w:sz w:val="17"/>
              </w:rPr>
              <w:t>3</w:t>
            </w:r>
          </w:p>
        </w:tc>
        <w:tc>
          <w:tcPr>
            <w:tcW w:w="1296" w:type="dxa"/>
            <w:vAlign w:val="center"/>
          </w:tcPr>
          <w:p w14:paraId="5E94B97C" w14:textId="77777777" w:rsidR="00B8701A" w:rsidRDefault="005F6083">
            <w:pPr>
              <w:jc w:val="center"/>
              <w:rPr>
                <w:rFonts w:cs="Times New Roman" w:hint="eastAsia"/>
              </w:rPr>
            </w:pPr>
            <w:r>
              <w:rPr>
                <w:sz w:val="17"/>
              </w:rPr>
              <w:t>4</w:t>
            </w:r>
          </w:p>
        </w:tc>
        <w:tc>
          <w:tcPr>
            <w:tcW w:w="1296" w:type="dxa"/>
            <w:vAlign w:val="center"/>
          </w:tcPr>
          <w:p w14:paraId="0A9CB9EB" w14:textId="77777777" w:rsidR="00B8701A" w:rsidRDefault="005F6083">
            <w:pPr>
              <w:jc w:val="center"/>
              <w:rPr>
                <w:rFonts w:cs="Times New Roman" w:hint="eastAsia"/>
              </w:rPr>
            </w:pPr>
            <w:r>
              <w:rPr>
                <w:sz w:val="17"/>
              </w:rPr>
              <w:t>5</w:t>
            </w:r>
          </w:p>
        </w:tc>
      </w:tr>
      <w:tr w:rsidR="00B8701A" w14:paraId="12F7CDA9" w14:textId="77777777">
        <w:trPr>
          <w:jc w:val="center"/>
        </w:trPr>
        <w:tc>
          <w:tcPr>
            <w:tcW w:w="1296" w:type="dxa"/>
            <w:vAlign w:val="center"/>
          </w:tcPr>
          <w:p w14:paraId="2A0A6CF6" w14:textId="77777777" w:rsidR="00B8701A" w:rsidRDefault="005F6083">
            <w:pPr>
              <w:jc w:val="center"/>
              <w:rPr>
                <w:rFonts w:cs="Times New Roman" w:hint="eastAsia"/>
              </w:rPr>
            </w:pPr>
            <w:r>
              <w:rPr>
                <w:sz w:val="17"/>
              </w:rPr>
              <w:t>6</w:t>
            </w:r>
          </w:p>
        </w:tc>
        <w:tc>
          <w:tcPr>
            <w:tcW w:w="1296" w:type="dxa"/>
            <w:vAlign w:val="center"/>
          </w:tcPr>
          <w:p w14:paraId="6D02E2A5" w14:textId="77777777" w:rsidR="00B8701A" w:rsidRDefault="005F6083">
            <w:pPr>
              <w:jc w:val="center"/>
              <w:rPr>
                <w:rFonts w:cs="Times New Roman" w:hint="eastAsia"/>
              </w:rPr>
            </w:pPr>
            <w:r>
              <w:rPr>
                <w:sz w:val="17"/>
              </w:rPr>
              <w:t>تزيد الأدوات الرقمية من مشاركة الموظفين.</w:t>
            </w:r>
          </w:p>
        </w:tc>
        <w:tc>
          <w:tcPr>
            <w:tcW w:w="1296" w:type="dxa"/>
            <w:vAlign w:val="center"/>
          </w:tcPr>
          <w:p w14:paraId="22BDC682" w14:textId="77777777" w:rsidR="00B8701A" w:rsidRDefault="005F6083">
            <w:pPr>
              <w:jc w:val="center"/>
              <w:rPr>
                <w:rFonts w:cs="Times New Roman" w:hint="eastAsia"/>
              </w:rPr>
            </w:pPr>
            <w:r>
              <w:rPr>
                <w:sz w:val="17"/>
              </w:rPr>
              <w:t>1</w:t>
            </w:r>
          </w:p>
        </w:tc>
        <w:tc>
          <w:tcPr>
            <w:tcW w:w="1296" w:type="dxa"/>
            <w:vAlign w:val="center"/>
          </w:tcPr>
          <w:p w14:paraId="657538B9" w14:textId="77777777" w:rsidR="00B8701A" w:rsidRDefault="005F6083">
            <w:pPr>
              <w:jc w:val="center"/>
              <w:rPr>
                <w:rFonts w:cs="Times New Roman" w:hint="eastAsia"/>
              </w:rPr>
            </w:pPr>
            <w:r>
              <w:rPr>
                <w:sz w:val="17"/>
              </w:rPr>
              <w:t>2</w:t>
            </w:r>
          </w:p>
        </w:tc>
        <w:tc>
          <w:tcPr>
            <w:tcW w:w="1296" w:type="dxa"/>
            <w:vAlign w:val="center"/>
          </w:tcPr>
          <w:p w14:paraId="5D0E06B1" w14:textId="77777777" w:rsidR="00B8701A" w:rsidRDefault="005F6083">
            <w:pPr>
              <w:jc w:val="center"/>
              <w:rPr>
                <w:rFonts w:cs="Times New Roman" w:hint="eastAsia"/>
              </w:rPr>
            </w:pPr>
            <w:r>
              <w:rPr>
                <w:sz w:val="17"/>
              </w:rPr>
              <w:t>3</w:t>
            </w:r>
          </w:p>
        </w:tc>
        <w:tc>
          <w:tcPr>
            <w:tcW w:w="1296" w:type="dxa"/>
            <w:vAlign w:val="center"/>
          </w:tcPr>
          <w:p w14:paraId="7E23AD4E" w14:textId="77777777" w:rsidR="00B8701A" w:rsidRDefault="005F6083">
            <w:pPr>
              <w:jc w:val="center"/>
              <w:rPr>
                <w:rFonts w:cs="Times New Roman" w:hint="eastAsia"/>
              </w:rPr>
            </w:pPr>
            <w:r>
              <w:rPr>
                <w:sz w:val="17"/>
              </w:rPr>
              <w:t>4</w:t>
            </w:r>
          </w:p>
        </w:tc>
        <w:tc>
          <w:tcPr>
            <w:tcW w:w="1296" w:type="dxa"/>
            <w:vAlign w:val="center"/>
          </w:tcPr>
          <w:p w14:paraId="39BC96F3" w14:textId="77777777" w:rsidR="00B8701A" w:rsidRDefault="005F6083">
            <w:pPr>
              <w:jc w:val="center"/>
              <w:rPr>
                <w:rFonts w:cs="Times New Roman" w:hint="eastAsia"/>
              </w:rPr>
            </w:pPr>
            <w:r>
              <w:rPr>
                <w:sz w:val="17"/>
              </w:rPr>
              <w:t>5</w:t>
            </w:r>
          </w:p>
        </w:tc>
      </w:tr>
    </w:tbl>
    <w:p w14:paraId="479976A7" w14:textId="77777777" w:rsidR="00B8701A" w:rsidRDefault="00B8701A">
      <w:pPr>
        <w:spacing w:after="0"/>
        <w:rPr>
          <w:rFonts w:cs="Times New Roman" w:hint="eastAsia"/>
        </w:rPr>
      </w:pPr>
    </w:p>
    <w:p w14:paraId="6569CF97" w14:textId="77777777" w:rsidR="00B8701A" w:rsidRDefault="005F6083">
      <w:pPr>
        <w:pStyle w:val="21"/>
      </w:pPr>
      <w:r>
        <w:rPr>
          <w:rFonts w:ascii="Noto Naskh Arabic" w:hAnsi="Noto Naskh Arabic" w:cs="Noto Naskh Arabic"/>
        </w:rPr>
        <w:t>المحور الثالث: الإدارة الرقمية التحويلية</w:t>
      </w:r>
    </w:p>
    <w:p w14:paraId="274DB56A"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75567DE9" w14:textId="77777777">
        <w:trPr>
          <w:tblHeader/>
          <w:jc w:val="center"/>
        </w:trPr>
        <w:tc>
          <w:tcPr>
            <w:tcW w:w="1296" w:type="dxa"/>
            <w:shd w:val="clear" w:color="auto" w:fill="D9EAF7"/>
            <w:vAlign w:val="center"/>
          </w:tcPr>
          <w:p w14:paraId="6B356A03"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7B30F25E"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1FCEF4F7"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61986219"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2DF84607"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28A3586E"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1D843E4B" w14:textId="77777777" w:rsidR="00B8701A" w:rsidRDefault="005F6083">
            <w:pPr>
              <w:jc w:val="center"/>
              <w:rPr>
                <w:rFonts w:cs="Times New Roman" w:hint="eastAsia"/>
              </w:rPr>
            </w:pPr>
            <w:r>
              <w:rPr>
                <w:b/>
                <w:sz w:val="17"/>
              </w:rPr>
              <w:t>5</w:t>
            </w:r>
          </w:p>
        </w:tc>
      </w:tr>
      <w:tr w:rsidR="00B8701A" w14:paraId="010B0392" w14:textId="77777777">
        <w:trPr>
          <w:jc w:val="center"/>
        </w:trPr>
        <w:tc>
          <w:tcPr>
            <w:tcW w:w="1296" w:type="dxa"/>
            <w:vAlign w:val="center"/>
          </w:tcPr>
          <w:p w14:paraId="12295C77" w14:textId="77777777" w:rsidR="00B8701A" w:rsidRDefault="005F6083">
            <w:pPr>
              <w:jc w:val="center"/>
              <w:rPr>
                <w:rFonts w:cs="Times New Roman" w:hint="eastAsia"/>
              </w:rPr>
            </w:pPr>
            <w:r>
              <w:rPr>
                <w:sz w:val="17"/>
              </w:rPr>
              <w:t>1</w:t>
            </w:r>
          </w:p>
        </w:tc>
        <w:tc>
          <w:tcPr>
            <w:tcW w:w="1296" w:type="dxa"/>
            <w:vAlign w:val="center"/>
          </w:tcPr>
          <w:p w14:paraId="57CD0EA1" w14:textId="77777777" w:rsidR="00B8701A" w:rsidRDefault="005F6083">
            <w:pPr>
              <w:jc w:val="center"/>
              <w:rPr>
                <w:rFonts w:cs="Times New Roman" w:hint="eastAsia"/>
              </w:rPr>
            </w:pPr>
            <w:r>
              <w:rPr>
                <w:sz w:val="17"/>
              </w:rPr>
              <w:t>تعيد المؤسسة تصميم عمليات الموارد البشرية رقميًا.</w:t>
            </w:r>
          </w:p>
        </w:tc>
        <w:tc>
          <w:tcPr>
            <w:tcW w:w="1296" w:type="dxa"/>
            <w:vAlign w:val="center"/>
          </w:tcPr>
          <w:p w14:paraId="70B728AD" w14:textId="77777777" w:rsidR="00B8701A" w:rsidRDefault="005F6083">
            <w:pPr>
              <w:jc w:val="center"/>
              <w:rPr>
                <w:rFonts w:cs="Times New Roman" w:hint="eastAsia"/>
              </w:rPr>
            </w:pPr>
            <w:r>
              <w:rPr>
                <w:sz w:val="17"/>
              </w:rPr>
              <w:t>1</w:t>
            </w:r>
          </w:p>
        </w:tc>
        <w:tc>
          <w:tcPr>
            <w:tcW w:w="1296" w:type="dxa"/>
            <w:vAlign w:val="center"/>
          </w:tcPr>
          <w:p w14:paraId="3DA06E28" w14:textId="77777777" w:rsidR="00B8701A" w:rsidRDefault="005F6083">
            <w:pPr>
              <w:jc w:val="center"/>
              <w:rPr>
                <w:rFonts w:cs="Times New Roman" w:hint="eastAsia"/>
              </w:rPr>
            </w:pPr>
            <w:r>
              <w:rPr>
                <w:sz w:val="17"/>
              </w:rPr>
              <w:t>2</w:t>
            </w:r>
          </w:p>
        </w:tc>
        <w:tc>
          <w:tcPr>
            <w:tcW w:w="1296" w:type="dxa"/>
            <w:vAlign w:val="center"/>
          </w:tcPr>
          <w:p w14:paraId="4EAED15E" w14:textId="77777777" w:rsidR="00B8701A" w:rsidRDefault="005F6083">
            <w:pPr>
              <w:jc w:val="center"/>
              <w:rPr>
                <w:rFonts w:cs="Times New Roman" w:hint="eastAsia"/>
              </w:rPr>
            </w:pPr>
            <w:r>
              <w:rPr>
                <w:sz w:val="17"/>
              </w:rPr>
              <w:t>3</w:t>
            </w:r>
          </w:p>
        </w:tc>
        <w:tc>
          <w:tcPr>
            <w:tcW w:w="1296" w:type="dxa"/>
            <w:vAlign w:val="center"/>
          </w:tcPr>
          <w:p w14:paraId="23A2DF03" w14:textId="77777777" w:rsidR="00B8701A" w:rsidRDefault="005F6083">
            <w:pPr>
              <w:jc w:val="center"/>
              <w:rPr>
                <w:rFonts w:cs="Times New Roman" w:hint="eastAsia"/>
              </w:rPr>
            </w:pPr>
            <w:r>
              <w:rPr>
                <w:sz w:val="17"/>
              </w:rPr>
              <w:t>4</w:t>
            </w:r>
          </w:p>
        </w:tc>
        <w:tc>
          <w:tcPr>
            <w:tcW w:w="1296" w:type="dxa"/>
            <w:vAlign w:val="center"/>
          </w:tcPr>
          <w:p w14:paraId="3A524417" w14:textId="77777777" w:rsidR="00B8701A" w:rsidRDefault="005F6083">
            <w:pPr>
              <w:jc w:val="center"/>
              <w:rPr>
                <w:rFonts w:cs="Times New Roman" w:hint="eastAsia"/>
              </w:rPr>
            </w:pPr>
            <w:r>
              <w:rPr>
                <w:sz w:val="17"/>
              </w:rPr>
              <w:t>5</w:t>
            </w:r>
          </w:p>
        </w:tc>
      </w:tr>
      <w:tr w:rsidR="00B8701A" w14:paraId="32780299" w14:textId="77777777">
        <w:trPr>
          <w:jc w:val="center"/>
        </w:trPr>
        <w:tc>
          <w:tcPr>
            <w:tcW w:w="1296" w:type="dxa"/>
            <w:vAlign w:val="center"/>
          </w:tcPr>
          <w:p w14:paraId="1E94AA05" w14:textId="77777777" w:rsidR="00B8701A" w:rsidRDefault="005F6083">
            <w:pPr>
              <w:jc w:val="center"/>
              <w:rPr>
                <w:rFonts w:cs="Times New Roman" w:hint="eastAsia"/>
              </w:rPr>
            </w:pPr>
            <w:r>
              <w:rPr>
                <w:sz w:val="17"/>
              </w:rPr>
              <w:t>2</w:t>
            </w:r>
          </w:p>
        </w:tc>
        <w:tc>
          <w:tcPr>
            <w:tcW w:w="1296" w:type="dxa"/>
            <w:vAlign w:val="center"/>
          </w:tcPr>
          <w:p w14:paraId="484B3B36" w14:textId="77777777" w:rsidR="00B8701A" w:rsidRDefault="005F6083">
            <w:pPr>
              <w:jc w:val="center"/>
              <w:rPr>
                <w:rFonts w:cs="Times New Roman" w:hint="eastAsia"/>
              </w:rPr>
            </w:pPr>
            <w:r>
              <w:rPr>
                <w:sz w:val="17"/>
              </w:rPr>
              <w:t>تستخدم البيانات الرقمية في القرارات الاستراتيجية.</w:t>
            </w:r>
          </w:p>
        </w:tc>
        <w:tc>
          <w:tcPr>
            <w:tcW w:w="1296" w:type="dxa"/>
            <w:vAlign w:val="center"/>
          </w:tcPr>
          <w:p w14:paraId="092B7135" w14:textId="77777777" w:rsidR="00B8701A" w:rsidRDefault="005F6083">
            <w:pPr>
              <w:jc w:val="center"/>
              <w:rPr>
                <w:rFonts w:cs="Times New Roman" w:hint="eastAsia"/>
              </w:rPr>
            </w:pPr>
            <w:r>
              <w:rPr>
                <w:sz w:val="17"/>
              </w:rPr>
              <w:t>1</w:t>
            </w:r>
          </w:p>
        </w:tc>
        <w:tc>
          <w:tcPr>
            <w:tcW w:w="1296" w:type="dxa"/>
            <w:vAlign w:val="center"/>
          </w:tcPr>
          <w:p w14:paraId="62A2AD4F" w14:textId="77777777" w:rsidR="00B8701A" w:rsidRDefault="005F6083">
            <w:pPr>
              <w:jc w:val="center"/>
              <w:rPr>
                <w:rFonts w:cs="Times New Roman" w:hint="eastAsia"/>
              </w:rPr>
            </w:pPr>
            <w:r>
              <w:rPr>
                <w:sz w:val="17"/>
              </w:rPr>
              <w:t>2</w:t>
            </w:r>
          </w:p>
        </w:tc>
        <w:tc>
          <w:tcPr>
            <w:tcW w:w="1296" w:type="dxa"/>
            <w:vAlign w:val="center"/>
          </w:tcPr>
          <w:p w14:paraId="15DF8C3D" w14:textId="77777777" w:rsidR="00B8701A" w:rsidRDefault="005F6083">
            <w:pPr>
              <w:jc w:val="center"/>
              <w:rPr>
                <w:rFonts w:cs="Times New Roman" w:hint="eastAsia"/>
              </w:rPr>
            </w:pPr>
            <w:r>
              <w:rPr>
                <w:sz w:val="17"/>
              </w:rPr>
              <w:t>3</w:t>
            </w:r>
          </w:p>
        </w:tc>
        <w:tc>
          <w:tcPr>
            <w:tcW w:w="1296" w:type="dxa"/>
            <w:vAlign w:val="center"/>
          </w:tcPr>
          <w:p w14:paraId="3C13C026" w14:textId="77777777" w:rsidR="00B8701A" w:rsidRDefault="005F6083">
            <w:pPr>
              <w:jc w:val="center"/>
              <w:rPr>
                <w:rFonts w:cs="Times New Roman" w:hint="eastAsia"/>
              </w:rPr>
            </w:pPr>
            <w:r>
              <w:rPr>
                <w:sz w:val="17"/>
              </w:rPr>
              <w:t>4</w:t>
            </w:r>
          </w:p>
        </w:tc>
        <w:tc>
          <w:tcPr>
            <w:tcW w:w="1296" w:type="dxa"/>
            <w:vAlign w:val="center"/>
          </w:tcPr>
          <w:p w14:paraId="5CBF504A" w14:textId="77777777" w:rsidR="00B8701A" w:rsidRDefault="005F6083">
            <w:pPr>
              <w:jc w:val="center"/>
              <w:rPr>
                <w:rFonts w:cs="Times New Roman" w:hint="eastAsia"/>
              </w:rPr>
            </w:pPr>
            <w:r>
              <w:rPr>
                <w:sz w:val="17"/>
              </w:rPr>
              <w:t>5</w:t>
            </w:r>
          </w:p>
        </w:tc>
      </w:tr>
      <w:tr w:rsidR="00B8701A" w14:paraId="7B239915" w14:textId="77777777">
        <w:trPr>
          <w:jc w:val="center"/>
        </w:trPr>
        <w:tc>
          <w:tcPr>
            <w:tcW w:w="1296" w:type="dxa"/>
            <w:vAlign w:val="center"/>
          </w:tcPr>
          <w:p w14:paraId="410867A5" w14:textId="77777777" w:rsidR="00B8701A" w:rsidRDefault="005F6083">
            <w:pPr>
              <w:jc w:val="center"/>
              <w:rPr>
                <w:rFonts w:cs="Times New Roman" w:hint="eastAsia"/>
              </w:rPr>
            </w:pPr>
            <w:r>
              <w:rPr>
                <w:sz w:val="17"/>
              </w:rPr>
              <w:t>3</w:t>
            </w:r>
          </w:p>
        </w:tc>
        <w:tc>
          <w:tcPr>
            <w:tcW w:w="1296" w:type="dxa"/>
            <w:vAlign w:val="center"/>
          </w:tcPr>
          <w:p w14:paraId="7A7D0A64" w14:textId="77777777" w:rsidR="00B8701A" w:rsidRDefault="005F6083">
            <w:pPr>
              <w:jc w:val="center"/>
              <w:rPr>
                <w:rFonts w:cs="Times New Roman" w:hint="eastAsia"/>
              </w:rPr>
            </w:pPr>
            <w:r>
              <w:rPr>
                <w:sz w:val="17"/>
              </w:rPr>
              <w:t>تدعم المؤسسة الابتكار في ممارسات الموارد البشرية.</w:t>
            </w:r>
          </w:p>
        </w:tc>
        <w:tc>
          <w:tcPr>
            <w:tcW w:w="1296" w:type="dxa"/>
            <w:vAlign w:val="center"/>
          </w:tcPr>
          <w:p w14:paraId="2A049C49" w14:textId="77777777" w:rsidR="00B8701A" w:rsidRDefault="005F6083">
            <w:pPr>
              <w:jc w:val="center"/>
              <w:rPr>
                <w:rFonts w:cs="Times New Roman" w:hint="eastAsia"/>
              </w:rPr>
            </w:pPr>
            <w:r>
              <w:rPr>
                <w:sz w:val="17"/>
              </w:rPr>
              <w:t>1</w:t>
            </w:r>
          </w:p>
        </w:tc>
        <w:tc>
          <w:tcPr>
            <w:tcW w:w="1296" w:type="dxa"/>
            <w:vAlign w:val="center"/>
          </w:tcPr>
          <w:p w14:paraId="0DEC5D09" w14:textId="77777777" w:rsidR="00B8701A" w:rsidRDefault="005F6083">
            <w:pPr>
              <w:jc w:val="center"/>
              <w:rPr>
                <w:rFonts w:cs="Times New Roman" w:hint="eastAsia"/>
              </w:rPr>
            </w:pPr>
            <w:r>
              <w:rPr>
                <w:sz w:val="17"/>
              </w:rPr>
              <w:t>2</w:t>
            </w:r>
          </w:p>
        </w:tc>
        <w:tc>
          <w:tcPr>
            <w:tcW w:w="1296" w:type="dxa"/>
            <w:vAlign w:val="center"/>
          </w:tcPr>
          <w:p w14:paraId="3FB9E4CE" w14:textId="77777777" w:rsidR="00B8701A" w:rsidRDefault="005F6083">
            <w:pPr>
              <w:jc w:val="center"/>
              <w:rPr>
                <w:rFonts w:cs="Times New Roman" w:hint="eastAsia"/>
              </w:rPr>
            </w:pPr>
            <w:r>
              <w:rPr>
                <w:sz w:val="17"/>
              </w:rPr>
              <w:t>3</w:t>
            </w:r>
          </w:p>
        </w:tc>
        <w:tc>
          <w:tcPr>
            <w:tcW w:w="1296" w:type="dxa"/>
            <w:vAlign w:val="center"/>
          </w:tcPr>
          <w:p w14:paraId="598B9810" w14:textId="77777777" w:rsidR="00B8701A" w:rsidRDefault="005F6083">
            <w:pPr>
              <w:jc w:val="center"/>
              <w:rPr>
                <w:rFonts w:cs="Times New Roman" w:hint="eastAsia"/>
              </w:rPr>
            </w:pPr>
            <w:r>
              <w:rPr>
                <w:sz w:val="17"/>
              </w:rPr>
              <w:t>4</w:t>
            </w:r>
          </w:p>
        </w:tc>
        <w:tc>
          <w:tcPr>
            <w:tcW w:w="1296" w:type="dxa"/>
            <w:vAlign w:val="center"/>
          </w:tcPr>
          <w:p w14:paraId="5B5586DC" w14:textId="77777777" w:rsidR="00B8701A" w:rsidRDefault="005F6083">
            <w:pPr>
              <w:jc w:val="center"/>
              <w:rPr>
                <w:rFonts w:cs="Times New Roman" w:hint="eastAsia"/>
              </w:rPr>
            </w:pPr>
            <w:r>
              <w:rPr>
                <w:sz w:val="17"/>
              </w:rPr>
              <w:t>5</w:t>
            </w:r>
          </w:p>
        </w:tc>
      </w:tr>
      <w:tr w:rsidR="00B8701A" w14:paraId="059D0DBB" w14:textId="77777777">
        <w:trPr>
          <w:jc w:val="center"/>
        </w:trPr>
        <w:tc>
          <w:tcPr>
            <w:tcW w:w="1296" w:type="dxa"/>
            <w:vAlign w:val="center"/>
          </w:tcPr>
          <w:p w14:paraId="1FB4C1CD" w14:textId="77777777" w:rsidR="00B8701A" w:rsidRDefault="005F6083">
            <w:pPr>
              <w:jc w:val="center"/>
              <w:rPr>
                <w:rFonts w:cs="Times New Roman" w:hint="eastAsia"/>
              </w:rPr>
            </w:pPr>
            <w:r>
              <w:rPr>
                <w:sz w:val="17"/>
              </w:rPr>
              <w:t>4</w:t>
            </w:r>
          </w:p>
        </w:tc>
        <w:tc>
          <w:tcPr>
            <w:tcW w:w="1296" w:type="dxa"/>
            <w:vAlign w:val="center"/>
          </w:tcPr>
          <w:p w14:paraId="747BA305" w14:textId="77777777" w:rsidR="00B8701A" w:rsidRDefault="005F6083">
            <w:pPr>
              <w:jc w:val="center"/>
              <w:rPr>
                <w:rFonts w:cs="Times New Roman" w:hint="eastAsia"/>
              </w:rPr>
            </w:pPr>
            <w:r>
              <w:rPr>
                <w:sz w:val="17"/>
              </w:rPr>
              <w:t xml:space="preserve">تستخدم التحليلات في تخطيط القوى </w:t>
            </w:r>
            <w:r>
              <w:rPr>
                <w:sz w:val="17"/>
              </w:rPr>
              <w:lastRenderedPageBreak/>
              <w:t>العاملة.</w:t>
            </w:r>
          </w:p>
        </w:tc>
        <w:tc>
          <w:tcPr>
            <w:tcW w:w="1296" w:type="dxa"/>
            <w:vAlign w:val="center"/>
          </w:tcPr>
          <w:p w14:paraId="4629F6F2" w14:textId="77777777" w:rsidR="00B8701A" w:rsidRDefault="005F6083">
            <w:pPr>
              <w:jc w:val="center"/>
              <w:rPr>
                <w:rFonts w:cs="Times New Roman" w:hint="eastAsia"/>
              </w:rPr>
            </w:pPr>
            <w:r>
              <w:rPr>
                <w:sz w:val="17"/>
              </w:rPr>
              <w:lastRenderedPageBreak/>
              <w:t>1</w:t>
            </w:r>
          </w:p>
        </w:tc>
        <w:tc>
          <w:tcPr>
            <w:tcW w:w="1296" w:type="dxa"/>
            <w:vAlign w:val="center"/>
          </w:tcPr>
          <w:p w14:paraId="52F36C9E" w14:textId="77777777" w:rsidR="00B8701A" w:rsidRDefault="005F6083">
            <w:pPr>
              <w:jc w:val="center"/>
              <w:rPr>
                <w:rFonts w:cs="Times New Roman" w:hint="eastAsia"/>
              </w:rPr>
            </w:pPr>
            <w:r>
              <w:rPr>
                <w:sz w:val="17"/>
              </w:rPr>
              <w:t>2</w:t>
            </w:r>
          </w:p>
        </w:tc>
        <w:tc>
          <w:tcPr>
            <w:tcW w:w="1296" w:type="dxa"/>
            <w:vAlign w:val="center"/>
          </w:tcPr>
          <w:p w14:paraId="5F9AC6E8" w14:textId="77777777" w:rsidR="00B8701A" w:rsidRDefault="005F6083">
            <w:pPr>
              <w:jc w:val="center"/>
              <w:rPr>
                <w:rFonts w:cs="Times New Roman" w:hint="eastAsia"/>
              </w:rPr>
            </w:pPr>
            <w:r>
              <w:rPr>
                <w:sz w:val="17"/>
              </w:rPr>
              <w:t>3</w:t>
            </w:r>
          </w:p>
        </w:tc>
        <w:tc>
          <w:tcPr>
            <w:tcW w:w="1296" w:type="dxa"/>
            <w:vAlign w:val="center"/>
          </w:tcPr>
          <w:p w14:paraId="4FCDA67F" w14:textId="77777777" w:rsidR="00B8701A" w:rsidRDefault="005F6083">
            <w:pPr>
              <w:jc w:val="center"/>
              <w:rPr>
                <w:rFonts w:cs="Times New Roman" w:hint="eastAsia"/>
              </w:rPr>
            </w:pPr>
            <w:r>
              <w:rPr>
                <w:sz w:val="17"/>
              </w:rPr>
              <w:t>4</w:t>
            </w:r>
          </w:p>
        </w:tc>
        <w:tc>
          <w:tcPr>
            <w:tcW w:w="1296" w:type="dxa"/>
            <w:vAlign w:val="center"/>
          </w:tcPr>
          <w:p w14:paraId="1F79256A" w14:textId="77777777" w:rsidR="00B8701A" w:rsidRDefault="005F6083">
            <w:pPr>
              <w:jc w:val="center"/>
              <w:rPr>
                <w:rFonts w:cs="Times New Roman" w:hint="eastAsia"/>
              </w:rPr>
            </w:pPr>
            <w:r>
              <w:rPr>
                <w:sz w:val="17"/>
              </w:rPr>
              <w:t>5</w:t>
            </w:r>
          </w:p>
        </w:tc>
      </w:tr>
      <w:tr w:rsidR="00B8701A" w14:paraId="3E5BD59F" w14:textId="77777777">
        <w:trPr>
          <w:jc w:val="center"/>
        </w:trPr>
        <w:tc>
          <w:tcPr>
            <w:tcW w:w="1296" w:type="dxa"/>
            <w:vAlign w:val="center"/>
          </w:tcPr>
          <w:p w14:paraId="75247794" w14:textId="77777777" w:rsidR="00B8701A" w:rsidRDefault="005F6083">
            <w:pPr>
              <w:jc w:val="center"/>
              <w:rPr>
                <w:rFonts w:cs="Times New Roman" w:hint="eastAsia"/>
              </w:rPr>
            </w:pPr>
            <w:r>
              <w:rPr>
                <w:sz w:val="17"/>
              </w:rPr>
              <w:t>5</w:t>
            </w:r>
          </w:p>
        </w:tc>
        <w:tc>
          <w:tcPr>
            <w:tcW w:w="1296" w:type="dxa"/>
            <w:vAlign w:val="center"/>
          </w:tcPr>
          <w:p w14:paraId="130C4EE5" w14:textId="77777777" w:rsidR="00B8701A" w:rsidRDefault="005F6083">
            <w:pPr>
              <w:jc w:val="center"/>
              <w:rPr>
                <w:rFonts w:cs="Times New Roman" w:hint="eastAsia"/>
              </w:rPr>
            </w:pPr>
            <w:r>
              <w:rPr>
                <w:sz w:val="17"/>
              </w:rPr>
              <w:t>تربط استراتيجية الموارد البشرية بالاستراتيجية الرقمية.</w:t>
            </w:r>
          </w:p>
        </w:tc>
        <w:tc>
          <w:tcPr>
            <w:tcW w:w="1296" w:type="dxa"/>
            <w:vAlign w:val="center"/>
          </w:tcPr>
          <w:p w14:paraId="5A3B70D8" w14:textId="77777777" w:rsidR="00B8701A" w:rsidRDefault="005F6083">
            <w:pPr>
              <w:jc w:val="center"/>
              <w:rPr>
                <w:rFonts w:cs="Times New Roman" w:hint="eastAsia"/>
              </w:rPr>
            </w:pPr>
            <w:r>
              <w:rPr>
                <w:sz w:val="17"/>
              </w:rPr>
              <w:t>1</w:t>
            </w:r>
          </w:p>
        </w:tc>
        <w:tc>
          <w:tcPr>
            <w:tcW w:w="1296" w:type="dxa"/>
            <w:vAlign w:val="center"/>
          </w:tcPr>
          <w:p w14:paraId="3564FD83" w14:textId="77777777" w:rsidR="00B8701A" w:rsidRDefault="005F6083">
            <w:pPr>
              <w:jc w:val="center"/>
              <w:rPr>
                <w:rFonts w:cs="Times New Roman" w:hint="eastAsia"/>
              </w:rPr>
            </w:pPr>
            <w:r>
              <w:rPr>
                <w:sz w:val="17"/>
              </w:rPr>
              <w:t>2</w:t>
            </w:r>
          </w:p>
        </w:tc>
        <w:tc>
          <w:tcPr>
            <w:tcW w:w="1296" w:type="dxa"/>
            <w:vAlign w:val="center"/>
          </w:tcPr>
          <w:p w14:paraId="7E5E6BC5" w14:textId="77777777" w:rsidR="00B8701A" w:rsidRDefault="005F6083">
            <w:pPr>
              <w:jc w:val="center"/>
              <w:rPr>
                <w:rFonts w:cs="Times New Roman" w:hint="eastAsia"/>
              </w:rPr>
            </w:pPr>
            <w:r>
              <w:rPr>
                <w:sz w:val="17"/>
              </w:rPr>
              <w:t>3</w:t>
            </w:r>
          </w:p>
        </w:tc>
        <w:tc>
          <w:tcPr>
            <w:tcW w:w="1296" w:type="dxa"/>
            <w:vAlign w:val="center"/>
          </w:tcPr>
          <w:p w14:paraId="075954F6" w14:textId="77777777" w:rsidR="00B8701A" w:rsidRDefault="005F6083">
            <w:pPr>
              <w:jc w:val="center"/>
              <w:rPr>
                <w:rFonts w:cs="Times New Roman" w:hint="eastAsia"/>
              </w:rPr>
            </w:pPr>
            <w:r>
              <w:rPr>
                <w:sz w:val="17"/>
              </w:rPr>
              <w:t>4</w:t>
            </w:r>
          </w:p>
        </w:tc>
        <w:tc>
          <w:tcPr>
            <w:tcW w:w="1296" w:type="dxa"/>
            <w:vAlign w:val="center"/>
          </w:tcPr>
          <w:p w14:paraId="091D2688" w14:textId="77777777" w:rsidR="00B8701A" w:rsidRDefault="005F6083">
            <w:pPr>
              <w:jc w:val="center"/>
              <w:rPr>
                <w:rFonts w:cs="Times New Roman" w:hint="eastAsia"/>
              </w:rPr>
            </w:pPr>
            <w:r>
              <w:rPr>
                <w:sz w:val="17"/>
              </w:rPr>
              <w:t>5</w:t>
            </w:r>
          </w:p>
        </w:tc>
      </w:tr>
      <w:tr w:rsidR="00B8701A" w14:paraId="139A4258" w14:textId="77777777">
        <w:trPr>
          <w:jc w:val="center"/>
        </w:trPr>
        <w:tc>
          <w:tcPr>
            <w:tcW w:w="1296" w:type="dxa"/>
            <w:vAlign w:val="center"/>
          </w:tcPr>
          <w:p w14:paraId="641F00AA" w14:textId="77777777" w:rsidR="00B8701A" w:rsidRDefault="005F6083">
            <w:pPr>
              <w:jc w:val="center"/>
              <w:rPr>
                <w:rFonts w:cs="Times New Roman" w:hint="eastAsia"/>
              </w:rPr>
            </w:pPr>
            <w:r>
              <w:rPr>
                <w:sz w:val="17"/>
              </w:rPr>
              <w:t>6</w:t>
            </w:r>
          </w:p>
        </w:tc>
        <w:tc>
          <w:tcPr>
            <w:tcW w:w="1296" w:type="dxa"/>
            <w:vAlign w:val="center"/>
          </w:tcPr>
          <w:p w14:paraId="146953AD" w14:textId="77777777" w:rsidR="00B8701A" w:rsidRDefault="005F6083">
            <w:pPr>
              <w:jc w:val="center"/>
              <w:rPr>
                <w:rFonts w:cs="Times New Roman" w:hint="eastAsia"/>
              </w:rPr>
            </w:pPr>
            <w:r>
              <w:rPr>
                <w:sz w:val="17"/>
              </w:rPr>
              <w:t>تدعم الأنظمة العمل المرن والعمل عن بعد.</w:t>
            </w:r>
          </w:p>
        </w:tc>
        <w:tc>
          <w:tcPr>
            <w:tcW w:w="1296" w:type="dxa"/>
            <w:vAlign w:val="center"/>
          </w:tcPr>
          <w:p w14:paraId="27BBC620" w14:textId="77777777" w:rsidR="00B8701A" w:rsidRDefault="005F6083">
            <w:pPr>
              <w:jc w:val="center"/>
              <w:rPr>
                <w:rFonts w:cs="Times New Roman" w:hint="eastAsia"/>
              </w:rPr>
            </w:pPr>
            <w:r>
              <w:rPr>
                <w:sz w:val="17"/>
              </w:rPr>
              <w:t>1</w:t>
            </w:r>
          </w:p>
        </w:tc>
        <w:tc>
          <w:tcPr>
            <w:tcW w:w="1296" w:type="dxa"/>
            <w:vAlign w:val="center"/>
          </w:tcPr>
          <w:p w14:paraId="69AC8EE4" w14:textId="77777777" w:rsidR="00B8701A" w:rsidRDefault="005F6083">
            <w:pPr>
              <w:jc w:val="center"/>
              <w:rPr>
                <w:rFonts w:cs="Times New Roman" w:hint="eastAsia"/>
              </w:rPr>
            </w:pPr>
            <w:r>
              <w:rPr>
                <w:sz w:val="17"/>
              </w:rPr>
              <w:t>2</w:t>
            </w:r>
          </w:p>
        </w:tc>
        <w:tc>
          <w:tcPr>
            <w:tcW w:w="1296" w:type="dxa"/>
            <w:vAlign w:val="center"/>
          </w:tcPr>
          <w:p w14:paraId="1BF2B5CB" w14:textId="77777777" w:rsidR="00B8701A" w:rsidRDefault="005F6083">
            <w:pPr>
              <w:jc w:val="center"/>
              <w:rPr>
                <w:rFonts w:cs="Times New Roman" w:hint="eastAsia"/>
              </w:rPr>
            </w:pPr>
            <w:r>
              <w:rPr>
                <w:sz w:val="17"/>
              </w:rPr>
              <w:t>3</w:t>
            </w:r>
          </w:p>
        </w:tc>
        <w:tc>
          <w:tcPr>
            <w:tcW w:w="1296" w:type="dxa"/>
            <w:vAlign w:val="center"/>
          </w:tcPr>
          <w:p w14:paraId="4934F4FA" w14:textId="77777777" w:rsidR="00B8701A" w:rsidRDefault="005F6083">
            <w:pPr>
              <w:jc w:val="center"/>
              <w:rPr>
                <w:rFonts w:cs="Times New Roman" w:hint="eastAsia"/>
              </w:rPr>
            </w:pPr>
            <w:r>
              <w:rPr>
                <w:sz w:val="17"/>
              </w:rPr>
              <w:t>4</w:t>
            </w:r>
          </w:p>
        </w:tc>
        <w:tc>
          <w:tcPr>
            <w:tcW w:w="1296" w:type="dxa"/>
            <w:vAlign w:val="center"/>
          </w:tcPr>
          <w:p w14:paraId="0FA6F88F" w14:textId="77777777" w:rsidR="00B8701A" w:rsidRDefault="005F6083">
            <w:pPr>
              <w:jc w:val="center"/>
              <w:rPr>
                <w:rFonts w:cs="Times New Roman" w:hint="eastAsia"/>
              </w:rPr>
            </w:pPr>
            <w:r>
              <w:rPr>
                <w:sz w:val="17"/>
              </w:rPr>
              <w:t>5</w:t>
            </w:r>
          </w:p>
        </w:tc>
      </w:tr>
    </w:tbl>
    <w:p w14:paraId="1FEFECE2" w14:textId="77777777" w:rsidR="00B8701A" w:rsidRDefault="00B8701A">
      <w:pPr>
        <w:spacing w:after="0"/>
        <w:rPr>
          <w:rFonts w:cs="Times New Roman" w:hint="eastAsia"/>
        </w:rPr>
      </w:pPr>
    </w:p>
    <w:p w14:paraId="525F5572" w14:textId="77777777" w:rsidR="00B8701A" w:rsidRDefault="005F6083">
      <w:pPr>
        <w:pStyle w:val="21"/>
      </w:pPr>
      <w:r>
        <w:rPr>
          <w:rFonts w:ascii="Noto Naskh Arabic" w:hAnsi="Noto Naskh Arabic" w:cs="Noto Naskh Arabic"/>
        </w:rPr>
        <w:t>المحور الرابع: التوظيف الإلكتروني</w:t>
      </w:r>
    </w:p>
    <w:p w14:paraId="2E5DCADC"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2A39F3DC" w14:textId="77777777">
        <w:trPr>
          <w:tblHeader/>
          <w:jc w:val="center"/>
        </w:trPr>
        <w:tc>
          <w:tcPr>
            <w:tcW w:w="1296" w:type="dxa"/>
            <w:shd w:val="clear" w:color="auto" w:fill="D9EAF7"/>
            <w:vAlign w:val="center"/>
          </w:tcPr>
          <w:p w14:paraId="5F3C2898"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21EE44C9"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4CD18645"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1D18E833"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5F90ABEA"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4C202379"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07FDAF47" w14:textId="77777777" w:rsidR="00B8701A" w:rsidRDefault="005F6083">
            <w:pPr>
              <w:jc w:val="center"/>
              <w:rPr>
                <w:rFonts w:cs="Times New Roman" w:hint="eastAsia"/>
              </w:rPr>
            </w:pPr>
            <w:r>
              <w:rPr>
                <w:b/>
                <w:sz w:val="17"/>
              </w:rPr>
              <w:t>5</w:t>
            </w:r>
          </w:p>
        </w:tc>
      </w:tr>
      <w:tr w:rsidR="00B8701A" w14:paraId="559417D0" w14:textId="77777777">
        <w:trPr>
          <w:jc w:val="center"/>
        </w:trPr>
        <w:tc>
          <w:tcPr>
            <w:tcW w:w="1296" w:type="dxa"/>
            <w:vAlign w:val="center"/>
          </w:tcPr>
          <w:p w14:paraId="0C4D1A30" w14:textId="77777777" w:rsidR="00B8701A" w:rsidRDefault="005F6083">
            <w:pPr>
              <w:jc w:val="center"/>
              <w:rPr>
                <w:rFonts w:cs="Times New Roman" w:hint="eastAsia"/>
              </w:rPr>
            </w:pPr>
            <w:r>
              <w:rPr>
                <w:sz w:val="17"/>
              </w:rPr>
              <w:t>1</w:t>
            </w:r>
          </w:p>
        </w:tc>
        <w:tc>
          <w:tcPr>
            <w:tcW w:w="1296" w:type="dxa"/>
            <w:vAlign w:val="center"/>
          </w:tcPr>
          <w:p w14:paraId="04F2600F" w14:textId="77777777" w:rsidR="00B8701A" w:rsidRDefault="005F6083">
            <w:pPr>
              <w:jc w:val="center"/>
              <w:rPr>
                <w:rFonts w:cs="Times New Roman" w:hint="eastAsia"/>
              </w:rPr>
            </w:pPr>
            <w:r>
              <w:rPr>
                <w:sz w:val="17"/>
              </w:rPr>
              <w:t>تستخدم المؤسسة منصات إلكترونية للإعلان عن الوظائف.</w:t>
            </w:r>
          </w:p>
        </w:tc>
        <w:tc>
          <w:tcPr>
            <w:tcW w:w="1296" w:type="dxa"/>
            <w:vAlign w:val="center"/>
          </w:tcPr>
          <w:p w14:paraId="615BD0E6" w14:textId="77777777" w:rsidR="00B8701A" w:rsidRDefault="005F6083">
            <w:pPr>
              <w:jc w:val="center"/>
              <w:rPr>
                <w:rFonts w:cs="Times New Roman" w:hint="eastAsia"/>
              </w:rPr>
            </w:pPr>
            <w:r>
              <w:rPr>
                <w:sz w:val="17"/>
              </w:rPr>
              <w:t>1</w:t>
            </w:r>
          </w:p>
        </w:tc>
        <w:tc>
          <w:tcPr>
            <w:tcW w:w="1296" w:type="dxa"/>
            <w:vAlign w:val="center"/>
          </w:tcPr>
          <w:p w14:paraId="1A6A0344" w14:textId="77777777" w:rsidR="00B8701A" w:rsidRDefault="005F6083">
            <w:pPr>
              <w:jc w:val="center"/>
              <w:rPr>
                <w:rFonts w:cs="Times New Roman" w:hint="eastAsia"/>
              </w:rPr>
            </w:pPr>
            <w:r>
              <w:rPr>
                <w:sz w:val="17"/>
              </w:rPr>
              <w:t>2</w:t>
            </w:r>
          </w:p>
        </w:tc>
        <w:tc>
          <w:tcPr>
            <w:tcW w:w="1296" w:type="dxa"/>
            <w:vAlign w:val="center"/>
          </w:tcPr>
          <w:p w14:paraId="700BF6E8" w14:textId="77777777" w:rsidR="00B8701A" w:rsidRDefault="005F6083">
            <w:pPr>
              <w:jc w:val="center"/>
              <w:rPr>
                <w:rFonts w:cs="Times New Roman" w:hint="eastAsia"/>
              </w:rPr>
            </w:pPr>
            <w:r>
              <w:rPr>
                <w:sz w:val="17"/>
              </w:rPr>
              <w:t>3</w:t>
            </w:r>
          </w:p>
        </w:tc>
        <w:tc>
          <w:tcPr>
            <w:tcW w:w="1296" w:type="dxa"/>
            <w:vAlign w:val="center"/>
          </w:tcPr>
          <w:p w14:paraId="160C0CC2" w14:textId="77777777" w:rsidR="00B8701A" w:rsidRDefault="005F6083">
            <w:pPr>
              <w:jc w:val="center"/>
              <w:rPr>
                <w:rFonts w:cs="Times New Roman" w:hint="eastAsia"/>
              </w:rPr>
            </w:pPr>
            <w:r>
              <w:rPr>
                <w:sz w:val="17"/>
              </w:rPr>
              <w:t>4</w:t>
            </w:r>
          </w:p>
        </w:tc>
        <w:tc>
          <w:tcPr>
            <w:tcW w:w="1296" w:type="dxa"/>
            <w:vAlign w:val="center"/>
          </w:tcPr>
          <w:p w14:paraId="6752264C" w14:textId="77777777" w:rsidR="00B8701A" w:rsidRDefault="005F6083">
            <w:pPr>
              <w:jc w:val="center"/>
              <w:rPr>
                <w:rFonts w:cs="Times New Roman" w:hint="eastAsia"/>
              </w:rPr>
            </w:pPr>
            <w:r>
              <w:rPr>
                <w:sz w:val="17"/>
              </w:rPr>
              <w:t>5</w:t>
            </w:r>
          </w:p>
        </w:tc>
      </w:tr>
      <w:tr w:rsidR="00B8701A" w14:paraId="45AA1C64" w14:textId="77777777">
        <w:trPr>
          <w:jc w:val="center"/>
        </w:trPr>
        <w:tc>
          <w:tcPr>
            <w:tcW w:w="1296" w:type="dxa"/>
            <w:vAlign w:val="center"/>
          </w:tcPr>
          <w:p w14:paraId="2D62571D" w14:textId="77777777" w:rsidR="00B8701A" w:rsidRDefault="005F6083">
            <w:pPr>
              <w:jc w:val="center"/>
              <w:rPr>
                <w:rFonts w:cs="Times New Roman" w:hint="eastAsia"/>
              </w:rPr>
            </w:pPr>
            <w:r>
              <w:rPr>
                <w:sz w:val="17"/>
              </w:rPr>
              <w:t>2</w:t>
            </w:r>
          </w:p>
        </w:tc>
        <w:tc>
          <w:tcPr>
            <w:tcW w:w="1296" w:type="dxa"/>
            <w:vAlign w:val="center"/>
          </w:tcPr>
          <w:p w14:paraId="30B4B121" w14:textId="77777777" w:rsidR="00B8701A" w:rsidRDefault="005F6083">
            <w:pPr>
              <w:jc w:val="center"/>
              <w:rPr>
                <w:rFonts w:cs="Times New Roman" w:hint="eastAsia"/>
              </w:rPr>
            </w:pPr>
            <w:r>
              <w:rPr>
                <w:sz w:val="17"/>
              </w:rPr>
              <w:t>تساعد الأنظمة على فرز المتقدمين بسرعة.</w:t>
            </w:r>
          </w:p>
        </w:tc>
        <w:tc>
          <w:tcPr>
            <w:tcW w:w="1296" w:type="dxa"/>
            <w:vAlign w:val="center"/>
          </w:tcPr>
          <w:p w14:paraId="1EFBFE4E" w14:textId="77777777" w:rsidR="00B8701A" w:rsidRDefault="005F6083">
            <w:pPr>
              <w:jc w:val="center"/>
              <w:rPr>
                <w:rFonts w:cs="Times New Roman" w:hint="eastAsia"/>
              </w:rPr>
            </w:pPr>
            <w:r>
              <w:rPr>
                <w:sz w:val="17"/>
              </w:rPr>
              <w:t>1</w:t>
            </w:r>
          </w:p>
        </w:tc>
        <w:tc>
          <w:tcPr>
            <w:tcW w:w="1296" w:type="dxa"/>
            <w:vAlign w:val="center"/>
          </w:tcPr>
          <w:p w14:paraId="4457BC78" w14:textId="77777777" w:rsidR="00B8701A" w:rsidRDefault="005F6083">
            <w:pPr>
              <w:jc w:val="center"/>
              <w:rPr>
                <w:rFonts w:cs="Times New Roman" w:hint="eastAsia"/>
              </w:rPr>
            </w:pPr>
            <w:r>
              <w:rPr>
                <w:sz w:val="17"/>
              </w:rPr>
              <w:t>2</w:t>
            </w:r>
          </w:p>
        </w:tc>
        <w:tc>
          <w:tcPr>
            <w:tcW w:w="1296" w:type="dxa"/>
            <w:vAlign w:val="center"/>
          </w:tcPr>
          <w:p w14:paraId="74E62207" w14:textId="77777777" w:rsidR="00B8701A" w:rsidRDefault="005F6083">
            <w:pPr>
              <w:jc w:val="center"/>
              <w:rPr>
                <w:rFonts w:cs="Times New Roman" w:hint="eastAsia"/>
              </w:rPr>
            </w:pPr>
            <w:r>
              <w:rPr>
                <w:sz w:val="17"/>
              </w:rPr>
              <w:t>3</w:t>
            </w:r>
          </w:p>
        </w:tc>
        <w:tc>
          <w:tcPr>
            <w:tcW w:w="1296" w:type="dxa"/>
            <w:vAlign w:val="center"/>
          </w:tcPr>
          <w:p w14:paraId="3BB46FF6" w14:textId="77777777" w:rsidR="00B8701A" w:rsidRDefault="005F6083">
            <w:pPr>
              <w:jc w:val="center"/>
              <w:rPr>
                <w:rFonts w:cs="Times New Roman" w:hint="eastAsia"/>
              </w:rPr>
            </w:pPr>
            <w:r>
              <w:rPr>
                <w:sz w:val="17"/>
              </w:rPr>
              <w:t>4</w:t>
            </w:r>
          </w:p>
        </w:tc>
        <w:tc>
          <w:tcPr>
            <w:tcW w:w="1296" w:type="dxa"/>
            <w:vAlign w:val="center"/>
          </w:tcPr>
          <w:p w14:paraId="14380F28" w14:textId="77777777" w:rsidR="00B8701A" w:rsidRDefault="005F6083">
            <w:pPr>
              <w:jc w:val="center"/>
              <w:rPr>
                <w:rFonts w:cs="Times New Roman" w:hint="eastAsia"/>
              </w:rPr>
            </w:pPr>
            <w:r>
              <w:rPr>
                <w:sz w:val="17"/>
              </w:rPr>
              <w:t>5</w:t>
            </w:r>
          </w:p>
        </w:tc>
      </w:tr>
      <w:tr w:rsidR="00B8701A" w14:paraId="773C7FEE" w14:textId="77777777">
        <w:trPr>
          <w:jc w:val="center"/>
        </w:trPr>
        <w:tc>
          <w:tcPr>
            <w:tcW w:w="1296" w:type="dxa"/>
            <w:vAlign w:val="center"/>
          </w:tcPr>
          <w:p w14:paraId="2A0FFE46" w14:textId="77777777" w:rsidR="00B8701A" w:rsidRDefault="005F6083">
            <w:pPr>
              <w:jc w:val="center"/>
              <w:rPr>
                <w:rFonts w:cs="Times New Roman" w:hint="eastAsia"/>
              </w:rPr>
            </w:pPr>
            <w:r>
              <w:rPr>
                <w:sz w:val="17"/>
              </w:rPr>
              <w:t>3</w:t>
            </w:r>
          </w:p>
        </w:tc>
        <w:tc>
          <w:tcPr>
            <w:tcW w:w="1296" w:type="dxa"/>
            <w:vAlign w:val="center"/>
          </w:tcPr>
          <w:p w14:paraId="429A8405" w14:textId="77777777" w:rsidR="00B8701A" w:rsidRDefault="005F6083">
            <w:pPr>
              <w:jc w:val="center"/>
              <w:rPr>
                <w:rFonts w:cs="Times New Roman" w:hint="eastAsia"/>
              </w:rPr>
            </w:pPr>
            <w:r>
              <w:rPr>
                <w:sz w:val="17"/>
              </w:rPr>
              <w:t>تسهم التقنية في الوصول إلى مرشحين مؤهلين.</w:t>
            </w:r>
          </w:p>
        </w:tc>
        <w:tc>
          <w:tcPr>
            <w:tcW w:w="1296" w:type="dxa"/>
            <w:vAlign w:val="center"/>
          </w:tcPr>
          <w:p w14:paraId="3CC77D52" w14:textId="77777777" w:rsidR="00B8701A" w:rsidRDefault="005F6083">
            <w:pPr>
              <w:jc w:val="center"/>
              <w:rPr>
                <w:rFonts w:cs="Times New Roman" w:hint="eastAsia"/>
              </w:rPr>
            </w:pPr>
            <w:r>
              <w:rPr>
                <w:sz w:val="17"/>
              </w:rPr>
              <w:t>1</w:t>
            </w:r>
          </w:p>
        </w:tc>
        <w:tc>
          <w:tcPr>
            <w:tcW w:w="1296" w:type="dxa"/>
            <w:vAlign w:val="center"/>
          </w:tcPr>
          <w:p w14:paraId="4C1F93E5" w14:textId="77777777" w:rsidR="00B8701A" w:rsidRDefault="005F6083">
            <w:pPr>
              <w:jc w:val="center"/>
              <w:rPr>
                <w:rFonts w:cs="Times New Roman" w:hint="eastAsia"/>
              </w:rPr>
            </w:pPr>
            <w:r>
              <w:rPr>
                <w:sz w:val="17"/>
              </w:rPr>
              <w:t>2</w:t>
            </w:r>
          </w:p>
        </w:tc>
        <w:tc>
          <w:tcPr>
            <w:tcW w:w="1296" w:type="dxa"/>
            <w:vAlign w:val="center"/>
          </w:tcPr>
          <w:p w14:paraId="7279A19D" w14:textId="77777777" w:rsidR="00B8701A" w:rsidRDefault="005F6083">
            <w:pPr>
              <w:jc w:val="center"/>
              <w:rPr>
                <w:rFonts w:cs="Times New Roman" w:hint="eastAsia"/>
              </w:rPr>
            </w:pPr>
            <w:r>
              <w:rPr>
                <w:sz w:val="17"/>
              </w:rPr>
              <w:t>3</w:t>
            </w:r>
          </w:p>
        </w:tc>
        <w:tc>
          <w:tcPr>
            <w:tcW w:w="1296" w:type="dxa"/>
            <w:vAlign w:val="center"/>
          </w:tcPr>
          <w:p w14:paraId="3F39F3AE" w14:textId="77777777" w:rsidR="00B8701A" w:rsidRDefault="005F6083">
            <w:pPr>
              <w:jc w:val="center"/>
              <w:rPr>
                <w:rFonts w:cs="Times New Roman" w:hint="eastAsia"/>
              </w:rPr>
            </w:pPr>
            <w:r>
              <w:rPr>
                <w:sz w:val="17"/>
              </w:rPr>
              <w:t>4</w:t>
            </w:r>
          </w:p>
        </w:tc>
        <w:tc>
          <w:tcPr>
            <w:tcW w:w="1296" w:type="dxa"/>
            <w:vAlign w:val="center"/>
          </w:tcPr>
          <w:p w14:paraId="2D46266A" w14:textId="77777777" w:rsidR="00B8701A" w:rsidRDefault="005F6083">
            <w:pPr>
              <w:jc w:val="center"/>
              <w:rPr>
                <w:rFonts w:cs="Times New Roman" w:hint="eastAsia"/>
              </w:rPr>
            </w:pPr>
            <w:r>
              <w:rPr>
                <w:sz w:val="17"/>
              </w:rPr>
              <w:t>5</w:t>
            </w:r>
          </w:p>
        </w:tc>
      </w:tr>
      <w:tr w:rsidR="00B8701A" w14:paraId="206DD8A8" w14:textId="77777777">
        <w:trPr>
          <w:jc w:val="center"/>
        </w:trPr>
        <w:tc>
          <w:tcPr>
            <w:tcW w:w="1296" w:type="dxa"/>
            <w:vAlign w:val="center"/>
          </w:tcPr>
          <w:p w14:paraId="6704BBFA" w14:textId="77777777" w:rsidR="00B8701A" w:rsidRDefault="005F6083">
            <w:pPr>
              <w:jc w:val="center"/>
              <w:rPr>
                <w:rFonts w:cs="Times New Roman" w:hint="eastAsia"/>
              </w:rPr>
            </w:pPr>
            <w:r>
              <w:rPr>
                <w:sz w:val="17"/>
              </w:rPr>
              <w:t>4</w:t>
            </w:r>
          </w:p>
        </w:tc>
        <w:tc>
          <w:tcPr>
            <w:tcW w:w="1296" w:type="dxa"/>
            <w:vAlign w:val="center"/>
          </w:tcPr>
          <w:p w14:paraId="3BAC6307" w14:textId="77777777" w:rsidR="00B8701A" w:rsidRDefault="005F6083">
            <w:pPr>
              <w:jc w:val="center"/>
              <w:rPr>
                <w:rFonts w:cs="Times New Roman" w:hint="eastAsia"/>
              </w:rPr>
            </w:pPr>
            <w:r>
              <w:rPr>
                <w:sz w:val="17"/>
              </w:rPr>
              <w:t>تقلل الأنظمة تكلفة التوظيف.</w:t>
            </w:r>
          </w:p>
        </w:tc>
        <w:tc>
          <w:tcPr>
            <w:tcW w:w="1296" w:type="dxa"/>
            <w:vAlign w:val="center"/>
          </w:tcPr>
          <w:p w14:paraId="5F5FCB06" w14:textId="77777777" w:rsidR="00B8701A" w:rsidRDefault="005F6083">
            <w:pPr>
              <w:jc w:val="center"/>
              <w:rPr>
                <w:rFonts w:cs="Times New Roman" w:hint="eastAsia"/>
              </w:rPr>
            </w:pPr>
            <w:r>
              <w:rPr>
                <w:sz w:val="17"/>
              </w:rPr>
              <w:t>1</w:t>
            </w:r>
          </w:p>
        </w:tc>
        <w:tc>
          <w:tcPr>
            <w:tcW w:w="1296" w:type="dxa"/>
            <w:vAlign w:val="center"/>
          </w:tcPr>
          <w:p w14:paraId="78FC89F5" w14:textId="77777777" w:rsidR="00B8701A" w:rsidRDefault="005F6083">
            <w:pPr>
              <w:jc w:val="center"/>
              <w:rPr>
                <w:rFonts w:cs="Times New Roman" w:hint="eastAsia"/>
              </w:rPr>
            </w:pPr>
            <w:r>
              <w:rPr>
                <w:sz w:val="17"/>
              </w:rPr>
              <w:t>2</w:t>
            </w:r>
          </w:p>
        </w:tc>
        <w:tc>
          <w:tcPr>
            <w:tcW w:w="1296" w:type="dxa"/>
            <w:vAlign w:val="center"/>
          </w:tcPr>
          <w:p w14:paraId="0B45619C" w14:textId="77777777" w:rsidR="00B8701A" w:rsidRDefault="005F6083">
            <w:pPr>
              <w:jc w:val="center"/>
              <w:rPr>
                <w:rFonts w:cs="Times New Roman" w:hint="eastAsia"/>
              </w:rPr>
            </w:pPr>
            <w:r>
              <w:rPr>
                <w:sz w:val="17"/>
              </w:rPr>
              <w:t>3</w:t>
            </w:r>
          </w:p>
        </w:tc>
        <w:tc>
          <w:tcPr>
            <w:tcW w:w="1296" w:type="dxa"/>
            <w:vAlign w:val="center"/>
          </w:tcPr>
          <w:p w14:paraId="7FBE5CD5" w14:textId="77777777" w:rsidR="00B8701A" w:rsidRDefault="005F6083">
            <w:pPr>
              <w:jc w:val="center"/>
              <w:rPr>
                <w:rFonts w:cs="Times New Roman" w:hint="eastAsia"/>
              </w:rPr>
            </w:pPr>
            <w:r>
              <w:rPr>
                <w:sz w:val="17"/>
              </w:rPr>
              <w:t>4</w:t>
            </w:r>
          </w:p>
        </w:tc>
        <w:tc>
          <w:tcPr>
            <w:tcW w:w="1296" w:type="dxa"/>
            <w:vAlign w:val="center"/>
          </w:tcPr>
          <w:p w14:paraId="44FC5C4D" w14:textId="77777777" w:rsidR="00B8701A" w:rsidRDefault="005F6083">
            <w:pPr>
              <w:jc w:val="center"/>
              <w:rPr>
                <w:rFonts w:cs="Times New Roman" w:hint="eastAsia"/>
              </w:rPr>
            </w:pPr>
            <w:r>
              <w:rPr>
                <w:sz w:val="17"/>
              </w:rPr>
              <w:t>5</w:t>
            </w:r>
          </w:p>
        </w:tc>
      </w:tr>
      <w:tr w:rsidR="00B8701A" w14:paraId="2496C241" w14:textId="77777777">
        <w:trPr>
          <w:jc w:val="center"/>
        </w:trPr>
        <w:tc>
          <w:tcPr>
            <w:tcW w:w="1296" w:type="dxa"/>
            <w:vAlign w:val="center"/>
          </w:tcPr>
          <w:p w14:paraId="311D60FA" w14:textId="77777777" w:rsidR="00B8701A" w:rsidRDefault="005F6083">
            <w:pPr>
              <w:jc w:val="center"/>
              <w:rPr>
                <w:rFonts w:cs="Times New Roman" w:hint="eastAsia"/>
              </w:rPr>
            </w:pPr>
            <w:r>
              <w:rPr>
                <w:sz w:val="17"/>
              </w:rPr>
              <w:t>5</w:t>
            </w:r>
          </w:p>
        </w:tc>
        <w:tc>
          <w:tcPr>
            <w:tcW w:w="1296" w:type="dxa"/>
            <w:vAlign w:val="center"/>
          </w:tcPr>
          <w:p w14:paraId="4F1E1649" w14:textId="77777777" w:rsidR="00B8701A" w:rsidRDefault="005F6083">
            <w:pPr>
              <w:jc w:val="center"/>
              <w:rPr>
                <w:rFonts w:cs="Times New Roman" w:hint="eastAsia"/>
              </w:rPr>
            </w:pPr>
            <w:r>
              <w:rPr>
                <w:sz w:val="17"/>
              </w:rPr>
              <w:t xml:space="preserve">تسهل الأنظمة متابعة مراحل </w:t>
            </w:r>
            <w:r>
              <w:rPr>
                <w:sz w:val="17"/>
              </w:rPr>
              <w:lastRenderedPageBreak/>
              <w:t>طلب التوظيف.</w:t>
            </w:r>
          </w:p>
        </w:tc>
        <w:tc>
          <w:tcPr>
            <w:tcW w:w="1296" w:type="dxa"/>
            <w:vAlign w:val="center"/>
          </w:tcPr>
          <w:p w14:paraId="5049C297" w14:textId="77777777" w:rsidR="00B8701A" w:rsidRDefault="005F6083">
            <w:pPr>
              <w:jc w:val="center"/>
              <w:rPr>
                <w:rFonts w:cs="Times New Roman" w:hint="eastAsia"/>
              </w:rPr>
            </w:pPr>
            <w:r>
              <w:rPr>
                <w:sz w:val="17"/>
              </w:rPr>
              <w:lastRenderedPageBreak/>
              <w:t>1</w:t>
            </w:r>
          </w:p>
        </w:tc>
        <w:tc>
          <w:tcPr>
            <w:tcW w:w="1296" w:type="dxa"/>
            <w:vAlign w:val="center"/>
          </w:tcPr>
          <w:p w14:paraId="38BAED0D" w14:textId="77777777" w:rsidR="00B8701A" w:rsidRDefault="005F6083">
            <w:pPr>
              <w:jc w:val="center"/>
              <w:rPr>
                <w:rFonts w:cs="Times New Roman" w:hint="eastAsia"/>
              </w:rPr>
            </w:pPr>
            <w:r>
              <w:rPr>
                <w:sz w:val="17"/>
              </w:rPr>
              <w:t>2</w:t>
            </w:r>
          </w:p>
        </w:tc>
        <w:tc>
          <w:tcPr>
            <w:tcW w:w="1296" w:type="dxa"/>
            <w:vAlign w:val="center"/>
          </w:tcPr>
          <w:p w14:paraId="7624EF86" w14:textId="77777777" w:rsidR="00B8701A" w:rsidRDefault="005F6083">
            <w:pPr>
              <w:jc w:val="center"/>
              <w:rPr>
                <w:rFonts w:cs="Times New Roman" w:hint="eastAsia"/>
              </w:rPr>
            </w:pPr>
            <w:r>
              <w:rPr>
                <w:sz w:val="17"/>
              </w:rPr>
              <w:t>3</w:t>
            </w:r>
          </w:p>
        </w:tc>
        <w:tc>
          <w:tcPr>
            <w:tcW w:w="1296" w:type="dxa"/>
            <w:vAlign w:val="center"/>
          </w:tcPr>
          <w:p w14:paraId="0205E5CA" w14:textId="77777777" w:rsidR="00B8701A" w:rsidRDefault="005F6083">
            <w:pPr>
              <w:jc w:val="center"/>
              <w:rPr>
                <w:rFonts w:cs="Times New Roman" w:hint="eastAsia"/>
              </w:rPr>
            </w:pPr>
            <w:r>
              <w:rPr>
                <w:sz w:val="17"/>
              </w:rPr>
              <w:t>4</w:t>
            </w:r>
          </w:p>
        </w:tc>
        <w:tc>
          <w:tcPr>
            <w:tcW w:w="1296" w:type="dxa"/>
            <w:vAlign w:val="center"/>
          </w:tcPr>
          <w:p w14:paraId="374D1E78" w14:textId="77777777" w:rsidR="00B8701A" w:rsidRDefault="005F6083">
            <w:pPr>
              <w:jc w:val="center"/>
              <w:rPr>
                <w:rFonts w:cs="Times New Roman" w:hint="eastAsia"/>
              </w:rPr>
            </w:pPr>
            <w:r>
              <w:rPr>
                <w:sz w:val="17"/>
              </w:rPr>
              <w:t>5</w:t>
            </w:r>
          </w:p>
        </w:tc>
      </w:tr>
      <w:tr w:rsidR="00B8701A" w14:paraId="69D7D486" w14:textId="77777777">
        <w:trPr>
          <w:jc w:val="center"/>
        </w:trPr>
        <w:tc>
          <w:tcPr>
            <w:tcW w:w="1296" w:type="dxa"/>
            <w:vAlign w:val="center"/>
          </w:tcPr>
          <w:p w14:paraId="46A70E3B" w14:textId="77777777" w:rsidR="00B8701A" w:rsidRDefault="005F6083">
            <w:pPr>
              <w:jc w:val="center"/>
              <w:rPr>
                <w:rFonts w:cs="Times New Roman" w:hint="eastAsia"/>
              </w:rPr>
            </w:pPr>
            <w:r>
              <w:rPr>
                <w:sz w:val="17"/>
              </w:rPr>
              <w:t>6</w:t>
            </w:r>
          </w:p>
        </w:tc>
        <w:tc>
          <w:tcPr>
            <w:tcW w:w="1296" w:type="dxa"/>
            <w:vAlign w:val="center"/>
          </w:tcPr>
          <w:p w14:paraId="11D9C660" w14:textId="77777777" w:rsidR="00B8701A" w:rsidRDefault="005F6083">
            <w:pPr>
              <w:jc w:val="center"/>
              <w:rPr>
                <w:rFonts w:cs="Times New Roman" w:hint="eastAsia"/>
              </w:rPr>
            </w:pPr>
            <w:r>
              <w:rPr>
                <w:sz w:val="17"/>
              </w:rPr>
              <w:t>تزيد الأنظمة الرقمية شفافية عملية الاختيار.</w:t>
            </w:r>
          </w:p>
        </w:tc>
        <w:tc>
          <w:tcPr>
            <w:tcW w:w="1296" w:type="dxa"/>
            <w:vAlign w:val="center"/>
          </w:tcPr>
          <w:p w14:paraId="6A9C1BA7" w14:textId="77777777" w:rsidR="00B8701A" w:rsidRDefault="005F6083">
            <w:pPr>
              <w:jc w:val="center"/>
              <w:rPr>
                <w:rFonts w:cs="Times New Roman" w:hint="eastAsia"/>
              </w:rPr>
            </w:pPr>
            <w:r>
              <w:rPr>
                <w:sz w:val="17"/>
              </w:rPr>
              <w:t>1</w:t>
            </w:r>
          </w:p>
        </w:tc>
        <w:tc>
          <w:tcPr>
            <w:tcW w:w="1296" w:type="dxa"/>
            <w:vAlign w:val="center"/>
          </w:tcPr>
          <w:p w14:paraId="01DDBA27" w14:textId="77777777" w:rsidR="00B8701A" w:rsidRDefault="005F6083">
            <w:pPr>
              <w:jc w:val="center"/>
              <w:rPr>
                <w:rFonts w:cs="Times New Roman" w:hint="eastAsia"/>
              </w:rPr>
            </w:pPr>
            <w:r>
              <w:rPr>
                <w:sz w:val="17"/>
              </w:rPr>
              <w:t>2</w:t>
            </w:r>
          </w:p>
        </w:tc>
        <w:tc>
          <w:tcPr>
            <w:tcW w:w="1296" w:type="dxa"/>
            <w:vAlign w:val="center"/>
          </w:tcPr>
          <w:p w14:paraId="323B0D89" w14:textId="77777777" w:rsidR="00B8701A" w:rsidRDefault="005F6083">
            <w:pPr>
              <w:jc w:val="center"/>
              <w:rPr>
                <w:rFonts w:cs="Times New Roman" w:hint="eastAsia"/>
              </w:rPr>
            </w:pPr>
            <w:r>
              <w:rPr>
                <w:sz w:val="17"/>
              </w:rPr>
              <w:t>3</w:t>
            </w:r>
          </w:p>
        </w:tc>
        <w:tc>
          <w:tcPr>
            <w:tcW w:w="1296" w:type="dxa"/>
            <w:vAlign w:val="center"/>
          </w:tcPr>
          <w:p w14:paraId="1E83106C" w14:textId="77777777" w:rsidR="00B8701A" w:rsidRDefault="005F6083">
            <w:pPr>
              <w:jc w:val="center"/>
              <w:rPr>
                <w:rFonts w:cs="Times New Roman" w:hint="eastAsia"/>
              </w:rPr>
            </w:pPr>
            <w:r>
              <w:rPr>
                <w:sz w:val="17"/>
              </w:rPr>
              <w:t>4</w:t>
            </w:r>
          </w:p>
        </w:tc>
        <w:tc>
          <w:tcPr>
            <w:tcW w:w="1296" w:type="dxa"/>
            <w:vAlign w:val="center"/>
          </w:tcPr>
          <w:p w14:paraId="2519CCF0" w14:textId="77777777" w:rsidR="00B8701A" w:rsidRDefault="005F6083">
            <w:pPr>
              <w:jc w:val="center"/>
              <w:rPr>
                <w:rFonts w:cs="Times New Roman" w:hint="eastAsia"/>
              </w:rPr>
            </w:pPr>
            <w:r>
              <w:rPr>
                <w:sz w:val="17"/>
              </w:rPr>
              <w:t>5</w:t>
            </w:r>
          </w:p>
        </w:tc>
      </w:tr>
    </w:tbl>
    <w:p w14:paraId="18010182" w14:textId="77777777" w:rsidR="00B8701A" w:rsidRDefault="00B8701A">
      <w:pPr>
        <w:spacing w:after="0"/>
        <w:rPr>
          <w:rFonts w:cs="Times New Roman" w:hint="eastAsia"/>
        </w:rPr>
      </w:pPr>
    </w:p>
    <w:p w14:paraId="79A3901F" w14:textId="77777777" w:rsidR="00B8701A" w:rsidRDefault="005F6083">
      <w:pPr>
        <w:pStyle w:val="21"/>
      </w:pPr>
      <w:r>
        <w:rPr>
          <w:rFonts w:ascii="Noto Naskh Arabic" w:hAnsi="Noto Naskh Arabic" w:cs="Noto Naskh Arabic"/>
        </w:rPr>
        <w:t>المحور الخامس: التدريب والتطوير الرقمي</w:t>
      </w:r>
    </w:p>
    <w:p w14:paraId="12DCE26F"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06A6A26F" w14:textId="77777777">
        <w:trPr>
          <w:tblHeader/>
          <w:jc w:val="center"/>
        </w:trPr>
        <w:tc>
          <w:tcPr>
            <w:tcW w:w="1296" w:type="dxa"/>
            <w:shd w:val="clear" w:color="auto" w:fill="D9EAF7"/>
            <w:vAlign w:val="center"/>
          </w:tcPr>
          <w:p w14:paraId="3EE788D4"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5378F1F3"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61E6D550"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6F923653"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573B0D4E"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0F7A4C9F"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61DA16B9" w14:textId="77777777" w:rsidR="00B8701A" w:rsidRDefault="005F6083">
            <w:pPr>
              <w:jc w:val="center"/>
              <w:rPr>
                <w:rFonts w:cs="Times New Roman" w:hint="eastAsia"/>
              </w:rPr>
            </w:pPr>
            <w:r>
              <w:rPr>
                <w:b/>
                <w:sz w:val="17"/>
              </w:rPr>
              <w:t>5</w:t>
            </w:r>
          </w:p>
        </w:tc>
      </w:tr>
      <w:tr w:rsidR="00B8701A" w14:paraId="1C8A5E12" w14:textId="77777777">
        <w:trPr>
          <w:jc w:val="center"/>
        </w:trPr>
        <w:tc>
          <w:tcPr>
            <w:tcW w:w="1296" w:type="dxa"/>
            <w:vAlign w:val="center"/>
          </w:tcPr>
          <w:p w14:paraId="41B22D07" w14:textId="77777777" w:rsidR="00B8701A" w:rsidRDefault="005F6083">
            <w:pPr>
              <w:jc w:val="center"/>
              <w:rPr>
                <w:rFonts w:cs="Times New Roman" w:hint="eastAsia"/>
              </w:rPr>
            </w:pPr>
            <w:r>
              <w:rPr>
                <w:sz w:val="17"/>
              </w:rPr>
              <w:t>1</w:t>
            </w:r>
          </w:p>
        </w:tc>
        <w:tc>
          <w:tcPr>
            <w:tcW w:w="1296" w:type="dxa"/>
            <w:vAlign w:val="center"/>
          </w:tcPr>
          <w:p w14:paraId="6B7641ED" w14:textId="77777777" w:rsidR="00B8701A" w:rsidRDefault="005F6083">
            <w:pPr>
              <w:jc w:val="center"/>
              <w:rPr>
                <w:rFonts w:cs="Times New Roman" w:hint="eastAsia"/>
              </w:rPr>
            </w:pPr>
            <w:r>
              <w:rPr>
                <w:sz w:val="17"/>
              </w:rPr>
              <w:t>توفر المؤسسة برامج تدريبية عبر منصات رقمية.</w:t>
            </w:r>
          </w:p>
        </w:tc>
        <w:tc>
          <w:tcPr>
            <w:tcW w:w="1296" w:type="dxa"/>
            <w:vAlign w:val="center"/>
          </w:tcPr>
          <w:p w14:paraId="32CC1FE1" w14:textId="77777777" w:rsidR="00B8701A" w:rsidRDefault="005F6083">
            <w:pPr>
              <w:jc w:val="center"/>
              <w:rPr>
                <w:rFonts w:cs="Times New Roman" w:hint="eastAsia"/>
              </w:rPr>
            </w:pPr>
            <w:r>
              <w:rPr>
                <w:sz w:val="17"/>
              </w:rPr>
              <w:t>1</w:t>
            </w:r>
          </w:p>
        </w:tc>
        <w:tc>
          <w:tcPr>
            <w:tcW w:w="1296" w:type="dxa"/>
            <w:vAlign w:val="center"/>
          </w:tcPr>
          <w:p w14:paraId="5BEFBB1A" w14:textId="77777777" w:rsidR="00B8701A" w:rsidRDefault="005F6083">
            <w:pPr>
              <w:jc w:val="center"/>
              <w:rPr>
                <w:rFonts w:cs="Times New Roman" w:hint="eastAsia"/>
              </w:rPr>
            </w:pPr>
            <w:r>
              <w:rPr>
                <w:sz w:val="17"/>
              </w:rPr>
              <w:t>2</w:t>
            </w:r>
          </w:p>
        </w:tc>
        <w:tc>
          <w:tcPr>
            <w:tcW w:w="1296" w:type="dxa"/>
            <w:vAlign w:val="center"/>
          </w:tcPr>
          <w:p w14:paraId="16E9AF69" w14:textId="77777777" w:rsidR="00B8701A" w:rsidRDefault="005F6083">
            <w:pPr>
              <w:jc w:val="center"/>
              <w:rPr>
                <w:rFonts w:cs="Times New Roman" w:hint="eastAsia"/>
              </w:rPr>
            </w:pPr>
            <w:r>
              <w:rPr>
                <w:sz w:val="17"/>
              </w:rPr>
              <w:t>3</w:t>
            </w:r>
          </w:p>
        </w:tc>
        <w:tc>
          <w:tcPr>
            <w:tcW w:w="1296" w:type="dxa"/>
            <w:vAlign w:val="center"/>
          </w:tcPr>
          <w:p w14:paraId="1DFB1641" w14:textId="77777777" w:rsidR="00B8701A" w:rsidRDefault="005F6083">
            <w:pPr>
              <w:jc w:val="center"/>
              <w:rPr>
                <w:rFonts w:cs="Times New Roman" w:hint="eastAsia"/>
              </w:rPr>
            </w:pPr>
            <w:r>
              <w:rPr>
                <w:sz w:val="17"/>
              </w:rPr>
              <w:t>4</w:t>
            </w:r>
          </w:p>
        </w:tc>
        <w:tc>
          <w:tcPr>
            <w:tcW w:w="1296" w:type="dxa"/>
            <w:vAlign w:val="center"/>
          </w:tcPr>
          <w:p w14:paraId="44917D8D" w14:textId="77777777" w:rsidR="00B8701A" w:rsidRDefault="005F6083">
            <w:pPr>
              <w:jc w:val="center"/>
              <w:rPr>
                <w:rFonts w:cs="Times New Roman" w:hint="eastAsia"/>
              </w:rPr>
            </w:pPr>
            <w:r>
              <w:rPr>
                <w:sz w:val="17"/>
              </w:rPr>
              <w:t>5</w:t>
            </w:r>
          </w:p>
        </w:tc>
      </w:tr>
      <w:tr w:rsidR="00B8701A" w14:paraId="2E4AD193" w14:textId="77777777">
        <w:trPr>
          <w:jc w:val="center"/>
        </w:trPr>
        <w:tc>
          <w:tcPr>
            <w:tcW w:w="1296" w:type="dxa"/>
            <w:vAlign w:val="center"/>
          </w:tcPr>
          <w:p w14:paraId="034795D6" w14:textId="77777777" w:rsidR="00B8701A" w:rsidRDefault="005F6083">
            <w:pPr>
              <w:jc w:val="center"/>
              <w:rPr>
                <w:rFonts w:cs="Times New Roman" w:hint="eastAsia"/>
              </w:rPr>
            </w:pPr>
            <w:r>
              <w:rPr>
                <w:sz w:val="17"/>
              </w:rPr>
              <w:t>2</w:t>
            </w:r>
          </w:p>
        </w:tc>
        <w:tc>
          <w:tcPr>
            <w:tcW w:w="1296" w:type="dxa"/>
            <w:vAlign w:val="center"/>
          </w:tcPr>
          <w:p w14:paraId="6C4BD62E" w14:textId="77777777" w:rsidR="00B8701A" w:rsidRDefault="005F6083">
            <w:pPr>
              <w:jc w:val="center"/>
              <w:rPr>
                <w:rFonts w:cs="Times New Roman" w:hint="eastAsia"/>
              </w:rPr>
            </w:pPr>
            <w:r>
              <w:rPr>
                <w:sz w:val="17"/>
              </w:rPr>
              <w:t>يسهل على الموظفين الوصول إلى البرامج.</w:t>
            </w:r>
          </w:p>
        </w:tc>
        <w:tc>
          <w:tcPr>
            <w:tcW w:w="1296" w:type="dxa"/>
            <w:vAlign w:val="center"/>
          </w:tcPr>
          <w:p w14:paraId="34649FB2" w14:textId="77777777" w:rsidR="00B8701A" w:rsidRDefault="005F6083">
            <w:pPr>
              <w:jc w:val="center"/>
              <w:rPr>
                <w:rFonts w:cs="Times New Roman" w:hint="eastAsia"/>
              </w:rPr>
            </w:pPr>
            <w:r>
              <w:rPr>
                <w:sz w:val="17"/>
              </w:rPr>
              <w:t>1</w:t>
            </w:r>
          </w:p>
        </w:tc>
        <w:tc>
          <w:tcPr>
            <w:tcW w:w="1296" w:type="dxa"/>
            <w:vAlign w:val="center"/>
          </w:tcPr>
          <w:p w14:paraId="134F392C" w14:textId="77777777" w:rsidR="00B8701A" w:rsidRDefault="005F6083">
            <w:pPr>
              <w:jc w:val="center"/>
              <w:rPr>
                <w:rFonts w:cs="Times New Roman" w:hint="eastAsia"/>
              </w:rPr>
            </w:pPr>
            <w:r>
              <w:rPr>
                <w:sz w:val="17"/>
              </w:rPr>
              <w:t>2</w:t>
            </w:r>
          </w:p>
        </w:tc>
        <w:tc>
          <w:tcPr>
            <w:tcW w:w="1296" w:type="dxa"/>
            <w:vAlign w:val="center"/>
          </w:tcPr>
          <w:p w14:paraId="615107BA" w14:textId="77777777" w:rsidR="00B8701A" w:rsidRDefault="005F6083">
            <w:pPr>
              <w:jc w:val="center"/>
              <w:rPr>
                <w:rFonts w:cs="Times New Roman" w:hint="eastAsia"/>
              </w:rPr>
            </w:pPr>
            <w:r>
              <w:rPr>
                <w:sz w:val="17"/>
              </w:rPr>
              <w:t>3</w:t>
            </w:r>
          </w:p>
        </w:tc>
        <w:tc>
          <w:tcPr>
            <w:tcW w:w="1296" w:type="dxa"/>
            <w:vAlign w:val="center"/>
          </w:tcPr>
          <w:p w14:paraId="7CA253FE" w14:textId="77777777" w:rsidR="00B8701A" w:rsidRDefault="005F6083">
            <w:pPr>
              <w:jc w:val="center"/>
              <w:rPr>
                <w:rFonts w:cs="Times New Roman" w:hint="eastAsia"/>
              </w:rPr>
            </w:pPr>
            <w:r>
              <w:rPr>
                <w:sz w:val="17"/>
              </w:rPr>
              <w:t>4</w:t>
            </w:r>
          </w:p>
        </w:tc>
        <w:tc>
          <w:tcPr>
            <w:tcW w:w="1296" w:type="dxa"/>
            <w:vAlign w:val="center"/>
          </w:tcPr>
          <w:p w14:paraId="7A7D26EA" w14:textId="77777777" w:rsidR="00B8701A" w:rsidRDefault="005F6083">
            <w:pPr>
              <w:jc w:val="center"/>
              <w:rPr>
                <w:rFonts w:cs="Times New Roman" w:hint="eastAsia"/>
              </w:rPr>
            </w:pPr>
            <w:r>
              <w:rPr>
                <w:sz w:val="17"/>
              </w:rPr>
              <w:t>5</w:t>
            </w:r>
          </w:p>
        </w:tc>
      </w:tr>
      <w:tr w:rsidR="00B8701A" w14:paraId="5441031A" w14:textId="77777777">
        <w:trPr>
          <w:jc w:val="center"/>
        </w:trPr>
        <w:tc>
          <w:tcPr>
            <w:tcW w:w="1296" w:type="dxa"/>
            <w:vAlign w:val="center"/>
          </w:tcPr>
          <w:p w14:paraId="0756C3E8" w14:textId="77777777" w:rsidR="00B8701A" w:rsidRDefault="005F6083">
            <w:pPr>
              <w:jc w:val="center"/>
              <w:rPr>
                <w:rFonts w:cs="Times New Roman" w:hint="eastAsia"/>
              </w:rPr>
            </w:pPr>
            <w:r>
              <w:rPr>
                <w:sz w:val="17"/>
              </w:rPr>
              <w:t>3</w:t>
            </w:r>
          </w:p>
        </w:tc>
        <w:tc>
          <w:tcPr>
            <w:tcW w:w="1296" w:type="dxa"/>
            <w:vAlign w:val="center"/>
          </w:tcPr>
          <w:p w14:paraId="26A6440B" w14:textId="77777777" w:rsidR="00B8701A" w:rsidRDefault="005F6083">
            <w:pPr>
              <w:jc w:val="center"/>
              <w:rPr>
                <w:rFonts w:cs="Times New Roman" w:hint="eastAsia"/>
              </w:rPr>
            </w:pPr>
            <w:r>
              <w:rPr>
                <w:sz w:val="17"/>
              </w:rPr>
              <w:t>تلبي البرامج الرقمية الاحتياجات التدريبية.</w:t>
            </w:r>
          </w:p>
        </w:tc>
        <w:tc>
          <w:tcPr>
            <w:tcW w:w="1296" w:type="dxa"/>
            <w:vAlign w:val="center"/>
          </w:tcPr>
          <w:p w14:paraId="538D2CA4" w14:textId="77777777" w:rsidR="00B8701A" w:rsidRDefault="005F6083">
            <w:pPr>
              <w:jc w:val="center"/>
              <w:rPr>
                <w:rFonts w:cs="Times New Roman" w:hint="eastAsia"/>
              </w:rPr>
            </w:pPr>
            <w:r>
              <w:rPr>
                <w:sz w:val="17"/>
              </w:rPr>
              <w:t>1</w:t>
            </w:r>
          </w:p>
        </w:tc>
        <w:tc>
          <w:tcPr>
            <w:tcW w:w="1296" w:type="dxa"/>
            <w:vAlign w:val="center"/>
          </w:tcPr>
          <w:p w14:paraId="69F676D4" w14:textId="77777777" w:rsidR="00B8701A" w:rsidRDefault="005F6083">
            <w:pPr>
              <w:jc w:val="center"/>
              <w:rPr>
                <w:rFonts w:cs="Times New Roman" w:hint="eastAsia"/>
              </w:rPr>
            </w:pPr>
            <w:r>
              <w:rPr>
                <w:sz w:val="17"/>
              </w:rPr>
              <w:t>2</w:t>
            </w:r>
          </w:p>
        </w:tc>
        <w:tc>
          <w:tcPr>
            <w:tcW w:w="1296" w:type="dxa"/>
            <w:vAlign w:val="center"/>
          </w:tcPr>
          <w:p w14:paraId="2F398865" w14:textId="77777777" w:rsidR="00B8701A" w:rsidRDefault="005F6083">
            <w:pPr>
              <w:jc w:val="center"/>
              <w:rPr>
                <w:rFonts w:cs="Times New Roman" w:hint="eastAsia"/>
              </w:rPr>
            </w:pPr>
            <w:r>
              <w:rPr>
                <w:sz w:val="17"/>
              </w:rPr>
              <w:t>3</w:t>
            </w:r>
          </w:p>
        </w:tc>
        <w:tc>
          <w:tcPr>
            <w:tcW w:w="1296" w:type="dxa"/>
            <w:vAlign w:val="center"/>
          </w:tcPr>
          <w:p w14:paraId="4D325B50" w14:textId="77777777" w:rsidR="00B8701A" w:rsidRDefault="005F6083">
            <w:pPr>
              <w:jc w:val="center"/>
              <w:rPr>
                <w:rFonts w:cs="Times New Roman" w:hint="eastAsia"/>
              </w:rPr>
            </w:pPr>
            <w:r>
              <w:rPr>
                <w:sz w:val="17"/>
              </w:rPr>
              <w:t>4</w:t>
            </w:r>
          </w:p>
        </w:tc>
        <w:tc>
          <w:tcPr>
            <w:tcW w:w="1296" w:type="dxa"/>
            <w:vAlign w:val="center"/>
          </w:tcPr>
          <w:p w14:paraId="1FE5F6FD" w14:textId="77777777" w:rsidR="00B8701A" w:rsidRDefault="005F6083">
            <w:pPr>
              <w:jc w:val="center"/>
              <w:rPr>
                <w:rFonts w:cs="Times New Roman" w:hint="eastAsia"/>
              </w:rPr>
            </w:pPr>
            <w:r>
              <w:rPr>
                <w:sz w:val="17"/>
              </w:rPr>
              <w:t>5</w:t>
            </w:r>
          </w:p>
        </w:tc>
      </w:tr>
      <w:tr w:rsidR="00B8701A" w14:paraId="6ECFDADC" w14:textId="77777777">
        <w:trPr>
          <w:jc w:val="center"/>
        </w:trPr>
        <w:tc>
          <w:tcPr>
            <w:tcW w:w="1296" w:type="dxa"/>
            <w:vAlign w:val="center"/>
          </w:tcPr>
          <w:p w14:paraId="5D20E951" w14:textId="77777777" w:rsidR="00B8701A" w:rsidRDefault="005F6083">
            <w:pPr>
              <w:jc w:val="center"/>
              <w:rPr>
                <w:rFonts w:cs="Times New Roman" w:hint="eastAsia"/>
              </w:rPr>
            </w:pPr>
            <w:r>
              <w:rPr>
                <w:sz w:val="17"/>
              </w:rPr>
              <w:t>4</w:t>
            </w:r>
          </w:p>
        </w:tc>
        <w:tc>
          <w:tcPr>
            <w:tcW w:w="1296" w:type="dxa"/>
            <w:vAlign w:val="center"/>
          </w:tcPr>
          <w:p w14:paraId="52A39F57" w14:textId="77777777" w:rsidR="00B8701A" w:rsidRDefault="005F6083">
            <w:pPr>
              <w:jc w:val="center"/>
              <w:rPr>
                <w:rFonts w:cs="Times New Roman" w:hint="eastAsia"/>
              </w:rPr>
            </w:pPr>
            <w:r>
              <w:rPr>
                <w:sz w:val="17"/>
              </w:rPr>
              <w:t>تتيح الأنظمة متابعة تقدم المتدربين.</w:t>
            </w:r>
          </w:p>
        </w:tc>
        <w:tc>
          <w:tcPr>
            <w:tcW w:w="1296" w:type="dxa"/>
            <w:vAlign w:val="center"/>
          </w:tcPr>
          <w:p w14:paraId="6A24C16B" w14:textId="77777777" w:rsidR="00B8701A" w:rsidRDefault="005F6083">
            <w:pPr>
              <w:jc w:val="center"/>
              <w:rPr>
                <w:rFonts w:cs="Times New Roman" w:hint="eastAsia"/>
              </w:rPr>
            </w:pPr>
            <w:r>
              <w:rPr>
                <w:sz w:val="17"/>
              </w:rPr>
              <w:t>1</w:t>
            </w:r>
          </w:p>
        </w:tc>
        <w:tc>
          <w:tcPr>
            <w:tcW w:w="1296" w:type="dxa"/>
            <w:vAlign w:val="center"/>
          </w:tcPr>
          <w:p w14:paraId="1F1D0688" w14:textId="77777777" w:rsidR="00B8701A" w:rsidRDefault="005F6083">
            <w:pPr>
              <w:jc w:val="center"/>
              <w:rPr>
                <w:rFonts w:cs="Times New Roman" w:hint="eastAsia"/>
              </w:rPr>
            </w:pPr>
            <w:r>
              <w:rPr>
                <w:sz w:val="17"/>
              </w:rPr>
              <w:t>2</w:t>
            </w:r>
          </w:p>
        </w:tc>
        <w:tc>
          <w:tcPr>
            <w:tcW w:w="1296" w:type="dxa"/>
            <w:vAlign w:val="center"/>
          </w:tcPr>
          <w:p w14:paraId="37904F05" w14:textId="77777777" w:rsidR="00B8701A" w:rsidRDefault="005F6083">
            <w:pPr>
              <w:jc w:val="center"/>
              <w:rPr>
                <w:rFonts w:cs="Times New Roman" w:hint="eastAsia"/>
              </w:rPr>
            </w:pPr>
            <w:r>
              <w:rPr>
                <w:sz w:val="17"/>
              </w:rPr>
              <w:t>3</w:t>
            </w:r>
          </w:p>
        </w:tc>
        <w:tc>
          <w:tcPr>
            <w:tcW w:w="1296" w:type="dxa"/>
            <w:vAlign w:val="center"/>
          </w:tcPr>
          <w:p w14:paraId="363454D3" w14:textId="77777777" w:rsidR="00B8701A" w:rsidRDefault="005F6083">
            <w:pPr>
              <w:jc w:val="center"/>
              <w:rPr>
                <w:rFonts w:cs="Times New Roman" w:hint="eastAsia"/>
              </w:rPr>
            </w:pPr>
            <w:r>
              <w:rPr>
                <w:sz w:val="17"/>
              </w:rPr>
              <w:t>4</w:t>
            </w:r>
          </w:p>
        </w:tc>
        <w:tc>
          <w:tcPr>
            <w:tcW w:w="1296" w:type="dxa"/>
            <w:vAlign w:val="center"/>
          </w:tcPr>
          <w:p w14:paraId="10A6EC9C" w14:textId="77777777" w:rsidR="00B8701A" w:rsidRDefault="005F6083">
            <w:pPr>
              <w:jc w:val="center"/>
              <w:rPr>
                <w:rFonts w:cs="Times New Roman" w:hint="eastAsia"/>
              </w:rPr>
            </w:pPr>
            <w:r>
              <w:rPr>
                <w:sz w:val="17"/>
              </w:rPr>
              <w:t>5</w:t>
            </w:r>
          </w:p>
        </w:tc>
      </w:tr>
      <w:tr w:rsidR="00B8701A" w14:paraId="048BD992" w14:textId="77777777">
        <w:trPr>
          <w:jc w:val="center"/>
        </w:trPr>
        <w:tc>
          <w:tcPr>
            <w:tcW w:w="1296" w:type="dxa"/>
            <w:vAlign w:val="center"/>
          </w:tcPr>
          <w:p w14:paraId="370C20FC" w14:textId="77777777" w:rsidR="00B8701A" w:rsidRDefault="005F6083">
            <w:pPr>
              <w:jc w:val="center"/>
              <w:rPr>
                <w:rFonts w:cs="Times New Roman" w:hint="eastAsia"/>
              </w:rPr>
            </w:pPr>
            <w:r>
              <w:rPr>
                <w:sz w:val="17"/>
              </w:rPr>
              <w:t>5</w:t>
            </w:r>
          </w:p>
        </w:tc>
        <w:tc>
          <w:tcPr>
            <w:tcW w:w="1296" w:type="dxa"/>
            <w:vAlign w:val="center"/>
          </w:tcPr>
          <w:p w14:paraId="675A2F26" w14:textId="77777777" w:rsidR="00B8701A" w:rsidRDefault="005F6083">
            <w:pPr>
              <w:jc w:val="center"/>
              <w:rPr>
                <w:rFonts w:cs="Times New Roman" w:hint="eastAsia"/>
              </w:rPr>
            </w:pPr>
            <w:r>
              <w:rPr>
                <w:sz w:val="17"/>
              </w:rPr>
              <w:t>تسهم البرامج الرقمية في خفض تكلفة التدريب.</w:t>
            </w:r>
          </w:p>
        </w:tc>
        <w:tc>
          <w:tcPr>
            <w:tcW w:w="1296" w:type="dxa"/>
            <w:vAlign w:val="center"/>
          </w:tcPr>
          <w:p w14:paraId="09CFA936" w14:textId="77777777" w:rsidR="00B8701A" w:rsidRDefault="005F6083">
            <w:pPr>
              <w:jc w:val="center"/>
              <w:rPr>
                <w:rFonts w:cs="Times New Roman" w:hint="eastAsia"/>
              </w:rPr>
            </w:pPr>
            <w:r>
              <w:rPr>
                <w:sz w:val="17"/>
              </w:rPr>
              <w:t>1</w:t>
            </w:r>
          </w:p>
        </w:tc>
        <w:tc>
          <w:tcPr>
            <w:tcW w:w="1296" w:type="dxa"/>
            <w:vAlign w:val="center"/>
          </w:tcPr>
          <w:p w14:paraId="7E9B3F60" w14:textId="77777777" w:rsidR="00B8701A" w:rsidRDefault="005F6083">
            <w:pPr>
              <w:jc w:val="center"/>
              <w:rPr>
                <w:rFonts w:cs="Times New Roman" w:hint="eastAsia"/>
              </w:rPr>
            </w:pPr>
            <w:r>
              <w:rPr>
                <w:sz w:val="17"/>
              </w:rPr>
              <w:t>2</w:t>
            </w:r>
          </w:p>
        </w:tc>
        <w:tc>
          <w:tcPr>
            <w:tcW w:w="1296" w:type="dxa"/>
            <w:vAlign w:val="center"/>
          </w:tcPr>
          <w:p w14:paraId="24DB4003" w14:textId="77777777" w:rsidR="00B8701A" w:rsidRDefault="005F6083">
            <w:pPr>
              <w:jc w:val="center"/>
              <w:rPr>
                <w:rFonts w:cs="Times New Roman" w:hint="eastAsia"/>
              </w:rPr>
            </w:pPr>
            <w:r>
              <w:rPr>
                <w:sz w:val="17"/>
              </w:rPr>
              <w:t>3</w:t>
            </w:r>
          </w:p>
        </w:tc>
        <w:tc>
          <w:tcPr>
            <w:tcW w:w="1296" w:type="dxa"/>
            <w:vAlign w:val="center"/>
          </w:tcPr>
          <w:p w14:paraId="0A33696B" w14:textId="77777777" w:rsidR="00B8701A" w:rsidRDefault="005F6083">
            <w:pPr>
              <w:jc w:val="center"/>
              <w:rPr>
                <w:rFonts w:cs="Times New Roman" w:hint="eastAsia"/>
              </w:rPr>
            </w:pPr>
            <w:r>
              <w:rPr>
                <w:sz w:val="17"/>
              </w:rPr>
              <w:t>4</w:t>
            </w:r>
          </w:p>
        </w:tc>
        <w:tc>
          <w:tcPr>
            <w:tcW w:w="1296" w:type="dxa"/>
            <w:vAlign w:val="center"/>
          </w:tcPr>
          <w:p w14:paraId="715FD56E" w14:textId="77777777" w:rsidR="00B8701A" w:rsidRDefault="005F6083">
            <w:pPr>
              <w:jc w:val="center"/>
              <w:rPr>
                <w:rFonts w:cs="Times New Roman" w:hint="eastAsia"/>
              </w:rPr>
            </w:pPr>
            <w:r>
              <w:rPr>
                <w:sz w:val="17"/>
              </w:rPr>
              <w:t>5</w:t>
            </w:r>
          </w:p>
        </w:tc>
      </w:tr>
      <w:tr w:rsidR="00B8701A" w14:paraId="7FDAE276" w14:textId="77777777">
        <w:trPr>
          <w:jc w:val="center"/>
        </w:trPr>
        <w:tc>
          <w:tcPr>
            <w:tcW w:w="1296" w:type="dxa"/>
            <w:vAlign w:val="center"/>
          </w:tcPr>
          <w:p w14:paraId="04266C37" w14:textId="77777777" w:rsidR="00B8701A" w:rsidRDefault="005F6083">
            <w:pPr>
              <w:jc w:val="center"/>
              <w:rPr>
                <w:rFonts w:cs="Times New Roman" w:hint="eastAsia"/>
              </w:rPr>
            </w:pPr>
            <w:r>
              <w:rPr>
                <w:sz w:val="17"/>
              </w:rPr>
              <w:t>6</w:t>
            </w:r>
          </w:p>
        </w:tc>
        <w:tc>
          <w:tcPr>
            <w:tcW w:w="1296" w:type="dxa"/>
            <w:vAlign w:val="center"/>
          </w:tcPr>
          <w:p w14:paraId="511239F8" w14:textId="77777777" w:rsidR="00B8701A" w:rsidRDefault="005F6083">
            <w:pPr>
              <w:jc w:val="center"/>
              <w:rPr>
                <w:rFonts w:cs="Times New Roman" w:hint="eastAsia"/>
              </w:rPr>
            </w:pPr>
            <w:r>
              <w:rPr>
                <w:sz w:val="17"/>
              </w:rPr>
              <w:t>تقيس المؤسسة نتائج التدريب إلكترونيًا.</w:t>
            </w:r>
          </w:p>
        </w:tc>
        <w:tc>
          <w:tcPr>
            <w:tcW w:w="1296" w:type="dxa"/>
            <w:vAlign w:val="center"/>
          </w:tcPr>
          <w:p w14:paraId="4346BD94" w14:textId="77777777" w:rsidR="00B8701A" w:rsidRDefault="005F6083">
            <w:pPr>
              <w:jc w:val="center"/>
              <w:rPr>
                <w:rFonts w:cs="Times New Roman" w:hint="eastAsia"/>
              </w:rPr>
            </w:pPr>
            <w:r>
              <w:rPr>
                <w:sz w:val="17"/>
              </w:rPr>
              <w:t>1</w:t>
            </w:r>
          </w:p>
        </w:tc>
        <w:tc>
          <w:tcPr>
            <w:tcW w:w="1296" w:type="dxa"/>
            <w:vAlign w:val="center"/>
          </w:tcPr>
          <w:p w14:paraId="0BE3B27B" w14:textId="77777777" w:rsidR="00B8701A" w:rsidRDefault="005F6083">
            <w:pPr>
              <w:jc w:val="center"/>
              <w:rPr>
                <w:rFonts w:cs="Times New Roman" w:hint="eastAsia"/>
              </w:rPr>
            </w:pPr>
            <w:r>
              <w:rPr>
                <w:sz w:val="17"/>
              </w:rPr>
              <w:t>2</w:t>
            </w:r>
          </w:p>
        </w:tc>
        <w:tc>
          <w:tcPr>
            <w:tcW w:w="1296" w:type="dxa"/>
            <w:vAlign w:val="center"/>
          </w:tcPr>
          <w:p w14:paraId="3942D8BF" w14:textId="77777777" w:rsidR="00B8701A" w:rsidRDefault="005F6083">
            <w:pPr>
              <w:jc w:val="center"/>
              <w:rPr>
                <w:rFonts w:cs="Times New Roman" w:hint="eastAsia"/>
              </w:rPr>
            </w:pPr>
            <w:r>
              <w:rPr>
                <w:sz w:val="17"/>
              </w:rPr>
              <w:t>3</w:t>
            </w:r>
          </w:p>
        </w:tc>
        <w:tc>
          <w:tcPr>
            <w:tcW w:w="1296" w:type="dxa"/>
            <w:vAlign w:val="center"/>
          </w:tcPr>
          <w:p w14:paraId="5481FCD7" w14:textId="77777777" w:rsidR="00B8701A" w:rsidRDefault="005F6083">
            <w:pPr>
              <w:jc w:val="center"/>
              <w:rPr>
                <w:rFonts w:cs="Times New Roman" w:hint="eastAsia"/>
              </w:rPr>
            </w:pPr>
            <w:r>
              <w:rPr>
                <w:sz w:val="17"/>
              </w:rPr>
              <w:t>4</w:t>
            </w:r>
          </w:p>
        </w:tc>
        <w:tc>
          <w:tcPr>
            <w:tcW w:w="1296" w:type="dxa"/>
            <w:vAlign w:val="center"/>
          </w:tcPr>
          <w:p w14:paraId="19CD9BB3" w14:textId="77777777" w:rsidR="00B8701A" w:rsidRDefault="005F6083">
            <w:pPr>
              <w:jc w:val="center"/>
              <w:rPr>
                <w:rFonts w:cs="Times New Roman" w:hint="eastAsia"/>
              </w:rPr>
            </w:pPr>
            <w:r>
              <w:rPr>
                <w:sz w:val="17"/>
              </w:rPr>
              <w:t>5</w:t>
            </w:r>
          </w:p>
        </w:tc>
      </w:tr>
    </w:tbl>
    <w:p w14:paraId="0B2ED12A" w14:textId="77777777" w:rsidR="00B8701A" w:rsidRDefault="00B8701A">
      <w:pPr>
        <w:spacing w:after="0"/>
        <w:rPr>
          <w:rFonts w:cs="Times New Roman" w:hint="eastAsia"/>
        </w:rPr>
      </w:pPr>
    </w:p>
    <w:p w14:paraId="1E1AFB52" w14:textId="77777777" w:rsidR="00B8701A" w:rsidRDefault="005F6083">
      <w:pPr>
        <w:pStyle w:val="21"/>
      </w:pPr>
      <w:r>
        <w:rPr>
          <w:rFonts w:ascii="Noto Naskh Arabic" w:hAnsi="Noto Naskh Arabic" w:cs="Noto Naskh Arabic"/>
        </w:rPr>
        <w:lastRenderedPageBreak/>
        <w:t>المحور السادس: تقييم الأداء الإلكتروني</w:t>
      </w:r>
    </w:p>
    <w:p w14:paraId="0C284213"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49E5325C" w14:textId="77777777">
        <w:trPr>
          <w:tblHeader/>
          <w:jc w:val="center"/>
        </w:trPr>
        <w:tc>
          <w:tcPr>
            <w:tcW w:w="1296" w:type="dxa"/>
            <w:shd w:val="clear" w:color="auto" w:fill="D9EAF7"/>
            <w:vAlign w:val="center"/>
          </w:tcPr>
          <w:p w14:paraId="7F7B78BD"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3ED3E073"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615663EE"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4A449E97"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4584EDBB"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17A107D6"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17B65B9C" w14:textId="77777777" w:rsidR="00B8701A" w:rsidRDefault="005F6083">
            <w:pPr>
              <w:jc w:val="center"/>
              <w:rPr>
                <w:rFonts w:cs="Times New Roman" w:hint="eastAsia"/>
              </w:rPr>
            </w:pPr>
            <w:r>
              <w:rPr>
                <w:b/>
                <w:sz w:val="17"/>
              </w:rPr>
              <w:t>5</w:t>
            </w:r>
          </w:p>
        </w:tc>
      </w:tr>
      <w:tr w:rsidR="00B8701A" w14:paraId="6751DF85" w14:textId="77777777">
        <w:trPr>
          <w:jc w:val="center"/>
        </w:trPr>
        <w:tc>
          <w:tcPr>
            <w:tcW w:w="1296" w:type="dxa"/>
            <w:vAlign w:val="center"/>
          </w:tcPr>
          <w:p w14:paraId="78C9C038" w14:textId="77777777" w:rsidR="00B8701A" w:rsidRDefault="005F6083">
            <w:pPr>
              <w:jc w:val="center"/>
              <w:rPr>
                <w:rFonts w:cs="Times New Roman" w:hint="eastAsia"/>
              </w:rPr>
            </w:pPr>
            <w:r>
              <w:rPr>
                <w:sz w:val="17"/>
              </w:rPr>
              <w:t>1</w:t>
            </w:r>
          </w:p>
        </w:tc>
        <w:tc>
          <w:tcPr>
            <w:tcW w:w="1296" w:type="dxa"/>
            <w:vAlign w:val="center"/>
          </w:tcPr>
          <w:p w14:paraId="6EE02B83" w14:textId="77777777" w:rsidR="00B8701A" w:rsidRDefault="005F6083">
            <w:pPr>
              <w:jc w:val="center"/>
              <w:rPr>
                <w:rFonts w:cs="Times New Roman" w:hint="eastAsia"/>
              </w:rPr>
            </w:pPr>
            <w:r>
              <w:rPr>
                <w:sz w:val="17"/>
              </w:rPr>
              <w:t>تستخدم المؤسسة نظامًا إلكترونيًا لتقييم الأداء.</w:t>
            </w:r>
          </w:p>
        </w:tc>
        <w:tc>
          <w:tcPr>
            <w:tcW w:w="1296" w:type="dxa"/>
            <w:vAlign w:val="center"/>
          </w:tcPr>
          <w:p w14:paraId="28F23481" w14:textId="77777777" w:rsidR="00B8701A" w:rsidRDefault="005F6083">
            <w:pPr>
              <w:jc w:val="center"/>
              <w:rPr>
                <w:rFonts w:cs="Times New Roman" w:hint="eastAsia"/>
              </w:rPr>
            </w:pPr>
            <w:r>
              <w:rPr>
                <w:sz w:val="17"/>
              </w:rPr>
              <w:t>1</w:t>
            </w:r>
          </w:p>
        </w:tc>
        <w:tc>
          <w:tcPr>
            <w:tcW w:w="1296" w:type="dxa"/>
            <w:vAlign w:val="center"/>
          </w:tcPr>
          <w:p w14:paraId="6ED512B3" w14:textId="77777777" w:rsidR="00B8701A" w:rsidRDefault="005F6083">
            <w:pPr>
              <w:jc w:val="center"/>
              <w:rPr>
                <w:rFonts w:cs="Times New Roman" w:hint="eastAsia"/>
              </w:rPr>
            </w:pPr>
            <w:r>
              <w:rPr>
                <w:sz w:val="17"/>
              </w:rPr>
              <w:t>2</w:t>
            </w:r>
          </w:p>
        </w:tc>
        <w:tc>
          <w:tcPr>
            <w:tcW w:w="1296" w:type="dxa"/>
            <w:vAlign w:val="center"/>
          </w:tcPr>
          <w:p w14:paraId="7F3B550F" w14:textId="77777777" w:rsidR="00B8701A" w:rsidRDefault="005F6083">
            <w:pPr>
              <w:jc w:val="center"/>
              <w:rPr>
                <w:rFonts w:cs="Times New Roman" w:hint="eastAsia"/>
              </w:rPr>
            </w:pPr>
            <w:r>
              <w:rPr>
                <w:sz w:val="17"/>
              </w:rPr>
              <w:t>3</w:t>
            </w:r>
          </w:p>
        </w:tc>
        <w:tc>
          <w:tcPr>
            <w:tcW w:w="1296" w:type="dxa"/>
            <w:vAlign w:val="center"/>
          </w:tcPr>
          <w:p w14:paraId="223B2034" w14:textId="77777777" w:rsidR="00B8701A" w:rsidRDefault="005F6083">
            <w:pPr>
              <w:jc w:val="center"/>
              <w:rPr>
                <w:rFonts w:cs="Times New Roman" w:hint="eastAsia"/>
              </w:rPr>
            </w:pPr>
            <w:r>
              <w:rPr>
                <w:sz w:val="17"/>
              </w:rPr>
              <w:t>4</w:t>
            </w:r>
          </w:p>
        </w:tc>
        <w:tc>
          <w:tcPr>
            <w:tcW w:w="1296" w:type="dxa"/>
            <w:vAlign w:val="center"/>
          </w:tcPr>
          <w:p w14:paraId="514F3931" w14:textId="77777777" w:rsidR="00B8701A" w:rsidRDefault="005F6083">
            <w:pPr>
              <w:jc w:val="center"/>
              <w:rPr>
                <w:rFonts w:cs="Times New Roman" w:hint="eastAsia"/>
              </w:rPr>
            </w:pPr>
            <w:r>
              <w:rPr>
                <w:sz w:val="17"/>
              </w:rPr>
              <w:t>5</w:t>
            </w:r>
          </w:p>
        </w:tc>
      </w:tr>
      <w:tr w:rsidR="00B8701A" w14:paraId="71F854A9" w14:textId="77777777">
        <w:trPr>
          <w:jc w:val="center"/>
        </w:trPr>
        <w:tc>
          <w:tcPr>
            <w:tcW w:w="1296" w:type="dxa"/>
            <w:vAlign w:val="center"/>
          </w:tcPr>
          <w:p w14:paraId="4AF8DF89" w14:textId="77777777" w:rsidR="00B8701A" w:rsidRDefault="005F6083">
            <w:pPr>
              <w:jc w:val="center"/>
              <w:rPr>
                <w:rFonts w:cs="Times New Roman" w:hint="eastAsia"/>
              </w:rPr>
            </w:pPr>
            <w:r>
              <w:rPr>
                <w:sz w:val="17"/>
              </w:rPr>
              <w:t>2</w:t>
            </w:r>
          </w:p>
        </w:tc>
        <w:tc>
          <w:tcPr>
            <w:tcW w:w="1296" w:type="dxa"/>
            <w:vAlign w:val="center"/>
          </w:tcPr>
          <w:p w14:paraId="48A46C07" w14:textId="77777777" w:rsidR="00B8701A" w:rsidRDefault="005F6083">
            <w:pPr>
              <w:jc w:val="center"/>
              <w:rPr>
                <w:rFonts w:cs="Times New Roman" w:hint="eastAsia"/>
              </w:rPr>
            </w:pPr>
            <w:r>
              <w:rPr>
                <w:sz w:val="17"/>
              </w:rPr>
              <w:t>معايير التقييم الإلكتروني واضحة.</w:t>
            </w:r>
          </w:p>
        </w:tc>
        <w:tc>
          <w:tcPr>
            <w:tcW w:w="1296" w:type="dxa"/>
            <w:vAlign w:val="center"/>
          </w:tcPr>
          <w:p w14:paraId="66D1198A" w14:textId="77777777" w:rsidR="00B8701A" w:rsidRDefault="005F6083">
            <w:pPr>
              <w:jc w:val="center"/>
              <w:rPr>
                <w:rFonts w:cs="Times New Roman" w:hint="eastAsia"/>
              </w:rPr>
            </w:pPr>
            <w:r>
              <w:rPr>
                <w:sz w:val="17"/>
              </w:rPr>
              <w:t>1</w:t>
            </w:r>
          </w:p>
        </w:tc>
        <w:tc>
          <w:tcPr>
            <w:tcW w:w="1296" w:type="dxa"/>
            <w:vAlign w:val="center"/>
          </w:tcPr>
          <w:p w14:paraId="7ECDAA88" w14:textId="77777777" w:rsidR="00B8701A" w:rsidRDefault="005F6083">
            <w:pPr>
              <w:jc w:val="center"/>
              <w:rPr>
                <w:rFonts w:cs="Times New Roman" w:hint="eastAsia"/>
              </w:rPr>
            </w:pPr>
            <w:r>
              <w:rPr>
                <w:sz w:val="17"/>
              </w:rPr>
              <w:t>2</w:t>
            </w:r>
          </w:p>
        </w:tc>
        <w:tc>
          <w:tcPr>
            <w:tcW w:w="1296" w:type="dxa"/>
            <w:vAlign w:val="center"/>
          </w:tcPr>
          <w:p w14:paraId="331416B9" w14:textId="77777777" w:rsidR="00B8701A" w:rsidRDefault="005F6083">
            <w:pPr>
              <w:jc w:val="center"/>
              <w:rPr>
                <w:rFonts w:cs="Times New Roman" w:hint="eastAsia"/>
              </w:rPr>
            </w:pPr>
            <w:r>
              <w:rPr>
                <w:sz w:val="17"/>
              </w:rPr>
              <w:t>3</w:t>
            </w:r>
          </w:p>
        </w:tc>
        <w:tc>
          <w:tcPr>
            <w:tcW w:w="1296" w:type="dxa"/>
            <w:vAlign w:val="center"/>
          </w:tcPr>
          <w:p w14:paraId="24B87FAA" w14:textId="77777777" w:rsidR="00B8701A" w:rsidRDefault="005F6083">
            <w:pPr>
              <w:jc w:val="center"/>
              <w:rPr>
                <w:rFonts w:cs="Times New Roman" w:hint="eastAsia"/>
              </w:rPr>
            </w:pPr>
            <w:r>
              <w:rPr>
                <w:sz w:val="17"/>
              </w:rPr>
              <w:t>4</w:t>
            </w:r>
          </w:p>
        </w:tc>
        <w:tc>
          <w:tcPr>
            <w:tcW w:w="1296" w:type="dxa"/>
            <w:vAlign w:val="center"/>
          </w:tcPr>
          <w:p w14:paraId="55066909" w14:textId="77777777" w:rsidR="00B8701A" w:rsidRDefault="005F6083">
            <w:pPr>
              <w:jc w:val="center"/>
              <w:rPr>
                <w:rFonts w:cs="Times New Roman" w:hint="eastAsia"/>
              </w:rPr>
            </w:pPr>
            <w:r>
              <w:rPr>
                <w:sz w:val="17"/>
              </w:rPr>
              <w:t>5</w:t>
            </w:r>
          </w:p>
        </w:tc>
      </w:tr>
      <w:tr w:rsidR="00B8701A" w14:paraId="4DE8D389" w14:textId="77777777">
        <w:trPr>
          <w:jc w:val="center"/>
        </w:trPr>
        <w:tc>
          <w:tcPr>
            <w:tcW w:w="1296" w:type="dxa"/>
            <w:vAlign w:val="center"/>
          </w:tcPr>
          <w:p w14:paraId="5ED4C1CB" w14:textId="77777777" w:rsidR="00B8701A" w:rsidRDefault="005F6083">
            <w:pPr>
              <w:jc w:val="center"/>
              <w:rPr>
                <w:rFonts w:cs="Times New Roman" w:hint="eastAsia"/>
              </w:rPr>
            </w:pPr>
            <w:r>
              <w:rPr>
                <w:sz w:val="17"/>
              </w:rPr>
              <w:t>3</w:t>
            </w:r>
          </w:p>
        </w:tc>
        <w:tc>
          <w:tcPr>
            <w:tcW w:w="1296" w:type="dxa"/>
            <w:vAlign w:val="center"/>
          </w:tcPr>
          <w:p w14:paraId="231B5FE4" w14:textId="77777777" w:rsidR="00B8701A" w:rsidRDefault="005F6083">
            <w:pPr>
              <w:jc w:val="center"/>
              <w:rPr>
                <w:rFonts w:cs="Times New Roman" w:hint="eastAsia"/>
              </w:rPr>
            </w:pPr>
            <w:r>
              <w:rPr>
                <w:sz w:val="17"/>
              </w:rPr>
              <w:t>يسهم النظام في زيادة دقة النتائج.</w:t>
            </w:r>
          </w:p>
        </w:tc>
        <w:tc>
          <w:tcPr>
            <w:tcW w:w="1296" w:type="dxa"/>
            <w:vAlign w:val="center"/>
          </w:tcPr>
          <w:p w14:paraId="6C3A6AD1" w14:textId="77777777" w:rsidR="00B8701A" w:rsidRDefault="005F6083">
            <w:pPr>
              <w:jc w:val="center"/>
              <w:rPr>
                <w:rFonts w:cs="Times New Roman" w:hint="eastAsia"/>
              </w:rPr>
            </w:pPr>
            <w:r>
              <w:rPr>
                <w:sz w:val="17"/>
              </w:rPr>
              <w:t>1</w:t>
            </w:r>
          </w:p>
        </w:tc>
        <w:tc>
          <w:tcPr>
            <w:tcW w:w="1296" w:type="dxa"/>
            <w:vAlign w:val="center"/>
          </w:tcPr>
          <w:p w14:paraId="1820CE96" w14:textId="77777777" w:rsidR="00B8701A" w:rsidRDefault="005F6083">
            <w:pPr>
              <w:jc w:val="center"/>
              <w:rPr>
                <w:rFonts w:cs="Times New Roman" w:hint="eastAsia"/>
              </w:rPr>
            </w:pPr>
            <w:r>
              <w:rPr>
                <w:sz w:val="17"/>
              </w:rPr>
              <w:t>2</w:t>
            </w:r>
          </w:p>
        </w:tc>
        <w:tc>
          <w:tcPr>
            <w:tcW w:w="1296" w:type="dxa"/>
            <w:vAlign w:val="center"/>
          </w:tcPr>
          <w:p w14:paraId="3DA2114E" w14:textId="77777777" w:rsidR="00B8701A" w:rsidRDefault="005F6083">
            <w:pPr>
              <w:jc w:val="center"/>
              <w:rPr>
                <w:rFonts w:cs="Times New Roman" w:hint="eastAsia"/>
              </w:rPr>
            </w:pPr>
            <w:r>
              <w:rPr>
                <w:sz w:val="17"/>
              </w:rPr>
              <w:t>3</w:t>
            </w:r>
          </w:p>
        </w:tc>
        <w:tc>
          <w:tcPr>
            <w:tcW w:w="1296" w:type="dxa"/>
            <w:vAlign w:val="center"/>
          </w:tcPr>
          <w:p w14:paraId="0D7EBBC0" w14:textId="77777777" w:rsidR="00B8701A" w:rsidRDefault="005F6083">
            <w:pPr>
              <w:jc w:val="center"/>
              <w:rPr>
                <w:rFonts w:cs="Times New Roman" w:hint="eastAsia"/>
              </w:rPr>
            </w:pPr>
            <w:r>
              <w:rPr>
                <w:sz w:val="17"/>
              </w:rPr>
              <w:t>4</w:t>
            </w:r>
          </w:p>
        </w:tc>
        <w:tc>
          <w:tcPr>
            <w:tcW w:w="1296" w:type="dxa"/>
            <w:vAlign w:val="center"/>
          </w:tcPr>
          <w:p w14:paraId="51F56321" w14:textId="77777777" w:rsidR="00B8701A" w:rsidRDefault="005F6083">
            <w:pPr>
              <w:jc w:val="center"/>
              <w:rPr>
                <w:rFonts w:cs="Times New Roman" w:hint="eastAsia"/>
              </w:rPr>
            </w:pPr>
            <w:r>
              <w:rPr>
                <w:sz w:val="17"/>
              </w:rPr>
              <w:t>5</w:t>
            </w:r>
          </w:p>
        </w:tc>
      </w:tr>
      <w:tr w:rsidR="00B8701A" w14:paraId="727058AA" w14:textId="77777777">
        <w:trPr>
          <w:jc w:val="center"/>
        </w:trPr>
        <w:tc>
          <w:tcPr>
            <w:tcW w:w="1296" w:type="dxa"/>
            <w:vAlign w:val="center"/>
          </w:tcPr>
          <w:p w14:paraId="780813D8" w14:textId="77777777" w:rsidR="00B8701A" w:rsidRDefault="005F6083">
            <w:pPr>
              <w:jc w:val="center"/>
              <w:rPr>
                <w:rFonts w:cs="Times New Roman" w:hint="eastAsia"/>
              </w:rPr>
            </w:pPr>
            <w:r>
              <w:rPr>
                <w:sz w:val="17"/>
              </w:rPr>
              <w:t>4</w:t>
            </w:r>
          </w:p>
        </w:tc>
        <w:tc>
          <w:tcPr>
            <w:tcW w:w="1296" w:type="dxa"/>
            <w:vAlign w:val="center"/>
          </w:tcPr>
          <w:p w14:paraId="68EE46F1" w14:textId="77777777" w:rsidR="00B8701A" w:rsidRDefault="005F6083">
            <w:pPr>
              <w:jc w:val="center"/>
              <w:rPr>
                <w:rFonts w:cs="Times New Roman" w:hint="eastAsia"/>
              </w:rPr>
            </w:pPr>
            <w:r>
              <w:rPr>
                <w:sz w:val="17"/>
              </w:rPr>
              <w:t>يوفر النظام تغذية راجعة للموظفين.</w:t>
            </w:r>
          </w:p>
        </w:tc>
        <w:tc>
          <w:tcPr>
            <w:tcW w:w="1296" w:type="dxa"/>
            <w:vAlign w:val="center"/>
          </w:tcPr>
          <w:p w14:paraId="182486F6" w14:textId="77777777" w:rsidR="00B8701A" w:rsidRDefault="005F6083">
            <w:pPr>
              <w:jc w:val="center"/>
              <w:rPr>
                <w:rFonts w:cs="Times New Roman" w:hint="eastAsia"/>
              </w:rPr>
            </w:pPr>
            <w:r>
              <w:rPr>
                <w:sz w:val="17"/>
              </w:rPr>
              <w:t>1</w:t>
            </w:r>
          </w:p>
        </w:tc>
        <w:tc>
          <w:tcPr>
            <w:tcW w:w="1296" w:type="dxa"/>
            <w:vAlign w:val="center"/>
          </w:tcPr>
          <w:p w14:paraId="4C5A4510" w14:textId="77777777" w:rsidR="00B8701A" w:rsidRDefault="005F6083">
            <w:pPr>
              <w:jc w:val="center"/>
              <w:rPr>
                <w:rFonts w:cs="Times New Roman" w:hint="eastAsia"/>
              </w:rPr>
            </w:pPr>
            <w:r>
              <w:rPr>
                <w:sz w:val="17"/>
              </w:rPr>
              <w:t>2</w:t>
            </w:r>
          </w:p>
        </w:tc>
        <w:tc>
          <w:tcPr>
            <w:tcW w:w="1296" w:type="dxa"/>
            <w:vAlign w:val="center"/>
          </w:tcPr>
          <w:p w14:paraId="3E184B68" w14:textId="77777777" w:rsidR="00B8701A" w:rsidRDefault="005F6083">
            <w:pPr>
              <w:jc w:val="center"/>
              <w:rPr>
                <w:rFonts w:cs="Times New Roman" w:hint="eastAsia"/>
              </w:rPr>
            </w:pPr>
            <w:r>
              <w:rPr>
                <w:sz w:val="17"/>
              </w:rPr>
              <w:t>3</w:t>
            </w:r>
          </w:p>
        </w:tc>
        <w:tc>
          <w:tcPr>
            <w:tcW w:w="1296" w:type="dxa"/>
            <w:vAlign w:val="center"/>
          </w:tcPr>
          <w:p w14:paraId="4511B165" w14:textId="77777777" w:rsidR="00B8701A" w:rsidRDefault="005F6083">
            <w:pPr>
              <w:jc w:val="center"/>
              <w:rPr>
                <w:rFonts w:cs="Times New Roman" w:hint="eastAsia"/>
              </w:rPr>
            </w:pPr>
            <w:r>
              <w:rPr>
                <w:sz w:val="17"/>
              </w:rPr>
              <w:t>4</w:t>
            </w:r>
          </w:p>
        </w:tc>
        <w:tc>
          <w:tcPr>
            <w:tcW w:w="1296" w:type="dxa"/>
            <w:vAlign w:val="center"/>
          </w:tcPr>
          <w:p w14:paraId="52CF36A6" w14:textId="77777777" w:rsidR="00B8701A" w:rsidRDefault="005F6083">
            <w:pPr>
              <w:jc w:val="center"/>
              <w:rPr>
                <w:rFonts w:cs="Times New Roman" w:hint="eastAsia"/>
              </w:rPr>
            </w:pPr>
            <w:r>
              <w:rPr>
                <w:sz w:val="17"/>
              </w:rPr>
              <w:t>5</w:t>
            </w:r>
          </w:p>
        </w:tc>
      </w:tr>
      <w:tr w:rsidR="00B8701A" w14:paraId="768D746E" w14:textId="77777777">
        <w:trPr>
          <w:jc w:val="center"/>
        </w:trPr>
        <w:tc>
          <w:tcPr>
            <w:tcW w:w="1296" w:type="dxa"/>
            <w:vAlign w:val="center"/>
          </w:tcPr>
          <w:p w14:paraId="5B067435" w14:textId="77777777" w:rsidR="00B8701A" w:rsidRDefault="005F6083">
            <w:pPr>
              <w:jc w:val="center"/>
              <w:rPr>
                <w:rFonts w:cs="Times New Roman" w:hint="eastAsia"/>
              </w:rPr>
            </w:pPr>
            <w:r>
              <w:rPr>
                <w:sz w:val="17"/>
              </w:rPr>
              <w:t>5</w:t>
            </w:r>
          </w:p>
        </w:tc>
        <w:tc>
          <w:tcPr>
            <w:tcW w:w="1296" w:type="dxa"/>
            <w:vAlign w:val="center"/>
          </w:tcPr>
          <w:p w14:paraId="21A4F83D" w14:textId="77777777" w:rsidR="00B8701A" w:rsidRDefault="005F6083">
            <w:pPr>
              <w:jc w:val="center"/>
              <w:rPr>
                <w:rFonts w:cs="Times New Roman" w:hint="eastAsia"/>
              </w:rPr>
            </w:pPr>
            <w:r>
              <w:rPr>
                <w:sz w:val="17"/>
              </w:rPr>
              <w:t>تستخدم النتائج في قرارات التدريب والترقية.</w:t>
            </w:r>
          </w:p>
        </w:tc>
        <w:tc>
          <w:tcPr>
            <w:tcW w:w="1296" w:type="dxa"/>
            <w:vAlign w:val="center"/>
          </w:tcPr>
          <w:p w14:paraId="50D3ED9D" w14:textId="77777777" w:rsidR="00B8701A" w:rsidRDefault="005F6083">
            <w:pPr>
              <w:jc w:val="center"/>
              <w:rPr>
                <w:rFonts w:cs="Times New Roman" w:hint="eastAsia"/>
              </w:rPr>
            </w:pPr>
            <w:r>
              <w:rPr>
                <w:sz w:val="17"/>
              </w:rPr>
              <w:t>1</w:t>
            </w:r>
          </w:p>
        </w:tc>
        <w:tc>
          <w:tcPr>
            <w:tcW w:w="1296" w:type="dxa"/>
            <w:vAlign w:val="center"/>
          </w:tcPr>
          <w:p w14:paraId="6D4F7560" w14:textId="77777777" w:rsidR="00B8701A" w:rsidRDefault="005F6083">
            <w:pPr>
              <w:jc w:val="center"/>
              <w:rPr>
                <w:rFonts w:cs="Times New Roman" w:hint="eastAsia"/>
              </w:rPr>
            </w:pPr>
            <w:r>
              <w:rPr>
                <w:sz w:val="17"/>
              </w:rPr>
              <w:t>2</w:t>
            </w:r>
          </w:p>
        </w:tc>
        <w:tc>
          <w:tcPr>
            <w:tcW w:w="1296" w:type="dxa"/>
            <w:vAlign w:val="center"/>
          </w:tcPr>
          <w:p w14:paraId="1C56DFCF" w14:textId="77777777" w:rsidR="00B8701A" w:rsidRDefault="005F6083">
            <w:pPr>
              <w:jc w:val="center"/>
              <w:rPr>
                <w:rFonts w:cs="Times New Roman" w:hint="eastAsia"/>
              </w:rPr>
            </w:pPr>
            <w:r>
              <w:rPr>
                <w:sz w:val="17"/>
              </w:rPr>
              <w:t>3</w:t>
            </w:r>
          </w:p>
        </w:tc>
        <w:tc>
          <w:tcPr>
            <w:tcW w:w="1296" w:type="dxa"/>
            <w:vAlign w:val="center"/>
          </w:tcPr>
          <w:p w14:paraId="4BD4CC4F" w14:textId="77777777" w:rsidR="00B8701A" w:rsidRDefault="005F6083">
            <w:pPr>
              <w:jc w:val="center"/>
              <w:rPr>
                <w:rFonts w:cs="Times New Roman" w:hint="eastAsia"/>
              </w:rPr>
            </w:pPr>
            <w:r>
              <w:rPr>
                <w:sz w:val="17"/>
              </w:rPr>
              <w:t>4</w:t>
            </w:r>
          </w:p>
        </w:tc>
        <w:tc>
          <w:tcPr>
            <w:tcW w:w="1296" w:type="dxa"/>
            <w:vAlign w:val="center"/>
          </w:tcPr>
          <w:p w14:paraId="3DAED0CF" w14:textId="77777777" w:rsidR="00B8701A" w:rsidRDefault="005F6083">
            <w:pPr>
              <w:jc w:val="center"/>
              <w:rPr>
                <w:rFonts w:cs="Times New Roman" w:hint="eastAsia"/>
              </w:rPr>
            </w:pPr>
            <w:r>
              <w:rPr>
                <w:sz w:val="17"/>
              </w:rPr>
              <w:t>5</w:t>
            </w:r>
          </w:p>
        </w:tc>
      </w:tr>
      <w:tr w:rsidR="00B8701A" w14:paraId="7D48AB27" w14:textId="77777777">
        <w:trPr>
          <w:jc w:val="center"/>
        </w:trPr>
        <w:tc>
          <w:tcPr>
            <w:tcW w:w="1296" w:type="dxa"/>
            <w:vAlign w:val="center"/>
          </w:tcPr>
          <w:p w14:paraId="2BB89AFF" w14:textId="77777777" w:rsidR="00B8701A" w:rsidRDefault="005F6083">
            <w:pPr>
              <w:jc w:val="center"/>
              <w:rPr>
                <w:rFonts w:cs="Times New Roman" w:hint="eastAsia"/>
              </w:rPr>
            </w:pPr>
            <w:r>
              <w:rPr>
                <w:sz w:val="17"/>
              </w:rPr>
              <w:t>6</w:t>
            </w:r>
          </w:p>
        </w:tc>
        <w:tc>
          <w:tcPr>
            <w:tcW w:w="1296" w:type="dxa"/>
            <w:vAlign w:val="center"/>
          </w:tcPr>
          <w:p w14:paraId="641EE5DA" w14:textId="77777777" w:rsidR="00B8701A" w:rsidRDefault="005F6083">
            <w:pPr>
              <w:jc w:val="center"/>
              <w:rPr>
                <w:rFonts w:cs="Times New Roman" w:hint="eastAsia"/>
              </w:rPr>
            </w:pPr>
            <w:r>
              <w:rPr>
                <w:sz w:val="17"/>
              </w:rPr>
              <w:t>يقلل النظام الزمن اللازم لإجراء التقييم.</w:t>
            </w:r>
          </w:p>
        </w:tc>
        <w:tc>
          <w:tcPr>
            <w:tcW w:w="1296" w:type="dxa"/>
            <w:vAlign w:val="center"/>
          </w:tcPr>
          <w:p w14:paraId="1064C566" w14:textId="77777777" w:rsidR="00B8701A" w:rsidRDefault="005F6083">
            <w:pPr>
              <w:jc w:val="center"/>
              <w:rPr>
                <w:rFonts w:cs="Times New Roman" w:hint="eastAsia"/>
              </w:rPr>
            </w:pPr>
            <w:r>
              <w:rPr>
                <w:sz w:val="17"/>
              </w:rPr>
              <w:t>1</w:t>
            </w:r>
          </w:p>
        </w:tc>
        <w:tc>
          <w:tcPr>
            <w:tcW w:w="1296" w:type="dxa"/>
            <w:vAlign w:val="center"/>
          </w:tcPr>
          <w:p w14:paraId="04F58E6F" w14:textId="77777777" w:rsidR="00B8701A" w:rsidRDefault="005F6083">
            <w:pPr>
              <w:jc w:val="center"/>
              <w:rPr>
                <w:rFonts w:cs="Times New Roman" w:hint="eastAsia"/>
              </w:rPr>
            </w:pPr>
            <w:r>
              <w:rPr>
                <w:sz w:val="17"/>
              </w:rPr>
              <w:t>2</w:t>
            </w:r>
          </w:p>
        </w:tc>
        <w:tc>
          <w:tcPr>
            <w:tcW w:w="1296" w:type="dxa"/>
            <w:vAlign w:val="center"/>
          </w:tcPr>
          <w:p w14:paraId="5B65EA86" w14:textId="77777777" w:rsidR="00B8701A" w:rsidRDefault="005F6083">
            <w:pPr>
              <w:jc w:val="center"/>
              <w:rPr>
                <w:rFonts w:cs="Times New Roman" w:hint="eastAsia"/>
              </w:rPr>
            </w:pPr>
            <w:r>
              <w:rPr>
                <w:sz w:val="17"/>
              </w:rPr>
              <w:t>3</w:t>
            </w:r>
          </w:p>
        </w:tc>
        <w:tc>
          <w:tcPr>
            <w:tcW w:w="1296" w:type="dxa"/>
            <w:vAlign w:val="center"/>
          </w:tcPr>
          <w:p w14:paraId="6FE30B57" w14:textId="77777777" w:rsidR="00B8701A" w:rsidRDefault="005F6083">
            <w:pPr>
              <w:jc w:val="center"/>
              <w:rPr>
                <w:rFonts w:cs="Times New Roman" w:hint="eastAsia"/>
              </w:rPr>
            </w:pPr>
            <w:r>
              <w:rPr>
                <w:sz w:val="17"/>
              </w:rPr>
              <w:t>4</w:t>
            </w:r>
          </w:p>
        </w:tc>
        <w:tc>
          <w:tcPr>
            <w:tcW w:w="1296" w:type="dxa"/>
            <w:vAlign w:val="center"/>
          </w:tcPr>
          <w:p w14:paraId="743701B0" w14:textId="77777777" w:rsidR="00B8701A" w:rsidRDefault="005F6083">
            <w:pPr>
              <w:jc w:val="center"/>
              <w:rPr>
                <w:rFonts w:cs="Times New Roman" w:hint="eastAsia"/>
              </w:rPr>
            </w:pPr>
            <w:r>
              <w:rPr>
                <w:sz w:val="17"/>
              </w:rPr>
              <w:t>5</w:t>
            </w:r>
          </w:p>
        </w:tc>
      </w:tr>
    </w:tbl>
    <w:p w14:paraId="67DAFEDC" w14:textId="77777777" w:rsidR="00B8701A" w:rsidRDefault="00B8701A">
      <w:pPr>
        <w:spacing w:after="0"/>
        <w:rPr>
          <w:rFonts w:cs="Times New Roman" w:hint="eastAsia"/>
        </w:rPr>
      </w:pPr>
    </w:p>
    <w:p w14:paraId="57703C53" w14:textId="77777777" w:rsidR="00B8701A" w:rsidRDefault="005F6083">
      <w:pPr>
        <w:pStyle w:val="21"/>
      </w:pPr>
      <w:r>
        <w:rPr>
          <w:rFonts w:ascii="Noto Naskh Arabic" w:hAnsi="Noto Naskh Arabic" w:cs="Noto Naskh Arabic"/>
        </w:rPr>
        <w:t>المحور السابع: إدارة معلومات الموظفين</w:t>
      </w:r>
    </w:p>
    <w:p w14:paraId="07C72668"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0B947EE5" w14:textId="77777777">
        <w:trPr>
          <w:tblHeader/>
          <w:jc w:val="center"/>
        </w:trPr>
        <w:tc>
          <w:tcPr>
            <w:tcW w:w="1296" w:type="dxa"/>
            <w:shd w:val="clear" w:color="auto" w:fill="D9EAF7"/>
            <w:vAlign w:val="center"/>
          </w:tcPr>
          <w:p w14:paraId="7E19069F"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211FED5C"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60E1B5F7"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4E0EB2E0"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24F115AA"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4FD8EFE0"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50774B67" w14:textId="77777777" w:rsidR="00B8701A" w:rsidRDefault="005F6083">
            <w:pPr>
              <w:jc w:val="center"/>
              <w:rPr>
                <w:rFonts w:cs="Times New Roman" w:hint="eastAsia"/>
              </w:rPr>
            </w:pPr>
            <w:r>
              <w:rPr>
                <w:b/>
                <w:sz w:val="17"/>
              </w:rPr>
              <w:t>5</w:t>
            </w:r>
          </w:p>
        </w:tc>
      </w:tr>
      <w:tr w:rsidR="00B8701A" w14:paraId="6F485B17" w14:textId="77777777">
        <w:trPr>
          <w:jc w:val="center"/>
        </w:trPr>
        <w:tc>
          <w:tcPr>
            <w:tcW w:w="1296" w:type="dxa"/>
            <w:vAlign w:val="center"/>
          </w:tcPr>
          <w:p w14:paraId="5AD4CDD0" w14:textId="77777777" w:rsidR="00B8701A" w:rsidRDefault="005F6083">
            <w:pPr>
              <w:jc w:val="center"/>
              <w:rPr>
                <w:rFonts w:cs="Times New Roman" w:hint="eastAsia"/>
              </w:rPr>
            </w:pPr>
            <w:r>
              <w:rPr>
                <w:sz w:val="17"/>
              </w:rPr>
              <w:t>1</w:t>
            </w:r>
          </w:p>
        </w:tc>
        <w:tc>
          <w:tcPr>
            <w:tcW w:w="1296" w:type="dxa"/>
            <w:vAlign w:val="center"/>
          </w:tcPr>
          <w:p w14:paraId="30E88E5D" w14:textId="77777777" w:rsidR="00B8701A" w:rsidRDefault="005F6083">
            <w:pPr>
              <w:jc w:val="center"/>
              <w:rPr>
                <w:rFonts w:cs="Times New Roman" w:hint="eastAsia"/>
              </w:rPr>
            </w:pPr>
            <w:r>
              <w:rPr>
                <w:sz w:val="17"/>
              </w:rPr>
              <w:t>تتميز بيانات الموظفين بالدقة.</w:t>
            </w:r>
          </w:p>
        </w:tc>
        <w:tc>
          <w:tcPr>
            <w:tcW w:w="1296" w:type="dxa"/>
            <w:vAlign w:val="center"/>
          </w:tcPr>
          <w:p w14:paraId="64AA4B8B" w14:textId="77777777" w:rsidR="00B8701A" w:rsidRDefault="005F6083">
            <w:pPr>
              <w:jc w:val="center"/>
              <w:rPr>
                <w:rFonts w:cs="Times New Roman" w:hint="eastAsia"/>
              </w:rPr>
            </w:pPr>
            <w:r>
              <w:rPr>
                <w:sz w:val="17"/>
              </w:rPr>
              <w:t>1</w:t>
            </w:r>
          </w:p>
        </w:tc>
        <w:tc>
          <w:tcPr>
            <w:tcW w:w="1296" w:type="dxa"/>
            <w:vAlign w:val="center"/>
          </w:tcPr>
          <w:p w14:paraId="7420F174" w14:textId="77777777" w:rsidR="00B8701A" w:rsidRDefault="005F6083">
            <w:pPr>
              <w:jc w:val="center"/>
              <w:rPr>
                <w:rFonts w:cs="Times New Roman" w:hint="eastAsia"/>
              </w:rPr>
            </w:pPr>
            <w:r>
              <w:rPr>
                <w:sz w:val="17"/>
              </w:rPr>
              <w:t>2</w:t>
            </w:r>
          </w:p>
        </w:tc>
        <w:tc>
          <w:tcPr>
            <w:tcW w:w="1296" w:type="dxa"/>
            <w:vAlign w:val="center"/>
          </w:tcPr>
          <w:p w14:paraId="2EDBE6CD" w14:textId="77777777" w:rsidR="00B8701A" w:rsidRDefault="005F6083">
            <w:pPr>
              <w:jc w:val="center"/>
              <w:rPr>
                <w:rFonts w:cs="Times New Roman" w:hint="eastAsia"/>
              </w:rPr>
            </w:pPr>
            <w:r>
              <w:rPr>
                <w:sz w:val="17"/>
              </w:rPr>
              <w:t>3</w:t>
            </w:r>
          </w:p>
        </w:tc>
        <w:tc>
          <w:tcPr>
            <w:tcW w:w="1296" w:type="dxa"/>
            <w:vAlign w:val="center"/>
          </w:tcPr>
          <w:p w14:paraId="45322375" w14:textId="77777777" w:rsidR="00B8701A" w:rsidRDefault="005F6083">
            <w:pPr>
              <w:jc w:val="center"/>
              <w:rPr>
                <w:rFonts w:cs="Times New Roman" w:hint="eastAsia"/>
              </w:rPr>
            </w:pPr>
            <w:r>
              <w:rPr>
                <w:sz w:val="17"/>
              </w:rPr>
              <w:t>4</w:t>
            </w:r>
          </w:p>
        </w:tc>
        <w:tc>
          <w:tcPr>
            <w:tcW w:w="1296" w:type="dxa"/>
            <w:vAlign w:val="center"/>
          </w:tcPr>
          <w:p w14:paraId="2F87294E" w14:textId="77777777" w:rsidR="00B8701A" w:rsidRDefault="005F6083">
            <w:pPr>
              <w:jc w:val="center"/>
              <w:rPr>
                <w:rFonts w:cs="Times New Roman" w:hint="eastAsia"/>
              </w:rPr>
            </w:pPr>
            <w:r>
              <w:rPr>
                <w:sz w:val="17"/>
              </w:rPr>
              <w:t>5</w:t>
            </w:r>
          </w:p>
        </w:tc>
      </w:tr>
      <w:tr w:rsidR="00B8701A" w14:paraId="20CB15E9" w14:textId="77777777">
        <w:trPr>
          <w:jc w:val="center"/>
        </w:trPr>
        <w:tc>
          <w:tcPr>
            <w:tcW w:w="1296" w:type="dxa"/>
            <w:vAlign w:val="center"/>
          </w:tcPr>
          <w:p w14:paraId="45DB85AE" w14:textId="77777777" w:rsidR="00B8701A" w:rsidRDefault="005F6083">
            <w:pPr>
              <w:jc w:val="center"/>
              <w:rPr>
                <w:rFonts w:cs="Times New Roman" w:hint="eastAsia"/>
              </w:rPr>
            </w:pPr>
            <w:r>
              <w:rPr>
                <w:sz w:val="17"/>
              </w:rPr>
              <w:t>2</w:t>
            </w:r>
          </w:p>
        </w:tc>
        <w:tc>
          <w:tcPr>
            <w:tcW w:w="1296" w:type="dxa"/>
            <w:vAlign w:val="center"/>
          </w:tcPr>
          <w:p w14:paraId="11A43583" w14:textId="77777777" w:rsidR="00B8701A" w:rsidRDefault="005F6083">
            <w:pPr>
              <w:jc w:val="center"/>
              <w:rPr>
                <w:rFonts w:cs="Times New Roman" w:hint="eastAsia"/>
              </w:rPr>
            </w:pPr>
            <w:r>
              <w:rPr>
                <w:sz w:val="17"/>
              </w:rPr>
              <w:t xml:space="preserve">تُحدّث البيانات بصورة </w:t>
            </w:r>
            <w:r>
              <w:rPr>
                <w:sz w:val="17"/>
              </w:rPr>
              <w:lastRenderedPageBreak/>
              <w:t>مستمرة.</w:t>
            </w:r>
          </w:p>
        </w:tc>
        <w:tc>
          <w:tcPr>
            <w:tcW w:w="1296" w:type="dxa"/>
            <w:vAlign w:val="center"/>
          </w:tcPr>
          <w:p w14:paraId="63A59923" w14:textId="77777777" w:rsidR="00B8701A" w:rsidRDefault="005F6083">
            <w:pPr>
              <w:jc w:val="center"/>
              <w:rPr>
                <w:rFonts w:cs="Times New Roman" w:hint="eastAsia"/>
              </w:rPr>
            </w:pPr>
            <w:r>
              <w:rPr>
                <w:sz w:val="17"/>
              </w:rPr>
              <w:lastRenderedPageBreak/>
              <w:t>1</w:t>
            </w:r>
          </w:p>
        </w:tc>
        <w:tc>
          <w:tcPr>
            <w:tcW w:w="1296" w:type="dxa"/>
            <w:vAlign w:val="center"/>
          </w:tcPr>
          <w:p w14:paraId="62F0B68B" w14:textId="77777777" w:rsidR="00B8701A" w:rsidRDefault="005F6083">
            <w:pPr>
              <w:jc w:val="center"/>
              <w:rPr>
                <w:rFonts w:cs="Times New Roman" w:hint="eastAsia"/>
              </w:rPr>
            </w:pPr>
            <w:r>
              <w:rPr>
                <w:sz w:val="17"/>
              </w:rPr>
              <w:t>2</w:t>
            </w:r>
          </w:p>
        </w:tc>
        <w:tc>
          <w:tcPr>
            <w:tcW w:w="1296" w:type="dxa"/>
            <w:vAlign w:val="center"/>
          </w:tcPr>
          <w:p w14:paraId="4797E2BD" w14:textId="77777777" w:rsidR="00B8701A" w:rsidRDefault="005F6083">
            <w:pPr>
              <w:jc w:val="center"/>
              <w:rPr>
                <w:rFonts w:cs="Times New Roman" w:hint="eastAsia"/>
              </w:rPr>
            </w:pPr>
            <w:r>
              <w:rPr>
                <w:sz w:val="17"/>
              </w:rPr>
              <w:t>3</w:t>
            </w:r>
          </w:p>
        </w:tc>
        <w:tc>
          <w:tcPr>
            <w:tcW w:w="1296" w:type="dxa"/>
            <w:vAlign w:val="center"/>
          </w:tcPr>
          <w:p w14:paraId="28E24A3F" w14:textId="77777777" w:rsidR="00B8701A" w:rsidRDefault="005F6083">
            <w:pPr>
              <w:jc w:val="center"/>
              <w:rPr>
                <w:rFonts w:cs="Times New Roman" w:hint="eastAsia"/>
              </w:rPr>
            </w:pPr>
            <w:r>
              <w:rPr>
                <w:sz w:val="17"/>
              </w:rPr>
              <w:t>4</w:t>
            </w:r>
          </w:p>
        </w:tc>
        <w:tc>
          <w:tcPr>
            <w:tcW w:w="1296" w:type="dxa"/>
            <w:vAlign w:val="center"/>
          </w:tcPr>
          <w:p w14:paraId="0C4727B6" w14:textId="77777777" w:rsidR="00B8701A" w:rsidRDefault="005F6083">
            <w:pPr>
              <w:jc w:val="center"/>
              <w:rPr>
                <w:rFonts w:cs="Times New Roman" w:hint="eastAsia"/>
              </w:rPr>
            </w:pPr>
            <w:r>
              <w:rPr>
                <w:sz w:val="17"/>
              </w:rPr>
              <w:t>5</w:t>
            </w:r>
          </w:p>
        </w:tc>
      </w:tr>
      <w:tr w:rsidR="00B8701A" w14:paraId="71B167D8" w14:textId="77777777">
        <w:trPr>
          <w:jc w:val="center"/>
        </w:trPr>
        <w:tc>
          <w:tcPr>
            <w:tcW w:w="1296" w:type="dxa"/>
            <w:vAlign w:val="center"/>
          </w:tcPr>
          <w:p w14:paraId="2A14463D" w14:textId="77777777" w:rsidR="00B8701A" w:rsidRDefault="005F6083">
            <w:pPr>
              <w:jc w:val="center"/>
              <w:rPr>
                <w:rFonts w:cs="Times New Roman" w:hint="eastAsia"/>
              </w:rPr>
            </w:pPr>
            <w:r>
              <w:rPr>
                <w:sz w:val="17"/>
              </w:rPr>
              <w:t>3</w:t>
            </w:r>
          </w:p>
        </w:tc>
        <w:tc>
          <w:tcPr>
            <w:tcW w:w="1296" w:type="dxa"/>
            <w:vAlign w:val="center"/>
          </w:tcPr>
          <w:p w14:paraId="66D76DA5" w14:textId="77777777" w:rsidR="00B8701A" w:rsidRDefault="005F6083">
            <w:pPr>
              <w:jc w:val="center"/>
              <w:rPr>
                <w:rFonts w:cs="Times New Roman" w:hint="eastAsia"/>
              </w:rPr>
            </w:pPr>
            <w:r>
              <w:rPr>
                <w:sz w:val="17"/>
              </w:rPr>
              <w:t>يسهل استرجاع المعلومات عند الحاجة.</w:t>
            </w:r>
          </w:p>
        </w:tc>
        <w:tc>
          <w:tcPr>
            <w:tcW w:w="1296" w:type="dxa"/>
            <w:vAlign w:val="center"/>
          </w:tcPr>
          <w:p w14:paraId="71964AD3" w14:textId="77777777" w:rsidR="00B8701A" w:rsidRDefault="005F6083">
            <w:pPr>
              <w:jc w:val="center"/>
              <w:rPr>
                <w:rFonts w:cs="Times New Roman" w:hint="eastAsia"/>
              </w:rPr>
            </w:pPr>
            <w:r>
              <w:rPr>
                <w:sz w:val="17"/>
              </w:rPr>
              <w:t>1</w:t>
            </w:r>
          </w:p>
        </w:tc>
        <w:tc>
          <w:tcPr>
            <w:tcW w:w="1296" w:type="dxa"/>
            <w:vAlign w:val="center"/>
          </w:tcPr>
          <w:p w14:paraId="2DC17278" w14:textId="77777777" w:rsidR="00B8701A" w:rsidRDefault="005F6083">
            <w:pPr>
              <w:jc w:val="center"/>
              <w:rPr>
                <w:rFonts w:cs="Times New Roman" w:hint="eastAsia"/>
              </w:rPr>
            </w:pPr>
            <w:r>
              <w:rPr>
                <w:sz w:val="17"/>
              </w:rPr>
              <w:t>2</w:t>
            </w:r>
          </w:p>
        </w:tc>
        <w:tc>
          <w:tcPr>
            <w:tcW w:w="1296" w:type="dxa"/>
            <w:vAlign w:val="center"/>
          </w:tcPr>
          <w:p w14:paraId="71513C22" w14:textId="77777777" w:rsidR="00B8701A" w:rsidRDefault="005F6083">
            <w:pPr>
              <w:jc w:val="center"/>
              <w:rPr>
                <w:rFonts w:cs="Times New Roman" w:hint="eastAsia"/>
              </w:rPr>
            </w:pPr>
            <w:r>
              <w:rPr>
                <w:sz w:val="17"/>
              </w:rPr>
              <w:t>3</w:t>
            </w:r>
          </w:p>
        </w:tc>
        <w:tc>
          <w:tcPr>
            <w:tcW w:w="1296" w:type="dxa"/>
            <w:vAlign w:val="center"/>
          </w:tcPr>
          <w:p w14:paraId="547CDCAF" w14:textId="77777777" w:rsidR="00B8701A" w:rsidRDefault="005F6083">
            <w:pPr>
              <w:jc w:val="center"/>
              <w:rPr>
                <w:rFonts w:cs="Times New Roman" w:hint="eastAsia"/>
              </w:rPr>
            </w:pPr>
            <w:r>
              <w:rPr>
                <w:sz w:val="17"/>
              </w:rPr>
              <w:t>4</w:t>
            </w:r>
          </w:p>
        </w:tc>
        <w:tc>
          <w:tcPr>
            <w:tcW w:w="1296" w:type="dxa"/>
            <w:vAlign w:val="center"/>
          </w:tcPr>
          <w:p w14:paraId="552B1AD6" w14:textId="77777777" w:rsidR="00B8701A" w:rsidRDefault="005F6083">
            <w:pPr>
              <w:jc w:val="center"/>
              <w:rPr>
                <w:rFonts w:cs="Times New Roman" w:hint="eastAsia"/>
              </w:rPr>
            </w:pPr>
            <w:r>
              <w:rPr>
                <w:sz w:val="17"/>
              </w:rPr>
              <w:t>5</w:t>
            </w:r>
          </w:p>
        </w:tc>
      </w:tr>
      <w:tr w:rsidR="00B8701A" w14:paraId="163A5ADD" w14:textId="77777777">
        <w:trPr>
          <w:jc w:val="center"/>
        </w:trPr>
        <w:tc>
          <w:tcPr>
            <w:tcW w:w="1296" w:type="dxa"/>
            <w:vAlign w:val="center"/>
          </w:tcPr>
          <w:p w14:paraId="3DE9BD15" w14:textId="77777777" w:rsidR="00B8701A" w:rsidRDefault="005F6083">
            <w:pPr>
              <w:jc w:val="center"/>
              <w:rPr>
                <w:rFonts w:cs="Times New Roman" w:hint="eastAsia"/>
              </w:rPr>
            </w:pPr>
            <w:r>
              <w:rPr>
                <w:sz w:val="17"/>
              </w:rPr>
              <w:t>4</w:t>
            </w:r>
          </w:p>
        </w:tc>
        <w:tc>
          <w:tcPr>
            <w:tcW w:w="1296" w:type="dxa"/>
            <w:vAlign w:val="center"/>
          </w:tcPr>
          <w:p w14:paraId="4B07B2F5" w14:textId="77777777" w:rsidR="00B8701A" w:rsidRDefault="005F6083">
            <w:pPr>
              <w:jc w:val="center"/>
              <w:rPr>
                <w:rFonts w:cs="Times New Roman" w:hint="eastAsia"/>
              </w:rPr>
            </w:pPr>
            <w:r>
              <w:rPr>
                <w:sz w:val="17"/>
              </w:rPr>
              <w:t>تتكامل بيانات الموارد البشرية مع الأنظمة الأخرى.</w:t>
            </w:r>
          </w:p>
        </w:tc>
        <w:tc>
          <w:tcPr>
            <w:tcW w:w="1296" w:type="dxa"/>
            <w:vAlign w:val="center"/>
          </w:tcPr>
          <w:p w14:paraId="0169432A" w14:textId="77777777" w:rsidR="00B8701A" w:rsidRDefault="005F6083">
            <w:pPr>
              <w:jc w:val="center"/>
              <w:rPr>
                <w:rFonts w:cs="Times New Roman" w:hint="eastAsia"/>
              </w:rPr>
            </w:pPr>
            <w:r>
              <w:rPr>
                <w:sz w:val="17"/>
              </w:rPr>
              <w:t>1</w:t>
            </w:r>
          </w:p>
        </w:tc>
        <w:tc>
          <w:tcPr>
            <w:tcW w:w="1296" w:type="dxa"/>
            <w:vAlign w:val="center"/>
          </w:tcPr>
          <w:p w14:paraId="3E4253C9" w14:textId="77777777" w:rsidR="00B8701A" w:rsidRDefault="005F6083">
            <w:pPr>
              <w:jc w:val="center"/>
              <w:rPr>
                <w:rFonts w:cs="Times New Roman" w:hint="eastAsia"/>
              </w:rPr>
            </w:pPr>
            <w:r>
              <w:rPr>
                <w:sz w:val="17"/>
              </w:rPr>
              <w:t>2</w:t>
            </w:r>
          </w:p>
        </w:tc>
        <w:tc>
          <w:tcPr>
            <w:tcW w:w="1296" w:type="dxa"/>
            <w:vAlign w:val="center"/>
          </w:tcPr>
          <w:p w14:paraId="11952256" w14:textId="77777777" w:rsidR="00B8701A" w:rsidRDefault="005F6083">
            <w:pPr>
              <w:jc w:val="center"/>
              <w:rPr>
                <w:rFonts w:cs="Times New Roman" w:hint="eastAsia"/>
              </w:rPr>
            </w:pPr>
            <w:r>
              <w:rPr>
                <w:sz w:val="17"/>
              </w:rPr>
              <w:t>3</w:t>
            </w:r>
          </w:p>
        </w:tc>
        <w:tc>
          <w:tcPr>
            <w:tcW w:w="1296" w:type="dxa"/>
            <w:vAlign w:val="center"/>
          </w:tcPr>
          <w:p w14:paraId="2152F3CB" w14:textId="77777777" w:rsidR="00B8701A" w:rsidRDefault="005F6083">
            <w:pPr>
              <w:jc w:val="center"/>
              <w:rPr>
                <w:rFonts w:cs="Times New Roman" w:hint="eastAsia"/>
              </w:rPr>
            </w:pPr>
            <w:r>
              <w:rPr>
                <w:sz w:val="17"/>
              </w:rPr>
              <w:t>4</w:t>
            </w:r>
          </w:p>
        </w:tc>
        <w:tc>
          <w:tcPr>
            <w:tcW w:w="1296" w:type="dxa"/>
            <w:vAlign w:val="center"/>
          </w:tcPr>
          <w:p w14:paraId="065F6F38" w14:textId="77777777" w:rsidR="00B8701A" w:rsidRDefault="005F6083">
            <w:pPr>
              <w:jc w:val="center"/>
              <w:rPr>
                <w:rFonts w:cs="Times New Roman" w:hint="eastAsia"/>
              </w:rPr>
            </w:pPr>
            <w:r>
              <w:rPr>
                <w:sz w:val="17"/>
              </w:rPr>
              <w:t>5</w:t>
            </w:r>
          </w:p>
        </w:tc>
      </w:tr>
      <w:tr w:rsidR="00B8701A" w14:paraId="0540C6EE" w14:textId="77777777">
        <w:trPr>
          <w:jc w:val="center"/>
        </w:trPr>
        <w:tc>
          <w:tcPr>
            <w:tcW w:w="1296" w:type="dxa"/>
            <w:vAlign w:val="center"/>
          </w:tcPr>
          <w:p w14:paraId="57BC8782" w14:textId="77777777" w:rsidR="00B8701A" w:rsidRDefault="005F6083">
            <w:pPr>
              <w:jc w:val="center"/>
              <w:rPr>
                <w:rFonts w:cs="Times New Roman" w:hint="eastAsia"/>
              </w:rPr>
            </w:pPr>
            <w:r>
              <w:rPr>
                <w:sz w:val="17"/>
              </w:rPr>
              <w:t>5</w:t>
            </w:r>
          </w:p>
        </w:tc>
        <w:tc>
          <w:tcPr>
            <w:tcW w:w="1296" w:type="dxa"/>
            <w:vAlign w:val="center"/>
          </w:tcPr>
          <w:p w14:paraId="76A75B0B" w14:textId="77777777" w:rsidR="00B8701A" w:rsidRDefault="005F6083">
            <w:pPr>
              <w:jc w:val="center"/>
              <w:rPr>
                <w:rFonts w:cs="Times New Roman" w:hint="eastAsia"/>
              </w:rPr>
            </w:pPr>
            <w:r>
              <w:rPr>
                <w:sz w:val="17"/>
              </w:rPr>
              <w:t>توفر المؤسسة حماية مناسبة لبيانات الموظفين.</w:t>
            </w:r>
          </w:p>
        </w:tc>
        <w:tc>
          <w:tcPr>
            <w:tcW w:w="1296" w:type="dxa"/>
            <w:vAlign w:val="center"/>
          </w:tcPr>
          <w:p w14:paraId="0D5CA684" w14:textId="77777777" w:rsidR="00B8701A" w:rsidRDefault="005F6083">
            <w:pPr>
              <w:jc w:val="center"/>
              <w:rPr>
                <w:rFonts w:cs="Times New Roman" w:hint="eastAsia"/>
              </w:rPr>
            </w:pPr>
            <w:r>
              <w:rPr>
                <w:sz w:val="17"/>
              </w:rPr>
              <w:t>1</w:t>
            </w:r>
          </w:p>
        </w:tc>
        <w:tc>
          <w:tcPr>
            <w:tcW w:w="1296" w:type="dxa"/>
            <w:vAlign w:val="center"/>
          </w:tcPr>
          <w:p w14:paraId="366CD09F" w14:textId="77777777" w:rsidR="00B8701A" w:rsidRDefault="005F6083">
            <w:pPr>
              <w:jc w:val="center"/>
              <w:rPr>
                <w:rFonts w:cs="Times New Roman" w:hint="eastAsia"/>
              </w:rPr>
            </w:pPr>
            <w:r>
              <w:rPr>
                <w:sz w:val="17"/>
              </w:rPr>
              <w:t>2</w:t>
            </w:r>
          </w:p>
        </w:tc>
        <w:tc>
          <w:tcPr>
            <w:tcW w:w="1296" w:type="dxa"/>
            <w:vAlign w:val="center"/>
          </w:tcPr>
          <w:p w14:paraId="078C4639" w14:textId="77777777" w:rsidR="00B8701A" w:rsidRDefault="005F6083">
            <w:pPr>
              <w:jc w:val="center"/>
              <w:rPr>
                <w:rFonts w:cs="Times New Roman" w:hint="eastAsia"/>
              </w:rPr>
            </w:pPr>
            <w:r>
              <w:rPr>
                <w:sz w:val="17"/>
              </w:rPr>
              <w:t>3</w:t>
            </w:r>
          </w:p>
        </w:tc>
        <w:tc>
          <w:tcPr>
            <w:tcW w:w="1296" w:type="dxa"/>
            <w:vAlign w:val="center"/>
          </w:tcPr>
          <w:p w14:paraId="2B6E9FBF" w14:textId="77777777" w:rsidR="00B8701A" w:rsidRDefault="005F6083">
            <w:pPr>
              <w:jc w:val="center"/>
              <w:rPr>
                <w:rFonts w:cs="Times New Roman" w:hint="eastAsia"/>
              </w:rPr>
            </w:pPr>
            <w:r>
              <w:rPr>
                <w:sz w:val="17"/>
              </w:rPr>
              <w:t>4</w:t>
            </w:r>
          </w:p>
        </w:tc>
        <w:tc>
          <w:tcPr>
            <w:tcW w:w="1296" w:type="dxa"/>
            <w:vAlign w:val="center"/>
          </w:tcPr>
          <w:p w14:paraId="4DF32E37" w14:textId="77777777" w:rsidR="00B8701A" w:rsidRDefault="005F6083">
            <w:pPr>
              <w:jc w:val="center"/>
              <w:rPr>
                <w:rFonts w:cs="Times New Roman" w:hint="eastAsia"/>
              </w:rPr>
            </w:pPr>
            <w:r>
              <w:rPr>
                <w:sz w:val="17"/>
              </w:rPr>
              <w:t>5</w:t>
            </w:r>
          </w:p>
        </w:tc>
      </w:tr>
      <w:tr w:rsidR="00B8701A" w14:paraId="2414D019" w14:textId="77777777">
        <w:trPr>
          <w:jc w:val="center"/>
        </w:trPr>
        <w:tc>
          <w:tcPr>
            <w:tcW w:w="1296" w:type="dxa"/>
            <w:vAlign w:val="center"/>
          </w:tcPr>
          <w:p w14:paraId="211C4EDC" w14:textId="77777777" w:rsidR="00B8701A" w:rsidRDefault="005F6083">
            <w:pPr>
              <w:jc w:val="center"/>
              <w:rPr>
                <w:rFonts w:cs="Times New Roman" w:hint="eastAsia"/>
              </w:rPr>
            </w:pPr>
            <w:r>
              <w:rPr>
                <w:sz w:val="17"/>
              </w:rPr>
              <w:t>6</w:t>
            </w:r>
          </w:p>
        </w:tc>
        <w:tc>
          <w:tcPr>
            <w:tcW w:w="1296" w:type="dxa"/>
            <w:vAlign w:val="center"/>
          </w:tcPr>
          <w:p w14:paraId="560A22D1" w14:textId="77777777" w:rsidR="00B8701A" w:rsidRDefault="005F6083">
            <w:pPr>
              <w:jc w:val="center"/>
              <w:rPr>
                <w:rFonts w:cs="Times New Roman" w:hint="eastAsia"/>
              </w:rPr>
            </w:pPr>
            <w:r>
              <w:rPr>
                <w:sz w:val="17"/>
              </w:rPr>
              <w:t>تساعد الأنظمة على إعداد التقارير بسرعة.</w:t>
            </w:r>
          </w:p>
        </w:tc>
        <w:tc>
          <w:tcPr>
            <w:tcW w:w="1296" w:type="dxa"/>
            <w:vAlign w:val="center"/>
          </w:tcPr>
          <w:p w14:paraId="5DE67E0C" w14:textId="77777777" w:rsidR="00B8701A" w:rsidRDefault="005F6083">
            <w:pPr>
              <w:jc w:val="center"/>
              <w:rPr>
                <w:rFonts w:cs="Times New Roman" w:hint="eastAsia"/>
              </w:rPr>
            </w:pPr>
            <w:r>
              <w:rPr>
                <w:sz w:val="17"/>
              </w:rPr>
              <w:t>1</w:t>
            </w:r>
          </w:p>
        </w:tc>
        <w:tc>
          <w:tcPr>
            <w:tcW w:w="1296" w:type="dxa"/>
            <w:vAlign w:val="center"/>
          </w:tcPr>
          <w:p w14:paraId="6E7E6F31" w14:textId="77777777" w:rsidR="00B8701A" w:rsidRDefault="005F6083">
            <w:pPr>
              <w:jc w:val="center"/>
              <w:rPr>
                <w:rFonts w:cs="Times New Roman" w:hint="eastAsia"/>
              </w:rPr>
            </w:pPr>
            <w:r>
              <w:rPr>
                <w:sz w:val="17"/>
              </w:rPr>
              <w:t>2</w:t>
            </w:r>
          </w:p>
        </w:tc>
        <w:tc>
          <w:tcPr>
            <w:tcW w:w="1296" w:type="dxa"/>
            <w:vAlign w:val="center"/>
          </w:tcPr>
          <w:p w14:paraId="037CAD08" w14:textId="77777777" w:rsidR="00B8701A" w:rsidRDefault="005F6083">
            <w:pPr>
              <w:jc w:val="center"/>
              <w:rPr>
                <w:rFonts w:cs="Times New Roman" w:hint="eastAsia"/>
              </w:rPr>
            </w:pPr>
            <w:r>
              <w:rPr>
                <w:sz w:val="17"/>
              </w:rPr>
              <w:t>3</w:t>
            </w:r>
          </w:p>
        </w:tc>
        <w:tc>
          <w:tcPr>
            <w:tcW w:w="1296" w:type="dxa"/>
            <w:vAlign w:val="center"/>
          </w:tcPr>
          <w:p w14:paraId="6106B38B" w14:textId="77777777" w:rsidR="00B8701A" w:rsidRDefault="005F6083">
            <w:pPr>
              <w:jc w:val="center"/>
              <w:rPr>
                <w:rFonts w:cs="Times New Roman" w:hint="eastAsia"/>
              </w:rPr>
            </w:pPr>
            <w:r>
              <w:rPr>
                <w:sz w:val="17"/>
              </w:rPr>
              <w:t>4</w:t>
            </w:r>
          </w:p>
        </w:tc>
        <w:tc>
          <w:tcPr>
            <w:tcW w:w="1296" w:type="dxa"/>
            <w:vAlign w:val="center"/>
          </w:tcPr>
          <w:p w14:paraId="5922B8B5" w14:textId="77777777" w:rsidR="00B8701A" w:rsidRDefault="005F6083">
            <w:pPr>
              <w:jc w:val="center"/>
              <w:rPr>
                <w:rFonts w:cs="Times New Roman" w:hint="eastAsia"/>
              </w:rPr>
            </w:pPr>
            <w:r>
              <w:rPr>
                <w:sz w:val="17"/>
              </w:rPr>
              <w:t>5</w:t>
            </w:r>
          </w:p>
        </w:tc>
      </w:tr>
    </w:tbl>
    <w:p w14:paraId="4D80087A" w14:textId="77777777" w:rsidR="00B8701A" w:rsidRDefault="00B8701A">
      <w:pPr>
        <w:spacing w:after="0"/>
        <w:rPr>
          <w:rFonts w:cs="Times New Roman" w:hint="eastAsia"/>
        </w:rPr>
      </w:pPr>
    </w:p>
    <w:p w14:paraId="43D20F68" w14:textId="77777777" w:rsidR="00B8701A" w:rsidRDefault="005F6083">
      <w:pPr>
        <w:pStyle w:val="21"/>
      </w:pPr>
      <w:r>
        <w:rPr>
          <w:rFonts w:ascii="Noto Naskh Arabic" w:hAnsi="Noto Naskh Arabic" w:cs="Noto Naskh Arabic"/>
        </w:rPr>
        <w:t>المحور الثامن: التحديات</w:t>
      </w:r>
    </w:p>
    <w:p w14:paraId="6CA5CF83" w14:textId="77777777" w:rsidR="00B8701A" w:rsidRDefault="00B8701A">
      <w:pPr>
        <w:pStyle w:val="TableCaption"/>
        <w:jc w:val="center"/>
        <w:rPr>
          <w:rFonts w:cs="Times New Roman" w:hint="eastAsia"/>
        </w:rPr>
      </w:pPr>
    </w:p>
    <w:tbl>
      <w:tblPr>
        <w:tblStyle w:val="afa"/>
        <w:bidiVisual/>
        <w:tblW w:w="0" w:type="auto"/>
        <w:jc w:val="center"/>
        <w:tblLook w:val="04A0" w:firstRow="1" w:lastRow="0" w:firstColumn="1" w:lastColumn="0" w:noHBand="0" w:noVBand="1"/>
      </w:tblPr>
      <w:tblGrid>
        <w:gridCol w:w="1296"/>
        <w:gridCol w:w="1296"/>
        <w:gridCol w:w="1296"/>
        <w:gridCol w:w="1296"/>
        <w:gridCol w:w="1296"/>
        <w:gridCol w:w="1296"/>
        <w:gridCol w:w="1296"/>
      </w:tblGrid>
      <w:tr w:rsidR="00B8701A" w14:paraId="4A91DEAC" w14:textId="77777777">
        <w:trPr>
          <w:tblHeader/>
          <w:jc w:val="center"/>
        </w:trPr>
        <w:tc>
          <w:tcPr>
            <w:tcW w:w="1296" w:type="dxa"/>
            <w:shd w:val="clear" w:color="auto" w:fill="D9EAF7"/>
            <w:vAlign w:val="center"/>
          </w:tcPr>
          <w:p w14:paraId="3016C06A" w14:textId="77777777" w:rsidR="00B8701A" w:rsidRDefault="005F6083">
            <w:pPr>
              <w:jc w:val="center"/>
              <w:rPr>
                <w:rFonts w:cs="Times New Roman" w:hint="eastAsia"/>
              </w:rPr>
            </w:pPr>
            <w:r>
              <w:rPr>
                <w:b/>
                <w:sz w:val="17"/>
              </w:rPr>
              <w:t>م</w:t>
            </w:r>
          </w:p>
        </w:tc>
        <w:tc>
          <w:tcPr>
            <w:tcW w:w="1296" w:type="dxa"/>
            <w:shd w:val="clear" w:color="auto" w:fill="D9EAF7"/>
            <w:vAlign w:val="center"/>
          </w:tcPr>
          <w:p w14:paraId="73E064AB" w14:textId="77777777" w:rsidR="00B8701A" w:rsidRDefault="005F6083">
            <w:pPr>
              <w:jc w:val="center"/>
              <w:rPr>
                <w:rFonts w:cs="Times New Roman" w:hint="eastAsia"/>
              </w:rPr>
            </w:pPr>
            <w:r>
              <w:rPr>
                <w:b/>
                <w:sz w:val="17"/>
              </w:rPr>
              <w:t>العبارة</w:t>
            </w:r>
          </w:p>
        </w:tc>
        <w:tc>
          <w:tcPr>
            <w:tcW w:w="1296" w:type="dxa"/>
            <w:shd w:val="clear" w:color="auto" w:fill="D9EAF7"/>
            <w:vAlign w:val="center"/>
          </w:tcPr>
          <w:p w14:paraId="0282DCE0" w14:textId="77777777" w:rsidR="00B8701A" w:rsidRDefault="005F6083">
            <w:pPr>
              <w:jc w:val="center"/>
              <w:rPr>
                <w:rFonts w:cs="Times New Roman" w:hint="eastAsia"/>
              </w:rPr>
            </w:pPr>
            <w:r>
              <w:rPr>
                <w:b/>
                <w:sz w:val="17"/>
              </w:rPr>
              <w:t>1</w:t>
            </w:r>
          </w:p>
        </w:tc>
        <w:tc>
          <w:tcPr>
            <w:tcW w:w="1296" w:type="dxa"/>
            <w:shd w:val="clear" w:color="auto" w:fill="D9EAF7"/>
            <w:vAlign w:val="center"/>
          </w:tcPr>
          <w:p w14:paraId="71602E4D" w14:textId="77777777" w:rsidR="00B8701A" w:rsidRDefault="005F6083">
            <w:pPr>
              <w:jc w:val="center"/>
              <w:rPr>
                <w:rFonts w:cs="Times New Roman" w:hint="eastAsia"/>
              </w:rPr>
            </w:pPr>
            <w:r>
              <w:rPr>
                <w:b/>
                <w:sz w:val="17"/>
              </w:rPr>
              <w:t>2</w:t>
            </w:r>
          </w:p>
        </w:tc>
        <w:tc>
          <w:tcPr>
            <w:tcW w:w="1296" w:type="dxa"/>
            <w:shd w:val="clear" w:color="auto" w:fill="D9EAF7"/>
            <w:vAlign w:val="center"/>
          </w:tcPr>
          <w:p w14:paraId="11DD3145" w14:textId="77777777" w:rsidR="00B8701A" w:rsidRDefault="005F6083">
            <w:pPr>
              <w:jc w:val="center"/>
              <w:rPr>
                <w:rFonts w:cs="Times New Roman" w:hint="eastAsia"/>
              </w:rPr>
            </w:pPr>
            <w:r>
              <w:rPr>
                <w:b/>
                <w:sz w:val="17"/>
              </w:rPr>
              <w:t>3</w:t>
            </w:r>
          </w:p>
        </w:tc>
        <w:tc>
          <w:tcPr>
            <w:tcW w:w="1296" w:type="dxa"/>
            <w:shd w:val="clear" w:color="auto" w:fill="D9EAF7"/>
            <w:vAlign w:val="center"/>
          </w:tcPr>
          <w:p w14:paraId="6DB7E0AE" w14:textId="77777777" w:rsidR="00B8701A" w:rsidRDefault="005F6083">
            <w:pPr>
              <w:jc w:val="center"/>
              <w:rPr>
                <w:rFonts w:cs="Times New Roman" w:hint="eastAsia"/>
              </w:rPr>
            </w:pPr>
            <w:r>
              <w:rPr>
                <w:b/>
                <w:sz w:val="17"/>
              </w:rPr>
              <w:t>4</w:t>
            </w:r>
          </w:p>
        </w:tc>
        <w:tc>
          <w:tcPr>
            <w:tcW w:w="1296" w:type="dxa"/>
            <w:shd w:val="clear" w:color="auto" w:fill="D9EAF7"/>
            <w:vAlign w:val="center"/>
          </w:tcPr>
          <w:p w14:paraId="42337164" w14:textId="77777777" w:rsidR="00B8701A" w:rsidRDefault="005F6083">
            <w:pPr>
              <w:jc w:val="center"/>
              <w:rPr>
                <w:rFonts w:cs="Times New Roman" w:hint="eastAsia"/>
              </w:rPr>
            </w:pPr>
            <w:r>
              <w:rPr>
                <w:b/>
                <w:sz w:val="17"/>
              </w:rPr>
              <w:t>5</w:t>
            </w:r>
          </w:p>
        </w:tc>
      </w:tr>
      <w:tr w:rsidR="00B8701A" w14:paraId="64A40E98" w14:textId="77777777">
        <w:trPr>
          <w:jc w:val="center"/>
        </w:trPr>
        <w:tc>
          <w:tcPr>
            <w:tcW w:w="1296" w:type="dxa"/>
            <w:vAlign w:val="center"/>
          </w:tcPr>
          <w:p w14:paraId="5918420D" w14:textId="77777777" w:rsidR="00B8701A" w:rsidRDefault="005F6083">
            <w:pPr>
              <w:jc w:val="center"/>
              <w:rPr>
                <w:rFonts w:cs="Times New Roman" w:hint="eastAsia"/>
              </w:rPr>
            </w:pPr>
            <w:r>
              <w:rPr>
                <w:sz w:val="17"/>
              </w:rPr>
              <w:t>1</w:t>
            </w:r>
          </w:p>
        </w:tc>
        <w:tc>
          <w:tcPr>
            <w:tcW w:w="1296" w:type="dxa"/>
            <w:vAlign w:val="center"/>
          </w:tcPr>
          <w:p w14:paraId="12AAD733" w14:textId="77777777" w:rsidR="00B8701A" w:rsidRDefault="005F6083">
            <w:pPr>
              <w:jc w:val="center"/>
              <w:rPr>
                <w:rFonts w:cs="Times New Roman" w:hint="eastAsia"/>
              </w:rPr>
            </w:pPr>
            <w:r>
              <w:rPr>
                <w:sz w:val="17"/>
              </w:rPr>
              <w:t>تعاني المؤسسة من نقص المهارات الرقمية لدى بعض الموظفين.</w:t>
            </w:r>
          </w:p>
        </w:tc>
        <w:tc>
          <w:tcPr>
            <w:tcW w:w="1296" w:type="dxa"/>
            <w:vAlign w:val="center"/>
          </w:tcPr>
          <w:p w14:paraId="3F0E7746" w14:textId="77777777" w:rsidR="00B8701A" w:rsidRDefault="005F6083">
            <w:pPr>
              <w:jc w:val="center"/>
              <w:rPr>
                <w:rFonts w:cs="Times New Roman" w:hint="eastAsia"/>
              </w:rPr>
            </w:pPr>
            <w:r>
              <w:rPr>
                <w:sz w:val="17"/>
              </w:rPr>
              <w:t>1</w:t>
            </w:r>
          </w:p>
        </w:tc>
        <w:tc>
          <w:tcPr>
            <w:tcW w:w="1296" w:type="dxa"/>
            <w:vAlign w:val="center"/>
          </w:tcPr>
          <w:p w14:paraId="290297AA" w14:textId="77777777" w:rsidR="00B8701A" w:rsidRDefault="005F6083">
            <w:pPr>
              <w:jc w:val="center"/>
              <w:rPr>
                <w:rFonts w:cs="Times New Roman" w:hint="eastAsia"/>
              </w:rPr>
            </w:pPr>
            <w:r>
              <w:rPr>
                <w:sz w:val="17"/>
              </w:rPr>
              <w:t>2</w:t>
            </w:r>
          </w:p>
        </w:tc>
        <w:tc>
          <w:tcPr>
            <w:tcW w:w="1296" w:type="dxa"/>
            <w:vAlign w:val="center"/>
          </w:tcPr>
          <w:p w14:paraId="6381296D" w14:textId="77777777" w:rsidR="00B8701A" w:rsidRDefault="005F6083">
            <w:pPr>
              <w:jc w:val="center"/>
              <w:rPr>
                <w:rFonts w:cs="Times New Roman" w:hint="eastAsia"/>
              </w:rPr>
            </w:pPr>
            <w:r>
              <w:rPr>
                <w:sz w:val="17"/>
              </w:rPr>
              <w:t>3</w:t>
            </w:r>
          </w:p>
        </w:tc>
        <w:tc>
          <w:tcPr>
            <w:tcW w:w="1296" w:type="dxa"/>
            <w:vAlign w:val="center"/>
          </w:tcPr>
          <w:p w14:paraId="6D1F1E2D" w14:textId="77777777" w:rsidR="00B8701A" w:rsidRDefault="005F6083">
            <w:pPr>
              <w:jc w:val="center"/>
              <w:rPr>
                <w:rFonts w:cs="Times New Roman" w:hint="eastAsia"/>
              </w:rPr>
            </w:pPr>
            <w:r>
              <w:rPr>
                <w:sz w:val="17"/>
              </w:rPr>
              <w:t>4</w:t>
            </w:r>
          </w:p>
        </w:tc>
        <w:tc>
          <w:tcPr>
            <w:tcW w:w="1296" w:type="dxa"/>
            <w:vAlign w:val="center"/>
          </w:tcPr>
          <w:p w14:paraId="5DD58D8C" w14:textId="77777777" w:rsidR="00B8701A" w:rsidRDefault="005F6083">
            <w:pPr>
              <w:jc w:val="center"/>
              <w:rPr>
                <w:rFonts w:cs="Times New Roman" w:hint="eastAsia"/>
              </w:rPr>
            </w:pPr>
            <w:r>
              <w:rPr>
                <w:sz w:val="17"/>
              </w:rPr>
              <w:t>5</w:t>
            </w:r>
          </w:p>
        </w:tc>
      </w:tr>
      <w:tr w:rsidR="00B8701A" w14:paraId="395C2F93" w14:textId="77777777">
        <w:trPr>
          <w:jc w:val="center"/>
        </w:trPr>
        <w:tc>
          <w:tcPr>
            <w:tcW w:w="1296" w:type="dxa"/>
            <w:vAlign w:val="center"/>
          </w:tcPr>
          <w:p w14:paraId="04D0DC27" w14:textId="77777777" w:rsidR="00B8701A" w:rsidRDefault="005F6083">
            <w:pPr>
              <w:jc w:val="center"/>
              <w:rPr>
                <w:rFonts w:cs="Times New Roman" w:hint="eastAsia"/>
              </w:rPr>
            </w:pPr>
            <w:r>
              <w:rPr>
                <w:sz w:val="17"/>
              </w:rPr>
              <w:t>2</w:t>
            </w:r>
          </w:p>
        </w:tc>
        <w:tc>
          <w:tcPr>
            <w:tcW w:w="1296" w:type="dxa"/>
            <w:vAlign w:val="center"/>
          </w:tcPr>
          <w:p w14:paraId="5B9A6C1A" w14:textId="77777777" w:rsidR="00B8701A" w:rsidRDefault="005F6083">
            <w:pPr>
              <w:jc w:val="center"/>
              <w:rPr>
                <w:rFonts w:cs="Times New Roman" w:hint="eastAsia"/>
              </w:rPr>
            </w:pPr>
            <w:r>
              <w:rPr>
                <w:sz w:val="17"/>
              </w:rPr>
              <w:t>توجد مخاوف مرتبطة بأمن المعلومات والخصوصية.</w:t>
            </w:r>
          </w:p>
        </w:tc>
        <w:tc>
          <w:tcPr>
            <w:tcW w:w="1296" w:type="dxa"/>
            <w:vAlign w:val="center"/>
          </w:tcPr>
          <w:p w14:paraId="4E321A87" w14:textId="77777777" w:rsidR="00B8701A" w:rsidRDefault="005F6083">
            <w:pPr>
              <w:jc w:val="center"/>
              <w:rPr>
                <w:rFonts w:cs="Times New Roman" w:hint="eastAsia"/>
              </w:rPr>
            </w:pPr>
            <w:r>
              <w:rPr>
                <w:sz w:val="17"/>
              </w:rPr>
              <w:t>1</w:t>
            </w:r>
          </w:p>
        </w:tc>
        <w:tc>
          <w:tcPr>
            <w:tcW w:w="1296" w:type="dxa"/>
            <w:vAlign w:val="center"/>
          </w:tcPr>
          <w:p w14:paraId="73309B42" w14:textId="77777777" w:rsidR="00B8701A" w:rsidRDefault="005F6083">
            <w:pPr>
              <w:jc w:val="center"/>
              <w:rPr>
                <w:rFonts w:cs="Times New Roman" w:hint="eastAsia"/>
              </w:rPr>
            </w:pPr>
            <w:r>
              <w:rPr>
                <w:sz w:val="17"/>
              </w:rPr>
              <w:t>2</w:t>
            </w:r>
          </w:p>
        </w:tc>
        <w:tc>
          <w:tcPr>
            <w:tcW w:w="1296" w:type="dxa"/>
            <w:vAlign w:val="center"/>
          </w:tcPr>
          <w:p w14:paraId="2AC13A99" w14:textId="77777777" w:rsidR="00B8701A" w:rsidRDefault="005F6083">
            <w:pPr>
              <w:jc w:val="center"/>
              <w:rPr>
                <w:rFonts w:cs="Times New Roman" w:hint="eastAsia"/>
              </w:rPr>
            </w:pPr>
            <w:r>
              <w:rPr>
                <w:sz w:val="17"/>
              </w:rPr>
              <w:t>3</w:t>
            </w:r>
          </w:p>
        </w:tc>
        <w:tc>
          <w:tcPr>
            <w:tcW w:w="1296" w:type="dxa"/>
            <w:vAlign w:val="center"/>
          </w:tcPr>
          <w:p w14:paraId="51F1D094" w14:textId="77777777" w:rsidR="00B8701A" w:rsidRDefault="005F6083">
            <w:pPr>
              <w:jc w:val="center"/>
              <w:rPr>
                <w:rFonts w:cs="Times New Roman" w:hint="eastAsia"/>
              </w:rPr>
            </w:pPr>
            <w:r>
              <w:rPr>
                <w:sz w:val="17"/>
              </w:rPr>
              <w:t>4</w:t>
            </w:r>
          </w:p>
        </w:tc>
        <w:tc>
          <w:tcPr>
            <w:tcW w:w="1296" w:type="dxa"/>
            <w:vAlign w:val="center"/>
          </w:tcPr>
          <w:p w14:paraId="44DBA52B" w14:textId="77777777" w:rsidR="00B8701A" w:rsidRDefault="005F6083">
            <w:pPr>
              <w:jc w:val="center"/>
              <w:rPr>
                <w:rFonts w:cs="Times New Roman" w:hint="eastAsia"/>
              </w:rPr>
            </w:pPr>
            <w:r>
              <w:rPr>
                <w:sz w:val="17"/>
              </w:rPr>
              <w:t>5</w:t>
            </w:r>
          </w:p>
        </w:tc>
      </w:tr>
      <w:tr w:rsidR="00B8701A" w14:paraId="44ABF569" w14:textId="77777777">
        <w:trPr>
          <w:jc w:val="center"/>
        </w:trPr>
        <w:tc>
          <w:tcPr>
            <w:tcW w:w="1296" w:type="dxa"/>
            <w:vAlign w:val="center"/>
          </w:tcPr>
          <w:p w14:paraId="2099E2C9" w14:textId="77777777" w:rsidR="00B8701A" w:rsidRDefault="005F6083">
            <w:pPr>
              <w:jc w:val="center"/>
              <w:rPr>
                <w:rFonts w:cs="Times New Roman" w:hint="eastAsia"/>
              </w:rPr>
            </w:pPr>
            <w:r>
              <w:rPr>
                <w:sz w:val="17"/>
              </w:rPr>
              <w:t>3</w:t>
            </w:r>
          </w:p>
        </w:tc>
        <w:tc>
          <w:tcPr>
            <w:tcW w:w="1296" w:type="dxa"/>
            <w:vAlign w:val="center"/>
          </w:tcPr>
          <w:p w14:paraId="4A9DFE54" w14:textId="77777777" w:rsidR="00B8701A" w:rsidRDefault="005F6083">
            <w:pPr>
              <w:jc w:val="center"/>
              <w:rPr>
                <w:rFonts w:cs="Times New Roman" w:hint="eastAsia"/>
              </w:rPr>
            </w:pPr>
            <w:r>
              <w:rPr>
                <w:sz w:val="17"/>
              </w:rPr>
              <w:t xml:space="preserve">تعاني المؤسسة من عدم تكامل </w:t>
            </w:r>
            <w:r>
              <w:rPr>
                <w:sz w:val="17"/>
              </w:rPr>
              <w:lastRenderedPageBreak/>
              <w:t>الأنظمة وقواعد البيانات.</w:t>
            </w:r>
          </w:p>
        </w:tc>
        <w:tc>
          <w:tcPr>
            <w:tcW w:w="1296" w:type="dxa"/>
            <w:vAlign w:val="center"/>
          </w:tcPr>
          <w:p w14:paraId="2A32B708" w14:textId="77777777" w:rsidR="00B8701A" w:rsidRDefault="005F6083">
            <w:pPr>
              <w:jc w:val="center"/>
              <w:rPr>
                <w:rFonts w:cs="Times New Roman" w:hint="eastAsia"/>
              </w:rPr>
            </w:pPr>
            <w:r>
              <w:rPr>
                <w:sz w:val="17"/>
              </w:rPr>
              <w:lastRenderedPageBreak/>
              <w:t>1</w:t>
            </w:r>
          </w:p>
        </w:tc>
        <w:tc>
          <w:tcPr>
            <w:tcW w:w="1296" w:type="dxa"/>
            <w:vAlign w:val="center"/>
          </w:tcPr>
          <w:p w14:paraId="76A47190" w14:textId="77777777" w:rsidR="00B8701A" w:rsidRDefault="005F6083">
            <w:pPr>
              <w:jc w:val="center"/>
              <w:rPr>
                <w:rFonts w:cs="Times New Roman" w:hint="eastAsia"/>
              </w:rPr>
            </w:pPr>
            <w:r>
              <w:rPr>
                <w:sz w:val="17"/>
              </w:rPr>
              <w:t>2</w:t>
            </w:r>
          </w:p>
        </w:tc>
        <w:tc>
          <w:tcPr>
            <w:tcW w:w="1296" w:type="dxa"/>
            <w:vAlign w:val="center"/>
          </w:tcPr>
          <w:p w14:paraId="1DA5A257" w14:textId="77777777" w:rsidR="00B8701A" w:rsidRDefault="005F6083">
            <w:pPr>
              <w:jc w:val="center"/>
              <w:rPr>
                <w:rFonts w:cs="Times New Roman" w:hint="eastAsia"/>
              </w:rPr>
            </w:pPr>
            <w:r>
              <w:rPr>
                <w:sz w:val="17"/>
              </w:rPr>
              <w:t>3</w:t>
            </w:r>
          </w:p>
        </w:tc>
        <w:tc>
          <w:tcPr>
            <w:tcW w:w="1296" w:type="dxa"/>
            <w:vAlign w:val="center"/>
          </w:tcPr>
          <w:p w14:paraId="7651B533" w14:textId="77777777" w:rsidR="00B8701A" w:rsidRDefault="005F6083">
            <w:pPr>
              <w:jc w:val="center"/>
              <w:rPr>
                <w:rFonts w:cs="Times New Roman" w:hint="eastAsia"/>
              </w:rPr>
            </w:pPr>
            <w:r>
              <w:rPr>
                <w:sz w:val="17"/>
              </w:rPr>
              <w:t>4</w:t>
            </w:r>
          </w:p>
        </w:tc>
        <w:tc>
          <w:tcPr>
            <w:tcW w:w="1296" w:type="dxa"/>
            <w:vAlign w:val="center"/>
          </w:tcPr>
          <w:p w14:paraId="37A15E50" w14:textId="77777777" w:rsidR="00B8701A" w:rsidRDefault="005F6083">
            <w:pPr>
              <w:jc w:val="center"/>
              <w:rPr>
                <w:rFonts w:cs="Times New Roman" w:hint="eastAsia"/>
              </w:rPr>
            </w:pPr>
            <w:r>
              <w:rPr>
                <w:sz w:val="17"/>
              </w:rPr>
              <w:t>5</w:t>
            </w:r>
          </w:p>
        </w:tc>
      </w:tr>
      <w:tr w:rsidR="00B8701A" w14:paraId="1C9D0CEB" w14:textId="77777777">
        <w:trPr>
          <w:jc w:val="center"/>
        </w:trPr>
        <w:tc>
          <w:tcPr>
            <w:tcW w:w="1296" w:type="dxa"/>
            <w:vAlign w:val="center"/>
          </w:tcPr>
          <w:p w14:paraId="13F28887" w14:textId="77777777" w:rsidR="00B8701A" w:rsidRDefault="005F6083">
            <w:pPr>
              <w:jc w:val="center"/>
              <w:rPr>
                <w:rFonts w:cs="Times New Roman" w:hint="eastAsia"/>
              </w:rPr>
            </w:pPr>
            <w:r>
              <w:rPr>
                <w:sz w:val="17"/>
              </w:rPr>
              <w:t>4</w:t>
            </w:r>
          </w:p>
        </w:tc>
        <w:tc>
          <w:tcPr>
            <w:tcW w:w="1296" w:type="dxa"/>
            <w:vAlign w:val="center"/>
          </w:tcPr>
          <w:p w14:paraId="5A6C4C2D" w14:textId="77777777" w:rsidR="00B8701A" w:rsidRDefault="005F6083">
            <w:pPr>
              <w:jc w:val="center"/>
              <w:rPr>
                <w:rFonts w:cs="Times New Roman" w:hint="eastAsia"/>
              </w:rPr>
            </w:pPr>
            <w:r>
              <w:rPr>
                <w:sz w:val="17"/>
              </w:rPr>
              <w:t>يقاوم بعض الموظفين التغيير الرقمي.</w:t>
            </w:r>
          </w:p>
        </w:tc>
        <w:tc>
          <w:tcPr>
            <w:tcW w:w="1296" w:type="dxa"/>
            <w:vAlign w:val="center"/>
          </w:tcPr>
          <w:p w14:paraId="07B34FD7" w14:textId="77777777" w:rsidR="00B8701A" w:rsidRDefault="005F6083">
            <w:pPr>
              <w:jc w:val="center"/>
              <w:rPr>
                <w:rFonts w:cs="Times New Roman" w:hint="eastAsia"/>
              </w:rPr>
            </w:pPr>
            <w:r>
              <w:rPr>
                <w:sz w:val="17"/>
              </w:rPr>
              <w:t>1</w:t>
            </w:r>
          </w:p>
        </w:tc>
        <w:tc>
          <w:tcPr>
            <w:tcW w:w="1296" w:type="dxa"/>
            <w:vAlign w:val="center"/>
          </w:tcPr>
          <w:p w14:paraId="050A9764" w14:textId="77777777" w:rsidR="00B8701A" w:rsidRDefault="005F6083">
            <w:pPr>
              <w:jc w:val="center"/>
              <w:rPr>
                <w:rFonts w:cs="Times New Roman" w:hint="eastAsia"/>
              </w:rPr>
            </w:pPr>
            <w:r>
              <w:rPr>
                <w:sz w:val="17"/>
              </w:rPr>
              <w:t>2</w:t>
            </w:r>
          </w:p>
        </w:tc>
        <w:tc>
          <w:tcPr>
            <w:tcW w:w="1296" w:type="dxa"/>
            <w:vAlign w:val="center"/>
          </w:tcPr>
          <w:p w14:paraId="025E9838" w14:textId="77777777" w:rsidR="00B8701A" w:rsidRDefault="005F6083">
            <w:pPr>
              <w:jc w:val="center"/>
              <w:rPr>
                <w:rFonts w:cs="Times New Roman" w:hint="eastAsia"/>
              </w:rPr>
            </w:pPr>
            <w:r>
              <w:rPr>
                <w:sz w:val="17"/>
              </w:rPr>
              <w:t>3</w:t>
            </w:r>
          </w:p>
        </w:tc>
        <w:tc>
          <w:tcPr>
            <w:tcW w:w="1296" w:type="dxa"/>
            <w:vAlign w:val="center"/>
          </w:tcPr>
          <w:p w14:paraId="02025B5D" w14:textId="77777777" w:rsidR="00B8701A" w:rsidRDefault="005F6083">
            <w:pPr>
              <w:jc w:val="center"/>
              <w:rPr>
                <w:rFonts w:cs="Times New Roman" w:hint="eastAsia"/>
              </w:rPr>
            </w:pPr>
            <w:r>
              <w:rPr>
                <w:sz w:val="17"/>
              </w:rPr>
              <w:t>4</w:t>
            </w:r>
          </w:p>
        </w:tc>
        <w:tc>
          <w:tcPr>
            <w:tcW w:w="1296" w:type="dxa"/>
            <w:vAlign w:val="center"/>
          </w:tcPr>
          <w:p w14:paraId="2F77A90C" w14:textId="77777777" w:rsidR="00B8701A" w:rsidRDefault="005F6083">
            <w:pPr>
              <w:jc w:val="center"/>
              <w:rPr>
                <w:rFonts w:cs="Times New Roman" w:hint="eastAsia"/>
              </w:rPr>
            </w:pPr>
            <w:r>
              <w:rPr>
                <w:sz w:val="17"/>
              </w:rPr>
              <w:t>5</w:t>
            </w:r>
          </w:p>
        </w:tc>
      </w:tr>
      <w:tr w:rsidR="00B8701A" w14:paraId="2F5D956F" w14:textId="77777777">
        <w:trPr>
          <w:jc w:val="center"/>
        </w:trPr>
        <w:tc>
          <w:tcPr>
            <w:tcW w:w="1296" w:type="dxa"/>
            <w:vAlign w:val="center"/>
          </w:tcPr>
          <w:p w14:paraId="50056438" w14:textId="77777777" w:rsidR="00B8701A" w:rsidRDefault="005F6083">
            <w:pPr>
              <w:jc w:val="center"/>
              <w:rPr>
                <w:rFonts w:cs="Times New Roman" w:hint="eastAsia"/>
              </w:rPr>
            </w:pPr>
            <w:r>
              <w:rPr>
                <w:sz w:val="17"/>
              </w:rPr>
              <w:t>5</w:t>
            </w:r>
          </w:p>
        </w:tc>
        <w:tc>
          <w:tcPr>
            <w:tcW w:w="1296" w:type="dxa"/>
            <w:vAlign w:val="center"/>
          </w:tcPr>
          <w:p w14:paraId="79E291CE" w14:textId="77777777" w:rsidR="00B8701A" w:rsidRDefault="005F6083">
            <w:pPr>
              <w:jc w:val="center"/>
              <w:rPr>
                <w:rFonts w:cs="Times New Roman" w:hint="eastAsia"/>
              </w:rPr>
            </w:pPr>
            <w:r>
              <w:rPr>
                <w:sz w:val="17"/>
              </w:rPr>
              <w:t>لا توجد استراتيجية رقمية واضحة بدرجة كافية.</w:t>
            </w:r>
          </w:p>
        </w:tc>
        <w:tc>
          <w:tcPr>
            <w:tcW w:w="1296" w:type="dxa"/>
            <w:vAlign w:val="center"/>
          </w:tcPr>
          <w:p w14:paraId="04008766" w14:textId="77777777" w:rsidR="00B8701A" w:rsidRDefault="005F6083">
            <w:pPr>
              <w:jc w:val="center"/>
              <w:rPr>
                <w:rFonts w:cs="Times New Roman" w:hint="eastAsia"/>
              </w:rPr>
            </w:pPr>
            <w:r>
              <w:rPr>
                <w:sz w:val="17"/>
              </w:rPr>
              <w:t>1</w:t>
            </w:r>
          </w:p>
        </w:tc>
        <w:tc>
          <w:tcPr>
            <w:tcW w:w="1296" w:type="dxa"/>
            <w:vAlign w:val="center"/>
          </w:tcPr>
          <w:p w14:paraId="2356F566" w14:textId="77777777" w:rsidR="00B8701A" w:rsidRDefault="005F6083">
            <w:pPr>
              <w:jc w:val="center"/>
              <w:rPr>
                <w:rFonts w:cs="Times New Roman" w:hint="eastAsia"/>
              </w:rPr>
            </w:pPr>
            <w:r>
              <w:rPr>
                <w:sz w:val="17"/>
              </w:rPr>
              <w:t>2</w:t>
            </w:r>
          </w:p>
        </w:tc>
        <w:tc>
          <w:tcPr>
            <w:tcW w:w="1296" w:type="dxa"/>
            <w:vAlign w:val="center"/>
          </w:tcPr>
          <w:p w14:paraId="5A111D60" w14:textId="77777777" w:rsidR="00B8701A" w:rsidRDefault="005F6083">
            <w:pPr>
              <w:jc w:val="center"/>
              <w:rPr>
                <w:rFonts w:cs="Times New Roman" w:hint="eastAsia"/>
              </w:rPr>
            </w:pPr>
            <w:r>
              <w:rPr>
                <w:sz w:val="17"/>
              </w:rPr>
              <w:t>3</w:t>
            </w:r>
          </w:p>
        </w:tc>
        <w:tc>
          <w:tcPr>
            <w:tcW w:w="1296" w:type="dxa"/>
            <w:vAlign w:val="center"/>
          </w:tcPr>
          <w:p w14:paraId="5DA0C51D" w14:textId="77777777" w:rsidR="00B8701A" w:rsidRDefault="005F6083">
            <w:pPr>
              <w:jc w:val="center"/>
              <w:rPr>
                <w:rFonts w:cs="Times New Roman" w:hint="eastAsia"/>
              </w:rPr>
            </w:pPr>
            <w:r>
              <w:rPr>
                <w:sz w:val="17"/>
              </w:rPr>
              <w:t>4</w:t>
            </w:r>
          </w:p>
        </w:tc>
        <w:tc>
          <w:tcPr>
            <w:tcW w:w="1296" w:type="dxa"/>
            <w:vAlign w:val="center"/>
          </w:tcPr>
          <w:p w14:paraId="7BB6D02F" w14:textId="77777777" w:rsidR="00B8701A" w:rsidRDefault="005F6083">
            <w:pPr>
              <w:jc w:val="center"/>
              <w:rPr>
                <w:rFonts w:cs="Times New Roman" w:hint="eastAsia"/>
              </w:rPr>
            </w:pPr>
            <w:r>
              <w:rPr>
                <w:sz w:val="17"/>
              </w:rPr>
              <w:t>5</w:t>
            </w:r>
          </w:p>
        </w:tc>
      </w:tr>
      <w:tr w:rsidR="00B8701A" w14:paraId="265DFCC5" w14:textId="77777777">
        <w:trPr>
          <w:jc w:val="center"/>
        </w:trPr>
        <w:tc>
          <w:tcPr>
            <w:tcW w:w="1296" w:type="dxa"/>
            <w:vAlign w:val="center"/>
          </w:tcPr>
          <w:p w14:paraId="343A8EA1" w14:textId="77777777" w:rsidR="00B8701A" w:rsidRDefault="005F6083">
            <w:pPr>
              <w:jc w:val="center"/>
              <w:rPr>
                <w:rFonts w:cs="Times New Roman" w:hint="eastAsia"/>
              </w:rPr>
            </w:pPr>
            <w:r>
              <w:rPr>
                <w:sz w:val="17"/>
              </w:rPr>
              <w:t>6</w:t>
            </w:r>
          </w:p>
        </w:tc>
        <w:tc>
          <w:tcPr>
            <w:tcW w:w="1296" w:type="dxa"/>
            <w:vAlign w:val="center"/>
          </w:tcPr>
          <w:p w14:paraId="457E7F05" w14:textId="77777777" w:rsidR="00B8701A" w:rsidRDefault="005F6083">
            <w:pPr>
              <w:jc w:val="center"/>
              <w:rPr>
                <w:rFonts w:cs="Times New Roman" w:hint="eastAsia"/>
              </w:rPr>
            </w:pPr>
            <w:r>
              <w:rPr>
                <w:sz w:val="17"/>
              </w:rPr>
              <w:t>تعد تكاليف الأنظمة والتحديث مرتفعة.</w:t>
            </w:r>
          </w:p>
        </w:tc>
        <w:tc>
          <w:tcPr>
            <w:tcW w:w="1296" w:type="dxa"/>
            <w:vAlign w:val="center"/>
          </w:tcPr>
          <w:p w14:paraId="20DBB610" w14:textId="77777777" w:rsidR="00B8701A" w:rsidRDefault="005F6083">
            <w:pPr>
              <w:jc w:val="center"/>
              <w:rPr>
                <w:rFonts w:cs="Times New Roman" w:hint="eastAsia"/>
              </w:rPr>
            </w:pPr>
            <w:r>
              <w:rPr>
                <w:sz w:val="17"/>
              </w:rPr>
              <w:t>1</w:t>
            </w:r>
          </w:p>
        </w:tc>
        <w:tc>
          <w:tcPr>
            <w:tcW w:w="1296" w:type="dxa"/>
            <w:vAlign w:val="center"/>
          </w:tcPr>
          <w:p w14:paraId="27E45616" w14:textId="77777777" w:rsidR="00B8701A" w:rsidRDefault="005F6083">
            <w:pPr>
              <w:jc w:val="center"/>
              <w:rPr>
                <w:rFonts w:cs="Times New Roman" w:hint="eastAsia"/>
              </w:rPr>
            </w:pPr>
            <w:r>
              <w:rPr>
                <w:sz w:val="17"/>
              </w:rPr>
              <w:t>2</w:t>
            </w:r>
          </w:p>
        </w:tc>
        <w:tc>
          <w:tcPr>
            <w:tcW w:w="1296" w:type="dxa"/>
            <w:vAlign w:val="center"/>
          </w:tcPr>
          <w:p w14:paraId="7DC74E66" w14:textId="77777777" w:rsidR="00B8701A" w:rsidRDefault="005F6083">
            <w:pPr>
              <w:jc w:val="center"/>
              <w:rPr>
                <w:rFonts w:cs="Times New Roman" w:hint="eastAsia"/>
              </w:rPr>
            </w:pPr>
            <w:r>
              <w:rPr>
                <w:sz w:val="17"/>
              </w:rPr>
              <w:t>3</w:t>
            </w:r>
          </w:p>
        </w:tc>
        <w:tc>
          <w:tcPr>
            <w:tcW w:w="1296" w:type="dxa"/>
            <w:vAlign w:val="center"/>
          </w:tcPr>
          <w:p w14:paraId="62179909" w14:textId="77777777" w:rsidR="00B8701A" w:rsidRDefault="005F6083">
            <w:pPr>
              <w:jc w:val="center"/>
              <w:rPr>
                <w:rFonts w:cs="Times New Roman" w:hint="eastAsia"/>
              </w:rPr>
            </w:pPr>
            <w:r>
              <w:rPr>
                <w:sz w:val="17"/>
              </w:rPr>
              <w:t>4</w:t>
            </w:r>
          </w:p>
        </w:tc>
        <w:tc>
          <w:tcPr>
            <w:tcW w:w="1296" w:type="dxa"/>
            <w:vAlign w:val="center"/>
          </w:tcPr>
          <w:p w14:paraId="3E56E362" w14:textId="77777777" w:rsidR="00B8701A" w:rsidRDefault="005F6083">
            <w:pPr>
              <w:jc w:val="center"/>
              <w:rPr>
                <w:rFonts w:cs="Times New Roman" w:hint="eastAsia"/>
              </w:rPr>
            </w:pPr>
            <w:r>
              <w:rPr>
                <w:sz w:val="17"/>
              </w:rPr>
              <w:t>5</w:t>
            </w:r>
          </w:p>
        </w:tc>
      </w:tr>
      <w:tr w:rsidR="00B8701A" w14:paraId="0C096767" w14:textId="77777777">
        <w:trPr>
          <w:jc w:val="center"/>
        </w:trPr>
        <w:tc>
          <w:tcPr>
            <w:tcW w:w="1296" w:type="dxa"/>
            <w:vAlign w:val="center"/>
          </w:tcPr>
          <w:p w14:paraId="7EB6E70E" w14:textId="77777777" w:rsidR="00B8701A" w:rsidRDefault="005F6083">
            <w:pPr>
              <w:jc w:val="center"/>
              <w:rPr>
                <w:rFonts w:cs="Times New Roman" w:hint="eastAsia"/>
              </w:rPr>
            </w:pPr>
            <w:r>
              <w:rPr>
                <w:sz w:val="17"/>
              </w:rPr>
              <w:t>7</w:t>
            </w:r>
          </w:p>
        </w:tc>
        <w:tc>
          <w:tcPr>
            <w:tcW w:w="1296" w:type="dxa"/>
            <w:vAlign w:val="center"/>
          </w:tcPr>
          <w:p w14:paraId="49CB0DF4" w14:textId="77777777" w:rsidR="00B8701A" w:rsidRDefault="005F6083">
            <w:pPr>
              <w:jc w:val="center"/>
              <w:rPr>
                <w:rFonts w:cs="Times New Roman" w:hint="eastAsia"/>
              </w:rPr>
            </w:pPr>
            <w:r>
              <w:rPr>
                <w:sz w:val="17"/>
              </w:rPr>
              <w:t>توجد جوانب ضعف في البنية التحتية التقنية.</w:t>
            </w:r>
          </w:p>
        </w:tc>
        <w:tc>
          <w:tcPr>
            <w:tcW w:w="1296" w:type="dxa"/>
            <w:vAlign w:val="center"/>
          </w:tcPr>
          <w:p w14:paraId="0DE32BE0" w14:textId="77777777" w:rsidR="00B8701A" w:rsidRDefault="005F6083">
            <w:pPr>
              <w:jc w:val="center"/>
              <w:rPr>
                <w:rFonts w:cs="Times New Roman" w:hint="eastAsia"/>
              </w:rPr>
            </w:pPr>
            <w:r>
              <w:rPr>
                <w:sz w:val="17"/>
              </w:rPr>
              <w:t>1</w:t>
            </w:r>
          </w:p>
        </w:tc>
        <w:tc>
          <w:tcPr>
            <w:tcW w:w="1296" w:type="dxa"/>
            <w:vAlign w:val="center"/>
          </w:tcPr>
          <w:p w14:paraId="5F16E8DF" w14:textId="77777777" w:rsidR="00B8701A" w:rsidRDefault="005F6083">
            <w:pPr>
              <w:jc w:val="center"/>
              <w:rPr>
                <w:rFonts w:cs="Times New Roman" w:hint="eastAsia"/>
              </w:rPr>
            </w:pPr>
            <w:r>
              <w:rPr>
                <w:sz w:val="17"/>
              </w:rPr>
              <w:t>2</w:t>
            </w:r>
          </w:p>
        </w:tc>
        <w:tc>
          <w:tcPr>
            <w:tcW w:w="1296" w:type="dxa"/>
            <w:vAlign w:val="center"/>
          </w:tcPr>
          <w:p w14:paraId="0CF08B35" w14:textId="77777777" w:rsidR="00B8701A" w:rsidRDefault="005F6083">
            <w:pPr>
              <w:jc w:val="center"/>
              <w:rPr>
                <w:rFonts w:cs="Times New Roman" w:hint="eastAsia"/>
              </w:rPr>
            </w:pPr>
            <w:r>
              <w:rPr>
                <w:sz w:val="17"/>
              </w:rPr>
              <w:t>3</w:t>
            </w:r>
          </w:p>
        </w:tc>
        <w:tc>
          <w:tcPr>
            <w:tcW w:w="1296" w:type="dxa"/>
            <w:vAlign w:val="center"/>
          </w:tcPr>
          <w:p w14:paraId="03191BB7" w14:textId="77777777" w:rsidR="00B8701A" w:rsidRDefault="005F6083">
            <w:pPr>
              <w:jc w:val="center"/>
              <w:rPr>
                <w:rFonts w:cs="Times New Roman" w:hint="eastAsia"/>
              </w:rPr>
            </w:pPr>
            <w:r>
              <w:rPr>
                <w:sz w:val="17"/>
              </w:rPr>
              <w:t>4</w:t>
            </w:r>
          </w:p>
        </w:tc>
        <w:tc>
          <w:tcPr>
            <w:tcW w:w="1296" w:type="dxa"/>
            <w:vAlign w:val="center"/>
          </w:tcPr>
          <w:p w14:paraId="7548FC71" w14:textId="77777777" w:rsidR="00B8701A" w:rsidRDefault="005F6083">
            <w:pPr>
              <w:jc w:val="center"/>
              <w:rPr>
                <w:rFonts w:cs="Times New Roman" w:hint="eastAsia"/>
              </w:rPr>
            </w:pPr>
            <w:r>
              <w:rPr>
                <w:sz w:val="17"/>
              </w:rPr>
              <w:t>5</w:t>
            </w:r>
          </w:p>
        </w:tc>
      </w:tr>
      <w:tr w:rsidR="00B8701A" w14:paraId="27725C3E" w14:textId="77777777">
        <w:trPr>
          <w:jc w:val="center"/>
        </w:trPr>
        <w:tc>
          <w:tcPr>
            <w:tcW w:w="1296" w:type="dxa"/>
            <w:vAlign w:val="center"/>
          </w:tcPr>
          <w:p w14:paraId="5FD0977C" w14:textId="77777777" w:rsidR="00B8701A" w:rsidRDefault="005F6083">
            <w:pPr>
              <w:jc w:val="center"/>
              <w:rPr>
                <w:rFonts w:cs="Times New Roman" w:hint="eastAsia"/>
              </w:rPr>
            </w:pPr>
            <w:r>
              <w:rPr>
                <w:sz w:val="17"/>
              </w:rPr>
              <w:t>8</w:t>
            </w:r>
          </w:p>
        </w:tc>
        <w:tc>
          <w:tcPr>
            <w:tcW w:w="1296" w:type="dxa"/>
            <w:vAlign w:val="center"/>
          </w:tcPr>
          <w:p w14:paraId="60504B4F" w14:textId="77777777" w:rsidR="00B8701A" w:rsidRDefault="005F6083">
            <w:pPr>
              <w:jc w:val="center"/>
              <w:rPr>
                <w:rFonts w:cs="Times New Roman" w:hint="eastAsia"/>
              </w:rPr>
            </w:pPr>
            <w:r>
              <w:rPr>
                <w:sz w:val="17"/>
              </w:rPr>
              <w:t>دعم الإدارة العليا للتحول الرقمي غير كافٍ.</w:t>
            </w:r>
          </w:p>
        </w:tc>
        <w:tc>
          <w:tcPr>
            <w:tcW w:w="1296" w:type="dxa"/>
            <w:vAlign w:val="center"/>
          </w:tcPr>
          <w:p w14:paraId="0365F8AF" w14:textId="77777777" w:rsidR="00B8701A" w:rsidRDefault="005F6083">
            <w:pPr>
              <w:jc w:val="center"/>
              <w:rPr>
                <w:rFonts w:cs="Times New Roman" w:hint="eastAsia"/>
              </w:rPr>
            </w:pPr>
            <w:r>
              <w:rPr>
                <w:sz w:val="17"/>
              </w:rPr>
              <w:t>1</w:t>
            </w:r>
          </w:p>
        </w:tc>
        <w:tc>
          <w:tcPr>
            <w:tcW w:w="1296" w:type="dxa"/>
            <w:vAlign w:val="center"/>
          </w:tcPr>
          <w:p w14:paraId="7A020306" w14:textId="77777777" w:rsidR="00B8701A" w:rsidRDefault="005F6083">
            <w:pPr>
              <w:jc w:val="center"/>
              <w:rPr>
                <w:rFonts w:cs="Times New Roman" w:hint="eastAsia"/>
              </w:rPr>
            </w:pPr>
            <w:r>
              <w:rPr>
                <w:sz w:val="17"/>
              </w:rPr>
              <w:t>2</w:t>
            </w:r>
          </w:p>
        </w:tc>
        <w:tc>
          <w:tcPr>
            <w:tcW w:w="1296" w:type="dxa"/>
            <w:vAlign w:val="center"/>
          </w:tcPr>
          <w:p w14:paraId="3A3AF8E3" w14:textId="77777777" w:rsidR="00B8701A" w:rsidRDefault="005F6083">
            <w:pPr>
              <w:jc w:val="center"/>
              <w:rPr>
                <w:rFonts w:cs="Times New Roman" w:hint="eastAsia"/>
              </w:rPr>
            </w:pPr>
            <w:r>
              <w:rPr>
                <w:sz w:val="17"/>
              </w:rPr>
              <w:t>3</w:t>
            </w:r>
          </w:p>
        </w:tc>
        <w:tc>
          <w:tcPr>
            <w:tcW w:w="1296" w:type="dxa"/>
            <w:vAlign w:val="center"/>
          </w:tcPr>
          <w:p w14:paraId="036AF21D" w14:textId="77777777" w:rsidR="00B8701A" w:rsidRDefault="005F6083">
            <w:pPr>
              <w:jc w:val="center"/>
              <w:rPr>
                <w:rFonts w:cs="Times New Roman" w:hint="eastAsia"/>
              </w:rPr>
            </w:pPr>
            <w:r>
              <w:rPr>
                <w:sz w:val="17"/>
              </w:rPr>
              <w:t>4</w:t>
            </w:r>
          </w:p>
        </w:tc>
        <w:tc>
          <w:tcPr>
            <w:tcW w:w="1296" w:type="dxa"/>
            <w:vAlign w:val="center"/>
          </w:tcPr>
          <w:p w14:paraId="38D6E740" w14:textId="77777777" w:rsidR="00B8701A" w:rsidRDefault="005F6083">
            <w:pPr>
              <w:jc w:val="center"/>
              <w:rPr>
                <w:rFonts w:cs="Times New Roman" w:hint="eastAsia"/>
              </w:rPr>
            </w:pPr>
            <w:r>
              <w:rPr>
                <w:sz w:val="17"/>
              </w:rPr>
              <w:t>5</w:t>
            </w:r>
          </w:p>
        </w:tc>
      </w:tr>
    </w:tbl>
    <w:p w14:paraId="69496FC4" w14:textId="77777777" w:rsidR="00B8701A" w:rsidRDefault="00B8701A">
      <w:pPr>
        <w:spacing w:after="0"/>
        <w:rPr>
          <w:rFonts w:cs="Times New Roman" w:hint="eastAsia"/>
        </w:rPr>
      </w:pPr>
    </w:p>
    <w:p w14:paraId="4151A9B7" w14:textId="77777777" w:rsidR="00B8701A" w:rsidRDefault="005F6083">
      <w:pPr>
        <w:pStyle w:val="1"/>
      </w:pPr>
      <w:r>
        <w:rPr>
          <w:rFonts w:ascii="Noto Naskh Arabic" w:hAnsi="Noto Naskh Arabic" w:cs="Noto Naskh Arabic"/>
        </w:rPr>
        <w:t>الملحق (ب): مفتاح الترميز</w:t>
      </w:r>
    </w:p>
    <w:p w14:paraId="74E8A074" w14:textId="77777777" w:rsidR="00B8701A" w:rsidRDefault="005F6083">
      <w:pPr>
        <w:pStyle w:val="TableCaption"/>
        <w:jc w:val="center"/>
        <w:rPr>
          <w:rFonts w:cs="Times New Roman" w:hint="eastAsia"/>
        </w:rPr>
      </w:pPr>
      <w:r>
        <w:rPr>
          <w:b w:val="0"/>
        </w:rPr>
        <w:t>مفتاح مقياس ليكرت</w:t>
      </w:r>
    </w:p>
    <w:tbl>
      <w:tblPr>
        <w:tblStyle w:val="afa"/>
        <w:bidiVisual/>
        <w:tblW w:w="0" w:type="auto"/>
        <w:jc w:val="center"/>
        <w:tblLook w:val="04A0" w:firstRow="1" w:lastRow="0" w:firstColumn="1" w:lastColumn="0" w:noHBand="0" w:noVBand="1"/>
      </w:tblPr>
      <w:tblGrid>
        <w:gridCol w:w="4536"/>
        <w:gridCol w:w="4536"/>
      </w:tblGrid>
      <w:tr w:rsidR="00B8701A" w14:paraId="12F016AD" w14:textId="77777777">
        <w:trPr>
          <w:tblHeader/>
          <w:jc w:val="center"/>
        </w:trPr>
        <w:tc>
          <w:tcPr>
            <w:tcW w:w="4536" w:type="dxa"/>
            <w:shd w:val="clear" w:color="auto" w:fill="D9EAF7"/>
            <w:vAlign w:val="center"/>
          </w:tcPr>
          <w:p w14:paraId="1B606D37" w14:textId="77777777" w:rsidR="00B8701A" w:rsidRDefault="005F6083">
            <w:pPr>
              <w:jc w:val="center"/>
              <w:rPr>
                <w:rFonts w:cs="Times New Roman" w:hint="eastAsia"/>
              </w:rPr>
            </w:pPr>
            <w:r>
              <w:rPr>
                <w:b/>
                <w:sz w:val="22"/>
              </w:rPr>
              <w:t>الاستجابة</w:t>
            </w:r>
          </w:p>
        </w:tc>
        <w:tc>
          <w:tcPr>
            <w:tcW w:w="4536" w:type="dxa"/>
            <w:shd w:val="clear" w:color="auto" w:fill="D9EAF7"/>
            <w:vAlign w:val="center"/>
          </w:tcPr>
          <w:p w14:paraId="5D4AA02F" w14:textId="77777777" w:rsidR="00B8701A" w:rsidRDefault="005F6083">
            <w:pPr>
              <w:jc w:val="center"/>
              <w:rPr>
                <w:rFonts w:cs="Times New Roman" w:hint="eastAsia"/>
              </w:rPr>
            </w:pPr>
            <w:r>
              <w:rPr>
                <w:b/>
                <w:sz w:val="22"/>
              </w:rPr>
              <w:t>الرمز</w:t>
            </w:r>
          </w:p>
        </w:tc>
      </w:tr>
      <w:tr w:rsidR="00B8701A" w14:paraId="4B38643A" w14:textId="77777777">
        <w:trPr>
          <w:jc w:val="center"/>
        </w:trPr>
        <w:tc>
          <w:tcPr>
            <w:tcW w:w="4536" w:type="dxa"/>
            <w:vAlign w:val="center"/>
          </w:tcPr>
          <w:p w14:paraId="1FA29808" w14:textId="77777777" w:rsidR="00B8701A" w:rsidRDefault="005F6083">
            <w:pPr>
              <w:jc w:val="center"/>
              <w:rPr>
                <w:rFonts w:cs="Times New Roman" w:hint="eastAsia"/>
              </w:rPr>
            </w:pPr>
            <w:r>
              <w:rPr>
                <w:sz w:val="22"/>
              </w:rPr>
              <w:t>لا أوافق بشدة</w:t>
            </w:r>
          </w:p>
        </w:tc>
        <w:tc>
          <w:tcPr>
            <w:tcW w:w="4536" w:type="dxa"/>
            <w:vAlign w:val="center"/>
          </w:tcPr>
          <w:p w14:paraId="3BAF32B0" w14:textId="77777777" w:rsidR="00B8701A" w:rsidRDefault="005F6083">
            <w:pPr>
              <w:jc w:val="center"/>
              <w:rPr>
                <w:rFonts w:cs="Times New Roman" w:hint="eastAsia"/>
              </w:rPr>
            </w:pPr>
            <w:r>
              <w:rPr>
                <w:sz w:val="22"/>
              </w:rPr>
              <w:t>1</w:t>
            </w:r>
          </w:p>
        </w:tc>
      </w:tr>
      <w:tr w:rsidR="00B8701A" w14:paraId="010987B5" w14:textId="77777777">
        <w:trPr>
          <w:jc w:val="center"/>
        </w:trPr>
        <w:tc>
          <w:tcPr>
            <w:tcW w:w="4536" w:type="dxa"/>
            <w:vAlign w:val="center"/>
          </w:tcPr>
          <w:p w14:paraId="4D69DA30" w14:textId="77777777" w:rsidR="00B8701A" w:rsidRDefault="005F6083">
            <w:pPr>
              <w:jc w:val="center"/>
              <w:rPr>
                <w:rFonts w:cs="Times New Roman" w:hint="eastAsia"/>
              </w:rPr>
            </w:pPr>
            <w:r>
              <w:rPr>
                <w:sz w:val="22"/>
              </w:rPr>
              <w:t>لا أوافق</w:t>
            </w:r>
          </w:p>
        </w:tc>
        <w:tc>
          <w:tcPr>
            <w:tcW w:w="4536" w:type="dxa"/>
            <w:vAlign w:val="center"/>
          </w:tcPr>
          <w:p w14:paraId="70E44A76" w14:textId="77777777" w:rsidR="00B8701A" w:rsidRDefault="005F6083">
            <w:pPr>
              <w:jc w:val="center"/>
              <w:rPr>
                <w:rFonts w:cs="Times New Roman" w:hint="eastAsia"/>
              </w:rPr>
            </w:pPr>
            <w:r>
              <w:rPr>
                <w:sz w:val="22"/>
              </w:rPr>
              <w:t>2</w:t>
            </w:r>
          </w:p>
        </w:tc>
      </w:tr>
      <w:tr w:rsidR="00B8701A" w14:paraId="22460312" w14:textId="77777777">
        <w:trPr>
          <w:jc w:val="center"/>
        </w:trPr>
        <w:tc>
          <w:tcPr>
            <w:tcW w:w="4536" w:type="dxa"/>
            <w:vAlign w:val="center"/>
          </w:tcPr>
          <w:p w14:paraId="65A7E160" w14:textId="77777777" w:rsidR="00B8701A" w:rsidRDefault="005F6083">
            <w:pPr>
              <w:jc w:val="center"/>
              <w:rPr>
                <w:rFonts w:cs="Times New Roman" w:hint="eastAsia"/>
              </w:rPr>
            </w:pPr>
            <w:r>
              <w:rPr>
                <w:sz w:val="22"/>
              </w:rPr>
              <w:t>محايد</w:t>
            </w:r>
          </w:p>
        </w:tc>
        <w:tc>
          <w:tcPr>
            <w:tcW w:w="4536" w:type="dxa"/>
            <w:vAlign w:val="center"/>
          </w:tcPr>
          <w:p w14:paraId="747E09AC" w14:textId="77777777" w:rsidR="00B8701A" w:rsidRDefault="005F6083">
            <w:pPr>
              <w:jc w:val="center"/>
              <w:rPr>
                <w:rFonts w:cs="Times New Roman" w:hint="eastAsia"/>
              </w:rPr>
            </w:pPr>
            <w:r>
              <w:rPr>
                <w:sz w:val="22"/>
              </w:rPr>
              <w:t>3</w:t>
            </w:r>
          </w:p>
        </w:tc>
      </w:tr>
      <w:tr w:rsidR="00B8701A" w14:paraId="2174EEB9" w14:textId="77777777">
        <w:trPr>
          <w:jc w:val="center"/>
        </w:trPr>
        <w:tc>
          <w:tcPr>
            <w:tcW w:w="4536" w:type="dxa"/>
            <w:vAlign w:val="center"/>
          </w:tcPr>
          <w:p w14:paraId="72F09F7B" w14:textId="77777777" w:rsidR="00B8701A" w:rsidRDefault="005F6083">
            <w:pPr>
              <w:jc w:val="center"/>
              <w:rPr>
                <w:rFonts w:cs="Times New Roman" w:hint="eastAsia"/>
              </w:rPr>
            </w:pPr>
            <w:r>
              <w:rPr>
                <w:sz w:val="22"/>
              </w:rPr>
              <w:t>أوافق</w:t>
            </w:r>
          </w:p>
        </w:tc>
        <w:tc>
          <w:tcPr>
            <w:tcW w:w="4536" w:type="dxa"/>
            <w:vAlign w:val="center"/>
          </w:tcPr>
          <w:p w14:paraId="142318A3" w14:textId="77777777" w:rsidR="00B8701A" w:rsidRDefault="005F6083">
            <w:pPr>
              <w:jc w:val="center"/>
              <w:rPr>
                <w:rFonts w:cs="Times New Roman" w:hint="eastAsia"/>
              </w:rPr>
            </w:pPr>
            <w:r>
              <w:rPr>
                <w:sz w:val="22"/>
              </w:rPr>
              <w:t>4</w:t>
            </w:r>
          </w:p>
        </w:tc>
      </w:tr>
      <w:tr w:rsidR="00B8701A" w14:paraId="7646DAAB" w14:textId="77777777">
        <w:trPr>
          <w:jc w:val="center"/>
        </w:trPr>
        <w:tc>
          <w:tcPr>
            <w:tcW w:w="4536" w:type="dxa"/>
            <w:vAlign w:val="center"/>
          </w:tcPr>
          <w:p w14:paraId="1DF6E9F4" w14:textId="77777777" w:rsidR="00B8701A" w:rsidRDefault="005F6083">
            <w:pPr>
              <w:jc w:val="center"/>
              <w:rPr>
                <w:rFonts w:cs="Times New Roman" w:hint="eastAsia"/>
              </w:rPr>
            </w:pPr>
            <w:r>
              <w:rPr>
                <w:sz w:val="22"/>
              </w:rPr>
              <w:t>أوافق بشدة</w:t>
            </w:r>
          </w:p>
        </w:tc>
        <w:tc>
          <w:tcPr>
            <w:tcW w:w="4536" w:type="dxa"/>
            <w:vAlign w:val="center"/>
          </w:tcPr>
          <w:p w14:paraId="2479F8B4" w14:textId="77777777" w:rsidR="00B8701A" w:rsidRDefault="005F6083">
            <w:pPr>
              <w:jc w:val="center"/>
              <w:rPr>
                <w:rFonts w:cs="Times New Roman" w:hint="eastAsia"/>
              </w:rPr>
            </w:pPr>
            <w:r>
              <w:rPr>
                <w:sz w:val="22"/>
              </w:rPr>
              <w:t>5</w:t>
            </w:r>
          </w:p>
        </w:tc>
      </w:tr>
    </w:tbl>
    <w:p w14:paraId="173FC4B0" w14:textId="77777777" w:rsidR="00B8701A" w:rsidRDefault="00B8701A">
      <w:pPr>
        <w:spacing w:after="0"/>
        <w:rPr>
          <w:rFonts w:cs="Times New Roman" w:hint="eastAsia"/>
        </w:rPr>
      </w:pPr>
    </w:p>
    <w:p w14:paraId="04696371" w14:textId="77777777" w:rsidR="00B8701A" w:rsidRDefault="005F6083">
      <w:pPr>
        <w:jc w:val="both"/>
        <w:rPr>
          <w:rFonts w:cs="Times New Roman" w:hint="eastAsia"/>
        </w:rPr>
      </w:pPr>
      <w:r>
        <w:lastRenderedPageBreak/>
        <w:t>ترمز الأبعاد كما يأتي: OP الإدارة التشغيلية، REL الإدارة العلائقية، TRANS الإدارة التحويلية، REC التوظيف، TRN التدريب، PERF تقييم الأداء، INFO إدارة المعلومات، CH التحديات.</w:t>
      </w:r>
    </w:p>
    <w:p w14:paraId="5A188ECF" w14:textId="77777777" w:rsidR="00B8701A" w:rsidRDefault="005F6083">
      <w:pPr>
        <w:pStyle w:val="1"/>
      </w:pPr>
      <w:r>
        <w:rPr>
          <w:rFonts w:ascii="Noto Naskh Arabic" w:hAnsi="Noto Naskh Arabic" w:cs="Noto Naskh Arabic"/>
        </w:rPr>
        <w:t>الملحق (ج): بيان البيانات المحاكاة</w:t>
      </w:r>
    </w:p>
    <w:tbl>
      <w:tblPr>
        <w:tblStyle w:val="afa"/>
        <w:bidiVisual/>
        <w:tblW w:w="0" w:type="auto"/>
        <w:jc w:val="center"/>
        <w:tblLook w:val="04A0" w:firstRow="1" w:lastRow="0" w:firstColumn="1" w:lastColumn="0" w:noHBand="0" w:noVBand="1"/>
      </w:tblPr>
      <w:tblGrid>
        <w:gridCol w:w="9072"/>
      </w:tblGrid>
      <w:tr w:rsidR="00B8701A" w14:paraId="51E19C81" w14:textId="77777777">
        <w:trPr>
          <w:jc w:val="center"/>
        </w:trPr>
        <w:tc>
          <w:tcPr>
            <w:tcW w:w="9072" w:type="dxa"/>
            <w:shd w:val="clear" w:color="auto" w:fill="FFF2CC"/>
            <w:vAlign w:val="center"/>
          </w:tcPr>
          <w:p w14:paraId="7B2B9435" w14:textId="77777777" w:rsidR="00B8701A" w:rsidRDefault="005F6083">
            <w:pPr>
              <w:jc w:val="center"/>
              <w:rPr>
                <w:rFonts w:cs="Times New Roman" w:hint="eastAsia"/>
              </w:rPr>
            </w:pPr>
            <w:r>
              <w:rPr>
                <w:b/>
                <w:sz w:val="24"/>
              </w:rPr>
              <w:t>البيانات المستخدمة في الفصل الرابع مولدة إحصائيًا لأغراض إعداد نموذج للرسالة، ولا يجوز وصفها بأنها استجابات مشاركين حقيقيين.</w:t>
            </w:r>
          </w:p>
        </w:tc>
      </w:tr>
    </w:tbl>
    <w:p w14:paraId="573DE63D" w14:textId="77777777" w:rsidR="00B8701A" w:rsidRDefault="00B8701A">
      <w:pPr>
        <w:spacing w:after="0"/>
        <w:rPr>
          <w:rFonts w:cs="Times New Roman" w:hint="eastAsia"/>
        </w:rPr>
      </w:pPr>
    </w:p>
    <w:p w14:paraId="7CB6A925" w14:textId="77777777" w:rsidR="00B8701A" w:rsidRDefault="005F6083">
      <w:pPr>
        <w:jc w:val="both"/>
        <w:rPr>
          <w:rFonts w:cs="Times New Roman" w:hint="eastAsia"/>
        </w:rPr>
      </w:pPr>
      <w:r>
        <w:t>عند الحصول على الاستجابات الفعلية، يجب استبدال جداول الفصل الرابع، وإعادة حساب الصدق والثبات والمتوسطات والارتباط والانحدار، ثم تعديل مناقشة الفصل الخامس والتوصيات وفق النتائج الحقيقية.</w:t>
      </w:r>
    </w:p>
    <w:sectPr w:rsidR="00B8701A" w:rsidSect="00034616">
      <w:headerReference w:type="default" r:id="rId11"/>
      <w:footerReference w:type="default" r:id="rId12"/>
      <w:pgSz w:w="11906" w:h="16838"/>
      <w:pgMar w:top="1247" w:right="1417" w:bottom="1247" w:left="1417" w:header="720" w:footer="720" w:gutter="0"/>
      <w:pgBorders w:offsetFrom="page">
        <w:top w:val="double" w:sz="12" w:space="18" w:color="000000"/>
        <w:left w:val="double" w:sz="12" w:space="18" w:color="000000"/>
        <w:bottom w:val="double" w:sz="12" w:space="18" w:color="000000"/>
        <w:right w:val="double" w:sz="12" w:space="18"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E1289" w14:textId="77777777" w:rsidR="005F6083" w:rsidRDefault="005F6083">
      <w:pPr>
        <w:spacing w:after="0" w:line="240" w:lineRule="auto"/>
        <w:rPr>
          <w:rFonts w:cs="Times New Roman" w:hint="eastAsia"/>
        </w:rPr>
      </w:pPr>
      <w:r>
        <w:separator/>
      </w:r>
    </w:p>
  </w:endnote>
  <w:endnote w:type="continuationSeparator" w:id="0">
    <w:p w14:paraId="420AAC3E" w14:textId="77777777" w:rsidR="005F6083" w:rsidRDefault="005F6083">
      <w:pPr>
        <w:spacing w:after="0" w:line="240" w:lineRule="auto"/>
        <w:rPr>
          <w:rFonts w:cs="Times New Roman"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Noto Naskh Arabic">
    <w:altName w:val="Cambria"/>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notTrueType/>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47E3" w14:textId="77777777" w:rsidR="00B8701A" w:rsidRDefault="00B8701A">
    <w:pPr>
      <w:pStyle w:val="a6"/>
      <w:jc w:val="center"/>
      <w:rPr>
        <w:rFonts w:cs="Times New Roman"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8DCF7" w14:textId="4D10D90E" w:rsidR="00B8701A" w:rsidRDefault="005F6083">
    <w:pPr>
      <w:pStyle w:val="a6"/>
      <w:jc w:val="center"/>
      <w:rPr>
        <w:rFonts w:cs="Times New Roman" w:hint="eastAsia"/>
      </w:rPr>
    </w:pPr>
    <w:r>
      <w:fldChar w:fldCharType="begin"/>
    </w:r>
    <w:r>
      <w:instrText xml:space="preserve"> PAGE </w:instrText>
    </w:r>
    <w:r w:rsidR="00CC2E9E">
      <w:rPr>
        <w:rFonts w:hint="eastAsia"/>
      </w:rPr>
      <w:fldChar w:fldCharType="separate"/>
    </w:r>
    <w:r w:rsidR="00CC2E9E">
      <w:rPr>
        <w:rFonts w:cs="Times New Roman" w:hint="eastAsia"/>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B8BD1" w14:textId="77777777" w:rsidR="005F6083" w:rsidRDefault="005F6083">
      <w:pPr>
        <w:spacing w:after="0" w:line="240" w:lineRule="auto"/>
        <w:rPr>
          <w:rFonts w:cs="Times New Roman" w:hint="eastAsia"/>
        </w:rPr>
      </w:pPr>
      <w:r>
        <w:separator/>
      </w:r>
    </w:p>
  </w:footnote>
  <w:footnote w:type="continuationSeparator" w:id="0">
    <w:p w14:paraId="4155AF66" w14:textId="77777777" w:rsidR="005F6083" w:rsidRDefault="005F6083">
      <w:pPr>
        <w:spacing w:after="0" w:line="240" w:lineRule="auto"/>
        <w:rPr>
          <w:rFonts w:cs="Times New Roman"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38B79" w14:textId="77777777" w:rsidR="00B8701A" w:rsidRDefault="00B8701A">
    <w:pPr>
      <w:pStyle w:val="a5"/>
      <w:rPr>
        <w:rFonts w:cs="Times New Roman"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92533" w14:textId="77777777" w:rsidR="00B8701A" w:rsidRDefault="005F6083">
    <w:pPr>
      <w:pStyle w:val="a5"/>
      <w:jc w:val="center"/>
      <w:rPr>
        <w:rFonts w:cs="Times New Roman" w:hint="eastAsia"/>
      </w:rPr>
    </w:pPr>
    <w:r>
      <w:rPr>
        <w:color w:val="666666"/>
        <w:sz w:val="20"/>
      </w:rPr>
      <w:t>تأثير التحول الرقمي على كفاءة ممارسات إدارة الموارد البشرية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36760357">
    <w:abstractNumId w:val="8"/>
  </w:num>
  <w:num w:numId="2" w16cid:durableId="958995185">
    <w:abstractNumId w:val="6"/>
  </w:num>
  <w:num w:numId="3" w16cid:durableId="1358502431">
    <w:abstractNumId w:val="5"/>
  </w:num>
  <w:num w:numId="4" w16cid:durableId="255793217">
    <w:abstractNumId w:val="4"/>
  </w:num>
  <w:num w:numId="5" w16cid:durableId="1883591785">
    <w:abstractNumId w:val="7"/>
  </w:num>
  <w:num w:numId="6" w16cid:durableId="675425132">
    <w:abstractNumId w:val="3"/>
  </w:num>
  <w:num w:numId="7" w16cid:durableId="715393926">
    <w:abstractNumId w:val="2"/>
  </w:num>
  <w:num w:numId="8" w16cid:durableId="547686904">
    <w:abstractNumId w:val="1"/>
  </w:num>
  <w:num w:numId="9" w16cid:durableId="368919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F6083"/>
    <w:rsid w:val="006F76AD"/>
    <w:rsid w:val="008B2E53"/>
    <w:rsid w:val="008D41F3"/>
    <w:rsid w:val="00AA1D8D"/>
    <w:rsid w:val="00B47730"/>
    <w:rsid w:val="00B8701A"/>
    <w:rsid w:val="00CB0664"/>
    <w:rsid w:val="00CC2E9E"/>
    <w:rsid w:val="00E96852"/>
    <w:rsid w:val="00F128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DB7E7D"/>
  <w14:defaultImageDpi w14:val="300"/>
  <w15:docId w15:val="{2121960D-5176-9A4C-A622-2B0BD024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bidi/>
      <w:spacing w:after="120" w:line="360" w:lineRule="auto"/>
      <w:mirrorIndents/>
    </w:pPr>
    <w:rPr>
      <w:rFonts w:ascii="Noto Naskh Arabic" w:hAnsi="Noto Naskh Arabic" w:cs="Noto Naskh Arabic"/>
      <w:sz w:val="28"/>
      <w:rtl/>
    </w:rPr>
  </w:style>
  <w:style w:type="paragraph" w:styleId="1">
    <w:name w:val="heading 1"/>
    <w:basedOn w:val="a1"/>
    <w:next w:val="a1"/>
    <w:link w:val="1Char"/>
    <w:uiPriority w:val="9"/>
    <w:qFormat/>
    <w:rsid w:val="00FC693F"/>
    <w:pPr>
      <w:keepNext/>
      <w:keepLines/>
      <w:spacing w:before="160"/>
      <w:outlineLvl w:val="0"/>
    </w:pPr>
    <w:rPr>
      <w:rFonts w:asciiTheme="majorHAnsi" w:eastAsiaTheme="majorEastAsia" w:hAnsiTheme="majorHAnsi" w:cstheme="majorBidi"/>
      <w:b/>
      <w:bCs/>
      <w:color w:val="17365D"/>
      <w:sz w:val="38"/>
      <w:szCs w:val="28"/>
    </w:rPr>
  </w:style>
  <w:style w:type="paragraph" w:styleId="21">
    <w:name w:val="heading 2"/>
    <w:basedOn w:val="a1"/>
    <w:next w:val="a1"/>
    <w:link w:val="2Char"/>
    <w:uiPriority w:val="9"/>
    <w:unhideWhenUsed/>
    <w:qFormat/>
    <w:rsid w:val="00FC693F"/>
    <w:pPr>
      <w:keepNext/>
      <w:keepLines/>
      <w:spacing w:before="160"/>
      <w:outlineLvl w:val="1"/>
    </w:pPr>
    <w:rPr>
      <w:rFonts w:asciiTheme="majorHAnsi" w:eastAsiaTheme="majorEastAsia" w:hAnsiTheme="majorHAnsi" w:cstheme="majorBidi"/>
      <w:b/>
      <w:bCs/>
      <w:color w:val="1F4E79"/>
      <w:sz w:val="34"/>
      <w:szCs w:val="26"/>
    </w:rPr>
  </w:style>
  <w:style w:type="paragraph" w:styleId="31">
    <w:name w:val="heading 3"/>
    <w:basedOn w:val="a1"/>
    <w:next w:val="a1"/>
    <w:link w:val="3Char"/>
    <w:uiPriority w:val="9"/>
    <w:unhideWhenUsed/>
    <w:qFormat/>
    <w:rsid w:val="00FC693F"/>
    <w:pPr>
      <w:keepNext/>
      <w:keepLines/>
      <w:spacing w:before="160"/>
      <w:outlineLvl w:val="2"/>
    </w:pPr>
    <w:rPr>
      <w:rFonts w:asciiTheme="majorHAnsi" w:eastAsiaTheme="majorEastAsia" w:hAnsiTheme="majorHAnsi" w:cstheme="majorBidi"/>
      <w:b/>
      <w:bCs/>
      <w:color w:val="2F5597"/>
      <w:sz w:val="30"/>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ind w:left="360"/>
      <w:contextualSpacing/>
    </w:pPr>
  </w:style>
  <w:style w:type="paragraph" w:styleId="24">
    <w:name w:val="List Continue 2"/>
    <w:basedOn w:val="a1"/>
    <w:uiPriority w:val="99"/>
    <w:unhideWhenUsed/>
    <w:rsid w:val="0029639D"/>
    <w:pPr>
      <w:ind w:left="720"/>
      <w:contextualSpacing/>
    </w:pPr>
  </w:style>
  <w:style w:type="paragraph" w:styleId="34">
    <w:name w:val="List Continue 3"/>
    <w:basedOn w:val="a1"/>
    <w:uiPriority w:val="99"/>
    <w:unhideWhenUsed/>
    <w:rsid w:val="0029639D"/>
    <w:pPr>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Arabic">
    <w:name w:val="TitleArabic"/>
    <w:pPr>
      <w:bidi/>
      <w:spacing w:before="160" w:after="120"/>
      <w:mirrorIndents/>
    </w:pPr>
    <w:rPr>
      <w:rFonts w:ascii="Noto Naskh Arabic" w:hAnsi="Noto Naskh Arabic" w:cs="Noto Naskh Arabic"/>
      <w:b/>
      <w:color w:val="000000"/>
      <w:sz w:val="48"/>
      <w:rtl/>
    </w:rPr>
  </w:style>
  <w:style w:type="paragraph" w:customStyle="1" w:styleId="ChapterTitle">
    <w:name w:val="ChapterTitle"/>
    <w:pPr>
      <w:keepNext/>
      <w:bidi/>
      <w:spacing w:before="160" w:after="120"/>
      <w:mirrorIndents/>
    </w:pPr>
    <w:rPr>
      <w:rFonts w:ascii="Noto Naskh Arabic" w:hAnsi="Noto Naskh Arabic" w:cs="Noto Naskh Arabic"/>
      <w:b/>
      <w:color w:val="17365D"/>
      <w:sz w:val="44"/>
      <w:rtl/>
    </w:rPr>
  </w:style>
  <w:style w:type="paragraph" w:customStyle="1" w:styleId="TableCaption">
    <w:name w:val="TableCaption"/>
    <w:pPr>
      <w:keepNext/>
      <w:bidi/>
      <w:spacing w:before="160" w:after="120"/>
      <w:mirrorIndents/>
    </w:pPr>
    <w:rPr>
      <w:rFonts w:ascii="Noto Naskh Arabic" w:hAnsi="Noto Naskh Arabic" w:cs="Noto Naskh Arabic"/>
      <w:b/>
      <w:color w:val="17365D"/>
      <w:sz w:val="26"/>
      <w:rtl/>
    </w:rPr>
  </w:style>
  <w:style w:type="paragraph" w:customStyle="1" w:styleId="Notice">
    <w:name w:val="Notice"/>
    <w:pPr>
      <w:bidi/>
      <w:spacing w:before="160" w:after="120"/>
      <w:mirrorIndents/>
    </w:pPr>
    <w:rPr>
      <w:rFonts w:ascii="Noto Naskh Arabic" w:hAnsi="Noto Naskh Arabic" w:cs="Noto Naskh Arabic"/>
      <w:b/>
      <w:color w:val="9C0006"/>
      <w:sz w:val="26"/>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7847</Words>
  <Characters>44734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52477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تأثير التحول الرقمي على كفاءة ممارسات إدارة الموارد البشرية</dc:title>
  <dc:subject>مشروع ماجستير - تنسيق عربي من اليمين إلى اليسار</dc:subject>
  <dc:creator>python-docx</dc:creator>
  <cp:keywords/>
  <dc:description>generated by python-docx</dc:description>
  <cp:lastModifiedBy>mauarbadi@gmail.com</cp:lastModifiedBy>
  <cp:revision>2</cp:revision>
  <dcterms:created xsi:type="dcterms:W3CDTF">2026-08-03T23:45:00Z</dcterms:created>
  <dcterms:modified xsi:type="dcterms:W3CDTF">2026-08-03T23:45:00Z</dcterms:modified>
  <cp:category/>
</cp:coreProperties>
</file>