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16521" w14:textId="77777777" w:rsidR="00860076" w:rsidRPr="00132A3E" w:rsidRDefault="00860076" w:rsidP="00860076">
      <w:pPr>
        <w:rPr>
          <w:lang w:bidi="ar-EG"/>
        </w:rPr>
      </w:pPr>
      <w:bookmarkStart w:id="0" w:name="_Hlk172555450"/>
      <w:bookmarkEnd w:id="0"/>
      <w:r w:rsidRPr="009F738B">
        <w:rPr>
          <w:rFonts w:ascii="Simplified Arabic" w:hAnsi="Simplified Arabic" w:cs="Simplified Arabic"/>
          <w:noProof/>
        </w:rPr>
        <w:drawing>
          <wp:anchor distT="0" distB="0" distL="114300" distR="114300" simplePos="0" relativeHeight="251659264" behindDoc="0" locked="0" layoutInCell="1" allowOverlap="1" wp14:anchorId="670B7162" wp14:editId="3D09A9B3">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rtl/>
          <w:lang w:bidi="ar-EG"/>
        </w:rPr>
        <w:t xml:space="preserve">        </w:t>
      </w:r>
      <w:r w:rsidRPr="00132A3E">
        <w:rPr>
          <w:rtl/>
          <w:lang w:bidi="ar-EG"/>
        </w:rPr>
        <w:t>جامعة ميدأوشن</w:t>
      </w:r>
    </w:p>
    <w:p w14:paraId="055185F9" w14:textId="77777777" w:rsidR="00860076" w:rsidRPr="00132A3E" w:rsidRDefault="00860076" w:rsidP="00860076">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238D52E9" w14:textId="77777777" w:rsidR="00860076" w:rsidRPr="00132A3E" w:rsidRDefault="00860076" w:rsidP="00860076">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7FB289FC" w14:textId="77777777" w:rsidR="00860076" w:rsidRPr="009125CE" w:rsidRDefault="00860076" w:rsidP="00860076">
      <w:pPr>
        <w:rPr>
          <w:rFonts w:ascii="Sakkal Majalla" w:hAnsi="Sakkal Majalla" w:cs="Sakkal Majalla"/>
          <w:sz w:val="28"/>
          <w:szCs w:val="28"/>
          <w:rtl/>
          <w:lang w:bidi="ar-EG"/>
        </w:rPr>
      </w:pPr>
    </w:p>
    <w:p w14:paraId="7F64847A" w14:textId="77777777" w:rsidR="00860076" w:rsidRDefault="00860076" w:rsidP="00860076">
      <w:pPr>
        <w:rPr>
          <w:rFonts w:ascii="Sakkal Majalla" w:hAnsi="Sakkal Majalla" w:cs="Sakkal Majalla"/>
          <w:sz w:val="28"/>
          <w:szCs w:val="28"/>
          <w:rtl/>
          <w:lang w:bidi="ar-EG"/>
        </w:rPr>
      </w:pPr>
    </w:p>
    <w:p w14:paraId="4E3B26F1" w14:textId="77777777" w:rsidR="00860076" w:rsidRDefault="00860076" w:rsidP="00860076">
      <w:pPr>
        <w:rPr>
          <w:rFonts w:ascii="Sakkal Majalla" w:hAnsi="Sakkal Majalla" w:cs="Sakkal Majalla"/>
          <w:sz w:val="28"/>
          <w:szCs w:val="28"/>
          <w:rtl/>
          <w:lang w:bidi="ar-EG"/>
        </w:rPr>
      </w:pPr>
    </w:p>
    <w:p w14:paraId="4E51D7AC" w14:textId="77777777" w:rsidR="00860076" w:rsidRPr="009125CE" w:rsidRDefault="00860076" w:rsidP="00860076">
      <w:pPr>
        <w:rPr>
          <w:rFonts w:ascii="Sakkal Majalla" w:hAnsi="Sakkal Majalla" w:cs="Sakkal Majalla"/>
          <w:sz w:val="28"/>
          <w:szCs w:val="28"/>
          <w:rtl/>
          <w:lang w:bidi="ar-EG"/>
        </w:rPr>
      </w:pPr>
    </w:p>
    <w:p w14:paraId="34CBBF72" w14:textId="77777777" w:rsidR="00860076" w:rsidRPr="009F738B" w:rsidRDefault="00860076" w:rsidP="00860076">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077C49B7" w14:textId="77777777" w:rsidR="00860076" w:rsidRPr="00586218" w:rsidRDefault="00860076" w:rsidP="00860076">
      <w:pPr>
        <w:spacing w:after="0" w:line="360" w:lineRule="auto"/>
        <w:jc w:val="center"/>
        <w:rPr>
          <w:rFonts w:ascii="Sakkal Majalla" w:hAnsi="Sakkal Majalla" w:cs="Sakkal Majalla"/>
          <w:b/>
          <w:bCs/>
          <w:sz w:val="32"/>
          <w:szCs w:val="32"/>
          <w:rtl/>
          <w:lang w:bidi="ar-EG"/>
        </w:rPr>
      </w:pPr>
      <w:r w:rsidRPr="00586218">
        <w:rPr>
          <w:rFonts w:ascii="Sakkal Majalla" w:hAnsi="Sakkal Majalla" w:cs="Sakkal Majalla"/>
          <w:b/>
          <w:bCs/>
          <w:sz w:val="32"/>
          <w:szCs w:val="32"/>
          <w:rtl/>
          <w:lang w:bidi="ar-EG"/>
        </w:rPr>
        <w:t>تأثير المشروعات التكنولوجيا الناشئة على تعزيز نمو الاقتصاد السعودية</w:t>
      </w:r>
    </w:p>
    <w:p w14:paraId="4624A807" w14:textId="77777777" w:rsidR="00860076" w:rsidRPr="00586218" w:rsidRDefault="00860076" w:rsidP="00860076">
      <w:pPr>
        <w:spacing w:after="0" w:line="360" w:lineRule="auto"/>
        <w:jc w:val="center"/>
        <w:rPr>
          <w:rFonts w:ascii="Sakkal Majalla" w:hAnsi="Sakkal Majalla" w:cs="Sakkal Majalla"/>
          <w:b/>
          <w:bCs/>
          <w:sz w:val="32"/>
          <w:szCs w:val="32"/>
          <w:lang w:bidi="ar-EG"/>
        </w:rPr>
      </w:pPr>
      <w:r w:rsidRPr="00586218">
        <w:rPr>
          <w:rFonts w:ascii="Sakkal Majalla" w:hAnsi="Sakkal Majalla" w:cs="Sakkal Majalla"/>
          <w:b/>
          <w:bCs/>
          <w:sz w:val="32"/>
          <w:szCs w:val="32"/>
          <w:rtl/>
          <w:lang w:bidi="ar-EG"/>
        </w:rPr>
        <w:t>دراسة تحليلية تطبيقية على شركات التكنولوجيا في المملكة العربية السعودية في ضوء رؤية 2030</w:t>
      </w:r>
    </w:p>
    <w:p w14:paraId="074EF761" w14:textId="77777777" w:rsidR="00860076" w:rsidRPr="00586218" w:rsidRDefault="00860076" w:rsidP="00860076">
      <w:pPr>
        <w:spacing w:line="360" w:lineRule="auto"/>
        <w:jc w:val="center"/>
        <w:rPr>
          <w:rFonts w:ascii="Sakkal Majalla" w:hAnsi="Sakkal Majalla" w:cs="Sakkal Majalla"/>
          <w:b/>
          <w:bCs/>
          <w:sz w:val="32"/>
          <w:szCs w:val="32"/>
          <w:rtl/>
        </w:rPr>
      </w:pPr>
    </w:p>
    <w:p w14:paraId="7B74E7C0" w14:textId="77777777" w:rsidR="00860076" w:rsidRPr="00132A3E" w:rsidRDefault="00860076" w:rsidP="00860076">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4EEBB4B3" w14:textId="52AA9791" w:rsidR="00860076" w:rsidRPr="00611041" w:rsidRDefault="00611041" w:rsidP="00611041">
      <w:pPr>
        <w:jc w:val="center"/>
        <w:rPr>
          <w:rFonts w:ascii="Sakkal Majalla" w:hAnsi="Sakkal Majalla" w:cs="Sakkal Majalla" w:hint="cs"/>
          <w:b/>
          <w:bCs/>
          <w:sz w:val="32"/>
          <w:szCs w:val="32"/>
          <w:rtl/>
        </w:rPr>
      </w:pPr>
      <w:r w:rsidRPr="00611041">
        <w:rPr>
          <w:rFonts w:ascii="Sakkal Majalla" w:hAnsi="Sakkal Majalla" w:cs="Sakkal Majalla" w:hint="cs"/>
          <w:b/>
          <w:bCs/>
          <w:sz w:val="32"/>
          <w:szCs w:val="32"/>
          <w:rtl/>
        </w:rPr>
        <w:t>حمدي مهدي الرشيدي</w:t>
      </w:r>
    </w:p>
    <w:p w14:paraId="43800BEC" w14:textId="77777777" w:rsidR="00860076" w:rsidRPr="001902DB" w:rsidRDefault="00860076" w:rsidP="00860076">
      <w:pPr>
        <w:rPr>
          <w:rFonts w:ascii="Sakkal Majalla" w:hAnsi="Sakkal Majalla" w:cs="Sakkal Majalla"/>
          <w:b/>
          <w:bCs/>
          <w:sz w:val="28"/>
          <w:szCs w:val="28"/>
          <w:rtl/>
          <w:lang w:bidi="ar-EG"/>
        </w:rPr>
      </w:pPr>
    </w:p>
    <w:p w14:paraId="22562EDC" w14:textId="77777777" w:rsidR="00860076" w:rsidRPr="00132A3E" w:rsidRDefault="00860076" w:rsidP="00860076">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069C2F62" w14:textId="30D288BC" w:rsidR="00611041" w:rsidRPr="00611041" w:rsidRDefault="00611041" w:rsidP="00611041">
      <w:pPr>
        <w:jc w:val="center"/>
        <w:rPr>
          <w:rFonts w:ascii="Simplified Arabic" w:hAnsi="Simplified Arabic" w:cs="Simplified Arabic"/>
          <w:b/>
          <w:bCs/>
          <w:sz w:val="32"/>
          <w:szCs w:val="32"/>
          <w:rtl/>
          <w:lang w:bidi="ar-EG"/>
        </w:rPr>
      </w:pPr>
      <w:r w:rsidRPr="00611041">
        <w:rPr>
          <w:rFonts w:ascii="Simplified Arabic" w:hAnsi="Simplified Arabic" w:cs="Simplified Arabic" w:hint="cs"/>
          <w:b/>
          <w:bCs/>
          <w:sz w:val="32"/>
          <w:szCs w:val="32"/>
          <w:rtl/>
          <w:lang w:bidi="ar-EG"/>
        </w:rPr>
        <w:t xml:space="preserve">د. أسماء أبو عنزة </w:t>
      </w:r>
    </w:p>
    <w:p w14:paraId="2A28528E" w14:textId="15F250A8" w:rsidR="00860076" w:rsidRPr="00611041" w:rsidRDefault="00611041" w:rsidP="00611041">
      <w:pPr>
        <w:jc w:val="center"/>
        <w:rPr>
          <w:rFonts w:ascii="Simplified Arabic" w:hAnsi="Simplified Arabic" w:cs="Simplified Arabic"/>
          <w:b/>
          <w:bCs/>
          <w:sz w:val="32"/>
          <w:szCs w:val="32"/>
          <w:rtl/>
          <w:lang w:bidi="ar-EG"/>
        </w:rPr>
      </w:pPr>
      <w:r w:rsidRPr="00611041">
        <w:rPr>
          <w:rFonts w:ascii="Simplified Arabic" w:hAnsi="Simplified Arabic" w:cs="Simplified Arabic" w:hint="cs"/>
          <w:b/>
          <w:bCs/>
          <w:sz w:val="32"/>
          <w:szCs w:val="32"/>
          <w:rtl/>
          <w:lang w:bidi="ar-EG"/>
        </w:rPr>
        <w:t xml:space="preserve">د.ميرنا عماد مكرم </w:t>
      </w:r>
    </w:p>
    <w:p w14:paraId="67F3DF96" w14:textId="77777777" w:rsidR="00860076" w:rsidRPr="009F738B" w:rsidRDefault="00860076" w:rsidP="00860076">
      <w:pPr>
        <w:rPr>
          <w:rFonts w:ascii="Simplified Arabic" w:hAnsi="Simplified Arabic" w:cs="Simplified Arabic"/>
          <w:b/>
          <w:bCs/>
          <w:sz w:val="28"/>
          <w:szCs w:val="28"/>
          <w:rtl/>
          <w:lang w:bidi="ar-EG"/>
        </w:rPr>
      </w:pPr>
    </w:p>
    <w:p w14:paraId="11D55AB5" w14:textId="77777777" w:rsidR="00860076" w:rsidRPr="00132A3E" w:rsidRDefault="00860076" w:rsidP="0086007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10583BB" w14:textId="77777777" w:rsidR="00860076" w:rsidRDefault="00860076" w:rsidP="0086007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0B9B7CB2" w14:textId="77777777" w:rsidR="00860076" w:rsidRDefault="00860076" w:rsidP="00860076">
      <w:pPr>
        <w:jc w:val="center"/>
        <w:rPr>
          <w:rFonts w:ascii="Sakkal Majalla" w:hAnsi="Sakkal Majalla" w:cs="Sakkal Majalla"/>
          <w:b/>
          <w:bCs/>
          <w:sz w:val="32"/>
          <w:szCs w:val="32"/>
          <w:rtl/>
          <w:lang w:bidi="ar-EG"/>
        </w:rPr>
      </w:pPr>
    </w:p>
    <w:p w14:paraId="7967501E" w14:textId="77777777" w:rsidR="00860076" w:rsidRDefault="00860076" w:rsidP="00860076">
      <w:pPr>
        <w:rPr>
          <w:rFonts w:ascii="Sakkal Majalla" w:hAnsi="Sakkal Majalla" w:cs="Sakkal Majalla"/>
          <w:sz w:val="28"/>
          <w:szCs w:val="28"/>
          <w:u w:val="single"/>
          <w:rtl/>
        </w:rPr>
      </w:pPr>
    </w:p>
    <w:p w14:paraId="0B797BEC" w14:textId="77777777" w:rsidR="00860076" w:rsidRPr="00132A3E" w:rsidRDefault="00860076" w:rsidP="00860076">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264614"/>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4E93D6D7" w14:textId="77777777" w:rsidR="00860076" w:rsidRDefault="00860076" w:rsidP="00860076">
      <w:pPr>
        <w:rPr>
          <w:rFonts w:ascii="Sakkal Majalla" w:hAnsi="Sakkal Majalla" w:cs="Sakkal Majalla"/>
          <w:sz w:val="28"/>
          <w:szCs w:val="28"/>
          <w:u w:val="single"/>
          <w:rtl/>
        </w:rPr>
      </w:pPr>
    </w:p>
    <w:p w14:paraId="18A5C23C" w14:textId="77777777" w:rsidR="00860076" w:rsidRDefault="00860076" w:rsidP="00860076">
      <w:pPr>
        <w:rPr>
          <w:rFonts w:ascii="Sakkal Majalla" w:hAnsi="Sakkal Majalla" w:cs="Sakkal Majalla"/>
          <w:sz w:val="28"/>
          <w:szCs w:val="28"/>
          <w:u w:val="single"/>
          <w:rtl/>
        </w:rPr>
      </w:pPr>
    </w:p>
    <w:p w14:paraId="2A194041" w14:textId="77777777" w:rsidR="00860076" w:rsidRDefault="00860076" w:rsidP="00860076">
      <w:pPr>
        <w:rPr>
          <w:rFonts w:ascii="Sakkal Majalla" w:hAnsi="Sakkal Majalla" w:cs="Sakkal Majalla"/>
          <w:sz w:val="28"/>
          <w:szCs w:val="28"/>
          <w:u w:val="single"/>
          <w:rtl/>
        </w:rPr>
      </w:pPr>
    </w:p>
    <w:p w14:paraId="25C2C9E4" w14:textId="77777777" w:rsidR="00860076" w:rsidRDefault="00860076" w:rsidP="00860076">
      <w:pPr>
        <w:rPr>
          <w:rFonts w:ascii="Sakkal Majalla" w:hAnsi="Sakkal Majalla" w:cs="Sakkal Majalla"/>
          <w:sz w:val="28"/>
          <w:szCs w:val="28"/>
          <w:u w:val="single"/>
          <w:rtl/>
        </w:rPr>
      </w:pPr>
    </w:p>
    <w:p w14:paraId="3CC80639" w14:textId="77777777" w:rsidR="00860076" w:rsidRDefault="00860076" w:rsidP="00860076">
      <w:pPr>
        <w:rPr>
          <w:rFonts w:ascii="Sakkal Majalla" w:hAnsi="Sakkal Majalla" w:cs="Sakkal Majalla"/>
          <w:sz w:val="28"/>
          <w:szCs w:val="28"/>
          <w:u w:val="single"/>
          <w:rtl/>
        </w:rPr>
      </w:pPr>
    </w:p>
    <w:p w14:paraId="60A37CBE" w14:textId="77777777" w:rsidR="00860076" w:rsidRDefault="00860076" w:rsidP="00860076">
      <w:pPr>
        <w:rPr>
          <w:rFonts w:ascii="Sakkal Majalla" w:hAnsi="Sakkal Majalla" w:cs="Sakkal Majalla"/>
          <w:sz w:val="28"/>
          <w:szCs w:val="28"/>
          <w:u w:val="single"/>
          <w:rtl/>
        </w:rPr>
      </w:pPr>
    </w:p>
    <w:p w14:paraId="7AF55C29" w14:textId="77777777" w:rsidR="00860076" w:rsidRDefault="00860076" w:rsidP="00860076">
      <w:pPr>
        <w:rPr>
          <w:rFonts w:ascii="Sakkal Majalla" w:hAnsi="Sakkal Majalla" w:cs="Sakkal Majalla"/>
          <w:sz w:val="28"/>
          <w:szCs w:val="28"/>
          <w:u w:val="single"/>
          <w:rtl/>
        </w:rPr>
      </w:pPr>
    </w:p>
    <w:p w14:paraId="31DD9A9D" w14:textId="77777777" w:rsidR="00860076" w:rsidRDefault="00860076" w:rsidP="00860076">
      <w:pPr>
        <w:rPr>
          <w:rFonts w:ascii="Sakkal Majalla" w:hAnsi="Sakkal Majalla" w:cs="Sakkal Majalla"/>
          <w:sz w:val="28"/>
          <w:szCs w:val="28"/>
          <w:u w:val="single"/>
          <w:rtl/>
        </w:rPr>
      </w:pPr>
    </w:p>
    <w:p w14:paraId="1D814D7B" w14:textId="77777777" w:rsidR="00860076" w:rsidRDefault="00860076" w:rsidP="00860076">
      <w:pPr>
        <w:rPr>
          <w:rFonts w:ascii="Sakkal Majalla" w:hAnsi="Sakkal Majalla" w:cs="Sakkal Majalla"/>
          <w:sz w:val="28"/>
          <w:szCs w:val="28"/>
          <w:u w:val="single"/>
          <w:rtl/>
        </w:rPr>
      </w:pPr>
    </w:p>
    <w:p w14:paraId="0486365D" w14:textId="77777777" w:rsidR="00860076" w:rsidRDefault="00860076" w:rsidP="00860076">
      <w:pPr>
        <w:rPr>
          <w:rFonts w:ascii="Sakkal Majalla" w:hAnsi="Sakkal Majalla" w:cs="Sakkal Majalla"/>
          <w:sz w:val="28"/>
          <w:szCs w:val="28"/>
          <w:u w:val="single"/>
          <w:rtl/>
        </w:rPr>
      </w:pPr>
    </w:p>
    <w:p w14:paraId="2BE0369F" w14:textId="77777777" w:rsidR="00860076" w:rsidRDefault="00860076" w:rsidP="00860076">
      <w:pPr>
        <w:rPr>
          <w:rFonts w:ascii="Sakkal Majalla" w:hAnsi="Sakkal Majalla" w:cs="Sakkal Majalla"/>
          <w:sz w:val="28"/>
          <w:szCs w:val="28"/>
          <w:u w:val="single"/>
          <w:rtl/>
        </w:rPr>
      </w:pPr>
    </w:p>
    <w:p w14:paraId="539C4B60" w14:textId="77777777" w:rsidR="00860076" w:rsidRDefault="00860076" w:rsidP="00860076">
      <w:pPr>
        <w:rPr>
          <w:rFonts w:ascii="Sakkal Majalla" w:hAnsi="Sakkal Majalla" w:cs="Sakkal Majalla"/>
          <w:sz w:val="28"/>
          <w:szCs w:val="28"/>
          <w:u w:val="single"/>
          <w:rtl/>
        </w:rPr>
      </w:pPr>
    </w:p>
    <w:p w14:paraId="2E048502" w14:textId="77777777" w:rsidR="00860076" w:rsidRDefault="00860076" w:rsidP="00860076">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264615"/>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7E6F5D1D"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تعتبر المشروعات الصغيرة والمتوسطة</w:t>
      </w:r>
      <w:r>
        <w:rPr>
          <w:rFonts w:ascii="Sakkal Majalla" w:hAnsi="Sakkal Majalla" w:cs="Sakkal Majalla" w:hint="cs"/>
          <w:sz w:val="28"/>
          <w:szCs w:val="28"/>
          <w:rtl/>
          <w:lang w:bidi="ar-EG"/>
        </w:rPr>
        <w:t xml:space="preserve"> ك</w:t>
      </w:r>
      <w:r w:rsidRPr="007B351C">
        <w:rPr>
          <w:rFonts w:ascii="Sakkal Majalla" w:hAnsi="Sakkal Majalla" w:cs="Sakkal Majalla"/>
          <w:sz w:val="28"/>
          <w:szCs w:val="28"/>
          <w:rtl/>
          <w:lang w:bidi="ar-EG"/>
        </w:rPr>
        <w:t>المشروعات التكنولوجيا الناشئة على تعزيز نمو الاقتصاد السعودية</w:t>
      </w:r>
      <w:r w:rsidRPr="00F06254">
        <w:rPr>
          <w:rFonts w:ascii="Sakkal Majalla" w:hAnsi="Sakkal Majalla" w:cs="Sakkal Majalla"/>
          <w:sz w:val="28"/>
          <w:szCs w:val="28"/>
          <w:rtl/>
          <w:lang w:bidi="ar-EG"/>
        </w:rPr>
        <w:t xml:space="preserve"> من العوامل الأساسية التي تسهم في تحقيق التنمية الاقتصادية المستدامة وتعزيز التنوع الاقتصادي في أي دولة. في سياق الاقتصاد السعودي، تتجلى أهمية هذه المشروعات بشكل واضح في ظل التحديات والفرص التي يواجهها الاقتصاد الوطني في ظل رؤية المملكة 2030. رؤية 2030 هي خطة استراتيجية طموحة تهدف إلى تحويل الاقتصاد السعودي من الاعتماد على النفط </w:t>
      </w:r>
      <w:r w:rsidRPr="00F06254">
        <w:rPr>
          <w:rFonts w:ascii="Sakkal Majalla" w:hAnsi="Sakkal Majalla" w:cs="Sakkal Majalla"/>
          <w:sz w:val="28"/>
          <w:szCs w:val="28"/>
          <w:rtl/>
          <w:lang w:bidi="ar-EG"/>
        </w:rPr>
        <w:lastRenderedPageBreak/>
        <w:t>كمصدر رئيسي للإيرادات إلى اقتصاد متنوع ومبني على المعرفة والابتكار والاستدامة. وفي هذا السياق، تلعب المشروعات الصغيرة والمتوسطة دوراً حاسماً في تحقيق أهداف هذه الرؤية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114638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1241B">
            <w:rPr>
              <w:rFonts w:ascii="Sakkal Majalla" w:hAnsi="Sakkal Majalla" w:cs="Sakkal Majalla" w:hint="cs"/>
              <w:noProof/>
              <w:sz w:val="28"/>
              <w:szCs w:val="28"/>
              <w:rtl/>
              <w:lang w:bidi="ar-EG"/>
            </w:rPr>
            <w:t>(</w:t>
          </w:r>
          <w:r w:rsidRPr="0041241B">
            <w:rPr>
              <w:rFonts w:ascii="Sakkal Majalla" w:hAnsi="Sakkal Majalla" w:cs="Sakkal Majalla" w:hint="cs"/>
              <w:noProof/>
              <w:sz w:val="28"/>
              <w:szCs w:val="28"/>
              <w:lang w:bidi="ar-EG"/>
            </w:rPr>
            <w:t>Al-Tit</w:t>
          </w:r>
          <w:r w:rsidRPr="0041241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06254">
        <w:rPr>
          <w:rFonts w:ascii="Sakkal Majalla" w:hAnsi="Sakkal Majalla" w:cs="Sakkal Majalla"/>
          <w:sz w:val="28"/>
          <w:szCs w:val="28"/>
          <w:rtl/>
          <w:lang w:bidi="ar-EG"/>
        </w:rPr>
        <w:t>.</w:t>
      </w:r>
    </w:p>
    <w:p w14:paraId="11541501"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تلعب المشروعات الصغيرة والمتوسطة دوراً محورياً في تعزيز النمو الاقتصادي وتوفير فرص العمل، وهو ما يتماشى مع أهداف رؤية 2030 التي تسعى إلى تقليل معدلات البطالة وتعزيز مشاركة القطاع الخاص في الاقتصاد الوطني. وفقاً لتقارير عديدة، تشكل هذه المشروعات نسبة كبيرة من إجمالي الشركات في المملكة، وتسهم بشكل كبير في الناتج المحلي الإجمالي. بفضل قدرتها على الابتكار والتكيف السريع مع التغيرات الاقتصادية، تعد المشروعات الصغيرة والمتوسطة محركاً رئيسياً للنمو والتطور الاقتصادي، حيث تساهم في تنويع القاعدة الاقتصادية وتقليل الاعتماد على القطاعات التقليدية مثل النفط والغاز</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3466924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1241B">
            <w:rPr>
              <w:rFonts w:ascii="Sakkal Majalla" w:hAnsi="Sakkal Majalla" w:cs="Sakkal Majalla" w:hint="cs"/>
              <w:noProof/>
              <w:sz w:val="28"/>
              <w:szCs w:val="28"/>
              <w:rtl/>
              <w:lang w:bidi="ar-EG"/>
            </w:rPr>
            <w:t>(</w:t>
          </w:r>
          <w:r w:rsidRPr="0041241B">
            <w:rPr>
              <w:rFonts w:ascii="Sakkal Majalla" w:hAnsi="Sakkal Majalla" w:cs="Sakkal Majalla" w:hint="cs"/>
              <w:noProof/>
              <w:sz w:val="28"/>
              <w:szCs w:val="28"/>
              <w:lang w:bidi="ar-EG"/>
            </w:rPr>
            <w:t>Al-Haddad</w:t>
          </w:r>
          <w:r w:rsidRPr="0041241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06254">
        <w:rPr>
          <w:rFonts w:ascii="Sakkal Majalla" w:hAnsi="Sakkal Majalla" w:cs="Sakkal Majalla"/>
          <w:sz w:val="28"/>
          <w:szCs w:val="28"/>
          <w:rtl/>
          <w:lang w:bidi="ar-EG"/>
        </w:rPr>
        <w:t>.</w:t>
      </w:r>
    </w:p>
    <w:p w14:paraId="61B67764"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على الرغم من الدور الحيوي الذي تلعبه المشروعات الصغيرة والمتوسطة، إلا أنها تواجه مجموعة من التحديات التي قد تؤثر على قدرتها على تحقيق أهدافها وتحقيق مساهمة فعالة في الاقتصاد. من بين هذه التحديات، قضايا التمويل والوصول إلى مصادر التمويل المناسبة، حيث يعاني الكثير من رواد الأعمال من صعوبة في الحصول على القروض والاستثمارات اللازمة لتطوير مشاريعهم. بالإضافة إلى ذلك، تعاني هذه المشروعات من نقص في الموارد البشرية المدربة، وكذلك من نقص في المعرفة التقنية والإدارية التي تحتاجها لضمان نجاحها واستدامتها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691432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Nkw23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1241B">
            <w:rPr>
              <w:rFonts w:ascii="Sakkal Majalla" w:hAnsi="Sakkal Majalla" w:cs="Sakkal Majalla" w:hint="cs"/>
              <w:noProof/>
              <w:sz w:val="28"/>
              <w:szCs w:val="28"/>
              <w:rtl/>
              <w:lang w:bidi="ar-EG"/>
            </w:rPr>
            <w:t>(</w:t>
          </w:r>
          <w:r w:rsidRPr="0041241B">
            <w:rPr>
              <w:rFonts w:ascii="Sakkal Majalla" w:hAnsi="Sakkal Majalla" w:cs="Sakkal Majalla" w:hint="cs"/>
              <w:noProof/>
              <w:sz w:val="28"/>
              <w:szCs w:val="28"/>
              <w:lang w:bidi="ar-EG"/>
            </w:rPr>
            <w:t>Nkwinika</w:t>
          </w:r>
          <w:r w:rsidRPr="0041241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06254">
        <w:rPr>
          <w:rFonts w:ascii="Sakkal Majalla" w:hAnsi="Sakkal Majalla" w:cs="Sakkal Majalla"/>
          <w:sz w:val="28"/>
          <w:szCs w:val="28"/>
          <w:rtl/>
          <w:lang w:bidi="ar-EG"/>
        </w:rPr>
        <w:t>.</w:t>
      </w:r>
    </w:p>
    <w:p w14:paraId="300F21BA"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في إطار رؤية 2030، تُعطى الأولوية للابتكار والتكنولوجيا كعوامل رئيسية في تعزيز قدرة المشروعات الصغيرة والمتوسطة على التنافس والنمو. من خلال توفير الدعم والتوجيه في استخدام التقنيات الحديثة، يمكن لهذه المشروعات تحسين كفاءتها وزيادة قدرتها على الابتكار. كما تُعتبر التكنولوجيا أداة مهمة في تسريع النمو وتوسيع الأسواق، مما يعزز من قدرتها على التوسع والنمو في أسواق جديدة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2317782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Ave24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1241B">
            <w:rPr>
              <w:rFonts w:ascii="Sakkal Majalla" w:hAnsi="Sakkal Majalla" w:cs="Sakkal Majalla" w:hint="cs"/>
              <w:noProof/>
              <w:sz w:val="28"/>
              <w:szCs w:val="28"/>
              <w:rtl/>
              <w:lang w:bidi="ar-EG"/>
            </w:rPr>
            <w:t>(</w:t>
          </w:r>
          <w:r w:rsidRPr="0041241B">
            <w:rPr>
              <w:rFonts w:ascii="Sakkal Majalla" w:hAnsi="Sakkal Majalla" w:cs="Sakkal Majalla" w:hint="cs"/>
              <w:noProof/>
              <w:sz w:val="28"/>
              <w:szCs w:val="28"/>
              <w:lang w:bidi="ar-EG"/>
            </w:rPr>
            <w:t>Avelar</w:t>
          </w:r>
          <w:r w:rsidRPr="0041241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06254">
        <w:rPr>
          <w:rFonts w:ascii="Sakkal Majalla" w:hAnsi="Sakkal Majalla" w:cs="Sakkal Majalla"/>
          <w:sz w:val="28"/>
          <w:szCs w:val="28"/>
          <w:rtl/>
          <w:lang w:bidi="ar-EG"/>
        </w:rPr>
        <w:t>.</w:t>
      </w:r>
    </w:p>
    <w:p w14:paraId="4F8DB3B6"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 xml:space="preserve">بناءً على السياسات والاستراتيجيات التي وضعتها رؤية 2030، من المتوقع أن تشهد المشروعات الصغيرة والمتوسطة في السعودية نمواً ملحوظاً في السنوات القادمة. من خلال تحسين بيئة الأعمال وتقديم الدعم اللازم، يتوقع أن تلعب هذه المشروعات دوراً متزايد الأهمية في تحقيق أهداف التنمية الاقتصادية المستدامة وتعزيز التنوع الاقتصادي. كما يتوقع أن </w:t>
      </w:r>
      <w:r w:rsidRPr="00F06254">
        <w:rPr>
          <w:rFonts w:ascii="Sakkal Majalla" w:hAnsi="Sakkal Majalla" w:cs="Sakkal Majalla"/>
          <w:sz w:val="28"/>
          <w:szCs w:val="28"/>
          <w:rtl/>
          <w:lang w:bidi="ar-EG"/>
        </w:rPr>
        <w:lastRenderedPageBreak/>
        <w:t>تساهم هذه المشروعات في تحقيق أهداف رؤية 2030 من خلال توفير فرص العمل، وتعزيز الابتكار، والمساهمة في التنمية المستدامة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911706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1241B">
            <w:rPr>
              <w:rFonts w:ascii="Sakkal Majalla" w:hAnsi="Sakkal Majalla" w:cs="Sakkal Majalla" w:hint="cs"/>
              <w:noProof/>
              <w:sz w:val="28"/>
              <w:szCs w:val="28"/>
              <w:rtl/>
              <w:lang w:bidi="ar-EG"/>
            </w:rPr>
            <w:t>(</w:t>
          </w:r>
          <w:r w:rsidRPr="0041241B">
            <w:rPr>
              <w:rFonts w:ascii="Sakkal Majalla" w:hAnsi="Sakkal Majalla" w:cs="Sakkal Majalla" w:hint="cs"/>
              <w:noProof/>
              <w:sz w:val="28"/>
              <w:szCs w:val="28"/>
              <w:lang w:bidi="ar-EG"/>
            </w:rPr>
            <w:t>Allamnakhrah</w:t>
          </w:r>
          <w:r w:rsidRPr="0041241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06254">
        <w:rPr>
          <w:rFonts w:ascii="Sakkal Majalla" w:hAnsi="Sakkal Majalla" w:cs="Sakkal Majalla"/>
          <w:sz w:val="28"/>
          <w:szCs w:val="28"/>
          <w:rtl/>
          <w:lang w:bidi="ar-EG"/>
        </w:rPr>
        <w:t>.</w:t>
      </w:r>
    </w:p>
    <w:p w14:paraId="0A34307A" w14:textId="77777777" w:rsidR="00860076" w:rsidRPr="00E904C6" w:rsidRDefault="00860076" w:rsidP="00860076">
      <w:pPr>
        <w:spacing w:after="0" w:line="360" w:lineRule="auto"/>
        <w:jc w:val="both"/>
        <w:rPr>
          <w:rFonts w:ascii="Sakkal Majalla" w:hAnsi="Sakkal Majalla" w:cs="Sakkal Majalla"/>
          <w:sz w:val="28"/>
          <w:szCs w:val="28"/>
          <w:rtl/>
          <w:lang w:bidi="ar-EG"/>
        </w:rPr>
      </w:pPr>
    </w:p>
    <w:p w14:paraId="0F346641" w14:textId="77777777" w:rsidR="00860076"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0264616"/>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68438C59"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تعتبر صعوبة الحصول على التمويل واحدة من أبرز المشكلات التي تواجه المشروعات الصغيرة والمتوسطة في السعودية. على الرغم من الأهمية الاقتصادية الكبيرة لهذه المشروعات في دعم النمو الاقتصادي وتوفير فرص العمل، فإنها غالباً ما تواجه صعوبات في تأمين القروض والاستثمارات اللازمة لتطوير عملياتها وتوسيع نطاقها. يعزى ذلك إلى عدة عوامل، منها نقص في البرامج التمويلية المرنة والمناسبة التي تلبي احتياجات هذه المشروعات، بالإضافة إلى مخاوف المؤسسات المالية من المخاطر المرتبطة بالاستثمار في المشروعات الصغيرة والمتوسطة، التي قد تكون غير مستعدة لتقديم الضمانات الكافية أو تحمل المخاطر المرتفعة. هذه الصعوبات في التمويل تحد من قدرة المشروعات الصغيرة والمتوسطة على النمو والاستدامة، وتؤثر على قدرتها في الاستفادة من الفرص الاقتصادية الجديدة وتعزيز دورها في الاقتصاد الوطني.</w:t>
      </w:r>
    </w:p>
    <w:p w14:paraId="026C3024"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tl/>
          <w:lang w:bidi="ar-EG"/>
        </w:rPr>
      </w:pPr>
      <w:r w:rsidRPr="00F06254">
        <w:rPr>
          <w:rFonts w:ascii="Sakkal Majalla" w:hAnsi="Sakkal Majalla" w:cs="Sakkal Majalla"/>
          <w:b/>
          <w:bCs/>
          <w:sz w:val="28"/>
          <w:szCs w:val="28"/>
          <w:rtl/>
          <w:lang w:bidi="ar-EG"/>
        </w:rPr>
        <w:t>نقص الموارد البشرية المدربة</w:t>
      </w:r>
    </w:p>
    <w:p w14:paraId="0B7F8795"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من التحديات الكبيرة التي تواجه المشروعات الصغيرة والمتوسطة هو نقص الموارد البشرية المدربة. تعتبر القوى العاملة الماهرة أحد العوامل الأساسية لنجاح أي مشروع، وبدون توافر أفراد مؤهلين يمتلكون المهارات والخبرات المطلوبة، تواجه هذه المشروعات صعوبات في إدارة عملياتها بفعالية وتحقيق أهدافها الاستراتيجية. يساهم نقص التدريب والتعليم في تقييد قدرة رواد الأعمال على إدارة مشاريعهم بطرق مبتكرة وفعالة، مما يعيق تطوير الأعمال ويقلل من قدرتها على التوسع والنمو. إن تحسين برامج التدريب والتعليم وتوفير دعم متخصص في تطوير المهارات يمكن أن يساعد في معالجة هذه المشكلة وتمكين المشروعات الصغيرة والمتوسطة من تعزيز كفاءتها وقدرتها التنافسية.</w:t>
      </w:r>
    </w:p>
    <w:p w14:paraId="368122F1"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tl/>
          <w:lang w:bidi="ar-EG"/>
        </w:rPr>
      </w:pPr>
      <w:r w:rsidRPr="00F06254">
        <w:rPr>
          <w:rFonts w:ascii="Sakkal Majalla" w:hAnsi="Sakkal Majalla" w:cs="Sakkal Majalla"/>
          <w:b/>
          <w:bCs/>
          <w:sz w:val="28"/>
          <w:szCs w:val="28"/>
          <w:rtl/>
          <w:lang w:bidi="ar-EG"/>
        </w:rPr>
        <w:t>الافتقار إلى الدعم الفني والإداري</w:t>
      </w:r>
    </w:p>
    <w:p w14:paraId="132650C9"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lastRenderedPageBreak/>
        <w:t>تواجه المشروعات الصغيرة والمتوسطة أيضاً تحديات تتعلق بالافتقار إلى الدعم الفني والإداري. تعاني العديد من هذه المشروعات من عدم وجود استشارات فنية وإدارية ملائمة تدعمها في اتخاذ القرارات الاستراتيجية وتطوير عملياتها. غياب هذا الدعم يعوق قدرة رواد الأعمال على التكيف مع التغيرات السريعة في السوق وتلبية احتياجات عملائهم بشكل فعال. يوفر الدعم الفني والإداري الاستشارات اللازمة للتخطيط الاستراتيجي، وتحليل السوق، وإدارة الموارد بطرق تعزز من نجاح المشروعات واستدامتها. تعزيز الوصول إلى خدمات الاستشارة والدعم الفني يمكن أن يسهم في تحسين أداء المشروعات الصغيرة والمتوسطة ويساعدها في تحقيق أهدافها بكفاءة أعلى.</w:t>
      </w:r>
    </w:p>
    <w:p w14:paraId="3FF5E006"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tl/>
          <w:lang w:bidi="ar-EG"/>
        </w:rPr>
      </w:pPr>
      <w:r w:rsidRPr="00F06254">
        <w:rPr>
          <w:rFonts w:ascii="Sakkal Majalla" w:hAnsi="Sakkal Majalla" w:cs="Sakkal Majalla"/>
          <w:b/>
          <w:bCs/>
          <w:sz w:val="28"/>
          <w:szCs w:val="28"/>
          <w:rtl/>
          <w:lang w:bidi="ar-EG"/>
        </w:rPr>
        <w:t>التحديات القانونية والتنظيمية</w:t>
      </w:r>
    </w:p>
    <w:p w14:paraId="56A01813"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تواجه المشروعات الصغيرة والمتوسطة أيضاً صعوبات تتعلق بالإجراءات القانونية والتنظيمية المعقدة. تعد البيروقراطية وتعقيدات الإجراءات القانونية عوائق كبيرة أمام تأسيس وتشغيل هذه المشروعات، مما يزيد من التكاليف ويؤثر على سرعة التأسيس والتشغيل. تعاني العديد من هذه المشروعات من صعوبة في التعامل مع المتطلبات القانونية والتنظيمية، مما يجعل من الصعب عليها الالتزام بالقوانين واللوائح المفروضة. يمكن أن يسهم تبسيط الإجراءات القانونية وتيسير المتطلبات التنظيمية في تحسين بيئة الأعمال وتعزيز القدرة التنافسية للمشروعات الصغيرة والمتوسطة، مما يسهم في تعزيز دورها في الاقتصاد الوطني.</w:t>
      </w:r>
    </w:p>
    <w:p w14:paraId="56C87F32"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tl/>
          <w:lang w:bidi="ar-EG"/>
        </w:rPr>
      </w:pPr>
      <w:r w:rsidRPr="00F06254">
        <w:rPr>
          <w:rFonts w:ascii="Sakkal Majalla" w:hAnsi="Sakkal Majalla" w:cs="Sakkal Majalla"/>
          <w:b/>
          <w:bCs/>
          <w:sz w:val="28"/>
          <w:szCs w:val="28"/>
          <w:rtl/>
          <w:lang w:bidi="ar-EG"/>
        </w:rPr>
        <w:t>القدرة على التوسع والابتكار</w:t>
      </w:r>
    </w:p>
    <w:p w14:paraId="64C48963" w14:textId="77777777" w:rsidR="00860076" w:rsidRPr="00F06254"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على الرغم من مرونة المشروعات الصغيرة والمتوسطة في التكيف مع التغيرات الاقتصادية، إلا أنها تواجه صعوبات في التوسع والابتكار. تعاني العديد من هذه المشروعات من نقص في الموارد والقدرة على الاستثمار في التكنولوجيا والتطوير، مما يحد من قدرتها على التوسع إلى أسواق جديدة وتبني أحدث الابتكارات. إن نقص الاستثمار في البحث والتطوير والتكنولوجيا يؤثر على قدرة المشروعات على تحسين منتجاتها وخدماتها وتلبية احتياجات العملاء بشكل أكثر فعالية. من خلال تعزيز الوصول إلى التكنولوجيا الحديثة والابتكار، يمكن للمشروعات الصغيرة والمتوسطة تحسين قدرتها على التوسع والمنافسة في بيئة الأعمال المتغيرة.</w:t>
      </w:r>
    </w:p>
    <w:p w14:paraId="62D78E34"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tl/>
          <w:lang w:bidi="ar-EG"/>
        </w:rPr>
      </w:pPr>
      <w:r w:rsidRPr="00F06254">
        <w:rPr>
          <w:rFonts w:ascii="Sakkal Majalla" w:hAnsi="Sakkal Majalla" w:cs="Sakkal Majalla"/>
          <w:b/>
          <w:bCs/>
          <w:sz w:val="28"/>
          <w:szCs w:val="28"/>
          <w:rtl/>
          <w:lang w:bidi="ar-EG"/>
        </w:rPr>
        <w:lastRenderedPageBreak/>
        <w:t>أهمية معالجة هذه التحديات</w:t>
      </w:r>
    </w:p>
    <w:p w14:paraId="027748AC" w14:textId="77777777" w:rsidR="00860076" w:rsidRDefault="00860076" w:rsidP="00860076">
      <w:pPr>
        <w:spacing w:line="360" w:lineRule="auto"/>
        <w:jc w:val="both"/>
        <w:rPr>
          <w:rFonts w:ascii="Sakkal Majalla" w:hAnsi="Sakkal Majalla" w:cs="Sakkal Majalla"/>
          <w:sz w:val="28"/>
          <w:szCs w:val="28"/>
          <w:rtl/>
          <w:lang w:bidi="ar-EG"/>
        </w:rPr>
      </w:pPr>
      <w:r w:rsidRPr="00F06254">
        <w:rPr>
          <w:rFonts w:ascii="Sakkal Majalla" w:hAnsi="Sakkal Majalla" w:cs="Sakkal Majalla"/>
          <w:sz w:val="28"/>
          <w:szCs w:val="28"/>
          <w:rtl/>
          <w:lang w:bidi="ar-EG"/>
        </w:rPr>
        <w:t>معالجة هذه التحديات تعتبر أمراً ضرورياً لتحقيق أهداف رؤية 2030، التي تهدف إلى تعزيز دور المشروعات الصغيرة والمتوسطة في الاقتصاد السعودي. تتطلب رؤية 2030 تحسين بيئة الأعمال من خلال تقديم دعم مناسب لهذه المشروعات، بما في ذلك توفير آليات تمويل مرنة، وتعزيز التعليم والتدريب، وتبسيط الإجراءات القانونية والتنظيمية. من خلال تحسين بيئة الأعمال وتقديم الدعم اللازم، يمكن للمشروعات الصغيرة والمتوسطة أن تسهم بشكل أكبر في النمو الاقتصادي وتعزيز التنوع الاقتصادي في المملكة. عدم معالجة هذه التحديات بشكل فعال قد يؤثر سلباً على قدرة المشروعات الصغيرة والمتوسطة على تحقيق أهدافها والمساهمة في تحقيق التنمية الاقتصادية المستدامة في المملكة.</w:t>
      </w:r>
    </w:p>
    <w:p w14:paraId="352B918D" w14:textId="77777777" w:rsidR="00860076" w:rsidRPr="00320A2A" w:rsidRDefault="00860076" w:rsidP="00860076">
      <w:pPr>
        <w:spacing w:after="0" w:line="360" w:lineRule="auto"/>
        <w:jc w:val="both"/>
        <w:rPr>
          <w:rFonts w:ascii="Sakkal Majalla" w:hAnsi="Sakkal Majalla" w:cs="Sakkal Majalla"/>
          <w:sz w:val="28"/>
          <w:szCs w:val="28"/>
          <w:rtl/>
          <w:lang w:bidi="ar-EG"/>
        </w:rPr>
      </w:pPr>
    </w:p>
    <w:p w14:paraId="637BA85D" w14:textId="77777777" w:rsidR="00860076" w:rsidRPr="00702F55"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0264617"/>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19F6D5F9" w14:textId="77777777" w:rsidR="00860076" w:rsidRPr="00F06254" w:rsidRDefault="00860076" w:rsidP="00860076">
      <w:pPr>
        <w:spacing w:line="360" w:lineRule="auto"/>
        <w:jc w:val="both"/>
        <w:rPr>
          <w:rFonts w:ascii="Sakkal Majalla" w:hAnsi="Sakkal Majalla" w:cs="Sakkal Majalla"/>
          <w:b/>
          <w:bCs/>
          <w:sz w:val="28"/>
          <w:szCs w:val="28"/>
          <w:rtl/>
        </w:rPr>
      </w:pPr>
      <w:r w:rsidRPr="009D3260">
        <w:rPr>
          <w:rFonts w:ascii="Sakkal Majalla" w:hAnsi="Sakkal Majalla" w:cs="Sakkal Majalla" w:hint="cs"/>
          <w:b/>
          <w:bCs/>
          <w:sz w:val="28"/>
          <w:szCs w:val="28"/>
          <w:rtl/>
        </w:rPr>
        <w:t>أهمية الدراسة (العلمية)</w:t>
      </w:r>
    </w:p>
    <w:p w14:paraId="2D7B714C" w14:textId="77777777" w:rsidR="00860076"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 xml:space="preserve">تكتسب الدراسة العلمية حول دور المشروعات الصغيرة والمتوسطة في الاقتصاد السعودي وفقاً لرؤية 2030 أهمية خاصة من عدة جوانب تتعلق بالنمو الاقتصادي والتطور الاجتماعي والاستدامة. إن فهم الدور الحيوي لهذه المشروعات في تحقيق أهداف رؤية 2030 يعتبر محورياً ليس فقط لتحليل واقع الاقتصاد السعودي ولكن أيضاً لتقديم رؤى استراتيجية قد تساعد في توجيه السياسات والقرارات الاقتصادية. </w:t>
      </w:r>
    </w:p>
    <w:p w14:paraId="73B64128" w14:textId="77777777" w:rsidR="00860076" w:rsidRPr="00F06254" w:rsidRDefault="00860076" w:rsidP="00860076">
      <w:pPr>
        <w:pStyle w:val="ListParagraph"/>
        <w:numPr>
          <w:ilvl w:val="0"/>
          <w:numId w:val="1"/>
        </w:numPr>
        <w:spacing w:line="360" w:lineRule="auto"/>
        <w:jc w:val="both"/>
        <w:rPr>
          <w:rFonts w:ascii="Sakkal Majalla" w:hAnsi="Sakkal Majalla" w:cs="Sakkal Majalla"/>
          <w:b/>
          <w:bCs/>
          <w:sz w:val="28"/>
          <w:szCs w:val="28"/>
        </w:rPr>
      </w:pPr>
      <w:r w:rsidRPr="00F06254">
        <w:rPr>
          <w:rFonts w:ascii="Sakkal Majalla" w:hAnsi="Sakkal Majalla" w:cs="Sakkal Majalla"/>
          <w:b/>
          <w:bCs/>
          <w:sz w:val="28"/>
          <w:szCs w:val="28"/>
          <w:rtl/>
        </w:rPr>
        <w:t>دعم التحول الاقتصادي الوطني:</w:t>
      </w:r>
    </w:p>
    <w:p w14:paraId="31EE7F7D" w14:textId="77777777" w:rsidR="00860076" w:rsidRPr="00F06254" w:rsidRDefault="00860076" w:rsidP="00860076">
      <w:pPr>
        <w:spacing w:line="360" w:lineRule="auto"/>
        <w:jc w:val="both"/>
        <w:rPr>
          <w:rFonts w:ascii="Sakkal Majalla" w:hAnsi="Sakkal Majalla" w:cs="Sakkal Majalla"/>
          <w:b/>
          <w:bCs/>
          <w:sz w:val="28"/>
          <w:szCs w:val="28"/>
          <w:rtl/>
        </w:rPr>
      </w:pPr>
      <w:r w:rsidRPr="00F06254">
        <w:rPr>
          <w:rFonts w:ascii="Sakkal Majalla" w:hAnsi="Sakkal Majalla" w:cs="Sakkal Majalla"/>
          <w:sz w:val="28"/>
          <w:szCs w:val="28"/>
          <w:rtl/>
        </w:rPr>
        <w:t>تسعى رؤية 2030 إلى تحقيق تحول جذري في الاقتصاد السعودي من الاعتماد التقليدي على النفط إلى تنويع المصادر الاقتصادية وتعزيز دور القطاعات غير النفطية. المشروعات الصغيرة والمتوسطة تمثل أحد الركائز الأساسية في هذا التحول، حيث تشكل جزءاً كبيراً من الاقتصاد وتساهم في توفير فرص العمل وتعزيز الابتكار. دراسة دور هذه المشروعات في هذا السياق تساعد في فهم مدى قدرتها على المساهمة في تحقيق أهداف الرؤية، وتقديم نظرة واضحة حول كيفية دعمها وتعزيزها بما يتماشى مع الأهداف الاستراتيجية للمملكة.</w:t>
      </w:r>
    </w:p>
    <w:p w14:paraId="259D9DE0"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lastRenderedPageBreak/>
        <w:t>تحديد التحديات والفرص:</w:t>
      </w:r>
    </w:p>
    <w:p w14:paraId="2ABE6E72"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تسليط الضوء على التحديات التي تواجه المشروعات الصغيرة والمتوسطة يمكن أن يساهم في تحديد المشكلات الحقيقية التي تعوق نموها واستدامتها. من خلال دراسة هذه التحديات، يمكن تقديم توصيات واقعية ومبنية على الأدلة لتحسين بيئة الأعمال وتطوير استراتيجيات دعم فعالة. في الوقت ذاته، تساعد الدراسة في الكشف عن الفرص المتاحة لهذه المشروعات لتوسيع نطاقها وتعزيز دورها في الاقتصاد، مما يمكن صناع القرار من تطوير سياسات تساهم في استثمار هذه الفرص بشكل أمثل.</w:t>
      </w:r>
    </w:p>
    <w:p w14:paraId="669FDD9C"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تحسين السياسات والإجراءات الحكومية:</w:t>
      </w:r>
    </w:p>
    <w:p w14:paraId="1E058D7B"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النتائج التي تخرج بها الدراسة يمكن أن تلعب دوراً مهماً في تحسين السياسات والإجراءات الحكومية المتعلقة بالمشروعات الصغيرة والمتوسطة. من خلال تحليل الفجوات بين السياسات الحالية والاحتياجات الفعلية للمشروعات، يمكن تقديم توصيات لصانعي السياسات حول كيفية تعديل أو تطوير برامج الدعم والتمويل والتدريب. تحسين هذه السياسات والإجراءات يساهم في خلق بيئة أكثر ملاءمة لنمو المشروعات الصغيرة والمتوسطة، مما يدعم تحقيق الأهداف الاقتصادية والاجتماعية لرؤية 2030.</w:t>
      </w:r>
    </w:p>
    <w:p w14:paraId="5611590F"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تعزيز الابتكار وريادة الأعمال:</w:t>
      </w:r>
    </w:p>
    <w:p w14:paraId="7292892F"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المشروعات الصغيرة والمتوسطة تعد مصدراً رئيسياً للابتكار وريادة الأعمال. من خلال دراسة دورها في هذا السياق، يمكن فهم كيف تسهم هذه المشروعات في تعزيز ثقافة الابتكار وتطوير حلول جديدة للتحديات الاقتصادية والاجتماعية. تقديم رؤى حول كيفية تعزيز بيئة الابتكار يمكن أن يساعد في دعم رواد الأعمال والمبتكرين، مما يساهم في تحقيق التنوع الاقتصادي ويعزز قدرة المملكة على التنافس على الصعيدين الإقليمي والدولي.</w:t>
      </w:r>
    </w:p>
    <w:p w14:paraId="7AA5D020"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تعزيز التنمية المستدامة:</w:t>
      </w:r>
    </w:p>
    <w:p w14:paraId="462E45CC"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 xml:space="preserve">تعتبر المشروعات الصغيرة والمتوسطة ضرورية لتحقيق التنمية المستدامة من خلال تحسين الأداء البيئي والاجتماعي. دراسة دور هذه المشروعات في تحقيق الأهداف البيئية والاجتماعية لرؤية 2030 تساهم في فهم كيف يمكن لهذه المشروعات أن </w:t>
      </w:r>
      <w:r w:rsidRPr="00F06254">
        <w:rPr>
          <w:rFonts w:ascii="Sakkal Majalla" w:hAnsi="Sakkal Majalla" w:cs="Sakkal Majalla"/>
          <w:sz w:val="28"/>
          <w:szCs w:val="28"/>
          <w:rtl/>
        </w:rPr>
        <w:lastRenderedPageBreak/>
        <w:t>تسهم في تحقيق الاستدامة. يمكن أن تساعد الدراسة في تحديد أفضل الممارسات التي تساهم في تعزيز المسؤولية الاجتماعية والبيئية، مما يساهم في تحقيق أهداف التنمية المستدامة بشكل فعال.</w:t>
      </w:r>
    </w:p>
    <w:p w14:paraId="78388BC8"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تأثير على المجتمع المحلي:</w:t>
      </w:r>
    </w:p>
    <w:p w14:paraId="2C576E58"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تسهم المشروعات الصغيرة والمتوسطة في تحسين جودة الحياة في المجتمعات المحلية من خلال توفير فرص العمل وتعزيز التنمية الاقتصادية المحلية. دراسة كيفية تأثير هذه المشروعات على المجتمع المحلي يمكن أن تقدم رؤى حول كيفية تحقيق التنمية المتوازنة والمستدامة على مستوى المناطق المختلفة في المملكة. من خلال فهم هذا التأثير، يمكن تطوير سياسات تدعم التنمية المحلية وتحسن مستوى المعيشة في المجتمعات الريفية والحضرية.</w:t>
      </w:r>
    </w:p>
    <w:p w14:paraId="3130F505"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تقديم نموذج لتطبيق السياسات:</w:t>
      </w:r>
    </w:p>
    <w:p w14:paraId="3E348C7F"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يمكن أن تقدم الدراسة نموذجاً فعالاً لتطبيق السياسات والبرامج التي تدعم المشروعات الصغيرة والمتوسطة في سياقات اقتصادية أخرى. إن تقديم تحليل مفصل حول كيفية نجاح السياسات في دعم هذه المشروعات في السعودية يمكن أن يوفر دروساً وتجارب يمكن الاستفادة منها في دول أخرى تسعى إلى تحقيق تنمية اقتصادية مشابهة. هذا النموذج يمكن أن يسهم في تبادل المعرفة والخبرات على المستوى الإقليمي والدولي.</w:t>
      </w:r>
      <w:r>
        <w:rPr>
          <w:rFonts w:ascii="Sakkal Majalla" w:hAnsi="Sakkal Majalla" w:cs="Sakkal Majalla" w:hint="cs"/>
          <w:sz w:val="28"/>
          <w:szCs w:val="28"/>
          <w:rtl/>
        </w:rPr>
        <w:t xml:space="preserve"> </w:t>
      </w:r>
      <w:r w:rsidRPr="00F06254">
        <w:rPr>
          <w:rFonts w:ascii="Sakkal Majalla" w:hAnsi="Sakkal Majalla" w:cs="Sakkal Majalla"/>
          <w:sz w:val="28"/>
          <w:szCs w:val="28"/>
          <w:rtl/>
        </w:rPr>
        <w:t>تعتبر الدراسة العلمية حول دور المشروعات الصغيرة والمتوسطة في الاقتصاد السعودي وفقاً لرؤية 2030 ذات أهمية بالغة لفهم دورها في التحول الاقتصادي وتقديم حلول للتحديات التي تواجهها. تسهم هذه الدراسة في تعزيز الفهم العلمي والعملي حول كيفية دعم المشروعات الصغيرة والمتوسطة، مما يساعد في تحقيق الأهداف الاستراتيجية لرؤية 2030 وتعزيز النمو المستدام في المملكة.</w:t>
      </w:r>
    </w:p>
    <w:p w14:paraId="00FEA926" w14:textId="77777777" w:rsidR="00860076" w:rsidRPr="00F06254" w:rsidRDefault="00860076" w:rsidP="00860076">
      <w:pPr>
        <w:spacing w:line="360" w:lineRule="auto"/>
        <w:jc w:val="both"/>
        <w:rPr>
          <w:rFonts w:ascii="Sakkal Majalla" w:hAnsi="Sakkal Majalla" w:cs="Sakkal Majalla"/>
          <w:b/>
          <w:bCs/>
          <w:sz w:val="28"/>
          <w:szCs w:val="28"/>
          <w:rtl/>
        </w:rPr>
      </w:pPr>
      <w:r w:rsidRPr="00F82368">
        <w:rPr>
          <w:rFonts w:ascii="Sakkal Majalla" w:hAnsi="Sakkal Majalla" w:cs="Sakkal Majalla" w:hint="cs"/>
          <w:b/>
          <w:bCs/>
          <w:sz w:val="28"/>
          <w:szCs w:val="28"/>
          <w:rtl/>
        </w:rPr>
        <w:t>أهمية الدراسة (العملية)</w:t>
      </w:r>
    </w:p>
    <w:p w14:paraId="44ABD572"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تكتسب الدراسة العملية حول دور المشروعات الصغيرة والمتوسطة في الاقتصاد السعودي وفقاً لرؤية 2030 أهمية بالغة نظراً لتأثيرها المباشر على التنمية الاقتصادية والاجتماعية في المملكة. تعد المشروعات الصغيرة والمتوسطة (</w:t>
      </w:r>
      <w:r w:rsidRPr="00F06254">
        <w:rPr>
          <w:rFonts w:ascii="Sakkal Majalla" w:hAnsi="Sakkal Majalla" w:cs="Sakkal Majalla"/>
          <w:sz w:val="28"/>
          <w:szCs w:val="28"/>
        </w:rPr>
        <w:t>SMEs</w:t>
      </w:r>
      <w:r w:rsidRPr="00F06254">
        <w:rPr>
          <w:rFonts w:ascii="Sakkal Majalla" w:hAnsi="Sakkal Majalla" w:cs="Sakkal Majalla"/>
          <w:sz w:val="28"/>
          <w:szCs w:val="28"/>
          <w:rtl/>
        </w:rPr>
        <w:t xml:space="preserve">) جزءاً أساسياً من الاقتصاد السعودي، ولها دور محوري في تحقيق الأهداف الاستراتيجية لرؤية 2030، التي تهدف إلى تحويل الاقتصاد الوطني وتعزيز التنوع والتنمية المستدامة. </w:t>
      </w:r>
    </w:p>
    <w:p w14:paraId="0F284A90"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lastRenderedPageBreak/>
        <w:t>تعزيز النمو الاقتصادي المستدام</w:t>
      </w:r>
    </w:p>
    <w:p w14:paraId="17C13495"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تعد المشروعات الصغيرة والمتوسطة من المحركات الأساسية للنمو الاقتصادي المستدام في أي بلد، بما في ذلك السعودية. من خلال فهم كيفية تأثير هذه المشروعات على الاقتصاد المحلي، يمكن تقديم استراتيجيات عملية تدعم النمو الاقتصادي المتوازن والمستدام. دراسة فعالية السياسات والإجراءات المطبقة لدعم هذه المشروعات يمكن أن تساهم في تطوير نماذج عمل ناجحة يمكن تعميمها على نطاق واسع، مما يعزز من قدرة الاقتصاد السعودي على تحقيق أهداف رؤية 2030 المتعلقة بالنمو الاقتصادي المستدام والتنوع.</w:t>
      </w:r>
    </w:p>
    <w:p w14:paraId="6A0AE96E"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تحسين بيئة الأعمال وتسهيل الإجراءات</w:t>
      </w:r>
    </w:p>
    <w:p w14:paraId="3FAA0EBB"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تسهم الدراسة العملية في تقديم توصيات واقعية لتحسين بيئة الأعمال وتبسيط الإجراءات التي تواجهها المشروعات الصغيرة والمتوسطة. من خلال تحليل المشكلات التي تعاني منها هذه المشروعات، مثل التعقيدات البيروقراطية وصعوبات الحصول على التمويل، يمكن تقديم حلول عملية تعمل على تسهيل بدء وتشغيل هذه المشروعات. تحسين بيئة الأعمال يمكن أن يؤدي إلى زيادة عدد المشروعات الصغيرة والمتوسطة، وتعزيز قدرتها على النمو والاستدامة، مما يساهم في تحقيق الأهداف الاقتصادية لرؤية 2030.</w:t>
      </w:r>
    </w:p>
    <w:p w14:paraId="7A03F9BE"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تعزيز الابتكار وتطوير القدرات المحلية</w:t>
      </w:r>
    </w:p>
    <w:p w14:paraId="0590D7C0"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المشروعات الصغيرة والمتوسطة تعتبر مصدرًا هامًا للابتكار وتطوير القدرات المحلية. من خلال الدراسة العملية، يمكن تحديد كيف تسهم هذه المشروعات في تطوير منتجات وخدمات جديدة، وتحسين القدرة التنافسية للقطاع الخاص في المملكة. يمكن تقديم استراتيجيات عملية تدعم الابتكار وتحفز رواد الأعمال على تبني تقنيات حديثة وأساليب عمل مبتكرة. هذا يساهم في تعزيز القدرة التنافسية للاقتصاد السعودي ويعزز من تحقيق أهداف رؤية 2030 المتعلقة بتطوير الصناعات والابتكار.</w:t>
      </w:r>
    </w:p>
    <w:p w14:paraId="20B19F9E"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توفير فرص العمل وتعزيز التنمية الاجتماعية</w:t>
      </w:r>
    </w:p>
    <w:p w14:paraId="59453315"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lastRenderedPageBreak/>
        <w:t>تسهم المشروعات الصغيرة والمتوسطة بشكل كبير في توفير فرص العمل وتعزيز التنمية الاجتماعية. من خلال فهم دور هذه المشروعات في خلق فرص العمل، يمكن تطوير استراتيجيات عملية تدعم التوظيف وتساعد في تقليل معدلات البطالة، مما يساهم في تحسين مستوى المعيشة وتحقيق التنمية الاجتماعية المستدامة. دراسة تأثير المشروعات الصغيرة والمتوسطة على سوق العمل يمكن أن توفر رؤى عملية حول كيفية تحسين السياسات الاقتصادية والاجتماعية لدعم التوظيف وتنمية القدرات البشرية.</w:t>
      </w:r>
    </w:p>
    <w:p w14:paraId="4EC59FCB"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تطوير استراتيجيات دعم وتدريب فعالة</w:t>
      </w:r>
    </w:p>
    <w:p w14:paraId="0E900F8F"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تساعد الدراسة العملية في تطوير استراتيجيات دعم وتدريب فعالة للمشروعات الصغيرة والمتوسطة. من خلال تحليل الاحتياجات التدريبية والمهارية لهذه المشروعات، يمكن تقديم برامج تدريبية مخصصة تساعد رواد الأعمال في تعزيز مهاراتهم الإدارية والتقنية. تحسين مهارات القوى العاملة يعزز من قدرة المشروعات الصغيرة والمتوسطة على إدارة عملياتها بفعالية والتعامل مع التحديات الاقتصادية، مما يدعم تحقيق أهداف رؤية 2030.</w:t>
      </w:r>
    </w:p>
    <w:p w14:paraId="47B18823"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تحليل أثر السياسات والإجراءات الحكومية</w:t>
      </w:r>
    </w:p>
    <w:p w14:paraId="00C0807C"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تساهم الدراسة العملية في تحليل أثر السياسات والإجراءات الحكومية على المشروعات الصغيرة والمتوسطة. من خلال تقييم فعالية السياسات المطبقة، مثل برامج الدعم والتمويل، يمكن تقديم توصيات عملية لتحسين هذه السياسات وتوجيهها بشكل أفضل لدعم المشروعات الصغيرة والمتوسطة. فهم كيفية تأثير السياسات على الأداء والتوسع يمكن أن يساعد في تطوير سياسات أكثر فعالية تحقق نتائج ملموسة وتدعم النمو الاقتصادي.</w:t>
      </w:r>
    </w:p>
    <w:p w14:paraId="740DB962"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t>تعزيز التفاعل بين القطاعين العام والخاص</w:t>
      </w:r>
    </w:p>
    <w:p w14:paraId="4D8DE87A"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تساعد الدراسة العملية في تعزيز التفاعل بين القطاعين العام والخاص من خلال تقديم رؤى حول كيفية تحسين التعاون والتنسيق بين الجهات الحكومية والمشروعات الصغيرة والمتوسطة. يمكن أن تسهم الدراسة في بناء شراكات فعالة وتطوير برامج مشتركة تدعم المشروعات الصغيرة والمتوسطة وتساهم في تحقيق أهداف رؤية 2030. تعزيز التعاون بين القطاعين يمكن أن يؤدي إلى تحسين الأداء الاقتصادي وزيادة فرص النمو والتوسع.</w:t>
      </w:r>
    </w:p>
    <w:p w14:paraId="581C69B5" w14:textId="77777777" w:rsidR="00860076" w:rsidRPr="00F06254" w:rsidRDefault="00860076" w:rsidP="00860076">
      <w:pPr>
        <w:pStyle w:val="ListParagraph"/>
        <w:numPr>
          <w:ilvl w:val="0"/>
          <w:numId w:val="2"/>
        </w:numPr>
        <w:spacing w:line="360" w:lineRule="auto"/>
        <w:jc w:val="both"/>
        <w:rPr>
          <w:rFonts w:ascii="Sakkal Majalla" w:hAnsi="Sakkal Majalla" w:cs="Sakkal Majalla"/>
          <w:b/>
          <w:bCs/>
          <w:sz w:val="28"/>
          <w:szCs w:val="28"/>
          <w:rtl/>
        </w:rPr>
      </w:pPr>
      <w:r w:rsidRPr="00F06254">
        <w:rPr>
          <w:rFonts w:ascii="Sakkal Majalla" w:hAnsi="Sakkal Majalla" w:cs="Sakkal Majalla"/>
          <w:b/>
          <w:bCs/>
          <w:sz w:val="28"/>
          <w:szCs w:val="28"/>
          <w:rtl/>
        </w:rPr>
        <w:lastRenderedPageBreak/>
        <w:t>تقييم الأثر الإقليمي والمحلي</w:t>
      </w:r>
    </w:p>
    <w:p w14:paraId="55103957" w14:textId="77777777" w:rsidR="00860076" w:rsidRPr="00F06254"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تسهم الدراسة العملية في تقييم الأثر الإقليمي والمحلي للمشروعات الصغيرة والمتوسطة، مما يساعد في فهم كيف تؤثر هذه المشروعات على التنمية الاقتصادية في مختلف المناطق. من خلال تحليل تأثير المشروعات على الاقتصاد المحلي، يمكن تقديم استراتيجيات تدعم التنمية الإقليمية وتساعد في تحقيق التوازن بين المناطق المختلفة في المملكة. هذا يساهم في تحقيق أهداف رؤية 2030 المتعلقة بتوزيع التنمية بشكل عادل وتعزيز النمو الاقتصادي في جميع أنحاء المملكة.</w:t>
      </w:r>
    </w:p>
    <w:p w14:paraId="6A74B0B8" w14:textId="77777777" w:rsidR="00860076" w:rsidRDefault="00860076" w:rsidP="00860076">
      <w:pPr>
        <w:spacing w:line="360" w:lineRule="auto"/>
        <w:jc w:val="both"/>
        <w:rPr>
          <w:rFonts w:ascii="Sakkal Majalla" w:hAnsi="Sakkal Majalla" w:cs="Sakkal Majalla"/>
          <w:sz w:val="28"/>
          <w:szCs w:val="28"/>
          <w:rtl/>
        </w:rPr>
      </w:pPr>
      <w:r w:rsidRPr="00F06254">
        <w:rPr>
          <w:rFonts w:ascii="Sakkal Majalla" w:hAnsi="Sakkal Majalla" w:cs="Sakkal Majalla"/>
          <w:sz w:val="28"/>
          <w:szCs w:val="28"/>
          <w:rtl/>
        </w:rPr>
        <w:t>تعتبر الدراسة العملية حول دور المشروعات الصغيرة والمتوسطة في الاقتصاد السعودي وفقاً لرؤية 2030 ذات أهمية كبيرة لتحقيق الأهداف الاقتصادية والاجتماعية للمملكة. تسهم الدراسة في تحسين بيئة الأعمال، وتعزيز الابتكار، وتوفير فرص العمل، وتطوير استراتيجيات دعم فعالة، مما يدعم تحقيق رؤية 2030 ويساهم في تحقيق التنمية المستدامة في المملكة.</w:t>
      </w:r>
    </w:p>
    <w:p w14:paraId="19AC7530" w14:textId="77777777" w:rsidR="00860076" w:rsidRPr="00822198" w:rsidRDefault="00860076" w:rsidP="00860076">
      <w:pPr>
        <w:spacing w:line="360" w:lineRule="auto"/>
        <w:jc w:val="both"/>
        <w:rPr>
          <w:rFonts w:ascii="Sakkal Majalla" w:hAnsi="Sakkal Majalla" w:cs="Sakkal Majalla"/>
          <w:sz w:val="28"/>
          <w:szCs w:val="28"/>
        </w:rPr>
      </w:pPr>
    </w:p>
    <w:p w14:paraId="08186CF6" w14:textId="77777777" w:rsidR="00860076"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264618"/>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C18C786" w14:textId="77777777" w:rsidR="00860076" w:rsidRDefault="00860076" w:rsidP="00860076">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الهدف الرئيسي</w:t>
      </w:r>
    </w:p>
    <w:p w14:paraId="4DAB3552" w14:textId="77777777" w:rsidR="00860076" w:rsidRPr="00BE199F" w:rsidRDefault="00860076" w:rsidP="00860076">
      <w:pPr>
        <w:pStyle w:val="ListParagraph"/>
        <w:numPr>
          <w:ilvl w:val="0"/>
          <w:numId w:val="3"/>
        </w:numPr>
        <w:spacing w:line="360" w:lineRule="auto"/>
        <w:jc w:val="both"/>
        <w:rPr>
          <w:rFonts w:ascii="Sakkal Majalla" w:hAnsi="Sakkal Majalla" w:cs="Sakkal Majalla"/>
          <w:sz w:val="28"/>
          <w:szCs w:val="28"/>
          <w:rtl/>
        </w:rPr>
      </w:pPr>
      <w:r w:rsidRPr="00BE199F">
        <w:rPr>
          <w:rFonts w:ascii="Sakkal Majalla" w:hAnsi="Sakkal Majalla" w:cs="Sakkal Majalla"/>
          <w:b/>
          <w:bCs/>
          <w:sz w:val="28"/>
          <w:szCs w:val="28"/>
          <w:rtl/>
        </w:rPr>
        <w:t>تقييم دور المشروعات الصغيرة والمتوسطة في تحقيق أهداف رؤية 2030 وتعزيز النمو الاقتصادي المستدام في السعودية</w:t>
      </w:r>
      <w:r w:rsidRPr="00BE199F">
        <w:rPr>
          <w:rFonts w:ascii="Sakkal Majalla" w:hAnsi="Sakkal Majalla" w:cs="Sakkal Majalla"/>
          <w:b/>
          <w:bCs/>
          <w:sz w:val="28"/>
          <w:szCs w:val="28"/>
        </w:rPr>
        <w:t>.</w:t>
      </w:r>
    </w:p>
    <w:p w14:paraId="3C297C3B" w14:textId="77777777" w:rsidR="00860076" w:rsidRPr="00BE199F" w:rsidRDefault="00860076" w:rsidP="00860076">
      <w:pPr>
        <w:spacing w:line="360" w:lineRule="auto"/>
        <w:jc w:val="both"/>
        <w:rPr>
          <w:rFonts w:ascii="Sakkal Majalla" w:hAnsi="Sakkal Majalla" w:cs="Sakkal Majalla"/>
          <w:sz w:val="28"/>
          <w:szCs w:val="28"/>
          <w:rtl/>
        </w:rPr>
      </w:pPr>
      <w:r w:rsidRPr="00BE199F">
        <w:rPr>
          <w:rFonts w:ascii="Sakkal Majalla" w:hAnsi="Sakkal Majalla" w:cs="Sakkal Majalla"/>
          <w:sz w:val="28"/>
          <w:szCs w:val="28"/>
          <w:rtl/>
        </w:rPr>
        <w:t>هذا الهدف الرئيسي يهدف إلى تحليل كيفية مساهمة المشروعات الصغيرة والمتوسطة في تحقيق أهداف رؤية 2030، التي تشمل تنويع الاقتصاد، تعزيز الابتكار، وتحقيق التنمية المستدامة. يركز هذا الهدف على فهم كيفية تأثير هذه المشروعات على الاقتصاد الوطني، بما في ذلك مساهمتها في النمو الاقتصادي، توفير فرص العمل، وتعزيز الاستدامة</w:t>
      </w:r>
      <w:r w:rsidRPr="00BE199F">
        <w:rPr>
          <w:rFonts w:ascii="Sakkal Majalla" w:hAnsi="Sakkal Majalla" w:cs="Sakkal Majalla"/>
          <w:sz w:val="28"/>
          <w:szCs w:val="28"/>
        </w:rPr>
        <w:t>.</w:t>
      </w:r>
    </w:p>
    <w:p w14:paraId="1E8FBD6D" w14:textId="77777777" w:rsidR="00860076" w:rsidRDefault="00860076" w:rsidP="00860076">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الأهداف الفرعية</w:t>
      </w:r>
    </w:p>
    <w:p w14:paraId="0B62B7D9"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تحديد التحديات الرئيسية التي تواجه المشروعات الصغيرة والمتوسطة في السعودية</w:t>
      </w:r>
    </w:p>
    <w:p w14:paraId="6533AA9D"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lastRenderedPageBreak/>
        <w:t>يعتبر تحديد التحديات الرئيسية التي تواجه المشروعات الصغيرة والمتوسطة من الأهداف الأساسية لهذه الدراسة. يشمل هذا الهدف تحليل المشكلات والعقبات التي تعترض هذه المشروعات، مثل صعوبات التمويل، نقص الموارد البشرية المدربة، وصعوبات الالتزام بالإجراءات القانونية والتنظيمية. من خلال استكشاف هذه التحديات، يمكن تقديم رؤى واضحة حول كيفية معالجتها وتقديم حلول عملية. هذا يساعد في فهم العقبات التي تعوق النمو والتوسع، مما يمكن صانعي السياسات من تطوير استراتيجيات لدعم المشروعات الصغيرة والمتوسطة بشكل أكثر فعالية. تحقيق هذا الهدف يمكن أن يسهم في تحسين بيئة الأعمال ويعزز من قدرة المشروعات على تحقيق أهدافها</w:t>
      </w:r>
      <w:r w:rsidRPr="00BE199F">
        <w:rPr>
          <w:rFonts w:ascii="Sakkal Majalla" w:hAnsi="Sakkal Majalla" w:cs="Sakkal Majalla"/>
          <w:sz w:val="28"/>
          <w:szCs w:val="28"/>
        </w:rPr>
        <w:t>.</w:t>
      </w:r>
    </w:p>
    <w:p w14:paraId="0A253E60"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تحليل أثر السياسات الحكومية على المشروعات الصغيرة والمتوسطة</w:t>
      </w:r>
    </w:p>
    <w:p w14:paraId="51D6AD95"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t>يهدف هذا الهدف إلى دراسة كيفية تأثير السياسات الحكومية على المشروعات الصغيرة والمتوسطة. يتضمن ذلك تقييم فعالية السياسات والبرامج المخصصة لدعم هذه المشروعات، مثل برامج التمويل، الدعم الفني، والتدريب. من خلال تحليل أثر هذه السياسات، يمكن تقديم توصيات لتحسينها وتوجيهها بشكل أكثر فعالية لدعم المشروعات الصغيرة والمتوسطة. يساعد تحقيق هذا الهدف في ضمان أن السياسات الحكومية تعزز من قدرة المشروعات الصغيرة والمتوسطة على النمو والاستدامة، مما يدعم تحقيق أهداف رؤية 2030 المتعلقة بالنمو الاقتصادي المستدام وتطوير القطاعات غير النفطية</w:t>
      </w:r>
      <w:r w:rsidRPr="00BE199F">
        <w:rPr>
          <w:rFonts w:ascii="Sakkal Majalla" w:hAnsi="Sakkal Majalla" w:cs="Sakkal Majalla"/>
          <w:sz w:val="28"/>
          <w:szCs w:val="28"/>
        </w:rPr>
        <w:t>.</w:t>
      </w:r>
    </w:p>
    <w:p w14:paraId="33CE1CA0"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استكشاف دور المشروعات الصغيرة والمتوسطة في تعزيز الابتكار وتطوير القدرات المحلية</w:t>
      </w:r>
    </w:p>
    <w:p w14:paraId="052CE465"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t>يعد استكشاف دور المشروعات الصغيرة والمتوسطة في تعزيز الابتكار وتطوير القدرات المحلية من الأهداف المهمة للدراسة. يتضمن هذا الهدف تحليل كيفية مساهمة هذه المشروعات في تطوير منتجات وخدمات جديدة، وتحسين تقنيات العمل وأساليب الإدارة. من خلال فهم كيفية دعم المشروعات الصغيرة والمتوسطة للابتكار وتطوير القدرات المحلية، يمكن تقديم استراتيجيات تدعم الإبداع وتزيد من القدرة التنافسية. تحقيق هذا الهدف يساهم في تحقيق الأهداف الاستراتيجية لرؤية 2030 المتعلقة بتطوير الصناعات المحلية وتعزيز ثقافة الابتكار</w:t>
      </w:r>
      <w:r w:rsidRPr="00BE199F">
        <w:rPr>
          <w:rFonts w:ascii="Sakkal Majalla" w:hAnsi="Sakkal Majalla" w:cs="Sakkal Majalla"/>
          <w:sz w:val="28"/>
          <w:szCs w:val="28"/>
        </w:rPr>
        <w:t>.</w:t>
      </w:r>
    </w:p>
    <w:p w14:paraId="2642A7FF"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تقييم أثر المشروعات الصغيرة والمتوسطة على توفير فرص العمل والتنمية الاجتماعية</w:t>
      </w:r>
    </w:p>
    <w:p w14:paraId="6633A90B"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lastRenderedPageBreak/>
        <w:t>يهدف هذا الهدف إلى دراسة تأثير المشروعات الصغيرة والمتوسطة على توفير فرص العمل وتعزيز التنمية الاجتماعية. يشمل ذلك تحليل كيفية تأثير هذه المشروعات على سوق العمل المحلي، وتقديم رؤى حول كيفية تحسين برامج التوظيف ودعم القوى العاملة. من خلال تقييم هذا الأثر، يمكن تقديم توصيات لتحسين السياسات التي تدعم التوظيف وتساهم في تحسين مستوى المعيشة. تحقيق هذا الهدف يمكن أن يسهم في تحقيق أهداف رؤية 2030 المتعلقة بالتنمية الاجتماعية والتوازن الإقليمي</w:t>
      </w:r>
      <w:r w:rsidRPr="00BE199F">
        <w:rPr>
          <w:rFonts w:ascii="Sakkal Majalla" w:hAnsi="Sakkal Majalla" w:cs="Sakkal Majalla"/>
          <w:sz w:val="28"/>
          <w:szCs w:val="28"/>
        </w:rPr>
        <w:t>.</w:t>
      </w:r>
    </w:p>
    <w:p w14:paraId="66E8E8CE"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تقديم نماذج عمل وتجارب ناجحة للمشروعات الصغيرة والمتوسطة</w:t>
      </w:r>
    </w:p>
    <w:p w14:paraId="10381090"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t>يشمل هذا الهدف تقديم نماذج عمل وتجارب ناجحة للمشروعات الصغيرة والمتوسطة في السعودية، مما يساعد في تبادل المعرفة والخبرات بين المشروعات ويعزز من قدرتها على النجاح. من خلال دراسة حالات نجاح وتحديد العوامل التي ساهمت في تحقيقها، يمكن تطوير استراتيجيات عملية يمكن تطبيقها على نطاق واسع. تحقيق هذا الهدف يساهم في تعزيز ثقافة النجاح والابتكار بين المشروعات الصغيرة والمتوسطة ويعزز من قدرتها على التوسع وتحقيق أهداف رؤية 2030</w:t>
      </w:r>
      <w:r w:rsidRPr="00BE199F">
        <w:rPr>
          <w:rFonts w:ascii="Sakkal Majalla" w:hAnsi="Sakkal Majalla" w:cs="Sakkal Majalla"/>
          <w:sz w:val="28"/>
          <w:szCs w:val="28"/>
        </w:rPr>
        <w:t>.</w:t>
      </w:r>
    </w:p>
    <w:p w14:paraId="51E0231A" w14:textId="77777777" w:rsidR="00860076" w:rsidRPr="00BE199F" w:rsidRDefault="00860076" w:rsidP="00860076">
      <w:pPr>
        <w:pStyle w:val="ListParagraph"/>
        <w:numPr>
          <w:ilvl w:val="0"/>
          <w:numId w:val="3"/>
        </w:numPr>
        <w:spacing w:line="360" w:lineRule="auto"/>
        <w:jc w:val="both"/>
        <w:rPr>
          <w:rFonts w:ascii="Sakkal Majalla" w:hAnsi="Sakkal Majalla" w:cs="Sakkal Majalla"/>
          <w:b/>
          <w:bCs/>
          <w:sz w:val="28"/>
          <w:szCs w:val="28"/>
        </w:rPr>
      </w:pPr>
      <w:r w:rsidRPr="00BE199F">
        <w:rPr>
          <w:rFonts w:ascii="Sakkal Majalla" w:hAnsi="Sakkal Majalla" w:cs="Sakkal Majalla"/>
          <w:b/>
          <w:bCs/>
          <w:sz w:val="28"/>
          <w:szCs w:val="28"/>
          <w:rtl/>
        </w:rPr>
        <w:t>تقديم توصيات لتحسين بيئة الأعمال ودعم المشروعات الصغيرة والمتوسطة</w:t>
      </w:r>
    </w:p>
    <w:p w14:paraId="1EAF7E87" w14:textId="77777777" w:rsidR="00860076" w:rsidRPr="00BE199F" w:rsidRDefault="00860076" w:rsidP="00860076">
      <w:pPr>
        <w:spacing w:line="360" w:lineRule="auto"/>
        <w:jc w:val="both"/>
        <w:rPr>
          <w:rFonts w:ascii="Sakkal Majalla" w:hAnsi="Sakkal Majalla" w:cs="Sakkal Majalla"/>
          <w:sz w:val="28"/>
          <w:szCs w:val="28"/>
        </w:rPr>
      </w:pPr>
      <w:r w:rsidRPr="00BE199F">
        <w:rPr>
          <w:rFonts w:ascii="Sakkal Majalla" w:hAnsi="Sakkal Majalla" w:cs="Sakkal Majalla"/>
          <w:sz w:val="28"/>
          <w:szCs w:val="28"/>
          <w:rtl/>
        </w:rPr>
        <w:t>يتضمن هذا الهدف تقديم توصيات عملية لتحسين بيئة الأعمال ودعم المشروعات الصغيرة والمتوسطة بناءً على نتائج الدراسة. يشمل ذلك تقديم اقتراحات لتحسين السياسات والبرامج الحكومية، وتطوير استراتيجيات دعم وتدريب فعالة، وتعزيز التعاون بين القطاعين العام والخاص. تحقيق هذا الهدف يساعد في خلق بيئة أكثر ملاءمة لنمو المشروعات الصغيرة والمتوسطة، مما يعزز من قدرتها على المساهمة في تحقيق أهداف رؤية 2030</w:t>
      </w:r>
      <w:r w:rsidRPr="00BE199F">
        <w:rPr>
          <w:rFonts w:ascii="Sakkal Majalla" w:hAnsi="Sakkal Majalla" w:cs="Sakkal Majalla"/>
          <w:sz w:val="28"/>
          <w:szCs w:val="28"/>
        </w:rPr>
        <w:t>.</w:t>
      </w:r>
    </w:p>
    <w:p w14:paraId="4D95D1F7" w14:textId="77777777" w:rsidR="00860076" w:rsidRPr="007B351C" w:rsidRDefault="00860076" w:rsidP="00860076">
      <w:pPr>
        <w:rPr>
          <w:rtl/>
        </w:rPr>
      </w:pPr>
    </w:p>
    <w:p w14:paraId="07A4D12B" w14:textId="77777777" w:rsidR="00860076"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180264619"/>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58F90954" w14:textId="77777777" w:rsidR="00860076" w:rsidRDefault="00860076" w:rsidP="00860076">
      <w:pPr>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r>
        <w:rPr>
          <w:rFonts w:ascii="Sakkal Majalla" w:hAnsi="Sakkal Majalla" w:cs="Sakkal Majalla" w:hint="cs"/>
          <w:b/>
          <w:bCs/>
          <w:color w:val="000000" w:themeColor="text1"/>
          <w:sz w:val="28"/>
          <w:szCs w:val="28"/>
          <w:rtl/>
        </w:rPr>
        <w:t>الفرضية الرئيسية للدراسة</w:t>
      </w:r>
    </w:p>
    <w:p w14:paraId="64E7C9E2" w14:textId="77777777" w:rsidR="00860076" w:rsidRPr="00BE199F" w:rsidRDefault="00860076" w:rsidP="00860076">
      <w:pPr>
        <w:pStyle w:val="ListParagraph"/>
        <w:numPr>
          <w:ilvl w:val="0"/>
          <w:numId w:val="4"/>
        </w:numPr>
        <w:spacing w:line="360" w:lineRule="auto"/>
        <w:jc w:val="both"/>
        <w:rPr>
          <w:rFonts w:ascii="Sakkal Majalla" w:hAnsi="Sakkal Majalla" w:cs="Sakkal Majalla"/>
          <w:color w:val="000000" w:themeColor="text1"/>
          <w:sz w:val="28"/>
          <w:szCs w:val="28"/>
          <w:rtl/>
        </w:rPr>
      </w:pPr>
      <w:r w:rsidRPr="00BE199F">
        <w:rPr>
          <w:rFonts w:ascii="Sakkal Majalla" w:hAnsi="Sakkal Majalla" w:cs="Sakkal Majalla"/>
          <w:color w:val="000000" w:themeColor="text1"/>
          <w:sz w:val="28"/>
          <w:szCs w:val="28"/>
          <w:rtl/>
        </w:rPr>
        <w:t>تساهم المشروعات الصغيرة والمتوسطة بشكل كبير في تحقيق أهداف رؤية 2030 وتعزيز النمو الاقتصادي المستدام في السعودية</w:t>
      </w:r>
      <w:r w:rsidRPr="00BE199F">
        <w:rPr>
          <w:rFonts w:ascii="Sakkal Majalla" w:hAnsi="Sakkal Majalla" w:cs="Sakkal Majalla"/>
          <w:color w:val="000000" w:themeColor="text1"/>
          <w:sz w:val="28"/>
          <w:szCs w:val="28"/>
        </w:rPr>
        <w:t>.</w:t>
      </w:r>
    </w:p>
    <w:p w14:paraId="2B38D24C" w14:textId="77777777" w:rsidR="00860076" w:rsidRDefault="00860076" w:rsidP="00860076">
      <w:pPr>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الفرضيات الفرعية للدراسة</w:t>
      </w:r>
    </w:p>
    <w:p w14:paraId="3DE8765D" w14:textId="77777777" w:rsidR="00860076" w:rsidRPr="00BE199F"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تواجه المشروعات الصغيرة والمتوسطة في السعودية تحديات رئيسية تتعلق بالتمويل، الموارد البشرية، والإجراءات القانونية، مما يؤثر سلباً على نموها واستدامتها</w:t>
      </w:r>
      <w:r w:rsidRPr="00BE199F">
        <w:rPr>
          <w:rFonts w:ascii="Sakkal Majalla" w:hAnsi="Sakkal Majalla" w:cs="Sakkal Majalla"/>
          <w:color w:val="000000" w:themeColor="text1"/>
          <w:sz w:val="28"/>
          <w:szCs w:val="28"/>
        </w:rPr>
        <w:t>.</w:t>
      </w:r>
    </w:p>
    <w:p w14:paraId="1A11B5F0" w14:textId="77777777" w:rsidR="00860076" w:rsidRPr="00BE199F"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تساهم السياسات الحكومية الحالية في دعم المشروعات الصغيرة والمتوسطة بشكل إيجابي، ولكن هناك حاجة لتحسين هذه السياسات لزيادة فعاليتها</w:t>
      </w:r>
      <w:r w:rsidRPr="00BE199F">
        <w:rPr>
          <w:rFonts w:ascii="Sakkal Majalla" w:hAnsi="Sakkal Majalla" w:cs="Sakkal Majalla"/>
          <w:color w:val="000000" w:themeColor="text1"/>
          <w:sz w:val="28"/>
          <w:szCs w:val="28"/>
        </w:rPr>
        <w:t>.</w:t>
      </w:r>
    </w:p>
    <w:p w14:paraId="347D7E19" w14:textId="77777777" w:rsidR="00860076" w:rsidRPr="00BE199F"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تلعب المشروعات الصغيرة والمتوسطة دوراً مهماً في تعزيز الابتكار وتطوير القدرات المحلية في السعودية، مما يساعد في تعزيز القدرة التنافسية للقطاع الخاص</w:t>
      </w:r>
      <w:r w:rsidRPr="00BE199F">
        <w:rPr>
          <w:rFonts w:ascii="Sakkal Majalla" w:hAnsi="Sakkal Majalla" w:cs="Sakkal Majalla"/>
          <w:color w:val="000000" w:themeColor="text1"/>
          <w:sz w:val="28"/>
          <w:szCs w:val="28"/>
        </w:rPr>
        <w:t>.</w:t>
      </w:r>
    </w:p>
    <w:p w14:paraId="4D5B4A9D" w14:textId="77777777" w:rsidR="00860076" w:rsidRPr="00BE199F"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تؤدي المشروعات الصغيرة والمتوسطة دوراً حيوياً في توفير فرص العمل وتعزيز التنمية الاجتماعية في السعودية من خلال التأثير على سوق العمل وتحسين مستوى المعيشة</w:t>
      </w:r>
      <w:r w:rsidRPr="00BE199F">
        <w:rPr>
          <w:rFonts w:ascii="Sakkal Majalla" w:hAnsi="Sakkal Majalla" w:cs="Sakkal Majalla"/>
          <w:color w:val="000000" w:themeColor="text1"/>
          <w:sz w:val="28"/>
          <w:szCs w:val="28"/>
        </w:rPr>
        <w:t>.</w:t>
      </w:r>
    </w:p>
    <w:p w14:paraId="424A5874" w14:textId="77777777" w:rsidR="00860076" w:rsidRPr="00BE199F"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توجد نماذج عمل وتجارب ناجحة في المشروعات الصغيرة والمتوسطة يمكن استخدامها كنماذج يحتذى بها لتطوير استراتيجيات دعم فعالة</w:t>
      </w:r>
      <w:r w:rsidRPr="00BE199F">
        <w:rPr>
          <w:rFonts w:ascii="Sakkal Majalla" w:hAnsi="Sakkal Majalla" w:cs="Sakkal Majalla"/>
          <w:color w:val="000000" w:themeColor="text1"/>
          <w:sz w:val="28"/>
          <w:szCs w:val="28"/>
        </w:rPr>
        <w:t>.</w:t>
      </w:r>
    </w:p>
    <w:p w14:paraId="393037CD" w14:textId="77777777" w:rsidR="00860076" w:rsidRDefault="00860076" w:rsidP="00860076">
      <w:pPr>
        <w:pStyle w:val="ListParagraph"/>
        <w:numPr>
          <w:ilvl w:val="0"/>
          <w:numId w:val="5"/>
        </w:numPr>
        <w:spacing w:line="360" w:lineRule="auto"/>
        <w:jc w:val="both"/>
        <w:rPr>
          <w:rFonts w:ascii="Sakkal Majalla" w:hAnsi="Sakkal Majalla" w:cs="Sakkal Majalla"/>
          <w:color w:val="000000" w:themeColor="text1"/>
          <w:sz w:val="28"/>
          <w:szCs w:val="28"/>
        </w:rPr>
      </w:pPr>
      <w:r w:rsidRPr="00BE199F">
        <w:rPr>
          <w:rFonts w:ascii="Sakkal Majalla" w:hAnsi="Sakkal Majalla" w:cs="Sakkal Majalla"/>
          <w:color w:val="000000" w:themeColor="text1"/>
          <w:sz w:val="28"/>
          <w:szCs w:val="28"/>
          <w:rtl/>
        </w:rPr>
        <w:t>تقديم توصيات مبنية على نتائج الدراسة يمكن أن تسهم بشكل فعال في تحسين بيئة الأعمال ودعم المشروعات الصغيرة والمتوسطة، مما يساعد في تحقيق أهداف رؤية 2030</w:t>
      </w:r>
      <w:r w:rsidRPr="00BE199F">
        <w:rPr>
          <w:rFonts w:ascii="Sakkal Majalla" w:hAnsi="Sakkal Majalla" w:cs="Sakkal Majalla"/>
          <w:color w:val="000000" w:themeColor="text1"/>
          <w:sz w:val="28"/>
          <w:szCs w:val="28"/>
        </w:rPr>
        <w:t>.</w:t>
      </w:r>
    </w:p>
    <w:p w14:paraId="09D98F43" w14:textId="77777777" w:rsidR="00860076" w:rsidRPr="00BE199F" w:rsidRDefault="00860076" w:rsidP="00860076">
      <w:pPr>
        <w:pStyle w:val="ListParagraph"/>
        <w:spacing w:line="360" w:lineRule="auto"/>
        <w:jc w:val="both"/>
        <w:rPr>
          <w:rFonts w:ascii="Sakkal Majalla" w:hAnsi="Sakkal Majalla" w:cs="Sakkal Majalla"/>
          <w:color w:val="000000" w:themeColor="text1"/>
          <w:sz w:val="28"/>
          <w:szCs w:val="28"/>
        </w:rPr>
      </w:pPr>
    </w:p>
    <w:p w14:paraId="7A59C45E" w14:textId="77777777" w:rsidR="00860076" w:rsidRPr="00247653"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28" w:name="_Toc180264620"/>
      <w:r w:rsidRPr="00132A3E">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60CF51D8"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عند إعداد دراسة تحليلية تطبيقية تحت عنوان "تأثير المشروعات التكنولوجيا الناشئة على تعزيز نمو الاقتصاد السعودي"، يُعتبر من الضروري تبني نظرية علمية منهجية تساعد في تحليل البيانات وفهم العلاقة بين المتغيرات المختلفة. فيما يلي شرح مفصل للنظرية العلمية المتبعة في إعداد البحث:</w:t>
      </w:r>
    </w:p>
    <w:p w14:paraId="0C83A383"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المقدمة إلى النظرية العلمية</w:t>
      </w:r>
    </w:p>
    <w:p w14:paraId="31249C7A"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lastRenderedPageBreak/>
        <w:t xml:space="preserve">تعتبر النظرية العلمية الإطار الذي يستند إليه الباحث لتوجيه دراسته، حيث تحدد المفاهيم الأساسية وتفسر الظواهر. في هذا السياق، تعتمد الدراسة على نظرية الاقتصاد الكلي ونظرية الابتكار كإطارات عمل لفهم تأثير المشروعات التكنولوجية الناشئة على الاقتصاد السعودي. </w:t>
      </w:r>
    </w:p>
    <w:p w14:paraId="6493BD86"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نظرية الاقتصاد الكلي</w:t>
      </w:r>
    </w:p>
    <w:p w14:paraId="12DAA948"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تسلط هذه النظرية الضوء على كيفية تأثير السياسات الاقتصادية العامة على النمو الاقتصادي. في حالة السعودية، تركز الدراسة على دور المشاريع التكنولوجية الناشئة في تعزيز النمو الاقتصادي من خلال زيادة الإنتاجية وتحفيز الاستثمارات. يتم استخدام هذه النظرية لتحليل كيفية تأثير المشاريع على متغيرات مثل الناتج المحلي الإجمالي، مستوى التوظيف، وجودة الخدمات.</w:t>
      </w:r>
    </w:p>
    <w:p w14:paraId="699CDC56"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نظرية الابتكار</w:t>
      </w:r>
    </w:p>
    <w:p w14:paraId="41BDBD63"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تُعتبر هذه النظرية مركزية لفهم كيفية تأثير الابتكارات التكنولوجية على الاقتصاد. حيث تساهم الشركات الناشئة في تطوير تقنيات جديدة وتحسين الخدمات، مما يؤدي إلى زيادة الكفاءة وتحفيز النمو. في هذه الدراسة، يتم تحليل كيف يمكن للمشروعات التكنولوجية الناشئة أن تؤثر على تحسين جودة المنتجات والخدمات، وكذلك على جذب الاستثمارات الأجنبية.</w:t>
      </w:r>
    </w:p>
    <w:p w14:paraId="27175941"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الإطار المفاهيمي</w:t>
      </w:r>
    </w:p>
    <w:p w14:paraId="45C7E7BB"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يتضمن الإطار المفاهيمي تحديد المتغيرات المستقلة والتابعة التي سيتم دراستها. في هذه الحالة، يتم اعتبار "دور المشروعات التكنولوجية الناشئة" كمتغير تابع، بينما تشمل المتغيرات المستقلة "خلق الوظائف"، "جودة الخدمة/المنتج"، و"جذب الاستثمارات الأجنبية". يساعد هذا الإطار في تنظيم الدراسة وتحديد الأساليب التحليلية المستخدمة.</w:t>
      </w:r>
    </w:p>
    <w:p w14:paraId="2111D7F6"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المنهجية البحثية</w:t>
      </w:r>
    </w:p>
    <w:p w14:paraId="4496C8D7"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تعتمد الدراسة على المنهج الكمي والنوعي. يتم جمع البيانات من خلال استبيانات ومقابلات مع أصحاب المصلحة في القطاع التكنولوجي. بالإضافة إلى ذلك، يتم استخدام البيانات الثانوية من التقارير الحكومية والمصادر الأكاديمية. تحليل البيانات يتم باستخدام أساليب إحصائية مثل التحليل التبايني والانحدار لتحليل العلاقة بين المتغيرات.</w:t>
      </w:r>
    </w:p>
    <w:p w14:paraId="67A3BD17"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lastRenderedPageBreak/>
        <w:t>تحليل النتائج</w:t>
      </w:r>
    </w:p>
    <w:p w14:paraId="0F9A0528"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تتمثل الأهداف الرئيسية للدراسة في اختبار الفرضيات المطروحة وفهم كيفية تأثير المشاريع التكنولوجية على النمو الاقتصادي. سيتم تحليل النتائج من خلال مقارنة الأداء الاقتصادي قبل وبعد ظهور المشاريع التكنولوجية، وكذلك من خلال تقييم مدى مساهمة هذه المشاريع في تحقيق أهداف رؤية 2030.</w:t>
      </w:r>
    </w:p>
    <w:p w14:paraId="22C4954B" w14:textId="77777777" w:rsidR="00860076" w:rsidRPr="00247653" w:rsidRDefault="00860076" w:rsidP="00860076">
      <w:pPr>
        <w:pStyle w:val="ListParagraph"/>
        <w:numPr>
          <w:ilvl w:val="0"/>
          <w:numId w:val="6"/>
        </w:numPr>
        <w:tabs>
          <w:tab w:val="left" w:pos="2718"/>
        </w:tabs>
        <w:spacing w:line="360" w:lineRule="auto"/>
        <w:jc w:val="both"/>
        <w:rPr>
          <w:rFonts w:ascii="Sakkal Majalla" w:hAnsi="Sakkal Majalla" w:cs="Sakkal Majalla"/>
          <w:b/>
          <w:bCs/>
          <w:sz w:val="28"/>
          <w:szCs w:val="28"/>
          <w:rtl/>
        </w:rPr>
      </w:pPr>
      <w:r w:rsidRPr="00247653">
        <w:rPr>
          <w:rFonts w:ascii="Sakkal Majalla" w:hAnsi="Sakkal Majalla" w:cs="Sakkal Majalla"/>
          <w:b/>
          <w:bCs/>
          <w:sz w:val="28"/>
          <w:szCs w:val="28"/>
          <w:rtl/>
        </w:rPr>
        <w:t>الخاتمة</w:t>
      </w:r>
    </w:p>
    <w:p w14:paraId="6AA015D7" w14:textId="77777777" w:rsidR="00860076" w:rsidRPr="00247653" w:rsidRDefault="00860076" w:rsidP="00860076">
      <w:pPr>
        <w:tabs>
          <w:tab w:val="left" w:pos="2718"/>
        </w:tabs>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تساعد النظرية العلمية المتبعة في هذا البحث على فهم كيف يمكن للمشروعات التكنولوجية الناشئة أن تعزز النمو الاقتصادي في السعودية، وبالتالي تقديم توصيات قابلة للتنفيذ تستند إلى نتائج التحليل. من خلال هذا الفهم، يمكن لصناع القرار في المملكة تعزيز السياسات التي تدعم الابتكار والنمو في هذا القطاع الحيوي.</w:t>
      </w:r>
    </w:p>
    <w:p w14:paraId="1A72D0C5" w14:textId="77777777" w:rsidR="00860076" w:rsidRPr="00247653" w:rsidRDefault="00860076" w:rsidP="00860076">
      <w:pPr>
        <w:tabs>
          <w:tab w:val="left" w:pos="2718"/>
        </w:tabs>
        <w:rPr>
          <w:rFonts w:ascii="Sakkal Majalla" w:hAnsi="Sakkal Majalla" w:cs="Sakkal Majalla"/>
          <w:sz w:val="28"/>
          <w:szCs w:val="28"/>
          <w:rtl/>
        </w:rPr>
      </w:pPr>
    </w:p>
    <w:p w14:paraId="41BFCC1D" w14:textId="77777777" w:rsidR="00860076" w:rsidRDefault="00860076" w:rsidP="00860076">
      <w:pPr>
        <w:rPr>
          <w:rFonts w:ascii="Sakkal Majalla" w:hAnsi="Sakkal Majalla" w:cs="Sakkal Majalla"/>
          <w:b/>
          <w:bCs/>
          <w:sz w:val="56"/>
          <w:szCs w:val="56"/>
          <w:u w:val="single"/>
          <w:rtl/>
        </w:rPr>
      </w:pPr>
    </w:p>
    <w:p w14:paraId="7606575D" w14:textId="77777777" w:rsidR="00860076" w:rsidRDefault="00860076" w:rsidP="00860076">
      <w:pPr>
        <w:rPr>
          <w:rFonts w:ascii="Sakkal Majalla" w:hAnsi="Sakkal Majalla" w:cs="Sakkal Majalla"/>
          <w:b/>
          <w:bCs/>
          <w:sz w:val="56"/>
          <w:szCs w:val="56"/>
          <w:u w:val="single"/>
          <w:rtl/>
        </w:rPr>
      </w:pPr>
    </w:p>
    <w:p w14:paraId="6C527B06" w14:textId="77777777" w:rsidR="00860076" w:rsidRDefault="00860076" w:rsidP="00860076">
      <w:pPr>
        <w:rPr>
          <w:rFonts w:ascii="Sakkal Majalla" w:hAnsi="Sakkal Majalla" w:cs="Sakkal Majalla"/>
          <w:b/>
          <w:bCs/>
          <w:sz w:val="56"/>
          <w:szCs w:val="56"/>
          <w:u w:val="single"/>
          <w:rtl/>
        </w:rPr>
      </w:pPr>
    </w:p>
    <w:p w14:paraId="33469948" w14:textId="77777777" w:rsidR="00860076" w:rsidRDefault="00860076" w:rsidP="00860076">
      <w:pPr>
        <w:rPr>
          <w:rFonts w:ascii="Sakkal Majalla" w:hAnsi="Sakkal Majalla" w:cs="Sakkal Majalla"/>
          <w:b/>
          <w:bCs/>
          <w:sz w:val="56"/>
          <w:szCs w:val="56"/>
          <w:u w:val="single"/>
          <w:rtl/>
        </w:rPr>
      </w:pPr>
    </w:p>
    <w:p w14:paraId="36731BA0" w14:textId="77777777" w:rsidR="00860076" w:rsidRDefault="00860076" w:rsidP="00860076">
      <w:pPr>
        <w:rPr>
          <w:rFonts w:ascii="Sakkal Majalla" w:hAnsi="Sakkal Majalla" w:cs="Sakkal Majalla"/>
          <w:b/>
          <w:bCs/>
          <w:sz w:val="56"/>
          <w:szCs w:val="56"/>
          <w:u w:val="single"/>
          <w:rtl/>
        </w:rPr>
      </w:pPr>
    </w:p>
    <w:p w14:paraId="78F79300" w14:textId="77777777" w:rsidR="00860076" w:rsidRDefault="00860076" w:rsidP="00860076">
      <w:pPr>
        <w:rPr>
          <w:rFonts w:ascii="Sakkal Majalla" w:hAnsi="Sakkal Majalla" w:cs="Sakkal Majalla"/>
          <w:b/>
          <w:bCs/>
          <w:sz w:val="56"/>
          <w:szCs w:val="56"/>
          <w:u w:val="single"/>
          <w:rtl/>
        </w:rPr>
      </w:pPr>
    </w:p>
    <w:p w14:paraId="4CCF6AF3" w14:textId="77777777" w:rsidR="00860076" w:rsidRPr="003F027C" w:rsidRDefault="00860076" w:rsidP="00860076">
      <w:pPr>
        <w:rPr>
          <w:rFonts w:ascii="Sakkal Majalla" w:hAnsi="Sakkal Majalla" w:cs="Sakkal Majalla"/>
          <w:b/>
          <w:bCs/>
          <w:sz w:val="56"/>
          <w:szCs w:val="56"/>
          <w:u w:val="single"/>
          <w:rtl/>
        </w:rPr>
      </w:pPr>
    </w:p>
    <w:p w14:paraId="4C46C12C" w14:textId="77777777" w:rsidR="00860076" w:rsidRPr="00EC70AE" w:rsidRDefault="00860076" w:rsidP="00860076">
      <w:pPr>
        <w:pStyle w:val="Heading1"/>
        <w:jc w:val="center"/>
        <w:rPr>
          <w:rFonts w:ascii="Sakkal Majalla" w:hAnsi="Sakkal Majalla" w:cs="Sakkal Majalla"/>
          <w:b/>
          <w:bCs/>
          <w:color w:val="000000" w:themeColor="text1"/>
          <w:sz w:val="48"/>
          <w:szCs w:val="48"/>
          <w:rtl/>
        </w:rPr>
      </w:pPr>
      <w:bookmarkStart w:id="29" w:name="_Toc172397783"/>
      <w:bookmarkStart w:id="30" w:name="_Toc172746096"/>
      <w:bookmarkStart w:id="31" w:name="_Toc179741534"/>
      <w:bookmarkStart w:id="32" w:name="_Toc180264621"/>
      <w:r w:rsidRPr="00EC70AE">
        <w:rPr>
          <w:rFonts w:ascii="Sakkal Majalla" w:hAnsi="Sakkal Majalla" w:cs="Sakkal Majalla"/>
          <w:b/>
          <w:bCs/>
          <w:color w:val="000000" w:themeColor="text1"/>
          <w:sz w:val="48"/>
          <w:szCs w:val="48"/>
          <w:rtl/>
        </w:rPr>
        <w:lastRenderedPageBreak/>
        <w:t>الفصل الثاني</w:t>
      </w:r>
      <w:bookmarkEnd w:id="29"/>
      <w:bookmarkEnd w:id="30"/>
      <w:bookmarkEnd w:id="31"/>
      <w:bookmarkEnd w:id="32"/>
    </w:p>
    <w:p w14:paraId="516D871B" w14:textId="77777777" w:rsidR="00860076" w:rsidRPr="00EC70AE" w:rsidRDefault="00860076" w:rsidP="00860076">
      <w:pPr>
        <w:pStyle w:val="Heading1"/>
        <w:jc w:val="center"/>
        <w:rPr>
          <w:rFonts w:ascii="Sakkal Majalla" w:hAnsi="Sakkal Majalla" w:cs="Sakkal Majalla"/>
          <w:b/>
          <w:bCs/>
          <w:color w:val="000000" w:themeColor="text1"/>
          <w:sz w:val="48"/>
          <w:szCs w:val="48"/>
          <w:rtl/>
        </w:rPr>
      </w:pPr>
      <w:bookmarkStart w:id="33" w:name="_Toc172397784"/>
      <w:bookmarkStart w:id="34" w:name="_Toc172746097"/>
      <w:bookmarkStart w:id="35" w:name="_Toc179741535"/>
      <w:bookmarkStart w:id="36" w:name="_Toc180264622"/>
      <w:r w:rsidRPr="00EC70AE">
        <w:rPr>
          <w:rFonts w:ascii="Sakkal Majalla" w:hAnsi="Sakkal Majalla" w:cs="Sakkal Majalla"/>
          <w:b/>
          <w:bCs/>
          <w:color w:val="000000" w:themeColor="text1"/>
          <w:sz w:val="48"/>
          <w:szCs w:val="48"/>
          <w:rtl/>
        </w:rPr>
        <w:t>الدراسات السابقة</w:t>
      </w:r>
      <w:bookmarkEnd w:id="33"/>
      <w:bookmarkEnd w:id="34"/>
      <w:bookmarkEnd w:id="35"/>
      <w:bookmarkEnd w:id="36"/>
    </w:p>
    <w:p w14:paraId="71E4F3A4" w14:textId="77777777" w:rsidR="00860076" w:rsidRDefault="00860076" w:rsidP="00860076">
      <w:pPr>
        <w:rPr>
          <w:b/>
          <w:bCs/>
          <w:rtl/>
        </w:rPr>
      </w:pPr>
    </w:p>
    <w:p w14:paraId="7763DCCD" w14:textId="77777777" w:rsidR="00860076" w:rsidRPr="003B5A4D" w:rsidRDefault="00860076" w:rsidP="00860076">
      <w:pPr>
        <w:rPr>
          <w:b/>
          <w:bCs/>
          <w:rtl/>
        </w:rPr>
      </w:pPr>
    </w:p>
    <w:p w14:paraId="4D1A98FC" w14:textId="77777777" w:rsidR="00860076" w:rsidRPr="003B5A4D" w:rsidRDefault="00860076" w:rsidP="00860076">
      <w:pPr>
        <w:rPr>
          <w:rFonts w:ascii="Sakkal Majalla" w:hAnsi="Sakkal Majalla" w:cs="Sakkal Majalla"/>
          <w:b/>
          <w:bCs/>
          <w:sz w:val="28"/>
          <w:szCs w:val="28"/>
          <w:u w:val="single"/>
          <w:rtl/>
        </w:rPr>
      </w:pPr>
    </w:p>
    <w:p w14:paraId="106BE6C6" w14:textId="77777777" w:rsidR="00860076" w:rsidRPr="003B5A4D" w:rsidRDefault="00860076" w:rsidP="00860076">
      <w:pPr>
        <w:rPr>
          <w:rFonts w:ascii="Sakkal Majalla" w:hAnsi="Sakkal Majalla" w:cs="Sakkal Majalla"/>
          <w:b/>
          <w:bCs/>
          <w:sz w:val="28"/>
          <w:szCs w:val="28"/>
          <w:u w:val="single"/>
          <w:rtl/>
        </w:rPr>
      </w:pPr>
    </w:p>
    <w:p w14:paraId="1680EAA3" w14:textId="77777777" w:rsidR="00860076" w:rsidRPr="003B5A4D" w:rsidRDefault="00860076" w:rsidP="00860076">
      <w:pPr>
        <w:rPr>
          <w:rFonts w:ascii="Sakkal Majalla" w:hAnsi="Sakkal Majalla" w:cs="Sakkal Majalla"/>
          <w:b/>
          <w:bCs/>
          <w:sz w:val="28"/>
          <w:szCs w:val="28"/>
          <w:u w:val="single"/>
          <w:rtl/>
        </w:rPr>
      </w:pPr>
    </w:p>
    <w:p w14:paraId="6AB6253C" w14:textId="77777777" w:rsidR="00860076" w:rsidRDefault="00860076" w:rsidP="00860076">
      <w:pPr>
        <w:rPr>
          <w:rFonts w:ascii="Sakkal Majalla" w:hAnsi="Sakkal Majalla" w:cs="Sakkal Majalla"/>
          <w:sz w:val="28"/>
          <w:szCs w:val="28"/>
          <w:u w:val="single"/>
          <w:rtl/>
        </w:rPr>
      </w:pPr>
    </w:p>
    <w:p w14:paraId="68BF6D93" w14:textId="77777777" w:rsidR="00860076" w:rsidRDefault="00860076" w:rsidP="00860076">
      <w:pPr>
        <w:rPr>
          <w:rFonts w:ascii="Sakkal Majalla" w:hAnsi="Sakkal Majalla" w:cs="Sakkal Majalla"/>
          <w:sz w:val="28"/>
          <w:szCs w:val="28"/>
          <w:u w:val="single"/>
          <w:rtl/>
        </w:rPr>
      </w:pPr>
    </w:p>
    <w:p w14:paraId="12DB8722" w14:textId="77777777" w:rsidR="00860076" w:rsidRDefault="00860076" w:rsidP="00860076">
      <w:pPr>
        <w:rPr>
          <w:rFonts w:ascii="Sakkal Majalla" w:hAnsi="Sakkal Majalla" w:cs="Sakkal Majalla"/>
          <w:sz w:val="28"/>
          <w:szCs w:val="28"/>
          <w:u w:val="single"/>
          <w:rtl/>
        </w:rPr>
      </w:pPr>
    </w:p>
    <w:p w14:paraId="0ADBD7F4" w14:textId="77777777" w:rsidR="00860076" w:rsidRDefault="00860076" w:rsidP="00860076">
      <w:pPr>
        <w:rPr>
          <w:rFonts w:ascii="Sakkal Majalla" w:hAnsi="Sakkal Majalla" w:cs="Sakkal Majalla"/>
          <w:sz w:val="28"/>
          <w:szCs w:val="28"/>
          <w:u w:val="single"/>
          <w:rtl/>
        </w:rPr>
      </w:pPr>
    </w:p>
    <w:p w14:paraId="2EF872C0" w14:textId="77777777" w:rsidR="00860076" w:rsidRDefault="00860076" w:rsidP="00860076">
      <w:pPr>
        <w:rPr>
          <w:rFonts w:ascii="Sakkal Majalla" w:hAnsi="Sakkal Majalla" w:cs="Sakkal Majalla"/>
          <w:sz w:val="28"/>
          <w:szCs w:val="28"/>
          <w:u w:val="single"/>
          <w:rtl/>
        </w:rPr>
      </w:pPr>
    </w:p>
    <w:p w14:paraId="0C56F1B1" w14:textId="77777777" w:rsidR="00860076" w:rsidRDefault="00860076" w:rsidP="00860076">
      <w:pPr>
        <w:rPr>
          <w:rFonts w:ascii="Sakkal Majalla" w:hAnsi="Sakkal Majalla" w:cs="Sakkal Majalla"/>
          <w:sz w:val="28"/>
          <w:szCs w:val="28"/>
          <w:u w:val="single"/>
          <w:rtl/>
        </w:rPr>
      </w:pPr>
    </w:p>
    <w:p w14:paraId="7E82C0C7" w14:textId="77777777" w:rsidR="00860076" w:rsidRDefault="00860076" w:rsidP="00860076">
      <w:pPr>
        <w:rPr>
          <w:rFonts w:ascii="Sakkal Majalla" w:hAnsi="Sakkal Majalla" w:cs="Sakkal Majalla"/>
          <w:sz w:val="28"/>
          <w:szCs w:val="28"/>
          <w:u w:val="single"/>
          <w:rtl/>
        </w:rPr>
      </w:pPr>
    </w:p>
    <w:p w14:paraId="792A9C4F" w14:textId="77777777" w:rsidR="00860076" w:rsidRPr="00247653" w:rsidRDefault="00860076" w:rsidP="00860076">
      <w:pPr>
        <w:pStyle w:val="Heading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180264623"/>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72BB7304"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يعد الفصل الثاني من الدراسة تحت عنوان تأثير المشروعات التكنولوجية الناشئة على تعزيز نمو الاقتصاد السعودي</w:t>
      </w:r>
      <w:r>
        <w:rPr>
          <w:rFonts w:ascii="Sakkal Majalla" w:hAnsi="Sakkal Majalla" w:cs="Sakkal Majalla" w:hint="cs"/>
          <w:sz w:val="28"/>
          <w:szCs w:val="28"/>
          <w:rtl/>
        </w:rPr>
        <w:t xml:space="preserve"> </w:t>
      </w:r>
      <w:r w:rsidRPr="00247653">
        <w:rPr>
          <w:rFonts w:ascii="Sakkal Majalla" w:hAnsi="Sakkal Majalla" w:cs="Sakkal Majalla"/>
          <w:sz w:val="28"/>
          <w:szCs w:val="28"/>
          <w:rtl/>
        </w:rPr>
        <w:t>من الفصول المحورية التي تسهم في تأسيس الأساس المعرفي اللازم لفهم العلاقة الديناميكية بين الابتكار التكنولوجي والنمو الاقتصادي. حيث يهدف هذا الفصل إلى استعراض وتحليل المتغيرات الأساسية والمفاهيم النظرية التي ستساعد في تحليل البيانات واستنتاج النتائج بشكل فعّال. من خلال تناول الجوانب المختلفة للبحث، يسعى هذا الفصل إلى تقديم رؤية شاملة تدعم المناقشات والأفكار المطروحة في البحث.</w:t>
      </w:r>
    </w:p>
    <w:p w14:paraId="1C384516"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lastRenderedPageBreak/>
        <w:t>يبدأ الفصل بتحديد المفاهيم الأساسية المرتبطة بالدراسة، حيث سيتم تقديم إطار نظري شامل يوضح دور الابتكار التكنولوجي في تحفيز النمو الاقتصادي. يتضمن هذا الجزء توضيح المفاهيم مثل الابتكار، ريادة الأعمال، والمشروعات التكنولوجية الناشئة. من الضروري تعريف هذه المصطلحات بشكل دقيق، حيث أن أي دراسة بحثية تعتمد بشكل كبير على وضوح المفاهيم الأساسية لفهم الظواهر المعقدة.</w:t>
      </w:r>
    </w:p>
    <w:p w14:paraId="35BF0E5F"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سيتم تحليل كيف يمكن للمشروعات التكنولوجية الناشئة أن تؤدي إلى تحفيز النمو الاقتصادي من خلال مجموعة من الأبعاد، مثل تحسين كفاءة العمليات الإنتاجية، وتوسيع نطاق الخدمات المقدمة، وخلق فرص عمل جديدة. كما سيتم استكشاف العوامل الاقتصادية والاجتماعية والثقافية التي قد تؤثر على هذه العلاقة، مما يمنح القارئ فهماً أعمق للسياق الذي يجري فيه البحث.</w:t>
      </w:r>
    </w:p>
    <w:p w14:paraId="7D9720E2"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بعد تحديد المفاهيم الأساسية، سيتم الانتقال إلى استعراض الدراسات السابقة التي تناولت العلاقة بين المشروعات التكنولوجية الناشئة والنمو الاقتصادي. سيعمل هذا الجزء على تجميع الأدبيات ذات الصلة التي تساهم في توضيح الفهم الحالي للموضوع. سيتم تحليل مجموعة متنوعة من الدراسات التي تم إجراؤها في سياقات مختلفة، مما يتيح التعرف على الأنماط المتكررة، والتوجهات الحديثة، والتحديات التي تم تحديدها في الأبحاث السابقة.</w:t>
      </w:r>
    </w:p>
    <w:p w14:paraId="29D57E28"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سيتضمن هذا التحليل مناقشة كيفية تعامل الدراسات السابقة مع العوامل المؤثرة، مثل بيئة الأعمال، السياسات الحكومية، والتوجهات التكنولوجية. كما سيتم تناول الفجوات البحثية التي لا تزال موجودة في الأدبيات، مما يتيح تقديم مبررات قوية لإجراء هذه الدراسة. يعتبر استعراض الأدبيات جزءًا حيويًا من البحث، حيث يساعد في تحديد الأسس التي سيتم البناء عليها في الدراسة الحالية، ويعزز من مصداقيتها.</w:t>
      </w:r>
    </w:p>
    <w:p w14:paraId="7E558856"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بعد استعراض الدراسات السابقة، سيتم تقديم الإطار النظري الذي سيعتمد عليه البحث. يتضمن هذا الجزء تحليل النظريات الاقتصادية والاجتماعية التي تفسر كيف يمكن للمشروعات التكنولوجية الناشئة أن تؤثر على النمو الاقتصادي. سيتناول الإطار النظري مجموعة من النظريات، مثل نظرية الابتكار، ونظرية النمو المستدام، والنظريات المتعلقة بالتنمية الاقتصادية.</w:t>
      </w:r>
    </w:p>
    <w:p w14:paraId="325C5A35" w14:textId="77777777" w:rsidR="00860076"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lastRenderedPageBreak/>
        <w:t>سيتم تحليل كيفية تأثير الابتكار التكنولوجي على مختلف المجالات الاقتصادية والاجتماعية. مثلاً، يمكن تناول كيفية مساهمة المشروعات الناشئة في زيادة الإنتاجية، تحسين جودة المنتجات والخدمات، وزيادة التنافسية. سيساعد هذا الإطار في بناء فرضيات البحث وتوجيه منهجية التحليل.</w:t>
      </w:r>
    </w:p>
    <w:p w14:paraId="1BFD6C9C" w14:textId="77777777" w:rsidR="00860076" w:rsidRPr="00247653" w:rsidRDefault="00860076" w:rsidP="00860076">
      <w:pPr>
        <w:spacing w:line="360" w:lineRule="auto"/>
        <w:jc w:val="both"/>
        <w:rPr>
          <w:rFonts w:ascii="Sakkal Majalla" w:hAnsi="Sakkal Majalla" w:cs="Sakkal Majalla"/>
          <w:sz w:val="28"/>
          <w:szCs w:val="28"/>
          <w:rtl/>
        </w:rPr>
      </w:pPr>
      <w:r w:rsidRPr="00247653">
        <w:rPr>
          <w:rFonts w:ascii="Sakkal Majalla" w:hAnsi="Sakkal Majalla" w:cs="Sakkal Majalla"/>
          <w:sz w:val="28"/>
          <w:szCs w:val="28"/>
          <w:rtl/>
        </w:rPr>
        <w:t>من خلال التركيز على المتغيرات والنظريات المعنية، يهدف هذا الفصل إلى بناء قاعدة معرفية تدعم التحليلات في الفصول اللاحقة. سيتم توضيح كيف أن العوامل المستقلة تؤثر على المتغير التابع، مما يسهل فهم النتائج المحتملة التي قد تظهر من خلال تحليل البيانات. هذا التوجيه سيكون أساسياً لفهم كيف يمكن أن تساهم المشروعات التكنولوجية الناشئة في تحقيق أهداف رؤية 2030، وتحفيز النمو الاقتصادي المستدام في المملكة.</w:t>
      </w:r>
    </w:p>
    <w:p w14:paraId="643C6FD7" w14:textId="77777777" w:rsidR="00860076" w:rsidRDefault="00860076" w:rsidP="00860076">
      <w:pPr>
        <w:spacing w:line="360" w:lineRule="auto"/>
        <w:jc w:val="both"/>
        <w:rPr>
          <w:rtl/>
        </w:rPr>
      </w:pPr>
      <w:r w:rsidRPr="00247653">
        <w:rPr>
          <w:rFonts w:ascii="Sakkal Majalla" w:hAnsi="Sakkal Majalla" w:cs="Sakkal Majalla"/>
          <w:sz w:val="28"/>
          <w:szCs w:val="28"/>
          <w:rtl/>
        </w:rPr>
        <w:t>يمثل الفصل الثاني محورا حيويا في الدراسة، حيث يجمع بين الجوانب النظرية والتطبيقية لدراسة تأثير المشروعات التكنولوجية الناشئة على الاقتصاد السعودي. من خلال تحديد المفاهيم الأساسية، استعراض الأدبيات السابقة، وتقديم الإطار النظري، يسعى هذا الفصل إلى توفير سياق شامل يساعد في تحليل العلاقات المعقدة بين الابتكار والنمو الاقتصادي. إن تقديم هذا الفهم العميق يدعم أهمية البحث ويعزز من قدرته على تقديم توصيات عملية تسهم في تعزيز النمو الاقتصادي في السعودية، بما يتماشى مع رؤية 2030.</w:t>
      </w:r>
    </w:p>
    <w:p w14:paraId="7D9B7CC5" w14:textId="77777777" w:rsidR="00860076" w:rsidRDefault="00860076" w:rsidP="00860076">
      <w:pPr>
        <w:spacing w:line="360" w:lineRule="auto"/>
        <w:jc w:val="both"/>
        <w:rPr>
          <w:rtl/>
        </w:rPr>
      </w:pPr>
    </w:p>
    <w:p w14:paraId="510E8076" w14:textId="77777777" w:rsidR="00860076" w:rsidRDefault="00860076" w:rsidP="00860076">
      <w:pPr>
        <w:rPr>
          <w:rtl/>
        </w:rPr>
      </w:pPr>
    </w:p>
    <w:p w14:paraId="3463021D" w14:textId="77777777" w:rsidR="00860076" w:rsidRDefault="00860076" w:rsidP="00860076">
      <w:pPr>
        <w:rPr>
          <w:rtl/>
        </w:rPr>
      </w:pPr>
    </w:p>
    <w:p w14:paraId="5554E4CE" w14:textId="77777777" w:rsidR="00860076" w:rsidRDefault="00860076" w:rsidP="00860076">
      <w:pPr>
        <w:rPr>
          <w:rtl/>
        </w:rPr>
      </w:pPr>
    </w:p>
    <w:p w14:paraId="34DA9D9C" w14:textId="77777777" w:rsidR="00860076" w:rsidRDefault="00860076" w:rsidP="00860076">
      <w:pPr>
        <w:rPr>
          <w:rtl/>
        </w:rPr>
      </w:pPr>
    </w:p>
    <w:p w14:paraId="41DD3D4B" w14:textId="77777777" w:rsidR="00860076" w:rsidRDefault="00860076" w:rsidP="00860076">
      <w:pPr>
        <w:rPr>
          <w:rtl/>
        </w:rPr>
      </w:pPr>
    </w:p>
    <w:p w14:paraId="5F8534FE" w14:textId="77777777" w:rsidR="00860076" w:rsidRDefault="00860076" w:rsidP="00860076">
      <w:pPr>
        <w:rPr>
          <w:rtl/>
        </w:rPr>
      </w:pPr>
    </w:p>
    <w:p w14:paraId="144EF0CF" w14:textId="77777777" w:rsidR="00860076" w:rsidRDefault="00860076" w:rsidP="00860076">
      <w:pPr>
        <w:rPr>
          <w:rtl/>
        </w:rPr>
      </w:pPr>
    </w:p>
    <w:p w14:paraId="3378E455" w14:textId="77777777" w:rsidR="00860076" w:rsidRDefault="00860076" w:rsidP="00860076">
      <w:pPr>
        <w:rPr>
          <w:rtl/>
        </w:rPr>
      </w:pPr>
    </w:p>
    <w:p w14:paraId="3FDC4E05" w14:textId="77777777" w:rsidR="00860076" w:rsidRPr="00C252A5" w:rsidRDefault="00860076" w:rsidP="00860076">
      <w:pPr>
        <w:pStyle w:val="Heading1"/>
        <w:spacing w:line="360" w:lineRule="auto"/>
        <w:jc w:val="both"/>
        <w:rPr>
          <w:rFonts w:ascii="Sakkal Majalla" w:hAnsi="Sakkal Majalla" w:cs="Sakkal Majalla"/>
          <w:b/>
          <w:bCs/>
          <w:color w:val="auto"/>
          <w:sz w:val="28"/>
          <w:szCs w:val="28"/>
          <w:rtl/>
        </w:rPr>
      </w:pPr>
      <w:bookmarkStart w:id="41" w:name="_Toc180264624"/>
      <w:r w:rsidRPr="00CF40BC">
        <w:rPr>
          <w:rFonts w:ascii="Sakkal Majalla" w:hAnsi="Sakkal Majalla" w:cs="Sakkal Majalla"/>
          <w:b/>
          <w:bCs/>
          <w:color w:val="auto"/>
          <w:sz w:val="28"/>
          <w:szCs w:val="28"/>
          <w:rtl/>
        </w:rPr>
        <w:lastRenderedPageBreak/>
        <w:t>المتغير التابع والمستقل</w:t>
      </w:r>
      <w:r>
        <w:rPr>
          <w:rFonts w:ascii="Sakkal Majalla" w:hAnsi="Sakkal Majalla" w:cs="Sakkal Majalla" w:hint="cs"/>
          <w:b/>
          <w:bCs/>
          <w:color w:val="auto"/>
          <w:sz w:val="28"/>
          <w:szCs w:val="28"/>
          <w:rtl/>
        </w:rPr>
        <w:t>:</w:t>
      </w:r>
      <w:bookmarkEnd w:id="41"/>
      <w:r w:rsidRPr="00CF40BC">
        <w:rPr>
          <w:rFonts w:ascii="Sakkal Majalla" w:hAnsi="Sakkal Majalla" w:cs="Sakkal Majalla"/>
          <w:b/>
          <w:bCs/>
          <w:color w:val="auto"/>
          <w:sz w:val="28"/>
          <w:szCs w:val="28"/>
          <w:rtl/>
        </w:rPr>
        <w:t xml:space="preserve"> </w:t>
      </w:r>
    </w:p>
    <w:p w14:paraId="01A9F80D"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 xml:space="preserve">تعتبر المتغيرات جزءًا أساسيًا في أي دراسة علمية، حيث تعكس العلاقات الديناميكية بين العناصر المختلفة التي يتناولها البحث. في هذه الدراسة التي تتعلق بـ "تأثير المشروعات التكنولوجية الناشئة على تعزيز نمو الاقتصاد السعودي"، يتضح أن المتغيرات تتوزع إلى متغير تابع واحد وثلاثة متغيرات مستقلة تؤثر عليه. </w:t>
      </w:r>
    </w:p>
    <w:p w14:paraId="709DC337" w14:textId="77777777" w:rsidR="00860076" w:rsidRPr="00C252A5" w:rsidRDefault="00860076" w:rsidP="00860076">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w:t>
      </w:r>
      <w:r w:rsidRPr="00C252A5">
        <w:rPr>
          <w:rFonts w:ascii="Sakkal Majalla" w:hAnsi="Sakkal Majalla" w:cs="Sakkal Majalla"/>
          <w:b/>
          <w:bCs/>
          <w:sz w:val="28"/>
          <w:szCs w:val="28"/>
          <w:rtl/>
        </w:rPr>
        <w:t>لمتغير التابع: دور المشروعات التكنولوجية الناشئة</w:t>
      </w:r>
    </w:p>
    <w:p w14:paraId="6F571388"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يمثل "دور المشروعات التكنولوجية الناشئة" المتغير التابع، الذي يتجلى في تأثير هذه المشاريع على النمو الاقتصادي في المملكة العربية السعودية. تتمحور أهمية هذا الدور حول كيفية مساهمة هذه الشركات في تحقيق أهداف التنمية الاقتصادية والاجتماعية. فالمشروعات التكنولوجية الناشئة ليست مجرد كيانات تجارية، بل هي محركات الابتكار التي تعمل على تغيير ملامح الاقتصاد الوطني.</w:t>
      </w:r>
    </w:p>
    <w:p w14:paraId="7A954C34"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تتمثل أحد جوانب هذا الدور في قدرتها على إحداث تغييرات جذرية في هيكل السوق من خلال إدخال تقنيات جديدة، مما يزيد من الكفاءة ويعزز من التنافسية. فالأفكار الجديدة التي تطرحها هذه الشركات لا تسهم فقط في تحسين العمليات الإنتاجية، بل تؤدي أيضًا إلى تقديم منتجات وخدمات جديدة تُعزز من تجربة المستهلك وتفتح آفاقًا جديدة للنمو. يتزايد دور المشروعات التكنولوجية الناشئة في ظل رؤية 2030، التي تهدف إلى تنويع الاقتصاد السعودي وتقليل الاعتماد على النفط. يتضح من خلال هذه الرؤية أن الابتكار هو محور رئيسي لتحقيق التنمية المستدامة، مما يجعل المشروعات الناشئة جزءًا لا يتجزأ من استراتيجية النمو.</w:t>
      </w:r>
    </w:p>
    <w:p w14:paraId="4C995436" w14:textId="77777777" w:rsidR="00860076" w:rsidRPr="00C252A5" w:rsidRDefault="00860076" w:rsidP="00860076">
      <w:pPr>
        <w:pStyle w:val="ListParagraph"/>
        <w:numPr>
          <w:ilvl w:val="0"/>
          <w:numId w:val="7"/>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المتغيرات المستقلة</w:t>
      </w:r>
    </w:p>
    <w:p w14:paraId="3140760F"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أما بالنسبة للمتغيرات المستقلة، فإنها تشمل ثلاثة عناصر رئيسية تؤثر بشكل مباشر على الدور الذي تلعبه المشروعات التكنولوجية الناشئة. هذه المتغيرات هي خلق فرص العمل، وجودة الخدمات والمنتجات، وجذب الاستثمارات الأجنبية.</w:t>
      </w:r>
    </w:p>
    <w:p w14:paraId="10FDDA25"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 xml:space="preserve">"خلق فرص العمل" يعد من أبرز الآثار الإيجابية المرتبطة بالمشروعات التكنولوجية الناشئة. فالزيادة في عدد الشركات الناشئة تعني زيادة في الطلب على القوى العاملة، مما يساهم في تقليص معدلات البطالة ورفع مستوى الدخل العام. تساهم </w:t>
      </w:r>
      <w:r w:rsidRPr="00C252A5">
        <w:rPr>
          <w:rFonts w:ascii="Sakkal Majalla" w:hAnsi="Sakkal Majalla" w:cs="Sakkal Majalla"/>
          <w:sz w:val="28"/>
          <w:szCs w:val="28"/>
          <w:rtl/>
        </w:rPr>
        <w:lastRenderedPageBreak/>
        <w:t>هذه المشروعات في توفير وظائف جديدة تلبي احتياجات السوق، مما يساعد في تعزيز الاستقرار الاجتماعي والاقتصادي. بالإضافة إلى ذلك، فإن هذه الشركات تسهم في تنمية مهارات الأفراد من خلال تدريبهم على استخدام تقنيات جديدة، مما يعزز من كفاءاتهم ويُعَدُّ استثمارًا في رأس المال البشري. كما أن خلق فرص العمل لا يقتصر فقط على وظائف مباشرة، بل يمكن أن يساهم أيضًا في توفير فرص عمل غير مباشرة من خلال تشجيع الشركات الأخرى على النمو.</w:t>
      </w:r>
    </w:p>
    <w:p w14:paraId="75A675DC"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فيما يتعلق بجودة الخدمات والمنتجات، تلعب المشروعات التكنولوجية الناشئة دورًا حيويًا في رفع مستوى الجودة في السوق. إذ يُتوقع من هذه الشركات تقديم منتجات وخدمات مبتكرة ومتفوقة، مما يؤدي إلى تعزيز التنافسية بين الشركات ويحفز الجميع على تحسين جودة عروضهم. عندما تقدم الشركات الناشئة حلولًا جديدة تفوق جودة المنتجات التقليدية، فإنها لا تعزز فقط مكانتها في السوق، بل تساهم أيضًا في رفع مستوى رضا المستهلك. إن تحسين جودة الخدمات والمنتجات يمكن أن يؤدي إلى زيادة الطلب، مما يسهم في تعزيز الإيرادات والنمو الاقتصادي العام.</w:t>
      </w:r>
    </w:p>
    <w:p w14:paraId="0E047083"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أما بالنسبة لجذب الاستثمارات الأجنبية، فهو عنصر أساسي يدعم المشروعات التكنولوجية الناشئة ويساهم في تعزيز النمو الاقتصادي. تسعى هذه الشركات إلى استقطاب الاستثمارات من خارج البلاد، مما يؤدي إلى تدفق رؤوس الأموال وتوفير الموارد المالية اللازمة للتوسع والنمو. عندما تُعزز بيئة الأعمال من قدرة الشركات على جذب الاستثمارات، فإنها تفتح الأبواب أمام شراكات استراتيجية جديدة وتوسيع نطاق الأعمال. بالإضافة إلى ذلك، يمكن أن يسهم الاستثمار الأجنبي في جلب تقنيات جديدة ومعرفة متقدمة، مما يعزز من قدرات الشركات المحلية على الابتكار والتطوير.</w:t>
      </w:r>
    </w:p>
    <w:p w14:paraId="5B5D012B" w14:textId="77777777" w:rsidR="00860076"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تبرز المتغيرات التابعة والمستقلة في هذه الدراسة كعوامل رئيسية لفهم تأثير المشروعات التكنولوجية الناشئة على الاقتصاد السعودي. يُعتبر "دور المشروعات التكنولوجية الناشئة" كمتغير تابع هو الثمرة النهائية لتفاعل تلك المتغيرات المستقلة. من خلال خلق فرص العمل، وتحسين جودة الخدمات والمنتجات، وجذب الاستثمارات الأجنبية، تسهم هذه المشروعات في تعزيز النمو الاقتصادي في المملكة، مما يدعم تحقيق أهداف رؤية 2030. فهم هذه العلاقات المعقدة يساعد في تقديم توصيات عملية لصانعي القرار، مما يعزز من قدرة المملكة على بناء اقتصاد مستدام ومتنوع.</w:t>
      </w:r>
    </w:p>
    <w:p w14:paraId="1A02B593" w14:textId="77777777" w:rsidR="00860076" w:rsidRDefault="00860076" w:rsidP="00860076">
      <w:pPr>
        <w:spacing w:line="360" w:lineRule="auto"/>
        <w:jc w:val="both"/>
        <w:rPr>
          <w:rFonts w:ascii="Sakkal Majalla" w:hAnsi="Sakkal Majalla" w:cs="Sakkal Majalla"/>
          <w:sz w:val="28"/>
          <w:szCs w:val="28"/>
          <w:rtl/>
        </w:rPr>
      </w:pPr>
    </w:p>
    <w:p w14:paraId="74FC91E7" w14:textId="77777777" w:rsidR="00860076" w:rsidRPr="00C252A5" w:rsidRDefault="00860076" w:rsidP="00860076">
      <w:pPr>
        <w:spacing w:line="360" w:lineRule="auto"/>
        <w:jc w:val="both"/>
        <w:rPr>
          <w:rFonts w:ascii="Sakkal Majalla" w:hAnsi="Sakkal Majalla" w:cs="Sakkal Majalla"/>
          <w:sz w:val="28"/>
          <w:szCs w:val="28"/>
          <w:rtl/>
        </w:rPr>
      </w:pPr>
    </w:p>
    <w:p w14:paraId="18765264" w14:textId="77777777" w:rsidR="00860076"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180264625"/>
      <w:r w:rsidRPr="0000562A">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0E438964" w14:textId="77777777" w:rsidR="00860076" w:rsidRDefault="00860076" w:rsidP="00860076">
      <w:pPr>
        <w:spacing w:line="360" w:lineRule="auto"/>
        <w:jc w:val="both"/>
        <w:rPr>
          <w:rFonts w:ascii="Sakkal Majalla" w:hAnsi="Sakkal Majalla" w:cs="Sakkal Majalla"/>
          <w:sz w:val="28"/>
          <w:szCs w:val="28"/>
          <w:rtl/>
        </w:rPr>
      </w:pPr>
      <w:r w:rsidRPr="00A116C6">
        <w:rPr>
          <w:rFonts w:ascii="Sakkal Majalla" w:hAnsi="Sakkal Majalla" w:cs="Sakkal Majalla"/>
          <w:sz w:val="28"/>
          <w:szCs w:val="28"/>
          <w:rtl/>
        </w:rPr>
        <w:t xml:space="preserve">يُعد دعم المشاريع الصغيرة في شتى أسس النمو الاقتصادي مهماً لتحقيق الرؤية الطموحة للمملكة 2030 لكونها محرك التنمية الشاملة، حيث تبلغ مساهمة المنشآت الصغيرة والمتوسطة نحو 15.5 في المائة من الناتج المحلي الإجمالي للمملكة العربية السعودية، و33 في المائة من نسبة مساهمة القطاع الخاص في الناتج المحلي الإجمالي. تستهدف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261539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الع191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16C6">
            <w:rPr>
              <w:rFonts w:ascii="Sakkal Majalla" w:hAnsi="Sakkal Majalla" w:cs="Sakkal Majalla" w:hint="cs"/>
              <w:noProof/>
              <w:sz w:val="28"/>
              <w:szCs w:val="28"/>
              <w:rtl/>
              <w:lang w:bidi="ar-EG"/>
            </w:rPr>
            <w:t>(العميم، 2019)</w:t>
          </w:r>
          <w:r>
            <w:rPr>
              <w:rFonts w:ascii="Sakkal Majalla" w:hAnsi="Sakkal Majalla" w:cs="Sakkal Majalla"/>
              <w:sz w:val="28"/>
              <w:szCs w:val="28"/>
              <w:rtl/>
            </w:rPr>
            <w:fldChar w:fldCharType="end"/>
          </w:r>
        </w:sdtContent>
      </w:sdt>
      <w:r w:rsidRPr="00A116C6">
        <w:rPr>
          <w:rFonts w:ascii="Sakkal Majalla" w:hAnsi="Sakkal Majalla" w:cs="Sakkal Majalla"/>
          <w:sz w:val="28"/>
          <w:szCs w:val="28"/>
          <w:rtl/>
        </w:rPr>
        <w:t xml:space="preserve"> التعرف على أهم العوامل المؤثرة في كفاءة المشروعات الصغيرة في المملكة العربية السعودية. ولتحقيق هذا الهدف أُجريت الدراسة وفق أسلوب الحصر الشامل للمشروعات الصغيرة التي تخضع لإشراف معهد ريادة الأعمال. تم تجميع عدد (282) استبانة من رواد الأعمال وباستخدام تحليل التمايز أسفرت نتائج تحليل البيانات عن وجود العديد من العوامل الإدارية؛ والتسويقية؛ والتمويلية؛ والبشرية؛ والتشريعية المؤثرة في كفاءة المشروعات الصغيرة في المملكة العربية السعودية. وفي ضوء ما أسفرت عنه نتائج الدراسة، أُقتُرَحَتْ مجموعة من التوصيات التي يمكن أن تسهم في دعم وتعزيز دور المشروعات الصغيرة في تحقيق الرؤية الطموحة للمملكة 2030</w:t>
      </w:r>
      <w:r w:rsidRPr="00A116C6">
        <w:rPr>
          <w:rFonts w:ascii="Sakkal Majalla" w:hAnsi="Sakkal Majalla" w:cs="Sakkal Majalla"/>
          <w:sz w:val="28"/>
          <w:szCs w:val="28"/>
        </w:rPr>
        <w:t>.</w:t>
      </w:r>
    </w:p>
    <w:p w14:paraId="4FFA8A9B" w14:textId="77777777" w:rsidR="00860076" w:rsidRPr="00A116C6" w:rsidRDefault="00860076" w:rsidP="00860076">
      <w:pPr>
        <w:spacing w:line="360" w:lineRule="auto"/>
        <w:jc w:val="both"/>
        <w:rPr>
          <w:rFonts w:ascii="Sakkal Majalla" w:hAnsi="Sakkal Majalla" w:cs="Sakkal Majalla"/>
          <w:sz w:val="28"/>
          <w:szCs w:val="28"/>
        </w:rPr>
      </w:pPr>
      <w:r w:rsidRPr="00A116C6">
        <w:rPr>
          <w:rFonts w:ascii="Sakkal Majalla" w:hAnsi="Sakkal Majalla" w:cs="Sakkal Majalla"/>
          <w:sz w:val="28"/>
          <w:szCs w:val="28"/>
          <w:rtl/>
        </w:rPr>
        <w:t>تمثل الشركات الصغيرة والمتوسطة (المؤسسات الصغيرة والمتوسطة الحجم) ما بين 60% إلى 70% من الوظائف في معظم دول منظمة التعاون الاقتصادي والتنمية (</w:t>
      </w:r>
      <w:r w:rsidRPr="00A116C6">
        <w:rPr>
          <w:rFonts w:ascii="Sakkal Majalla" w:hAnsi="Sakkal Majalla" w:cs="Sakkal Majalla"/>
          <w:sz w:val="28"/>
          <w:szCs w:val="28"/>
        </w:rPr>
        <w:t>OECD</w:t>
      </w:r>
      <w:r w:rsidRPr="00A116C6">
        <w:rPr>
          <w:rFonts w:ascii="Sakkal Majalla" w:hAnsi="Sakkal Majalla" w:cs="Sakkal Majalla"/>
          <w:sz w:val="28"/>
          <w:szCs w:val="28"/>
          <w:rtl/>
        </w:rPr>
        <w:t>)، مع حصة كبيرة بشكل خاص في إيطاليا واليابان، وحصة أصغر نسبياً في الولايات المتحدة. طَوَال؛ كما أنها تمثل أيضاً حصة كبيرة بشكل غير متناسب من الوظائف الجديدة، وخاصة في البلدان التي أظهرت سجلاً قوياً في تشغيل العمالة. وفي المملكة العربية السعودية، أكثر من ثلثي السكان تقل أعمارهم عن 30 عاما، ويدخل حوالي 100 ألف خريج إلى سوق العمل كل عام. وتناقش هذه الورقة التدابير التي ينبغي اتخاذها وتسلط الضوء على أهمية فهم العلاقة والتفاعل بين البطالة وريادة الأعمال. يركز البحث الحالي على الدراسات التي تشرح ريادة الأعمال الصغيرة والمتوسطة ودورها في الحد من البطالة في المملكة العربية السعودية. يتم استخدام كلا النهجين النوعي والكمي لجمع البيانات التي قد تساهم في فهم أفضل لقضايا التوظيف للشباب والشابات السعوديين. بجانب؛ نقدم استبيان ريادة الأعمال؛ وقد ركز هذا المسح بشكل أساسي على فهم العلاقة والتفاعل بين البطالة وريادة الأعمال. وفي هذا الاستطلاع، يتم اتخاذ وجهة نظر أكثر توازناً من خلال دراسة العوامل التي تساهم في خلق المزيد من فرص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24121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16C6">
            <w:rPr>
              <w:rFonts w:ascii="Sakkal Majalla" w:hAnsi="Sakkal Majalla" w:cs="Sakkal Majalla" w:hint="cs"/>
              <w:noProof/>
              <w:sz w:val="28"/>
              <w:szCs w:val="28"/>
              <w:rtl/>
              <w:lang w:bidi="ar-EG"/>
            </w:rPr>
            <w:t>(</w:t>
          </w:r>
          <w:r w:rsidRPr="00A116C6">
            <w:rPr>
              <w:rFonts w:ascii="Sakkal Majalla" w:hAnsi="Sakkal Majalla" w:cs="Sakkal Majalla" w:hint="cs"/>
              <w:noProof/>
              <w:sz w:val="28"/>
              <w:szCs w:val="28"/>
              <w:lang w:bidi="ar-EG"/>
            </w:rPr>
            <w:t>sayed</w:t>
          </w:r>
          <w:r w:rsidRPr="00A116C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116C6">
        <w:rPr>
          <w:rFonts w:ascii="Sakkal Majalla" w:hAnsi="Sakkal Majalla" w:cs="Sakkal Majalla"/>
          <w:sz w:val="28"/>
          <w:szCs w:val="28"/>
          <w:rtl/>
        </w:rPr>
        <w:t>.</w:t>
      </w:r>
    </w:p>
    <w:p w14:paraId="59A44EDF" w14:textId="77777777" w:rsidR="00860076" w:rsidRPr="00A116C6" w:rsidRDefault="00860076" w:rsidP="00860076">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الهدف من دراسة </w:t>
      </w:r>
      <w:sdt>
        <w:sdtPr>
          <w:rPr>
            <w:rFonts w:ascii="Sakkal Majalla" w:hAnsi="Sakkal Majalla" w:cs="Sakkal Majalla" w:hint="cs"/>
            <w:sz w:val="28"/>
            <w:szCs w:val="28"/>
            <w:rtl/>
          </w:rPr>
          <w:id w:val="-13873297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16C6">
            <w:rPr>
              <w:rFonts w:ascii="Sakkal Majalla" w:hAnsi="Sakkal Majalla" w:cs="Sakkal Majalla" w:hint="cs"/>
              <w:noProof/>
              <w:sz w:val="28"/>
              <w:szCs w:val="28"/>
              <w:rtl/>
              <w:lang w:bidi="ar-EG"/>
            </w:rPr>
            <w:t>(</w:t>
          </w:r>
          <w:r w:rsidRPr="00A116C6">
            <w:rPr>
              <w:rFonts w:ascii="Sakkal Majalla" w:hAnsi="Sakkal Majalla" w:cs="Sakkal Majalla" w:hint="cs"/>
              <w:noProof/>
              <w:sz w:val="28"/>
              <w:szCs w:val="28"/>
              <w:lang w:bidi="ar-EG"/>
            </w:rPr>
            <w:t>Altayyar</w:t>
          </w:r>
          <w:r w:rsidRPr="00A116C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116C6">
        <w:rPr>
          <w:rFonts w:ascii="Sakkal Majalla" w:hAnsi="Sakkal Majalla" w:cs="Sakkal Majalla"/>
          <w:sz w:val="28"/>
          <w:szCs w:val="28"/>
          <w:rtl/>
        </w:rPr>
        <w:t xml:space="preserve"> هو دراسة كيفية تعزيز المؤسسات الصغيرة والمتوسطة في المملكة العربية السعودية في الاقتصاد من خلال الابتكار والأداء والتطوير. ويركز بشكل خاص على كيفية تحقيق رؤية المملكة العربية السعودية 2030 من خلال المواءمة بين تكنولوجيا المعلومات والأهداف التكنولوجية. تواجه الشركات الصغيرة والمتوسطة في المملكة العربية السعودية تحديات مختلفة ناجمة عن عدم إمكانية الوصول إلى التكنولوجيا المتقدمة. ومن أجل تحقيق أهداف البحث والإجابة على تساؤلات البحث، قامت الورقة بتقييم نقدي لدور الشركات الصغيرة والمتوسطة في تحقيق رؤية 2030 من خلال تقييم جوانب مثل خلق فرص العمل، والناتج المحلي الإجمالي، وخلق الخدمات والصناعة، والابتكارات التجارية. كما بحثت في كيفية استفادة الشركات الصغيرة والمتوسطة من الموارد التكنولوجية وموارد تكنولوجيا المعلومات في العمل على تحقيق هذه الأهداف. وأخيراً، تناولت الورقة التحديات التي تواجه الشركات الصغيرة والمتوسطة في تحقيق هذه الأهداف قبل تقديم التوصيات. وكانت النتائج الرئيسية التي توصلت إليها الورقة هي أن الابتكار في مجال تكنولوجيا المعلومات والتكنولوجيا يشجع نمو المؤسسات الصغيرة والمتوسطة التي ستساعد في تحقيق رؤية المملكة العربية السعودية 2030.</w:t>
      </w:r>
    </w:p>
    <w:p w14:paraId="0F72B6CD" w14:textId="77777777" w:rsidR="00860076" w:rsidRDefault="00860076" w:rsidP="00860076">
      <w:pPr>
        <w:spacing w:line="360" w:lineRule="auto"/>
        <w:jc w:val="both"/>
        <w:rPr>
          <w:rFonts w:ascii="Sakkal Majalla" w:hAnsi="Sakkal Majalla" w:cs="Sakkal Majalla"/>
          <w:sz w:val="28"/>
          <w:szCs w:val="28"/>
          <w:rtl/>
        </w:rPr>
      </w:pPr>
      <w:r w:rsidRPr="00A116C6">
        <w:rPr>
          <w:rFonts w:ascii="Sakkal Majalla" w:hAnsi="Sakkal Majalla" w:cs="Sakkal Majalla"/>
          <w:sz w:val="28"/>
          <w:szCs w:val="28"/>
          <w:rtl/>
        </w:rPr>
        <w:t>تمثل الشركات الصغيرة والمتوسطة (المؤسسات الصغيرة والمتوسطة الحجم) ما بين 60% إلى 70% من الوظائف في معظم دول منظمة التعاون الاقتصادي والتنمية (</w:t>
      </w:r>
      <w:r w:rsidRPr="00A116C6">
        <w:rPr>
          <w:rFonts w:ascii="Sakkal Majalla" w:hAnsi="Sakkal Majalla" w:cs="Sakkal Majalla"/>
          <w:sz w:val="28"/>
          <w:szCs w:val="28"/>
        </w:rPr>
        <w:t>OECD</w:t>
      </w:r>
      <w:r w:rsidRPr="00A116C6">
        <w:rPr>
          <w:rFonts w:ascii="Sakkal Majalla" w:hAnsi="Sakkal Majalla" w:cs="Sakkal Majalla"/>
          <w:sz w:val="28"/>
          <w:szCs w:val="28"/>
          <w:rtl/>
        </w:rPr>
        <w:t>)، مع حصة كبيرة بشكل خاص في إيطاليا واليابان، وحصة أصغر نسبياً في الولايات المتحدة. طَوَال؛ كما أنها تمثل حصة كبيرة بشكل غير متناسب من الوظائف الجديدة، خاصة في تلك البلدان التي أظهرت سجل توظيف قوي. . وتناقش هذه الورقة التدابير التي ينبغي اتخاذها وتسلط الضوء على أهمية فهم العلاقة والتفاعل بين البطالة وريادة الأعمال. يركز البحث الحالي على الدراسات التي تشرح ريادة الأعمال الصغيرة والمتوسطة ودورها في الحد من البطالة في المملكة العربية السعودية. يتم استخدام كلا النهجين النوعي والكمي لجمع البيانات التي قد تساهم في فهم أفضل لقضايا التوظيف للشباب والشابات السعوديين. بجانب؛ نقدم استبيان استبيان ريادة الأعمال؛ وقد ركز هذا المسح بشكل أساسي على فهم العلاقة والتفاعل بين البطالة وريادة الأعمال. وفي هذا الاستطلاع، يتم اتخاذ وجهة نظر أكثر توازناً من خلال دراسة العوامل التي تساهم في خلق المزيد من فرص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773843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say201 \l 3073 </w:instrText>
          </w:r>
          <w:r>
            <w:rPr>
              <w:rFonts w:ascii="Sakkal Majalla" w:hAnsi="Sakkal Majalla" w:cs="Sakkal Majalla"/>
              <w:sz w:val="28"/>
              <w:szCs w:val="28"/>
              <w:rtl/>
            </w:rPr>
            <w:fldChar w:fldCharType="separate"/>
          </w:r>
          <w:r w:rsidRPr="00A116C6">
            <w:rPr>
              <w:rFonts w:ascii="Sakkal Majalla" w:hAnsi="Sakkal Majalla" w:cs="Sakkal Majalla" w:hint="cs"/>
              <w:noProof/>
              <w:sz w:val="28"/>
              <w:szCs w:val="28"/>
              <w:rtl/>
            </w:rPr>
            <w:t>(</w:t>
          </w:r>
          <w:r w:rsidRPr="00A116C6">
            <w:rPr>
              <w:rFonts w:ascii="Sakkal Majalla" w:hAnsi="Sakkal Majalla" w:cs="Sakkal Majalla" w:hint="cs"/>
              <w:noProof/>
              <w:sz w:val="28"/>
              <w:szCs w:val="28"/>
            </w:rPr>
            <w:t>Moniem</w:t>
          </w:r>
          <w:r w:rsidRPr="00A116C6">
            <w:rPr>
              <w:rFonts w:ascii="Sakkal Majalla" w:hAnsi="Sakkal Majalla" w:cs="Sakkal Majalla" w:hint="cs"/>
              <w:noProof/>
              <w:sz w:val="28"/>
              <w:szCs w:val="28"/>
              <w:rtl/>
            </w:rPr>
            <w:t>، 2020)</w:t>
          </w:r>
          <w:r>
            <w:rPr>
              <w:rFonts w:ascii="Sakkal Majalla" w:hAnsi="Sakkal Majalla" w:cs="Sakkal Majalla"/>
              <w:sz w:val="28"/>
              <w:szCs w:val="28"/>
              <w:rtl/>
            </w:rPr>
            <w:fldChar w:fldCharType="end"/>
          </w:r>
        </w:sdtContent>
      </w:sdt>
      <w:r w:rsidRPr="00A116C6">
        <w:rPr>
          <w:rFonts w:ascii="Sakkal Majalla" w:hAnsi="Sakkal Majalla" w:cs="Sakkal Majalla"/>
          <w:sz w:val="28"/>
          <w:szCs w:val="28"/>
          <w:rtl/>
        </w:rPr>
        <w:t>.</w:t>
      </w:r>
    </w:p>
    <w:p w14:paraId="3EDB9EA1" w14:textId="77777777" w:rsidR="00860076" w:rsidRDefault="00860076" w:rsidP="00860076">
      <w:pPr>
        <w:spacing w:line="360" w:lineRule="auto"/>
        <w:jc w:val="both"/>
        <w:rPr>
          <w:rFonts w:ascii="Sakkal Majalla" w:hAnsi="Sakkal Majalla" w:cs="Sakkal Majalla"/>
          <w:sz w:val="28"/>
          <w:szCs w:val="28"/>
          <w:rtl/>
        </w:rPr>
      </w:pPr>
      <w:r w:rsidRPr="00A116C6">
        <w:rPr>
          <w:rFonts w:ascii="Sakkal Majalla" w:hAnsi="Sakkal Majalla" w:cs="Sakkal Majalla"/>
          <w:sz w:val="28"/>
          <w:szCs w:val="28"/>
          <w:rtl/>
        </w:rPr>
        <w:t xml:space="preserve">لقد استكشفت الدراسات الحالية في الغالب تأثير مرونة سلسلة التوريد على أداء الشركات في سياق الاقتصادات المتقدمة. تسلط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99051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116C6">
            <w:rPr>
              <w:rFonts w:ascii="Sakkal Majalla" w:hAnsi="Sakkal Majalla" w:cs="Sakkal Majalla" w:hint="cs"/>
              <w:noProof/>
              <w:sz w:val="28"/>
              <w:szCs w:val="28"/>
              <w:rtl/>
              <w:lang w:bidi="ar-EG"/>
            </w:rPr>
            <w:t>(</w:t>
          </w:r>
          <w:r w:rsidRPr="00A116C6">
            <w:rPr>
              <w:rFonts w:ascii="Sakkal Majalla" w:hAnsi="Sakkal Majalla" w:cs="Sakkal Majalla" w:hint="cs"/>
              <w:noProof/>
              <w:sz w:val="28"/>
              <w:szCs w:val="28"/>
              <w:lang w:bidi="ar-EG"/>
            </w:rPr>
            <w:t>Alshahrani</w:t>
          </w:r>
          <w:r w:rsidRPr="00A116C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116C6">
        <w:rPr>
          <w:rFonts w:ascii="Sakkal Majalla" w:hAnsi="Sakkal Majalla" w:cs="Sakkal Majalla"/>
          <w:sz w:val="28"/>
          <w:szCs w:val="28"/>
          <w:rtl/>
        </w:rPr>
        <w:t xml:space="preserve"> الضوء على حاجة الشركات الصغيرة والمتوسطة إلى الاستعداد لمعالجة أوجه عدم </w:t>
      </w:r>
      <w:r w:rsidRPr="00A116C6">
        <w:rPr>
          <w:rFonts w:ascii="Sakkal Majalla" w:hAnsi="Sakkal Majalla" w:cs="Sakkal Majalla"/>
          <w:sz w:val="28"/>
          <w:szCs w:val="28"/>
          <w:rtl/>
        </w:rPr>
        <w:lastRenderedPageBreak/>
        <w:t xml:space="preserve">اليقين في العمليات التجارية. الخلفية: تلعب المؤسسات الصغيرة والمتوسطة دورا حاسما في كل اقتصاد، وقد سلطت دراسات محدودة الضوء على أهمية المرونة في الشركات. ولذلك، تهدف هذه الدراسة إلى تحديد تأثير مرونة سلسلة التوريد على أداء الشركات الصغيرة والمتوسطة في المملكة العربية السعودية بناءً على ثلاثة أبعاد للمرونة، وهي خفة الحركة والقوة والمرونة. ويهدف إلى التحقق من مدى ارتباطها بأبعاد أداء الشركات الصغيرة والمتوسطة، أي أداء الإنتاج وأداء السوق/المبيعات. تبحث هذه الدراسة أيضًا في التأثير الإجمالي لمرونة سلسلة التوريد كبناء على أداء الشركات الصغيرة والمتوسطة. الطرق: استخدمت هذه الدراسة تصميم البحث الكمي للإجابة على أسئلة البحث. وتم استخدام استبيان ذاتي لجمع البيانات. واعتمدت الدراسة على 255 عينة من مديري الشركات الصغيرة والمتوسطة في المملكة العربية السعودية. تم اختبار النموذج المفترض باستخدام برنامج </w:t>
      </w:r>
      <w:r w:rsidRPr="00A116C6">
        <w:rPr>
          <w:rFonts w:ascii="Sakkal Majalla" w:hAnsi="Sakkal Majalla" w:cs="Sakkal Majalla"/>
          <w:sz w:val="28"/>
          <w:szCs w:val="28"/>
        </w:rPr>
        <w:t>SPSS/Amos 26</w:t>
      </w:r>
      <w:r w:rsidRPr="00A116C6">
        <w:rPr>
          <w:rFonts w:ascii="Sakkal Majalla" w:hAnsi="Sakkal Majalla" w:cs="Sakkal Majalla"/>
          <w:sz w:val="28"/>
          <w:szCs w:val="28"/>
          <w:rtl/>
        </w:rPr>
        <w:t>. النتائج: بناءً على النتائج، وجد أن سرعة ومرونة سلسلة التوريد كانت لها علاقة إيجابية كبيرة مع أداء الشركات الصغيرة والمتوسطة في الإنتاج والتسويق والمبيعات. أظهرت قوة سلسلة التوريد وجود علاقة إيجابية كبيرة مع الأداء الإنتاجي للشركات الصغيرة والمتوسطة ولكن ليس مع أدائها التسويقي/المبيعات. وبشكل عام، كانت هناك علاقة إيجابية كبيرة بين مرونة سلسلة التوريد وأداء الشركات الصغيرة والمتوسطة. الاستنتاجات: تساهم هذه الدراسة في مجموعة الأدبيات المتعلقة بمرونة سلسلة التوريد من خلال شرح المعرفة حول جوانب مثل خفة الحركة والمرونة والقوة. تعزز الدراسة فهمنا لدور مرونة سلسلة التوريد في أداء الشركات الصغيرة والمتوسطة في سياق الاقتصادات الناشئة.</w:t>
      </w:r>
    </w:p>
    <w:p w14:paraId="0A615D42" w14:textId="77777777" w:rsidR="00860076" w:rsidRPr="000948B5" w:rsidRDefault="00860076" w:rsidP="00860076">
      <w:pPr>
        <w:spacing w:line="360" w:lineRule="auto"/>
        <w:jc w:val="both"/>
        <w:rPr>
          <w:rFonts w:ascii="Sakkal Majalla" w:hAnsi="Sakkal Majalla" w:cs="Sakkal Majalla"/>
          <w:sz w:val="28"/>
          <w:szCs w:val="28"/>
          <w:rtl/>
        </w:rPr>
      </w:pPr>
    </w:p>
    <w:p w14:paraId="54436D7D" w14:textId="77777777" w:rsidR="00860076" w:rsidRPr="00C252A5" w:rsidRDefault="00860076" w:rsidP="00860076">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180264626"/>
      <w:r w:rsidRPr="0000562A">
        <w:rPr>
          <w:rFonts w:ascii="Sakkal Majalla" w:hAnsi="Sakkal Majalla" w:cs="Sakkal Majalla"/>
          <w:b/>
          <w:bCs/>
          <w:color w:val="000000" w:themeColor="text1"/>
          <w:sz w:val="28"/>
          <w:szCs w:val="28"/>
          <w:rtl/>
        </w:rPr>
        <w:t>الإطار النظري</w:t>
      </w:r>
      <w:bookmarkEnd w:id="46"/>
      <w:bookmarkEnd w:id="47"/>
      <w:bookmarkEnd w:id="48"/>
      <w:bookmarkEnd w:id="49"/>
    </w:p>
    <w:p w14:paraId="39CC3D4F" w14:textId="77777777" w:rsidR="00860076" w:rsidRDefault="00860076" w:rsidP="00860076">
      <w:pPr>
        <w:spacing w:after="0"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يمثل الإطار النظري للدراسة عن تأثير المشروعات التكنولوجية الناشئة على تعزيز نمو الاقتصاد السعودي الأساس الفكري الذي يُعتمد عليه في تحليل العلاقة بين الابتكار التكنولوجي والنمو الاقتصادي. يعتمد هذا الإطار على مجموعة من النظريات والمفاهيم التي تُعزز من فهم كيف يمكن للمشروعات التكنولوجية الناشئة أن تلعب دورًا محوريًا في تحقيق الأهداف الاقتصادية والتنموية للمملكة، وفقًا لرؤية 2030.</w:t>
      </w:r>
    </w:p>
    <w:p w14:paraId="6B58E4ED" w14:textId="77777777" w:rsidR="00860076" w:rsidRDefault="00860076" w:rsidP="00860076">
      <w:pPr>
        <w:spacing w:line="360" w:lineRule="auto"/>
        <w:jc w:val="both"/>
        <w:rPr>
          <w:rtl/>
        </w:rPr>
      </w:pPr>
    </w:p>
    <w:p w14:paraId="4C534126" w14:textId="77777777" w:rsidR="00860076" w:rsidRDefault="00860076" w:rsidP="00860076">
      <w:pPr>
        <w:spacing w:line="360" w:lineRule="auto"/>
        <w:jc w:val="both"/>
        <w:rPr>
          <w:rtl/>
        </w:rPr>
      </w:pPr>
      <w:r>
        <w:object w:dxaOrig="10259" w:dyaOrig="3216" w14:anchorId="00E20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pt;height:139.45pt" o:ole="">
            <v:imagedata r:id="rId7" o:title=""/>
          </v:shape>
          <o:OLEObject Type="Embed" ProgID="Visio.Drawing.15" ShapeID="_x0000_i1025" DrawAspect="Content" ObjectID="_1792272086" r:id="rId8"/>
        </w:object>
      </w:r>
    </w:p>
    <w:p w14:paraId="30F71BC2" w14:textId="77777777" w:rsidR="00860076" w:rsidRPr="00C252A5" w:rsidRDefault="00860076" w:rsidP="00860076">
      <w:pPr>
        <w:pStyle w:val="Caption"/>
        <w:jc w:val="center"/>
        <w:rPr>
          <w:rFonts w:ascii="Sakkal Majalla" w:hAnsi="Sakkal Majalla" w:cs="Sakkal Majalla"/>
          <w:sz w:val="28"/>
          <w:szCs w:val="28"/>
          <w:rtl/>
        </w:rPr>
      </w:pPr>
      <w:bookmarkStart w:id="50" w:name="_Toc18026457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12F0A9DC" w14:textId="77777777" w:rsidR="00860076" w:rsidRPr="00C252A5" w:rsidRDefault="00860076" w:rsidP="00860076">
      <w:pPr>
        <w:pStyle w:val="ListParagraph"/>
        <w:numPr>
          <w:ilvl w:val="0"/>
          <w:numId w:val="8"/>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نظرية الابتكار</w:t>
      </w:r>
    </w:p>
    <w:p w14:paraId="35B1223B"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 xml:space="preserve">تعتبر نظرية الابتكار من الركائز الأساسية التي يستند إليها الإطار النظري. تتناول هذه النظرية كيفية تأثير الابتكارات التكنولوجية على الأداء الاقتصادي من خلال تحسين الكفاءة وزيادة الإنتاجية. يُفهم الابتكار في هذا السياق على أنه ليس مجرد تطوير تكنولوجيا جديدة، بل يتضمن أيضًا تحسين العمليات وتقديم حلول مبتكرة تتناسب مع احتياجات السوق. تُشير الأدبيات إلى أن المشروعات التكنولوجية الناشئة تُعزز من ديناميكية السوق من خلال تقديم منتجات وخدمات جديدة تُلبي احتياجات المستهلكين، مما يسهم في تحفيز الطلب والنمو الاقتصادي. </w:t>
      </w:r>
    </w:p>
    <w:p w14:paraId="677B0BF2" w14:textId="77777777" w:rsidR="00860076"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تعزز هذه النظرية من فهم كيفية تأثير الابتكار على القطاعات المختلفة، مثل الصناعة والخدمات، وكيف يمكن لهذه التأثيرات أن تؤدي إلى زيادة القدرة التنافسية على المستوى المحلي والدولي. كما تسلط الضوء على أهمية دعم الابتكار من خلال السياسات الحكومية والبيئة التنظيمية، مما يُعزز من قدرة المشروعات الناشئة على التوسع والنمو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11764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5336">
            <w:rPr>
              <w:rFonts w:ascii="Sakkal Majalla" w:hAnsi="Sakkal Majalla" w:cs="Sakkal Majalla" w:hint="cs"/>
              <w:noProof/>
              <w:sz w:val="28"/>
              <w:szCs w:val="28"/>
              <w:rtl/>
              <w:lang w:bidi="ar-EG"/>
            </w:rPr>
            <w:t>(</w:t>
          </w:r>
          <w:r w:rsidRPr="00915336">
            <w:rPr>
              <w:rFonts w:ascii="Sakkal Majalla" w:hAnsi="Sakkal Majalla" w:cs="Sakkal Majalla" w:hint="cs"/>
              <w:noProof/>
              <w:sz w:val="28"/>
              <w:szCs w:val="28"/>
              <w:lang w:bidi="ar-EG"/>
            </w:rPr>
            <w:t>Flessa</w:t>
          </w:r>
          <w:r w:rsidRPr="0091533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252A5">
        <w:rPr>
          <w:rFonts w:ascii="Sakkal Majalla" w:hAnsi="Sakkal Majalla" w:cs="Sakkal Majalla"/>
          <w:sz w:val="28"/>
          <w:szCs w:val="28"/>
          <w:rtl/>
        </w:rPr>
        <w:t>.</w:t>
      </w:r>
    </w:p>
    <w:p w14:paraId="76862CEF" w14:textId="77777777" w:rsidR="00860076" w:rsidRPr="00C252A5" w:rsidRDefault="00860076" w:rsidP="00860076">
      <w:pPr>
        <w:pStyle w:val="ListParagraph"/>
        <w:numPr>
          <w:ilvl w:val="0"/>
          <w:numId w:val="8"/>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نظرية النمو الاقتصادي</w:t>
      </w:r>
    </w:p>
    <w:p w14:paraId="1476CDDB"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تستند هذه الدراسة أيضًا إلى نظرية النمو الاقتصادي التي تركز على العوامل التي تؤدي إلى زيادة الناتج المحلي الإجمالي. تُعتبر المشروعات التكنولوجية الناشئة عاملًا أساسيًا في هذه النظرية، حيث تُسهم في خلق فرص العمل، وتحسين مستوى المعيشة، وزيادة الاستثمارات. من خلال الابتكار وتطوير المنتجات والخدمات، تستطيع هذه الشركات تعزيز الكفاءة الاقتصادية وتوفير مزيد من الوظائف، مما ينعكس إيجابًا على النمو الاقتصادي.</w:t>
      </w:r>
    </w:p>
    <w:p w14:paraId="2CC3F5F2"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lastRenderedPageBreak/>
        <w:t>تشير الأدبيات إلى أن الابتكار التكنولوجي يمكن أن يؤدي إلى تحسين الإنتاجية، وهذا بدوره يمكن أن يؤدي إلى زيادة الناتج المحلي الإجمالي. في سياق رؤية 2030، يعتبر تحقيق النمو الاقتصادي المستدام هدفًا رئيسيًا، وتلعب المشروعات التكنولوجية الناشئة دورًا حيويًا في تحقيق هذا الهدف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0085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5336">
            <w:rPr>
              <w:rFonts w:ascii="Sakkal Majalla" w:hAnsi="Sakkal Majalla" w:cs="Sakkal Majalla" w:hint="cs"/>
              <w:noProof/>
              <w:sz w:val="28"/>
              <w:szCs w:val="28"/>
              <w:rtl/>
              <w:lang w:bidi="ar-EG"/>
            </w:rPr>
            <w:t>(</w:t>
          </w:r>
          <w:r w:rsidRPr="00915336">
            <w:rPr>
              <w:rFonts w:ascii="Sakkal Majalla" w:hAnsi="Sakkal Majalla" w:cs="Sakkal Majalla" w:hint="cs"/>
              <w:noProof/>
              <w:sz w:val="28"/>
              <w:szCs w:val="28"/>
              <w:lang w:bidi="ar-EG"/>
            </w:rPr>
            <w:t>Surya</w:t>
          </w:r>
          <w:r w:rsidRPr="0091533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252A5">
        <w:rPr>
          <w:rFonts w:ascii="Sakkal Majalla" w:hAnsi="Sakkal Majalla" w:cs="Sakkal Majalla"/>
          <w:sz w:val="28"/>
          <w:szCs w:val="28"/>
          <w:rtl/>
        </w:rPr>
        <w:t>.</w:t>
      </w:r>
    </w:p>
    <w:p w14:paraId="74BEFEE8" w14:textId="77777777" w:rsidR="00860076" w:rsidRPr="00C252A5" w:rsidRDefault="00860076" w:rsidP="00860076">
      <w:pPr>
        <w:pStyle w:val="ListParagraph"/>
        <w:numPr>
          <w:ilvl w:val="0"/>
          <w:numId w:val="8"/>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نظرية ريادة الأعمال</w:t>
      </w:r>
    </w:p>
    <w:p w14:paraId="5E45FABF"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تعتبر نظرية ريادة الأعمال من العناصر الرئيسية في الإطار النظري، حيث تُبرز أهمية الرواد في مجالات التكنولوجيا والابتكار. تُشير هذه النظرية إلى أن رواد الأعمال هم المحركون الرئيسيون للابتكار والنمو الاقتصادي. من خلال إنشاء شركات جديدة وتقديم أفكار مبتكرة، يسهم رواد الأعمال في خلق فرص العمل وتعزيز التنافسية في السوق.</w:t>
      </w:r>
    </w:p>
    <w:p w14:paraId="3DB163F4"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يتناول هذا الجانب أيضًا أهمية البيئة الداعمة لريادة الأعمال، مثل السياسات الحكومية، وتوفر التمويل، والدعم الفني. وفقًا لرؤية 2030، فإن تشجيع ريادة الأعمال يُعتبر أداة أساسية لتعزيز النمو الاقتصادي والتنمية المستدامة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384338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5336">
            <w:rPr>
              <w:rFonts w:ascii="Sakkal Majalla" w:hAnsi="Sakkal Majalla" w:cs="Sakkal Majalla" w:hint="cs"/>
              <w:noProof/>
              <w:sz w:val="28"/>
              <w:szCs w:val="28"/>
              <w:rtl/>
              <w:lang w:bidi="ar-EG"/>
            </w:rPr>
            <w:t>(</w:t>
          </w:r>
          <w:r w:rsidRPr="00915336">
            <w:rPr>
              <w:rFonts w:ascii="Sakkal Majalla" w:hAnsi="Sakkal Majalla" w:cs="Sakkal Majalla" w:hint="cs"/>
              <w:noProof/>
              <w:sz w:val="28"/>
              <w:szCs w:val="28"/>
              <w:lang w:bidi="ar-EG"/>
            </w:rPr>
            <w:t>Mei</w:t>
          </w:r>
          <w:r w:rsidRPr="0091533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252A5">
        <w:rPr>
          <w:rFonts w:ascii="Sakkal Majalla" w:hAnsi="Sakkal Majalla" w:cs="Sakkal Majalla"/>
          <w:sz w:val="28"/>
          <w:szCs w:val="28"/>
          <w:rtl/>
        </w:rPr>
        <w:t>.</w:t>
      </w:r>
    </w:p>
    <w:p w14:paraId="59545710" w14:textId="77777777" w:rsidR="00860076" w:rsidRPr="00C252A5" w:rsidRDefault="00860076" w:rsidP="00860076">
      <w:pPr>
        <w:pStyle w:val="ListParagraph"/>
        <w:numPr>
          <w:ilvl w:val="0"/>
          <w:numId w:val="8"/>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نموذج العوامل المحددة للنمو</w:t>
      </w:r>
    </w:p>
    <w:p w14:paraId="139CEF56"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يعتمد الإطار النظري أيضًا على نموذج العوامل المحددة للنمو، الذي يتناول العوامل التي تؤثر على نمو الاقتصاد. يشمل هذا النموذج مجموعة من العوامل مثل التعليم، والاستثمار في البحث والتطوير، والبنية التحتية، والمناخ الاستثماري. تُظهر الأدبيات أن هذه العوامل تلعب دورًا حيويًا في تعزيز نمو المشروعات التكنولوجية الناشئة، حيث يُعزز الاستثمار في التعليم والتدريب من مهارات القوى العاملة، مما يساهم في زيادة الإنتاجية والابتكار.</w:t>
      </w:r>
    </w:p>
    <w:p w14:paraId="069666A6"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يعتبر الاستثمار في البحث والتطوير عاملًا أساسيًا في دفع عجلة الابتكار، حيث يساهم في تحسين جودة المنتجات والخدمات. كما يُظهر النموذج أهمية البنية التحتية المتطورة، حيث تُسهم في تسهيل العمليات التجارية وزيادة الكفاءة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49791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Baz21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5336">
            <w:rPr>
              <w:rFonts w:ascii="Sakkal Majalla" w:hAnsi="Sakkal Majalla" w:cs="Sakkal Majalla" w:hint="cs"/>
              <w:noProof/>
              <w:sz w:val="28"/>
              <w:szCs w:val="28"/>
              <w:rtl/>
              <w:lang w:bidi="ar-EG"/>
            </w:rPr>
            <w:t>(</w:t>
          </w:r>
          <w:r w:rsidRPr="00915336">
            <w:rPr>
              <w:rFonts w:ascii="Sakkal Majalla" w:hAnsi="Sakkal Majalla" w:cs="Sakkal Majalla" w:hint="cs"/>
              <w:noProof/>
              <w:sz w:val="28"/>
              <w:szCs w:val="28"/>
              <w:lang w:bidi="ar-EG"/>
            </w:rPr>
            <w:t>Bazaluk</w:t>
          </w:r>
          <w:r w:rsidRPr="0091533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252A5">
        <w:rPr>
          <w:rFonts w:ascii="Sakkal Majalla" w:hAnsi="Sakkal Majalla" w:cs="Sakkal Majalla"/>
          <w:sz w:val="28"/>
          <w:szCs w:val="28"/>
          <w:rtl/>
        </w:rPr>
        <w:t>.</w:t>
      </w:r>
    </w:p>
    <w:p w14:paraId="52ECAED1" w14:textId="77777777" w:rsidR="00860076" w:rsidRPr="00C252A5" w:rsidRDefault="00860076" w:rsidP="00860076">
      <w:pPr>
        <w:pStyle w:val="ListParagraph"/>
        <w:numPr>
          <w:ilvl w:val="0"/>
          <w:numId w:val="8"/>
        </w:numPr>
        <w:spacing w:line="360" w:lineRule="auto"/>
        <w:jc w:val="both"/>
        <w:rPr>
          <w:rFonts w:ascii="Sakkal Majalla" w:hAnsi="Sakkal Majalla" w:cs="Sakkal Majalla"/>
          <w:b/>
          <w:bCs/>
          <w:sz w:val="28"/>
          <w:szCs w:val="28"/>
          <w:rtl/>
        </w:rPr>
      </w:pPr>
      <w:r w:rsidRPr="00C252A5">
        <w:rPr>
          <w:rFonts w:ascii="Sakkal Majalla" w:hAnsi="Sakkal Majalla" w:cs="Sakkal Majalla"/>
          <w:b/>
          <w:bCs/>
          <w:sz w:val="28"/>
          <w:szCs w:val="28"/>
          <w:rtl/>
        </w:rPr>
        <w:t>تحقيق أهداف رؤية 2030</w:t>
      </w:r>
    </w:p>
    <w:p w14:paraId="5CFB70D3" w14:textId="77777777" w:rsidR="00860076" w:rsidRPr="00C252A5"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lastRenderedPageBreak/>
        <w:t>ترتبط جميع العناصر المذكورة أعلاه برؤية 2030، التي تهدف إلى تنويع الاقتصاد السعودي وتعزيز قدراته التنافسية. تلعب المشروعات التكنولوجية الناشئة دورًا محوريًا في تحقيق هذه الأهداف من خلال الابتكار، خلق فرص العمل، وزيادة جودة المنتجات والخدمات. من خلال تحقيق هذه الأهداف، تسهم هذه المشروعات في تعزيز النمو الاقتصادي المستدام وتحقيق التنمية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14757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15336">
            <w:rPr>
              <w:rFonts w:ascii="Sakkal Majalla" w:hAnsi="Sakkal Majalla" w:cs="Sakkal Majalla" w:hint="cs"/>
              <w:noProof/>
              <w:sz w:val="28"/>
              <w:szCs w:val="28"/>
              <w:rtl/>
              <w:lang w:bidi="ar-EG"/>
            </w:rPr>
            <w:t>(</w:t>
          </w:r>
          <w:r w:rsidRPr="00915336">
            <w:rPr>
              <w:rFonts w:ascii="Sakkal Majalla" w:hAnsi="Sakkal Majalla" w:cs="Sakkal Majalla" w:hint="cs"/>
              <w:noProof/>
              <w:sz w:val="28"/>
              <w:szCs w:val="28"/>
              <w:lang w:bidi="ar-EG"/>
            </w:rPr>
            <w:t>Alhasan</w:t>
          </w:r>
          <w:r w:rsidRPr="00915336">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C252A5">
        <w:rPr>
          <w:rFonts w:ascii="Sakkal Majalla" w:hAnsi="Sakkal Majalla" w:cs="Sakkal Majalla"/>
          <w:sz w:val="28"/>
          <w:szCs w:val="28"/>
          <w:rtl/>
        </w:rPr>
        <w:t>.</w:t>
      </w:r>
    </w:p>
    <w:p w14:paraId="352433E2" w14:textId="77777777" w:rsidR="00860076" w:rsidRDefault="00860076" w:rsidP="00860076">
      <w:pPr>
        <w:spacing w:line="360" w:lineRule="auto"/>
        <w:jc w:val="both"/>
        <w:rPr>
          <w:rFonts w:ascii="Sakkal Majalla" w:hAnsi="Sakkal Majalla" w:cs="Sakkal Majalla"/>
          <w:sz w:val="28"/>
          <w:szCs w:val="28"/>
          <w:rtl/>
        </w:rPr>
      </w:pPr>
      <w:r w:rsidRPr="00C252A5">
        <w:rPr>
          <w:rFonts w:ascii="Sakkal Majalla" w:hAnsi="Sakkal Majalla" w:cs="Sakkal Majalla"/>
          <w:sz w:val="28"/>
          <w:szCs w:val="28"/>
          <w:rtl/>
        </w:rPr>
        <w:t>يعتبر الإطار النظري للدراسة إطارًا شاملاً يعكس كيفية تأثير المشروعات التكنولوجية الناشئة على تعزيز النمو الاقتصادي في المملكة العربية السعودية. من خلال التركيز على نظريات الابتكار، النمو الاقتصادي، ريادة الأعمال، والعوامل المحددة للنمو، يتمكن الباحثون من تقديم رؤية متكاملة حول كيفية تحقيق التنمية المستدامة في سياق رؤية 2030. إن فهم هذه العلاقات يمكن أن يسهم في تقديم توصيات عملية تسهم في تعزيز النمو الاقتصادي وتحقيق الأهداف الوطنية.</w:t>
      </w:r>
    </w:p>
    <w:p w14:paraId="48E727CA" w14:textId="77777777" w:rsidR="00860076" w:rsidRDefault="00860076" w:rsidP="00860076">
      <w:pPr>
        <w:rPr>
          <w:rFonts w:ascii="Sakkal Majalla" w:hAnsi="Sakkal Majalla" w:cs="Sakkal Majalla"/>
          <w:sz w:val="28"/>
          <w:szCs w:val="28"/>
          <w:rtl/>
        </w:rPr>
      </w:pPr>
    </w:p>
    <w:p w14:paraId="66EE3D2F" w14:textId="77777777" w:rsidR="00860076" w:rsidRDefault="00860076" w:rsidP="00860076">
      <w:pPr>
        <w:rPr>
          <w:rFonts w:ascii="Sakkal Majalla" w:hAnsi="Sakkal Majalla" w:cs="Sakkal Majalla"/>
          <w:sz w:val="28"/>
          <w:szCs w:val="28"/>
          <w:rtl/>
        </w:rPr>
      </w:pPr>
    </w:p>
    <w:p w14:paraId="5CAE14E1" w14:textId="77777777" w:rsidR="00860076" w:rsidRDefault="00860076" w:rsidP="00860076">
      <w:pPr>
        <w:rPr>
          <w:rFonts w:ascii="Sakkal Majalla" w:hAnsi="Sakkal Majalla" w:cs="Sakkal Majalla"/>
          <w:sz w:val="28"/>
          <w:szCs w:val="28"/>
          <w:rtl/>
        </w:rPr>
      </w:pPr>
    </w:p>
    <w:p w14:paraId="1D63EFA8" w14:textId="77777777" w:rsidR="00860076" w:rsidRDefault="00860076" w:rsidP="00860076">
      <w:pPr>
        <w:rPr>
          <w:rFonts w:ascii="Sakkal Majalla" w:hAnsi="Sakkal Majalla" w:cs="Sakkal Majalla"/>
          <w:sz w:val="28"/>
          <w:szCs w:val="28"/>
          <w:rtl/>
        </w:rPr>
      </w:pPr>
    </w:p>
    <w:p w14:paraId="1DEDB36F" w14:textId="77777777" w:rsidR="00860076" w:rsidRDefault="00860076" w:rsidP="00860076">
      <w:pPr>
        <w:rPr>
          <w:rFonts w:ascii="Sakkal Majalla" w:hAnsi="Sakkal Majalla" w:cs="Sakkal Majalla"/>
          <w:sz w:val="28"/>
          <w:szCs w:val="28"/>
          <w:rtl/>
        </w:rPr>
      </w:pPr>
    </w:p>
    <w:p w14:paraId="43097407" w14:textId="77777777" w:rsidR="00860076" w:rsidRDefault="00860076" w:rsidP="00860076">
      <w:pPr>
        <w:rPr>
          <w:rtl/>
        </w:rPr>
      </w:pPr>
    </w:p>
    <w:p w14:paraId="5CB50E0D" w14:textId="77777777" w:rsidR="00860076" w:rsidRDefault="00860076" w:rsidP="00860076">
      <w:pPr>
        <w:rPr>
          <w:rtl/>
        </w:rPr>
      </w:pPr>
    </w:p>
    <w:p w14:paraId="28E8FCF0" w14:textId="77777777" w:rsidR="00860076" w:rsidRDefault="00860076" w:rsidP="00860076">
      <w:pPr>
        <w:tabs>
          <w:tab w:val="left" w:pos="2658"/>
        </w:tabs>
        <w:rPr>
          <w:rtl/>
        </w:rPr>
      </w:pPr>
      <w:r>
        <w:rPr>
          <w:rtl/>
        </w:rPr>
        <w:tab/>
      </w:r>
    </w:p>
    <w:p w14:paraId="51B0D303"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F3389"/>
    <w:multiLevelType w:val="hybridMultilevel"/>
    <w:tmpl w:val="2DA0D088"/>
    <w:lvl w:ilvl="0" w:tplc="331E624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43749"/>
    <w:multiLevelType w:val="hybridMultilevel"/>
    <w:tmpl w:val="33FA5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D66EEE"/>
    <w:multiLevelType w:val="hybridMultilevel"/>
    <w:tmpl w:val="03042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6446FF"/>
    <w:multiLevelType w:val="hybridMultilevel"/>
    <w:tmpl w:val="B0CAB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C76BF9"/>
    <w:multiLevelType w:val="hybridMultilevel"/>
    <w:tmpl w:val="E25C6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B01BA7"/>
    <w:multiLevelType w:val="hybridMultilevel"/>
    <w:tmpl w:val="0C1E2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84582B"/>
    <w:multiLevelType w:val="hybridMultilevel"/>
    <w:tmpl w:val="3F2E3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0C470D"/>
    <w:multiLevelType w:val="hybridMultilevel"/>
    <w:tmpl w:val="FA926C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9600969">
    <w:abstractNumId w:val="5"/>
  </w:num>
  <w:num w:numId="2" w16cid:durableId="89278306">
    <w:abstractNumId w:val="3"/>
  </w:num>
  <w:num w:numId="3" w16cid:durableId="1688412339">
    <w:abstractNumId w:val="2"/>
  </w:num>
  <w:num w:numId="4" w16cid:durableId="1988313473">
    <w:abstractNumId w:val="1"/>
  </w:num>
  <w:num w:numId="5" w16cid:durableId="406221787">
    <w:abstractNumId w:val="7"/>
  </w:num>
  <w:num w:numId="6" w16cid:durableId="1135488604">
    <w:abstractNumId w:val="6"/>
  </w:num>
  <w:num w:numId="7" w16cid:durableId="1943105230">
    <w:abstractNumId w:val="0"/>
  </w:num>
  <w:num w:numId="8" w16cid:durableId="11729933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B046E"/>
    <w:rsid w:val="00001656"/>
    <w:rsid w:val="003E0C9A"/>
    <w:rsid w:val="005425AA"/>
    <w:rsid w:val="00611041"/>
    <w:rsid w:val="00860076"/>
    <w:rsid w:val="009B046E"/>
    <w:rsid w:val="00A168D3"/>
    <w:rsid w:val="00A212AE"/>
    <w:rsid w:val="00A439BB"/>
    <w:rsid w:val="00AC26C9"/>
    <w:rsid w:val="00B95C89"/>
    <w:rsid w:val="00D55C33"/>
    <w:rsid w:val="00D60BE4"/>
    <w:rsid w:val="00ED1791"/>
    <w:rsid w:val="00FA4B5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AC5C0"/>
  <w15:chartTrackingRefBased/>
  <w15:docId w15:val="{5B4E31F0-46A6-4B44-AAB9-B8AEB3F9D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076"/>
    <w:pPr>
      <w:bidi/>
    </w:pPr>
  </w:style>
  <w:style w:type="paragraph" w:styleId="Heading1">
    <w:name w:val="heading 1"/>
    <w:basedOn w:val="Normal"/>
    <w:next w:val="Normal"/>
    <w:link w:val="Heading1Char"/>
    <w:uiPriority w:val="9"/>
    <w:qFormat/>
    <w:rsid w:val="009B0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0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0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46E"/>
    <w:rPr>
      <w:rFonts w:eastAsiaTheme="majorEastAsia" w:cstheme="majorBidi"/>
      <w:color w:val="272727" w:themeColor="text1" w:themeTint="D8"/>
    </w:rPr>
  </w:style>
  <w:style w:type="paragraph" w:styleId="Title">
    <w:name w:val="Title"/>
    <w:basedOn w:val="Normal"/>
    <w:next w:val="Normal"/>
    <w:link w:val="TitleChar"/>
    <w:uiPriority w:val="10"/>
    <w:qFormat/>
    <w:rsid w:val="009B0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46E"/>
    <w:pPr>
      <w:spacing w:before="160"/>
      <w:jc w:val="center"/>
    </w:pPr>
    <w:rPr>
      <w:i/>
      <w:iCs/>
      <w:color w:val="404040" w:themeColor="text1" w:themeTint="BF"/>
    </w:rPr>
  </w:style>
  <w:style w:type="character" w:customStyle="1" w:styleId="QuoteChar">
    <w:name w:val="Quote Char"/>
    <w:basedOn w:val="DefaultParagraphFont"/>
    <w:link w:val="Quote"/>
    <w:uiPriority w:val="29"/>
    <w:rsid w:val="009B046E"/>
    <w:rPr>
      <w:i/>
      <w:iCs/>
      <w:color w:val="404040" w:themeColor="text1" w:themeTint="BF"/>
    </w:rPr>
  </w:style>
  <w:style w:type="paragraph" w:styleId="ListParagraph">
    <w:name w:val="List Paragraph"/>
    <w:basedOn w:val="Normal"/>
    <w:link w:val="ListParagraphChar"/>
    <w:uiPriority w:val="34"/>
    <w:qFormat/>
    <w:rsid w:val="009B046E"/>
    <w:pPr>
      <w:ind w:left="720"/>
      <w:contextualSpacing/>
    </w:pPr>
  </w:style>
  <w:style w:type="character" w:styleId="IntenseEmphasis">
    <w:name w:val="Intense Emphasis"/>
    <w:basedOn w:val="DefaultParagraphFont"/>
    <w:uiPriority w:val="21"/>
    <w:qFormat/>
    <w:rsid w:val="009B046E"/>
    <w:rPr>
      <w:i/>
      <w:iCs/>
      <w:color w:val="0F4761" w:themeColor="accent1" w:themeShade="BF"/>
    </w:rPr>
  </w:style>
  <w:style w:type="paragraph" w:styleId="IntenseQuote">
    <w:name w:val="Intense Quote"/>
    <w:basedOn w:val="Normal"/>
    <w:next w:val="Normal"/>
    <w:link w:val="IntenseQuoteChar"/>
    <w:uiPriority w:val="30"/>
    <w:qFormat/>
    <w:rsid w:val="009B0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46E"/>
    <w:rPr>
      <w:i/>
      <w:iCs/>
      <w:color w:val="0F4761" w:themeColor="accent1" w:themeShade="BF"/>
    </w:rPr>
  </w:style>
  <w:style w:type="character" w:styleId="IntenseReference">
    <w:name w:val="Intense Reference"/>
    <w:basedOn w:val="DefaultParagraphFont"/>
    <w:uiPriority w:val="32"/>
    <w:qFormat/>
    <w:rsid w:val="009B046E"/>
    <w:rPr>
      <w:b/>
      <w:bCs/>
      <w:smallCaps/>
      <w:color w:val="0F4761" w:themeColor="accent1" w:themeShade="BF"/>
      <w:spacing w:val="5"/>
    </w:rPr>
  </w:style>
  <w:style w:type="paragraph" w:styleId="Caption">
    <w:name w:val="caption"/>
    <w:basedOn w:val="Normal"/>
    <w:next w:val="Normal"/>
    <w:uiPriority w:val="35"/>
    <w:unhideWhenUsed/>
    <w:qFormat/>
    <w:rsid w:val="00860076"/>
    <w:pPr>
      <w:spacing w:after="200" w:line="240" w:lineRule="auto"/>
    </w:pPr>
    <w:rPr>
      <w:i/>
      <w:iCs/>
      <w:color w:val="0E2841" w:themeColor="text2"/>
      <w:sz w:val="18"/>
      <w:szCs w:val="18"/>
    </w:rPr>
  </w:style>
  <w:style w:type="character" w:customStyle="1" w:styleId="ListParagraphChar">
    <w:name w:val="List Paragraph Char"/>
    <w:basedOn w:val="DefaultParagraphFont"/>
    <w:link w:val="ListParagraph"/>
    <w:uiPriority w:val="34"/>
    <w:rsid w:val="00860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AlT191</b:Tag>
    <b:SourceType>JournalArticle</b:SourceType>
    <b:Guid>{F3C8D171-8D98-439F-B0D3-E298B8A42C44}</b:Guid>
    <b:Author>
      <b:Author>
        <b:NameList>
          <b:Person>
            <b:Last>Al-Tit</b:Last>
            <b:First>Ahmad</b:First>
            <b:Middle>Adnan</b:Middle>
          </b:Person>
        </b:NameList>
      </b:Author>
    </b:Author>
    <b:Title>Critical Success Factors of Small and Medium-Sized Enterprises in Saudi Arabia: Insights from Sustainability Perspective</b:Title>
    <b:Year>2019</b:Year>
    <b:URL>https://www.researchgate.net/publication/347535652_Critical_Success_Factors_of_Small_and_Medium-Sized_Enterprises_in_Saudi_Arabia_Insights_from_Sustainability_Perspective</b:URL>
    <b:RefOrder>1</b:RefOrder>
  </b:Source>
  <b:Source>
    <b:Tag>AlH193</b:Tag>
    <b:SourceType>JournalArticle</b:SourceType>
    <b:Guid>{0C600830-6E7D-4A94-8C42-66E64AEDFB04}</b:Guid>
    <b:Author>
      <b:Author>
        <b:NameList>
          <b:Person>
            <b:Last>Al-Haddad</b:Last>
            <b:First>Lara</b:First>
          </b:Person>
        </b:NameList>
      </b:Author>
    </b:Author>
    <b:Title>The Role of Small and Medium Enterprises (SMEs) in Employment Generation and Economic Growth: A Study of Marble Industry in Emerging Economy</b:Title>
    <b:Year>2019</b:Year>
    <b:URL>https://www.researchgate.net/publication/335698537_The_Role_of_Small_and_Medium_Enterprises_SMEs_in_Employment_Generation_and_Economic_Growth_A_Study_of_Marble_Industry_in_Emerging_Economy</b:URL>
    <b:RefOrder>2</b:RefOrder>
  </b:Source>
  <b:Source>
    <b:Tag>Nkw23</b:Tag>
    <b:SourceType>JournalArticle</b:SourceType>
    <b:Guid>{46521313-3A99-4B31-BC0F-D8BCFE7BF340}</b:Guid>
    <b:Author>
      <b:Author>
        <b:NameList>
          <b:Person>
            <b:Last>Nkwinika</b:Last>
            <b:First>Eugine</b:First>
          </b:Person>
        </b:NameList>
      </b:Author>
    </b:Author>
    <b:Title>The importance of financial management in small and medium-sized enterprises (SMEs): an analysis of challenges and best practices</b:Title>
    <b:Year>2023</b:Year>
    <b:URL>https://www.researchgate.net/publication/375905844_The_importance_of_financial_management_in_small_and_medium-sized_enterprises_SMEs_an_analysis_of_challenges_and_best_practices</b:URL>
    <b:RefOrder>3</b:RefOrder>
  </b:Source>
  <b:Source>
    <b:Tag>Ave24</b:Tag>
    <b:SourceType>JournalArticle</b:SourceType>
    <b:Guid>{846713F2-7E2B-4950-B05D-3D045F6123E3}</b:Guid>
    <b:Author>
      <b:Author>
        <b:NameList>
          <b:Person>
            <b:Last>Avelar</b:Last>
            <b:First>Sónia</b:First>
          </b:Person>
        </b:NameList>
      </b:Author>
    </b:Author>
    <b:Title>Confluence of sustainable entrepreneurship, innovation, and digitalization in SMEs</b:Title>
    <b:Year>2024</b:Year>
    <b:URL>https://www.sciencedirect.com/science/article/pii/S0148296323007051</b:URL>
    <b:RefOrder>4</b:RefOrder>
  </b:Source>
  <b:Source>
    <b:Tag>All19</b:Tag>
    <b:SourceType>JournalArticle</b:SourceType>
    <b:Guid>{76E702F7-9665-4BA9-876A-024F70CA33A9}</b:Guid>
    <b:Author>
      <b:Author>
        <b:NameList>
          <b:Person>
            <b:Last>Allamnakhrah</b:Last>
            <b:First>Alhasan</b:First>
          </b:Person>
        </b:NameList>
      </b:Author>
    </b:Author>
    <b:Title>The need for a fundamental shift in the Saudi education system: Implementing the Saudi Arabian economic vision 2030</b:Title>
    <b:Year>2019</b:Year>
    <b:URL>https://www.researchgate.net/publication/333313215_The_need_for_a_fundamental_shift_in_the_Saudi_education_system_Implementing_the_Saudi_Arabian_economic_vision_2030</b:URL>
    <b:RefOrder>5</b:RefOrder>
  </b:Source>
  <b:Source>
    <b:Tag>الع191</b:Tag>
    <b:SourceType>JournalArticle</b:SourceType>
    <b:Guid>{EA2F0931-721F-4488-8C71-DC66FBE39CBE}</b:Guid>
    <b:Author>
      <b:Author>
        <b:NameList>
          <b:Person>
            <b:Last>العميم</b:Last>
            <b:First>ناصر</b:First>
          </b:Person>
        </b:NameList>
      </b:Author>
    </b:Author>
    <b:Title>دراسة وتحليل العوامل المؤثرة في كفاءة المشروعات الصغيرة في المملكة العربية السعودية</b:Title>
    <b:Year>2019</b:Year>
    <b:URL>https://www.researchgate.net/publication/334111303_drast_wthlyl_alwaml_almwthrt_fy_kfat_almshrwat_alsghyrt_fy_almmlkt_alrbyt_alswdyt#:~:text=Abstract,%D8%A7%D9%84%D8%AE%D8%A7%D8%B5%20%D9%81%D9%8A%20%D8%A7%D9%84%D9%86%D8%A7%D8%AA%D8%AC%20%D8%A7%D9%84%D9%85</b:URL>
    <b:RefOrder>6</b:RefOrder>
  </b:Source>
  <b:Source>
    <b:Tag>say20</b:Tag>
    <b:SourceType>JournalArticle</b:SourceType>
    <b:Guid>{8C044B1D-9434-4561-9FD0-D545EDA0EE1A}</b:Guid>
    <b:Author>
      <b:Author>
        <b:NameList>
          <b:Person>
            <b:Last>sayed</b:Last>
            <b:First>Esmat</b:First>
            <b:Middle>Mohamed Abdel Moniem el</b:Middle>
          </b:Person>
        </b:NameList>
      </b:Author>
    </b:Author>
    <b:Title>Small and Medium Entrepreneurship in Saudi Arabia's Vision 2030 and Its Role in Reducing Unemployment in the Kingdom of Saudi Arabia</b:Title>
    <b:Year>2020</b:Year>
    <b:Volume>11</b:Volume>
    <b:Issue>1</b:Issue>
    <b:URL>file:///C:/Users/DR.%20Amr%20Samy/Downloads/17519-60553-1-SM%20(1).pdf</b:URL>
    <b:RefOrder>7</b:RefOrder>
  </b:Source>
  <b:Source>
    <b:Tag>Alt20</b:Tag>
    <b:SourceType>JournalArticle</b:SourceType>
    <b:Guid>{74F21D15-5ADD-4C9D-BC99-F93ADCE0836B}</b:Guid>
    <b:Author>
      <b:Author>
        <b:NameList>
          <b:Person>
            <b:Last>Altayyar</b:Last>
            <b:First>Raed</b:First>
          </b:Person>
        </b:NameList>
      </b:Author>
    </b:Author>
    <b:Title>Fostering SMEs Innovation Performance Development in Saudi Arabia Considering Vision 2030</b:Title>
    <b:Year>2020</b:Year>
    <b:URL>https://www.researchgate.net/publication/353193499_Fostering_SMEs_Innovation_Performance_Development_in_Saudi_Arabia_Considering_Vision_2030</b:URL>
    <b:RefOrder>8</b:RefOrder>
  </b:Source>
  <b:Source>
    <b:Tag>say201</b:Tag>
    <b:SourceType>JournalArticle</b:SourceType>
    <b:Guid>{5615D25D-48EE-4531-967F-264EDCBDE3C8}</b:Guid>
    <b:Author>
      <b:Author>
        <b:NameList>
          <b:Person>
            <b:Last>Moniem</b:Last>
            <b:First>Esmat</b:First>
            <b:Middle>Mohamed Abdel</b:Middle>
          </b:Person>
        </b:NameList>
      </b:Author>
    </b:Author>
    <b:Title>Small and Medium Entrepreneurship in Saudi Arabia's Vision 2030 and Its Role in Reducing Unemployment in the Kingdom of Saudi Arabia</b:Title>
    <b:Year>2020</b:Year>
    <b:URL>https://www.researchgate.net/publication/340270303_Small_and_Medium_Entrepreneurship_in_Saudi_Arabia's_Vision_2030_and_Its_Role_in_Reducing_Unemployment_in_the_Kingdom_of_Saudi_Arabia</b:URL>
    <b:RefOrder>9</b:RefOrder>
  </b:Source>
  <b:Source>
    <b:Tag>Als225</b:Tag>
    <b:SourceType>JournalArticle</b:SourceType>
    <b:Guid>{9C3662F4-F69B-4A01-BA1E-A4458D8D3721}</b:Guid>
    <b:Author>
      <b:Author>
        <b:NameList>
          <b:Person>
            <b:Last>Alshahrani</b:Last>
            <b:First>Mohammed</b:First>
            <b:Middle>Awad</b:Middle>
          </b:Person>
        </b:NameList>
      </b:Author>
    </b:Author>
    <b:Title>The Role of Supply Chain Resilience on SMEs’ Performance: The Case of an Emerging Economy</b:Title>
    <b:Year>2022</b:Year>
    <b:URL>https://www.mdpi.com/2305-6290/6/3/47</b:URL>
    <b:RefOrder>10</b:RefOrder>
  </b:Source>
  <b:Source>
    <b:Tag>Fle21</b:Tag>
    <b:SourceType>JournalArticle</b:SourceType>
    <b:Guid>{4BB644F4-C1A6-4050-9676-BDA4CC4C58B3}</b:Guid>
    <b:Author>
      <b:Author>
        <b:NameList>
          <b:Person>
            <b:Last>Flessa</b:Last>
            <b:First>Steffen</b:First>
          </b:Person>
        </b:NameList>
      </b:Author>
    </b:Author>
    <b:Title>Innovations in Health Care—A Conceptual Framework</b:Title>
    <b:Year>2021</b:Year>
    <b:URL>https://pmc.ncbi.nlm.nih.gov/articles/PMC8508443/</b:URL>
    <b:RefOrder>11</b:RefOrder>
  </b:Source>
  <b:Source>
    <b:Tag>Sur21</b:Tag>
    <b:SourceType>JournalArticle</b:SourceType>
    <b:Guid>{DB2ED01B-DBF6-4BB6-B801-5124DD9DB918}</b:Guid>
    <b:Author>
      <b:Author>
        <b:NameList>
          <b:Person>
            <b:Last>Surya</b:Last>
            <b:First>Batara</b:First>
          </b:Person>
        </b:NameList>
      </b:Author>
    </b:Author>
    <b:Title>Economic Growth, Increasing Productivity of SMEs, and Open Innovation</b:Title>
    <b:Year>2021</b:Year>
    <b:URL>https://www.sciencedirect.com/science/article/pii/S2199853122007892</b:URL>
    <b:RefOrder>12</b:RefOrder>
  </b:Source>
  <b:Source>
    <b:Tag>Mei21</b:Tag>
    <b:SourceType>JournalArticle</b:SourceType>
    <b:Guid>{4B556B42-053B-41B2-9E40-1BF8D2AB68E5}</b:Guid>
    <b:Author>
      <b:Author>
        <b:NameList>
          <b:Person>
            <b:Last>Mei</b:Last>
            <b:First>Bai</b:First>
          </b:Person>
        </b:NameList>
      </b:Author>
    </b:Author>
    <b:Title>Research on the theory of entrepreneurship Innovation at the individual level</b:Title>
    <b:Year>2021</b:Year>
    <b:URL>https://www.researchgate.net/publication/352567305_Research_on_the_theory_of_entrepreneurship_Innovation_at_the_individual_level</b:URL>
    <b:RefOrder>13</b:RefOrder>
  </b:Source>
  <b:Source>
    <b:Tag>Baz21</b:Tag>
    <b:SourceType>JournalArticle</b:SourceType>
    <b:Guid>{F7466BF2-1B5A-4C7B-BB8D-1DF0A7406591}</b:Guid>
    <b:Author>
      <b:Author>
        <b:NameList>
          <b:Person>
            <b:Last>Bazaluk</b:Last>
            <b:First>Oleg</b:First>
          </b:Person>
        </b:NameList>
      </b:Author>
    </b:Author>
    <b:Title>Determinant on Economic Growth in Developing Country: A Special Case Regarding Turkey and Bangladesh</b:Title>
    <b:Year>2021</b:Year>
    <b:URL>https://link.springer.com/article/10.1007/s13132-024-01989-8</b:URL>
    <b:RefOrder>14</b:RefOrder>
  </b:Source>
  <b:Source>
    <b:Tag>Alh19</b:Tag>
    <b:SourceType>JournalArticle</b:SourceType>
    <b:Guid>{13298A47-6741-48D1-9CA2-8BF6596866F7}</b:Guid>
    <b:Author>
      <b:Author>
        <b:NameList>
          <b:Person>
            <b:Last>Alhasan</b:Last>
          </b:Person>
        </b:NameList>
      </b:Author>
    </b:Author>
    <b:Title>The need for a fundamental shift in the Saudi education system: Implementing the Saudi Arabian economic vision 2030</b:Title>
    <b:Year>2019</b:Year>
    <b:URL>https://www.researchgate.net/publication/333313215_The_need_for_a_fundamental_shift_in_the_Saudi_education_system_Implementing_the_Saudi_Arabian_economic_vision_2030</b:URL>
    <b:RefOrder>15</b:RefOrder>
  </b:Source>
</b:Sources>
</file>

<file path=customXml/itemProps1.xml><?xml version="1.0" encoding="utf-8"?>
<ds:datastoreItem xmlns:ds="http://schemas.openxmlformats.org/officeDocument/2006/customXml" ds:itemID="{28FE6880-D125-4B7B-B6D2-80FFD1759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5992</Words>
  <Characters>34155</Characters>
  <Application>Microsoft Office Word</Application>
  <DocSecurity>0</DocSecurity>
  <Lines>284</Lines>
  <Paragraphs>80</Paragraphs>
  <ScaleCrop>false</ScaleCrop>
  <Company/>
  <LinksUpToDate>false</LinksUpToDate>
  <CharactersWithSpaces>40067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h__i__m h--i--m</cp:lastModifiedBy>
  <cp:revision>3</cp:revision>
  <dcterms:created xsi:type="dcterms:W3CDTF">2024-10-24T18:14:00Z</dcterms:created>
  <dcterms:modified xsi:type="dcterms:W3CDTF">2024-11-05T08:35:00Z</dcterms:modified>
</cp:coreProperties>
</file>