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88D3F10" w14:textId="76C65B35" w:rsidR="008F4737" w:rsidRPr="008F4737" w:rsidRDefault="00A74F76" w:rsidP="008F47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5FC4AC60" w:rsidR="009125CE" w:rsidRPr="00587817" w:rsidRDefault="0058348E" w:rsidP="0058348E">
      <w:pPr>
        <w:jc w:val="center"/>
        <w:rPr>
          <w:rFonts w:ascii="Sakkal Majalla" w:hAnsi="Sakkal Majalla" w:cs="Sakkal Majalla"/>
          <w:rtl/>
          <w:lang w:bidi="ar-EG"/>
        </w:rPr>
      </w:pPr>
      <w:r w:rsidRPr="00587817">
        <w:rPr>
          <w:rFonts w:asciiTheme="majorHAnsi" w:eastAsiaTheme="majorEastAsia" w:hAnsiTheme="majorHAnsi" w:cstheme="majorBidi"/>
          <w:spacing w:val="-10"/>
          <w:kern w:val="28"/>
          <w:sz w:val="48"/>
          <w:szCs w:val="48"/>
          <w:rtl/>
        </w:rPr>
        <w:t>شؤون المرضى كمكوّن أساسي في إدارة المستشفيات: التحديات والحلول الإستراتيجية في إدارة الرعاية الصحية الحديثة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C86D1D6"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0B2CE339" w14:textId="2AC79A5C" w:rsidR="00B706F5" w:rsidRPr="001902DB" w:rsidRDefault="00B706F5"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عمر منيف عمر القحطاني</w:t>
      </w:r>
    </w:p>
    <w:p w14:paraId="3D3CBDF8" w14:textId="2BD39490" w:rsidR="009125CE" w:rsidRPr="001902DB" w:rsidRDefault="00B706F5" w:rsidP="00B706F5">
      <w:pPr>
        <w:jc w:val="center"/>
        <w:rPr>
          <w:rFonts w:ascii="Sakkal Majalla" w:hAnsi="Sakkal Majalla" w:cs="Sakkal Majalla"/>
          <w:b/>
          <w:bCs/>
          <w:sz w:val="28"/>
          <w:szCs w:val="28"/>
          <w:rtl/>
          <w:lang w:bidi="ar-EG"/>
        </w:rPr>
      </w:pPr>
      <w:r w:rsidRPr="00B706F5">
        <w:rPr>
          <w:rFonts w:ascii="Sakkal Majalla" w:hAnsi="Sakkal Majalla" w:cs="Sakkal Majalla"/>
          <w:b/>
          <w:bCs/>
          <w:sz w:val="28"/>
          <w:szCs w:val="28"/>
          <w:rtl/>
          <w:lang w:bidi="ar-EG"/>
        </w:rPr>
        <w:t>252000149</w:t>
      </w:r>
      <w:bookmarkStart w:id="0" w:name="_GoBack"/>
      <w:bookmarkEnd w:id="0"/>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0187DDD4" w:rsidR="009125CE" w:rsidRDefault="00B55620" w:rsidP="00685279">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د.فايز جراد</w:t>
      </w:r>
    </w:p>
    <w:p w14:paraId="7A3481B3" w14:textId="77777777" w:rsidR="00685279" w:rsidRPr="001902DB" w:rsidRDefault="00685279" w:rsidP="00685279">
      <w:pPr>
        <w:jc w:val="center"/>
        <w:rPr>
          <w:rFonts w:ascii="Sakkal Majalla" w:hAnsi="Sakkal Majalla" w:cs="Sakkal Majalla"/>
          <w:b/>
          <w:bCs/>
          <w:sz w:val="28"/>
          <w:szCs w:val="28"/>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23A1568" w14:textId="5497DAF7" w:rsidR="006D146C" w:rsidRDefault="009125CE" w:rsidP="006D146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F4737">
        <w:rPr>
          <w:rFonts w:ascii="Sakkal Majalla" w:hAnsi="Sakkal Majalla" w:cs="Sakkal Majalla" w:hint="cs"/>
          <w:b/>
          <w:bCs/>
          <w:sz w:val="28"/>
          <w:szCs w:val="28"/>
          <w:rtl/>
          <w:lang w:bidi="ar-EG"/>
        </w:rPr>
        <w:t>5</w:t>
      </w:r>
    </w:p>
    <w:p w14:paraId="225C2663" w14:textId="3F04B42D" w:rsidR="006D146C" w:rsidRPr="006D146C" w:rsidRDefault="00743073" w:rsidP="00003F26">
      <w:pPr>
        <w:pStyle w:val="1"/>
        <w:jc w:val="center"/>
        <w:rPr>
          <w:b/>
          <w:bCs/>
          <w:color w:val="auto"/>
          <w:sz w:val="40"/>
          <w:szCs w:val="40"/>
        </w:rPr>
      </w:pPr>
      <w:bookmarkStart w:id="1" w:name="_Toc224337515"/>
      <w:r>
        <w:rPr>
          <w:rFonts w:hint="cs"/>
          <w:b/>
          <w:bCs/>
          <w:color w:val="auto"/>
          <w:sz w:val="40"/>
          <w:szCs w:val="40"/>
          <w:rtl/>
        </w:rPr>
        <w:lastRenderedPageBreak/>
        <w:t>رسالة شكر وعرفان</w:t>
      </w:r>
      <w:bookmarkEnd w:id="1"/>
      <w:r>
        <w:rPr>
          <w:rFonts w:hint="cs"/>
          <w:b/>
          <w:bCs/>
          <w:color w:val="auto"/>
          <w:sz w:val="40"/>
          <w:szCs w:val="40"/>
          <w:rtl/>
        </w:rPr>
        <w:t xml:space="preserve"> </w:t>
      </w:r>
    </w:p>
    <w:p w14:paraId="4439666D"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أتقدم بخالص الشكر والتقدير إلى كل من ساهم في إنجاز هذا البحث، وفي مقدمتهم المشرفان الكريمان الدكتور فيصل عبد الحميد والدكتور فايز جراد، على ما قدماه من توجيه علمي وملاحظات قيمة ساعدت في تطوير هذا العمل وإخراجه بالشكل المناسب</w:t>
      </w:r>
      <w:r w:rsidRPr="006D146C">
        <w:rPr>
          <w:rFonts w:ascii="Sakkal Majalla" w:hAnsi="Sakkal Majalla" w:cs="Sakkal Majalla"/>
          <w:b/>
          <w:bCs/>
          <w:sz w:val="28"/>
          <w:szCs w:val="28"/>
          <w:lang w:bidi="ar-EG"/>
        </w:rPr>
        <w:t>.</w:t>
      </w:r>
    </w:p>
    <w:p w14:paraId="691B41DB"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كما أتوجه بالشكر إلى جميع المشاركين في هذه الدراسة من العاملين في القطاع الصحي والمرضى الذين ساهموا في الإجابة عن الاستبانة، مما كان له الأثر الكبير في إنجاح هذه الدراسة وتحقيق أهدافها</w:t>
      </w:r>
      <w:r w:rsidRPr="006D146C">
        <w:rPr>
          <w:rFonts w:ascii="Sakkal Majalla" w:hAnsi="Sakkal Majalla" w:cs="Sakkal Majalla"/>
          <w:b/>
          <w:bCs/>
          <w:sz w:val="28"/>
          <w:szCs w:val="28"/>
          <w:lang w:bidi="ar-EG"/>
        </w:rPr>
        <w:t>.</w:t>
      </w:r>
    </w:p>
    <w:p w14:paraId="55BA5BBA"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ولا يفوتني أن أتقدم بالشكر والتقدير إلى أساتذتي في كلية الإدارة بجامعة</w:t>
      </w:r>
      <w:r w:rsidRPr="006D146C">
        <w:rPr>
          <w:rFonts w:ascii="Sakkal Majalla" w:hAnsi="Sakkal Majalla" w:cs="Sakkal Majalla"/>
          <w:b/>
          <w:bCs/>
          <w:sz w:val="28"/>
          <w:szCs w:val="28"/>
          <w:lang w:bidi="ar-EG"/>
        </w:rPr>
        <w:t xml:space="preserve"> MidOcean </w:t>
      </w:r>
      <w:r w:rsidRPr="006D146C">
        <w:rPr>
          <w:rFonts w:ascii="Sakkal Majalla" w:hAnsi="Sakkal Majalla" w:cs="Sakkal Majalla"/>
          <w:b/>
          <w:bCs/>
          <w:sz w:val="28"/>
          <w:szCs w:val="28"/>
          <w:rtl/>
        </w:rPr>
        <w:t>على ما قدموه من دعم علمي خلال فترة الدراسة</w:t>
      </w:r>
      <w:r w:rsidRPr="006D146C">
        <w:rPr>
          <w:rFonts w:ascii="Sakkal Majalla" w:hAnsi="Sakkal Majalla" w:cs="Sakkal Majalla"/>
          <w:b/>
          <w:bCs/>
          <w:sz w:val="28"/>
          <w:szCs w:val="28"/>
          <w:lang w:bidi="ar-EG"/>
        </w:rPr>
        <w:t>.</w:t>
      </w:r>
    </w:p>
    <w:p w14:paraId="695DE15C"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وأخيرًا، أتقدم بالشكر لكل من ساهم في تقديم العون والمساندة لإتمام هذا البحث</w:t>
      </w:r>
      <w:r w:rsidRPr="006D146C">
        <w:rPr>
          <w:rFonts w:ascii="Sakkal Majalla" w:hAnsi="Sakkal Majalla" w:cs="Sakkal Majalla"/>
          <w:b/>
          <w:bCs/>
          <w:sz w:val="28"/>
          <w:szCs w:val="28"/>
          <w:lang w:bidi="ar-EG"/>
        </w:rPr>
        <w:t>.</w:t>
      </w:r>
    </w:p>
    <w:p w14:paraId="6BF44E68" w14:textId="1A2D597B" w:rsidR="006D146C" w:rsidRDefault="006D146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4420011" w14:textId="77777777" w:rsidR="006D146C" w:rsidRPr="006D146C" w:rsidRDefault="006D146C" w:rsidP="00003F26">
      <w:pPr>
        <w:pStyle w:val="1"/>
        <w:jc w:val="center"/>
        <w:rPr>
          <w:b/>
          <w:bCs/>
          <w:color w:val="auto"/>
          <w:sz w:val="40"/>
          <w:szCs w:val="40"/>
        </w:rPr>
      </w:pPr>
      <w:bookmarkStart w:id="2" w:name="_Toc224337516"/>
      <w:r w:rsidRPr="006D146C">
        <w:rPr>
          <w:b/>
          <w:bCs/>
          <w:color w:val="auto"/>
          <w:sz w:val="40"/>
          <w:szCs w:val="40"/>
          <w:rtl/>
        </w:rPr>
        <w:lastRenderedPageBreak/>
        <w:t>ملخص الدراسة</w:t>
      </w:r>
      <w:bookmarkEnd w:id="2"/>
    </w:p>
    <w:p w14:paraId="43093AB5"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هدفت هذه الدراسة إلى تحليل الدور الذي تؤديه إدارة شؤون المرضى في المستشفيات الحديثة، وبيان أثر هذا الدور في تحسين جودة الخدمات الصحية وتجربة المرضى. وتنبع أهمية الدراسة من كون إدارة شؤون المرضى تمثل نقطة الاتصال الأولى بين المريض والمنشأة الصحية، مما يجعلها عنصرًا مهمًا في تشكيل تجربة المريض وتقييمه للخدمة الصحية</w:t>
      </w:r>
      <w:r w:rsidRPr="006D146C">
        <w:rPr>
          <w:rFonts w:ascii="Sakkal Majalla" w:hAnsi="Sakkal Majalla" w:cs="Sakkal Majalla"/>
          <w:b/>
          <w:bCs/>
          <w:sz w:val="28"/>
          <w:szCs w:val="28"/>
          <w:lang w:bidi="ar-EG"/>
        </w:rPr>
        <w:t>.</w:t>
      </w:r>
    </w:p>
    <w:p w14:paraId="541E03E0"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 xml:space="preserve">اعتمدت الدراسة على المنهج الوصفي التحليلي، وتم استخدام الاستبانة كأداة رئيسية لجمع البيانات من عينة من العاملين في القطاع الصحي والمرضى. وتم تحليل البيانات باستخدام برنامج </w:t>
      </w:r>
      <w:r w:rsidRPr="006D146C">
        <w:rPr>
          <w:rFonts w:ascii="Sakkal Majalla" w:hAnsi="Sakkal Majalla" w:cs="Sakkal Majalla"/>
          <w:b/>
          <w:bCs/>
          <w:sz w:val="28"/>
          <w:szCs w:val="28"/>
          <w:lang w:bidi="ar-EG"/>
        </w:rPr>
        <w:t xml:space="preserve">SPSS </w:t>
      </w:r>
      <w:r w:rsidRPr="006D146C">
        <w:rPr>
          <w:rFonts w:ascii="Sakkal Majalla" w:hAnsi="Sakkal Majalla" w:cs="Sakkal Majalla"/>
          <w:b/>
          <w:bCs/>
          <w:sz w:val="28"/>
          <w:szCs w:val="28"/>
          <w:rtl/>
        </w:rPr>
        <w:t>من خلال مجموعة من الأساليب الإحصائية الوصفية والاستنتاجية</w:t>
      </w:r>
      <w:r w:rsidRPr="006D146C">
        <w:rPr>
          <w:rFonts w:ascii="Sakkal Majalla" w:hAnsi="Sakkal Majalla" w:cs="Sakkal Majalla"/>
          <w:b/>
          <w:bCs/>
          <w:sz w:val="28"/>
          <w:szCs w:val="28"/>
          <w:lang w:bidi="ar-EG"/>
        </w:rPr>
        <w:t>.</w:t>
      </w:r>
    </w:p>
    <w:p w14:paraId="1E878537"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أظهرت نتائج الدراسة وجود علاقة ذات دلالة إحصائية بين كفاءة إدارة شؤون المرضى وجودة الخدمات الصحية وتجربة المريض. كما بينت النتائج أن جودة العمليات الإدارية والتكامل بين الأقسام يمثلان من أكثر العوامل تأثيرًا في تحسين تجربة المريض ورفع مستوى رضاه</w:t>
      </w:r>
      <w:r w:rsidRPr="006D146C">
        <w:rPr>
          <w:rFonts w:ascii="Sakkal Majalla" w:hAnsi="Sakkal Majalla" w:cs="Sakkal Majalla"/>
          <w:b/>
          <w:bCs/>
          <w:sz w:val="28"/>
          <w:szCs w:val="28"/>
          <w:lang w:bidi="ar-EG"/>
        </w:rPr>
        <w:t>.</w:t>
      </w:r>
    </w:p>
    <w:p w14:paraId="500E447B"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وأوصت الدراسة بضرورة تطوير إدارة شؤون المرضى داخل المستشفيات من خلال تحسين الإجراءات الإدارية، وتعزيز التكامل بين الأقسام، وتطوير الأنظمة الرقمية، وتدريب الموظفين، بما يسهم في تحسين جودة الخدمات الصحية ورفع مستوى رضا المرضى</w:t>
      </w:r>
      <w:r w:rsidRPr="006D146C">
        <w:rPr>
          <w:rFonts w:ascii="Sakkal Majalla" w:hAnsi="Sakkal Majalla" w:cs="Sakkal Majalla"/>
          <w:b/>
          <w:bCs/>
          <w:sz w:val="28"/>
          <w:szCs w:val="28"/>
          <w:lang w:bidi="ar-EG"/>
        </w:rPr>
        <w:t>.</w:t>
      </w:r>
    </w:p>
    <w:p w14:paraId="4E65F0AF"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الكلمات المفتاحية</w:t>
      </w:r>
      <w:r w:rsidRPr="006D146C">
        <w:rPr>
          <w:rFonts w:ascii="Sakkal Majalla" w:hAnsi="Sakkal Majalla" w:cs="Sakkal Majalla"/>
          <w:b/>
          <w:bCs/>
          <w:sz w:val="28"/>
          <w:szCs w:val="28"/>
          <w:lang w:bidi="ar-EG"/>
        </w:rPr>
        <w:t>:</w:t>
      </w:r>
      <w:r w:rsidRPr="006D146C">
        <w:rPr>
          <w:rFonts w:ascii="Sakkal Majalla" w:hAnsi="Sakkal Majalla" w:cs="Sakkal Majalla"/>
          <w:b/>
          <w:bCs/>
          <w:sz w:val="28"/>
          <w:szCs w:val="28"/>
          <w:lang w:bidi="ar-EG"/>
        </w:rPr>
        <w:br/>
      </w:r>
      <w:r w:rsidRPr="006D146C">
        <w:rPr>
          <w:rFonts w:ascii="Sakkal Majalla" w:hAnsi="Sakkal Majalla" w:cs="Sakkal Majalla"/>
          <w:b/>
          <w:bCs/>
          <w:sz w:val="28"/>
          <w:szCs w:val="28"/>
          <w:rtl/>
        </w:rPr>
        <w:t>إدارة شؤون المرضى، جودة الخدمات الصحية، تجربة المريض، رضا المرضى، إدارة المستشفيات</w:t>
      </w:r>
      <w:r w:rsidRPr="006D146C">
        <w:rPr>
          <w:rFonts w:ascii="Sakkal Majalla" w:hAnsi="Sakkal Majalla" w:cs="Sakkal Majalla"/>
          <w:b/>
          <w:bCs/>
          <w:sz w:val="28"/>
          <w:szCs w:val="28"/>
          <w:lang w:bidi="ar-EG"/>
        </w:rPr>
        <w:t>.</w:t>
      </w:r>
    </w:p>
    <w:p w14:paraId="58CE7163" w14:textId="1DA01482" w:rsidR="006D146C" w:rsidRDefault="006D146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315EE258" w14:textId="77777777" w:rsidR="006D146C" w:rsidRPr="006D146C" w:rsidRDefault="006D146C" w:rsidP="00003F26">
      <w:pPr>
        <w:pStyle w:val="1"/>
        <w:jc w:val="center"/>
        <w:rPr>
          <w:b/>
          <w:bCs/>
          <w:color w:val="auto"/>
          <w:sz w:val="40"/>
          <w:szCs w:val="40"/>
        </w:rPr>
      </w:pPr>
      <w:bookmarkStart w:id="3" w:name="_Toc224337517"/>
      <w:r w:rsidRPr="006D146C">
        <w:rPr>
          <w:b/>
          <w:bCs/>
          <w:color w:val="auto"/>
          <w:sz w:val="40"/>
          <w:szCs w:val="40"/>
        </w:rPr>
        <w:lastRenderedPageBreak/>
        <w:t>Abstract</w:t>
      </w:r>
      <w:bookmarkEnd w:id="3"/>
    </w:p>
    <w:p w14:paraId="201E2861" w14:textId="77777777" w:rsidR="006D146C" w:rsidRPr="006D146C" w:rsidRDefault="006D146C" w:rsidP="006D146C">
      <w:pPr>
        <w:bidi w:val="0"/>
        <w:rPr>
          <w:rFonts w:ascii="Sakkal Majalla" w:hAnsi="Sakkal Majalla" w:cs="Sakkal Majalla"/>
          <w:b/>
          <w:bCs/>
          <w:sz w:val="28"/>
          <w:szCs w:val="28"/>
          <w:lang w:bidi="ar-EG"/>
        </w:rPr>
      </w:pPr>
      <w:r w:rsidRPr="006D146C">
        <w:rPr>
          <w:rFonts w:ascii="Sakkal Majalla" w:hAnsi="Sakkal Majalla" w:cs="Sakkal Majalla"/>
          <w:b/>
          <w:bCs/>
          <w:sz w:val="28"/>
          <w:szCs w:val="28"/>
          <w:lang w:bidi="ar-EG"/>
        </w:rPr>
        <w:t>This study aimed to analyze the role of the Patient Affairs Department in modern hospitals and examine its impact on healthcare service quality and patient experience. The importance of this study stems from the fact that patient affairs represents the first point of contact between patients and healthcare institutions, which significantly influences patients’ perceptions of healthcare services.</w:t>
      </w:r>
    </w:p>
    <w:p w14:paraId="3FFFE5FC" w14:textId="77777777" w:rsidR="006D146C" w:rsidRPr="006D146C" w:rsidRDefault="006D146C" w:rsidP="006D146C">
      <w:pPr>
        <w:bidi w:val="0"/>
        <w:rPr>
          <w:rFonts w:ascii="Sakkal Majalla" w:hAnsi="Sakkal Majalla" w:cs="Sakkal Majalla"/>
          <w:b/>
          <w:bCs/>
          <w:sz w:val="28"/>
          <w:szCs w:val="28"/>
          <w:lang w:bidi="ar-EG"/>
        </w:rPr>
      </w:pPr>
      <w:r w:rsidRPr="006D146C">
        <w:rPr>
          <w:rFonts w:ascii="Sakkal Majalla" w:hAnsi="Sakkal Majalla" w:cs="Sakkal Majalla"/>
          <w:b/>
          <w:bCs/>
          <w:sz w:val="28"/>
          <w:szCs w:val="28"/>
          <w:lang w:bidi="ar-EG"/>
        </w:rPr>
        <w:t>The study adopted a descriptive analytical approach, and a questionnaire was used as the primary data collection tool. Data were collected from a sample of healthcare employees and patients, and analyzed using the SPSS statistical software through descriptive and inferential statistical methods.</w:t>
      </w:r>
    </w:p>
    <w:p w14:paraId="5726B8BB" w14:textId="77777777" w:rsidR="006D146C" w:rsidRPr="006D146C" w:rsidRDefault="006D146C" w:rsidP="006D146C">
      <w:pPr>
        <w:bidi w:val="0"/>
        <w:rPr>
          <w:rFonts w:ascii="Sakkal Majalla" w:hAnsi="Sakkal Majalla" w:cs="Sakkal Majalla"/>
          <w:b/>
          <w:bCs/>
          <w:sz w:val="28"/>
          <w:szCs w:val="28"/>
          <w:lang w:bidi="ar-EG"/>
        </w:rPr>
      </w:pPr>
      <w:r w:rsidRPr="006D146C">
        <w:rPr>
          <w:rFonts w:ascii="Sakkal Majalla" w:hAnsi="Sakkal Majalla" w:cs="Sakkal Majalla"/>
          <w:b/>
          <w:bCs/>
          <w:sz w:val="28"/>
          <w:szCs w:val="28"/>
          <w:lang w:bidi="ar-EG"/>
        </w:rPr>
        <w:t>The findings revealed a statistically significant relationship between the efficiency of patient affairs management and healthcare service quality as well as patient experience. The results also indicated that administrative process quality and administrative integration between departments are among the most influential factors in improving patient satisfaction.</w:t>
      </w:r>
    </w:p>
    <w:p w14:paraId="0389C304" w14:textId="77777777" w:rsidR="006D146C" w:rsidRPr="006D146C" w:rsidRDefault="006D146C" w:rsidP="006D146C">
      <w:pPr>
        <w:bidi w:val="0"/>
        <w:rPr>
          <w:rFonts w:ascii="Sakkal Majalla" w:hAnsi="Sakkal Majalla" w:cs="Sakkal Majalla"/>
          <w:b/>
          <w:bCs/>
          <w:sz w:val="28"/>
          <w:szCs w:val="28"/>
          <w:lang w:bidi="ar-EG"/>
        </w:rPr>
      </w:pPr>
      <w:r w:rsidRPr="006D146C">
        <w:rPr>
          <w:rFonts w:ascii="Sakkal Majalla" w:hAnsi="Sakkal Majalla" w:cs="Sakkal Majalla"/>
          <w:b/>
          <w:bCs/>
          <w:sz w:val="28"/>
          <w:szCs w:val="28"/>
          <w:lang w:bidi="ar-EG"/>
        </w:rPr>
        <w:t>The study recommends strengthening the role of patient affairs departments by improving administrative procedures, enhancing coordination between hospital departments, developing digital systems, and providing professional training for employees.</w:t>
      </w:r>
    </w:p>
    <w:p w14:paraId="570B2534" w14:textId="77777777" w:rsidR="006D146C" w:rsidRPr="006D146C" w:rsidRDefault="006D146C" w:rsidP="006D146C">
      <w:pPr>
        <w:bidi w:val="0"/>
        <w:rPr>
          <w:rFonts w:ascii="Sakkal Majalla" w:hAnsi="Sakkal Majalla" w:cs="Sakkal Majalla"/>
          <w:b/>
          <w:bCs/>
          <w:sz w:val="28"/>
          <w:szCs w:val="28"/>
          <w:lang w:bidi="ar-EG"/>
        </w:rPr>
      </w:pPr>
      <w:r w:rsidRPr="006D146C">
        <w:rPr>
          <w:rFonts w:ascii="Sakkal Majalla" w:hAnsi="Sakkal Majalla" w:cs="Sakkal Majalla"/>
          <w:b/>
          <w:bCs/>
          <w:sz w:val="28"/>
          <w:szCs w:val="28"/>
          <w:lang w:bidi="ar-EG"/>
        </w:rPr>
        <w:t>Keywords:</w:t>
      </w:r>
      <w:r w:rsidRPr="006D146C">
        <w:rPr>
          <w:rFonts w:ascii="Sakkal Majalla" w:hAnsi="Sakkal Majalla" w:cs="Sakkal Majalla"/>
          <w:b/>
          <w:bCs/>
          <w:sz w:val="28"/>
          <w:szCs w:val="28"/>
          <w:lang w:bidi="ar-EG"/>
        </w:rPr>
        <w:br/>
        <w:t>Patient Affairs, Healthcare Quality, Patient Experience, Patient Satisfaction, Hospital Management.</w:t>
      </w:r>
    </w:p>
    <w:p w14:paraId="213F87E9" w14:textId="6493806F" w:rsidR="006D146C" w:rsidRDefault="006D146C">
      <w:pPr>
        <w:bidi w:val="0"/>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794D5867" w14:textId="77777777" w:rsidR="006D146C" w:rsidRPr="006D146C" w:rsidRDefault="006D146C" w:rsidP="00003F26">
      <w:pPr>
        <w:pStyle w:val="1"/>
        <w:jc w:val="center"/>
        <w:rPr>
          <w:b/>
          <w:bCs/>
          <w:color w:val="auto"/>
          <w:sz w:val="40"/>
          <w:szCs w:val="40"/>
        </w:rPr>
      </w:pPr>
      <w:bookmarkStart w:id="4" w:name="_Toc224337518"/>
      <w:r w:rsidRPr="006D146C">
        <w:rPr>
          <w:b/>
          <w:bCs/>
          <w:color w:val="auto"/>
          <w:sz w:val="40"/>
          <w:szCs w:val="40"/>
          <w:rtl/>
        </w:rPr>
        <w:lastRenderedPageBreak/>
        <w:t>المتغيرات المستقلة والتابعة في الدراسة</w:t>
      </w:r>
      <w:bookmarkEnd w:id="4"/>
    </w:p>
    <w:p w14:paraId="27455CAF" w14:textId="77777777" w:rsidR="006D146C" w:rsidRPr="006D146C" w:rsidRDefault="006D146C" w:rsidP="00003F26">
      <w:pPr>
        <w:pStyle w:val="1"/>
        <w:jc w:val="center"/>
        <w:rPr>
          <w:b/>
          <w:bCs/>
          <w:color w:val="auto"/>
          <w:sz w:val="40"/>
          <w:szCs w:val="40"/>
        </w:rPr>
      </w:pPr>
      <w:bookmarkStart w:id="5" w:name="_Toc224337519"/>
      <w:r w:rsidRPr="006D146C">
        <w:rPr>
          <w:b/>
          <w:bCs/>
          <w:color w:val="auto"/>
          <w:sz w:val="40"/>
          <w:szCs w:val="40"/>
        </w:rPr>
        <w:t>Variables of the Study</w:t>
      </w:r>
      <w:bookmarkEnd w:id="5"/>
    </w:p>
    <w:p w14:paraId="2B016364"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المتغير المستقل</w:t>
      </w:r>
    </w:p>
    <w:p w14:paraId="6F4EC78C" w14:textId="77777777" w:rsidR="006D146C" w:rsidRPr="006D146C" w:rsidRDefault="006D146C" w:rsidP="006D146C">
      <w:pPr>
        <w:rPr>
          <w:rFonts w:ascii="Sakkal Majalla" w:hAnsi="Sakkal Majalla" w:cs="Sakkal Majalla"/>
          <w:sz w:val="28"/>
          <w:szCs w:val="28"/>
          <w:lang w:bidi="ar-EG"/>
        </w:rPr>
      </w:pPr>
      <w:r w:rsidRPr="006D146C">
        <w:rPr>
          <w:rFonts w:ascii="Sakkal Majalla" w:hAnsi="Sakkal Majalla" w:cs="Sakkal Majalla"/>
          <w:sz w:val="28"/>
          <w:szCs w:val="28"/>
          <w:rtl/>
        </w:rPr>
        <w:t>كفاءة إدارة شؤون المرضى وتشمل الأبعاد التالية</w:t>
      </w:r>
      <w:r w:rsidRPr="006D146C">
        <w:rPr>
          <w:rFonts w:ascii="Sakkal Majalla" w:hAnsi="Sakkal Majalla" w:cs="Sakkal Majalla"/>
          <w:sz w:val="28"/>
          <w:szCs w:val="28"/>
          <w:lang w:bidi="ar-EG"/>
        </w:rPr>
        <w:t>:</w:t>
      </w:r>
    </w:p>
    <w:p w14:paraId="3C4A25FE" w14:textId="77777777" w:rsidR="006D146C" w:rsidRPr="006D146C" w:rsidRDefault="006D146C" w:rsidP="006D146C">
      <w:pPr>
        <w:numPr>
          <w:ilvl w:val="0"/>
          <w:numId w:val="24"/>
        </w:numPr>
        <w:rPr>
          <w:rFonts w:ascii="Sakkal Majalla" w:hAnsi="Sakkal Majalla" w:cs="Sakkal Majalla"/>
          <w:sz w:val="28"/>
          <w:szCs w:val="28"/>
          <w:lang w:bidi="ar-EG"/>
        </w:rPr>
      </w:pPr>
      <w:r w:rsidRPr="006D146C">
        <w:rPr>
          <w:rFonts w:ascii="Sakkal Majalla" w:hAnsi="Sakkal Majalla" w:cs="Sakkal Majalla"/>
          <w:sz w:val="28"/>
          <w:szCs w:val="28"/>
          <w:rtl/>
        </w:rPr>
        <w:t>التكامل الإداري بين الأقسام</w:t>
      </w:r>
    </w:p>
    <w:p w14:paraId="03A05CEA" w14:textId="77777777" w:rsidR="006D146C" w:rsidRPr="006D146C" w:rsidRDefault="006D146C" w:rsidP="006D146C">
      <w:pPr>
        <w:numPr>
          <w:ilvl w:val="0"/>
          <w:numId w:val="24"/>
        </w:numPr>
        <w:rPr>
          <w:rFonts w:ascii="Sakkal Majalla" w:hAnsi="Sakkal Majalla" w:cs="Sakkal Majalla"/>
          <w:sz w:val="28"/>
          <w:szCs w:val="28"/>
          <w:lang w:bidi="ar-EG"/>
        </w:rPr>
      </w:pPr>
      <w:r w:rsidRPr="006D146C">
        <w:rPr>
          <w:rFonts w:ascii="Sakkal Majalla" w:hAnsi="Sakkal Majalla" w:cs="Sakkal Majalla"/>
          <w:sz w:val="28"/>
          <w:szCs w:val="28"/>
          <w:rtl/>
        </w:rPr>
        <w:t>جودة العمليات الإدارية</w:t>
      </w:r>
    </w:p>
    <w:p w14:paraId="3A19361B" w14:textId="77777777" w:rsidR="006D146C" w:rsidRPr="006D146C" w:rsidRDefault="006D146C" w:rsidP="006D146C">
      <w:pPr>
        <w:numPr>
          <w:ilvl w:val="0"/>
          <w:numId w:val="24"/>
        </w:numPr>
        <w:rPr>
          <w:rFonts w:ascii="Sakkal Majalla" w:hAnsi="Sakkal Majalla" w:cs="Sakkal Majalla"/>
          <w:sz w:val="28"/>
          <w:szCs w:val="28"/>
          <w:lang w:bidi="ar-EG"/>
        </w:rPr>
      </w:pPr>
      <w:r w:rsidRPr="006D146C">
        <w:rPr>
          <w:rFonts w:ascii="Sakkal Majalla" w:hAnsi="Sakkal Majalla" w:cs="Sakkal Majalla"/>
          <w:sz w:val="28"/>
          <w:szCs w:val="28"/>
          <w:rtl/>
        </w:rPr>
        <w:t>تدريب الموظفين</w:t>
      </w:r>
    </w:p>
    <w:p w14:paraId="743D6D04" w14:textId="77777777" w:rsidR="006D146C" w:rsidRPr="006D146C" w:rsidRDefault="006D146C" w:rsidP="006D146C">
      <w:pPr>
        <w:numPr>
          <w:ilvl w:val="0"/>
          <w:numId w:val="24"/>
        </w:numPr>
        <w:rPr>
          <w:rFonts w:ascii="Sakkal Majalla" w:hAnsi="Sakkal Majalla" w:cs="Sakkal Majalla"/>
          <w:sz w:val="28"/>
          <w:szCs w:val="28"/>
          <w:lang w:bidi="ar-EG"/>
        </w:rPr>
      </w:pPr>
      <w:r w:rsidRPr="006D146C">
        <w:rPr>
          <w:rFonts w:ascii="Sakkal Majalla" w:hAnsi="Sakkal Majalla" w:cs="Sakkal Majalla"/>
          <w:sz w:val="28"/>
          <w:szCs w:val="28"/>
          <w:rtl/>
        </w:rPr>
        <w:t>الأنظمة الرقمية</w:t>
      </w:r>
    </w:p>
    <w:p w14:paraId="738C3008" w14:textId="77777777" w:rsidR="006D146C" w:rsidRPr="006D146C" w:rsidRDefault="006D146C" w:rsidP="006D146C">
      <w:pPr>
        <w:numPr>
          <w:ilvl w:val="0"/>
          <w:numId w:val="24"/>
        </w:numPr>
        <w:rPr>
          <w:rFonts w:ascii="Sakkal Majalla" w:hAnsi="Sakkal Majalla" w:cs="Sakkal Majalla"/>
          <w:sz w:val="28"/>
          <w:szCs w:val="28"/>
          <w:lang w:bidi="ar-EG"/>
        </w:rPr>
      </w:pPr>
      <w:r w:rsidRPr="006D146C">
        <w:rPr>
          <w:rFonts w:ascii="Sakkal Majalla" w:hAnsi="Sakkal Majalla" w:cs="Sakkal Majalla"/>
          <w:sz w:val="28"/>
          <w:szCs w:val="28"/>
          <w:rtl/>
        </w:rPr>
        <w:t>إدارة الشكاوى</w:t>
      </w:r>
    </w:p>
    <w:p w14:paraId="641B8D3A" w14:textId="77777777" w:rsidR="006D146C" w:rsidRPr="006D146C" w:rsidRDefault="006D146C" w:rsidP="006D146C">
      <w:pPr>
        <w:rPr>
          <w:rFonts w:ascii="Sakkal Majalla" w:hAnsi="Sakkal Majalla" w:cs="Sakkal Majalla"/>
          <w:b/>
          <w:bCs/>
          <w:sz w:val="28"/>
          <w:szCs w:val="28"/>
          <w:lang w:bidi="ar-EG"/>
        </w:rPr>
      </w:pPr>
      <w:r w:rsidRPr="006D146C">
        <w:rPr>
          <w:rFonts w:ascii="Sakkal Majalla" w:hAnsi="Sakkal Majalla" w:cs="Sakkal Majalla"/>
          <w:b/>
          <w:bCs/>
          <w:sz w:val="28"/>
          <w:szCs w:val="28"/>
          <w:rtl/>
        </w:rPr>
        <w:t>المتغيرات التابعة</w:t>
      </w:r>
    </w:p>
    <w:p w14:paraId="1005E0AF" w14:textId="77777777" w:rsidR="006D146C" w:rsidRPr="006D146C" w:rsidRDefault="006D146C" w:rsidP="006D146C">
      <w:pPr>
        <w:numPr>
          <w:ilvl w:val="0"/>
          <w:numId w:val="25"/>
        </w:numPr>
        <w:rPr>
          <w:rFonts w:ascii="Sakkal Majalla" w:hAnsi="Sakkal Majalla" w:cs="Sakkal Majalla"/>
          <w:sz w:val="28"/>
          <w:szCs w:val="28"/>
          <w:lang w:bidi="ar-EG"/>
        </w:rPr>
      </w:pPr>
      <w:r w:rsidRPr="006D146C">
        <w:rPr>
          <w:rFonts w:ascii="Sakkal Majalla" w:hAnsi="Sakkal Majalla" w:cs="Sakkal Majalla"/>
          <w:sz w:val="28"/>
          <w:szCs w:val="28"/>
          <w:rtl/>
        </w:rPr>
        <w:t>تجربة المريض</w:t>
      </w:r>
    </w:p>
    <w:p w14:paraId="4C8961A8" w14:textId="77777777" w:rsidR="006D146C" w:rsidRPr="006D146C" w:rsidRDefault="006D146C" w:rsidP="006D146C">
      <w:pPr>
        <w:numPr>
          <w:ilvl w:val="0"/>
          <w:numId w:val="25"/>
        </w:numPr>
        <w:rPr>
          <w:rFonts w:ascii="Sakkal Majalla" w:hAnsi="Sakkal Majalla" w:cs="Sakkal Majalla"/>
          <w:sz w:val="28"/>
          <w:szCs w:val="28"/>
          <w:lang w:bidi="ar-EG"/>
        </w:rPr>
      </w:pPr>
      <w:r w:rsidRPr="006D146C">
        <w:rPr>
          <w:rFonts w:ascii="Sakkal Majalla" w:hAnsi="Sakkal Majalla" w:cs="Sakkal Majalla"/>
          <w:sz w:val="28"/>
          <w:szCs w:val="28"/>
          <w:rtl/>
        </w:rPr>
        <w:t>رضا المرضى</w:t>
      </w:r>
    </w:p>
    <w:p w14:paraId="4D7439D4" w14:textId="77777777" w:rsidR="006D146C" w:rsidRPr="006D146C" w:rsidRDefault="006D146C" w:rsidP="006D146C">
      <w:pPr>
        <w:numPr>
          <w:ilvl w:val="0"/>
          <w:numId w:val="25"/>
        </w:numPr>
        <w:rPr>
          <w:rFonts w:ascii="Sakkal Majalla" w:hAnsi="Sakkal Majalla" w:cs="Sakkal Majalla"/>
          <w:sz w:val="28"/>
          <w:szCs w:val="28"/>
          <w:lang w:bidi="ar-EG"/>
        </w:rPr>
      </w:pPr>
      <w:r w:rsidRPr="006D146C">
        <w:rPr>
          <w:rFonts w:ascii="Sakkal Majalla" w:hAnsi="Sakkal Majalla" w:cs="Sakkal Majalla"/>
          <w:sz w:val="28"/>
          <w:szCs w:val="28"/>
          <w:rtl/>
        </w:rPr>
        <w:t>جودة الرعاية الصحية</w:t>
      </w:r>
    </w:p>
    <w:p w14:paraId="09B30B4D" w14:textId="106D211D" w:rsidR="00793A19" w:rsidRDefault="00793A19">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09A87C4" w14:textId="77777777" w:rsidR="00793A19" w:rsidRPr="00793A19" w:rsidRDefault="00793A19" w:rsidP="00003F26">
      <w:pPr>
        <w:pStyle w:val="1"/>
        <w:jc w:val="center"/>
        <w:rPr>
          <w:b/>
          <w:bCs/>
          <w:color w:val="auto"/>
          <w:sz w:val="40"/>
          <w:szCs w:val="40"/>
        </w:rPr>
      </w:pPr>
      <w:bookmarkStart w:id="6" w:name="_Toc224337520"/>
      <w:r w:rsidRPr="00793A19">
        <w:rPr>
          <w:b/>
          <w:bCs/>
          <w:color w:val="auto"/>
          <w:sz w:val="40"/>
          <w:szCs w:val="40"/>
          <w:rtl/>
        </w:rPr>
        <w:lastRenderedPageBreak/>
        <w:t>جدول المصطلحات</w:t>
      </w:r>
      <w:bookmarkEnd w:id="6"/>
    </w:p>
    <w:p w14:paraId="335739A1" w14:textId="77777777" w:rsidR="00793A19" w:rsidRPr="00793A19" w:rsidRDefault="00793A19" w:rsidP="00793A19">
      <w:pPr>
        <w:rPr>
          <w:rFonts w:ascii="Sakkal Majalla" w:hAnsi="Sakkal Majalla" w:cs="Sakkal Majalla"/>
          <w:b/>
          <w:bCs/>
          <w:sz w:val="28"/>
          <w:szCs w:val="28"/>
          <w:lang w:bidi="ar-EG"/>
        </w:rPr>
      </w:pPr>
      <w:r w:rsidRPr="00793A19">
        <w:rPr>
          <w:rFonts w:ascii="Sakkal Majalla" w:hAnsi="Sakkal Majalla" w:cs="Sakkal Majalla"/>
          <w:b/>
          <w:bCs/>
          <w:sz w:val="28"/>
          <w:szCs w:val="28"/>
          <w:lang w:bidi="ar-EG"/>
        </w:rPr>
        <w:t>Glossary of Key Terms</w:t>
      </w:r>
    </w:p>
    <w:tbl>
      <w:tblPr>
        <w:tblStyle w:val="a6"/>
        <w:tblW w:w="9016" w:type="dxa"/>
        <w:tblLook w:val="04A0" w:firstRow="1" w:lastRow="0" w:firstColumn="1" w:lastColumn="0" w:noHBand="0" w:noVBand="1"/>
      </w:tblPr>
      <w:tblGrid>
        <w:gridCol w:w="6193"/>
        <w:gridCol w:w="2823"/>
      </w:tblGrid>
      <w:tr w:rsidR="00793A19" w:rsidRPr="00793A19" w14:paraId="52AB9BA1" w14:textId="4C3E9979" w:rsidTr="00793A19">
        <w:tc>
          <w:tcPr>
            <w:tcW w:w="0" w:type="auto"/>
            <w:hideMark/>
          </w:tcPr>
          <w:p w14:paraId="2D8E99B6" w14:textId="77777777" w:rsidR="00793A19" w:rsidRPr="00793A19" w:rsidRDefault="00793A19" w:rsidP="00793A19">
            <w:pPr>
              <w:spacing w:after="160" w:line="259" w:lineRule="auto"/>
              <w:rPr>
                <w:rFonts w:ascii="Sakkal Majalla" w:hAnsi="Sakkal Majalla" w:cs="Sakkal Majalla"/>
                <w:b/>
                <w:bCs/>
                <w:sz w:val="28"/>
                <w:szCs w:val="28"/>
                <w:lang w:bidi="ar-EG"/>
              </w:rPr>
            </w:pPr>
            <w:r w:rsidRPr="00793A19">
              <w:rPr>
                <w:rFonts w:ascii="Sakkal Majalla" w:hAnsi="Sakkal Majalla" w:cs="Sakkal Majalla"/>
                <w:b/>
                <w:bCs/>
                <w:sz w:val="28"/>
                <w:szCs w:val="28"/>
                <w:rtl/>
              </w:rPr>
              <w:t>التعريف</w:t>
            </w:r>
          </w:p>
        </w:tc>
        <w:tc>
          <w:tcPr>
            <w:tcW w:w="0" w:type="auto"/>
          </w:tcPr>
          <w:p w14:paraId="08DC29F4" w14:textId="5C5E5701" w:rsidR="00793A19" w:rsidRPr="00793A19" w:rsidRDefault="00793A19" w:rsidP="00793A19">
            <w:pPr>
              <w:rPr>
                <w:rFonts w:ascii="Sakkal Majalla" w:hAnsi="Sakkal Majalla" w:cs="Sakkal Majalla"/>
                <w:b/>
                <w:bCs/>
                <w:sz w:val="28"/>
                <w:szCs w:val="28"/>
                <w:rtl/>
              </w:rPr>
            </w:pPr>
            <w:r w:rsidRPr="00793A19">
              <w:rPr>
                <w:rFonts w:ascii="Sakkal Majalla" w:hAnsi="Sakkal Majalla" w:cs="Sakkal Majalla"/>
                <w:b/>
                <w:bCs/>
                <w:sz w:val="28"/>
                <w:szCs w:val="28"/>
                <w:rtl/>
              </w:rPr>
              <w:t>المصطلح</w:t>
            </w:r>
          </w:p>
        </w:tc>
      </w:tr>
      <w:tr w:rsidR="00793A19" w:rsidRPr="00793A19" w14:paraId="601447D9" w14:textId="47E3E9A3" w:rsidTr="00793A19">
        <w:tc>
          <w:tcPr>
            <w:tcW w:w="0" w:type="auto"/>
            <w:hideMark/>
          </w:tcPr>
          <w:p w14:paraId="3611B332"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الإدارة المسؤولة عن تنظيم الإجراءات الإدارية المتعلقة بالمرضى داخل المستشفى، مثل التسجيل، وتنظيم المواعيد، والتوجيه، ومتابعة الشكاوى، والتنسيق بين الأقسام المختلفة</w:t>
            </w:r>
            <w:r w:rsidRPr="00793A19">
              <w:rPr>
                <w:rFonts w:ascii="Sakkal Majalla" w:hAnsi="Sakkal Majalla" w:cs="Sakkal Majalla"/>
                <w:sz w:val="28"/>
                <w:szCs w:val="28"/>
                <w:lang w:bidi="ar-EG"/>
              </w:rPr>
              <w:t>.</w:t>
            </w:r>
          </w:p>
        </w:tc>
        <w:tc>
          <w:tcPr>
            <w:tcW w:w="0" w:type="auto"/>
          </w:tcPr>
          <w:p w14:paraId="6446DD84" w14:textId="2A3CA7DE"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إدارة شؤون المرضى</w:t>
            </w:r>
            <w:r w:rsidRPr="00793A19">
              <w:rPr>
                <w:rFonts w:ascii="Sakkal Majalla" w:hAnsi="Sakkal Majalla" w:cs="Sakkal Majalla"/>
                <w:sz w:val="28"/>
                <w:szCs w:val="28"/>
                <w:lang w:bidi="ar-EG"/>
              </w:rPr>
              <w:t xml:space="preserve"> (Patient Affairs)</w:t>
            </w:r>
          </w:p>
        </w:tc>
      </w:tr>
      <w:tr w:rsidR="00793A19" w:rsidRPr="00793A19" w14:paraId="7F820FF6" w14:textId="0CEC7D52" w:rsidTr="00793A19">
        <w:tc>
          <w:tcPr>
            <w:tcW w:w="0" w:type="auto"/>
            <w:hideMark/>
          </w:tcPr>
          <w:p w14:paraId="1BB81172"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مجموع الانطباعات والتجارب التي يمر بها المريض أثناء تلقي الخدمة الصحية داخل المستشفى، ابتداءً من لحظة دخوله وحتى انتهاء الخدمة</w:t>
            </w:r>
            <w:r w:rsidRPr="00793A19">
              <w:rPr>
                <w:rFonts w:ascii="Sakkal Majalla" w:hAnsi="Sakkal Majalla" w:cs="Sakkal Majalla"/>
                <w:sz w:val="28"/>
                <w:szCs w:val="28"/>
                <w:lang w:bidi="ar-EG"/>
              </w:rPr>
              <w:t>.</w:t>
            </w:r>
          </w:p>
        </w:tc>
        <w:tc>
          <w:tcPr>
            <w:tcW w:w="0" w:type="auto"/>
          </w:tcPr>
          <w:p w14:paraId="3DC3CA5D" w14:textId="7400B5B4"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تجربة المريض</w:t>
            </w:r>
            <w:r w:rsidRPr="00793A19">
              <w:rPr>
                <w:rFonts w:ascii="Sakkal Majalla" w:hAnsi="Sakkal Majalla" w:cs="Sakkal Majalla"/>
                <w:sz w:val="28"/>
                <w:szCs w:val="28"/>
                <w:lang w:bidi="ar-EG"/>
              </w:rPr>
              <w:t xml:space="preserve"> (Patient Experience)</w:t>
            </w:r>
          </w:p>
        </w:tc>
      </w:tr>
      <w:tr w:rsidR="00793A19" w:rsidRPr="00793A19" w14:paraId="327FEF5C" w14:textId="2A87A6AD" w:rsidTr="00793A19">
        <w:tc>
          <w:tcPr>
            <w:tcW w:w="0" w:type="auto"/>
            <w:hideMark/>
          </w:tcPr>
          <w:p w14:paraId="363BE2FE"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مستوى التقييم الذي يعبر عن مدى رضا المرضى عن الخدمات الصحية والإدارية المقدمة لهم داخل المنشأة الصحية</w:t>
            </w:r>
            <w:r w:rsidRPr="00793A19">
              <w:rPr>
                <w:rFonts w:ascii="Sakkal Majalla" w:hAnsi="Sakkal Majalla" w:cs="Sakkal Majalla"/>
                <w:sz w:val="28"/>
                <w:szCs w:val="28"/>
                <w:lang w:bidi="ar-EG"/>
              </w:rPr>
              <w:t>.</w:t>
            </w:r>
          </w:p>
        </w:tc>
        <w:tc>
          <w:tcPr>
            <w:tcW w:w="0" w:type="auto"/>
          </w:tcPr>
          <w:p w14:paraId="3093F3A6" w14:textId="5A47B439"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رضا المرضى</w:t>
            </w:r>
            <w:r w:rsidRPr="00793A19">
              <w:rPr>
                <w:rFonts w:ascii="Sakkal Majalla" w:hAnsi="Sakkal Majalla" w:cs="Sakkal Majalla"/>
                <w:sz w:val="28"/>
                <w:szCs w:val="28"/>
                <w:lang w:bidi="ar-EG"/>
              </w:rPr>
              <w:t xml:space="preserve"> (Patient Satisfaction)</w:t>
            </w:r>
          </w:p>
        </w:tc>
      </w:tr>
      <w:tr w:rsidR="00793A19" w:rsidRPr="00793A19" w14:paraId="04383001" w14:textId="1D4BDA23" w:rsidTr="00793A19">
        <w:tc>
          <w:tcPr>
            <w:tcW w:w="0" w:type="auto"/>
            <w:hideMark/>
          </w:tcPr>
          <w:p w14:paraId="4FD39CEE"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مدى قدرة الخدمات الصحية المقدمة على تلبية احتياجات المرضى وتحقيق معايير الكفاءة والسلامة والفعالية في تقديم الرعاية الطبية</w:t>
            </w:r>
            <w:r w:rsidRPr="00793A19">
              <w:rPr>
                <w:rFonts w:ascii="Sakkal Majalla" w:hAnsi="Sakkal Majalla" w:cs="Sakkal Majalla"/>
                <w:sz w:val="28"/>
                <w:szCs w:val="28"/>
                <w:lang w:bidi="ar-EG"/>
              </w:rPr>
              <w:t>.</w:t>
            </w:r>
          </w:p>
        </w:tc>
        <w:tc>
          <w:tcPr>
            <w:tcW w:w="0" w:type="auto"/>
          </w:tcPr>
          <w:p w14:paraId="3B922A05" w14:textId="0BD9D609"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جودة الرعاية الصحية</w:t>
            </w:r>
            <w:r w:rsidRPr="00793A19">
              <w:rPr>
                <w:rFonts w:ascii="Sakkal Majalla" w:hAnsi="Sakkal Majalla" w:cs="Sakkal Majalla"/>
                <w:sz w:val="28"/>
                <w:szCs w:val="28"/>
                <w:lang w:bidi="ar-EG"/>
              </w:rPr>
              <w:t xml:space="preserve"> (Healthcare Service Quality)</w:t>
            </w:r>
          </w:p>
        </w:tc>
      </w:tr>
      <w:tr w:rsidR="00793A19" w:rsidRPr="00793A19" w14:paraId="2F48145F" w14:textId="45522BF1" w:rsidTr="00793A19">
        <w:tc>
          <w:tcPr>
            <w:tcW w:w="0" w:type="auto"/>
            <w:hideMark/>
          </w:tcPr>
          <w:p w14:paraId="72F4AAC4"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مستوى التنسيق والتعاون بين الأقسام المختلفة داخل المستشفى بما يضمن انسيابية الإجراءات وتبادل المعلومات بشكل فعال</w:t>
            </w:r>
            <w:r w:rsidRPr="00793A19">
              <w:rPr>
                <w:rFonts w:ascii="Sakkal Majalla" w:hAnsi="Sakkal Majalla" w:cs="Sakkal Majalla"/>
                <w:sz w:val="28"/>
                <w:szCs w:val="28"/>
                <w:lang w:bidi="ar-EG"/>
              </w:rPr>
              <w:t>.</w:t>
            </w:r>
          </w:p>
        </w:tc>
        <w:tc>
          <w:tcPr>
            <w:tcW w:w="0" w:type="auto"/>
          </w:tcPr>
          <w:p w14:paraId="79B9A061" w14:textId="3EF4DD41"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التكامل الإداري</w:t>
            </w:r>
            <w:r w:rsidRPr="00793A19">
              <w:rPr>
                <w:rFonts w:ascii="Sakkal Majalla" w:hAnsi="Sakkal Majalla" w:cs="Sakkal Majalla"/>
                <w:sz w:val="28"/>
                <w:szCs w:val="28"/>
                <w:lang w:bidi="ar-EG"/>
              </w:rPr>
              <w:t xml:space="preserve"> (Administrative Integration)</w:t>
            </w:r>
          </w:p>
        </w:tc>
      </w:tr>
      <w:tr w:rsidR="00793A19" w:rsidRPr="00793A19" w14:paraId="35CF093E" w14:textId="6BEF4D38" w:rsidTr="00793A19">
        <w:tc>
          <w:tcPr>
            <w:tcW w:w="0" w:type="auto"/>
            <w:hideMark/>
          </w:tcPr>
          <w:p w14:paraId="36DF766D"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مجموعة الإجراءات التنظيمية التي يتم من خلالها تقديم الخدمات الإدارية للمرضى مثل التسجيل وإدارة الملفات وتنظيم المواعيد</w:t>
            </w:r>
            <w:r w:rsidRPr="00793A19">
              <w:rPr>
                <w:rFonts w:ascii="Sakkal Majalla" w:hAnsi="Sakkal Majalla" w:cs="Sakkal Majalla"/>
                <w:sz w:val="28"/>
                <w:szCs w:val="28"/>
                <w:lang w:bidi="ar-EG"/>
              </w:rPr>
              <w:t>.</w:t>
            </w:r>
          </w:p>
        </w:tc>
        <w:tc>
          <w:tcPr>
            <w:tcW w:w="0" w:type="auto"/>
          </w:tcPr>
          <w:p w14:paraId="07E5EAB7" w14:textId="52D8D31D"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العمليات الإدارية</w:t>
            </w:r>
            <w:r w:rsidRPr="00793A19">
              <w:rPr>
                <w:rFonts w:ascii="Sakkal Majalla" w:hAnsi="Sakkal Majalla" w:cs="Sakkal Majalla"/>
                <w:sz w:val="28"/>
                <w:szCs w:val="28"/>
                <w:lang w:bidi="ar-EG"/>
              </w:rPr>
              <w:t xml:space="preserve"> (Administrative Processes)</w:t>
            </w:r>
          </w:p>
        </w:tc>
      </w:tr>
      <w:tr w:rsidR="00793A19" w:rsidRPr="00793A19" w14:paraId="4056736F" w14:textId="782047C8" w:rsidTr="00793A19">
        <w:tc>
          <w:tcPr>
            <w:tcW w:w="0" w:type="auto"/>
            <w:hideMark/>
          </w:tcPr>
          <w:p w14:paraId="097A9FF0"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الأنظمة الإلكترونية المستخدمة في إدارة البيانات الصحية وتنظيم الإجراءات الطبية والإدارية داخل المستشفيات مثل</w:t>
            </w:r>
            <w:r w:rsidRPr="00793A19">
              <w:rPr>
                <w:rFonts w:ascii="Sakkal Majalla" w:hAnsi="Sakkal Majalla" w:cs="Sakkal Majalla"/>
                <w:sz w:val="28"/>
                <w:szCs w:val="28"/>
                <w:lang w:bidi="ar-EG"/>
              </w:rPr>
              <w:t xml:space="preserve"> HIS </w:t>
            </w:r>
            <w:r w:rsidRPr="00793A19">
              <w:rPr>
                <w:rFonts w:ascii="Sakkal Majalla" w:hAnsi="Sakkal Majalla" w:cs="Sakkal Majalla"/>
                <w:sz w:val="28"/>
                <w:szCs w:val="28"/>
                <w:rtl/>
              </w:rPr>
              <w:t>و</w:t>
            </w:r>
            <w:r w:rsidRPr="00793A19">
              <w:rPr>
                <w:rFonts w:ascii="Sakkal Majalla" w:hAnsi="Sakkal Majalla" w:cs="Sakkal Majalla"/>
                <w:sz w:val="28"/>
                <w:szCs w:val="28"/>
                <w:lang w:bidi="ar-EG"/>
              </w:rPr>
              <w:t>EMR.</w:t>
            </w:r>
          </w:p>
        </w:tc>
        <w:tc>
          <w:tcPr>
            <w:tcW w:w="0" w:type="auto"/>
          </w:tcPr>
          <w:p w14:paraId="761854FD" w14:textId="6327EAD5"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الأنظمة الرقمية الصحية</w:t>
            </w:r>
            <w:r w:rsidRPr="00793A19">
              <w:rPr>
                <w:rFonts w:ascii="Sakkal Majalla" w:hAnsi="Sakkal Majalla" w:cs="Sakkal Majalla"/>
                <w:sz w:val="28"/>
                <w:szCs w:val="28"/>
                <w:lang w:bidi="ar-EG"/>
              </w:rPr>
              <w:t xml:space="preserve"> (Health Information Systems)</w:t>
            </w:r>
          </w:p>
        </w:tc>
      </w:tr>
      <w:tr w:rsidR="00793A19" w:rsidRPr="00793A19" w14:paraId="769C4F88" w14:textId="787F4AB3" w:rsidTr="00793A19">
        <w:tc>
          <w:tcPr>
            <w:tcW w:w="0" w:type="auto"/>
            <w:hideMark/>
          </w:tcPr>
          <w:p w14:paraId="77AB02EE"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النظام الإداري الذي يهدف إلى استقبال شكاوى المرضى وتحليلها ومعالجتها بهدف تحسين جودة الخدمات الصحية</w:t>
            </w:r>
            <w:r w:rsidRPr="00793A19">
              <w:rPr>
                <w:rFonts w:ascii="Sakkal Majalla" w:hAnsi="Sakkal Majalla" w:cs="Sakkal Majalla"/>
                <w:sz w:val="28"/>
                <w:szCs w:val="28"/>
                <w:lang w:bidi="ar-EG"/>
              </w:rPr>
              <w:t>.</w:t>
            </w:r>
          </w:p>
        </w:tc>
        <w:tc>
          <w:tcPr>
            <w:tcW w:w="0" w:type="auto"/>
          </w:tcPr>
          <w:p w14:paraId="672AB7B1" w14:textId="0D68CB6B"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إدارة الشكاوى</w:t>
            </w:r>
            <w:r w:rsidRPr="00793A19">
              <w:rPr>
                <w:rFonts w:ascii="Sakkal Majalla" w:hAnsi="Sakkal Majalla" w:cs="Sakkal Majalla"/>
                <w:sz w:val="28"/>
                <w:szCs w:val="28"/>
                <w:lang w:bidi="ar-EG"/>
              </w:rPr>
              <w:t xml:space="preserve"> (Complaint Management)</w:t>
            </w:r>
          </w:p>
        </w:tc>
      </w:tr>
      <w:tr w:rsidR="00793A19" w:rsidRPr="00793A19" w14:paraId="1236F381" w14:textId="2B47A337" w:rsidTr="00793A19">
        <w:tc>
          <w:tcPr>
            <w:tcW w:w="0" w:type="auto"/>
            <w:hideMark/>
          </w:tcPr>
          <w:p w14:paraId="60395321"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مجموعة الأساليب الرياضية المستخدمة لتحليل البيانات واستخلاص النتائج العلمية من خلال برامج مثل</w:t>
            </w:r>
            <w:r w:rsidRPr="00793A19">
              <w:rPr>
                <w:rFonts w:ascii="Sakkal Majalla" w:hAnsi="Sakkal Majalla" w:cs="Sakkal Majalla"/>
                <w:sz w:val="28"/>
                <w:szCs w:val="28"/>
                <w:lang w:bidi="ar-EG"/>
              </w:rPr>
              <w:t xml:space="preserve"> SPSS.</w:t>
            </w:r>
          </w:p>
        </w:tc>
        <w:tc>
          <w:tcPr>
            <w:tcW w:w="0" w:type="auto"/>
          </w:tcPr>
          <w:p w14:paraId="6427DB88" w14:textId="085079C7"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التحليل الإحصائي</w:t>
            </w:r>
            <w:r w:rsidRPr="00793A19">
              <w:rPr>
                <w:rFonts w:ascii="Sakkal Majalla" w:hAnsi="Sakkal Majalla" w:cs="Sakkal Majalla"/>
                <w:sz w:val="28"/>
                <w:szCs w:val="28"/>
                <w:lang w:bidi="ar-EG"/>
              </w:rPr>
              <w:t xml:space="preserve"> (Statistical Analysis)</w:t>
            </w:r>
          </w:p>
        </w:tc>
      </w:tr>
      <w:tr w:rsidR="00793A19" w:rsidRPr="00793A19" w14:paraId="51606B91" w14:textId="0F513A67" w:rsidTr="00793A19">
        <w:tc>
          <w:tcPr>
            <w:tcW w:w="0" w:type="auto"/>
            <w:hideMark/>
          </w:tcPr>
          <w:p w14:paraId="64E57257"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برنامج إحصائي يستخدم لتحليل البيانات الكمية في الدراسات العلمية واختبار الفروض الإحصائية</w:t>
            </w:r>
            <w:r w:rsidRPr="00793A19">
              <w:rPr>
                <w:rFonts w:ascii="Sakkal Majalla" w:hAnsi="Sakkal Majalla" w:cs="Sakkal Majalla"/>
                <w:sz w:val="28"/>
                <w:szCs w:val="28"/>
                <w:lang w:bidi="ar-EG"/>
              </w:rPr>
              <w:t>.</w:t>
            </w:r>
          </w:p>
        </w:tc>
        <w:tc>
          <w:tcPr>
            <w:tcW w:w="0" w:type="auto"/>
          </w:tcPr>
          <w:p w14:paraId="5CCA4331" w14:textId="125C79B9"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lang w:bidi="ar-EG"/>
              </w:rPr>
              <w:t>SPSS</w:t>
            </w:r>
          </w:p>
        </w:tc>
      </w:tr>
      <w:tr w:rsidR="00793A19" w:rsidRPr="00793A19" w14:paraId="045BC06B" w14:textId="682E2E4A" w:rsidTr="00793A19">
        <w:tc>
          <w:tcPr>
            <w:tcW w:w="0" w:type="auto"/>
            <w:hideMark/>
          </w:tcPr>
          <w:p w14:paraId="003ECD6F"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lastRenderedPageBreak/>
              <w:t>مجموعة من الأفراد يتم اختيارهم من مجتمع الدراسة بهدف جمع البيانات وتحليلها في البحث العلمي</w:t>
            </w:r>
            <w:r w:rsidRPr="00793A19">
              <w:rPr>
                <w:rFonts w:ascii="Sakkal Majalla" w:hAnsi="Sakkal Majalla" w:cs="Sakkal Majalla"/>
                <w:sz w:val="28"/>
                <w:szCs w:val="28"/>
                <w:lang w:bidi="ar-EG"/>
              </w:rPr>
              <w:t>.</w:t>
            </w:r>
          </w:p>
        </w:tc>
        <w:tc>
          <w:tcPr>
            <w:tcW w:w="0" w:type="auto"/>
          </w:tcPr>
          <w:p w14:paraId="1D993B26" w14:textId="00B66B0E"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العينة</w:t>
            </w:r>
            <w:r w:rsidRPr="00793A19">
              <w:rPr>
                <w:rFonts w:ascii="Sakkal Majalla" w:hAnsi="Sakkal Majalla" w:cs="Sakkal Majalla"/>
                <w:sz w:val="28"/>
                <w:szCs w:val="28"/>
                <w:lang w:bidi="ar-EG"/>
              </w:rPr>
              <w:t xml:space="preserve"> (Sample)</w:t>
            </w:r>
          </w:p>
        </w:tc>
      </w:tr>
      <w:tr w:rsidR="00793A19" w:rsidRPr="00793A19" w14:paraId="3D6AA3E6" w14:textId="3A05B299" w:rsidTr="00793A19">
        <w:tc>
          <w:tcPr>
            <w:tcW w:w="0" w:type="auto"/>
            <w:hideMark/>
          </w:tcPr>
          <w:p w14:paraId="20BAE833" w14:textId="77777777" w:rsidR="00793A19" w:rsidRPr="00793A19" w:rsidRDefault="00793A19" w:rsidP="00793A19">
            <w:pPr>
              <w:spacing w:after="160" w:line="259" w:lineRule="auto"/>
              <w:rPr>
                <w:rFonts w:ascii="Sakkal Majalla" w:hAnsi="Sakkal Majalla" w:cs="Sakkal Majalla"/>
                <w:sz w:val="28"/>
                <w:szCs w:val="28"/>
                <w:lang w:bidi="ar-EG"/>
              </w:rPr>
            </w:pPr>
            <w:r w:rsidRPr="00793A19">
              <w:rPr>
                <w:rFonts w:ascii="Sakkal Majalla" w:hAnsi="Sakkal Majalla" w:cs="Sakkal Majalla"/>
                <w:sz w:val="28"/>
                <w:szCs w:val="28"/>
                <w:rtl/>
              </w:rPr>
              <w:t>جميع الأفراد أو الجهات التي ينطبق عليها موضوع الدراسة والتي يمكن أن تكون مصدرًا للبيانات البحثية</w:t>
            </w:r>
            <w:r w:rsidRPr="00793A19">
              <w:rPr>
                <w:rFonts w:ascii="Sakkal Majalla" w:hAnsi="Sakkal Majalla" w:cs="Sakkal Majalla"/>
                <w:sz w:val="28"/>
                <w:szCs w:val="28"/>
                <w:lang w:bidi="ar-EG"/>
              </w:rPr>
              <w:t>.</w:t>
            </w:r>
          </w:p>
        </w:tc>
        <w:tc>
          <w:tcPr>
            <w:tcW w:w="0" w:type="auto"/>
          </w:tcPr>
          <w:p w14:paraId="0E57E332" w14:textId="71359814" w:rsidR="00793A19" w:rsidRPr="00793A19" w:rsidRDefault="00793A19" w:rsidP="00793A19">
            <w:pPr>
              <w:rPr>
                <w:rFonts w:ascii="Sakkal Majalla" w:hAnsi="Sakkal Majalla" w:cs="Sakkal Majalla"/>
                <w:sz w:val="28"/>
                <w:szCs w:val="28"/>
                <w:rtl/>
              </w:rPr>
            </w:pPr>
            <w:r w:rsidRPr="00793A19">
              <w:rPr>
                <w:rFonts w:ascii="Sakkal Majalla" w:hAnsi="Sakkal Majalla" w:cs="Sakkal Majalla"/>
                <w:sz w:val="28"/>
                <w:szCs w:val="28"/>
                <w:rtl/>
              </w:rPr>
              <w:t>مجتمع الدراسة</w:t>
            </w:r>
            <w:r w:rsidRPr="00793A19">
              <w:rPr>
                <w:rFonts w:ascii="Sakkal Majalla" w:hAnsi="Sakkal Majalla" w:cs="Sakkal Majalla"/>
                <w:sz w:val="28"/>
                <w:szCs w:val="28"/>
                <w:lang w:bidi="ar-EG"/>
              </w:rPr>
              <w:t xml:space="preserve"> (Population)</w:t>
            </w:r>
          </w:p>
        </w:tc>
      </w:tr>
    </w:tbl>
    <w:p w14:paraId="459C0ACF" w14:textId="76203E1B" w:rsidR="009125CE" w:rsidRPr="00793A19" w:rsidRDefault="00793A19" w:rsidP="00793A19">
      <w:pPr>
        <w:pStyle w:val="aa"/>
        <w:rPr>
          <w:rFonts w:ascii="Sakkal Majalla" w:hAnsi="Sakkal Majalla" w:cs="Sakkal Majalla"/>
          <w:sz w:val="28"/>
          <w:szCs w:val="28"/>
          <w:rtl/>
          <w:lang w:bidi="ar-EG"/>
        </w:rPr>
      </w:pPr>
      <w:bookmarkStart w:id="7" w:name="_Toc224337363"/>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1</w:t>
      </w:r>
      <w:r>
        <w:rPr>
          <w:rtl/>
        </w:rPr>
        <w:fldChar w:fldCharType="end"/>
      </w:r>
      <w:r>
        <w:rPr>
          <w:rFonts w:hint="cs"/>
          <w:rtl/>
        </w:rPr>
        <w:t xml:space="preserve"> </w:t>
      </w:r>
      <w:r w:rsidRPr="00793A19">
        <w:rPr>
          <w:rFonts w:cs="Arial"/>
          <w:rtl/>
        </w:rPr>
        <w:t>جدول المصطلحات</w:t>
      </w:r>
      <w:bookmarkEnd w:id="7"/>
    </w:p>
    <w:p w14:paraId="26C60DD2" w14:textId="025C167B" w:rsidR="006D146C" w:rsidRDefault="006D146C">
      <w:pPr>
        <w:bidi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br w:type="page"/>
      </w:r>
    </w:p>
    <w:p w14:paraId="21D71D9D" w14:textId="77777777" w:rsidR="00C45A26" w:rsidRDefault="00C45A26">
      <w:pPr>
        <w:bidi w:val="0"/>
        <w:rPr>
          <w:rFonts w:asciiTheme="majorHAnsi" w:eastAsiaTheme="majorEastAsia" w:hAnsiTheme="majorHAnsi" w:cstheme="majorBidi"/>
          <w:sz w:val="32"/>
          <w:szCs w:val="32"/>
          <w:rtl/>
        </w:rPr>
      </w:pPr>
    </w:p>
    <w:bookmarkStart w:id="8" w:name="_Toc224337521" w:displacedByCustomXml="next"/>
    <w:sdt>
      <w:sdtPr>
        <w:rPr>
          <w:rFonts w:asciiTheme="minorHAnsi" w:eastAsiaTheme="minorHAnsi" w:hAnsiTheme="minorHAnsi" w:cstheme="minorBidi"/>
          <w:color w:val="auto"/>
          <w:sz w:val="22"/>
          <w:szCs w:val="22"/>
          <w:rtl/>
        </w:rPr>
        <w:id w:val="370038592"/>
        <w:docPartObj>
          <w:docPartGallery w:val="Table of Contents"/>
          <w:docPartUnique/>
        </w:docPartObj>
      </w:sdtPr>
      <w:sdtEndPr>
        <w:rPr>
          <w:b/>
          <w:bCs/>
          <w:noProof/>
        </w:rPr>
      </w:sdtEndPr>
      <w:sdtContent>
        <w:p w14:paraId="170D04D6" w14:textId="0A470A61" w:rsidR="00C45A26" w:rsidRPr="00003F26" w:rsidRDefault="008F4737" w:rsidP="00003F26">
          <w:pPr>
            <w:pStyle w:val="1"/>
            <w:jc w:val="center"/>
            <w:rPr>
              <w:b/>
              <w:bCs/>
              <w:color w:val="auto"/>
              <w:sz w:val="40"/>
              <w:szCs w:val="40"/>
            </w:rPr>
          </w:pPr>
          <w:r w:rsidRPr="00003F26">
            <w:rPr>
              <w:rFonts w:hint="cs"/>
              <w:b/>
              <w:bCs/>
              <w:color w:val="auto"/>
              <w:sz w:val="40"/>
              <w:szCs w:val="40"/>
              <w:rtl/>
            </w:rPr>
            <w:t>فهرس المحتويات</w:t>
          </w:r>
          <w:bookmarkEnd w:id="8"/>
        </w:p>
        <w:p w14:paraId="1B6EDA67" w14:textId="512FAA5C" w:rsidR="00E86FEC" w:rsidRDefault="00C45A26">
          <w:pPr>
            <w:pStyle w:val="10"/>
            <w:tabs>
              <w:tab w:val="right" w:leader="dot" w:pos="9002"/>
            </w:tabs>
            <w:rPr>
              <w:rFonts w:eastAsiaTheme="minorEastAsia"/>
              <w:noProof/>
              <w:sz w:val="24"/>
              <w:szCs w:val="24"/>
              <w:rtl/>
            </w:rPr>
          </w:pPr>
          <w:r>
            <w:fldChar w:fldCharType="begin"/>
          </w:r>
          <w:r>
            <w:instrText xml:space="preserve"> TOC \o "1-3" \h \z \u </w:instrText>
          </w:r>
          <w:r>
            <w:fldChar w:fldCharType="separate"/>
          </w:r>
          <w:hyperlink w:anchor="_Toc224337515" w:history="1">
            <w:r w:rsidR="00E86FEC" w:rsidRPr="004B3A2C">
              <w:rPr>
                <w:rStyle w:val="Hyperlink"/>
                <w:rFonts w:hint="eastAsia"/>
                <w:b/>
                <w:bCs/>
                <w:noProof/>
                <w:rtl/>
              </w:rPr>
              <w:t>رسالة</w:t>
            </w:r>
            <w:r w:rsidR="00E86FEC" w:rsidRPr="004B3A2C">
              <w:rPr>
                <w:rStyle w:val="Hyperlink"/>
                <w:b/>
                <w:bCs/>
                <w:noProof/>
                <w:rtl/>
              </w:rPr>
              <w:t xml:space="preserve"> </w:t>
            </w:r>
            <w:r w:rsidR="00E86FEC" w:rsidRPr="004B3A2C">
              <w:rPr>
                <w:rStyle w:val="Hyperlink"/>
                <w:rFonts w:hint="eastAsia"/>
                <w:b/>
                <w:bCs/>
                <w:noProof/>
                <w:rtl/>
              </w:rPr>
              <w:t>شكر</w:t>
            </w:r>
            <w:r w:rsidR="00E86FEC" w:rsidRPr="004B3A2C">
              <w:rPr>
                <w:rStyle w:val="Hyperlink"/>
                <w:b/>
                <w:bCs/>
                <w:noProof/>
                <w:rtl/>
              </w:rPr>
              <w:t xml:space="preserve"> </w:t>
            </w:r>
            <w:r w:rsidR="00E86FEC" w:rsidRPr="004B3A2C">
              <w:rPr>
                <w:rStyle w:val="Hyperlink"/>
                <w:rFonts w:hint="eastAsia"/>
                <w:b/>
                <w:bCs/>
                <w:noProof/>
                <w:rtl/>
              </w:rPr>
              <w:t>وعرفان</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Toc224337515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w:t>
            </w:r>
            <w:r w:rsidR="00E86FEC">
              <w:rPr>
                <w:noProof/>
                <w:webHidden/>
                <w:rtl/>
              </w:rPr>
              <w:fldChar w:fldCharType="end"/>
            </w:r>
          </w:hyperlink>
        </w:p>
        <w:p w14:paraId="06BD7288" w14:textId="30BE80A7" w:rsidR="00E86FEC" w:rsidRDefault="008E7CA8">
          <w:pPr>
            <w:pStyle w:val="10"/>
            <w:tabs>
              <w:tab w:val="right" w:leader="dot" w:pos="9002"/>
            </w:tabs>
            <w:rPr>
              <w:rFonts w:eastAsiaTheme="minorEastAsia"/>
              <w:noProof/>
              <w:sz w:val="24"/>
              <w:szCs w:val="24"/>
              <w:rtl/>
            </w:rPr>
          </w:pPr>
          <w:hyperlink w:anchor="_Toc224337516" w:history="1">
            <w:r w:rsidR="00E86FEC" w:rsidRPr="004B3A2C">
              <w:rPr>
                <w:rStyle w:val="Hyperlink"/>
                <w:rFonts w:hint="eastAsia"/>
                <w:b/>
                <w:bCs/>
                <w:noProof/>
                <w:rtl/>
              </w:rPr>
              <w:t>ملخص</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Toc224337516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w:t>
            </w:r>
            <w:r w:rsidR="00E86FEC">
              <w:rPr>
                <w:noProof/>
                <w:webHidden/>
                <w:rtl/>
              </w:rPr>
              <w:fldChar w:fldCharType="end"/>
            </w:r>
          </w:hyperlink>
        </w:p>
        <w:p w14:paraId="2CDF83B7" w14:textId="02070376" w:rsidR="00E86FEC" w:rsidRDefault="008E7CA8">
          <w:pPr>
            <w:pStyle w:val="10"/>
            <w:tabs>
              <w:tab w:val="right" w:leader="dot" w:pos="9002"/>
            </w:tabs>
            <w:rPr>
              <w:rFonts w:eastAsiaTheme="minorEastAsia"/>
              <w:noProof/>
              <w:sz w:val="24"/>
              <w:szCs w:val="24"/>
              <w:rtl/>
            </w:rPr>
          </w:pPr>
          <w:hyperlink w:anchor="_Toc224337517" w:history="1">
            <w:r w:rsidR="00E86FEC" w:rsidRPr="004B3A2C">
              <w:rPr>
                <w:rStyle w:val="Hyperlink"/>
                <w:b/>
                <w:bCs/>
                <w:noProof/>
              </w:rPr>
              <w:t>Abstract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Toc224337517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w:t>
            </w:r>
            <w:r w:rsidR="00E86FEC">
              <w:rPr>
                <w:noProof/>
                <w:webHidden/>
                <w:rtl/>
              </w:rPr>
              <w:fldChar w:fldCharType="end"/>
            </w:r>
          </w:hyperlink>
        </w:p>
        <w:p w14:paraId="15CCDD6F" w14:textId="7A3F8CF1" w:rsidR="00E86FEC" w:rsidRDefault="008E7CA8">
          <w:pPr>
            <w:pStyle w:val="10"/>
            <w:tabs>
              <w:tab w:val="right" w:leader="dot" w:pos="9002"/>
            </w:tabs>
            <w:rPr>
              <w:rFonts w:eastAsiaTheme="minorEastAsia"/>
              <w:noProof/>
              <w:sz w:val="24"/>
              <w:szCs w:val="24"/>
              <w:rtl/>
            </w:rPr>
          </w:pPr>
          <w:hyperlink w:anchor="_Toc224337518" w:history="1">
            <w:r w:rsidR="00E86FEC" w:rsidRPr="004B3A2C">
              <w:rPr>
                <w:rStyle w:val="Hyperlink"/>
                <w:rFonts w:hint="eastAsia"/>
                <w:b/>
                <w:bCs/>
                <w:noProof/>
                <w:rtl/>
              </w:rPr>
              <w:t>المتغيرات</w:t>
            </w:r>
            <w:r w:rsidR="00E86FEC" w:rsidRPr="004B3A2C">
              <w:rPr>
                <w:rStyle w:val="Hyperlink"/>
                <w:b/>
                <w:bCs/>
                <w:noProof/>
                <w:rtl/>
              </w:rPr>
              <w:t xml:space="preserve"> </w:t>
            </w:r>
            <w:r w:rsidR="00E86FEC" w:rsidRPr="004B3A2C">
              <w:rPr>
                <w:rStyle w:val="Hyperlink"/>
                <w:rFonts w:hint="eastAsia"/>
                <w:b/>
                <w:bCs/>
                <w:noProof/>
                <w:rtl/>
              </w:rPr>
              <w:t>المستقلة</w:t>
            </w:r>
            <w:r w:rsidR="00E86FEC" w:rsidRPr="004B3A2C">
              <w:rPr>
                <w:rStyle w:val="Hyperlink"/>
                <w:b/>
                <w:bCs/>
                <w:noProof/>
                <w:rtl/>
              </w:rPr>
              <w:t xml:space="preserve"> </w:t>
            </w:r>
            <w:r w:rsidR="00E86FEC" w:rsidRPr="004B3A2C">
              <w:rPr>
                <w:rStyle w:val="Hyperlink"/>
                <w:rFonts w:hint="eastAsia"/>
                <w:b/>
                <w:bCs/>
                <w:noProof/>
                <w:rtl/>
              </w:rPr>
              <w:t>والتابعة</w:t>
            </w:r>
            <w:r w:rsidR="00E86FEC" w:rsidRPr="004B3A2C">
              <w:rPr>
                <w:rStyle w:val="Hyperlink"/>
                <w:b/>
                <w:bCs/>
                <w:noProof/>
                <w:rtl/>
              </w:rPr>
              <w:t xml:space="preserve"> </w:t>
            </w:r>
            <w:r w:rsidR="00E86FEC" w:rsidRPr="004B3A2C">
              <w:rPr>
                <w:rStyle w:val="Hyperlink"/>
                <w:rFonts w:hint="eastAsia"/>
                <w:b/>
                <w:bCs/>
                <w:noProof/>
                <w:rtl/>
              </w:rPr>
              <w:t>في</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Toc224337518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w:t>
            </w:r>
            <w:r w:rsidR="00E86FEC">
              <w:rPr>
                <w:noProof/>
                <w:webHidden/>
                <w:rtl/>
              </w:rPr>
              <w:fldChar w:fldCharType="end"/>
            </w:r>
          </w:hyperlink>
        </w:p>
        <w:p w14:paraId="6F57B444" w14:textId="1DDE51E7" w:rsidR="00E86FEC" w:rsidRDefault="008E7CA8">
          <w:pPr>
            <w:pStyle w:val="10"/>
            <w:tabs>
              <w:tab w:val="right" w:leader="dot" w:pos="9002"/>
            </w:tabs>
            <w:rPr>
              <w:rFonts w:eastAsiaTheme="minorEastAsia"/>
              <w:noProof/>
              <w:sz w:val="24"/>
              <w:szCs w:val="24"/>
              <w:rtl/>
            </w:rPr>
          </w:pPr>
          <w:hyperlink w:anchor="_Toc224337519" w:history="1">
            <w:r w:rsidR="00E86FEC" w:rsidRPr="004B3A2C">
              <w:rPr>
                <w:rStyle w:val="Hyperlink"/>
                <w:b/>
                <w:bCs/>
                <w:noProof/>
              </w:rPr>
              <w:t>Variables of the Study</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Toc224337519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w:t>
            </w:r>
            <w:r w:rsidR="00E86FEC">
              <w:rPr>
                <w:noProof/>
                <w:webHidden/>
                <w:rtl/>
              </w:rPr>
              <w:fldChar w:fldCharType="end"/>
            </w:r>
          </w:hyperlink>
        </w:p>
        <w:p w14:paraId="12AB7B19" w14:textId="0567FD79" w:rsidR="00E86FEC" w:rsidRDefault="008E7CA8">
          <w:pPr>
            <w:pStyle w:val="10"/>
            <w:tabs>
              <w:tab w:val="right" w:leader="dot" w:pos="9002"/>
            </w:tabs>
            <w:rPr>
              <w:rFonts w:eastAsiaTheme="minorEastAsia"/>
              <w:noProof/>
              <w:sz w:val="24"/>
              <w:szCs w:val="24"/>
              <w:rtl/>
            </w:rPr>
          </w:pPr>
          <w:hyperlink w:anchor="_Toc224337520" w:history="1">
            <w:r w:rsidR="00E86FEC" w:rsidRPr="004B3A2C">
              <w:rPr>
                <w:rStyle w:val="Hyperlink"/>
                <w:rFonts w:hint="eastAsia"/>
                <w:b/>
                <w:bCs/>
                <w:noProof/>
                <w:rtl/>
              </w:rPr>
              <w:t>جدول</w:t>
            </w:r>
            <w:r w:rsidR="00E86FEC" w:rsidRPr="004B3A2C">
              <w:rPr>
                <w:rStyle w:val="Hyperlink"/>
                <w:b/>
                <w:bCs/>
                <w:noProof/>
                <w:rtl/>
              </w:rPr>
              <w:t xml:space="preserve"> </w:t>
            </w:r>
            <w:r w:rsidR="00E86FEC" w:rsidRPr="004B3A2C">
              <w:rPr>
                <w:rStyle w:val="Hyperlink"/>
                <w:rFonts w:hint="eastAsia"/>
                <w:b/>
                <w:bCs/>
                <w:noProof/>
                <w:rtl/>
              </w:rPr>
              <w:t>المصطلحات</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w:t>
            </w:r>
            <w:r w:rsidR="00E86FEC">
              <w:rPr>
                <w:noProof/>
                <w:webHidden/>
                <w:rtl/>
              </w:rPr>
              <w:fldChar w:fldCharType="end"/>
            </w:r>
          </w:hyperlink>
        </w:p>
        <w:p w14:paraId="579E169E" w14:textId="4DE51672" w:rsidR="00E86FEC" w:rsidRDefault="008E7CA8">
          <w:pPr>
            <w:pStyle w:val="10"/>
            <w:tabs>
              <w:tab w:val="right" w:leader="dot" w:pos="9002"/>
            </w:tabs>
            <w:rPr>
              <w:rFonts w:eastAsiaTheme="minorEastAsia"/>
              <w:noProof/>
              <w:sz w:val="24"/>
              <w:szCs w:val="24"/>
              <w:rtl/>
            </w:rPr>
          </w:pPr>
          <w:hyperlink w:anchor="_Toc224337521" w:history="1">
            <w:r w:rsidR="00E86FEC" w:rsidRPr="004B3A2C">
              <w:rPr>
                <w:rStyle w:val="Hyperlink"/>
                <w:rFonts w:hint="eastAsia"/>
                <w:b/>
                <w:bCs/>
                <w:noProof/>
                <w:rtl/>
              </w:rPr>
              <w:t>فهرس</w:t>
            </w:r>
            <w:r w:rsidR="00E86FEC" w:rsidRPr="004B3A2C">
              <w:rPr>
                <w:rStyle w:val="Hyperlink"/>
                <w:b/>
                <w:bCs/>
                <w:noProof/>
                <w:rtl/>
              </w:rPr>
              <w:t xml:space="preserve"> </w:t>
            </w:r>
            <w:r w:rsidR="00E86FEC" w:rsidRPr="004B3A2C">
              <w:rPr>
                <w:rStyle w:val="Hyperlink"/>
                <w:rFonts w:hint="eastAsia"/>
                <w:b/>
                <w:bCs/>
                <w:noProof/>
                <w:rtl/>
              </w:rPr>
              <w:t>المحتويات</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8</w:t>
            </w:r>
            <w:r w:rsidR="00E86FEC">
              <w:rPr>
                <w:noProof/>
                <w:webHidden/>
                <w:rtl/>
              </w:rPr>
              <w:fldChar w:fldCharType="end"/>
            </w:r>
          </w:hyperlink>
        </w:p>
        <w:p w14:paraId="66D68F80" w14:textId="1E1ECAA0" w:rsidR="00E86FEC" w:rsidRDefault="008E7CA8">
          <w:pPr>
            <w:pStyle w:val="10"/>
            <w:tabs>
              <w:tab w:val="right" w:leader="dot" w:pos="9002"/>
            </w:tabs>
            <w:rPr>
              <w:rFonts w:eastAsiaTheme="minorEastAsia"/>
              <w:noProof/>
              <w:sz w:val="24"/>
              <w:szCs w:val="24"/>
              <w:rtl/>
            </w:rPr>
          </w:pPr>
          <w:hyperlink w:anchor="_Toc224337522" w:history="1">
            <w:r w:rsidR="00E86FEC" w:rsidRPr="004B3A2C">
              <w:rPr>
                <w:rStyle w:val="Hyperlink"/>
                <w:rFonts w:hint="eastAsia"/>
                <w:b/>
                <w:bCs/>
                <w:noProof/>
                <w:rtl/>
              </w:rPr>
              <w:t>فهرس</w:t>
            </w:r>
            <w:r w:rsidR="00E86FEC" w:rsidRPr="004B3A2C">
              <w:rPr>
                <w:rStyle w:val="Hyperlink"/>
                <w:b/>
                <w:bCs/>
                <w:noProof/>
                <w:rtl/>
              </w:rPr>
              <w:t xml:space="preserve"> </w:t>
            </w:r>
            <w:r w:rsidR="00E86FEC" w:rsidRPr="004B3A2C">
              <w:rPr>
                <w:rStyle w:val="Hyperlink"/>
                <w:rFonts w:hint="eastAsia"/>
                <w:b/>
                <w:bCs/>
                <w:noProof/>
                <w:rtl/>
              </w:rPr>
              <w:t>الاشكال</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11</w:t>
            </w:r>
            <w:r w:rsidR="00E86FEC">
              <w:rPr>
                <w:noProof/>
                <w:webHidden/>
                <w:rtl/>
              </w:rPr>
              <w:fldChar w:fldCharType="end"/>
            </w:r>
          </w:hyperlink>
        </w:p>
        <w:p w14:paraId="504C151D" w14:textId="04028FA0" w:rsidR="00E86FEC" w:rsidRDefault="008E7CA8">
          <w:pPr>
            <w:pStyle w:val="10"/>
            <w:tabs>
              <w:tab w:val="right" w:leader="dot" w:pos="9002"/>
            </w:tabs>
            <w:rPr>
              <w:rFonts w:eastAsiaTheme="minorEastAsia"/>
              <w:noProof/>
              <w:sz w:val="24"/>
              <w:szCs w:val="24"/>
              <w:rtl/>
            </w:rPr>
          </w:pPr>
          <w:hyperlink w:anchor="_Toc224337523" w:history="1">
            <w:r w:rsidR="00E86FEC" w:rsidRPr="004B3A2C">
              <w:rPr>
                <w:rStyle w:val="Hyperlink"/>
                <w:rFonts w:hint="eastAsia"/>
                <w:b/>
                <w:bCs/>
                <w:noProof/>
                <w:rtl/>
              </w:rPr>
              <w:t>فهرس</w:t>
            </w:r>
            <w:r w:rsidR="00E86FEC" w:rsidRPr="004B3A2C">
              <w:rPr>
                <w:rStyle w:val="Hyperlink"/>
                <w:b/>
                <w:bCs/>
                <w:noProof/>
                <w:rtl/>
              </w:rPr>
              <w:t xml:space="preserve"> </w:t>
            </w:r>
            <w:r w:rsidR="00E86FEC" w:rsidRPr="004B3A2C">
              <w:rPr>
                <w:rStyle w:val="Hyperlink"/>
                <w:rFonts w:hint="eastAsia"/>
                <w:b/>
                <w:bCs/>
                <w:noProof/>
                <w:rtl/>
              </w:rPr>
              <w:t>الجداول</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11</w:t>
            </w:r>
            <w:r w:rsidR="00E86FEC">
              <w:rPr>
                <w:noProof/>
                <w:webHidden/>
                <w:rtl/>
              </w:rPr>
              <w:fldChar w:fldCharType="end"/>
            </w:r>
          </w:hyperlink>
        </w:p>
        <w:p w14:paraId="11D2DDCB" w14:textId="235B29E3" w:rsidR="00E86FEC" w:rsidRDefault="008E7CA8">
          <w:pPr>
            <w:pStyle w:val="10"/>
            <w:tabs>
              <w:tab w:val="right" w:leader="dot" w:pos="9002"/>
            </w:tabs>
            <w:rPr>
              <w:rFonts w:eastAsiaTheme="minorEastAsia"/>
              <w:noProof/>
              <w:sz w:val="24"/>
              <w:szCs w:val="24"/>
              <w:rtl/>
            </w:rPr>
          </w:pPr>
          <w:hyperlink w:anchor="_Toc224337524"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الأول</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12</w:t>
            </w:r>
            <w:r w:rsidR="00E86FEC">
              <w:rPr>
                <w:noProof/>
                <w:webHidden/>
                <w:rtl/>
              </w:rPr>
              <w:fldChar w:fldCharType="end"/>
            </w:r>
          </w:hyperlink>
        </w:p>
        <w:p w14:paraId="61936992" w14:textId="143F37CA" w:rsidR="00E86FEC" w:rsidRDefault="008E7CA8">
          <w:pPr>
            <w:pStyle w:val="10"/>
            <w:tabs>
              <w:tab w:val="right" w:leader="dot" w:pos="9002"/>
            </w:tabs>
            <w:rPr>
              <w:rFonts w:eastAsiaTheme="minorEastAsia"/>
              <w:noProof/>
              <w:sz w:val="24"/>
              <w:szCs w:val="24"/>
              <w:rtl/>
            </w:rPr>
          </w:pPr>
          <w:hyperlink w:anchor="_Toc224337525" w:history="1">
            <w:r w:rsidR="00E86FEC" w:rsidRPr="004B3A2C">
              <w:rPr>
                <w:rStyle w:val="Hyperlink"/>
                <w:rFonts w:hint="eastAsia"/>
                <w:b/>
                <w:bCs/>
                <w:noProof/>
                <w:rtl/>
              </w:rPr>
              <w:t>مقدمة</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12</w:t>
            </w:r>
            <w:r w:rsidR="00E86FEC">
              <w:rPr>
                <w:noProof/>
                <w:webHidden/>
                <w:rtl/>
              </w:rPr>
              <w:fldChar w:fldCharType="end"/>
            </w:r>
          </w:hyperlink>
        </w:p>
        <w:p w14:paraId="6F45E20C" w14:textId="78076BDD" w:rsidR="00E86FEC" w:rsidRDefault="008E7CA8">
          <w:pPr>
            <w:pStyle w:val="10"/>
            <w:tabs>
              <w:tab w:val="right" w:leader="dot" w:pos="9002"/>
            </w:tabs>
            <w:rPr>
              <w:rFonts w:eastAsiaTheme="minorEastAsia"/>
              <w:noProof/>
              <w:sz w:val="24"/>
              <w:szCs w:val="24"/>
              <w:rtl/>
            </w:rPr>
          </w:pPr>
          <w:hyperlink w:anchor="_Toc224337526"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الثاني</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14</w:t>
            </w:r>
            <w:r w:rsidR="00E86FEC">
              <w:rPr>
                <w:noProof/>
                <w:webHidden/>
                <w:rtl/>
              </w:rPr>
              <w:fldChar w:fldCharType="end"/>
            </w:r>
          </w:hyperlink>
        </w:p>
        <w:p w14:paraId="66FDE8A8" w14:textId="5D29D88E" w:rsidR="00E86FEC" w:rsidRDefault="008E7CA8">
          <w:pPr>
            <w:pStyle w:val="10"/>
            <w:tabs>
              <w:tab w:val="right" w:leader="dot" w:pos="9002"/>
            </w:tabs>
            <w:rPr>
              <w:rFonts w:eastAsiaTheme="minorEastAsia"/>
              <w:noProof/>
              <w:sz w:val="24"/>
              <w:szCs w:val="24"/>
              <w:rtl/>
            </w:rPr>
          </w:pPr>
          <w:hyperlink w:anchor="_Toc224337527" w:history="1">
            <w:r w:rsidR="00E86FEC" w:rsidRPr="004B3A2C">
              <w:rPr>
                <w:rStyle w:val="Hyperlink"/>
                <w:rFonts w:hint="eastAsia"/>
                <w:b/>
                <w:bCs/>
                <w:noProof/>
                <w:rtl/>
              </w:rPr>
              <w:t>مشكلة</w:t>
            </w:r>
            <w:r w:rsidR="00E86FEC" w:rsidRPr="004B3A2C">
              <w:rPr>
                <w:rStyle w:val="Hyperlink"/>
                <w:b/>
                <w:bCs/>
                <w:noProof/>
                <w:rtl/>
              </w:rPr>
              <w:t xml:space="preserve"> </w:t>
            </w:r>
            <w:r w:rsidR="00E86FEC" w:rsidRPr="004B3A2C">
              <w:rPr>
                <w:rStyle w:val="Hyperlink"/>
                <w:rFonts w:hint="eastAsia"/>
                <w:b/>
                <w:bCs/>
                <w:noProof/>
                <w:rtl/>
              </w:rPr>
              <w:t>الدراسة</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14</w:t>
            </w:r>
            <w:r w:rsidR="00E86FEC">
              <w:rPr>
                <w:noProof/>
                <w:webHidden/>
                <w:rtl/>
              </w:rPr>
              <w:fldChar w:fldCharType="end"/>
            </w:r>
          </w:hyperlink>
        </w:p>
        <w:p w14:paraId="35D37070" w14:textId="3E02EAFF" w:rsidR="00E86FEC" w:rsidRDefault="008E7CA8">
          <w:pPr>
            <w:pStyle w:val="20"/>
            <w:tabs>
              <w:tab w:val="right" w:leader="dot" w:pos="9002"/>
            </w:tabs>
            <w:rPr>
              <w:rFonts w:eastAsiaTheme="minorEastAsia"/>
              <w:noProof/>
              <w:sz w:val="24"/>
              <w:szCs w:val="24"/>
              <w:rtl/>
            </w:rPr>
          </w:pPr>
          <w:hyperlink w:anchor="_Toc224337528" w:history="1">
            <w:r w:rsidR="00E86FEC" w:rsidRPr="004B3A2C">
              <w:rPr>
                <w:rStyle w:val="Hyperlink"/>
                <w:rFonts w:hint="eastAsia"/>
                <w:b/>
                <w:bCs/>
                <w:noProof/>
                <w:rtl/>
              </w:rPr>
              <w:t>أولًا</w:t>
            </w:r>
            <w:r w:rsidR="00E86FEC" w:rsidRPr="004B3A2C">
              <w:rPr>
                <w:rStyle w:val="Hyperlink"/>
                <w:b/>
                <w:bCs/>
                <w:noProof/>
                <w:rtl/>
              </w:rPr>
              <w:t xml:space="preserve">: </w:t>
            </w:r>
            <w:r w:rsidR="00E86FEC" w:rsidRPr="004B3A2C">
              <w:rPr>
                <w:rStyle w:val="Hyperlink"/>
                <w:rFonts w:hint="eastAsia"/>
                <w:b/>
                <w:bCs/>
                <w:noProof/>
                <w:rtl/>
              </w:rPr>
              <w:t>تضارب</w:t>
            </w:r>
            <w:r w:rsidR="00E86FEC" w:rsidRPr="004B3A2C">
              <w:rPr>
                <w:rStyle w:val="Hyperlink"/>
                <w:b/>
                <w:bCs/>
                <w:noProof/>
                <w:rtl/>
              </w:rPr>
              <w:t xml:space="preserve"> </w:t>
            </w:r>
            <w:r w:rsidR="00E86FEC" w:rsidRPr="004B3A2C">
              <w:rPr>
                <w:rStyle w:val="Hyperlink"/>
                <w:rFonts w:hint="eastAsia"/>
                <w:b/>
                <w:bCs/>
                <w:noProof/>
                <w:rtl/>
              </w:rPr>
              <w:t>الأدوار</w:t>
            </w:r>
            <w:r w:rsidR="00E86FEC" w:rsidRPr="004B3A2C">
              <w:rPr>
                <w:rStyle w:val="Hyperlink"/>
                <w:b/>
                <w:bCs/>
                <w:noProof/>
                <w:rtl/>
              </w:rPr>
              <w:t xml:space="preserve"> </w:t>
            </w:r>
            <w:r w:rsidR="00E86FEC" w:rsidRPr="004B3A2C">
              <w:rPr>
                <w:rStyle w:val="Hyperlink"/>
                <w:rFonts w:hint="eastAsia"/>
                <w:b/>
                <w:bCs/>
                <w:noProof/>
                <w:rtl/>
              </w:rPr>
              <w:t>وضعف</w:t>
            </w:r>
            <w:r w:rsidR="00E86FEC" w:rsidRPr="004B3A2C">
              <w:rPr>
                <w:rStyle w:val="Hyperlink"/>
                <w:b/>
                <w:bCs/>
                <w:noProof/>
                <w:rtl/>
              </w:rPr>
              <w:t xml:space="preserve"> </w:t>
            </w:r>
            <w:r w:rsidR="00E86FEC" w:rsidRPr="004B3A2C">
              <w:rPr>
                <w:rStyle w:val="Hyperlink"/>
                <w:rFonts w:hint="eastAsia"/>
                <w:b/>
                <w:bCs/>
                <w:noProof/>
                <w:rtl/>
              </w:rPr>
              <w:t>التكامل</w:t>
            </w:r>
            <w:r w:rsidR="00E86FEC" w:rsidRPr="004B3A2C">
              <w:rPr>
                <w:rStyle w:val="Hyperlink"/>
                <w:b/>
                <w:bCs/>
                <w:noProof/>
                <w:rtl/>
              </w:rPr>
              <w:t xml:space="preserve"> </w:t>
            </w:r>
            <w:r w:rsidR="00E86FEC" w:rsidRPr="004B3A2C">
              <w:rPr>
                <w:rStyle w:val="Hyperlink"/>
                <w:rFonts w:hint="eastAsia"/>
                <w:b/>
                <w:bCs/>
                <w:noProof/>
                <w:rtl/>
              </w:rPr>
              <w:t>المؤسسي</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14</w:t>
            </w:r>
            <w:r w:rsidR="00E86FEC">
              <w:rPr>
                <w:noProof/>
                <w:webHidden/>
                <w:rtl/>
              </w:rPr>
              <w:fldChar w:fldCharType="end"/>
            </w:r>
          </w:hyperlink>
        </w:p>
        <w:p w14:paraId="0B8D58C0" w14:textId="7E70BFFB" w:rsidR="00E86FEC" w:rsidRDefault="008E7CA8">
          <w:pPr>
            <w:pStyle w:val="20"/>
            <w:tabs>
              <w:tab w:val="right" w:leader="dot" w:pos="9002"/>
            </w:tabs>
            <w:rPr>
              <w:rFonts w:eastAsiaTheme="minorEastAsia"/>
              <w:noProof/>
              <w:sz w:val="24"/>
              <w:szCs w:val="24"/>
              <w:rtl/>
            </w:rPr>
          </w:pPr>
          <w:hyperlink w:anchor="_Toc224337529" w:history="1">
            <w:r w:rsidR="00E86FEC" w:rsidRPr="004B3A2C">
              <w:rPr>
                <w:rStyle w:val="Hyperlink"/>
                <w:rFonts w:hint="eastAsia"/>
                <w:b/>
                <w:bCs/>
                <w:noProof/>
                <w:rtl/>
              </w:rPr>
              <w:t>ثانيًا</w:t>
            </w:r>
            <w:r w:rsidR="00E86FEC" w:rsidRPr="004B3A2C">
              <w:rPr>
                <w:rStyle w:val="Hyperlink"/>
                <w:b/>
                <w:bCs/>
                <w:noProof/>
                <w:rtl/>
              </w:rPr>
              <w:t xml:space="preserve">: </w:t>
            </w:r>
            <w:r w:rsidR="00E86FEC" w:rsidRPr="004B3A2C">
              <w:rPr>
                <w:rStyle w:val="Hyperlink"/>
                <w:rFonts w:hint="eastAsia"/>
                <w:b/>
                <w:bCs/>
                <w:noProof/>
                <w:rtl/>
              </w:rPr>
              <w:t>التحول</w:t>
            </w:r>
            <w:r w:rsidR="00E86FEC" w:rsidRPr="004B3A2C">
              <w:rPr>
                <w:rStyle w:val="Hyperlink"/>
                <w:b/>
                <w:bCs/>
                <w:noProof/>
                <w:rtl/>
              </w:rPr>
              <w:t xml:space="preserve"> </w:t>
            </w:r>
            <w:r w:rsidR="00E86FEC" w:rsidRPr="004B3A2C">
              <w:rPr>
                <w:rStyle w:val="Hyperlink"/>
                <w:rFonts w:hint="eastAsia"/>
                <w:b/>
                <w:bCs/>
                <w:noProof/>
                <w:rtl/>
              </w:rPr>
              <w:t>الرقمي</w:t>
            </w:r>
            <w:r w:rsidR="00E86FEC" w:rsidRPr="004B3A2C">
              <w:rPr>
                <w:rStyle w:val="Hyperlink"/>
                <w:b/>
                <w:bCs/>
                <w:noProof/>
                <w:rtl/>
              </w:rPr>
              <w:t xml:space="preserve"> </w:t>
            </w:r>
            <w:r w:rsidR="00E86FEC" w:rsidRPr="004B3A2C">
              <w:rPr>
                <w:rStyle w:val="Hyperlink"/>
                <w:rFonts w:hint="eastAsia"/>
                <w:b/>
                <w:bCs/>
                <w:noProof/>
                <w:rtl/>
              </w:rPr>
              <w:t>دون</w:t>
            </w:r>
            <w:r w:rsidR="00E86FEC" w:rsidRPr="004B3A2C">
              <w:rPr>
                <w:rStyle w:val="Hyperlink"/>
                <w:b/>
                <w:bCs/>
                <w:noProof/>
                <w:rtl/>
              </w:rPr>
              <w:t xml:space="preserve"> </w:t>
            </w:r>
            <w:r w:rsidR="00E86FEC" w:rsidRPr="004B3A2C">
              <w:rPr>
                <w:rStyle w:val="Hyperlink"/>
                <w:rFonts w:hint="eastAsia"/>
                <w:b/>
                <w:bCs/>
                <w:noProof/>
                <w:rtl/>
              </w:rPr>
              <w:t>جاهزية</w:t>
            </w:r>
            <w:r w:rsidR="00E86FEC" w:rsidRPr="004B3A2C">
              <w:rPr>
                <w:rStyle w:val="Hyperlink"/>
                <w:b/>
                <w:bCs/>
                <w:noProof/>
                <w:rtl/>
              </w:rPr>
              <w:t xml:space="preserve"> </w:t>
            </w:r>
            <w:r w:rsidR="00E86FEC" w:rsidRPr="004B3A2C">
              <w:rPr>
                <w:rStyle w:val="Hyperlink"/>
                <w:rFonts w:hint="eastAsia"/>
                <w:b/>
                <w:bCs/>
                <w:noProof/>
                <w:rtl/>
              </w:rPr>
              <w:t>بشرية</w:t>
            </w:r>
            <w:r w:rsidR="00E86FEC" w:rsidRPr="004B3A2C">
              <w:rPr>
                <w:rStyle w:val="Hyperlink"/>
                <w:b/>
                <w:bCs/>
                <w:noProof/>
                <w:rtl/>
              </w:rPr>
              <w:t xml:space="preserve"> </w:t>
            </w:r>
            <w:r w:rsidR="00E86FEC" w:rsidRPr="004B3A2C">
              <w:rPr>
                <w:rStyle w:val="Hyperlink"/>
                <w:rFonts w:hint="eastAsia"/>
                <w:b/>
                <w:bCs/>
                <w:noProof/>
                <w:rtl/>
              </w:rPr>
              <w:t>أو</w:t>
            </w:r>
            <w:r w:rsidR="00E86FEC" w:rsidRPr="004B3A2C">
              <w:rPr>
                <w:rStyle w:val="Hyperlink"/>
                <w:b/>
                <w:bCs/>
                <w:noProof/>
                <w:rtl/>
              </w:rPr>
              <w:t xml:space="preserve"> </w:t>
            </w:r>
            <w:r w:rsidR="00E86FEC" w:rsidRPr="004B3A2C">
              <w:rPr>
                <w:rStyle w:val="Hyperlink"/>
                <w:rFonts w:hint="eastAsia"/>
                <w:b/>
                <w:bCs/>
                <w:noProof/>
                <w:rtl/>
              </w:rPr>
              <w:t>تنظيمية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Toc224337529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16</w:t>
            </w:r>
            <w:r w:rsidR="00E86FEC">
              <w:rPr>
                <w:noProof/>
                <w:webHidden/>
                <w:rtl/>
              </w:rPr>
              <w:fldChar w:fldCharType="end"/>
            </w:r>
          </w:hyperlink>
        </w:p>
        <w:p w14:paraId="48926BFB" w14:textId="025E9E46" w:rsidR="00E86FEC" w:rsidRDefault="008E7CA8">
          <w:pPr>
            <w:pStyle w:val="20"/>
            <w:tabs>
              <w:tab w:val="right" w:leader="dot" w:pos="9002"/>
            </w:tabs>
            <w:rPr>
              <w:rFonts w:eastAsiaTheme="minorEastAsia"/>
              <w:noProof/>
              <w:sz w:val="24"/>
              <w:szCs w:val="24"/>
              <w:rtl/>
            </w:rPr>
          </w:pPr>
          <w:hyperlink w:anchor="_Toc224337530" w:history="1">
            <w:r w:rsidR="00E86FEC" w:rsidRPr="004B3A2C">
              <w:rPr>
                <w:rStyle w:val="Hyperlink"/>
                <w:rFonts w:hint="eastAsia"/>
                <w:b/>
                <w:bCs/>
                <w:noProof/>
                <w:rtl/>
              </w:rPr>
              <w:t>ثالثًا</w:t>
            </w:r>
            <w:r w:rsidR="00E86FEC" w:rsidRPr="004B3A2C">
              <w:rPr>
                <w:rStyle w:val="Hyperlink"/>
                <w:b/>
                <w:bCs/>
                <w:noProof/>
                <w:rtl/>
              </w:rPr>
              <w:t xml:space="preserve">: </w:t>
            </w:r>
            <w:r w:rsidR="00E86FEC" w:rsidRPr="004B3A2C">
              <w:rPr>
                <w:rStyle w:val="Hyperlink"/>
                <w:rFonts w:hint="eastAsia"/>
                <w:b/>
                <w:bCs/>
                <w:noProof/>
                <w:rtl/>
              </w:rPr>
              <w:t>ارتفاع</w:t>
            </w:r>
            <w:r w:rsidR="00E86FEC" w:rsidRPr="004B3A2C">
              <w:rPr>
                <w:rStyle w:val="Hyperlink"/>
                <w:b/>
                <w:bCs/>
                <w:noProof/>
                <w:rtl/>
              </w:rPr>
              <w:t xml:space="preserve"> </w:t>
            </w:r>
            <w:r w:rsidR="00E86FEC" w:rsidRPr="004B3A2C">
              <w:rPr>
                <w:rStyle w:val="Hyperlink"/>
                <w:rFonts w:hint="eastAsia"/>
                <w:b/>
                <w:bCs/>
                <w:noProof/>
                <w:rtl/>
              </w:rPr>
              <w:t>توقعات</w:t>
            </w:r>
            <w:r w:rsidR="00E86FEC" w:rsidRPr="004B3A2C">
              <w:rPr>
                <w:rStyle w:val="Hyperlink"/>
                <w:b/>
                <w:bCs/>
                <w:noProof/>
                <w:rtl/>
              </w:rPr>
              <w:t xml:space="preserve"> </w:t>
            </w:r>
            <w:r w:rsidR="00E86FEC" w:rsidRPr="004B3A2C">
              <w:rPr>
                <w:rStyle w:val="Hyperlink"/>
                <w:rFonts w:hint="eastAsia"/>
                <w:b/>
                <w:bCs/>
                <w:noProof/>
                <w:rtl/>
              </w:rPr>
              <w:t>المرضى</w:t>
            </w:r>
            <w:r w:rsidR="00E86FEC" w:rsidRPr="004B3A2C">
              <w:rPr>
                <w:rStyle w:val="Hyperlink"/>
                <w:b/>
                <w:bCs/>
                <w:noProof/>
                <w:rtl/>
              </w:rPr>
              <w:t xml:space="preserve"> </w:t>
            </w:r>
            <w:r w:rsidR="00E86FEC" w:rsidRPr="004B3A2C">
              <w:rPr>
                <w:rStyle w:val="Hyperlink"/>
                <w:rFonts w:hint="eastAsia"/>
                <w:b/>
                <w:bCs/>
                <w:noProof/>
                <w:rtl/>
              </w:rPr>
              <w:t>مقابل</w:t>
            </w:r>
            <w:r w:rsidR="00E86FEC" w:rsidRPr="004B3A2C">
              <w:rPr>
                <w:rStyle w:val="Hyperlink"/>
                <w:b/>
                <w:bCs/>
                <w:noProof/>
                <w:rtl/>
              </w:rPr>
              <w:t xml:space="preserve"> </w:t>
            </w:r>
            <w:r w:rsidR="00E86FEC" w:rsidRPr="004B3A2C">
              <w:rPr>
                <w:rStyle w:val="Hyperlink"/>
                <w:rFonts w:hint="eastAsia"/>
                <w:b/>
                <w:bCs/>
                <w:noProof/>
                <w:rtl/>
              </w:rPr>
              <w:t>محدودية</w:t>
            </w:r>
            <w:r w:rsidR="00E86FEC" w:rsidRPr="004B3A2C">
              <w:rPr>
                <w:rStyle w:val="Hyperlink"/>
                <w:b/>
                <w:bCs/>
                <w:noProof/>
                <w:rtl/>
              </w:rPr>
              <w:t xml:space="preserve"> </w:t>
            </w:r>
            <w:r w:rsidR="00E86FEC" w:rsidRPr="004B3A2C">
              <w:rPr>
                <w:rStyle w:val="Hyperlink"/>
                <w:rFonts w:hint="eastAsia"/>
                <w:b/>
                <w:bCs/>
                <w:noProof/>
                <w:rtl/>
              </w:rPr>
              <w:t>قدرة</w:t>
            </w:r>
            <w:r w:rsidR="00E86FEC" w:rsidRPr="004B3A2C">
              <w:rPr>
                <w:rStyle w:val="Hyperlink"/>
                <w:b/>
                <w:bCs/>
                <w:noProof/>
                <w:rtl/>
              </w:rPr>
              <w:t xml:space="preserve"> </w:t>
            </w:r>
            <w:r w:rsidR="00E86FEC" w:rsidRPr="004B3A2C">
              <w:rPr>
                <w:rStyle w:val="Hyperlink"/>
                <w:rFonts w:hint="eastAsia"/>
                <w:b/>
                <w:bCs/>
                <w:noProof/>
                <w:rtl/>
              </w:rPr>
              <w:t>المستشفيات</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17</w:t>
            </w:r>
            <w:r w:rsidR="00E86FEC">
              <w:rPr>
                <w:noProof/>
                <w:webHidden/>
                <w:rtl/>
              </w:rPr>
              <w:fldChar w:fldCharType="end"/>
            </w:r>
          </w:hyperlink>
        </w:p>
        <w:p w14:paraId="344558CC" w14:textId="7B72C20C" w:rsidR="00E86FEC" w:rsidRDefault="008E7CA8">
          <w:pPr>
            <w:pStyle w:val="20"/>
            <w:tabs>
              <w:tab w:val="right" w:leader="dot" w:pos="9002"/>
            </w:tabs>
            <w:rPr>
              <w:rFonts w:eastAsiaTheme="minorEastAsia"/>
              <w:noProof/>
              <w:sz w:val="24"/>
              <w:szCs w:val="24"/>
              <w:rtl/>
            </w:rPr>
          </w:pPr>
          <w:hyperlink w:anchor="_Toc224337531" w:history="1">
            <w:r w:rsidR="00E86FEC" w:rsidRPr="004B3A2C">
              <w:rPr>
                <w:rStyle w:val="Hyperlink"/>
                <w:rFonts w:hint="eastAsia"/>
                <w:b/>
                <w:bCs/>
                <w:noProof/>
                <w:rtl/>
              </w:rPr>
              <w:t>رابعًا</w:t>
            </w:r>
            <w:r w:rsidR="00E86FEC" w:rsidRPr="004B3A2C">
              <w:rPr>
                <w:rStyle w:val="Hyperlink"/>
                <w:b/>
                <w:bCs/>
                <w:noProof/>
                <w:rtl/>
              </w:rPr>
              <w:t xml:space="preserve">: </w:t>
            </w:r>
            <w:r w:rsidR="00E86FEC" w:rsidRPr="004B3A2C">
              <w:rPr>
                <w:rStyle w:val="Hyperlink"/>
                <w:rFonts w:hint="eastAsia"/>
                <w:b/>
                <w:bCs/>
                <w:noProof/>
                <w:rtl/>
              </w:rPr>
              <w:t>محدودية</w:t>
            </w:r>
            <w:r w:rsidR="00E86FEC" w:rsidRPr="004B3A2C">
              <w:rPr>
                <w:rStyle w:val="Hyperlink"/>
                <w:b/>
                <w:bCs/>
                <w:noProof/>
                <w:rtl/>
              </w:rPr>
              <w:t xml:space="preserve"> </w:t>
            </w:r>
            <w:r w:rsidR="00E86FEC" w:rsidRPr="004B3A2C">
              <w:rPr>
                <w:rStyle w:val="Hyperlink"/>
                <w:rFonts w:hint="eastAsia"/>
                <w:b/>
                <w:bCs/>
                <w:noProof/>
                <w:rtl/>
              </w:rPr>
              <w:t>الموارد</w:t>
            </w:r>
            <w:r w:rsidR="00E86FEC" w:rsidRPr="004B3A2C">
              <w:rPr>
                <w:rStyle w:val="Hyperlink"/>
                <w:b/>
                <w:bCs/>
                <w:noProof/>
                <w:rtl/>
              </w:rPr>
              <w:t xml:space="preserve"> </w:t>
            </w:r>
            <w:r w:rsidR="00E86FEC" w:rsidRPr="004B3A2C">
              <w:rPr>
                <w:rStyle w:val="Hyperlink"/>
                <w:rFonts w:hint="eastAsia"/>
                <w:b/>
                <w:bCs/>
                <w:noProof/>
                <w:rtl/>
              </w:rPr>
              <w:t>البشرية</w:t>
            </w:r>
            <w:r w:rsidR="00E86FEC" w:rsidRPr="004B3A2C">
              <w:rPr>
                <w:rStyle w:val="Hyperlink"/>
                <w:b/>
                <w:bCs/>
                <w:noProof/>
                <w:rtl/>
              </w:rPr>
              <w:t xml:space="preserve"> </w:t>
            </w:r>
            <w:r w:rsidR="00E86FEC" w:rsidRPr="004B3A2C">
              <w:rPr>
                <w:rStyle w:val="Hyperlink"/>
                <w:rFonts w:hint="eastAsia"/>
                <w:b/>
                <w:bCs/>
                <w:noProof/>
                <w:rtl/>
              </w:rPr>
              <w:t>وضعف</w:t>
            </w:r>
            <w:r w:rsidR="00E86FEC" w:rsidRPr="004B3A2C">
              <w:rPr>
                <w:rStyle w:val="Hyperlink"/>
                <w:b/>
                <w:bCs/>
                <w:noProof/>
                <w:rtl/>
              </w:rPr>
              <w:t xml:space="preserve"> </w:t>
            </w:r>
            <w:r w:rsidR="00E86FEC" w:rsidRPr="004B3A2C">
              <w:rPr>
                <w:rStyle w:val="Hyperlink"/>
                <w:rFonts w:hint="eastAsia"/>
                <w:b/>
                <w:bCs/>
                <w:noProof/>
                <w:rtl/>
              </w:rPr>
              <w:t>التمكين</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17</w:t>
            </w:r>
            <w:r w:rsidR="00E86FEC">
              <w:rPr>
                <w:noProof/>
                <w:webHidden/>
                <w:rtl/>
              </w:rPr>
              <w:fldChar w:fldCharType="end"/>
            </w:r>
          </w:hyperlink>
        </w:p>
        <w:p w14:paraId="636C5111" w14:textId="07D39266" w:rsidR="00E86FEC" w:rsidRDefault="008E7CA8">
          <w:pPr>
            <w:pStyle w:val="20"/>
            <w:tabs>
              <w:tab w:val="right" w:leader="dot" w:pos="9002"/>
            </w:tabs>
            <w:rPr>
              <w:rFonts w:eastAsiaTheme="minorEastAsia"/>
              <w:noProof/>
              <w:sz w:val="24"/>
              <w:szCs w:val="24"/>
              <w:rtl/>
            </w:rPr>
          </w:pPr>
          <w:hyperlink w:anchor="_Toc224337532" w:history="1">
            <w:r w:rsidR="00E86FEC" w:rsidRPr="004B3A2C">
              <w:rPr>
                <w:rStyle w:val="Hyperlink"/>
                <w:rFonts w:hint="eastAsia"/>
                <w:b/>
                <w:bCs/>
                <w:noProof/>
                <w:rtl/>
              </w:rPr>
              <w:t>خامسًا</w:t>
            </w:r>
            <w:r w:rsidR="00E86FEC" w:rsidRPr="004B3A2C">
              <w:rPr>
                <w:rStyle w:val="Hyperlink"/>
                <w:b/>
                <w:bCs/>
                <w:noProof/>
                <w:rtl/>
              </w:rPr>
              <w:t xml:space="preserve">: </w:t>
            </w:r>
            <w:r w:rsidR="00E86FEC" w:rsidRPr="004B3A2C">
              <w:rPr>
                <w:rStyle w:val="Hyperlink"/>
                <w:rFonts w:hint="eastAsia"/>
                <w:b/>
                <w:bCs/>
                <w:noProof/>
                <w:rtl/>
              </w:rPr>
              <w:t>فجوات</w:t>
            </w:r>
            <w:r w:rsidR="00E86FEC" w:rsidRPr="004B3A2C">
              <w:rPr>
                <w:rStyle w:val="Hyperlink"/>
                <w:b/>
                <w:bCs/>
                <w:noProof/>
                <w:rtl/>
              </w:rPr>
              <w:t xml:space="preserve"> </w:t>
            </w:r>
            <w:r w:rsidR="00E86FEC" w:rsidRPr="004B3A2C">
              <w:rPr>
                <w:rStyle w:val="Hyperlink"/>
                <w:rFonts w:hint="eastAsia"/>
                <w:b/>
                <w:bCs/>
                <w:noProof/>
                <w:rtl/>
              </w:rPr>
              <w:t>إدارة</w:t>
            </w:r>
            <w:r w:rsidR="00E86FEC" w:rsidRPr="004B3A2C">
              <w:rPr>
                <w:rStyle w:val="Hyperlink"/>
                <w:b/>
                <w:bCs/>
                <w:noProof/>
                <w:rtl/>
              </w:rPr>
              <w:t xml:space="preserve"> </w:t>
            </w:r>
            <w:r w:rsidR="00E86FEC" w:rsidRPr="004B3A2C">
              <w:rPr>
                <w:rStyle w:val="Hyperlink"/>
                <w:rFonts w:hint="eastAsia"/>
                <w:b/>
                <w:bCs/>
                <w:noProof/>
                <w:rtl/>
              </w:rPr>
              <w:t>الشكاوى</w:t>
            </w:r>
            <w:r w:rsidR="00E86FEC" w:rsidRPr="004B3A2C">
              <w:rPr>
                <w:rStyle w:val="Hyperlink"/>
                <w:b/>
                <w:bCs/>
                <w:noProof/>
                <w:rtl/>
              </w:rPr>
              <w:t xml:space="preserve"> </w:t>
            </w:r>
            <w:r w:rsidR="00E86FEC" w:rsidRPr="004B3A2C">
              <w:rPr>
                <w:rStyle w:val="Hyperlink"/>
                <w:rFonts w:hint="eastAsia"/>
                <w:b/>
                <w:bCs/>
                <w:noProof/>
                <w:rtl/>
              </w:rPr>
              <w:t>وضعف</w:t>
            </w:r>
            <w:r w:rsidR="00E86FEC" w:rsidRPr="004B3A2C">
              <w:rPr>
                <w:rStyle w:val="Hyperlink"/>
                <w:b/>
                <w:bCs/>
                <w:noProof/>
                <w:rtl/>
              </w:rPr>
              <w:t xml:space="preserve"> </w:t>
            </w:r>
            <w:r w:rsidR="00E86FEC" w:rsidRPr="004B3A2C">
              <w:rPr>
                <w:rStyle w:val="Hyperlink"/>
                <w:rFonts w:hint="eastAsia"/>
                <w:b/>
                <w:bCs/>
                <w:noProof/>
                <w:rtl/>
              </w:rPr>
              <w:t>التحليل</w:t>
            </w:r>
            <w:r w:rsidR="00E86FEC" w:rsidRPr="004B3A2C">
              <w:rPr>
                <w:rStyle w:val="Hyperlink"/>
                <w:b/>
                <w:bCs/>
                <w:noProof/>
                <w:rtl/>
              </w:rPr>
              <w:t xml:space="preserve"> </w:t>
            </w:r>
            <w:r w:rsidR="00E86FEC" w:rsidRPr="004B3A2C">
              <w:rPr>
                <w:rStyle w:val="Hyperlink"/>
                <w:rFonts w:hint="eastAsia"/>
                <w:b/>
                <w:bCs/>
                <w:noProof/>
                <w:rtl/>
              </w:rPr>
              <w:t>الجذري</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18</w:t>
            </w:r>
            <w:r w:rsidR="00E86FEC">
              <w:rPr>
                <w:noProof/>
                <w:webHidden/>
                <w:rtl/>
              </w:rPr>
              <w:fldChar w:fldCharType="end"/>
            </w:r>
          </w:hyperlink>
        </w:p>
        <w:p w14:paraId="4D6ED38A" w14:textId="636D0C20" w:rsidR="00E86FEC" w:rsidRDefault="008E7CA8">
          <w:pPr>
            <w:pStyle w:val="10"/>
            <w:tabs>
              <w:tab w:val="right" w:leader="dot" w:pos="9002"/>
            </w:tabs>
            <w:rPr>
              <w:rFonts w:eastAsiaTheme="minorEastAsia"/>
              <w:noProof/>
              <w:sz w:val="24"/>
              <w:szCs w:val="24"/>
              <w:rtl/>
            </w:rPr>
          </w:pPr>
          <w:hyperlink w:anchor="_Toc224337533"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الثالث</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19</w:t>
            </w:r>
            <w:r w:rsidR="00E86FEC">
              <w:rPr>
                <w:noProof/>
                <w:webHidden/>
                <w:rtl/>
              </w:rPr>
              <w:fldChar w:fldCharType="end"/>
            </w:r>
          </w:hyperlink>
        </w:p>
        <w:p w14:paraId="2FB63139" w14:textId="18DE5D1B" w:rsidR="00E86FEC" w:rsidRDefault="008E7CA8">
          <w:pPr>
            <w:pStyle w:val="10"/>
            <w:tabs>
              <w:tab w:val="right" w:leader="dot" w:pos="9002"/>
            </w:tabs>
            <w:rPr>
              <w:rFonts w:eastAsiaTheme="minorEastAsia"/>
              <w:noProof/>
              <w:sz w:val="24"/>
              <w:szCs w:val="24"/>
              <w:rtl/>
            </w:rPr>
          </w:pPr>
          <w:hyperlink w:anchor="_Toc224337534" w:history="1">
            <w:r w:rsidR="00E86FEC" w:rsidRPr="004B3A2C">
              <w:rPr>
                <w:rStyle w:val="Hyperlink"/>
                <w:rFonts w:hint="eastAsia"/>
                <w:b/>
                <w:bCs/>
                <w:noProof/>
                <w:rtl/>
              </w:rPr>
              <w:t>أهمية</w:t>
            </w:r>
            <w:r w:rsidR="00E86FEC" w:rsidRPr="004B3A2C">
              <w:rPr>
                <w:rStyle w:val="Hyperlink"/>
                <w:b/>
                <w:bCs/>
                <w:noProof/>
                <w:rtl/>
              </w:rPr>
              <w:t xml:space="preserve"> </w:t>
            </w:r>
            <w:r w:rsidR="00E86FEC" w:rsidRPr="004B3A2C">
              <w:rPr>
                <w:rStyle w:val="Hyperlink"/>
                <w:rFonts w:hint="eastAsia"/>
                <w:b/>
                <w:bCs/>
                <w:noProof/>
                <w:rtl/>
              </w:rPr>
              <w:t>الدراسة</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19</w:t>
            </w:r>
            <w:r w:rsidR="00E86FEC">
              <w:rPr>
                <w:noProof/>
                <w:webHidden/>
                <w:rtl/>
              </w:rPr>
              <w:fldChar w:fldCharType="end"/>
            </w:r>
          </w:hyperlink>
        </w:p>
        <w:p w14:paraId="7B8B143F" w14:textId="052837C2" w:rsidR="00E86FEC" w:rsidRDefault="008E7CA8">
          <w:pPr>
            <w:pStyle w:val="20"/>
            <w:tabs>
              <w:tab w:val="right" w:leader="dot" w:pos="9002"/>
            </w:tabs>
            <w:rPr>
              <w:rFonts w:eastAsiaTheme="minorEastAsia"/>
              <w:noProof/>
              <w:sz w:val="24"/>
              <w:szCs w:val="24"/>
              <w:rtl/>
            </w:rPr>
          </w:pPr>
          <w:hyperlink w:anchor="_Toc224337535" w:history="1">
            <w:r w:rsidR="00E86FEC" w:rsidRPr="004B3A2C">
              <w:rPr>
                <w:rStyle w:val="Hyperlink"/>
                <w:rFonts w:hint="eastAsia"/>
                <w:b/>
                <w:bCs/>
                <w:noProof/>
                <w:rtl/>
              </w:rPr>
              <w:t>أولًا</w:t>
            </w:r>
            <w:r w:rsidR="00E86FEC" w:rsidRPr="004B3A2C">
              <w:rPr>
                <w:rStyle w:val="Hyperlink"/>
                <w:b/>
                <w:bCs/>
                <w:noProof/>
                <w:rtl/>
              </w:rPr>
              <w:t xml:space="preserve">: </w:t>
            </w:r>
            <w:r w:rsidR="00E86FEC" w:rsidRPr="004B3A2C">
              <w:rPr>
                <w:rStyle w:val="Hyperlink"/>
                <w:rFonts w:hint="eastAsia"/>
                <w:b/>
                <w:bCs/>
                <w:noProof/>
                <w:rtl/>
              </w:rPr>
              <w:t>الأهمية</w:t>
            </w:r>
            <w:r w:rsidR="00E86FEC" w:rsidRPr="004B3A2C">
              <w:rPr>
                <w:rStyle w:val="Hyperlink"/>
                <w:b/>
                <w:bCs/>
                <w:noProof/>
                <w:rtl/>
              </w:rPr>
              <w:t xml:space="preserve"> </w:t>
            </w:r>
            <w:r w:rsidR="00E86FEC" w:rsidRPr="004B3A2C">
              <w:rPr>
                <w:rStyle w:val="Hyperlink"/>
                <w:rFonts w:hint="eastAsia"/>
                <w:b/>
                <w:bCs/>
                <w:noProof/>
                <w:rtl/>
              </w:rPr>
              <w:t>العلمية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19</w:t>
            </w:r>
            <w:r w:rsidR="00E86FEC">
              <w:rPr>
                <w:noProof/>
                <w:webHidden/>
                <w:rtl/>
              </w:rPr>
              <w:fldChar w:fldCharType="end"/>
            </w:r>
          </w:hyperlink>
        </w:p>
        <w:p w14:paraId="2194AC1A" w14:textId="73541C1A" w:rsidR="00E86FEC" w:rsidRDefault="008E7CA8">
          <w:pPr>
            <w:pStyle w:val="20"/>
            <w:tabs>
              <w:tab w:val="right" w:leader="dot" w:pos="9002"/>
            </w:tabs>
            <w:rPr>
              <w:rFonts w:eastAsiaTheme="minorEastAsia"/>
              <w:noProof/>
              <w:sz w:val="24"/>
              <w:szCs w:val="24"/>
              <w:rtl/>
            </w:rPr>
          </w:pPr>
          <w:hyperlink w:anchor="_Toc224337536" w:history="1">
            <w:r w:rsidR="00E86FEC" w:rsidRPr="004B3A2C">
              <w:rPr>
                <w:rStyle w:val="Hyperlink"/>
                <w:rFonts w:hint="eastAsia"/>
                <w:b/>
                <w:bCs/>
                <w:noProof/>
                <w:rtl/>
              </w:rPr>
              <w:t>ثانيًا</w:t>
            </w:r>
            <w:r w:rsidR="00E86FEC" w:rsidRPr="004B3A2C">
              <w:rPr>
                <w:rStyle w:val="Hyperlink"/>
                <w:b/>
                <w:bCs/>
                <w:noProof/>
                <w:rtl/>
              </w:rPr>
              <w:t xml:space="preserve">: </w:t>
            </w:r>
            <w:r w:rsidR="00E86FEC" w:rsidRPr="004B3A2C">
              <w:rPr>
                <w:rStyle w:val="Hyperlink"/>
                <w:rFonts w:hint="eastAsia"/>
                <w:b/>
                <w:bCs/>
                <w:noProof/>
                <w:rtl/>
              </w:rPr>
              <w:t>الأهمية</w:t>
            </w:r>
            <w:r w:rsidR="00E86FEC" w:rsidRPr="004B3A2C">
              <w:rPr>
                <w:rStyle w:val="Hyperlink"/>
                <w:b/>
                <w:bCs/>
                <w:noProof/>
                <w:rtl/>
              </w:rPr>
              <w:t xml:space="preserve"> </w:t>
            </w:r>
            <w:r w:rsidR="00E86FEC" w:rsidRPr="004B3A2C">
              <w:rPr>
                <w:rStyle w:val="Hyperlink"/>
                <w:rFonts w:hint="eastAsia"/>
                <w:b/>
                <w:bCs/>
                <w:noProof/>
                <w:rtl/>
              </w:rPr>
              <w:t>العملية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19</w:t>
            </w:r>
            <w:r w:rsidR="00E86FEC">
              <w:rPr>
                <w:noProof/>
                <w:webHidden/>
                <w:rtl/>
              </w:rPr>
              <w:fldChar w:fldCharType="end"/>
            </w:r>
          </w:hyperlink>
        </w:p>
        <w:p w14:paraId="5F9B149F" w14:textId="7B0B69E9" w:rsidR="00E86FEC" w:rsidRDefault="008E7CA8">
          <w:pPr>
            <w:pStyle w:val="20"/>
            <w:tabs>
              <w:tab w:val="right" w:leader="dot" w:pos="9002"/>
            </w:tabs>
            <w:rPr>
              <w:rFonts w:eastAsiaTheme="minorEastAsia"/>
              <w:noProof/>
              <w:sz w:val="24"/>
              <w:szCs w:val="24"/>
              <w:rtl/>
            </w:rPr>
          </w:pPr>
          <w:hyperlink w:anchor="_Toc224337537" w:history="1">
            <w:r w:rsidR="00E86FEC" w:rsidRPr="004B3A2C">
              <w:rPr>
                <w:rStyle w:val="Hyperlink"/>
                <w:rFonts w:hint="eastAsia"/>
                <w:b/>
                <w:bCs/>
                <w:noProof/>
                <w:rtl/>
              </w:rPr>
              <w:t>ثالثًا</w:t>
            </w:r>
            <w:r w:rsidR="00E86FEC" w:rsidRPr="004B3A2C">
              <w:rPr>
                <w:rStyle w:val="Hyperlink"/>
                <w:b/>
                <w:bCs/>
                <w:noProof/>
                <w:rtl/>
              </w:rPr>
              <w:t xml:space="preserve">: </w:t>
            </w:r>
            <w:r w:rsidR="00E86FEC" w:rsidRPr="004B3A2C">
              <w:rPr>
                <w:rStyle w:val="Hyperlink"/>
                <w:rFonts w:hint="eastAsia"/>
                <w:b/>
                <w:bCs/>
                <w:noProof/>
                <w:rtl/>
              </w:rPr>
              <w:t>الأهمية</w:t>
            </w:r>
            <w:r w:rsidR="00E86FEC" w:rsidRPr="004B3A2C">
              <w:rPr>
                <w:rStyle w:val="Hyperlink"/>
                <w:b/>
                <w:bCs/>
                <w:noProof/>
                <w:rtl/>
              </w:rPr>
              <w:t xml:space="preserve"> </w:t>
            </w:r>
            <w:r w:rsidR="00E86FEC" w:rsidRPr="004B3A2C">
              <w:rPr>
                <w:rStyle w:val="Hyperlink"/>
                <w:rFonts w:hint="eastAsia"/>
                <w:b/>
                <w:bCs/>
                <w:noProof/>
                <w:rtl/>
              </w:rPr>
              <w:t>المستقبلية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20</w:t>
            </w:r>
            <w:r w:rsidR="00E86FEC">
              <w:rPr>
                <w:noProof/>
                <w:webHidden/>
                <w:rtl/>
              </w:rPr>
              <w:fldChar w:fldCharType="end"/>
            </w:r>
          </w:hyperlink>
        </w:p>
        <w:p w14:paraId="5B72F3EC" w14:textId="78EB3CA5" w:rsidR="00E86FEC" w:rsidRDefault="008E7CA8">
          <w:pPr>
            <w:pStyle w:val="10"/>
            <w:tabs>
              <w:tab w:val="right" w:leader="dot" w:pos="9002"/>
            </w:tabs>
            <w:rPr>
              <w:rFonts w:eastAsiaTheme="minorEastAsia"/>
              <w:noProof/>
              <w:sz w:val="24"/>
              <w:szCs w:val="24"/>
              <w:rtl/>
            </w:rPr>
          </w:pPr>
          <w:hyperlink w:anchor="_Toc224337538"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الرابع</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20</w:t>
            </w:r>
            <w:r w:rsidR="00E86FEC">
              <w:rPr>
                <w:noProof/>
                <w:webHidden/>
                <w:rtl/>
              </w:rPr>
              <w:fldChar w:fldCharType="end"/>
            </w:r>
          </w:hyperlink>
        </w:p>
        <w:p w14:paraId="64048E9B" w14:textId="6E19B0F3" w:rsidR="00E86FEC" w:rsidRDefault="008E7CA8">
          <w:pPr>
            <w:pStyle w:val="10"/>
            <w:tabs>
              <w:tab w:val="right" w:leader="dot" w:pos="9002"/>
            </w:tabs>
            <w:rPr>
              <w:rFonts w:eastAsiaTheme="minorEastAsia"/>
              <w:noProof/>
              <w:sz w:val="24"/>
              <w:szCs w:val="24"/>
              <w:rtl/>
            </w:rPr>
          </w:pPr>
          <w:hyperlink w:anchor="_Toc224337539" w:history="1">
            <w:r w:rsidR="00E86FEC" w:rsidRPr="004B3A2C">
              <w:rPr>
                <w:rStyle w:val="Hyperlink"/>
                <w:rFonts w:hint="eastAsia"/>
                <w:b/>
                <w:bCs/>
                <w:noProof/>
                <w:rtl/>
              </w:rPr>
              <w:t>أهداف</w:t>
            </w:r>
            <w:r w:rsidR="00E86FEC" w:rsidRPr="004B3A2C">
              <w:rPr>
                <w:rStyle w:val="Hyperlink"/>
                <w:b/>
                <w:bCs/>
                <w:noProof/>
                <w:rtl/>
              </w:rPr>
              <w:t xml:space="preserve"> </w:t>
            </w:r>
            <w:r w:rsidR="00E86FEC" w:rsidRPr="004B3A2C">
              <w:rPr>
                <w:rStyle w:val="Hyperlink"/>
                <w:rFonts w:hint="eastAsia"/>
                <w:b/>
                <w:bCs/>
                <w:noProof/>
                <w:rtl/>
              </w:rPr>
              <w:t>الدراسة</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Toc224337539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20</w:t>
            </w:r>
            <w:r w:rsidR="00E86FEC">
              <w:rPr>
                <w:noProof/>
                <w:webHidden/>
                <w:rtl/>
              </w:rPr>
              <w:fldChar w:fldCharType="end"/>
            </w:r>
          </w:hyperlink>
        </w:p>
        <w:p w14:paraId="1DDFC367" w14:textId="084390F4" w:rsidR="00E86FEC" w:rsidRDefault="008E7CA8">
          <w:pPr>
            <w:pStyle w:val="20"/>
            <w:tabs>
              <w:tab w:val="right" w:leader="dot" w:pos="9002"/>
            </w:tabs>
            <w:rPr>
              <w:rFonts w:eastAsiaTheme="minorEastAsia"/>
              <w:noProof/>
              <w:sz w:val="24"/>
              <w:szCs w:val="24"/>
              <w:rtl/>
            </w:rPr>
          </w:pPr>
          <w:hyperlink w:anchor="_Toc224337540" w:history="1">
            <w:r w:rsidR="00E86FEC" w:rsidRPr="004B3A2C">
              <w:rPr>
                <w:rStyle w:val="Hyperlink"/>
                <w:rFonts w:hint="eastAsia"/>
                <w:b/>
                <w:bCs/>
                <w:noProof/>
                <w:rtl/>
              </w:rPr>
              <w:t>أولًا</w:t>
            </w:r>
            <w:r w:rsidR="00E86FEC" w:rsidRPr="004B3A2C">
              <w:rPr>
                <w:rStyle w:val="Hyperlink"/>
                <w:b/>
                <w:bCs/>
                <w:noProof/>
                <w:rtl/>
              </w:rPr>
              <w:t xml:space="preserve">: </w:t>
            </w:r>
            <w:r w:rsidR="00E86FEC" w:rsidRPr="004B3A2C">
              <w:rPr>
                <w:rStyle w:val="Hyperlink"/>
                <w:rFonts w:hint="eastAsia"/>
                <w:b/>
                <w:bCs/>
                <w:noProof/>
                <w:rtl/>
              </w:rPr>
              <w:t>الأهداف</w:t>
            </w:r>
            <w:r w:rsidR="00E86FEC" w:rsidRPr="004B3A2C">
              <w:rPr>
                <w:rStyle w:val="Hyperlink"/>
                <w:b/>
                <w:bCs/>
                <w:noProof/>
                <w:rtl/>
              </w:rPr>
              <w:t xml:space="preserve"> </w:t>
            </w:r>
            <w:r w:rsidR="00E86FEC" w:rsidRPr="004B3A2C">
              <w:rPr>
                <w:rStyle w:val="Hyperlink"/>
                <w:rFonts w:hint="eastAsia"/>
                <w:b/>
                <w:bCs/>
                <w:noProof/>
                <w:rtl/>
              </w:rPr>
              <w:t>التحليلية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20</w:t>
            </w:r>
            <w:r w:rsidR="00E86FEC">
              <w:rPr>
                <w:noProof/>
                <w:webHidden/>
                <w:rtl/>
              </w:rPr>
              <w:fldChar w:fldCharType="end"/>
            </w:r>
          </w:hyperlink>
        </w:p>
        <w:p w14:paraId="2C57F9E5" w14:textId="1D6A920B" w:rsidR="00E86FEC" w:rsidRDefault="008E7CA8">
          <w:pPr>
            <w:pStyle w:val="20"/>
            <w:tabs>
              <w:tab w:val="right" w:leader="dot" w:pos="9002"/>
            </w:tabs>
            <w:rPr>
              <w:rFonts w:eastAsiaTheme="minorEastAsia"/>
              <w:noProof/>
              <w:sz w:val="24"/>
              <w:szCs w:val="24"/>
              <w:rtl/>
            </w:rPr>
          </w:pPr>
          <w:hyperlink w:anchor="_Toc224337541" w:history="1">
            <w:r w:rsidR="00E86FEC" w:rsidRPr="004B3A2C">
              <w:rPr>
                <w:rStyle w:val="Hyperlink"/>
                <w:rFonts w:hint="eastAsia"/>
                <w:b/>
                <w:bCs/>
                <w:noProof/>
                <w:rtl/>
              </w:rPr>
              <w:t>ثانيًا</w:t>
            </w:r>
            <w:r w:rsidR="00E86FEC" w:rsidRPr="004B3A2C">
              <w:rPr>
                <w:rStyle w:val="Hyperlink"/>
                <w:b/>
                <w:bCs/>
                <w:noProof/>
                <w:rtl/>
              </w:rPr>
              <w:t xml:space="preserve">: </w:t>
            </w:r>
            <w:r w:rsidR="00E86FEC" w:rsidRPr="004B3A2C">
              <w:rPr>
                <w:rStyle w:val="Hyperlink"/>
                <w:rFonts w:hint="eastAsia"/>
                <w:b/>
                <w:bCs/>
                <w:noProof/>
                <w:rtl/>
              </w:rPr>
              <w:t>الأهداف</w:t>
            </w:r>
            <w:r w:rsidR="00E86FEC" w:rsidRPr="004B3A2C">
              <w:rPr>
                <w:rStyle w:val="Hyperlink"/>
                <w:b/>
                <w:bCs/>
                <w:noProof/>
                <w:rtl/>
              </w:rPr>
              <w:t xml:space="preserve"> </w:t>
            </w:r>
            <w:r w:rsidR="00E86FEC" w:rsidRPr="004B3A2C">
              <w:rPr>
                <w:rStyle w:val="Hyperlink"/>
                <w:rFonts w:hint="eastAsia"/>
                <w:b/>
                <w:bCs/>
                <w:noProof/>
                <w:rtl/>
              </w:rPr>
              <w:t>التفسيرية</w:t>
            </w:r>
            <w:r w:rsidR="00E86FEC" w:rsidRPr="004B3A2C">
              <w:rPr>
                <w:rStyle w:val="Hyperlink"/>
                <w:b/>
                <w:bCs/>
                <w:noProof/>
                <w:rtl/>
              </w:rPr>
              <w:t xml:space="preserve"> </w:t>
            </w:r>
            <w:r w:rsidR="00E86FEC" w:rsidRPr="004B3A2C">
              <w:rPr>
                <w:rStyle w:val="Hyperlink"/>
                <w:rFonts w:hint="eastAsia"/>
                <w:b/>
                <w:bCs/>
                <w:noProof/>
                <w:rtl/>
              </w:rPr>
              <w:t>والتقييمية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21</w:t>
            </w:r>
            <w:r w:rsidR="00E86FEC">
              <w:rPr>
                <w:noProof/>
                <w:webHidden/>
                <w:rtl/>
              </w:rPr>
              <w:fldChar w:fldCharType="end"/>
            </w:r>
          </w:hyperlink>
        </w:p>
        <w:p w14:paraId="461A97DD" w14:textId="46C53653" w:rsidR="00E86FEC" w:rsidRDefault="008E7CA8">
          <w:pPr>
            <w:pStyle w:val="20"/>
            <w:tabs>
              <w:tab w:val="right" w:leader="dot" w:pos="9002"/>
            </w:tabs>
            <w:rPr>
              <w:rFonts w:eastAsiaTheme="minorEastAsia"/>
              <w:noProof/>
              <w:sz w:val="24"/>
              <w:szCs w:val="24"/>
              <w:rtl/>
            </w:rPr>
          </w:pPr>
          <w:hyperlink w:anchor="_Toc224337542" w:history="1">
            <w:r w:rsidR="00E86FEC" w:rsidRPr="004B3A2C">
              <w:rPr>
                <w:rStyle w:val="Hyperlink"/>
                <w:rFonts w:hint="eastAsia"/>
                <w:b/>
                <w:bCs/>
                <w:noProof/>
                <w:rtl/>
              </w:rPr>
              <w:t>ثالثًا</w:t>
            </w:r>
            <w:r w:rsidR="00E86FEC" w:rsidRPr="004B3A2C">
              <w:rPr>
                <w:rStyle w:val="Hyperlink"/>
                <w:b/>
                <w:bCs/>
                <w:noProof/>
                <w:rtl/>
              </w:rPr>
              <w:t xml:space="preserve">: </w:t>
            </w:r>
            <w:r w:rsidR="00E86FEC" w:rsidRPr="004B3A2C">
              <w:rPr>
                <w:rStyle w:val="Hyperlink"/>
                <w:rFonts w:hint="eastAsia"/>
                <w:b/>
                <w:bCs/>
                <w:noProof/>
                <w:rtl/>
              </w:rPr>
              <w:t>الأهداف</w:t>
            </w:r>
            <w:r w:rsidR="00E86FEC" w:rsidRPr="004B3A2C">
              <w:rPr>
                <w:rStyle w:val="Hyperlink"/>
                <w:b/>
                <w:bCs/>
                <w:noProof/>
                <w:rtl/>
              </w:rPr>
              <w:t xml:space="preserve"> </w:t>
            </w:r>
            <w:r w:rsidR="00E86FEC" w:rsidRPr="004B3A2C">
              <w:rPr>
                <w:rStyle w:val="Hyperlink"/>
                <w:rFonts w:hint="eastAsia"/>
                <w:b/>
                <w:bCs/>
                <w:noProof/>
                <w:rtl/>
              </w:rPr>
              <w:t>التطويرية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21</w:t>
            </w:r>
            <w:r w:rsidR="00E86FEC">
              <w:rPr>
                <w:noProof/>
                <w:webHidden/>
                <w:rtl/>
              </w:rPr>
              <w:fldChar w:fldCharType="end"/>
            </w:r>
          </w:hyperlink>
        </w:p>
        <w:p w14:paraId="0540D2AE" w14:textId="28A2E4CD" w:rsidR="00E86FEC" w:rsidRDefault="008E7CA8">
          <w:pPr>
            <w:pStyle w:val="20"/>
            <w:tabs>
              <w:tab w:val="right" w:leader="dot" w:pos="9002"/>
            </w:tabs>
            <w:rPr>
              <w:rFonts w:eastAsiaTheme="minorEastAsia"/>
              <w:noProof/>
              <w:sz w:val="24"/>
              <w:szCs w:val="24"/>
              <w:rtl/>
            </w:rPr>
          </w:pPr>
          <w:hyperlink w:anchor="_Toc224337543" w:history="1">
            <w:r w:rsidR="00E86FEC" w:rsidRPr="004B3A2C">
              <w:rPr>
                <w:rStyle w:val="Hyperlink"/>
                <w:rFonts w:hint="eastAsia"/>
                <w:b/>
                <w:bCs/>
                <w:noProof/>
                <w:rtl/>
              </w:rPr>
              <w:t>رابعًا</w:t>
            </w:r>
            <w:r w:rsidR="00E86FEC" w:rsidRPr="004B3A2C">
              <w:rPr>
                <w:rStyle w:val="Hyperlink"/>
                <w:b/>
                <w:bCs/>
                <w:noProof/>
                <w:rtl/>
              </w:rPr>
              <w:t xml:space="preserve">: </w:t>
            </w:r>
            <w:r w:rsidR="00E86FEC" w:rsidRPr="004B3A2C">
              <w:rPr>
                <w:rStyle w:val="Hyperlink"/>
                <w:rFonts w:hint="eastAsia"/>
                <w:b/>
                <w:bCs/>
                <w:noProof/>
                <w:rtl/>
              </w:rPr>
              <w:t>الأهداف</w:t>
            </w:r>
            <w:r w:rsidR="00E86FEC" w:rsidRPr="004B3A2C">
              <w:rPr>
                <w:rStyle w:val="Hyperlink"/>
                <w:b/>
                <w:bCs/>
                <w:noProof/>
                <w:rtl/>
              </w:rPr>
              <w:t xml:space="preserve"> </w:t>
            </w:r>
            <w:r w:rsidR="00E86FEC" w:rsidRPr="004B3A2C">
              <w:rPr>
                <w:rStyle w:val="Hyperlink"/>
                <w:rFonts w:hint="eastAsia"/>
                <w:b/>
                <w:bCs/>
                <w:noProof/>
                <w:rtl/>
              </w:rPr>
              <w:t>الاستراتيجية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23</w:t>
            </w:r>
            <w:r w:rsidR="00E86FEC">
              <w:rPr>
                <w:noProof/>
                <w:webHidden/>
                <w:rtl/>
              </w:rPr>
              <w:fldChar w:fldCharType="end"/>
            </w:r>
          </w:hyperlink>
        </w:p>
        <w:p w14:paraId="22DF0513" w14:textId="3356F056" w:rsidR="00E86FEC" w:rsidRDefault="008E7CA8">
          <w:pPr>
            <w:pStyle w:val="10"/>
            <w:tabs>
              <w:tab w:val="right" w:leader="dot" w:pos="9002"/>
            </w:tabs>
            <w:rPr>
              <w:rFonts w:eastAsiaTheme="minorEastAsia"/>
              <w:noProof/>
              <w:sz w:val="24"/>
              <w:szCs w:val="24"/>
              <w:rtl/>
            </w:rPr>
          </w:pPr>
          <w:hyperlink w:anchor="_Toc224337544"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الخامس</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24</w:t>
            </w:r>
            <w:r w:rsidR="00E86FEC">
              <w:rPr>
                <w:noProof/>
                <w:webHidden/>
                <w:rtl/>
              </w:rPr>
              <w:fldChar w:fldCharType="end"/>
            </w:r>
          </w:hyperlink>
        </w:p>
        <w:p w14:paraId="60D275A7" w14:textId="530CBA42" w:rsidR="00E86FEC" w:rsidRDefault="008E7CA8">
          <w:pPr>
            <w:pStyle w:val="10"/>
            <w:tabs>
              <w:tab w:val="right" w:leader="dot" w:pos="9002"/>
            </w:tabs>
            <w:rPr>
              <w:rFonts w:eastAsiaTheme="minorEastAsia"/>
              <w:noProof/>
              <w:sz w:val="24"/>
              <w:szCs w:val="24"/>
              <w:rtl/>
            </w:rPr>
          </w:pPr>
          <w:hyperlink w:anchor="_Toc224337545" w:history="1">
            <w:r w:rsidR="00E86FEC" w:rsidRPr="004B3A2C">
              <w:rPr>
                <w:rStyle w:val="Hyperlink"/>
                <w:rFonts w:hint="eastAsia"/>
                <w:b/>
                <w:bCs/>
                <w:noProof/>
                <w:rtl/>
              </w:rPr>
              <w:t>تساؤلات</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24</w:t>
            </w:r>
            <w:r w:rsidR="00E86FEC">
              <w:rPr>
                <w:noProof/>
                <w:webHidden/>
                <w:rtl/>
              </w:rPr>
              <w:fldChar w:fldCharType="end"/>
            </w:r>
          </w:hyperlink>
        </w:p>
        <w:p w14:paraId="04F87A03" w14:textId="344B2566" w:rsidR="00E86FEC" w:rsidRDefault="008E7CA8">
          <w:pPr>
            <w:pStyle w:val="20"/>
            <w:tabs>
              <w:tab w:val="right" w:leader="dot" w:pos="9002"/>
            </w:tabs>
            <w:rPr>
              <w:rFonts w:eastAsiaTheme="minorEastAsia"/>
              <w:noProof/>
              <w:sz w:val="24"/>
              <w:szCs w:val="24"/>
              <w:rtl/>
            </w:rPr>
          </w:pPr>
          <w:hyperlink w:anchor="_Toc224337546" w:history="1">
            <w:r w:rsidR="00E86FEC" w:rsidRPr="004B3A2C">
              <w:rPr>
                <w:rStyle w:val="Hyperlink"/>
                <w:rFonts w:hint="eastAsia"/>
                <w:b/>
                <w:bCs/>
                <w:noProof/>
                <w:rtl/>
              </w:rPr>
              <w:t>أولًا</w:t>
            </w:r>
            <w:r w:rsidR="00E86FEC" w:rsidRPr="004B3A2C">
              <w:rPr>
                <w:rStyle w:val="Hyperlink"/>
                <w:b/>
                <w:bCs/>
                <w:noProof/>
                <w:rtl/>
              </w:rPr>
              <w:t xml:space="preserve">: </w:t>
            </w:r>
            <w:r w:rsidR="00E86FEC" w:rsidRPr="004B3A2C">
              <w:rPr>
                <w:rStyle w:val="Hyperlink"/>
                <w:rFonts w:hint="eastAsia"/>
                <w:b/>
                <w:bCs/>
                <w:noProof/>
                <w:rtl/>
              </w:rPr>
              <w:t>التساؤل</w:t>
            </w:r>
            <w:r w:rsidR="00E86FEC" w:rsidRPr="004B3A2C">
              <w:rPr>
                <w:rStyle w:val="Hyperlink"/>
                <w:b/>
                <w:bCs/>
                <w:noProof/>
                <w:rtl/>
              </w:rPr>
              <w:t xml:space="preserve"> </w:t>
            </w:r>
            <w:r w:rsidR="00E86FEC" w:rsidRPr="004B3A2C">
              <w:rPr>
                <w:rStyle w:val="Hyperlink"/>
                <w:rFonts w:hint="eastAsia"/>
                <w:b/>
                <w:bCs/>
                <w:noProof/>
                <w:rtl/>
              </w:rPr>
              <w:t>الرئيس</w:t>
            </w:r>
            <w:r w:rsidR="00E86FEC" w:rsidRPr="004B3A2C">
              <w:rPr>
                <w:rStyle w:val="Hyperlink"/>
                <w:b/>
                <w:bCs/>
                <w:noProof/>
                <w:rtl/>
              </w:rPr>
              <w:t xml:space="preserve"> </w:t>
            </w:r>
            <w:r w:rsidR="00E86FEC" w:rsidRPr="004B3A2C">
              <w:rPr>
                <w:rStyle w:val="Hyperlink"/>
                <w:rFonts w:hint="eastAsia"/>
                <w:b/>
                <w:bCs/>
                <w:noProof/>
                <w:rtl/>
              </w:rPr>
              <w:t>للدراسة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24</w:t>
            </w:r>
            <w:r w:rsidR="00E86FEC">
              <w:rPr>
                <w:noProof/>
                <w:webHidden/>
                <w:rtl/>
              </w:rPr>
              <w:fldChar w:fldCharType="end"/>
            </w:r>
          </w:hyperlink>
        </w:p>
        <w:p w14:paraId="4B6D7F9C" w14:textId="440CBDA6" w:rsidR="00E86FEC" w:rsidRDefault="008E7CA8">
          <w:pPr>
            <w:pStyle w:val="20"/>
            <w:tabs>
              <w:tab w:val="right" w:leader="dot" w:pos="9002"/>
            </w:tabs>
            <w:rPr>
              <w:rFonts w:eastAsiaTheme="minorEastAsia"/>
              <w:noProof/>
              <w:sz w:val="24"/>
              <w:szCs w:val="24"/>
              <w:rtl/>
            </w:rPr>
          </w:pPr>
          <w:hyperlink w:anchor="_Toc224337547" w:history="1">
            <w:r w:rsidR="00E86FEC" w:rsidRPr="004B3A2C">
              <w:rPr>
                <w:rStyle w:val="Hyperlink"/>
                <w:rFonts w:hint="eastAsia"/>
                <w:b/>
                <w:bCs/>
                <w:noProof/>
                <w:rtl/>
              </w:rPr>
              <w:t>ثانيًا</w:t>
            </w:r>
            <w:r w:rsidR="00E86FEC" w:rsidRPr="004B3A2C">
              <w:rPr>
                <w:rStyle w:val="Hyperlink"/>
                <w:b/>
                <w:bCs/>
                <w:noProof/>
                <w:rtl/>
              </w:rPr>
              <w:t xml:space="preserve">: </w:t>
            </w:r>
            <w:r w:rsidR="00E86FEC" w:rsidRPr="004B3A2C">
              <w:rPr>
                <w:rStyle w:val="Hyperlink"/>
                <w:rFonts w:hint="eastAsia"/>
                <w:b/>
                <w:bCs/>
                <w:noProof/>
                <w:rtl/>
              </w:rPr>
              <w:t>التساؤلات</w:t>
            </w:r>
            <w:r w:rsidR="00E86FEC" w:rsidRPr="004B3A2C">
              <w:rPr>
                <w:rStyle w:val="Hyperlink"/>
                <w:b/>
                <w:bCs/>
                <w:noProof/>
                <w:rtl/>
              </w:rPr>
              <w:t xml:space="preserve"> </w:t>
            </w:r>
            <w:r w:rsidR="00E86FEC" w:rsidRPr="004B3A2C">
              <w:rPr>
                <w:rStyle w:val="Hyperlink"/>
                <w:rFonts w:hint="eastAsia"/>
                <w:b/>
                <w:bCs/>
                <w:noProof/>
                <w:rtl/>
              </w:rPr>
              <w:t>الفرعية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24</w:t>
            </w:r>
            <w:r w:rsidR="00E86FEC">
              <w:rPr>
                <w:noProof/>
                <w:webHidden/>
                <w:rtl/>
              </w:rPr>
              <w:fldChar w:fldCharType="end"/>
            </w:r>
          </w:hyperlink>
        </w:p>
        <w:p w14:paraId="42C55831" w14:textId="6C5C180C" w:rsidR="00E86FEC" w:rsidRDefault="008E7CA8">
          <w:pPr>
            <w:pStyle w:val="20"/>
            <w:tabs>
              <w:tab w:val="right" w:leader="dot" w:pos="9002"/>
            </w:tabs>
            <w:rPr>
              <w:rFonts w:eastAsiaTheme="minorEastAsia"/>
              <w:noProof/>
              <w:sz w:val="24"/>
              <w:szCs w:val="24"/>
              <w:rtl/>
            </w:rPr>
          </w:pPr>
          <w:hyperlink w:anchor="_Toc224337548" w:history="1">
            <w:r w:rsidR="00E86FEC" w:rsidRPr="004B3A2C">
              <w:rPr>
                <w:rStyle w:val="Hyperlink"/>
                <w:rFonts w:hint="eastAsia"/>
                <w:b/>
                <w:bCs/>
                <w:noProof/>
                <w:rtl/>
              </w:rPr>
              <w:t>ثالثًا</w:t>
            </w:r>
            <w:r w:rsidR="00E86FEC" w:rsidRPr="004B3A2C">
              <w:rPr>
                <w:rStyle w:val="Hyperlink"/>
                <w:b/>
                <w:bCs/>
                <w:noProof/>
                <w:rtl/>
              </w:rPr>
              <w:t xml:space="preserve">: </w:t>
            </w:r>
            <w:r w:rsidR="00E86FEC" w:rsidRPr="004B3A2C">
              <w:rPr>
                <w:rStyle w:val="Hyperlink"/>
                <w:rFonts w:hint="eastAsia"/>
                <w:b/>
                <w:bCs/>
                <w:noProof/>
                <w:rtl/>
              </w:rPr>
              <w:t>جدول</w:t>
            </w:r>
            <w:r w:rsidR="00E86FEC" w:rsidRPr="004B3A2C">
              <w:rPr>
                <w:rStyle w:val="Hyperlink"/>
                <w:b/>
                <w:bCs/>
                <w:noProof/>
                <w:rtl/>
              </w:rPr>
              <w:t xml:space="preserve"> </w:t>
            </w:r>
            <w:r w:rsidR="00E86FEC" w:rsidRPr="004B3A2C">
              <w:rPr>
                <w:rStyle w:val="Hyperlink"/>
                <w:rFonts w:hint="eastAsia"/>
                <w:b/>
                <w:bCs/>
                <w:noProof/>
                <w:rtl/>
              </w:rPr>
              <w:t>شامل</w:t>
            </w:r>
            <w:r w:rsidR="00E86FEC" w:rsidRPr="004B3A2C">
              <w:rPr>
                <w:rStyle w:val="Hyperlink"/>
                <w:b/>
                <w:bCs/>
                <w:noProof/>
                <w:rtl/>
              </w:rPr>
              <w:t xml:space="preserve"> </w:t>
            </w:r>
            <w:r w:rsidR="00E86FEC" w:rsidRPr="004B3A2C">
              <w:rPr>
                <w:rStyle w:val="Hyperlink"/>
                <w:rFonts w:hint="eastAsia"/>
                <w:b/>
                <w:bCs/>
                <w:noProof/>
                <w:rtl/>
              </w:rPr>
              <w:t>يربط</w:t>
            </w:r>
            <w:r w:rsidR="00E86FEC" w:rsidRPr="004B3A2C">
              <w:rPr>
                <w:rStyle w:val="Hyperlink"/>
                <w:b/>
                <w:bCs/>
                <w:noProof/>
                <w:rtl/>
              </w:rPr>
              <w:t xml:space="preserve"> </w:t>
            </w:r>
            <w:r w:rsidR="00E86FEC" w:rsidRPr="004B3A2C">
              <w:rPr>
                <w:rStyle w:val="Hyperlink"/>
                <w:rFonts w:hint="eastAsia"/>
                <w:b/>
                <w:bCs/>
                <w:noProof/>
                <w:rtl/>
              </w:rPr>
              <w:t>بين</w:t>
            </w:r>
            <w:r w:rsidR="00E86FEC" w:rsidRPr="004B3A2C">
              <w:rPr>
                <w:rStyle w:val="Hyperlink"/>
                <w:b/>
                <w:bCs/>
                <w:noProof/>
                <w:rtl/>
              </w:rPr>
              <w:t xml:space="preserve"> </w:t>
            </w:r>
            <w:r w:rsidR="00E86FEC" w:rsidRPr="004B3A2C">
              <w:rPr>
                <w:rStyle w:val="Hyperlink"/>
                <w:rFonts w:hint="eastAsia"/>
                <w:b/>
                <w:bCs/>
                <w:noProof/>
                <w:rtl/>
              </w:rPr>
              <w:t>التساؤلات</w:t>
            </w:r>
            <w:r w:rsidR="00E86FEC" w:rsidRPr="004B3A2C">
              <w:rPr>
                <w:rStyle w:val="Hyperlink"/>
                <w:b/>
                <w:bCs/>
                <w:noProof/>
                <w:rtl/>
              </w:rPr>
              <w:t xml:space="preserve"> </w:t>
            </w:r>
            <w:r w:rsidR="00E86FEC" w:rsidRPr="004B3A2C">
              <w:rPr>
                <w:rStyle w:val="Hyperlink"/>
                <w:rFonts w:hint="eastAsia"/>
                <w:b/>
                <w:bCs/>
                <w:noProof/>
                <w:rtl/>
              </w:rPr>
              <w:t>ومحاور</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28</w:t>
            </w:r>
            <w:r w:rsidR="00E86FEC">
              <w:rPr>
                <w:noProof/>
                <w:webHidden/>
                <w:rtl/>
              </w:rPr>
              <w:fldChar w:fldCharType="end"/>
            </w:r>
          </w:hyperlink>
        </w:p>
        <w:p w14:paraId="27D52572" w14:textId="19F70F7A" w:rsidR="00E86FEC" w:rsidRDefault="008E7CA8">
          <w:pPr>
            <w:pStyle w:val="10"/>
            <w:tabs>
              <w:tab w:val="right" w:leader="dot" w:pos="9002"/>
            </w:tabs>
            <w:rPr>
              <w:rFonts w:eastAsiaTheme="minorEastAsia"/>
              <w:noProof/>
              <w:sz w:val="24"/>
              <w:szCs w:val="24"/>
              <w:rtl/>
            </w:rPr>
          </w:pPr>
          <w:hyperlink w:anchor="_Toc224337549"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السادس</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Toc224337549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30</w:t>
            </w:r>
            <w:r w:rsidR="00E86FEC">
              <w:rPr>
                <w:noProof/>
                <w:webHidden/>
                <w:rtl/>
              </w:rPr>
              <w:fldChar w:fldCharType="end"/>
            </w:r>
          </w:hyperlink>
        </w:p>
        <w:p w14:paraId="370A517E" w14:textId="092C74BE" w:rsidR="00E86FEC" w:rsidRDefault="008E7CA8">
          <w:pPr>
            <w:pStyle w:val="10"/>
            <w:tabs>
              <w:tab w:val="right" w:leader="dot" w:pos="9002"/>
            </w:tabs>
            <w:rPr>
              <w:rFonts w:eastAsiaTheme="minorEastAsia"/>
              <w:noProof/>
              <w:sz w:val="24"/>
              <w:szCs w:val="24"/>
              <w:rtl/>
            </w:rPr>
          </w:pPr>
          <w:hyperlink w:anchor="_Toc224337550"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السابع</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33</w:t>
            </w:r>
            <w:r w:rsidR="00E86FEC">
              <w:rPr>
                <w:noProof/>
                <w:webHidden/>
                <w:rtl/>
              </w:rPr>
              <w:fldChar w:fldCharType="end"/>
            </w:r>
          </w:hyperlink>
        </w:p>
        <w:p w14:paraId="21E528C4" w14:textId="25FFFD7F" w:rsidR="00E86FEC" w:rsidRDefault="008E7CA8">
          <w:pPr>
            <w:pStyle w:val="10"/>
            <w:tabs>
              <w:tab w:val="right" w:leader="dot" w:pos="9002"/>
            </w:tabs>
            <w:rPr>
              <w:rFonts w:eastAsiaTheme="minorEastAsia"/>
              <w:noProof/>
              <w:sz w:val="24"/>
              <w:szCs w:val="24"/>
              <w:rtl/>
            </w:rPr>
          </w:pPr>
          <w:hyperlink w:anchor="_Toc224337551" w:history="1">
            <w:r w:rsidR="00E86FEC" w:rsidRPr="004B3A2C">
              <w:rPr>
                <w:rStyle w:val="Hyperlink"/>
                <w:rFonts w:hint="eastAsia"/>
                <w:b/>
                <w:bCs/>
                <w:noProof/>
                <w:rtl/>
              </w:rPr>
              <w:t>الدراسات</w:t>
            </w:r>
            <w:r w:rsidR="00E86FEC" w:rsidRPr="004B3A2C">
              <w:rPr>
                <w:rStyle w:val="Hyperlink"/>
                <w:b/>
                <w:bCs/>
                <w:noProof/>
                <w:rtl/>
              </w:rPr>
              <w:t xml:space="preserve"> </w:t>
            </w:r>
            <w:r w:rsidR="00E86FEC" w:rsidRPr="004B3A2C">
              <w:rPr>
                <w:rStyle w:val="Hyperlink"/>
                <w:rFonts w:hint="eastAsia"/>
                <w:b/>
                <w:bCs/>
                <w:noProof/>
                <w:rtl/>
              </w:rPr>
              <w:t>السابقة</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33</w:t>
            </w:r>
            <w:r w:rsidR="00E86FEC">
              <w:rPr>
                <w:noProof/>
                <w:webHidden/>
                <w:rtl/>
              </w:rPr>
              <w:fldChar w:fldCharType="end"/>
            </w:r>
          </w:hyperlink>
        </w:p>
        <w:p w14:paraId="6F59A072" w14:textId="42818937" w:rsidR="00E86FEC" w:rsidRDefault="008E7CA8">
          <w:pPr>
            <w:pStyle w:val="10"/>
            <w:tabs>
              <w:tab w:val="right" w:leader="dot" w:pos="9002"/>
            </w:tabs>
            <w:rPr>
              <w:rFonts w:eastAsiaTheme="minorEastAsia"/>
              <w:noProof/>
              <w:sz w:val="24"/>
              <w:szCs w:val="24"/>
              <w:rtl/>
            </w:rPr>
          </w:pPr>
          <w:hyperlink w:anchor="_Toc224337552"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الثامن</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37</w:t>
            </w:r>
            <w:r w:rsidR="00E86FEC">
              <w:rPr>
                <w:noProof/>
                <w:webHidden/>
                <w:rtl/>
              </w:rPr>
              <w:fldChar w:fldCharType="end"/>
            </w:r>
          </w:hyperlink>
        </w:p>
        <w:p w14:paraId="5C6D2CEC" w14:textId="249A9025" w:rsidR="00E86FEC" w:rsidRDefault="008E7CA8">
          <w:pPr>
            <w:pStyle w:val="10"/>
            <w:tabs>
              <w:tab w:val="right" w:leader="dot" w:pos="9002"/>
            </w:tabs>
            <w:rPr>
              <w:rFonts w:eastAsiaTheme="minorEastAsia"/>
              <w:noProof/>
              <w:sz w:val="24"/>
              <w:szCs w:val="24"/>
              <w:rtl/>
            </w:rPr>
          </w:pPr>
          <w:hyperlink w:anchor="_Toc224337553" w:history="1">
            <w:r w:rsidR="00E86FEC" w:rsidRPr="004B3A2C">
              <w:rPr>
                <w:rStyle w:val="Hyperlink"/>
                <w:rFonts w:hint="eastAsia"/>
                <w:b/>
                <w:bCs/>
                <w:noProof/>
                <w:rtl/>
              </w:rPr>
              <w:t>المنطلقات</w:t>
            </w:r>
            <w:r w:rsidR="00E86FEC" w:rsidRPr="004B3A2C">
              <w:rPr>
                <w:rStyle w:val="Hyperlink"/>
                <w:b/>
                <w:bCs/>
                <w:noProof/>
                <w:rtl/>
              </w:rPr>
              <w:t xml:space="preserve"> </w:t>
            </w:r>
            <w:r w:rsidR="00E86FEC" w:rsidRPr="004B3A2C">
              <w:rPr>
                <w:rStyle w:val="Hyperlink"/>
                <w:rFonts w:hint="eastAsia"/>
                <w:b/>
                <w:bCs/>
                <w:noProof/>
                <w:rtl/>
              </w:rPr>
              <w:t>النظرية</w:t>
            </w:r>
            <w:r w:rsidR="00E86FEC" w:rsidRPr="004B3A2C">
              <w:rPr>
                <w:rStyle w:val="Hyperlink"/>
                <w:b/>
                <w:bCs/>
                <w:noProof/>
                <w:rtl/>
              </w:rPr>
              <w:t xml:space="preserve"> </w:t>
            </w:r>
            <w:r w:rsidR="00E86FEC" w:rsidRPr="004B3A2C">
              <w:rPr>
                <w:rStyle w:val="Hyperlink"/>
                <w:rFonts w:hint="eastAsia"/>
                <w:b/>
                <w:bCs/>
                <w:noProof/>
                <w:rtl/>
              </w:rPr>
              <w:t>للدراسة</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37</w:t>
            </w:r>
            <w:r w:rsidR="00E86FEC">
              <w:rPr>
                <w:noProof/>
                <w:webHidden/>
                <w:rtl/>
              </w:rPr>
              <w:fldChar w:fldCharType="end"/>
            </w:r>
          </w:hyperlink>
        </w:p>
        <w:p w14:paraId="63614F25" w14:textId="709594B2" w:rsidR="00E86FEC" w:rsidRDefault="008E7CA8">
          <w:pPr>
            <w:pStyle w:val="20"/>
            <w:tabs>
              <w:tab w:val="right" w:leader="dot" w:pos="9002"/>
            </w:tabs>
            <w:rPr>
              <w:rFonts w:eastAsiaTheme="minorEastAsia"/>
              <w:noProof/>
              <w:sz w:val="24"/>
              <w:szCs w:val="24"/>
              <w:rtl/>
            </w:rPr>
          </w:pPr>
          <w:hyperlink w:anchor="_Toc224337554" w:history="1">
            <w:r w:rsidR="00E86FEC" w:rsidRPr="004B3A2C">
              <w:rPr>
                <w:rStyle w:val="Hyperlink"/>
                <w:rFonts w:hint="eastAsia"/>
                <w:b/>
                <w:bCs/>
                <w:noProof/>
                <w:rtl/>
              </w:rPr>
              <w:t>أولاً</w:t>
            </w:r>
            <w:r w:rsidR="00E86FEC" w:rsidRPr="004B3A2C">
              <w:rPr>
                <w:rStyle w:val="Hyperlink"/>
                <w:b/>
                <w:bCs/>
                <w:noProof/>
                <w:rtl/>
              </w:rPr>
              <w:t xml:space="preserve">: </w:t>
            </w:r>
            <w:r w:rsidR="00E86FEC" w:rsidRPr="004B3A2C">
              <w:rPr>
                <w:rStyle w:val="Hyperlink"/>
                <w:rFonts w:hint="eastAsia"/>
                <w:b/>
                <w:bCs/>
                <w:noProof/>
                <w:rtl/>
              </w:rPr>
              <w:t>الإطار</w:t>
            </w:r>
            <w:r w:rsidR="00E86FEC" w:rsidRPr="004B3A2C">
              <w:rPr>
                <w:rStyle w:val="Hyperlink"/>
                <w:b/>
                <w:bCs/>
                <w:noProof/>
                <w:rtl/>
              </w:rPr>
              <w:t xml:space="preserve"> </w:t>
            </w:r>
            <w:r w:rsidR="00E86FEC" w:rsidRPr="004B3A2C">
              <w:rPr>
                <w:rStyle w:val="Hyperlink"/>
                <w:rFonts w:hint="eastAsia"/>
                <w:b/>
                <w:bCs/>
                <w:noProof/>
                <w:rtl/>
              </w:rPr>
              <w:t>المفاهيمي</w:t>
            </w:r>
            <w:r w:rsidR="00E86FEC" w:rsidRPr="004B3A2C">
              <w:rPr>
                <w:rStyle w:val="Hyperlink"/>
                <w:b/>
                <w:bCs/>
                <w:noProof/>
                <w:rtl/>
              </w:rPr>
              <w:t xml:space="preserve"> – </w:t>
            </w:r>
            <w:r w:rsidR="00E86FEC" w:rsidRPr="004B3A2C">
              <w:rPr>
                <w:rStyle w:val="Hyperlink"/>
                <w:rFonts w:hint="eastAsia"/>
                <w:b/>
                <w:bCs/>
                <w:noProof/>
                <w:rtl/>
              </w:rPr>
              <w:t>مفهوم</w:t>
            </w:r>
            <w:r w:rsidR="00E86FEC" w:rsidRPr="004B3A2C">
              <w:rPr>
                <w:rStyle w:val="Hyperlink"/>
                <w:b/>
                <w:bCs/>
                <w:noProof/>
                <w:rtl/>
              </w:rPr>
              <w:t xml:space="preserve"> </w:t>
            </w:r>
            <w:r w:rsidR="00E86FEC" w:rsidRPr="004B3A2C">
              <w:rPr>
                <w:rStyle w:val="Hyperlink"/>
                <w:rFonts w:hint="eastAsia"/>
                <w:b/>
                <w:bCs/>
                <w:noProof/>
                <w:rtl/>
              </w:rPr>
              <w:t>إدارة</w:t>
            </w:r>
            <w:r w:rsidR="00E86FEC" w:rsidRPr="004B3A2C">
              <w:rPr>
                <w:rStyle w:val="Hyperlink"/>
                <w:b/>
                <w:bCs/>
                <w:noProof/>
                <w:rtl/>
              </w:rPr>
              <w:t xml:space="preserve"> </w:t>
            </w:r>
            <w:r w:rsidR="00E86FEC" w:rsidRPr="004B3A2C">
              <w:rPr>
                <w:rStyle w:val="Hyperlink"/>
                <w:rFonts w:hint="eastAsia"/>
                <w:b/>
                <w:bCs/>
                <w:noProof/>
                <w:rtl/>
              </w:rPr>
              <w:t>شؤون</w:t>
            </w:r>
            <w:r w:rsidR="00E86FEC" w:rsidRPr="004B3A2C">
              <w:rPr>
                <w:rStyle w:val="Hyperlink"/>
                <w:b/>
                <w:bCs/>
                <w:noProof/>
                <w:rtl/>
              </w:rPr>
              <w:t xml:space="preserve"> </w:t>
            </w:r>
            <w:r w:rsidR="00E86FEC" w:rsidRPr="004B3A2C">
              <w:rPr>
                <w:rStyle w:val="Hyperlink"/>
                <w:rFonts w:hint="eastAsia"/>
                <w:b/>
                <w:bCs/>
                <w:noProof/>
                <w:rtl/>
              </w:rPr>
              <w:t>المرضى</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37</w:t>
            </w:r>
            <w:r w:rsidR="00E86FEC">
              <w:rPr>
                <w:noProof/>
                <w:webHidden/>
                <w:rtl/>
              </w:rPr>
              <w:fldChar w:fldCharType="end"/>
            </w:r>
          </w:hyperlink>
        </w:p>
        <w:p w14:paraId="2726307C" w14:textId="1859AE7D" w:rsidR="00E86FEC" w:rsidRDefault="008E7CA8">
          <w:pPr>
            <w:pStyle w:val="20"/>
            <w:tabs>
              <w:tab w:val="right" w:leader="dot" w:pos="9002"/>
            </w:tabs>
            <w:rPr>
              <w:rFonts w:eastAsiaTheme="minorEastAsia"/>
              <w:noProof/>
              <w:sz w:val="24"/>
              <w:szCs w:val="24"/>
              <w:rtl/>
            </w:rPr>
          </w:pPr>
          <w:hyperlink w:anchor="_Toc224337555" w:history="1">
            <w:r w:rsidR="00E86FEC" w:rsidRPr="004B3A2C">
              <w:rPr>
                <w:rStyle w:val="Hyperlink"/>
                <w:rFonts w:hint="eastAsia"/>
                <w:b/>
                <w:bCs/>
                <w:noProof/>
                <w:rtl/>
              </w:rPr>
              <w:t>ثانيًا</w:t>
            </w:r>
            <w:r w:rsidR="00E86FEC" w:rsidRPr="004B3A2C">
              <w:rPr>
                <w:rStyle w:val="Hyperlink"/>
                <w:b/>
                <w:bCs/>
                <w:noProof/>
                <w:rtl/>
              </w:rPr>
              <w:t xml:space="preserve">: </w:t>
            </w:r>
            <w:r w:rsidR="00E86FEC" w:rsidRPr="004B3A2C">
              <w:rPr>
                <w:rStyle w:val="Hyperlink"/>
                <w:rFonts w:hint="eastAsia"/>
                <w:b/>
                <w:bCs/>
                <w:noProof/>
                <w:rtl/>
              </w:rPr>
              <w:t>الأسس</w:t>
            </w:r>
            <w:r w:rsidR="00E86FEC" w:rsidRPr="004B3A2C">
              <w:rPr>
                <w:rStyle w:val="Hyperlink"/>
                <w:b/>
                <w:bCs/>
                <w:noProof/>
                <w:rtl/>
              </w:rPr>
              <w:t xml:space="preserve"> </w:t>
            </w:r>
            <w:r w:rsidR="00E86FEC" w:rsidRPr="004B3A2C">
              <w:rPr>
                <w:rStyle w:val="Hyperlink"/>
                <w:rFonts w:hint="eastAsia"/>
                <w:b/>
                <w:bCs/>
                <w:noProof/>
                <w:rtl/>
              </w:rPr>
              <w:t>النظرية</w:t>
            </w:r>
            <w:r w:rsidR="00E86FEC" w:rsidRPr="004B3A2C">
              <w:rPr>
                <w:rStyle w:val="Hyperlink"/>
                <w:b/>
                <w:bCs/>
                <w:noProof/>
                <w:rtl/>
              </w:rPr>
              <w:t xml:space="preserve"> </w:t>
            </w:r>
            <w:r w:rsidR="00E86FEC" w:rsidRPr="004B3A2C">
              <w:rPr>
                <w:rStyle w:val="Hyperlink"/>
                <w:rFonts w:hint="eastAsia"/>
                <w:b/>
                <w:bCs/>
                <w:noProof/>
                <w:rtl/>
              </w:rPr>
              <w:t>الإدارية</w:t>
            </w:r>
            <w:r w:rsidR="00E86FEC" w:rsidRPr="004B3A2C">
              <w:rPr>
                <w:rStyle w:val="Hyperlink"/>
                <w:b/>
                <w:bCs/>
                <w:noProof/>
                <w:rtl/>
              </w:rPr>
              <w:t xml:space="preserve"> </w:t>
            </w:r>
            <w:r w:rsidR="00E86FEC" w:rsidRPr="004B3A2C">
              <w:rPr>
                <w:rStyle w:val="Hyperlink"/>
                <w:rFonts w:hint="eastAsia"/>
                <w:b/>
                <w:bCs/>
                <w:noProof/>
                <w:rtl/>
              </w:rPr>
              <w:t>التي</w:t>
            </w:r>
            <w:r w:rsidR="00E86FEC" w:rsidRPr="004B3A2C">
              <w:rPr>
                <w:rStyle w:val="Hyperlink"/>
                <w:b/>
                <w:bCs/>
                <w:noProof/>
                <w:rtl/>
              </w:rPr>
              <w:t xml:space="preserve"> </w:t>
            </w:r>
            <w:r w:rsidR="00E86FEC" w:rsidRPr="004B3A2C">
              <w:rPr>
                <w:rStyle w:val="Hyperlink"/>
                <w:rFonts w:hint="eastAsia"/>
                <w:b/>
                <w:bCs/>
                <w:noProof/>
                <w:rtl/>
              </w:rPr>
              <w:t>يقوم</w:t>
            </w:r>
            <w:r w:rsidR="00E86FEC" w:rsidRPr="004B3A2C">
              <w:rPr>
                <w:rStyle w:val="Hyperlink"/>
                <w:b/>
                <w:bCs/>
                <w:noProof/>
                <w:rtl/>
              </w:rPr>
              <w:t xml:space="preserve"> </w:t>
            </w:r>
            <w:r w:rsidR="00E86FEC" w:rsidRPr="004B3A2C">
              <w:rPr>
                <w:rStyle w:val="Hyperlink"/>
                <w:rFonts w:hint="eastAsia"/>
                <w:b/>
                <w:bCs/>
                <w:noProof/>
                <w:rtl/>
              </w:rPr>
              <w:t>عليها</w:t>
            </w:r>
            <w:r w:rsidR="00E86FEC" w:rsidRPr="004B3A2C">
              <w:rPr>
                <w:rStyle w:val="Hyperlink"/>
                <w:b/>
                <w:bCs/>
                <w:noProof/>
                <w:rtl/>
              </w:rPr>
              <w:t xml:space="preserve"> </w:t>
            </w:r>
            <w:r w:rsidR="00E86FEC" w:rsidRPr="004B3A2C">
              <w:rPr>
                <w:rStyle w:val="Hyperlink"/>
                <w:rFonts w:hint="eastAsia"/>
                <w:b/>
                <w:bCs/>
                <w:noProof/>
                <w:rtl/>
              </w:rPr>
              <w:t>قسم</w:t>
            </w:r>
            <w:r w:rsidR="00E86FEC" w:rsidRPr="004B3A2C">
              <w:rPr>
                <w:rStyle w:val="Hyperlink"/>
                <w:b/>
                <w:bCs/>
                <w:noProof/>
                <w:rtl/>
              </w:rPr>
              <w:t xml:space="preserve"> </w:t>
            </w:r>
            <w:r w:rsidR="00E86FEC" w:rsidRPr="004B3A2C">
              <w:rPr>
                <w:rStyle w:val="Hyperlink"/>
                <w:rFonts w:hint="eastAsia"/>
                <w:b/>
                <w:bCs/>
                <w:noProof/>
                <w:rtl/>
              </w:rPr>
              <w:t>شؤون</w:t>
            </w:r>
            <w:r w:rsidR="00E86FEC" w:rsidRPr="004B3A2C">
              <w:rPr>
                <w:rStyle w:val="Hyperlink"/>
                <w:b/>
                <w:bCs/>
                <w:noProof/>
                <w:rtl/>
              </w:rPr>
              <w:t xml:space="preserve"> </w:t>
            </w:r>
            <w:r w:rsidR="00E86FEC" w:rsidRPr="004B3A2C">
              <w:rPr>
                <w:rStyle w:val="Hyperlink"/>
                <w:rFonts w:hint="eastAsia"/>
                <w:b/>
                <w:bCs/>
                <w:noProof/>
                <w:rtl/>
              </w:rPr>
              <w:t>المرضى</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37</w:t>
            </w:r>
            <w:r w:rsidR="00E86FEC">
              <w:rPr>
                <w:noProof/>
                <w:webHidden/>
                <w:rtl/>
              </w:rPr>
              <w:fldChar w:fldCharType="end"/>
            </w:r>
          </w:hyperlink>
        </w:p>
        <w:p w14:paraId="7F1ECA0D" w14:textId="48822AF8" w:rsidR="00E86FEC" w:rsidRDefault="008E7CA8">
          <w:pPr>
            <w:pStyle w:val="20"/>
            <w:tabs>
              <w:tab w:val="right" w:leader="dot" w:pos="9002"/>
            </w:tabs>
            <w:rPr>
              <w:rFonts w:eastAsiaTheme="minorEastAsia"/>
              <w:noProof/>
              <w:sz w:val="24"/>
              <w:szCs w:val="24"/>
              <w:rtl/>
            </w:rPr>
          </w:pPr>
          <w:hyperlink w:anchor="_Toc224337556" w:history="1">
            <w:r w:rsidR="00E86FEC" w:rsidRPr="004B3A2C">
              <w:rPr>
                <w:rStyle w:val="Hyperlink"/>
                <w:rFonts w:hint="eastAsia"/>
                <w:b/>
                <w:bCs/>
                <w:noProof/>
                <w:rtl/>
              </w:rPr>
              <w:t>ثالثًا</w:t>
            </w:r>
            <w:r w:rsidR="00E86FEC" w:rsidRPr="004B3A2C">
              <w:rPr>
                <w:rStyle w:val="Hyperlink"/>
                <w:b/>
                <w:bCs/>
                <w:noProof/>
                <w:rtl/>
              </w:rPr>
              <w:t xml:space="preserve">: </w:t>
            </w:r>
            <w:r w:rsidR="00E86FEC" w:rsidRPr="004B3A2C">
              <w:rPr>
                <w:rStyle w:val="Hyperlink"/>
                <w:rFonts w:hint="eastAsia"/>
                <w:b/>
                <w:bCs/>
                <w:noProof/>
                <w:rtl/>
              </w:rPr>
              <w:t>العلاقة</w:t>
            </w:r>
            <w:r w:rsidR="00E86FEC" w:rsidRPr="004B3A2C">
              <w:rPr>
                <w:rStyle w:val="Hyperlink"/>
                <w:b/>
                <w:bCs/>
                <w:noProof/>
                <w:rtl/>
              </w:rPr>
              <w:t xml:space="preserve"> </w:t>
            </w:r>
            <w:r w:rsidR="00E86FEC" w:rsidRPr="004B3A2C">
              <w:rPr>
                <w:rStyle w:val="Hyperlink"/>
                <w:rFonts w:hint="eastAsia"/>
                <w:b/>
                <w:bCs/>
                <w:noProof/>
                <w:rtl/>
              </w:rPr>
              <w:t>بين</w:t>
            </w:r>
            <w:r w:rsidR="00E86FEC" w:rsidRPr="004B3A2C">
              <w:rPr>
                <w:rStyle w:val="Hyperlink"/>
                <w:b/>
                <w:bCs/>
                <w:noProof/>
                <w:rtl/>
              </w:rPr>
              <w:t xml:space="preserve"> </w:t>
            </w:r>
            <w:r w:rsidR="00E86FEC" w:rsidRPr="004B3A2C">
              <w:rPr>
                <w:rStyle w:val="Hyperlink"/>
                <w:rFonts w:hint="eastAsia"/>
                <w:b/>
                <w:bCs/>
                <w:noProof/>
                <w:rtl/>
              </w:rPr>
              <w:t>شؤون</w:t>
            </w:r>
            <w:r w:rsidR="00E86FEC" w:rsidRPr="004B3A2C">
              <w:rPr>
                <w:rStyle w:val="Hyperlink"/>
                <w:b/>
                <w:bCs/>
                <w:noProof/>
                <w:rtl/>
              </w:rPr>
              <w:t xml:space="preserve"> </w:t>
            </w:r>
            <w:r w:rsidR="00E86FEC" w:rsidRPr="004B3A2C">
              <w:rPr>
                <w:rStyle w:val="Hyperlink"/>
                <w:rFonts w:hint="eastAsia"/>
                <w:b/>
                <w:bCs/>
                <w:noProof/>
                <w:rtl/>
              </w:rPr>
              <w:t>المرضى</w:t>
            </w:r>
            <w:r w:rsidR="00E86FEC" w:rsidRPr="004B3A2C">
              <w:rPr>
                <w:rStyle w:val="Hyperlink"/>
                <w:b/>
                <w:bCs/>
                <w:noProof/>
                <w:rtl/>
              </w:rPr>
              <w:t xml:space="preserve"> </w:t>
            </w:r>
            <w:r w:rsidR="00E86FEC" w:rsidRPr="004B3A2C">
              <w:rPr>
                <w:rStyle w:val="Hyperlink"/>
                <w:rFonts w:hint="eastAsia"/>
                <w:b/>
                <w:bCs/>
                <w:noProof/>
                <w:rtl/>
              </w:rPr>
              <w:t>وجودة</w:t>
            </w:r>
            <w:r w:rsidR="00E86FEC" w:rsidRPr="004B3A2C">
              <w:rPr>
                <w:rStyle w:val="Hyperlink"/>
                <w:b/>
                <w:bCs/>
                <w:noProof/>
                <w:rtl/>
              </w:rPr>
              <w:t xml:space="preserve"> </w:t>
            </w:r>
            <w:r w:rsidR="00E86FEC" w:rsidRPr="004B3A2C">
              <w:rPr>
                <w:rStyle w:val="Hyperlink"/>
                <w:rFonts w:hint="eastAsia"/>
                <w:b/>
                <w:bCs/>
                <w:noProof/>
                <w:rtl/>
              </w:rPr>
              <w:t>الرعاية</w:t>
            </w:r>
            <w:r w:rsidR="00E86FEC" w:rsidRPr="004B3A2C">
              <w:rPr>
                <w:rStyle w:val="Hyperlink"/>
                <w:b/>
                <w:bCs/>
                <w:noProof/>
                <w:rtl/>
              </w:rPr>
              <w:t xml:space="preserve"> </w:t>
            </w:r>
            <w:r w:rsidR="00E86FEC" w:rsidRPr="004B3A2C">
              <w:rPr>
                <w:rStyle w:val="Hyperlink"/>
                <w:rFonts w:hint="eastAsia"/>
                <w:b/>
                <w:bCs/>
                <w:noProof/>
                <w:rtl/>
              </w:rPr>
              <w:t>الصحية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38</w:t>
            </w:r>
            <w:r w:rsidR="00E86FEC">
              <w:rPr>
                <w:noProof/>
                <w:webHidden/>
                <w:rtl/>
              </w:rPr>
              <w:fldChar w:fldCharType="end"/>
            </w:r>
          </w:hyperlink>
        </w:p>
        <w:p w14:paraId="5B3A6017" w14:textId="46954CE6" w:rsidR="00E86FEC" w:rsidRDefault="008E7CA8">
          <w:pPr>
            <w:pStyle w:val="20"/>
            <w:tabs>
              <w:tab w:val="right" w:leader="dot" w:pos="9002"/>
            </w:tabs>
            <w:rPr>
              <w:rFonts w:eastAsiaTheme="minorEastAsia"/>
              <w:noProof/>
              <w:sz w:val="24"/>
              <w:szCs w:val="24"/>
              <w:rtl/>
            </w:rPr>
          </w:pPr>
          <w:hyperlink w:anchor="_Toc224337557" w:history="1">
            <w:r w:rsidR="00E86FEC" w:rsidRPr="004B3A2C">
              <w:rPr>
                <w:rStyle w:val="Hyperlink"/>
                <w:rFonts w:hint="eastAsia"/>
                <w:b/>
                <w:bCs/>
                <w:noProof/>
                <w:rtl/>
              </w:rPr>
              <w:t>رابعًا</w:t>
            </w:r>
            <w:r w:rsidR="00E86FEC" w:rsidRPr="004B3A2C">
              <w:rPr>
                <w:rStyle w:val="Hyperlink"/>
                <w:b/>
                <w:bCs/>
                <w:noProof/>
                <w:rtl/>
              </w:rPr>
              <w:t xml:space="preserve">: </w:t>
            </w:r>
            <w:r w:rsidR="00E86FEC" w:rsidRPr="004B3A2C">
              <w:rPr>
                <w:rStyle w:val="Hyperlink"/>
                <w:rFonts w:hint="eastAsia"/>
                <w:b/>
                <w:bCs/>
                <w:noProof/>
                <w:rtl/>
              </w:rPr>
              <w:t>شؤون</w:t>
            </w:r>
            <w:r w:rsidR="00E86FEC" w:rsidRPr="004B3A2C">
              <w:rPr>
                <w:rStyle w:val="Hyperlink"/>
                <w:b/>
                <w:bCs/>
                <w:noProof/>
                <w:rtl/>
              </w:rPr>
              <w:t xml:space="preserve"> </w:t>
            </w:r>
            <w:r w:rsidR="00E86FEC" w:rsidRPr="004B3A2C">
              <w:rPr>
                <w:rStyle w:val="Hyperlink"/>
                <w:rFonts w:hint="eastAsia"/>
                <w:b/>
                <w:bCs/>
                <w:noProof/>
                <w:rtl/>
              </w:rPr>
              <w:t>المرضى</w:t>
            </w:r>
            <w:r w:rsidR="00E86FEC" w:rsidRPr="004B3A2C">
              <w:rPr>
                <w:rStyle w:val="Hyperlink"/>
                <w:b/>
                <w:bCs/>
                <w:noProof/>
                <w:rtl/>
              </w:rPr>
              <w:t xml:space="preserve"> </w:t>
            </w:r>
            <w:r w:rsidR="00E86FEC" w:rsidRPr="004B3A2C">
              <w:rPr>
                <w:rStyle w:val="Hyperlink"/>
                <w:rFonts w:hint="eastAsia"/>
                <w:b/>
                <w:bCs/>
                <w:noProof/>
                <w:rtl/>
              </w:rPr>
              <w:t>في</w:t>
            </w:r>
            <w:r w:rsidR="00E86FEC" w:rsidRPr="004B3A2C">
              <w:rPr>
                <w:rStyle w:val="Hyperlink"/>
                <w:b/>
                <w:bCs/>
                <w:noProof/>
                <w:rtl/>
              </w:rPr>
              <w:t xml:space="preserve"> </w:t>
            </w:r>
            <w:r w:rsidR="00E86FEC" w:rsidRPr="004B3A2C">
              <w:rPr>
                <w:rStyle w:val="Hyperlink"/>
                <w:rFonts w:hint="eastAsia"/>
                <w:b/>
                <w:bCs/>
                <w:noProof/>
                <w:rtl/>
              </w:rPr>
              <w:t>سياق</w:t>
            </w:r>
            <w:r w:rsidR="00E86FEC" w:rsidRPr="004B3A2C">
              <w:rPr>
                <w:rStyle w:val="Hyperlink"/>
                <w:b/>
                <w:bCs/>
                <w:noProof/>
                <w:rtl/>
              </w:rPr>
              <w:t xml:space="preserve"> </w:t>
            </w:r>
            <w:r w:rsidR="00E86FEC" w:rsidRPr="004B3A2C">
              <w:rPr>
                <w:rStyle w:val="Hyperlink"/>
                <w:rFonts w:hint="eastAsia"/>
                <w:b/>
                <w:bCs/>
                <w:noProof/>
                <w:rtl/>
              </w:rPr>
              <w:t>المستشفيات</w:t>
            </w:r>
            <w:r w:rsidR="00E86FEC" w:rsidRPr="004B3A2C">
              <w:rPr>
                <w:rStyle w:val="Hyperlink"/>
                <w:b/>
                <w:bCs/>
                <w:noProof/>
                <w:rtl/>
              </w:rPr>
              <w:t xml:space="preserve"> </w:t>
            </w:r>
            <w:r w:rsidR="00E86FEC" w:rsidRPr="004B3A2C">
              <w:rPr>
                <w:rStyle w:val="Hyperlink"/>
                <w:rFonts w:hint="eastAsia"/>
                <w:b/>
                <w:bCs/>
                <w:noProof/>
                <w:rtl/>
              </w:rPr>
              <w:t>الحديثة</w:t>
            </w:r>
            <w:r w:rsidR="00E86FEC" w:rsidRPr="004B3A2C">
              <w:rPr>
                <w:rStyle w:val="Hyperlink"/>
                <w:b/>
                <w:bCs/>
                <w:noProof/>
                <w:rtl/>
              </w:rPr>
              <w:t xml:space="preserve"> </w:t>
            </w:r>
            <w:r w:rsidR="00E86FEC" w:rsidRPr="004B3A2C">
              <w:rPr>
                <w:rStyle w:val="Hyperlink"/>
                <w:rFonts w:hint="eastAsia"/>
                <w:b/>
                <w:bCs/>
                <w:noProof/>
                <w:rtl/>
              </w:rPr>
              <w:t>والتحول</w:t>
            </w:r>
            <w:r w:rsidR="00E86FEC" w:rsidRPr="004B3A2C">
              <w:rPr>
                <w:rStyle w:val="Hyperlink"/>
                <w:b/>
                <w:bCs/>
                <w:noProof/>
                <w:rtl/>
              </w:rPr>
              <w:t xml:space="preserve"> </w:t>
            </w:r>
            <w:r w:rsidR="00E86FEC" w:rsidRPr="004B3A2C">
              <w:rPr>
                <w:rStyle w:val="Hyperlink"/>
                <w:rFonts w:hint="eastAsia"/>
                <w:b/>
                <w:bCs/>
                <w:noProof/>
                <w:rtl/>
              </w:rPr>
              <w:t>الصحي</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39</w:t>
            </w:r>
            <w:r w:rsidR="00E86FEC">
              <w:rPr>
                <w:noProof/>
                <w:webHidden/>
                <w:rtl/>
              </w:rPr>
              <w:fldChar w:fldCharType="end"/>
            </w:r>
          </w:hyperlink>
        </w:p>
        <w:p w14:paraId="6985267F" w14:textId="5C954B9C" w:rsidR="00E86FEC" w:rsidRDefault="008E7CA8">
          <w:pPr>
            <w:pStyle w:val="10"/>
            <w:tabs>
              <w:tab w:val="right" w:leader="dot" w:pos="9002"/>
            </w:tabs>
            <w:rPr>
              <w:rFonts w:eastAsiaTheme="minorEastAsia"/>
              <w:noProof/>
              <w:sz w:val="24"/>
              <w:szCs w:val="24"/>
              <w:rtl/>
            </w:rPr>
          </w:pPr>
          <w:hyperlink w:anchor="_Toc224337558"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التاسع</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41</w:t>
            </w:r>
            <w:r w:rsidR="00E86FEC">
              <w:rPr>
                <w:noProof/>
                <w:webHidden/>
                <w:rtl/>
              </w:rPr>
              <w:fldChar w:fldCharType="end"/>
            </w:r>
          </w:hyperlink>
        </w:p>
        <w:p w14:paraId="3422D5AA" w14:textId="36348B7F" w:rsidR="00E86FEC" w:rsidRDefault="008E7CA8">
          <w:pPr>
            <w:pStyle w:val="10"/>
            <w:tabs>
              <w:tab w:val="right" w:leader="dot" w:pos="9002"/>
            </w:tabs>
            <w:rPr>
              <w:rFonts w:eastAsiaTheme="minorEastAsia"/>
              <w:noProof/>
              <w:sz w:val="24"/>
              <w:szCs w:val="24"/>
              <w:rtl/>
            </w:rPr>
          </w:pPr>
          <w:hyperlink w:anchor="_Toc224337559" w:history="1">
            <w:r w:rsidR="00E86FEC" w:rsidRPr="004B3A2C">
              <w:rPr>
                <w:rStyle w:val="Hyperlink"/>
                <w:rFonts w:hint="eastAsia"/>
                <w:b/>
                <w:bCs/>
                <w:noProof/>
                <w:rtl/>
              </w:rPr>
              <w:t>المنهجية</w:t>
            </w:r>
            <w:r w:rsidR="00E86FEC" w:rsidRPr="004B3A2C">
              <w:rPr>
                <w:rStyle w:val="Hyperlink"/>
                <w:b/>
                <w:bCs/>
                <w:noProof/>
                <w:rtl/>
              </w:rPr>
              <w:t xml:space="preserve"> </w:t>
            </w:r>
            <w:r w:rsidR="00E86FEC" w:rsidRPr="004B3A2C">
              <w:rPr>
                <w:rStyle w:val="Hyperlink"/>
                <w:rFonts w:hint="eastAsia"/>
                <w:b/>
                <w:bCs/>
                <w:noProof/>
                <w:rtl/>
              </w:rPr>
              <w:t>وطرق</w:t>
            </w:r>
            <w:r w:rsidR="00E86FEC" w:rsidRPr="004B3A2C">
              <w:rPr>
                <w:rStyle w:val="Hyperlink"/>
                <w:b/>
                <w:bCs/>
                <w:noProof/>
                <w:rtl/>
              </w:rPr>
              <w:t xml:space="preserve"> </w:t>
            </w:r>
            <w:r w:rsidR="00E86FEC" w:rsidRPr="004B3A2C">
              <w:rPr>
                <w:rStyle w:val="Hyperlink"/>
                <w:rFonts w:hint="eastAsia"/>
                <w:b/>
                <w:bCs/>
                <w:noProof/>
                <w:rtl/>
              </w:rPr>
              <w:t>البحث</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Toc224337559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41</w:t>
            </w:r>
            <w:r w:rsidR="00E86FEC">
              <w:rPr>
                <w:noProof/>
                <w:webHidden/>
                <w:rtl/>
              </w:rPr>
              <w:fldChar w:fldCharType="end"/>
            </w:r>
          </w:hyperlink>
        </w:p>
        <w:p w14:paraId="376BBA71" w14:textId="3E2D1E17" w:rsidR="00E86FEC" w:rsidRDefault="008E7CA8">
          <w:pPr>
            <w:pStyle w:val="10"/>
            <w:tabs>
              <w:tab w:val="right" w:leader="dot" w:pos="9002"/>
            </w:tabs>
            <w:rPr>
              <w:rFonts w:eastAsiaTheme="minorEastAsia"/>
              <w:noProof/>
              <w:sz w:val="24"/>
              <w:szCs w:val="24"/>
              <w:rtl/>
            </w:rPr>
          </w:pPr>
          <w:hyperlink w:anchor="_Toc224337560"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العاشر</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43</w:t>
            </w:r>
            <w:r w:rsidR="00E86FEC">
              <w:rPr>
                <w:noProof/>
                <w:webHidden/>
                <w:rtl/>
              </w:rPr>
              <w:fldChar w:fldCharType="end"/>
            </w:r>
          </w:hyperlink>
        </w:p>
        <w:p w14:paraId="3ADC592B" w14:textId="5D701E9F" w:rsidR="00E86FEC" w:rsidRDefault="008E7CA8">
          <w:pPr>
            <w:pStyle w:val="10"/>
            <w:tabs>
              <w:tab w:val="right" w:leader="dot" w:pos="9002"/>
            </w:tabs>
            <w:rPr>
              <w:rFonts w:eastAsiaTheme="minorEastAsia"/>
              <w:noProof/>
              <w:sz w:val="24"/>
              <w:szCs w:val="24"/>
              <w:rtl/>
            </w:rPr>
          </w:pPr>
          <w:hyperlink w:anchor="_Toc224337561" w:history="1">
            <w:r w:rsidR="00E86FEC" w:rsidRPr="004B3A2C">
              <w:rPr>
                <w:rStyle w:val="Hyperlink"/>
                <w:rFonts w:hint="eastAsia"/>
                <w:b/>
                <w:bCs/>
                <w:noProof/>
                <w:rtl/>
              </w:rPr>
              <w:t>أدوات</w:t>
            </w:r>
            <w:r w:rsidR="00E86FEC" w:rsidRPr="004B3A2C">
              <w:rPr>
                <w:rStyle w:val="Hyperlink"/>
                <w:b/>
                <w:bCs/>
                <w:noProof/>
                <w:rtl/>
              </w:rPr>
              <w:t xml:space="preserve"> </w:t>
            </w:r>
            <w:r w:rsidR="00E86FEC" w:rsidRPr="004B3A2C">
              <w:rPr>
                <w:rStyle w:val="Hyperlink"/>
                <w:rFonts w:hint="eastAsia"/>
                <w:b/>
                <w:bCs/>
                <w:noProof/>
                <w:rtl/>
              </w:rPr>
              <w:t>الدراسة</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43</w:t>
            </w:r>
            <w:r w:rsidR="00E86FEC">
              <w:rPr>
                <w:noProof/>
                <w:webHidden/>
                <w:rtl/>
              </w:rPr>
              <w:fldChar w:fldCharType="end"/>
            </w:r>
          </w:hyperlink>
        </w:p>
        <w:p w14:paraId="3255917A" w14:textId="6E1BAF12" w:rsidR="00E86FEC" w:rsidRDefault="008E7CA8">
          <w:pPr>
            <w:pStyle w:val="10"/>
            <w:tabs>
              <w:tab w:val="right" w:leader="dot" w:pos="9002"/>
            </w:tabs>
            <w:rPr>
              <w:rFonts w:eastAsiaTheme="minorEastAsia"/>
              <w:noProof/>
              <w:sz w:val="24"/>
              <w:szCs w:val="24"/>
              <w:rtl/>
            </w:rPr>
          </w:pPr>
          <w:hyperlink w:anchor="_Toc224337562"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الحادي</w:t>
            </w:r>
            <w:r w:rsidR="00E86FEC" w:rsidRPr="004B3A2C">
              <w:rPr>
                <w:rStyle w:val="Hyperlink"/>
                <w:b/>
                <w:bCs/>
                <w:noProof/>
                <w:rtl/>
              </w:rPr>
              <w:t xml:space="preserve"> </w:t>
            </w:r>
            <w:r w:rsidR="00E86FEC" w:rsidRPr="004B3A2C">
              <w:rPr>
                <w:rStyle w:val="Hyperlink"/>
                <w:rFonts w:hint="eastAsia"/>
                <w:b/>
                <w:bCs/>
                <w:noProof/>
                <w:rtl/>
              </w:rPr>
              <w:t>عشر</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44</w:t>
            </w:r>
            <w:r w:rsidR="00E86FEC">
              <w:rPr>
                <w:noProof/>
                <w:webHidden/>
                <w:rtl/>
              </w:rPr>
              <w:fldChar w:fldCharType="end"/>
            </w:r>
          </w:hyperlink>
        </w:p>
        <w:p w14:paraId="17BABA68" w14:textId="396379E8" w:rsidR="00E86FEC" w:rsidRDefault="008E7CA8">
          <w:pPr>
            <w:pStyle w:val="10"/>
            <w:tabs>
              <w:tab w:val="right" w:leader="dot" w:pos="9002"/>
            </w:tabs>
            <w:rPr>
              <w:rFonts w:eastAsiaTheme="minorEastAsia"/>
              <w:noProof/>
              <w:sz w:val="24"/>
              <w:szCs w:val="24"/>
              <w:rtl/>
            </w:rPr>
          </w:pPr>
          <w:hyperlink w:anchor="_Toc224337563" w:history="1">
            <w:r w:rsidR="00E86FEC" w:rsidRPr="004B3A2C">
              <w:rPr>
                <w:rStyle w:val="Hyperlink"/>
                <w:rFonts w:hint="eastAsia"/>
                <w:b/>
                <w:bCs/>
                <w:noProof/>
                <w:rtl/>
              </w:rPr>
              <w:t>تحليل</w:t>
            </w:r>
            <w:r w:rsidR="00E86FEC" w:rsidRPr="004B3A2C">
              <w:rPr>
                <w:rStyle w:val="Hyperlink"/>
                <w:b/>
                <w:bCs/>
                <w:noProof/>
                <w:rtl/>
              </w:rPr>
              <w:t xml:space="preserve"> </w:t>
            </w:r>
            <w:r w:rsidR="00E86FEC" w:rsidRPr="004B3A2C">
              <w:rPr>
                <w:rStyle w:val="Hyperlink"/>
                <w:rFonts w:hint="eastAsia"/>
                <w:b/>
                <w:bCs/>
                <w:noProof/>
                <w:rtl/>
              </w:rPr>
              <w:t>البيانات</w:t>
            </w:r>
            <w:r w:rsidR="00E86FEC" w:rsidRPr="004B3A2C">
              <w:rPr>
                <w:rStyle w:val="Hyperlink"/>
                <w:b/>
                <w:bCs/>
                <w:noProof/>
                <w:rtl/>
              </w:rPr>
              <w:t xml:space="preserve"> </w:t>
            </w:r>
            <w:r w:rsidR="00E86FEC" w:rsidRPr="004B3A2C">
              <w:rPr>
                <w:rStyle w:val="Hyperlink"/>
                <w:rFonts w:hint="eastAsia"/>
                <w:b/>
                <w:bCs/>
                <w:noProof/>
                <w:rtl/>
              </w:rPr>
              <w:t>والنتائج</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44</w:t>
            </w:r>
            <w:r w:rsidR="00E86FEC">
              <w:rPr>
                <w:noProof/>
                <w:webHidden/>
                <w:rtl/>
              </w:rPr>
              <w:fldChar w:fldCharType="end"/>
            </w:r>
          </w:hyperlink>
        </w:p>
        <w:p w14:paraId="718DED63" w14:textId="51C28F22" w:rsidR="00E86FEC" w:rsidRDefault="008E7CA8">
          <w:pPr>
            <w:pStyle w:val="20"/>
            <w:tabs>
              <w:tab w:val="right" w:leader="dot" w:pos="9002"/>
            </w:tabs>
            <w:rPr>
              <w:rFonts w:eastAsiaTheme="minorEastAsia"/>
              <w:noProof/>
              <w:sz w:val="24"/>
              <w:szCs w:val="24"/>
              <w:rtl/>
            </w:rPr>
          </w:pPr>
          <w:hyperlink w:anchor="_Toc224337564" w:history="1">
            <w:r w:rsidR="00E86FEC" w:rsidRPr="004B3A2C">
              <w:rPr>
                <w:rStyle w:val="Hyperlink"/>
                <w:rFonts w:hint="eastAsia"/>
                <w:b/>
                <w:bCs/>
                <w:noProof/>
                <w:rtl/>
              </w:rPr>
              <w:t>أولًا</w:t>
            </w:r>
            <w:r w:rsidR="00E86FEC" w:rsidRPr="004B3A2C">
              <w:rPr>
                <w:rStyle w:val="Hyperlink"/>
                <w:b/>
                <w:bCs/>
                <w:noProof/>
                <w:rtl/>
              </w:rPr>
              <w:t xml:space="preserve">: </w:t>
            </w:r>
            <w:r w:rsidR="00E86FEC" w:rsidRPr="004B3A2C">
              <w:rPr>
                <w:rStyle w:val="Hyperlink"/>
                <w:rFonts w:hint="eastAsia"/>
                <w:b/>
                <w:bCs/>
                <w:noProof/>
                <w:rtl/>
              </w:rPr>
              <w:t>الخصائص</w:t>
            </w:r>
            <w:r w:rsidR="00E86FEC" w:rsidRPr="004B3A2C">
              <w:rPr>
                <w:rStyle w:val="Hyperlink"/>
                <w:b/>
                <w:bCs/>
                <w:noProof/>
                <w:rtl/>
              </w:rPr>
              <w:t xml:space="preserve"> </w:t>
            </w:r>
            <w:r w:rsidR="00E86FEC" w:rsidRPr="004B3A2C">
              <w:rPr>
                <w:rStyle w:val="Hyperlink"/>
                <w:rFonts w:hint="eastAsia"/>
                <w:b/>
                <w:bCs/>
                <w:noProof/>
                <w:rtl/>
              </w:rPr>
              <w:t>الديموغرافية</w:t>
            </w:r>
            <w:r w:rsidR="00E86FEC" w:rsidRPr="004B3A2C">
              <w:rPr>
                <w:rStyle w:val="Hyperlink"/>
                <w:b/>
                <w:bCs/>
                <w:noProof/>
                <w:rtl/>
              </w:rPr>
              <w:t xml:space="preserve"> </w:t>
            </w:r>
            <w:r w:rsidR="00E86FEC" w:rsidRPr="004B3A2C">
              <w:rPr>
                <w:rStyle w:val="Hyperlink"/>
                <w:rFonts w:hint="eastAsia"/>
                <w:b/>
                <w:bCs/>
                <w:noProof/>
                <w:rtl/>
              </w:rPr>
              <w:t>لعينة</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44</w:t>
            </w:r>
            <w:r w:rsidR="00E86FEC">
              <w:rPr>
                <w:noProof/>
                <w:webHidden/>
                <w:rtl/>
              </w:rPr>
              <w:fldChar w:fldCharType="end"/>
            </w:r>
          </w:hyperlink>
        </w:p>
        <w:p w14:paraId="6CD8E559" w14:textId="226FA83D" w:rsidR="00E86FEC" w:rsidRDefault="008E7CA8">
          <w:pPr>
            <w:pStyle w:val="20"/>
            <w:tabs>
              <w:tab w:val="right" w:leader="dot" w:pos="9002"/>
            </w:tabs>
            <w:rPr>
              <w:rFonts w:eastAsiaTheme="minorEastAsia"/>
              <w:noProof/>
              <w:sz w:val="24"/>
              <w:szCs w:val="24"/>
              <w:rtl/>
            </w:rPr>
          </w:pPr>
          <w:hyperlink w:anchor="_Toc224337565" w:history="1">
            <w:r w:rsidR="00E86FEC" w:rsidRPr="004B3A2C">
              <w:rPr>
                <w:rStyle w:val="Hyperlink"/>
                <w:rFonts w:hint="eastAsia"/>
                <w:b/>
                <w:bCs/>
                <w:noProof/>
                <w:rtl/>
              </w:rPr>
              <w:t>ثانيًا</w:t>
            </w:r>
            <w:r w:rsidR="00E86FEC" w:rsidRPr="004B3A2C">
              <w:rPr>
                <w:rStyle w:val="Hyperlink"/>
                <w:b/>
                <w:bCs/>
                <w:noProof/>
                <w:rtl/>
              </w:rPr>
              <w:t xml:space="preserve">: </w:t>
            </w:r>
            <w:r w:rsidR="00E86FEC" w:rsidRPr="004B3A2C">
              <w:rPr>
                <w:rStyle w:val="Hyperlink"/>
                <w:rFonts w:hint="eastAsia"/>
                <w:b/>
                <w:bCs/>
                <w:noProof/>
                <w:rtl/>
              </w:rPr>
              <w:t>الإحصاءات</w:t>
            </w:r>
            <w:r w:rsidR="00E86FEC" w:rsidRPr="004B3A2C">
              <w:rPr>
                <w:rStyle w:val="Hyperlink"/>
                <w:b/>
                <w:bCs/>
                <w:noProof/>
                <w:rtl/>
              </w:rPr>
              <w:t xml:space="preserve"> </w:t>
            </w:r>
            <w:r w:rsidR="00E86FEC" w:rsidRPr="004B3A2C">
              <w:rPr>
                <w:rStyle w:val="Hyperlink"/>
                <w:rFonts w:hint="eastAsia"/>
                <w:b/>
                <w:bCs/>
                <w:noProof/>
                <w:rtl/>
              </w:rPr>
              <w:t>الوصفية</w:t>
            </w:r>
            <w:r w:rsidR="00E86FEC" w:rsidRPr="004B3A2C">
              <w:rPr>
                <w:rStyle w:val="Hyperlink"/>
                <w:b/>
                <w:bCs/>
                <w:noProof/>
                <w:rtl/>
              </w:rPr>
              <w:t xml:space="preserve"> </w:t>
            </w:r>
            <w:r w:rsidR="00E86FEC" w:rsidRPr="004B3A2C">
              <w:rPr>
                <w:rStyle w:val="Hyperlink"/>
                <w:rFonts w:hint="eastAsia"/>
                <w:b/>
                <w:bCs/>
                <w:noProof/>
                <w:rtl/>
              </w:rPr>
              <w:t>لمحاور</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47</w:t>
            </w:r>
            <w:r w:rsidR="00E86FEC">
              <w:rPr>
                <w:noProof/>
                <w:webHidden/>
                <w:rtl/>
              </w:rPr>
              <w:fldChar w:fldCharType="end"/>
            </w:r>
          </w:hyperlink>
        </w:p>
        <w:p w14:paraId="57E3873C" w14:textId="05882A27" w:rsidR="00E86FEC" w:rsidRDefault="008E7CA8">
          <w:pPr>
            <w:pStyle w:val="20"/>
            <w:tabs>
              <w:tab w:val="right" w:leader="dot" w:pos="9002"/>
            </w:tabs>
            <w:rPr>
              <w:rFonts w:eastAsiaTheme="minorEastAsia"/>
              <w:noProof/>
              <w:sz w:val="24"/>
              <w:szCs w:val="24"/>
              <w:rtl/>
            </w:rPr>
          </w:pPr>
          <w:hyperlink w:anchor="_Toc224337566" w:history="1">
            <w:r w:rsidR="00E86FEC" w:rsidRPr="004B3A2C">
              <w:rPr>
                <w:rStyle w:val="Hyperlink"/>
                <w:rFonts w:hint="eastAsia"/>
                <w:b/>
                <w:bCs/>
                <w:noProof/>
                <w:rtl/>
              </w:rPr>
              <w:t>ثالثًا</w:t>
            </w:r>
            <w:r w:rsidR="00E86FEC" w:rsidRPr="004B3A2C">
              <w:rPr>
                <w:rStyle w:val="Hyperlink"/>
                <w:b/>
                <w:bCs/>
                <w:noProof/>
                <w:rtl/>
              </w:rPr>
              <w:t xml:space="preserve">: </w:t>
            </w:r>
            <w:r w:rsidR="00E86FEC" w:rsidRPr="004B3A2C">
              <w:rPr>
                <w:rStyle w:val="Hyperlink"/>
                <w:rFonts w:hint="eastAsia"/>
                <w:b/>
                <w:bCs/>
                <w:noProof/>
                <w:rtl/>
              </w:rPr>
              <w:t>اختبار</w:t>
            </w:r>
            <w:r w:rsidR="00E86FEC" w:rsidRPr="004B3A2C">
              <w:rPr>
                <w:rStyle w:val="Hyperlink"/>
                <w:b/>
                <w:bCs/>
                <w:noProof/>
                <w:rtl/>
              </w:rPr>
              <w:t xml:space="preserve"> </w:t>
            </w:r>
            <w:r w:rsidR="00E86FEC" w:rsidRPr="004B3A2C">
              <w:rPr>
                <w:rStyle w:val="Hyperlink"/>
                <w:rFonts w:hint="eastAsia"/>
                <w:b/>
                <w:bCs/>
                <w:noProof/>
                <w:rtl/>
              </w:rPr>
              <w:t>فروض</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48</w:t>
            </w:r>
            <w:r w:rsidR="00E86FEC">
              <w:rPr>
                <w:noProof/>
                <w:webHidden/>
                <w:rtl/>
              </w:rPr>
              <w:fldChar w:fldCharType="end"/>
            </w:r>
          </w:hyperlink>
        </w:p>
        <w:p w14:paraId="4EC7E508" w14:textId="64A5F92D" w:rsidR="00E86FEC" w:rsidRDefault="008E7CA8">
          <w:pPr>
            <w:pStyle w:val="20"/>
            <w:tabs>
              <w:tab w:val="right" w:leader="dot" w:pos="9002"/>
            </w:tabs>
            <w:rPr>
              <w:rFonts w:eastAsiaTheme="minorEastAsia"/>
              <w:noProof/>
              <w:sz w:val="24"/>
              <w:szCs w:val="24"/>
              <w:rtl/>
            </w:rPr>
          </w:pPr>
          <w:hyperlink w:anchor="_Toc224337567" w:history="1">
            <w:r w:rsidR="00E86FEC" w:rsidRPr="004B3A2C">
              <w:rPr>
                <w:rStyle w:val="Hyperlink"/>
                <w:rFonts w:hint="eastAsia"/>
                <w:b/>
                <w:bCs/>
                <w:noProof/>
                <w:rtl/>
              </w:rPr>
              <w:t>رابعًا</w:t>
            </w:r>
            <w:r w:rsidR="00E86FEC" w:rsidRPr="004B3A2C">
              <w:rPr>
                <w:rStyle w:val="Hyperlink"/>
                <w:b/>
                <w:bCs/>
                <w:noProof/>
                <w:rtl/>
              </w:rPr>
              <w:t xml:space="preserve">: </w:t>
            </w:r>
            <w:r w:rsidR="00E86FEC" w:rsidRPr="004B3A2C">
              <w:rPr>
                <w:rStyle w:val="Hyperlink"/>
                <w:rFonts w:hint="eastAsia"/>
                <w:b/>
                <w:bCs/>
                <w:noProof/>
                <w:rtl/>
              </w:rPr>
              <w:t>مناقشة</w:t>
            </w:r>
            <w:r w:rsidR="00E86FEC" w:rsidRPr="004B3A2C">
              <w:rPr>
                <w:rStyle w:val="Hyperlink"/>
                <w:b/>
                <w:bCs/>
                <w:noProof/>
                <w:rtl/>
              </w:rPr>
              <w:t xml:space="preserve"> </w:t>
            </w:r>
            <w:r w:rsidR="00E86FEC" w:rsidRPr="004B3A2C">
              <w:rPr>
                <w:rStyle w:val="Hyperlink"/>
                <w:rFonts w:hint="eastAsia"/>
                <w:b/>
                <w:bCs/>
                <w:noProof/>
                <w:rtl/>
              </w:rPr>
              <w:t>النتائج</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55</w:t>
            </w:r>
            <w:r w:rsidR="00E86FEC">
              <w:rPr>
                <w:noProof/>
                <w:webHidden/>
                <w:rtl/>
              </w:rPr>
              <w:fldChar w:fldCharType="end"/>
            </w:r>
          </w:hyperlink>
        </w:p>
        <w:p w14:paraId="65AA54BF" w14:textId="304C5796" w:rsidR="00E86FEC" w:rsidRDefault="008E7CA8">
          <w:pPr>
            <w:pStyle w:val="20"/>
            <w:tabs>
              <w:tab w:val="right" w:leader="dot" w:pos="9002"/>
            </w:tabs>
            <w:rPr>
              <w:rFonts w:eastAsiaTheme="minorEastAsia"/>
              <w:noProof/>
              <w:sz w:val="24"/>
              <w:szCs w:val="24"/>
              <w:rtl/>
            </w:rPr>
          </w:pPr>
          <w:hyperlink w:anchor="_Toc224337568" w:history="1">
            <w:r w:rsidR="00E86FEC" w:rsidRPr="004B3A2C">
              <w:rPr>
                <w:rStyle w:val="Hyperlink"/>
                <w:rFonts w:hint="eastAsia"/>
                <w:b/>
                <w:bCs/>
                <w:noProof/>
                <w:rtl/>
              </w:rPr>
              <w:t>خامسًا</w:t>
            </w:r>
            <w:r w:rsidR="00E86FEC" w:rsidRPr="004B3A2C">
              <w:rPr>
                <w:rStyle w:val="Hyperlink"/>
                <w:b/>
                <w:bCs/>
                <w:noProof/>
                <w:rtl/>
              </w:rPr>
              <w:t xml:space="preserve">: </w:t>
            </w:r>
            <w:r w:rsidR="00E86FEC" w:rsidRPr="004B3A2C">
              <w:rPr>
                <w:rStyle w:val="Hyperlink"/>
                <w:rFonts w:hint="eastAsia"/>
                <w:b/>
                <w:bCs/>
                <w:noProof/>
                <w:rtl/>
              </w:rPr>
              <w:t>خلاصة</w:t>
            </w:r>
            <w:r w:rsidR="00E86FEC" w:rsidRPr="004B3A2C">
              <w:rPr>
                <w:rStyle w:val="Hyperlink"/>
                <w:b/>
                <w:bCs/>
                <w:noProof/>
                <w:rtl/>
              </w:rPr>
              <w:t xml:space="preserve"> </w:t>
            </w:r>
            <w:r w:rsidR="00E86FEC" w:rsidRPr="004B3A2C">
              <w:rPr>
                <w:rStyle w:val="Hyperlink"/>
                <w:rFonts w:hint="eastAsia"/>
                <w:b/>
                <w:bCs/>
                <w:noProof/>
                <w:rtl/>
              </w:rPr>
              <w:t>النتائج</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56</w:t>
            </w:r>
            <w:r w:rsidR="00E86FEC">
              <w:rPr>
                <w:noProof/>
                <w:webHidden/>
                <w:rtl/>
              </w:rPr>
              <w:fldChar w:fldCharType="end"/>
            </w:r>
          </w:hyperlink>
        </w:p>
        <w:p w14:paraId="5282125B" w14:textId="6222F4A2" w:rsidR="00E86FEC" w:rsidRDefault="008E7CA8">
          <w:pPr>
            <w:pStyle w:val="10"/>
            <w:tabs>
              <w:tab w:val="right" w:leader="dot" w:pos="9002"/>
            </w:tabs>
            <w:rPr>
              <w:rFonts w:eastAsiaTheme="minorEastAsia"/>
              <w:noProof/>
              <w:sz w:val="24"/>
              <w:szCs w:val="24"/>
              <w:rtl/>
            </w:rPr>
          </w:pPr>
          <w:hyperlink w:anchor="_Toc224337569"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الثاني</w:t>
            </w:r>
            <w:r w:rsidR="00E86FEC" w:rsidRPr="004B3A2C">
              <w:rPr>
                <w:rStyle w:val="Hyperlink"/>
                <w:b/>
                <w:bCs/>
                <w:noProof/>
                <w:rtl/>
              </w:rPr>
              <w:t xml:space="preserve"> </w:t>
            </w:r>
            <w:r w:rsidR="00E86FEC" w:rsidRPr="004B3A2C">
              <w:rPr>
                <w:rStyle w:val="Hyperlink"/>
                <w:rFonts w:hint="eastAsia"/>
                <w:b/>
                <w:bCs/>
                <w:noProof/>
                <w:rtl/>
              </w:rPr>
              <w:t>عشر</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Toc224337569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57</w:t>
            </w:r>
            <w:r w:rsidR="00E86FEC">
              <w:rPr>
                <w:noProof/>
                <w:webHidden/>
                <w:rtl/>
              </w:rPr>
              <w:fldChar w:fldCharType="end"/>
            </w:r>
          </w:hyperlink>
        </w:p>
        <w:p w14:paraId="63070745" w14:textId="64667009" w:rsidR="00E86FEC" w:rsidRDefault="008E7CA8">
          <w:pPr>
            <w:pStyle w:val="10"/>
            <w:tabs>
              <w:tab w:val="right" w:leader="dot" w:pos="9002"/>
            </w:tabs>
            <w:rPr>
              <w:rFonts w:eastAsiaTheme="minorEastAsia"/>
              <w:noProof/>
              <w:sz w:val="24"/>
              <w:szCs w:val="24"/>
              <w:rtl/>
            </w:rPr>
          </w:pPr>
          <w:hyperlink w:anchor="_Toc224337570" w:history="1">
            <w:r w:rsidR="00E86FEC" w:rsidRPr="004B3A2C">
              <w:rPr>
                <w:rStyle w:val="Hyperlink"/>
                <w:rFonts w:hint="eastAsia"/>
                <w:b/>
                <w:bCs/>
                <w:noProof/>
                <w:rtl/>
              </w:rPr>
              <w:t>حدود</w:t>
            </w:r>
            <w:r w:rsidR="00E86FEC" w:rsidRPr="004B3A2C">
              <w:rPr>
                <w:rStyle w:val="Hyperlink"/>
                <w:b/>
                <w:bCs/>
                <w:noProof/>
                <w:rtl/>
              </w:rPr>
              <w:t xml:space="preserve"> </w:t>
            </w:r>
            <w:r w:rsidR="00E86FEC" w:rsidRPr="004B3A2C">
              <w:rPr>
                <w:rStyle w:val="Hyperlink"/>
                <w:rFonts w:hint="eastAsia"/>
                <w:b/>
                <w:bCs/>
                <w:noProof/>
                <w:rtl/>
              </w:rPr>
              <w:t>الدراسة</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57</w:t>
            </w:r>
            <w:r w:rsidR="00E86FEC">
              <w:rPr>
                <w:noProof/>
                <w:webHidden/>
                <w:rtl/>
              </w:rPr>
              <w:fldChar w:fldCharType="end"/>
            </w:r>
          </w:hyperlink>
        </w:p>
        <w:p w14:paraId="1FAED695" w14:textId="1472C699" w:rsidR="00E86FEC" w:rsidRDefault="008E7CA8">
          <w:pPr>
            <w:pStyle w:val="10"/>
            <w:tabs>
              <w:tab w:val="right" w:leader="dot" w:pos="9002"/>
            </w:tabs>
            <w:rPr>
              <w:rFonts w:eastAsiaTheme="minorEastAsia"/>
              <w:noProof/>
              <w:sz w:val="24"/>
              <w:szCs w:val="24"/>
              <w:rtl/>
            </w:rPr>
          </w:pPr>
          <w:hyperlink w:anchor="_Toc224337571"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الثالث</w:t>
            </w:r>
            <w:r w:rsidR="00E86FEC" w:rsidRPr="004B3A2C">
              <w:rPr>
                <w:rStyle w:val="Hyperlink"/>
                <w:b/>
                <w:bCs/>
                <w:noProof/>
                <w:rtl/>
              </w:rPr>
              <w:t xml:space="preserve"> </w:t>
            </w:r>
            <w:r w:rsidR="00E86FEC" w:rsidRPr="004B3A2C">
              <w:rPr>
                <w:rStyle w:val="Hyperlink"/>
                <w:rFonts w:hint="eastAsia"/>
                <w:b/>
                <w:bCs/>
                <w:noProof/>
                <w:rtl/>
              </w:rPr>
              <w:t>عشر</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58</w:t>
            </w:r>
            <w:r w:rsidR="00E86FEC">
              <w:rPr>
                <w:noProof/>
                <w:webHidden/>
                <w:rtl/>
              </w:rPr>
              <w:fldChar w:fldCharType="end"/>
            </w:r>
          </w:hyperlink>
        </w:p>
        <w:p w14:paraId="116AD6EB" w14:textId="48961D10" w:rsidR="00E86FEC" w:rsidRDefault="008E7CA8">
          <w:pPr>
            <w:pStyle w:val="10"/>
            <w:tabs>
              <w:tab w:val="right" w:leader="dot" w:pos="9002"/>
            </w:tabs>
            <w:rPr>
              <w:rFonts w:eastAsiaTheme="minorEastAsia"/>
              <w:noProof/>
              <w:sz w:val="24"/>
              <w:szCs w:val="24"/>
              <w:rtl/>
            </w:rPr>
          </w:pPr>
          <w:hyperlink w:anchor="_Toc224337572" w:history="1">
            <w:r w:rsidR="00E86FEC" w:rsidRPr="004B3A2C">
              <w:rPr>
                <w:rStyle w:val="Hyperlink"/>
                <w:rFonts w:hint="eastAsia"/>
                <w:b/>
                <w:bCs/>
                <w:noProof/>
                <w:rtl/>
              </w:rPr>
              <w:t>التوصيات</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58</w:t>
            </w:r>
            <w:r w:rsidR="00E86FEC">
              <w:rPr>
                <w:noProof/>
                <w:webHidden/>
                <w:rtl/>
              </w:rPr>
              <w:fldChar w:fldCharType="end"/>
            </w:r>
          </w:hyperlink>
        </w:p>
        <w:p w14:paraId="4AC39F1B" w14:textId="2A745C21" w:rsidR="00E86FEC" w:rsidRDefault="008E7CA8">
          <w:pPr>
            <w:pStyle w:val="20"/>
            <w:tabs>
              <w:tab w:val="right" w:leader="dot" w:pos="9002"/>
            </w:tabs>
            <w:rPr>
              <w:rFonts w:eastAsiaTheme="minorEastAsia"/>
              <w:noProof/>
              <w:sz w:val="24"/>
              <w:szCs w:val="24"/>
              <w:rtl/>
            </w:rPr>
          </w:pPr>
          <w:hyperlink w:anchor="_Toc224337573" w:history="1">
            <w:r w:rsidR="00E86FEC" w:rsidRPr="004B3A2C">
              <w:rPr>
                <w:rStyle w:val="Hyperlink"/>
                <w:rFonts w:hint="eastAsia"/>
                <w:b/>
                <w:bCs/>
                <w:noProof/>
                <w:rtl/>
              </w:rPr>
              <w:t>اولاً</w:t>
            </w:r>
            <w:r w:rsidR="00E86FEC" w:rsidRPr="004B3A2C">
              <w:rPr>
                <w:rStyle w:val="Hyperlink"/>
                <w:b/>
                <w:bCs/>
                <w:noProof/>
                <w:rtl/>
              </w:rPr>
              <w:t xml:space="preserve"> : </w:t>
            </w:r>
            <w:r w:rsidR="00E86FEC" w:rsidRPr="004B3A2C">
              <w:rPr>
                <w:rStyle w:val="Hyperlink"/>
                <w:rFonts w:hint="eastAsia"/>
                <w:b/>
                <w:bCs/>
                <w:noProof/>
                <w:rtl/>
              </w:rPr>
              <w:t>مقدمة</w:t>
            </w:r>
            <w:r w:rsidR="00E86FEC" w:rsidRPr="004B3A2C">
              <w:rPr>
                <w:rStyle w:val="Hyperlink"/>
                <w:b/>
                <w:bCs/>
                <w:noProof/>
                <w:rtl/>
              </w:rPr>
              <w:t xml:space="preserve"> </w:t>
            </w:r>
            <w:r w:rsidR="00E86FEC" w:rsidRPr="004B3A2C">
              <w:rPr>
                <w:rStyle w:val="Hyperlink"/>
                <w:rFonts w:hint="eastAsia"/>
                <w:b/>
                <w:bCs/>
                <w:noProof/>
                <w:rtl/>
              </w:rPr>
              <w:t>الفصل</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58</w:t>
            </w:r>
            <w:r w:rsidR="00E86FEC">
              <w:rPr>
                <w:noProof/>
                <w:webHidden/>
                <w:rtl/>
              </w:rPr>
              <w:fldChar w:fldCharType="end"/>
            </w:r>
          </w:hyperlink>
        </w:p>
        <w:p w14:paraId="4DBBAF51" w14:textId="758957A2" w:rsidR="00E86FEC" w:rsidRDefault="008E7CA8">
          <w:pPr>
            <w:pStyle w:val="20"/>
            <w:tabs>
              <w:tab w:val="right" w:leader="dot" w:pos="9002"/>
            </w:tabs>
            <w:rPr>
              <w:rFonts w:eastAsiaTheme="minorEastAsia"/>
              <w:noProof/>
              <w:sz w:val="24"/>
              <w:szCs w:val="24"/>
              <w:rtl/>
            </w:rPr>
          </w:pPr>
          <w:hyperlink w:anchor="_Toc224337574" w:history="1">
            <w:r w:rsidR="00E86FEC" w:rsidRPr="004B3A2C">
              <w:rPr>
                <w:rStyle w:val="Hyperlink"/>
                <w:rFonts w:hint="eastAsia"/>
                <w:b/>
                <w:bCs/>
                <w:noProof/>
                <w:rtl/>
              </w:rPr>
              <w:t>ثانياً</w:t>
            </w:r>
            <w:r w:rsidR="00E86FEC" w:rsidRPr="004B3A2C">
              <w:rPr>
                <w:rStyle w:val="Hyperlink"/>
                <w:b/>
                <w:bCs/>
                <w:noProof/>
                <w:rtl/>
              </w:rPr>
              <w:t xml:space="preserve"> :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بالهيكل</w:t>
            </w:r>
            <w:r w:rsidR="00E86FEC" w:rsidRPr="004B3A2C">
              <w:rPr>
                <w:rStyle w:val="Hyperlink"/>
                <w:b/>
                <w:bCs/>
                <w:noProof/>
                <w:rtl/>
              </w:rPr>
              <w:t xml:space="preserve"> </w:t>
            </w:r>
            <w:r w:rsidR="00E86FEC" w:rsidRPr="004B3A2C">
              <w:rPr>
                <w:rStyle w:val="Hyperlink"/>
                <w:rFonts w:hint="eastAsia"/>
                <w:b/>
                <w:bCs/>
                <w:noProof/>
                <w:rtl/>
              </w:rPr>
              <w:t>الإداري</w:t>
            </w:r>
            <w:r w:rsidR="00E86FEC" w:rsidRPr="004B3A2C">
              <w:rPr>
                <w:rStyle w:val="Hyperlink"/>
                <w:b/>
                <w:bCs/>
                <w:noProof/>
                <w:rtl/>
              </w:rPr>
              <w:t xml:space="preserve"> </w:t>
            </w:r>
            <w:r w:rsidR="00E86FEC" w:rsidRPr="004B3A2C">
              <w:rPr>
                <w:rStyle w:val="Hyperlink"/>
                <w:rFonts w:hint="eastAsia"/>
                <w:b/>
                <w:bCs/>
                <w:noProof/>
                <w:rtl/>
              </w:rPr>
              <w:t>والتنظيمي</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58</w:t>
            </w:r>
            <w:r w:rsidR="00E86FEC">
              <w:rPr>
                <w:noProof/>
                <w:webHidden/>
                <w:rtl/>
              </w:rPr>
              <w:fldChar w:fldCharType="end"/>
            </w:r>
          </w:hyperlink>
        </w:p>
        <w:p w14:paraId="34418E78" w14:textId="16CC897E" w:rsidR="00E86FEC" w:rsidRDefault="008E7CA8">
          <w:pPr>
            <w:pStyle w:val="20"/>
            <w:tabs>
              <w:tab w:val="right" w:leader="dot" w:pos="9002"/>
            </w:tabs>
            <w:rPr>
              <w:rFonts w:eastAsiaTheme="minorEastAsia"/>
              <w:noProof/>
              <w:sz w:val="24"/>
              <w:szCs w:val="24"/>
              <w:rtl/>
            </w:rPr>
          </w:pPr>
          <w:hyperlink w:anchor="_Toc224337575" w:history="1">
            <w:r w:rsidR="00E86FEC" w:rsidRPr="004B3A2C">
              <w:rPr>
                <w:rStyle w:val="Hyperlink"/>
                <w:rFonts w:hint="eastAsia"/>
                <w:b/>
                <w:bCs/>
                <w:noProof/>
                <w:rtl/>
              </w:rPr>
              <w:t>ثالثاً</w:t>
            </w:r>
            <w:r w:rsidR="00E86FEC" w:rsidRPr="004B3A2C">
              <w:rPr>
                <w:rStyle w:val="Hyperlink"/>
                <w:b/>
                <w:bCs/>
                <w:noProof/>
                <w:rtl/>
              </w:rPr>
              <w:t xml:space="preserve"> :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بجودة</w:t>
            </w:r>
            <w:r w:rsidR="00E86FEC" w:rsidRPr="004B3A2C">
              <w:rPr>
                <w:rStyle w:val="Hyperlink"/>
                <w:b/>
                <w:bCs/>
                <w:noProof/>
                <w:rtl/>
              </w:rPr>
              <w:t xml:space="preserve"> </w:t>
            </w:r>
            <w:r w:rsidR="00E86FEC" w:rsidRPr="004B3A2C">
              <w:rPr>
                <w:rStyle w:val="Hyperlink"/>
                <w:rFonts w:hint="eastAsia"/>
                <w:b/>
                <w:bCs/>
                <w:noProof/>
                <w:rtl/>
              </w:rPr>
              <w:t>العمليات</w:t>
            </w:r>
            <w:r w:rsidR="00E86FEC" w:rsidRPr="004B3A2C">
              <w:rPr>
                <w:rStyle w:val="Hyperlink"/>
                <w:b/>
                <w:bCs/>
                <w:noProof/>
                <w:rtl/>
              </w:rPr>
              <w:t xml:space="preserve"> </w:t>
            </w:r>
            <w:r w:rsidR="00E86FEC" w:rsidRPr="004B3A2C">
              <w:rPr>
                <w:rStyle w:val="Hyperlink"/>
                <w:rFonts w:hint="eastAsia"/>
                <w:b/>
                <w:bCs/>
                <w:noProof/>
                <w:rtl/>
              </w:rPr>
              <w:t>الإدارية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59</w:t>
            </w:r>
            <w:r w:rsidR="00E86FEC">
              <w:rPr>
                <w:noProof/>
                <w:webHidden/>
                <w:rtl/>
              </w:rPr>
              <w:fldChar w:fldCharType="end"/>
            </w:r>
          </w:hyperlink>
        </w:p>
        <w:p w14:paraId="5203557A" w14:textId="44A0B877" w:rsidR="00E86FEC" w:rsidRDefault="008E7CA8">
          <w:pPr>
            <w:pStyle w:val="20"/>
            <w:tabs>
              <w:tab w:val="right" w:leader="dot" w:pos="9002"/>
            </w:tabs>
            <w:rPr>
              <w:rFonts w:eastAsiaTheme="minorEastAsia"/>
              <w:noProof/>
              <w:sz w:val="24"/>
              <w:szCs w:val="24"/>
              <w:rtl/>
            </w:rPr>
          </w:pPr>
          <w:hyperlink w:anchor="_Toc224337576" w:history="1">
            <w:r w:rsidR="00E86FEC" w:rsidRPr="004B3A2C">
              <w:rPr>
                <w:rStyle w:val="Hyperlink"/>
                <w:rFonts w:hint="eastAsia"/>
                <w:b/>
                <w:bCs/>
                <w:noProof/>
                <w:rtl/>
              </w:rPr>
              <w:t>رابعاً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بتجربة</w:t>
            </w:r>
            <w:r w:rsidR="00E86FEC" w:rsidRPr="004B3A2C">
              <w:rPr>
                <w:rStyle w:val="Hyperlink"/>
                <w:b/>
                <w:bCs/>
                <w:noProof/>
                <w:rtl/>
              </w:rPr>
              <w:t xml:space="preserve"> </w:t>
            </w:r>
            <w:r w:rsidR="00E86FEC" w:rsidRPr="004B3A2C">
              <w:rPr>
                <w:rStyle w:val="Hyperlink"/>
                <w:rFonts w:hint="eastAsia"/>
                <w:b/>
                <w:bCs/>
                <w:noProof/>
                <w:rtl/>
              </w:rPr>
              <w:t>المريض</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59</w:t>
            </w:r>
            <w:r w:rsidR="00E86FEC">
              <w:rPr>
                <w:noProof/>
                <w:webHidden/>
                <w:rtl/>
              </w:rPr>
              <w:fldChar w:fldCharType="end"/>
            </w:r>
          </w:hyperlink>
        </w:p>
        <w:p w14:paraId="64F318E3" w14:textId="54E9F2B4" w:rsidR="00E86FEC" w:rsidRDefault="008E7CA8">
          <w:pPr>
            <w:pStyle w:val="20"/>
            <w:tabs>
              <w:tab w:val="right" w:leader="dot" w:pos="9002"/>
            </w:tabs>
            <w:rPr>
              <w:rFonts w:eastAsiaTheme="minorEastAsia"/>
              <w:noProof/>
              <w:sz w:val="24"/>
              <w:szCs w:val="24"/>
              <w:rtl/>
            </w:rPr>
          </w:pPr>
          <w:hyperlink w:anchor="_Toc224337577" w:history="1">
            <w:r w:rsidR="00E86FEC" w:rsidRPr="004B3A2C">
              <w:rPr>
                <w:rStyle w:val="Hyperlink"/>
                <w:rFonts w:hint="eastAsia"/>
                <w:b/>
                <w:bCs/>
                <w:noProof/>
                <w:rtl/>
              </w:rPr>
              <w:t>خامساً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برضا</w:t>
            </w:r>
            <w:r w:rsidR="00E86FEC" w:rsidRPr="004B3A2C">
              <w:rPr>
                <w:rStyle w:val="Hyperlink"/>
                <w:b/>
                <w:bCs/>
                <w:noProof/>
                <w:rtl/>
              </w:rPr>
              <w:t xml:space="preserve"> </w:t>
            </w:r>
            <w:r w:rsidR="00E86FEC" w:rsidRPr="004B3A2C">
              <w:rPr>
                <w:rStyle w:val="Hyperlink"/>
                <w:rFonts w:hint="eastAsia"/>
                <w:b/>
                <w:bCs/>
                <w:noProof/>
                <w:rtl/>
              </w:rPr>
              <w:t>المرضى</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60</w:t>
            </w:r>
            <w:r w:rsidR="00E86FEC">
              <w:rPr>
                <w:noProof/>
                <w:webHidden/>
                <w:rtl/>
              </w:rPr>
              <w:fldChar w:fldCharType="end"/>
            </w:r>
          </w:hyperlink>
        </w:p>
        <w:p w14:paraId="5D0EA80F" w14:textId="5294797A" w:rsidR="00E86FEC" w:rsidRDefault="008E7CA8">
          <w:pPr>
            <w:pStyle w:val="20"/>
            <w:tabs>
              <w:tab w:val="right" w:leader="dot" w:pos="9002"/>
            </w:tabs>
            <w:rPr>
              <w:rFonts w:eastAsiaTheme="minorEastAsia"/>
              <w:noProof/>
              <w:sz w:val="24"/>
              <w:szCs w:val="24"/>
              <w:rtl/>
            </w:rPr>
          </w:pPr>
          <w:hyperlink w:anchor="_Toc224337578" w:history="1">
            <w:r w:rsidR="00E86FEC" w:rsidRPr="004B3A2C">
              <w:rPr>
                <w:rStyle w:val="Hyperlink"/>
                <w:rFonts w:hint="eastAsia"/>
                <w:b/>
                <w:bCs/>
                <w:noProof/>
                <w:rtl/>
              </w:rPr>
              <w:t>سادساً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بالموارد</w:t>
            </w:r>
            <w:r w:rsidR="00E86FEC" w:rsidRPr="004B3A2C">
              <w:rPr>
                <w:rStyle w:val="Hyperlink"/>
                <w:b/>
                <w:bCs/>
                <w:noProof/>
                <w:rtl/>
              </w:rPr>
              <w:t xml:space="preserve"> </w:t>
            </w:r>
            <w:r w:rsidR="00E86FEC" w:rsidRPr="004B3A2C">
              <w:rPr>
                <w:rStyle w:val="Hyperlink"/>
                <w:rFonts w:hint="eastAsia"/>
                <w:b/>
                <w:bCs/>
                <w:noProof/>
                <w:rtl/>
              </w:rPr>
              <w:t>البشرية</w:t>
            </w:r>
            <w:r w:rsidR="00E86FEC" w:rsidRPr="004B3A2C">
              <w:rPr>
                <w:rStyle w:val="Hyperlink"/>
                <w:b/>
                <w:bCs/>
                <w:noProof/>
                <w:rtl/>
              </w:rPr>
              <w:t xml:space="preserve"> </w:t>
            </w:r>
            <w:r w:rsidR="00E86FEC" w:rsidRPr="004B3A2C">
              <w:rPr>
                <w:rStyle w:val="Hyperlink"/>
                <w:rFonts w:hint="eastAsia"/>
                <w:b/>
                <w:bCs/>
                <w:noProof/>
                <w:rtl/>
              </w:rPr>
              <w:t>والتدريب</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60</w:t>
            </w:r>
            <w:r w:rsidR="00E86FEC">
              <w:rPr>
                <w:noProof/>
                <w:webHidden/>
                <w:rtl/>
              </w:rPr>
              <w:fldChar w:fldCharType="end"/>
            </w:r>
          </w:hyperlink>
        </w:p>
        <w:p w14:paraId="1652415C" w14:textId="4FFA2A32" w:rsidR="00E86FEC" w:rsidRDefault="008E7CA8">
          <w:pPr>
            <w:pStyle w:val="20"/>
            <w:tabs>
              <w:tab w:val="right" w:leader="dot" w:pos="9002"/>
            </w:tabs>
            <w:rPr>
              <w:rFonts w:eastAsiaTheme="minorEastAsia"/>
              <w:noProof/>
              <w:sz w:val="24"/>
              <w:szCs w:val="24"/>
              <w:rtl/>
            </w:rPr>
          </w:pPr>
          <w:hyperlink w:anchor="_Toc224337579" w:history="1">
            <w:r w:rsidR="00E86FEC" w:rsidRPr="004B3A2C">
              <w:rPr>
                <w:rStyle w:val="Hyperlink"/>
                <w:rFonts w:hint="eastAsia"/>
                <w:b/>
                <w:bCs/>
                <w:noProof/>
                <w:rtl/>
              </w:rPr>
              <w:t>سابعاً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بالأنظمة</w:t>
            </w:r>
            <w:r w:rsidR="00E86FEC" w:rsidRPr="004B3A2C">
              <w:rPr>
                <w:rStyle w:val="Hyperlink"/>
                <w:b/>
                <w:bCs/>
                <w:noProof/>
                <w:rtl/>
              </w:rPr>
              <w:t xml:space="preserve"> </w:t>
            </w:r>
            <w:r w:rsidR="00E86FEC" w:rsidRPr="004B3A2C">
              <w:rPr>
                <w:rStyle w:val="Hyperlink"/>
                <w:rFonts w:hint="eastAsia"/>
                <w:b/>
                <w:bCs/>
                <w:noProof/>
                <w:rtl/>
              </w:rPr>
              <w:t>الرقمية</w:t>
            </w:r>
            <w:r w:rsidR="00E86FEC" w:rsidRPr="004B3A2C">
              <w:rPr>
                <w:rStyle w:val="Hyperlink"/>
                <w:b/>
                <w:bCs/>
                <w:noProof/>
                <w:rtl/>
              </w:rPr>
              <w:t xml:space="preserve"> </w:t>
            </w:r>
            <w:r w:rsidR="00E86FEC" w:rsidRPr="004B3A2C">
              <w:rPr>
                <w:rStyle w:val="Hyperlink"/>
                <w:rFonts w:hint="eastAsia"/>
                <w:b/>
                <w:bCs/>
                <w:noProof/>
                <w:rtl/>
              </w:rPr>
              <w:t>وإدارة</w:t>
            </w:r>
            <w:r w:rsidR="00E86FEC" w:rsidRPr="004B3A2C">
              <w:rPr>
                <w:rStyle w:val="Hyperlink"/>
                <w:b/>
                <w:bCs/>
                <w:noProof/>
                <w:rtl/>
              </w:rPr>
              <w:t xml:space="preserve"> </w:t>
            </w:r>
            <w:r w:rsidR="00E86FEC" w:rsidRPr="004B3A2C">
              <w:rPr>
                <w:rStyle w:val="Hyperlink"/>
                <w:rFonts w:hint="eastAsia"/>
                <w:b/>
                <w:bCs/>
                <w:noProof/>
                <w:rtl/>
              </w:rPr>
              <w:t>المعلومات</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Toc224337579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61</w:t>
            </w:r>
            <w:r w:rsidR="00E86FEC">
              <w:rPr>
                <w:noProof/>
                <w:webHidden/>
                <w:rtl/>
              </w:rPr>
              <w:fldChar w:fldCharType="end"/>
            </w:r>
          </w:hyperlink>
        </w:p>
        <w:p w14:paraId="6CA22E33" w14:textId="482792F5" w:rsidR="00E86FEC" w:rsidRDefault="008E7CA8">
          <w:pPr>
            <w:pStyle w:val="20"/>
            <w:tabs>
              <w:tab w:val="right" w:leader="dot" w:pos="9002"/>
            </w:tabs>
            <w:rPr>
              <w:rFonts w:eastAsiaTheme="minorEastAsia"/>
              <w:noProof/>
              <w:sz w:val="24"/>
              <w:szCs w:val="24"/>
              <w:rtl/>
            </w:rPr>
          </w:pPr>
          <w:hyperlink w:anchor="_Toc224337580" w:history="1">
            <w:r w:rsidR="00E86FEC" w:rsidRPr="004B3A2C">
              <w:rPr>
                <w:rStyle w:val="Hyperlink"/>
                <w:rFonts w:hint="eastAsia"/>
                <w:b/>
                <w:bCs/>
                <w:noProof/>
                <w:rtl/>
              </w:rPr>
              <w:t>ثامناً</w:t>
            </w:r>
            <w:r w:rsidR="00E86FEC" w:rsidRPr="004B3A2C">
              <w:rPr>
                <w:rStyle w:val="Hyperlink"/>
                <w:b/>
                <w:bCs/>
                <w:noProof/>
                <w:rtl/>
              </w:rPr>
              <w:t xml:space="preserve"> :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بإدارة</w:t>
            </w:r>
            <w:r w:rsidR="00E86FEC" w:rsidRPr="004B3A2C">
              <w:rPr>
                <w:rStyle w:val="Hyperlink"/>
                <w:b/>
                <w:bCs/>
                <w:noProof/>
                <w:rtl/>
              </w:rPr>
              <w:t xml:space="preserve"> </w:t>
            </w:r>
            <w:r w:rsidR="00E86FEC" w:rsidRPr="004B3A2C">
              <w:rPr>
                <w:rStyle w:val="Hyperlink"/>
                <w:rFonts w:hint="eastAsia"/>
                <w:b/>
                <w:bCs/>
                <w:noProof/>
                <w:rtl/>
              </w:rPr>
              <w:t>الشكاوى</w:t>
            </w:r>
            <w:r w:rsidR="00E86FEC" w:rsidRPr="004B3A2C">
              <w:rPr>
                <w:rStyle w:val="Hyperlink"/>
                <w:b/>
                <w:bCs/>
                <w:noProof/>
                <w:rtl/>
              </w:rPr>
              <w:t xml:space="preserve"> </w:t>
            </w:r>
            <w:r w:rsidR="00E86FEC" w:rsidRPr="004B3A2C">
              <w:rPr>
                <w:rStyle w:val="Hyperlink"/>
                <w:rFonts w:hint="eastAsia"/>
                <w:b/>
                <w:bCs/>
                <w:noProof/>
                <w:rtl/>
              </w:rPr>
              <w:t>والتحسين</w:t>
            </w:r>
            <w:r w:rsidR="00E86FEC" w:rsidRPr="004B3A2C">
              <w:rPr>
                <w:rStyle w:val="Hyperlink"/>
                <w:b/>
                <w:bCs/>
                <w:noProof/>
                <w:rtl/>
              </w:rPr>
              <w:t xml:space="preserve"> </w:t>
            </w:r>
            <w:r w:rsidR="00E86FEC" w:rsidRPr="004B3A2C">
              <w:rPr>
                <w:rStyle w:val="Hyperlink"/>
                <w:rFonts w:hint="eastAsia"/>
                <w:b/>
                <w:bCs/>
                <w:noProof/>
                <w:rtl/>
              </w:rPr>
              <w:t>المستمر</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61</w:t>
            </w:r>
            <w:r w:rsidR="00E86FEC">
              <w:rPr>
                <w:noProof/>
                <w:webHidden/>
                <w:rtl/>
              </w:rPr>
              <w:fldChar w:fldCharType="end"/>
            </w:r>
          </w:hyperlink>
        </w:p>
        <w:p w14:paraId="24D35B2E" w14:textId="25B767A1" w:rsidR="00E86FEC" w:rsidRDefault="008E7CA8">
          <w:pPr>
            <w:pStyle w:val="20"/>
            <w:tabs>
              <w:tab w:val="right" w:leader="dot" w:pos="9002"/>
            </w:tabs>
            <w:rPr>
              <w:rFonts w:eastAsiaTheme="minorEastAsia"/>
              <w:noProof/>
              <w:sz w:val="24"/>
              <w:szCs w:val="24"/>
              <w:rtl/>
            </w:rPr>
          </w:pPr>
          <w:hyperlink w:anchor="_Toc224337581" w:history="1">
            <w:r w:rsidR="00E86FEC" w:rsidRPr="004B3A2C">
              <w:rPr>
                <w:rStyle w:val="Hyperlink"/>
                <w:rFonts w:hint="eastAsia"/>
                <w:b/>
                <w:bCs/>
                <w:noProof/>
                <w:rtl/>
              </w:rPr>
              <w:t>تاسعاً</w:t>
            </w:r>
            <w:r w:rsidR="00E86FEC" w:rsidRPr="004B3A2C">
              <w:rPr>
                <w:rStyle w:val="Hyperlink"/>
                <w:b/>
                <w:bCs/>
                <w:noProof/>
                <w:rtl/>
              </w:rPr>
              <w:t xml:space="preserve"> : </w:t>
            </w:r>
            <w:r w:rsidR="00E86FEC" w:rsidRPr="004B3A2C">
              <w:rPr>
                <w:rStyle w:val="Hyperlink"/>
                <w:rFonts w:hint="eastAsia"/>
                <w:b/>
                <w:bCs/>
                <w:noProof/>
                <w:rtl/>
              </w:rPr>
              <w:t>التوصيات</w:t>
            </w:r>
            <w:r w:rsidR="00E86FEC" w:rsidRPr="004B3A2C">
              <w:rPr>
                <w:rStyle w:val="Hyperlink"/>
                <w:b/>
                <w:bCs/>
                <w:noProof/>
                <w:rtl/>
              </w:rPr>
              <w:t xml:space="preserve"> </w:t>
            </w:r>
            <w:r w:rsidR="00E86FEC" w:rsidRPr="004B3A2C">
              <w:rPr>
                <w:rStyle w:val="Hyperlink"/>
                <w:rFonts w:hint="eastAsia"/>
                <w:b/>
                <w:bCs/>
                <w:noProof/>
                <w:rtl/>
              </w:rPr>
              <w:t>المتعلقة</w:t>
            </w:r>
            <w:r w:rsidR="00E86FEC" w:rsidRPr="004B3A2C">
              <w:rPr>
                <w:rStyle w:val="Hyperlink"/>
                <w:b/>
                <w:bCs/>
                <w:noProof/>
                <w:rtl/>
              </w:rPr>
              <w:t xml:space="preserve"> </w:t>
            </w:r>
            <w:r w:rsidR="00E86FEC" w:rsidRPr="004B3A2C">
              <w:rPr>
                <w:rStyle w:val="Hyperlink"/>
                <w:rFonts w:hint="eastAsia"/>
                <w:b/>
                <w:bCs/>
                <w:noProof/>
                <w:rtl/>
              </w:rPr>
              <w:t>بالسياسات</w:t>
            </w:r>
            <w:r w:rsidR="00E86FEC" w:rsidRPr="004B3A2C">
              <w:rPr>
                <w:rStyle w:val="Hyperlink"/>
                <w:b/>
                <w:bCs/>
                <w:noProof/>
                <w:rtl/>
              </w:rPr>
              <w:t xml:space="preserve"> </w:t>
            </w:r>
            <w:r w:rsidR="00E86FEC" w:rsidRPr="004B3A2C">
              <w:rPr>
                <w:rStyle w:val="Hyperlink"/>
                <w:rFonts w:hint="eastAsia"/>
                <w:b/>
                <w:bCs/>
                <w:noProof/>
                <w:rtl/>
              </w:rPr>
              <w:t>العامة</w:t>
            </w:r>
            <w:r w:rsidR="00E86FEC" w:rsidRPr="004B3A2C">
              <w:rPr>
                <w:rStyle w:val="Hyperlink"/>
                <w:b/>
                <w:bCs/>
                <w:noProof/>
                <w:rtl/>
              </w:rPr>
              <w:t xml:space="preserve"> </w:t>
            </w:r>
            <w:r w:rsidR="00E86FEC" w:rsidRPr="004B3A2C">
              <w:rPr>
                <w:rStyle w:val="Hyperlink"/>
                <w:rFonts w:hint="eastAsia"/>
                <w:b/>
                <w:bCs/>
                <w:noProof/>
                <w:rtl/>
              </w:rPr>
              <w:t>للمستشفيات</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61</w:t>
            </w:r>
            <w:r w:rsidR="00E86FEC">
              <w:rPr>
                <w:noProof/>
                <w:webHidden/>
                <w:rtl/>
              </w:rPr>
              <w:fldChar w:fldCharType="end"/>
            </w:r>
          </w:hyperlink>
        </w:p>
        <w:p w14:paraId="5B5DC8E7" w14:textId="517E3B63" w:rsidR="00E86FEC" w:rsidRDefault="008E7CA8">
          <w:pPr>
            <w:pStyle w:val="20"/>
            <w:tabs>
              <w:tab w:val="right" w:leader="dot" w:pos="9002"/>
            </w:tabs>
            <w:rPr>
              <w:rFonts w:eastAsiaTheme="minorEastAsia"/>
              <w:noProof/>
              <w:sz w:val="24"/>
              <w:szCs w:val="24"/>
              <w:rtl/>
            </w:rPr>
          </w:pPr>
          <w:hyperlink w:anchor="_Toc224337582" w:history="1">
            <w:r w:rsidR="00E86FEC" w:rsidRPr="004B3A2C">
              <w:rPr>
                <w:rStyle w:val="Hyperlink"/>
                <w:rFonts w:hint="eastAsia"/>
                <w:b/>
                <w:bCs/>
                <w:noProof/>
                <w:rtl/>
              </w:rPr>
              <w:t>عاشراً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مقترحات</w:t>
            </w:r>
            <w:r w:rsidR="00E86FEC" w:rsidRPr="004B3A2C">
              <w:rPr>
                <w:rStyle w:val="Hyperlink"/>
                <w:b/>
                <w:bCs/>
                <w:noProof/>
                <w:rtl/>
              </w:rPr>
              <w:t xml:space="preserve"> </w:t>
            </w:r>
            <w:r w:rsidR="00E86FEC" w:rsidRPr="004B3A2C">
              <w:rPr>
                <w:rStyle w:val="Hyperlink"/>
                <w:rFonts w:hint="eastAsia"/>
                <w:b/>
                <w:bCs/>
                <w:noProof/>
                <w:rtl/>
              </w:rPr>
              <w:t>لدراسات</w:t>
            </w:r>
            <w:r w:rsidR="00E86FEC" w:rsidRPr="004B3A2C">
              <w:rPr>
                <w:rStyle w:val="Hyperlink"/>
                <w:b/>
                <w:bCs/>
                <w:noProof/>
                <w:rtl/>
              </w:rPr>
              <w:t xml:space="preserve"> </w:t>
            </w:r>
            <w:r w:rsidR="00E86FEC" w:rsidRPr="004B3A2C">
              <w:rPr>
                <w:rStyle w:val="Hyperlink"/>
                <w:rFonts w:hint="eastAsia"/>
                <w:b/>
                <w:bCs/>
                <w:noProof/>
                <w:rtl/>
              </w:rPr>
              <w:t>مستقبلية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62</w:t>
            </w:r>
            <w:r w:rsidR="00E86FEC">
              <w:rPr>
                <w:noProof/>
                <w:webHidden/>
                <w:rtl/>
              </w:rPr>
              <w:fldChar w:fldCharType="end"/>
            </w:r>
          </w:hyperlink>
        </w:p>
        <w:p w14:paraId="37F133EA" w14:textId="41CE82CB" w:rsidR="00E86FEC" w:rsidRDefault="008E7CA8">
          <w:pPr>
            <w:pStyle w:val="20"/>
            <w:tabs>
              <w:tab w:val="right" w:leader="dot" w:pos="9002"/>
            </w:tabs>
            <w:rPr>
              <w:rFonts w:eastAsiaTheme="minorEastAsia"/>
              <w:noProof/>
              <w:sz w:val="24"/>
              <w:szCs w:val="24"/>
              <w:rtl/>
            </w:rPr>
          </w:pPr>
          <w:hyperlink w:anchor="_Toc224337583" w:history="1">
            <w:r w:rsidR="00E86FEC" w:rsidRPr="004B3A2C">
              <w:rPr>
                <w:rStyle w:val="Hyperlink"/>
                <w:rFonts w:hint="eastAsia"/>
                <w:b/>
                <w:bCs/>
                <w:noProof/>
                <w:rtl/>
              </w:rPr>
              <w:t>الحادي</w:t>
            </w:r>
            <w:r w:rsidR="00E86FEC" w:rsidRPr="004B3A2C">
              <w:rPr>
                <w:rStyle w:val="Hyperlink"/>
                <w:b/>
                <w:bCs/>
                <w:noProof/>
                <w:rtl/>
              </w:rPr>
              <w:t xml:space="preserve"> </w:t>
            </w:r>
            <w:r w:rsidR="00E86FEC" w:rsidRPr="004B3A2C">
              <w:rPr>
                <w:rStyle w:val="Hyperlink"/>
                <w:rFonts w:hint="eastAsia"/>
                <w:b/>
                <w:bCs/>
                <w:noProof/>
                <w:rtl/>
              </w:rPr>
              <w:t>عشر</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ملخص</w:t>
            </w:r>
            <w:r w:rsidR="00E86FEC" w:rsidRPr="004B3A2C">
              <w:rPr>
                <w:rStyle w:val="Hyperlink"/>
                <w:b/>
                <w:bCs/>
                <w:noProof/>
                <w:rtl/>
              </w:rPr>
              <w:t xml:space="preserve"> </w:t>
            </w:r>
            <w:r w:rsidR="00E86FEC" w:rsidRPr="004B3A2C">
              <w:rPr>
                <w:rStyle w:val="Hyperlink"/>
                <w:rFonts w:hint="eastAsia"/>
                <w:b/>
                <w:bCs/>
                <w:noProof/>
                <w:rtl/>
              </w:rPr>
              <w:t>الفصل</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62</w:t>
            </w:r>
            <w:r w:rsidR="00E86FEC">
              <w:rPr>
                <w:noProof/>
                <w:webHidden/>
                <w:rtl/>
              </w:rPr>
              <w:fldChar w:fldCharType="end"/>
            </w:r>
          </w:hyperlink>
        </w:p>
        <w:p w14:paraId="3B61645C" w14:textId="0656E23C" w:rsidR="00E86FEC" w:rsidRDefault="008E7CA8">
          <w:pPr>
            <w:pStyle w:val="10"/>
            <w:tabs>
              <w:tab w:val="right" w:leader="dot" w:pos="9002"/>
            </w:tabs>
            <w:rPr>
              <w:rFonts w:eastAsiaTheme="minorEastAsia"/>
              <w:noProof/>
              <w:sz w:val="24"/>
              <w:szCs w:val="24"/>
              <w:rtl/>
            </w:rPr>
          </w:pPr>
          <w:hyperlink w:anchor="_Toc224337584"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الرابع</w:t>
            </w:r>
            <w:r w:rsidR="00E86FEC" w:rsidRPr="004B3A2C">
              <w:rPr>
                <w:rStyle w:val="Hyperlink"/>
                <w:b/>
                <w:bCs/>
                <w:noProof/>
                <w:rtl/>
              </w:rPr>
              <w:t xml:space="preserve"> </w:t>
            </w:r>
            <w:r w:rsidR="00E86FEC" w:rsidRPr="004B3A2C">
              <w:rPr>
                <w:rStyle w:val="Hyperlink"/>
                <w:rFonts w:hint="eastAsia"/>
                <w:b/>
                <w:bCs/>
                <w:noProof/>
                <w:rtl/>
              </w:rPr>
              <w:t>عشر</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63</w:t>
            </w:r>
            <w:r w:rsidR="00E86FEC">
              <w:rPr>
                <w:noProof/>
                <w:webHidden/>
                <w:rtl/>
              </w:rPr>
              <w:fldChar w:fldCharType="end"/>
            </w:r>
          </w:hyperlink>
        </w:p>
        <w:p w14:paraId="2253FAC9" w14:textId="68BA3DCE" w:rsidR="00E86FEC" w:rsidRDefault="008E7CA8">
          <w:pPr>
            <w:pStyle w:val="10"/>
            <w:tabs>
              <w:tab w:val="right" w:leader="dot" w:pos="9002"/>
            </w:tabs>
            <w:rPr>
              <w:rFonts w:eastAsiaTheme="minorEastAsia"/>
              <w:noProof/>
              <w:sz w:val="24"/>
              <w:szCs w:val="24"/>
              <w:rtl/>
            </w:rPr>
          </w:pPr>
          <w:hyperlink w:anchor="_Toc224337585" w:history="1">
            <w:r w:rsidR="00E86FEC" w:rsidRPr="004B3A2C">
              <w:rPr>
                <w:rStyle w:val="Hyperlink"/>
                <w:rFonts w:hint="eastAsia"/>
                <w:b/>
                <w:bCs/>
                <w:noProof/>
                <w:rtl/>
              </w:rPr>
              <w:t>الخاتمة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63</w:t>
            </w:r>
            <w:r w:rsidR="00E86FEC">
              <w:rPr>
                <w:noProof/>
                <w:webHidden/>
                <w:rtl/>
              </w:rPr>
              <w:fldChar w:fldCharType="end"/>
            </w:r>
          </w:hyperlink>
        </w:p>
        <w:p w14:paraId="0AC8B0F0" w14:textId="36365D84" w:rsidR="00E86FEC" w:rsidRDefault="008E7CA8">
          <w:pPr>
            <w:pStyle w:val="20"/>
            <w:tabs>
              <w:tab w:val="right" w:leader="dot" w:pos="9002"/>
            </w:tabs>
            <w:rPr>
              <w:rFonts w:eastAsiaTheme="minorEastAsia"/>
              <w:noProof/>
              <w:sz w:val="24"/>
              <w:szCs w:val="24"/>
              <w:rtl/>
            </w:rPr>
          </w:pPr>
          <w:hyperlink w:anchor="_Toc224337586" w:history="1">
            <w:r w:rsidR="00E86FEC" w:rsidRPr="004B3A2C">
              <w:rPr>
                <w:rStyle w:val="Hyperlink"/>
                <w:rFonts w:hint="eastAsia"/>
                <w:b/>
                <w:bCs/>
                <w:noProof/>
                <w:rtl/>
              </w:rPr>
              <w:t>اولاً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مقدمة</w:t>
            </w:r>
            <w:r w:rsidR="00E86FEC" w:rsidRPr="004B3A2C">
              <w:rPr>
                <w:rStyle w:val="Hyperlink"/>
                <w:b/>
                <w:bCs/>
                <w:noProof/>
                <w:rtl/>
              </w:rPr>
              <w:t xml:space="preserve"> </w:t>
            </w:r>
            <w:r w:rsidR="00E86FEC" w:rsidRPr="004B3A2C">
              <w:rPr>
                <w:rStyle w:val="Hyperlink"/>
                <w:rFonts w:hint="eastAsia"/>
                <w:b/>
                <w:bCs/>
                <w:noProof/>
                <w:rtl/>
              </w:rPr>
              <w:t>الفصل</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Toc224337586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63</w:t>
            </w:r>
            <w:r w:rsidR="00E86FEC">
              <w:rPr>
                <w:noProof/>
                <w:webHidden/>
                <w:rtl/>
              </w:rPr>
              <w:fldChar w:fldCharType="end"/>
            </w:r>
          </w:hyperlink>
        </w:p>
        <w:p w14:paraId="50389857" w14:textId="64A57B05" w:rsidR="00E86FEC" w:rsidRDefault="008E7CA8">
          <w:pPr>
            <w:pStyle w:val="20"/>
            <w:tabs>
              <w:tab w:val="right" w:leader="dot" w:pos="9002"/>
            </w:tabs>
            <w:rPr>
              <w:rFonts w:eastAsiaTheme="minorEastAsia"/>
              <w:noProof/>
              <w:sz w:val="24"/>
              <w:szCs w:val="24"/>
              <w:rtl/>
            </w:rPr>
          </w:pPr>
          <w:hyperlink w:anchor="_Toc224337587" w:history="1">
            <w:r w:rsidR="00E86FEC" w:rsidRPr="004B3A2C">
              <w:rPr>
                <w:rStyle w:val="Hyperlink"/>
                <w:rFonts w:hint="eastAsia"/>
                <w:b/>
                <w:bCs/>
                <w:noProof/>
                <w:rtl/>
              </w:rPr>
              <w:t>ثانياً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ملخص</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Toc224337587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63</w:t>
            </w:r>
            <w:r w:rsidR="00E86FEC">
              <w:rPr>
                <w:noProof/>
                <w:webHidden/>
                <w:rtl/>
              </w:rPr>
              <w:fldChar w:fldCharType="end"/>
            </w:r>
          </w:hyperlink>
        </w:p>
        <w:p w14:paraId="26392171" w14:textId="6C779075" w:rsidR="00E86FEC" w:rsidRDefault="008E7CA8">
          <w:pPr>
            <w:pStyle w:val="20"/>
            <w:tabs>
              <w:tab w:val="right" w:leader="dot" w:pos="9002"/>
            </w:tabs>
            <w:rPr>
              <w:rFonts w:eastAsiaTheme="minorEastAsia"/>
              <w:noProof/>
              <w:sz w:val="24"/>
              <w:szCs w:val="24"/>
              <w:rtl/>
            </w:rPr>
          </w:pPr>
          <w:hyperlink w:anchor="_Toc224337588" w:history="1">
            <w:r w:rsidR="00E86FEC" w:rsidRPr="004B3A2C">
              <w:rPr>
                <w:rStyle w:val="Hyperlink"/>
                <w:rFonts w:hint="eastAsia"/>
                <w:b/>
                <w:bCs/>
                <w:noProof/>
                <w:rtl/>
              </w:rPr>
              <w:t>ثالثاً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أهم</w:t>
            </w:r>
            <w:r w:rsidR="00E86FEC" w:rsidRPr="004B3A2C">
              <w:rPr>
                <w:rStyle w:val="Hyperlink"/>
                <w:b/>
                <w:bCs/>
                <w:noProof/>
                <w:rtl/>
              </w:rPr>
              <w:t xml:space="preserve"> </w:t>
            </w:r>
            <w:r w:rsidR="00E86FEC" w:rsidRPr="004B3A2C">
              <w:rPr>
                <w:rStyle w:val="Hyperlink"/>
                <w:rFonts w:hint="eastAsia"/>
                <w:b/>
                <w:bCs/>
                <w:noProof/>
                <w:rtl/>
              </w:rPr>
              <w:t>نتائج</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Toc224337588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64</w:t>
            </w:r>
            <w:r w:rsidR="00E86FEC">
              <w:rPr>
                <w:noProof/>
                <w:webHidden/>
                <w:rtl/>
              </w:rPr>
              <w:fldChar w:fldCharType="end"/>
            </w:r>
          </w:hyperlink>
        </w:p>
        <w:p w14:paraId="78C4ABBD" w14:textId="59D0C9D5" w:rsidR="00E86FEC" w:rsidRDefault="008E7CA8">
          <w:pPr>
            <w:pStyle w:val="20"/>
            <w:tabs>
              <w:tab w:val="right" w:leader="dot" w:pos="9002"/>
            </w:tabs>
            <w:rPr>
              <w:rFonts w:eastAsiaTheme="minorEastAsia"/>
              <w:noProof/>
              <w:sz w:val="24"/>
              <w:szCs w:val="24"/>
              <w:rtl/>
            </w:rPr>
          </w:pPr>
          <w:hyperlink w:anchor="_Toc224337589" w:history="1">
            <w:r w:rsidR="00E86FEC" w:rsidRPr="004B3A2C">
              <w:rPr>
                <w:rStyle w:val="Hyperlink"/>
                <w:rFonts w:hint="eastAsia"/>
                <w:b/>
                <w:bCs/>
                <w:noProof/>
                <w:rtl/>
              </w:rPr>
              <w:t>رابعاً</w:t>
            </w:r>
            <w:r w:rsidR="00E86FEC" w:rsidRPr="004B3A2C">
              <w:rPr>
                <w:rStyle w:val="Hyperlink"/>
                <w:b/>
                <w:bCs/>
                <w:noProof/>
                <w:rtl/>
              </w:rPr>
              <w:t xml:space="preserve"> : </w:t>
            </w:r>
            <w:r w:rsidR="00E86FEC" w:rsidRPr="004B3A2C">
              <w:rPr>
                <w:rStyle w:val="Hyperlink"/>
                <w:b/>
                <w:bCs/>
                <w:noProof/>
              </w:rPr>
              <w:t xml:space="preserve"> </w:t>
            </w:r>
            <w:r w:rsidR="00E86FEC" w:rsidRPr="004B3A2C">
              <w:rPr>
                <w:rStyle w:val="Hyperlink"/>
                <w:rFonts w:hint="eastAsia"/>
                <w:b/>
                <w:bCs/>
                <w:noProof/>
                <w:rtl/>
              </w:rPr>
              <w:t>دلالات</w:t>
            </w:r>
            <w:r w:rsidR="00E86FEC" w:rsidRPr="004B3A2C">
              <w:rPr>
                <w:rStyle w:val="Hyperlink"/>
                <w:b/>
                <w:bCs/>
                <w:noProof/>
                <w:rtl/>
              </w:rPr>
              <w:t xml:space="preserve"> </w:t>
            </w:r>
            <w:r w:rsidR="00E86FEC" w:rsidRPr="004B3A2C">
              <w:rPr>
                <w:rStyle w:val="Hyperlink"/>
                <w:rFonts w:hint="eastAsia"/>
                <w:b/>
                <w:bCs/>
                <w:noProof/>
                <w:rtl/>
              </w:rPr>
              <w:t>النتائج</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Toc224337589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64</w:t>
            </w:r>
            <w:r w:rsidR="00E86FEC">
              <w:rPr>
                <w:noProof/>
                <w:webHidden/>
                <w:rtl/>
              </w:rPr>
              <w:fldChar w:fldCharType="end"/>
            </w:r>
          </w:hyperlink>
        </w:p>
        <w:p w14:paraId="2BFD5AA3" w14:textId="400EF656" w:rsidR="00E86FEC" w:rsidRDefault="008E7CA8">
          <w:pPr>
            <w:pStyle w:val="20"/>
            <w:tabs>
              <w:tab w:val="right" w:leader="dot" w:pos="9002"/>
            </w:tabs>
            <w:rPr>
              <w:rFonts w:eastAsiaTheme="minorEastAsia"/>
              <w:noProof/>
              <w:sz w:val="24"/>
              <w:szCs w:val="24"/>
              <w:rtl/>
            </w:rPr>
          </w:pPr>
          <w:hyperlink w:anchor="_Toc224337590" w:history="1">
            <w:r w:rsidR="00E86FEC" w:rsidRPr="004B3A2C">
              <w:rPr>
                <w:rStyle w:val="Hyperlink"/>
                <w:rFonts w:hint="eastAsia"/>
                <w:b/>
                <w:bCs/>
                <w:noProof/>
                <w:rtl/>
              </w:rPr>
              <w:t>خامساً</w:t>
            </w:r>
            <w:r w:rsidR="00E86FEC" w:rsidRPr="004B3A2C">
              <w:rPr>
                <w:rStyle w:val="Hyperlink"/>
                <w:b/>
                <w:bCs/>
                <w:noProof/>
                <w:rtl/>
              </w:rPr>
              <w:t xml:space="preserve"> : </w:t>
            </w:r>
            <w:r w:rsidR="00E86FEC" w:rsidRPr="004B3A2C">
              <w:rPr>
                <w:rStyle w:val="Hyperlink"/>
                <w:rFonts w:hint="eastAsia"/>
                <w:b/>
                <w:bCs/>
                <w:noProof/>
                <w:rtl/>
              </w:rPr>
              <w:t>إسهام</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Toc224337590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65</w:t>
            </w:r>
            <w:r w:rsidR="00E86FEC">
              <w:rPr>
                <w:noProof/>
                <w:webHidden/>
                <w:rtl/>
              </w:rPr>
              <w:fldChar w:fldCharType="end"/>
            </w:r>
          </w:hyperlink>
        </w:p>
        <w:p w14:paraId="318AE520" w14:textId="247C0155" w:rsidR="00E86FEC" w:rsidRDefault="008E7CA8">
          <w:pPr>
            <w:pStyle w:val="20"/>
            <w:tabs>
              <w:tab w:val="right" w:leader="dot" w:pos="9002"/>
            </w:tabs>
            <w:rPr>
              <w:rFonts w:eastAsiaTheme="minorEastAsia"/>
              <w:noProof/>
              <w:sz w:val="24"/>
              <w:szCs w:val="24"/>
              <w:rtl/>
            </w:rPr>
          </w:pPr>
          <w:hyperlink w:anchor="_Toc224337591" w:history="1">
            <w:r w:rsidR="00E86FEC" w:rsidRPr="004B3A2C">
              <w:rPr>
                <w:rStyle w:val="Hyperlink"/>
                <w:rFonts w:hint="eastAsia"/>
                <w:b/>
                <w:bCs/>
                <w:noProof/>
                <w:rtl/>
              </w:rPr>
              <w:t>سادساً</w:t>
            </w:r>
            <w:r w:rsidR="00E86FEC" w:rsidRPr="004B3A2C">
              <w:rPr>
                <w:rStyle w:val="Hyperlink"/>
                <w:b/>
                <w:bCs/>
                <w:noProof/>
                <w:rtl/>
              </w:rPr>
              <w:t xml:space="preserve">: </w:t>
            </w:r>
            <w:r w:rsidR="00E86FEC" w:rsidRPr="004B3A2C">
              <w:rPr>
                <w:rStyle w:val="Hyperlink"/>
                <w:b/>
                <w:bCs/>
                <w:noProof/>
              </w:rPr>
              <w:t xml:space="preserve"> </w:t>
            </w:r>
            <w:r w:rsidR="00E86FEC" w:rsidRPr="004B3A2C">
              <w:rPr>
                <w:rStyle w:val="Hyperlink"/>
                <w:rFonts w:hint="eastAsia"/>
                <w:b/>
                <w:bCs/>
                <w:noProof/>
                <w:rtl/>
              </w:rPr>
              <w:t>حدود</w:t>
            </w:r>
            <w:r w:rsidR="00E86FEC" w:rsidRPr="004B3A2C">
              <w:rPr>
                <w:rStyle w:val="Hyperlink"/>
                <w:b/>
                <w:bCs/>
                <w:noProof/>
                <w:rtl/>
              </w:rPr>
              <w:t xml:space="preserve"> </w:t>
            </w:r>
            <w:r w:rsidR="00E86FEC" w:rsidRPr="004B3A2C">
              <w:rPr>
                <w:rStyle w:val="Hyperlink"/>
                <w:rFonts w:hint="eastAsia"/>
                <w:b/>
                <w:bCs/>
                <w:noProof/>
                <w:rtl/>
              </w:rPr>
              <w:t>الدراسة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Toc224337591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65</w:t>
            </w:r>
            <w:r w:rsidR="00E86FEC">
              <w:rPr>
                <w:noProof/>
                <w:webHidden/>
                <w:rtl/>
              </w:rPr>
              <w:fldChar w:fldCharType="end"/>
            </w:r>
          </w:hyperlink>
        </w:p>
        <w:p w14:paraId="3884C229" w14:textId="2D98B0A2" w:rsidR="00E86FEC" w:rsidRDefault="008E7CA8">
          <w:pPr>
            <w:pStyle w:val="20"/>
            <w:tabs>
              <w:tab w:val="right" w:leader="dot" w:pos="9002"/>
            </w:tabs>
            <w:rPr>
              <w:rFonts w:eastAsiaTheme="minorEastAsia"/>
              <w:noProof/>
              <w:sz w:val="24"/>
              <w:szCs w:val="24"/>
              <w:rtl/>
            </w:rPr>
          </w:pPr>
          <w:hyperlink w:anchor="_Toc224337592" w:history="1">
            <w:r w:rsidR="00E86FEC" w:rsidRPr="004B3A2C">
              <w:rPr>
                <w:rStyle w:val="Hyperlink"/>
                <w:rFonts w:hint="eastAsia"/>
                <w:b/>
                <w:bCs/>
                <w:noProof/>
                <w:rtl/>
              </w:rPr>
              <w:t>سابعاً</w:t>
            </w:r>
            <w:r w:rsidR="00E86FEC" w:rsidRPr="004B3A2C">
              <w:rPr>
                <w:rStyle w:val="Hyperlink"/>
                <w:b/>
                <w:bCs/>
                <w:noProof/>
                <w:rtl/>
              </w:rPr>
              <w:t>:</w:t>
            </w:r>
            <w:r w:rsidR="00E86FEC" w:rsidRPr="004B3A2C">
              <w:rPr>
                <w:rStyle w:val="Hyperlink"/>
                <w:b/>
                <w:bCs/>
                <w:noProof/>
              </w:rPr>
              <w:t xml:space="preserve"> </w:t>
            </w:r>
            <w:r w:rsidR="00E86FEC" w:rsidRPr="004B3A2C">
              <w:rPr>
                <w:rStyle w:val="Hyperlink"/>
                <w:rFonts w:hint="eastAsia"/>
                <w:b/>
                <w:bCs/>
                <w:noProof/>
                <w:rtl/>
              </w:rPr>
              <w:t>آفاق</w:t>
            </w:r>
            <w:r w:rsidR="00E86FEC" w:rsidRPr="004B3A2C">
              <w:rPr>
                <w:rStyle w:val="Hyperlink"/>
                <w:b/>
                <w:bCs/>
                <w:noProof/>
                <w:rtl/>
              </w:rPr>
              <w:t xml:space="preserve"> </w:t>
            </w:r>
            <w:r w:rsidR="00E86FEC" w:rsidRPr="004B3A2C">
              <w:rPr>
                <w:rStyle w:val="Hyperlink"/>
                <w:rFonts w:hint="eastAsia"/>
                <w:b/>
                <w:bCs/>
                <w:noProof/>
                <w:rtl/>
              </w:rPr>
              <w:t>البحث</w:t>
            </w:r>
            <w:r w:rsidR="00E86FEC" w:rsidRPr="004B3A2C">
              <w:rPr>
                <w:rStyle w:val="Hyperlink"/>
                <w:b/>
                <w:bCs/>
                <w:noProof/>
                <w:rtl/>
              </w:rPr>
              <w:t xml:space="preserve"> </w:t>
            </w:r>
            <w:r w:rsidR="00E86FEC" w:rsidRPr="004B3A2C">
              <w:rPr>
                <w:rStyle w:val="Hyperlink"/>
                <w:rFonts w:hint="eastAsia"/>
                <w:b/>
                <w:bCs/>
                <w:noProof/>
                <w:rtl/>
              </w:rPr>
              <w:t>المستقبلي</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Toc224337592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66</w:t>
            </w:r>
            <w:r w:rsidR="00E86FEC">
              <w:rPr>
                <w:noProof/>
                <w:webHidden/>
                <w:rtl/>
              </w:rPr>
              <w:fldChar w:fldCharType="end"/>
            </w:r>
          </w:hyperlink>
        </w:p>
        <w:p w14:paraId="581967F3" w14:textId="502AD400" w:rsidR="00E86FEC" w:rsidRDefault="008E7CA8">
          <w:pPr>
            <w:pStyle w:val="20"/>
            <w:tabs>
              <w:tab w:val="right" w:leader="dot" w:pos="9002"/>
            </w:tabs>
            <w:rPr>
              <w:rFonts w:eastAsiaTheme="minorEastAsia"/>
              <w:noProof/>
              <w:sz w:val="24"/>
              <w:szCs w:val="24"/>
              <w:rtl/>
            </w:rPr>
          </w:pPr>
          <w:hyperlink w:anchor="_Toc224337593" w:history="1">
            <w:r w:rsidR="00E86FEC" w:rsidRPr="004B3A2C">
              <w:rPr>
                <w:rStyle w:val="Hyperlink"/>
                <w:rFonts w:hint="eastAsia"/>
                <w:b/>
                <w:bCs/>
                <w:noProof/>
                <w:rtl/>
              </w:rPr>
              <w:t>ثامناً</w:t>
            </w:r>
            <w:r w:rsidR="00E86FEC" w:rsidRPr="004B3A2C">
              <w:rPr>
                <w:rStyle w:val="Hyperlink"/>
                <w:b/>
                <w:bCs/>
                <w:noProof/>
                <w:rtl/>
              </w:rPr>
              <w:t xml:space="preserve"> : </w:t>
            </w:r>
            <w:r w:rsidR="00E86FEC" w:rsidRPr="004B3A2C">
              <w:rPr>
                <w:rStyle w:val="Hyperlink"/>
                <w:rFonts w:hint="eastAsia"/>
                <w:b/>
                <w:bCs/>
                <w:noProof/>
                <w:rtl/>
              </w:rPr>
              <w:t>خاتمة</w:t>
            </w:r>
            <w:r w:rsidR="00E86FEC" w:rsidRPr="004B3A2C">
              <w:rPr>
                <w:rStyle w:val="Hyperlink"/>
                <w:b/>
                <w:bCs/>
                <w:noProof/>
                <w:rtl/>
              </w:rPr>
              <w:t xml:space="preserve"> </w:t>
            </w:r>
            <w:r w:rsidR="00E86FEC" w:rsidRPr="004B3A2C">
              <w:rPr>
                <w:rStyle w:val="Hyperlink"/>
                <w:rFonts w:hint="eastAsia"/>
                <w:b/>
                <w:bCs/>
                <w:noProof/>
                <w:rtl/>
              </w:rPr>
              <w:t>عامة</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Toc224337593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66</w:t>
            </w:r>
            <w:r w:rsidR="00E86FEC">
              <w:rPr>
                <w:noProof/>
                <w:webHidden/>
                <w:rtl/>
              </w:rPr>
              <w:fldChar w:fldCharType="end"/>
            </w:r>
          </w:hyperlink>
        </w:p>
        <w:p w14:paraId="61B5B2F0" w14:textId="1312B434" w:rsidR="00E86FEC" w:rsidRDefault="008E7CA8">
          <w:pPr>
            <w:pStyle w:val="10"/>
            <w:tabs>
              <w:tab w:val="right" w:leader="dot" w:pos="9002"/>
            </w:tabs>
            <w:rPr>
              <w:rFonts w:eastAsiaTheme="minorEastAsia"/>
              <w:noProof/>
              <w:sz w:val="24"/>
              <w:szCs w:val="24"/>
              <w:rtl/>
            </w:rPr>
          </w:pPr>
          <w:hyperlink w:anchor="_Toc224337594" w:history="1">
            <w:r w:rsidR="00E86FEC" w:rsidRPr="004B3A2C">
              <w:rPr>
                <w:rStyle w:val="Hyperlink"/>
                <w:rFonts w:hint="eastAsia"/>
                <w:b/>
                <w:bCs/>
                <w:noProof/>
                <w:rtl/>
              </w:rPr>
              <w:t>الفصل</w:t>
            </w:r>
            <w:r w:rsidR="00E86FEC" w:rsidRPr="004B3A2C">
              <w:rPr>
                <w:rStyle w:val="Hyperlink"/>
                <w:b/>
                <w:bCs/>
                <w:noProof/>
                <w:rtl/>
              </w:rPr>
              <w:t xml:space="preserve"> </w:t>
            </w:r>
            <w:r w:rsidR="00E86FEC" w:rsidRPr="004B3A2C">
              <w:rPr>
                <w:rStyle w:val="Hyperlink"/>
                <w:rFonts w:hint="eastAsia"/>
                <w:b/>
                <w:bCs/>
                <w:noProof/>
                <w:rtl/>
              </w:rPr>
              <w:t>الخامس</w:t>
            </w:r>
            <w:r w:rsidR="00E86FEC" w:rsidRPr="004B3A2C">
              <w:rPr>
                <w:rStyle w:val="Hyperlink"/>
                <w:b/>
                <w:bCs/>
                <w:noProof/>
                <w:rtl/>
              </w:rPr>
              <w:t xml:space="preserve"> </w:t>
            </w:r>
            <w:r w:rsidR="00E86FEC" w:rsidRPr="004B3A2C">
              <w:rPr>
                <w:rStyle w:val="Hyperlink"/>
                <w:rFonts w:hint="eastAsia"/>
                <w:b/>
                <w:bCs/>
                <w:noProof/>
                <w:rtl/>
              </w:rPr>
              <w:t>عشر</w:t>
            </w:r>
            <w:r w:rsidR="00E86FEC" w:rsidRPr="004B3A2C">
              <w:rPr>
                <w:rStyle w:val="Hyperlink"/>
                <w:b/>
                <w:bCs/>
                <w:noProof/>
                <w:rtl/>
              </w:rPr>
              <w:t xml:space="preserve"> :</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Toc224337594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67</w:t>
            </w:r>
            <w:r w:rsidR="00E86FEC">
              <w:rPr>
                <w:noProof/>
                <w:webHidden/>
                <w:rtl/>
              </w:rPr>
              <w:fldChar w:fldCharType="end"/>
            </w:r>
          </w:hyperlink>
        </w:p>
        <w:p w14:paraId="129E7CFA" w14:textId="11CE1692" w:rsidR="00E86FEC" w:rsidRDefault="008E7CA8">
          <w:pPr>
            <w:pStyle w:val="10"/>
            <w:tabs>
              <w:tab w:val="right" w:leader="dot" w:pos="9002"/>
            </w:tabs>
            <w:rPr>
              <w:rFonts w:eastAsiaTheme="minorEastAsia"/>
              <w:noProof/>
              <w:sz w:val="24"/>
              <w:szCs w:val="24"/>
              <w:rtl/>
            </w:rPr>
          </w:pPr>
          <w:hyperlink w:anchor="_Toc224337595" w:history="1">
            <w:r w:rsidR="00E86FEC" w:rsidRPr="004B3A2C">
              <w:rPr>
                <w:rStyle w:val="Hyperlink"/>
                <w:rFonts w:hint="eastAsia"/>
                <w:b/>
                <w:bCs/>
                <w:noProof/>
                <w:rtl/>
              </w:rPr>
              <w:t>المراجع</w:t>
            </w:r>
            <w:r w:rsidR="00E86FEC" w:rsidRPr="004B3A2C">
              <w:rPr>
                <w:rStyle w:val="Hyperlink"/>
                <w:b/>
                <w:bCs/>
                <w:noProof/>
                <w:rtl/>
              </w:rPr>
              <w:t>:</w:t>
            </w:r>
            <w:r w:rsidR="00E86FEC">
              <w:rPr>
                <w:noProof/>
                <w:webHidden/>
                <w:rtl/>
              </w:rPr>
              <w:tab/>
            </w:r>
            <w:r w:rsidR="00E86FEC">
              <w:rPr>
                <w:noProof/>
                <w:webHidden/>
                <w:rtl/>
              </w:rPr>
              <w:fldChar w:fldCharType="begin"/>
            </w:r>
            <w:r w:rsidR="00E86FEC">
              <w:rPr>
                <w:noProof/>
                <w:webHidden/>
                <w:rtl/>
              </w:rPr>
              <w:instrText xml:space="preserve"> </w:instrText>
            </w:r>
            <w:r w:rsidR="00E86FEC">
              <w:rPr>
                <w:noProof/>
                <w:webHidden/>
              </w:rPr>
              <w:instrText>PAGEREF</w:instrText>
            </w:r>
            <w:r w:rsidR="00E86FEC">
              <w:rPr>
                <w:noProof/>
                <w:webHidden/>
                <w:rtl/>
              </w:rPr>
              <w:instrText xml:space="preserve"> _</w:instrText>
            </w:r>
            <w:r w:rsidR="00E86FEC">
              <w:rPr>
                <w:noProof/>
                <w:webHidden/>
              </w:rPr>
              <w:instrText>Toc224337595 \h</w:instrText>
            </w:r>
            <w:r w:rsidR="00E86FEC">
              <w:rPr>
                <w:noProof/>
                <w:webHidden/>
                <w:rtl/>
              </w:rPr>
              <w:instrText xml:space="preserve"> </w:instrText>
            </w:r>
            <w:r w:rsidR="00E86FEC">
              <w:rPr>
                <w:noProof/>
                <w:webHidden/>
                <w:rtl/>
              </w:rPr>
            </w:r>
            <w:r w:rsidR="00E86FEC">
              <w:rPr>
                <w:noProof/>
                <w:webHidden/>
                <w:rtl/>
              </w:rPr>
              <w:fldChar w:fldCharType="separate"/>
            </w:r>
            <w:r w:rsidR="006302FA">
              <w:rPr>
                <w:noProof/>
                <w:webHidden/>
                <w:rtl/>
              </w:rPr>
              <w:t>67</w:t>
            </w:r>
            <w:r w:rsidR="00E86FEC">
              <w:rPr>
                <w:noProof/>
                <w:webHidden/>
                <w:rtl/>
              </w:rPr>
              <w:fldChar w:fldCharType="end"/>
            </w:r>
          </w:hyperlink>
        </w:p>
        <w:p w14:paraId="697F4D85" w14:textId="652D49DA" w:rsidR="00C45A26" w:rsidRDefault="00C45A26">
          <w:r>
            <w:rPr>
              <w:b/>
              <w:bCs/>
              <w:noProof/>
            </w:rPr>
            <w:fldChar w:fldCharType="end"/>
          </w:r>
        </w:p>
      </w:sdtContent>
    </w:sdt>
    <w:p w14:paraId="7D13C023" w14:textId="77777777" w:rsidR="00575E1D" w:rsidRDefault="00575E1D">
      <w:pPr>
        <w:bidi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br w:type="page"/>
      </w:r>
    </w:p>
    <w:p w14:paraId="530D3585" w14:textId="2AA83F4B" w:rsidR="00575E1D" w:rsidRPr="00F85FDA" w:rsidRDefault="00575E1D" w:rsidP="00575E1D">
      <w:pPr>
        <w:pStyle w:val="1"/>
        <w:jc w:val="center"/>
        <w:rPr>
          <w:b/>
          <w:bCs/>
          <w:color w:val="auto"/>
          <w:sz w:val="40"/>
          <w:szCs w:val="40"/>
          <w:rtl/>
        </w:rPr>
      </w:pPr>
      <w:bookmarkStart w:id="9" w:name="_Toc224337522"/>
      <w:r>
        <w:rPr>
          <w:rFonts w:hint="cs"/>
          <w:b/>
          <w:bCs/>
          <w:color w:val="auto"/>
          <w:sz w:val="40"/>
          <w:szCs w:val="40"/>
          <w:rtl/>
        </w:rPr>
        <w:lastRenderedPageBreak/>
        <w:t>فهرس</w:t>
      </w:r>
      <w:r w:rsidRPr="00F85FDA">
        <w:rPr>
          <w:rFonts w:hint="cs"/>
          <w:b/>
          <w:bCs/>
          <w:color w:val="auto"/>
          <w:sz w:val="40"/>
          <w:szCs w:val="40"/>
          <w:rtl/>
        </w:rPr>
        <w:t xml:space="preserve"> ال</w:t>
      </w:r>
      <w:r>
        <w:rPr>
          <w:rFonts w:hint="cs"/>
          <w:b/>
          <w:bCs/>
          <w:color w:val="auto"/>
          <w:sz w:val="40"/>
          <w:szCs w:val="40"/>
          <w:rtl/>
        </w:rPr>
        <w:t>اشكال</w:t>
      </w:r>
      <w:r w:rsidRPr="00F85FDA">
        <w:rPr>
          <w:rFonts w:hint="cs"/>
          <w:b/>
          <w:bCs/>
          <w:color w:val="auto"/>
          <w:sz w:val="40"/>
          <w:szCs w:val="40"/>
          <w:rtl/>
        </w:rPr>
        <w:t xml:space="preserve"> :</w:t>
      </w:r>
      <w:bookmarkEnd w:id="9"/>
      <w:r w:rsidRPr="00F85FDA">
        <w:rPr>
          <w:rFonts w:hint="cs"/>
          <w:b/>
          <w:bCs/>
          <w:color w:val="auto"/>
          <w:sz w:val="40"/>
          <w:szCs w:val="40"/>
          <w:rtl/>
        </w:rPr>
        <w:t xml:space="preserve"> </w:t>
      </w:r>
    </w:p>
    <w:p w14:paraId="0F531952" w14:textId="2065D11B" w:rsidR="00575E1D" w:rsidRDefault="00575E1D">
      <w:pPr>
        <w:bidi w:val="0"/>
        <w:rPr>
          <w:noProof/>
        </w:rPr>
      </w:pPr>
      <w:r>
        <w:rPr>
          <w:rFonts w:asciiTheme="majorHAnsi" w:eastAsiaTheme="majorEastAsia" w:hAnsiTheme="majorHAnsi" w:cstheme="majorBidi"/>
          <w:sz w:val="32"/>
          <w:szCs w:val="32"/>
        </w:rPr>
        <w:fldChar w:fldCharType="begin"/>
      </w:r>
      <w:r>
        <w:rPr>
          <w:rFonts w:asciiTheme="majorHAnsi" w:eastAsiaTheme="majorEastAsia" w:hAnsiTheme="majorHAnsi" w:cstheme="majorBidi"/>
          <w:sz w:val="32"/>
          <w:szCs w:val="32"/>
        </w:rPr>
        <w:instrText xml:space="preserve"> TOC \h \z \c "Figure" </w:instrText>
      </w:r>
      <w:r>
        <w:rPr>
          <w:rFonts w:asciiTheme="majorHAnsi" w:eastAsiaTheme="majorEastAsia" w:hAnsiTheme="majorHAnsi" w:cstheme="majorBidi"/>
          <w:sz w:val="32"/>
          <w:szCs w:val="32"/>
        </w:rPr>
        <w:fldChar w:fldCharType="separate"/>
      </w:r>
    </w:p>
    <w:p w14:paraId="01FF0F6C" w14:textId="7F94856C" w:rsidR="00575E1D" w:rsidRDefault="008E7CA8">
      <w:pPr>
        <w:pStyle w:val="ab"/>
        <w:tabs>
          <w:tab w:val="right" w:leader="dot" w:pos="9002"/>
        </w:tabs>
        <w:rPr>
          <w:noProof/>
          <w:rtl/>
        </w:rPr>
      </w:pPr>
      <w:hyperlink w:anchor="_Toc224337315" w:history="1">
        <w:r w:rsidR="00575E1D" w:rsidRPr="003602F5">
          <w:rPr>
            <w:rStyle w:val="Hyperlink"/>
            <w:noProof/>
          </w:rPr>
          <w:t>Figure</w:t>
        </w:r>
        <w:r w:rsidR="00575E1D" w:rsidRPr="003602F5">
          <w:rPr>
            <w:rStyle w:val="Hyperlink"/>
            <w:noProof/>
            <w:rtl/>
          </w:rPr>
          <w:t xml:space="preserve"> 1 </w:t>
        </w:r>
        <w:r w:rsidR="00575E1D" w:rsidRPr="003602F5">
          <w:rPr>
            <w:rStyle w:val="Hyperlink"/>
            <w:rFonts w:cs="Arial" w:hint="eastAsia"/>
            <w:noProof/>
            <w:rtl/>
          </w:rPr>
          <w:t>نموذج</w:t>
        </w:r>
        <w:r w:rsidR="00575E1D" w:rsidRPr="003602F5">
          <w:rPr>
            <w:rStyle w:val="Hyperlink"/>
            <w:rFonts w:cs="Arial"/>
            <w:noProof/>
            <w:rtl/>
          </w:rPr>
          <w:t xml:space="preserve"> </w:t>
        </w:r>
        <w:r w:rsidR="00575E1D" w:rsidRPr="003602F5">
          <w:rPr>
            <w:rStyle w:val="Hyperlink"/>
            <w:rFonts w:cs="Arial" w:hint="eastAsia"/>
            <w:noProof/>
            <w:rtl/>
          </w:rPr>
          <w:t>إدارة</w:t>
        </w:r>
        <w:r w:rsidR="00575E1D" w:rsidRPr="003602F5">
          <w:rPr>
            <w:rStyle w:val="Hyperlink"/>
            <w:rFonts w:cs="Arial"/>
            <w:noProof/>
            <w:rtl/>
          </w:rPr>
          <w:t xml:space="preserve"> </w:t>
        </w:r>
        <w:r w:rsidR="00575E1D" w:rsidRPr="003602F5">
          <w:rPr>
            <w:rStyle w:val="Hyperlink"/>
            <w:rFonts w:cs="Arial" w:hint="eastAsia"/>
            <w:noProof/>
            <w:rtl/>
          </w:rPr>
          <w:t>شكاوى</w:t>
        </w:r>
        <w:r w:rsidR="00575E1D" w:rsidRPr="003602F5">
          <w:rPr>
            <w:rStyle w:val="Hyperlink"/>
            <w:rFonts w:cs="Arial"/>
            <w:noProof/>
            <w:rtl/>
          </w:rPr>
          <w:t xml:space="preserve"> </w:t>
        </w:r>
        <w:r w:rsidR="00575E1D" w:rsidRPr="003602F5">
          <w:rPr>
            <w:rStyle w:val="Hyperlink"/>
            <w:rFonts w:cs="Arial" w:hint="eastAsia"/>
            <w:noProof/>
            <w:rtl/>
          </w:rPr>
          <w:t>المرضى</w:t>
        </w:r>
        <w:r w:rsidR="00575E1D" w:rsidRPr="003602F5">
          <w:rPr>
            <w:rStyle w:val="Hyperlink"/>
            <w:rFonts w:cs="Arial"/>
            <w:noProof/>
            <w:rtl/>
          </w:rPr>
          <w:t xml:space="preserve"> </w:t>
        </w:r>
        <w:r w:rsidR="00575E1D" w:rsidRPr="003602F5">
          <w:rPr>
            <w:rStyle w:val="Hyperlink"/>
            <w:rFonts w:cs="Arial" w:hint="eastAsia"/>
            <w:noProof/>
            <w:rtl/>
          </w:rPr>
          <w:t>وتحسين</w:t>
        </w:r>
        <w:r w:rsidR="00575E1D" w:rsidRPr="003602F5">
          <w:rPr>
            <w:rStyle w:val="Hyperlink"/>
            <w:rFonts w:cs="Arial"/>
            <w:noProof/>
            <w:rtl/>
          </w:rPr>
          <w:t xml:space="preserve"> </w:t>
        </w:r>
        <w:r w:rsidR="00575E1D" w:rsidRPr="003602F5">
          <w:rPr>
            <w:rStyle w:val="Hyperlink"/>
            <w:rFonts w:cs="Arial" w:hint="eastAsia"/>
            <w:noProof/>
            <w:rtl/>
          </w:rPr>
          <w:t>الجودة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Toc224337315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16</w:t>
        </w:r>
        <w:r w:rsidR="00575E1D">
          <w:rPr>
            <w:noProof/>
            <w:webHidden/>
            <w:rtl/>
          </w:rPr>
          <w:fldChar w:fldCharType="end"/>
        </w:r>
      </w:hyperlink>
    </w:p>
    <w:p w14:paraId="30FF514A" w14:textId="57EC2A15" w:rsidR="00575E1D" w:rsidRDefault="008E7CA8">
      <w:pPr>
        <w:pStyle w:val="ab"/>
        <w:tabs>
          <w:tab w:val="right" w:leader="dot" w:pos="9002"/>
        </w:tabs>
        <w:rPr>
          <w:noProof/>
          <w:rtl/>
        </w:rPr>
      </w:pPr>
      <w:hyperlink w:anchor="_Toc224337316" w:history="1">
        <w:r w:rsidR="00575E1D" w:rsidRPr="003602F5">
          <w:rPr>
            <w:rStyle w:val="Hyperlink"/>
            <w:noProof/>
          </w:rPr>
          <w:t>Figure</w:t>
        </w:r>
        <w:r w:rsidR="00575E1D" w:rsidRPr="003602F5">
          <w:rPr>
            <w:rStyle w:val="Hyperlink"/>
            <w:noProof/>
            <w:rtl/>
          </w:rPr>
          <w:t xml:space="preserve"> 2 </w:t>
        </w:r>
        <w:r w:rsidR="00575E1D" w:rsidRPr="003602F5">
          <w:rPr>
            <w:rStyle w:val="Hyperlink"/>
            <w:rFonts w:cs="Arial" w:hint="eastAsia"/>
            <w:noProof/>
            <w:rtl/>
          </w:rPr>
          <w:t>نموذج</w:t>
        </w:r>
        <w:r w:rsidR="00575E1D" w:rsidRPr="003602F5">
          <w:rPr>
            <w:rStyle w:val="Hyperlink"/>
            <w:rFonts w:cs="Arial"/>
            <w:noProof/>
            <w:rtl/>
          </w:rPr>
          <w:t xml:space="preserve"> </w:t>
        </w:r>
        <w:r w:rsidR="00575E1D" w:rsidRPr="003602F5">
          <w:rPr>
            <w:rStyle w:val="Hyperlink"/>
            <w:rFonts w:cs="Arial" w:hint="eastAsia"/>
            <w:noProof/>
            <w:rtl/>
          </w:rPr>
          <w:t>رحلة</w:t>
        </w:r>
        <w:r w:rsidR="00575E1D" w:rsidRPr="003602F5">
          <w:rPr>
            <w:rStyle w:val="Hyperlink"/>
            <w:rFonts w:cs="Arial"/>
            <w:noProof/>
            <w:rtl/>
          </w:rPr>
          <w:t xml:space="preserve"> </w:t>
        </w:r>
        <w:r w:rsidR="00575E1D" w:rsidRPr="003602F5">
          <w:rPr>
            <w:rStyle w:val="Hyperlink"/>
            <w:rFonts w:cs="Arial" w:hint="eastAsia"/>
            <w:noProof/>
            <w:rtl/>
          </w:rPr>
          <w:t>المريض</w:t>
        </w:r>
        <w:r w:rsidR="00575E1D" w:rsidRPr="003602F5">
          <w:rPr>
            <w:rStyle w:val="Hyperlink"/>
            <w:rFonts w:cs="Arial"/>
            <w:noProof/>
            <w:rtl/>
          </w:rPr>
          <w:t xml:space="preserve"> </w:t>
        </w:r>
        <w:r w:rsidR="00575E1D" w:rsidRPr="003602F5">
          <w:rPr>
            <w:rStyle w:val="Hyperlink"/>
            <w:rFonts w:cs="Arial" w:hint="eastAsia"/>
            <w:noProof/>
            <w:rtl/>
          </w:rPr>
          <w:t>داخل</w:t>
        </w:r>
        <w:r w:rsidR="00575E1D" w:rsidRPr="003602F5">
          <w:rPr>
            <w:rStyle w:val="Hyperlink"/>
            <w:rFonts w:cs="Arial"/>
            <w:noProof/>
            <w:rtl/>
          </w:rPr>
          <w:t xml:space="preserve"> </w:t>
        </w:r>
        <w:r w:rsidR="00575E1D" w:rsidRPr="003602F5">
          <w:rPr>
            <w:rStyle w:val="Hyperlink"/>
            <w:rFonts w:cs="Arial" w:hint="eastAsia"/>
            <w:noProof/>
            <w:rtl/>
          </w:rPr>
          <w:t>المستشفى</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Toc224337316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22</w:t>
        </w:r>
        <w:r w:rsidR="00575E1D">
          <w:rPr>
            <w:noProof/>
            <w:webHidden/>
            <w:rtl/>
          </w:rPr>
          <w:fldChar w:fldCharType="end"/>
        </w:r>
      </w:hyperlink>
    </w:p>
    <w:p w14:paraId="4DDE606C" w14:textId="0D4DBB32" w:rsidR="00575E1D" w:rsidRDefault="008E7CA8">
      <w:pPr>
        <w:pStyle w:val="ab"/>
        <w:tabs>
          <w:tab w:val="right" w:leader="dot" w:pos="9002"/>
        </w:tabs>
        <w:rPr>
          <w:noProof/>
          <w:rtl/>
        </w:rPr>
      </w:pPr>
      <w:hyperlink w:anchor="_Toc224337317" w:history="1">
        <w:r w:rsidR="00575E1D" w:rsidRPr="003602F5">
          <w:rPr>
            <w:rStyle w:val="Hyperlink"/>
            <w:noProof/>
          </w:rPr>
          <w:t>Figure</w:t>
        </w:r>
        <w:r w:rsidR="00575E1D" w:rsidRPr="003602F5">
          <w:rPr>
            <w:rStyle w:val="Hyperlink"/>
            <w:noProof/>
            <w:rtl/>
          </w:rPr>
          <w:t xml:space="preserve"> 3</w:t>
        </w:r>
        <w:r w:rsidR="00575E1D" w:rsidRPr="003602F5">
          <w:rPr>
            <w:rStyle w:val="Hyperlink"/>
            <w:noProof/>
          </w:rPr>
          <w:t xml:space="preserve"> </w:t>
        </w:r>
        <w:r w:rsidR="00575E1D" w:rsidRPr="003602F5">
          <w:rPr>
            <w:rStyle w:val="Hyperlink"/>
            <w:rFonts w:cs="Arial" w:hint="eastAsia"/>
            <w:noProof/>
            <w:rtl/>
          </w:rPr>
          <w:t>النموذج</w:t>
        </w:r>
        <w:r w:rsidR="00575E1D" w:rsidRPr="003602F5">
          <w:rPr>
            <w:rStyle w:val="Hyperlink"/>
            <w:rFonts w:cs="Arial"/>
            <w:noProof/>
            <w:rtl/>
          </w:rPr>
          <w:t xml:space="preserve"> </w:t>
        </w:r>
        <w:r w:rsidR="00575E1D" w:rsidRPr="003602F5">
          <w:rPr>
            <w:rStyle w:val="Hyperlink"/>
            <w:rFonts w:cs="Arial" w:hint="eastAsia"/>
            <w:noProof/>
            <w:rtl/>
          </w:rPr>
          <w:t>المفاهيمي</w:t>
        </w:r>
        <w:r w:rsidR="00575E1D" w:rsidRPr="003602F5">
          <w:rPr>
            <w:rStyle w:val="Hyperlink"/>
            <w:rFonts w:cs="Arial"/>
            <w:noProof/>
            <w:rtl/>
          </w:rPr>
          <w:t xml:space="preserve"> </w:t>
        </w:r>
        <w:r w:rsidR="00575E1D" w:rsidRPr="003602F5">
          <w:rPr>
            <w:rStyle w:val="Hyperlink"/>
            <w:rFonts w:cs="Arial" w:hint="eastAsia"/>
            <w:noProof/>
            <w:rtl/>
          </w:rPr>
          <w:t>لدور</w:t>
        </w:r>
        <w:r w:rsidR="00575E1D" w:rsidRPr="003602F5">
          <w:rPr>
            <w:rStyle w:val="Hyperlink"/>
            <w:rFonts w:cs="Arial"/>
            <w:noProof/>
            <w:rtl/>
          </w:rPr>
          <w:t xml:space="preserve"> </w:t>
        </w:r>
        <w:r w:rsidR="00575E1D" w:rsidRPr="003602F5">
          <w:rPr>
            <w:rStyle w:val="Hyperlink"/>
            <w:rFonts w:cs="Arial" w:hint="eastAsia"/>
            <w:noProof/>
            <w:rtl/>
          </w:rPr>
          <w:t>إدارة</w:t>
        </w:r>
        <w:r w:rsidR="00575E1D" w:rsidRPr="003602F5">
          <w:rPr>
            <w:rStyle w:val="Hyperlink"/>
            <w:rFonts w:cs="Arial"/>
            <w:noProof/>
            <w:rtl/>
          </w:rPr>
          <w:t xml:space="preserve"> </w:t>
        </w:r>
        <w:r w:rsidR="00575E1D" w:rsidRPr="003602F5">
          <w:rPr>
            <w:rStyle w:val="Hyperlink"/>
            <w:rFonts w:cs="Arial" w:hint="eastAsia"/>
            <w:noProof/>
            <w:rtl/>
          </w:rPr>
          <w:t>شؤون</w:t>
        </w:r>
        <w:r w:rsidR="00575E1D" w:rsidRPr="003602F5">
          <w:rPr>
            <w:rStyle w:val="Hyperlink"/>
            <w:rFonts w:cs="Arial"/>
            <w:noProof/>
            <w:rtl/>
          </w:rPr>
          <w:t xml:space="preserve"> </w:t>
        </w:r>
        <w:r w:rsidR="00575E1D" w:rsidRPr="003602F5">
          <w:rPr>
            <w:rStyle w:val="Hyperlink"/>
            <w:rFonts w:cs="Arial" w:hint="eastAsia"/>
            <w:noProof/>
            <w:rtl/>
          </w:rPr>
          <w:t>المرضى</w:t>
        </w:r>
        <w:r w:rsidR="00575E1D" w:rsidRPr="003602F5">
          <w:rPr>
            <w:rStyle w:val="Hyperlink"/>
            <w:rFonts w:cs="Arial"/>
            <w:noProof/>
            <w:rtl/>
          </w:rPr>
          <w:t xml:space="preserve"> </w:t>
        </w:r>
        <w:r w:rsidR="00575E1D" w:rsidRPr="003602F5">
          <w:rPr>
            <w:rStyle w:val="Hyperlink"/>
            <w:rFonts w:cs="Arial" w:hint="eastAsia"/>
            <w:noProof/>
            <w:rtl/>
          </w:rPr>
          <w:t>في</w:t>
        </w:r>
        <w:r w:rsidR="00575E1D" w:rsidRPr="003602F5">
          <w:rPr>
            <w:rStyle w:val="Hyperlink"/>
            <w:rFonts w:cs="Arial"/>
            <w:noProof/>
            <w:rtl/>
          </w:rPr>
          <w:t xml:space="preserve"> </w:t>
        </w:r>
        <w:r w:rsidR="00575E1D" w:rsidRPr="003602F5">
          <w:rPr>
            <w:rStyle w:val="Hyperlink"/>
            <w:rFonts w:cs="Arial" w:hint="eastAsia"/>
            <w:noProof/>
            <w:rtl/>
          </w:rPr>
          <w:t>تحسين</w:t>
        </w:r>
        <w:r w:rsidR="00575E1D" w:rsidRPr="003602F5">
          <w:rPr>
            <w:rStyle w:val="Hyperlink"/>
            <w:rFonts w:cs="Arial"/>
            <w:noProof/>
            <w:rtl/>
          </w:rPr>
          <w:t xml:space="preserve"> </w:t>
        </w:r>
        <w:r w:rsidR="00575E1D" w:rsidRPr="003602F5">
          <w:rPr>
            <w:rStyle w:val="Hyperlink"/>
            <w:rFonts w:cs="Arial" w:hint="eastAsia"/>
            <w:noProof/>
            <w:rtl/>
          </w:rPr>
          <w:t>جودة</w:t>
        </w:r>
        <w:r w:rsidR="00575E1D" w:rsidRPr="003602F5">
          <w:rPr>
            <w:rStyle w:val="Hyperlink"/>
            <w:rFonts w:cs="Arial"/>
            <w:noProof/>
            <w:rtl/>
          </w:rPr>
          <w:t xml:space="preserve"> </w:t>
        </w:r>
        <w:r w:rsidR="00575E1D" w:rsidRPr="003602F5">
          <w:rPr>
            <w:rStyle w:val="Hyperlink"/>
            <w:rFonts w:cs="Arial" w:hint="eastAsia"/>
            <w:noProof/>
            <w:rtl/>
          </w:rPr>
          <w:t>الرعاية</w:t>
        </w:r>
        <w:r w:rsidR="00575E1D" w:rsidRPr="003602F5">
          <w:rPr>
            <w:rStyle w:val="Hyperlink"/>
            <w:rFonts w:cs="Arial"/>
            <w:noProof/>
            <w:rtl/>
          </w:rPr>
          <w:t xml:space="preserve"> </w:t>
        </w:r>
        <w:r w:rsidR="00575E1D" w:rsidRPr="003602F5">
          <w:rPr>
            <w:rStyle w:val="Hyperlink"/>
            <w:rFonts w:cs="Arial" w:hint="eastAsia"/>
            <w:noProof/>
            <w:rtl/>
          </w:rPr>
          <w:t>الصحية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Toc224337317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39</w:t>
        </w:r>
        <w:r w:rsidR="00575E1D">
          <w:rPr>
            <w:noProof/>
            <w:webHidden/>
            <w:rtl/>
          </w:rPr>
          <w:fldChar w:fldCharType="end"/>
        </w:r>
      </w:hyperlink>
    </w:p>
    <w:p w14:paraId="6725E639" w14:textId="4A314CC0" w:rsidR="00575E1D" w:rsidRDefault="008E7CA8">
      <w:pPr>
        <w:pStyle w:val="ab"/>
        <w:tabs>
          <w:tab w:val="right" w:leader="dot" w:pos="9002"/>
        </w:tabs>
        <w:rPr>
          <w:noProof/>
          <w:rtl/>
        </w:rPr>
      </w:pPr>
      <w:hyperlink w:anchor="_Toc224337318" w:history="1">
        <w:r w:rsidR="00575E1D" w:rsidRPr="003602F5">
          <w:rPr>
            <w:rStyle w:val="Hyperlink"/>
            <w:noProof/>
          </w:rPr>
          <w:t>Figure</w:t>
        </w:r>
        <w:r w:rsidR="00575E1D" w:rsidRPr="003602F5">
          <w:rPr>
            <w:rStyle w:val="Hyperlink"/>
            <w:noProof/>
            <w:rtl/>
          </w:rPr>
          <w:t xml:space="preserve"> 4  </w:t>
        </w:r>
        <w:r w:rsidR="00575E1D" w:rsidRPr="003602F5">
          <w:rPr>
            <w:rStyle w:val="Hyperlink"/>
            <w:rFonts w:cs="Arial" w:hint="eastAsia"/>
            <w:noProof/>
            <w:rtl/>
          </w:rPr>
          <w:t>التوزيع</w:t>
        </w:r>
        <w:r w:rsidR="00575E1D" w:rsidRPr="003602F5">
          <w:rPr>
            <w:rStyle w:val="Hyperlink"/>
            <w:rFonts w:cs="Arial"/>
            <w:noProof/>
            <w:rtl/>
          </w:rPr>
          <w:t xml:space="preserve"> </w:t>
        </w:r>
        <w:r w:rsidR="00575E1D" w:rsidRPr="003602F5">
          <w:rPr>
            <w:rStyle w:val="Hyperlink"/>
            <w:rFonts w:cs="Arial" w:hint="eastAsia"/>
            <w:noProof/>
            <w:rtl/>
          </w:rPr>
          <w:t>النسبي</w:t>
        </w:r>
        <w:r w:rsidR="00575E1D" w:rsidRPr="003602F5">
          <w:rPr>
            <w:rStyle w:val="Hyperlink"/>
            <w:rFonts w:cs="Arial"/>
            <w:noProof/>
            <w:rtl/>
          </w:rPr>
          <w:t xml:space="preserve"> </w:t>
        </w:r>
        <w:r w:rsidR="00575E1D" w:rsidRPr="003602F5">
          <w:rPr>
            <w:rStyle w:val="Hyperlink"/>
            <w:rFonts w:cs="Arial" w:hint="eastAsia"/>
            <w:noProof/>
            <w:rtl/>
          </w:rPr>
          <w:t>لعينة</w:t>
        </w:r>
        <w:r w:rsidR="00575E1D" w:rsidRPr="003602F5">
          <w:rPr>
            <w:rStyle w:val="Hyperlink"/>
            <w:rFonts w:cs="Arial"/>
            <w:noProof/>
            <w:rtl/>
          </w:rPr>
          <w:t xml:space="preserve"> </w:t>
        </w:r>
        <w:r w:rsidR="00575E1D" w:rsidRPr="003602F5">
          <w:rPr>
            <w:rStyle w:val="Hyperlink"/>
            <w:rFonts w:cs="Arial" w:hint="eastAsia"/>
            <w:noProof/>
            <w:rtl/>
          </w:rPr>
          <w:t>الدراسة</w:t>
        </w:r>
        <w:r w:rsidR="00575E1D" w:rsidRPr="003602F5">
          <w:rPr>
            <w:rStyle w:val="Hyperlink"/>
            <w:rFonts w:cs="Arial"/>
            <w:noProof/>
            <w:rtl/>
          </w:rPr>
          <w:t xml:space="preserve"> </w:t>
        </w:r>
        <w:r w:rsidR="00575E1D" w:rsidRPr="003602F5">
          <w:rPr>
            <w:rStyle w:val="Hyperlink"/>
            <w:rFonts w:cs="Arial" w:hint="eastAsia"/>
            <w:noProof/>
            <w:rtl/>
          </w:rPr>
          <w:t>حسب</w:t>
        </w:r>
        <w:r w:rsidR="00575E1D" w:rsidRPr="003602F5">
          <w:rPr>
            <w:rStyle w:val="Hyperlink"/>
            <w:rFonts w:cs="Arial"/>
            <w:noProof/>
            <w:rtl/>
          </w:rPr>
          <w:t xml:space="preserve"> </w:t>
        </w:r>
        <w:r w:rsidR="00575E1D" w:rsidRPr="003602F5">
          <w:rPr>
            <w:rStyle w:val="Hyperlink"/>
            <w:rFonts w:cs="Arial" w:hint="eastAsia"/>
            <w:noProof/>
            <w:rtl/>
          </w:rPr>
          <w:t>الجنس</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Toc224337318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45</w:t>
        </w:r>
        <w:r w:rsidR="00575E1D">
          <w:rPr>
            <w:noProof/>
            <w:webHidden/>
            <w:rtl/>
          </w:rPr>
          <w:fldChar w:fldCharType="end"/>
        </w:r>
      </w:hyperlink>
    </w:p>
    <w:p w14:paraId="33FE147D" w14:textId="01EED30C" w:rsidR="00575E1D" w:rsidRDefault="008E7CA8">
      <w:pPr>
        <w:pStyle w:val="ab"/>
        <w:tabs>
          <w:tab w:val="right" w:leader="dot" w:pos="9002"/>
        </w:tabs>
        <w:rPr>
          <w:noProof/>
          <w:rtl/>
        </w:rPr>
      </w:pPr>
      <w:hyperlink w:anchor="_Toc224337319" w:history="1">
        <w:r w:rsidR="00575E1D" w:rsidRPr="003602F5">
          <w:rPr>
            <w:rStyle w:val="Hyperlink"/>
            <w:noProof/>
          </w:rPr>
          <w:t>Figure</w:t>
        </w:r>
        <w:r w:rsidR="00575E1D" w:rsidRPr="003602F5">
          <w:rPr>
            <w:rStyle w:val="Hyperlink"/>
            <w:noProof/>
            <w:rtl/>
          </w:rPr>
          <w:t xml:space="preserve"> 5 </w:t>
        </w:r>
        <w:r w:rsidR="00575E1D" w:rsidRPr="003602F5">
          <w:rPr>
            <w:rStyle w:val="Hyperlink"/>
            <w:rFonts w:cs="Arial" w:hint="eastAsia"/>
            <w:noProof/>
            <w:rtl/>
          </w:rPr>
          <w:t>التوزيع</w:t>
        </w:r>
        <w:r w:rsidR="00575E1D" w:rsidRPr="003602F5">
          <w:rPr>
            <w:rStyle w:val="Hyperlink"/>
            <w:rFonts w:cs="Arial"/>
            <w:noProof/>
            <w:rtl/>
          </w:rPr>
          <w:t xml:space="preserve"> </w:t>
        </w:r>
        <w:r w:rsidR="00575E1D" w:rsidRPr="003602F5">
          <w:rPr>
            <w:rStyle w:val="Hyperlink"/>
            <w:rFonts w:cs="Arial" w:hint="eastAsia"/>
            <w:noProof/>
            <w:rtl/>
          </w:rPr>
          <w:t>النسبي</w:t>
        </w:r>
        <w:r w:rsidR="00575E1D" w:rsidRPr="003602F5">
          <w:rPr>
            <w:rStyle w:val="Hyperlink"/>
            <w:rFonts w:cs="Arial"/>
            <w:noProof/>
            <w:rtl/>
          </w:rPr>
          <w:t xml:space="preserve"> </w:t>
        </w:r>
        <w:r w:rsidR="00575E1D" w:rsidRPr="003602F5">
          <w:rPr>
            <w:rStyle w:val="Hyperlink"/>
            <w:rFonts w:cs="Arial" w:hint="eastAsia"/>
            <w:noProof/>
            <w:rtl/>
          </w:rPr>
          <w:t>لعينة</w:t>
        </w:r>
        <w:r w:rsidR="00575E1D" w:rsidRPr="003602F5">
          <w:rPr>
            <w:rStyle w:val="Hyperlink"/>
            <w:rFonts w:cs="Arial"/>
            <w:noProof/>
            <w:rtl/>
          </w:rPr>
          <w:t xml:space="preserve"> </w:t>
        </w:r>
        <w:r w:rsidR="00575E1D" w:rsidRPr="003602F5">
          <w:rPr>
            <w:rStyle w:val="Hyperlink"/>
            <w:rFonts w:cs="Arial" w:hint="eastAsia"/>
            <w:noProof/>
            <w:rtl/>
          </w:rPr>
          <w:t>الدراسة</w:t>
        </w:r>
        <w:r w:rsidR="00575E1D" w:rsidRPr="003602F5">
          <w:rPr>
            <w:rStyle w:val="Hyperlink"/>
            <w:rFonts w:cs="Arial"/>
            <w:noProof/>
            <w:rtl/>
          </w:rPr>
          <w:t xml:space="preserve"> </w:t>
        </w:r>
        <w:r w:rsidR="00575E1D" w:rsidRPr="003602F5">
          <w:rPr>
            <w:rStyle w:val="Hyperlink"/>
            <w:rFonts w:cs="Arial" w:hint="eastAsia"/>
            <w:noProof/>
            <w:rtl/>
          </w:rPr>
          <w:t>حسب</w:t>
        </w:r>
        <w:r w:rsidR="00575E1D" w:rsidRPr="003602F5">
          <w:rPr>
            <w:rStyle w:val="Hyperlink"/>
            <w:rFonts w:cs="Arial"/>
            <w:noProof/>
            <w:rtl/>
          </w:rPr>
          <w:t xml:space="preserve"> </w:t>
        </w:r>
        <w:r w:rsidR="00575E1D" w:rsidRPr="003602F5">
          <w:rPr>
            <w:rStyle w:val="Hyperlink"/>
            <w:rFonts w:cs="Arial" w:hint="eastAsia"/>
            <w:noProof/>
            <w:rtl/>
          </w:rPr>
          <w:t>العمر</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Toc224337319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46</w:t>
        </w:r>
        <w:r w:rsidR="00575E1D">
          <w:rPr>
            <w:noProof/>
            <w:webHidden/>
            <w:rtl/>
          </w:rPr>
          <w:fldChar w:fldCharType="end"/>
        </w:r>
      </w:hyperlink>
    </w:p>
    <w:p w14:paraId="3564DBF3" w14:textId="59567443" w:rsidR="00575E1D" w:rsidRDefault="008E7CA8">
      <w:pPr>
        <w:pStyle w:val="ab"/>
        <w:tabs>
          <w:tab w:val="right" w:leader="dot" w:pos="9002"/>
        </w:tabs>
        <w:rPr>
          <w:noProof/>
          <w:rtl/>
        </w:rPr>
      </w:pPr>
      <w:hyperlink w:anchor="_Toc224337320" w:history="1">
        <w:r w:rsidR="00575E1D" w:rsidRPr="003602F5">
          <w:rPr>
            <w:rStyle w:val="Hyperlink"/>
            <w:noProof/>
          </w:rPr>
          <w:t>Figure</w:t>
        </w:r>
        <w:r w:rsidR="00575E1D" w:rsidRPr="003602F5">
          <w:rPr>
            <w:rStyle w:val="Hyperlink"/>
            <w:noProof/>
            <w:rtl/>
          </w:rPr>
          <w:t xml:space="preserve"> 6 </w:t>
        </w:r>
        <w:r w:rsidR="00575E1D" w:rsidRPr="003602F5">
          <w:rPr>
            <w:rStyle w:val="Hyperlink"/>
            <w:rFonts w:cs="Arial" w:hint="eastAsia"/>
            <w:noProof/>
            <w:rtl/>
          </w:rPr>
          <w:t>المتوسطات</w:t>
        </w:r>
        <w:r w:rsidR="00575E1D" w:rsidRPr="003602F5">
          <w:rPr>
            <w:rStyle w:val="Hyperlink"/>
            <w:rFonts w:cs="Arial"/>
            <w:noProof/>
            <w:rtl/>
          </w:rPr>
          <w:t xml:space="preserve"> </w:t>
        </w:r>
        <w:r w:rsidR="00575E1D" w:rsidRPr="003602F5">
          <w:rPr>
            <w:rStyle w:val="Hyperlink"/>
            <w:rFonts w:cs="Arial" w:hint="eastAsia"/>
            <w:noProof/>
            <w:rtl/>
          </w:rPr>
          <w:t>الحسابية</w:t>
        </w:r>
        <w:r w:rsidR="00575E1D" w:rsidRPr="003602F5">
          <w:rPr>
            <w:rStyle w:val="Hyperlink"/>
            <w:rFonts w:cs="Arial"/>
            <w:noProof/>
            <w:rtl/>
          </w:rPr>
          <w:t xml:space="preserve"> </w:t>
        </w:r>
        <w:r w:rsidR="00575E1D" w:rsidRPr="003602F5">
          <w:rPr>
            <w:rStyle w:val="Hyperlink"/>
            <w:rFonts w:cs="Arial" w:hint="eastAsia"/>
            <w:noProof/>
            <w:rtl/>
          </w:rPr>
          <w:t>لمحاور</w:t>
        </w:r>
        <w:r w:rsidR="00575E1D" w:rsidRPr="003602F5">
          <w:rPr>
            <w:rStyle w:val="Hyperlink"/>
            <w:rFonts w:cs="Arial"/>
            <w:noProof/>
            <w:rtl/>
          </w:rPr>
          <w:t xml:space="preserve"> </w:t>
        </w:r>
        <w:r w:rsidR="00575E1D" w:rsidRPr="003602F5">
          <w:rPr>
            <w:rStyle w:val="Hyperlink"/>
            <w:rFonts w:cs="Arial" w:hint="eastAsia"/>
            <w:noProof/>
            <w:rtl/>
          </w:rPr>
          <w:t>الدراسة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Toc224337320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48</w:t>
        </w:r>
        <w:r w:rsidR="00575E1D">
          <w:rPr>
            <w:noProof/>
            <w:webHidden/>
            <w:rtl/>
          </w:rPr>
          <w:fldChar w:fldCharType="end"/>
        </w:r>
      </w:hyperlink>
    </w:p>
    <w:p w14:paraId="7956B943" w14:textId="5C79C19D" w:rsidR="00575E1D" w:rsidRDefault="008E7CA8">
      <w:pPr>
        <w:pStyle w:val="ab"/>
        <w:tabs>
          <w:tab w:val="right" w:leader="dot" w:pos="9002"/>
        </w:tabs>
        <w:rPr>
          <w:noProof/>
          <w:rtl/>
        </w:rPr>
      </w:pPr>
      <w:hyperlink w:anchor="_Toc224337321" w:history="1">
        <w:r w:rsidR="00575E1D" w:rsidRPr="003602F5">
          <w:rPr>
            <w:rStyle w:val="Hyperlink"/>
            <w:noProof/>
          </w:rPr>
          <w:t>Figure</w:t>
        </w:r>
        <w:r w:rsidR="00575E1D" w:rsidRPr="003602F5">
          <w:rPr>
            <w:rStyle w:val="Hyperlink"/>
            <w:noProof/>
            <w:rtl/>
          </w:rPr>
          <w:t xml:space="preserve"> 7 </w:t>
        </w:r>
        <w:r w:rsidR="00575E1D" w:rsidRPr="003602F5">
          <w:rPr>
            <w:rStyle w:val="Hyperlink"/>
            <w:rFonts w:cs="Arial" w:hint="eastAsia"/>
            <w:noProof/>
            <w:rtl/>
          </w:rPr>
          <w:t>نموذج</w:t>
        </w:r>
        <w:r w:rsidR="00575E1D" w:rsidRPr="003602F5">
          <w:rPr>
            <w:rStyle w:val="Hyperlink"/>
            <w:rFonts w:cs="Arial"/>
            <w:noProof/>
            <w:rtl/>
          </w:rPr>
          <w:t xml:space="preserve"> </w:t>
        </w:r>
        <w:r w:rsidR="00575E1D" w:rsidRPr="003602F5">
          <w:rPr>
            <w:rStyle w:val="Hyperlink"/>
            <w:rFonts w:cs="Arial" w:hint="eastAsia"/>
            <w:noProof/>
            <w:rtl/>
          </w:rPr>
          <w:t>الانحدار</w:t>
        </w:r>
        <w:r w:rsidR="00575E1D" w:rsidRPr="003602F5">
          <w:rPr>
            <w:rStyle w:val="Hyperlink"/>
            <w:rFonts w:cs="Arial"/>
            <w:noProof/>
            <w:rtl/>
          </w:rPr>
          <w:t xml:space="preserve"> </w:t>
        </w:r>
        <w:r w:rsidR="00575E1D" w:rsidRPr="003602F5">
          <w:rPr>
            <w:rStyle w:val="Hyperlink"/>
            <w:rFonts w:cs="Arial" w:hint="eastAsia"/>
            <w:noProof/>
            <w:rtl/>
          </w:rPr>
          <w:t>بين</w:t>
        </w:r>
        <w:r w:rsidR="00575E1D" w:rsidRPr="003602F5">
          <w:rPr>
            <w:rStyle w:val="Hyperlink"/>
            <w:rFonts w:cs="Arial"/>
            <w:noProof/>
            <w:rtl/>
          </w:rPr>
          <w:t xml:space="preserve"> </w:t>
        </w:r>
        <w:r w:rsidR="00575E1D" w:rsidRPr="003602F5">
          <w:rPr>
            <w:rStyle w:val="Hyperlink"/>
            <w:rFonts w:cs="Arial" w:hint="eastAsia"/>
            <w:noProof/>
            <w:rtl/>
          </w:rPr>
          <w:t>إدارة</w:t>
        </w:r>
        <w:r w:rsidR="00575E1D" w:rsidRPr="003602F5">
          <w:rPr>
            <w:rStyle w:val="Hyperlink"/>
            <w:rFonts w:cs="Arial"/>
            <w:noProof/>
            <w:rtl/>
          </w:rPr>
          <w:t xml:space="preserve"> </w:t>
        </w:r>
        <w:r w:rsidR="00575E1D" w:rsidRPr="003602F5">
          <w:rPr>
            <w:rStyle w:val="Hyperlink"/>
            <w:rFonts w:cs="Arial" w:hint="eastAsia"/>
            <w:noProof/>
            <w:rtl/>
          </w:rPr>
          <w:t>شؤون</w:t>
        </w:r>
        <w:r w:rsidR="00575E1D" w:rsidRPr="003602F5">
          <w:rPr>
            <w:rStyle w:val="Hyperlink"/>
            <w:rFonts w:cs="Arial"/>
            <w:noProof/>
            <w:rtl/>
          </w:rPr>
          <w:t xml:space="preserve"> </w:t>
        </w:r>
        <w:r w:rsidR="00575E1D" w:rsidRPr="003602F5">
          <w:rPr>
            <w:rStyle w:val="Hyperlink"/>
            <w:rFonts w:cs="Arial" w:hint="eastAsia"/>
            <w:noProof/>
            <w:rtl/>
          </w:rPr>
          <w:t>المرضى</w:t>
        </w:r>
        <w:r w:rsidR="00575E1D" w:rsidRPr="003602F5">
          <w:rPr>
            <w:rStyle w:val="Hyperlink"/>
            <w:rFonts w:cs="Arial"/>
            <w:noProof/>
            <w:rtl/>
          </w:rPr>
          <w:t xml:space="preserve"> </w:t>
        </w:r>
        <w:r w:rsidR="00575E1D" w:rsidRPr="003602F5">
          <w:rPr>
            <w:rStyle w:val="Hyperlink"/>
            <w:rFonts w:cs="Arial" w:hint="eastAsia"/>
            <w:noProof/>
            <w:rtl/>
          </w:rPr>
          <w:t>وتجربة</w:t>
        </w:r>
        <w:r w:rsidR="00575E1D" w:rsidRPr="003602F5">
          <w:rPr>
            <w:rStyle w:val="Hyperlink"/>
            <w:rFonts w:cs="Arial"/>
            <w:noProof/>
            <w:rtl/>
          </w:rPr>
          <w:t xml:space="preserve"> </w:t>
        </w:r>
        <w:r w:rsidR="00575E1D" w:rsidRPr="003602F5">
          <w:rPr>
            <w:rStyle w:val="Hyperlink"/>
            <w:rFonts w:cs="Arial" w:hint="eastAsia"/>
            <w:noProof/>
            <w:rtl/>
          </w:rPr>
          <w:t>المريض</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Toc224337321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55</w:t>
        </w:r>
        <w:r w:rsidR="00575E1D">
          <w:rPr>
            <w:noProof/>
            <w:webHidden/>
            <w:rtl/>
          </w:rPr>
          <w:fldChar w:fldCharType="end"/>
        </w:r>
      </w:hyperlink>
    </w:p>
    <w:p w14:paraId="7AED2DCC" w14:textId="436D92DF" w:rsidR="00575E1D" w:rsidRPr="00F85FDA" w:rsidRDefault="00575E1D" w:rsidP="00575E1D">
      <w:pPr>
        <w:pStyle w:val="1"/>
        <w:jc w:val="center"/>
        <w:rPr>
          <w:b/>
          <w:bCs/>
          <w:color w:val="auto"/>
          <w:sz w:val="40"/>
          <w:szCs w:val="40"/>
          <w:rtl/>
        </w:rPr>
      </w:pPr>
      <w:r>
        <w:fldChar w:fldCharType="end"/>
      </w:r>
      <w:r w:rsidRPr="00575E1D">
        <w:rPr>
          <w:rFonts w:hint="cs"/>
          <w:b/>
          <w:bCs/>
          <w:color w:val="auto"/>
          <w:sz w:val="40"/>
          <w:szCs w:val="40"/>
          <w:rtl/>
        </w:rPr>
        <w:t xml:space="preserve"> </w:t>
      </w:r>
      <w:bookmarkStart w:id="10" w:name="_Toc224337523"/>
      <w:r>
        <w:rPr>
          <w:rFonts w:hint="cs"/>
          <w:b/>
          <w:bCs/>
          <w:color w:val="auto"/>
          <w:sz w:val="40"/>
          <w:szCs w:val="40"/>
          <w:rtl/>
        </w:rPr>
        <w:t>فهرس</w:t>
      </w:r>
      <w:r w:rsidRPr="00F85FDA">
        <w:rPr>
          <w:rFonts w:hint="cs"/>
          <w:b/>
          <w:bCs/>
          <w:color w:val="auto"/>
          <w:sz w:val="40"/>
          <w:szCs w:val="40"/>
          <w:rtl/>
        </w:rPr>
        <w:t xml:space="preserve"> </w:t>
      </w:r>
      <w:r>
        <w:rPr>
          <w:rFonts w:hint="cs"/>
          <w:b/>
          <w:bCs/>
          <w:color w:val="auto"/>
          <w:sz w:val="40"/>
          <w:szCs w:val="40"/>
          <w:rtl/>
        </w:rPr>
        <w:t>الجداول</w:t>
      </w:r>
      <w:r w:rsidRPr="00F85FDA">
        <w:rPr>
          <w:rFonts w:hint="cs"/>
          <w:b/>
          <w:bCs/>
          <w:color w:val="auto"/>
          <w:sz w:val="40"/>
          <w:szCs w:val="40"/>
          <w:rtl/>
        </w:rPr>
        <w:t xml:space="preserve"> :</w:t>
      </w:r>
      <w:bookmarkEnd w:id="10"/>
      <w:r w:rsidRPr="00F85FDA">
        <w:rPr>
          <w:rFonts w:hint="cs"/>
          <w:b/>
          <w:bCs/>
          <w:color w:val="auto"/>
          <w:sz w:val="40"/>
          <w:szCs w:val="40"/>
          <w:rtl/>
        </w:rPr>
        <w:t xml:space="preserve"> </w:t>
      </w:r>
    </w:p>
    <w:p w14:paraId="3BA82E04" w14:textId="5F9A7F6E" w:rsidR="00575E1D" w:rsidRDefault="00575E1D">
      <w:pPr>
        <w:pStyle w:val="ab"/>
        <w:tabs>
          <w:tab w:val="right" w:leader="dot" w:pos="9002"/>
        </w:tabs>
        <w:rPr>
          <w:rFonts w:eastAsiaTheme="minorEastAsia"/>
          <w:noProof/>
          <w:sz w:val="24"/>
          <w:szCs w:val="24"/>
          <w:rtl/>
        </w:rPr>
      </w:pPr>
      <w:r>
        <w:rPr>
          <w:rFonts w:asciiTheme="majorHAnsi" w:eastAsiaTheme="majorEastAsia" w:hAnsiTheme="majorHAnsi" w:cstheme="majorBidi"/>
          <w:sz w:val="32"/>
          <w:szCs w:val="32"/>
        </w:rPr>
        <w:fldChar w:fldCharType="begin"/>
      </w:r>
      <w:r>
        <w:rPr>
          <w:rFonts w:asciiTheme="majorHAnsi" w:eastAsiaTheme="majorEastAsia" w:hAnsiTheme="majorHAnsi" w:cstheme="majorBidi"/>
          <w:sz w:val="32"/>
          <w:szCs w:val="32"/>
        </w:rPr>
        <w:instrText xml:space="preserve"> TOC \h \z \c "Table" </w:instrText>
      </w:r>
      <w:r>
        <w:rPr>
          <w:rFonts w:asciiTheme="majorHAnsi" w:eastAsiaTheme="majorEastAsia" w:hAnsiTheme="majorHAnsi" w:cstheme="majorBidi"/>
          <w:sz w:val="32"/>
          <w:szCs w:val="32"/>
        </w:rPr>
        <w:fldChar w:fldCharType="separate"/>
      </w:r>
      <w:hyperlink w:anchor="_Toc224337363" w:history="1">
        <w:r w:rsidRPr="00072027">
          <w:rPr>
            <w:rStyle w:val="Hyperlink"/>
            <w:noProof/>
          </w:rPr>
          <w:t>Table</w:t>
        </w:r>
        <w:r w:rsidRPr="00072027">
          <w:rPr>
            <w:rStyle w:val="Hyperlink"/>
            <w:noProof/>
            <w:rtl/>
          </w:rPr>
          <w:t xml:space="preserve"> 1 </w:t>
        </w:r>
        <w:r w:rsidRPr="00072027">
          <w:rPr>
            <w:rStyle w:val="Hyperlink"/>
            <w:rFonts w:cs="Arial" w:hint="eastAsia"/>
            <w:noProof/>
            <w:rtl/>
          </w:rPr>
          <w:t>جدول</w:t>
        </w:r>
        <w:r w:rsidRPr="00072027">
          <w:rPr>
            <w:rStyle w:val="Hyperlink"/>
            <w:rFonts w:cs="Arial"/>
            <w:noProof/>
            <w:rtl/>
          </w:rPr>
          <w:t xml:space="preserve"> </w:t>
        </w:r>
        <w:r w:rsidRPr="00072027">
          <w:rPr>
            <w:rStyle w:val="Hyperlink"/>
            <w:rFonts w:cs="Arial" w:hint="eastAsia"/>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Toc224337363 \h</w:instrText>
        </w:r>
        <w:r>
          <w:rPr>
            <w:noProof/>
            <w:webHidden/>
            <w:rtl/>
          </w:rPr>
          <w:instrText xml:space="preserve"> </w:instrText>
        </w:r>
        <w:r>
          <w:rPr>
            <w:noProof/>
            <w:webHidden/>
            <w:rtl/>
          </w:rPr>
        </w:r>
        <w:r>
          <w:rPr>
            <w:noProof/>
            <w:webHidden/>
            <w:rtl/>
          </w:rPr>
          <w:fldChar w:fldCharType="separate"/>
        </w:r>
        <w:r w:rsidR="006302FA">
          <w:rPr>
            <w:noProof/>
            <w:webHidden/>
            <w:rtl/>
          </w:rPr>
          <w:t>7</w:t>
        </w:r>
        <w:r>
          <w:rPr>
            <w:noProof/>
            <w:webHidden/>
            <w:rtl/>
          </w:rPr>
          <w:fldChar w:fldCharType="end"/>
        </w:r>
      </w:hyperlink>
    </w:p>
    <w:p w14:paraId="3DFA15F6" w14:textId="3017C6EE" w:rsidR="00575E1D" w:rsidRDefault="008E7CA8">
      <w:pPr>
        <w:pStyle w:val="ab"/>
        <w:tabs>
          <w:tab w:val="right" w:leader="dot" w:pos="9002"/>
        </w:tabs>
        <w:rPr>
          <w:rFonts w:eastAsiaTheme="minorEastAsia"/>
          <w:noProof/>
          <w:sz w:val="24"/>
          <w:szCs w:val="24"/>
          <w:rtl/>
        </w:rPr>
      </w:pPr>
      <w:hyperlink w:anchor="_Toc224337364" w:history="1">
        <w:r w:rsidR="00575E1D" w:rsidRPr="00072027">
          <w:rPr>
            <w:rStyle w:val="Hyperlink"/>
            <w:noProof/>
          </w:rPr>
          <w:t>Table</w:t>
        </w:r>
        <w:r w:rsidR="00575E1D" w:rsidRPr="00072027">
          <w:rPr>
            <w:rStyle w:val="Hyperlink"/>
            <w:noProof/>
            <w:rtl/>
          </w:rPr>
          <w:t xml:space="preserve"> 2 </w:t>
        </w:r>
        <w:r w:rsidR="00575E1D" w:rsidRPr="00072027">
          <w:rPr>
            <w:rStyle w:val="Hyperlink"/>
            <w:rFonts w:cs="Arial" w:hint="eastAsia"/>
            <w:noProof/>
            <w:rtl/>
          </w:rPr>
          <w:t>نموذج</w:t>
        </w:r>
        <w:r w:rsidR="00575E1D" w:rsidRPr="00072027">
          <w:rPr>
            <w:rStyle w:val="Hyperlink"/>
            <w:rFonts w:cs="Arial"/>
            <w:noProof/>
            <w:rtl/>
          </w:rPr>
          <w:t xml:space="preserve"> </w:t>
        </w:r>
        <w:r w:rsidR="00575E1D" w:rsidRPr="00072027">
          <w:rPr>
            <w:rStyle w:val="Hyperlink"/>
            <w:rFonts w:cs="Arial" w:hint="eastAsia"/>
            <w:noProof/>
            <w:rtl/>
          </w:rPr>
          <w:t>يوضح</w:t>
        </w:r>
        <w:r w:rsidR="00575E1D" w:rsidRPr="00072027">
          <w:rPr>
            <w:rStyle w:val="Hyperlink"/>
            <w:rFonts w:cs="Arial"/>
            <w:noProof/>
            <w:rtl/>
          </w:rPr>
          <w:t xml:space="preserve"> </w:t>
        </w:r>
        <w:r w:rsidR="00575E1D" w:rsidRPr="00072027">
          <w:rPr>
            <w:rStyle w:val="Hyperlink"/>
            <w:rFonts w:cs="Arial" w:hint="eastAsia"/>
            <w:noProof/>
            <w:rtl/>
          </w:rPr>
          <w:t>فجوات</w:t>
        </w:r>
        <w:r w:rsidR="00575E1D" w:rsidRPr="00072027">
          <w:rPr>
            <w:rStyle w:val="Hyperlink"/>
            <w:rFonts w:cs="Arial"/>
            <w:noProof/>
            <w:rtl/>
          </w:rPr>
          <w:t xml:space="preserve"> </w:t>
        </w:r>
        <w:r w:rsidR="00575E1D" w:rsidRPr="00072027">
          <w:rPr>
            <w:rStyle w:val="Hyperlink"/>
            <w:rFonts w:cs="Arial" w:hint="eastAsia"/>
            <w:noProof/>
            <w:rtl/>
          </w:rPr>
          <w:t>التنسيق</w:t>
        </w:r>
        <w:r w:rsidR="00575E1D" w:rsidRPr="00072027">
          <w:rPr>
            <w:rStyle w:val="Hyperlink"/>
            <w:rFonts w:cs="Arial"/>
            <w:noProof/>
            <w:rtl/>
          </w:rPr>
          <w:t xml:space="preserve"> </w:t>
        </w:r>
        <w:r w:rsidR="00575E1D" w:rsidRPr="00072027">
          <w:rPr>
            <w:rStyle w:val="Hyperlink"/>
            <w:rFonts w:cs="Arial" w:hint="eastAsia"/>
            <w:noProof/>
            <w:rtl/>
          </w:rPr>
          <w:t>في</w:t>
        </w:r>
        <w:r w:rsidR="00575E1D" w:rsidRPr="00072027">
          <w:rPr>
            <w:rStyle w:val="Hyperlink"/>
            <w:rFonts w:cs="Arial"/>
            <w:noProof/>
            <w:rtl/>
          </w:rPr>
          <w:t xml:space="preserve"> </w:t>
        </w:r>
        <w:r w:rsidR="00575E1D" w:rsidRPr="00072027">
          <w:rPr>
            <w:rStyle w:val="Hyperlink"/>
            <w:rFonts w:cs="Arial" w:hint="eastAsia"/>
            <w:noProof/>
            <w:rtl/>
          </w:rPr>
          <w:t>رحلة</w:t>
        </w:r>
        <w:r w:rsidR="00575E1D" w:rsidRPr="00072027">
          <w:rPr>
            <w:rStyle w:val="Hyperlink"/>
            <w:rFonts w:cs="Arial"/>
            <w:noProof/>
            <w:rtl/>
          </w:rPr>
          <w:t xml:space="preserve"> </w:t>
        </w:r>
        <w:r w:rsidR="00575E1D" w:rsidRPr="00072027">
          <w:rPr>
            <w:rStyle w:val="Hyperlink"/>
            <w:rFonts w:cs="Arial" w:hint="eastAsia"/>
            <w:noProof/>
            <w:rtl/>
          </w:rPr>
          <w:t>المريض</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Toc224337364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15</w:t>
        </w:r>
        <w:r w:rsidR="00575E1D">
          <w:rPr>
            <w:noProof/>
            <w:webHidden/>
            <w:rtl/>
          </w:rPr>
          <w:fldChar w:fldCharType="end"/>
        </w:r>
      </w:hyperlink>
    </w:p>
    <w:p w14:paraId="3E295549" w14:textId="38F2281A" w:rsidR="00575E1D" w:rsidRDefault="008E7CA8">
      <w:pPr>
        <w:pStyle w:val="ab"/>
        <w:tabs>
          <w:tab w:val="right" w:leader="dot" w:pos="9002"/>
        </w:tabs>
        <w:rPr>
          <w:rFonts w:eastAsiaTheme="minorEastAsia"/>
          <w:noProof/>
          <w:sz w:val="24"/>
          <w:szCs w:val="24"/>
          <w:rtl/>
        </w:rPr>
      </w:pPr>
      <w:hyperlink w:anchor="_Toc224337365" w:history="1">
        <w:r w:rsidR="00575E1D" w:rsidRPr="00072027">
          <w:rPr>
            <w:rStyle w:val="Hyperlink"/>
            <w:noProof/>
          </w:rPr>
          <w:t>Table</w:t>
        </w:r>
        <w:r w:rsidR="00575E1D" w:rsidRPr="00072027">
          <w:rPr>
            <w:rStyle w:val="Hyperlink"/>
            <w:noProof/>
            <w:rtl/>
          </w:rPr>
          <w:t xml:space="preserve"> 3 </w:t>
        </w:r>
        <w:r w:rsidR="00575E1D" w:rsidRPr="00072027">
          <w:rPr>
            <w:rStyle w:val="Hyperlink"/>
            <w:rFonts w:cs="Arial" w:hint="eastAsia"/>
            <w:noProof/>
            <w:rtl/>
          </w:rPr>
          <w:t>مقارنة</w:t>
        </w:r>
        <w:r w:rsidR="00575E1D" w:rsidRPr="00072027">
          <w:rPr>
            <w:rStyle w:val="Hyperlink"/>
            <w:rFonts w:cs="Arial"/>
            <w:noProof/>
            <w:rtl/>
          </w:rPr>
          <w:t xml:space="preserve"> </w:t>
        </w:r>
        <w:r w:rsidR="00575E1D" w:rsidRPr="00072027">
          <w:rPr>
            <w:rStyle w:val="Hyperlink"/>
            <w:rFonts w:cs="Arial" w:hint="eastAsia"/>
            <w:noProof/>
            <w:rtl/>
          </w:rPr>
          <w:t>بين</w:t>
        </w:r>
        <w:r w:rsidR="00575E1D" w:rsidRPr="00072027">
          <w:rPr>
            <w:rStyle w:val="Hyperlink"/>
            <w:rFonts w:cs="Arial"/>
            <w:noProof/>
            <w:rtl/>
          </w:rPr>
          <w:t xml:space="preserve"> </w:t>
        </w:r>
        <w:r w:rsidR="00575E1D" w:rsidRPr="00072027">
          <w:rPr>
            <w:rStyle w:val="Hyperlink"/>
            <w:rFonts w:cs="Arial" w:hint="eastAsia"/>
            <w:noProof/>
            <w:rtl/>
          </w:rPr>
          <w:t>التحول</w:t>
        </w:r>
        <w:r w:rsidR="00575E1D" w:rsidRPr="00072027">
          <w:rPr>
            <w:rStyle w:val="Hyperlink"/>
            <w:rFonts w:cs="Arial"/>
            <w:noProof/>
            <w:rtl/>
          </w:rPr>
          <w:t xml:space="preserve"> </w:t>
        </w:r>
        <w:r w:rsidR="00575E1D" w:rsidRPr="00072027">
          <w:rPr>
            <w:rStyle w:val="Hyperlink"/>
            <w:rFonts w:cs="Arial" w:hint="eastAsia"/>
            <w:noProof/>
            <w:rtl/>
          </w:rPr>
          <w:t>الرقمي</w:t>
        </w:r>
        <w:r w:rsidR="00575E1D" w:rsidRPr="00072027">
          <w:rPr>
            <w:rStyle w:val="Hyperlink"/>
            <w:rFonts w:cs="Arial"/>
            <w:noProof/>
            <w:rtl/>
          </w:rPr>
          <w:t xml:space="preserve"> </w:t>
        </w:r>
        <w:r w:rsidR="00575E1D" w:rsidRPr="00072027">
          <w:rPr>
            <w:rStyle w:val="Hyperlink"/>
            <w:rFonts w:cs="Arial" w:hint="eastAsia"/>
            <w:noProof/>
            <w:rtl/>
          </w:rPr>
          <w:t>الفعّال</w:t>
        </w:r>
        <w:r w:rsidR="00575E1D" w:rsidRPr="00072027">
          <w:rPr>
            <w:rStyle w:val="Hyperlink"/>
            <w:rFonts w:cs="Arial"/>
            <w:noProof/>
            <w:rtl/>
          </w:rPr>
          <w:t xml:space="preserve"> </w:t>
        </w:r>
        <w:r w:rsidR="00575E1D" w:rsidRPr="00072027">
          <w:rPr>
            <w:rStyle w:val="Hyperlink"/>
            <w:rFonts w:cs="Arial" w:hint="eastAsia"/>
            <w:noProof/>
            <w:rtl/>
          </w:rPr>
          <w:t>والراهن</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Toc224337365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17</w:t>
        </w:r>
        <w:r w:rsidR="00575E1D">
          <w:rPr>
            <w:noProof/>
            <w:webHidden/>
            <w:rtl/>
          </w:rPr>
          <w:fldChar w:fldCharType="end"/>
        </w:r>
      </w:hyperlink>
    </w:p>
    <w:p w14:paraId="52B99FF8" w14:textId="425BAB40" w:rsidR="00575E1D" w:rsidRDefault="008E7CA8">
      <w:pPr>
        <w:pStyle w:val="ab"/>
        <w:tabs>
          <w:tab w:val="right" w:leader="dot" w:pos="9002"/>
        </w:tabs>
        <w:rPr>
          <w:rFonts w:eastAsiaTheme="minorEastAsia"/>
          <w:noProof/>
          <w:sz w:val="24"/>
          <w:szCs w:val="24"/>
          <w:rtl/>
        </w:rPr>
      </w:pPr>
      <w:hyperlink w:anchor="_Toc224337366" w:history="1">
        <w:r w:rsidR="00575E1D" w:rsidRPr="00072027">
          <w:rPr>
            <w:rStyle w:val="Hyperlink"/>
            <w:noProof/>
          </w:rPr>
          <w:t>Table</w:t>
        </w:r>
        <w:r w:rsidR="00575E1D" w:rsidRPr="00072027">
          <w:rPr>
            <w:rStyle w:val="Hyperlink"/>
            <w:noProof/>
            <w:rtl/>
          </w:rPr>
          <w:t xml:space="preserve"> 4 </w:t>
        </w:r>
        <w:r w:rsidR="00575E1D" w:rsidRPr="00072027">
          <w:rPr>
            <w:rStyle w:val="Hyperlink"/>
            <w:rFonts w:cs="Arial" w:hint="eastAsia"/>
            <w:noProof/>
            <w:rtl/>
          </w:rPr>
          <w:t>أبرز</w:t>
        </w:r>
        <w:r w:rsidR="00575E1D" w:rsidRPr="00072027">
          <w:rPr>
            <w:rStyle w:val="Hyperlink"/>
            <w:rFonts w:cs="Arial"/>
            <w:noProof/>
            <w:rtl/>
          </w:rPr>
          <w:t xml:space="preserve"> </w:t>
        </w:r>
        <w:r w:rsidR="00575E1D" w:rsidRPr="00072027">
          <w:rPr>
            <w:rStyle w:val="Hyperlink"/>
            <w:rFonts w:cs="Arial" w:hint="eastAsia"/>
            <w:noProof/>
            <w:rtl/>
          </w:rPr>
          <w:t>تحديات</w:t>
        </w:r>
        <w:r w:rsidR="00575E1D" w:rsidRPr="00072027">
          <w:rPr>
            <w:rStyle w:val="Hyperlink"/>
            <w:rFonts w:cs="Arial"/>
            <w:noProof/>
            <w:rtl/>
          </w:rPr>
          <w:t xml:space="preserve"> </w:t>
        </w:r>
        <w:r w:rsidR="00575E1D" w:rsidRPr="00072027">
          <w:rPr>
            <w:rStyle w:val="Hyperlink"/>
            <w:rFonts w:cs="Arial" w:hint="eastAsia"/>
            <w:noProof/>
            <w:rtl/>
          </w:rPr>
          <w:t>الموارد</w:t>
        </w:r>
        <w:r w:rsidR="00575E1D" w:rsidRPr="00072027">
          <w:rPr>
            <w:rStyle w:val="Hyperlink"/>
            <w:rFonts w:cs="Arial"/>
            <w:noProof/>
            <w:rtl/>
          </w:rPr>
          <w:t xml:space="preserve"> </w:t>
        </w:r>
        <w:r w:rsidR="00575E1D" w:rsidRPr="00072027">
          <w:rPr>
            <w:rStyle w:val="Hyperlink"/>
            <w:rFonts w:cs="Arial" w:hint="eastAsia"/>
            <w:noProof/>
            <w:rtl/>
          </w:rPr>
          <w:t>البشرية</w:t>
        </w:r>
        <w:r w:rsidR="00575E1D" w:rsidRPr="00072027">
          <w:rPr>
            <w:rStyle w:val="Hyperlink"/>
            <w:rFonts w:cs="Arial"/>
            <w:noProof/>
            <w:rtl/>
          </w:rPr>
          <w:t xml:space="preserve"> </w:t>
        </w:r>
        <w:r w:rsidR="00575E1D" w:rsidRPr="00072027">
          <w:rPr>
            <w:rStyle w:val="Hyperlink"/>
            <w:rFonts w:cs="Arial" w:hint="eastAsia"/>
            <w:noProof/>
            <w:rtl/>
          </w:rPr>
          <w:t>في</w:t>
        </w:r>
        <w:r w:rsidR="00575E1D" w:rsidRPr="00072027">
          <w:rPr>
            <w:rStyle w:val="Hyperlink"/>
            <w:rFonts w:cs="Arial"/>
            <w:noProof/>
            <w:rtl/>
          </w:rPr>
          <w:t xml:space="preserve"> </w:t>
        </w:r>
        <w:r w:rsidR="00575E1D" w:rsidRPr="00072027">
          <w:rPr>
            <w:rStyle w:val="Hyperlink"/>
            <w:rFonts w:cs="Arial" w:hint="eastAsia"/>
            <w:noProof/>
            <w:rtl/>
          </w:rPr>
          <w:t>شؤون</w:t>
        </w:r>
        <w:r w:rsidR="00575E1D" w:rsidRPr="00072027">
          <w:rPr>
            <w:rStyle w:val="Hyperlink"/>
            <w:rFonts w:cs="Arial"/>
            <w:noProof/>
            <w:rtl/>
          </w:rPr>
          <w:t xml:space="preserve"> </w:t>
        </w:r>
        <w:r w:rsidR="00575E1D" w:rsidRPr="00072027">
          <w:rPr>
            <w:rStyle w:val="Hyperlink"/>
            <w:rFonts w:cs="Arial" w:hint="eastAsia"/>
            <w:noProof/>
            <w:rtl/>
          </w:rPr>
          <w:t>المرضى</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Toc224337366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18</w:t>
        </w:r>
        <w:r w:rsidR="00575E1D">
          <w:rPr>
            <w:noProof/>
            <w:webHidden/>
            <w:rtl/>
          </w:rPr>
          <w:fldChar w:fldCharType="end"/>
        </w:r>
      </w:hyperlink>
    </w:p>
    <w:p w14:paraId="363ACDC1" w14:textId="25605B12" w:rsidR="00575E1D" w:rsidRDefault="008E7CA8">
      <w:pPr>
        <w:pStyle w:val="ab"/>
        <w:tabs>
          <w:tab w:val="right" w:leader="dot" w:pos="9002"/>
        </w:tabs>
        <w:rPr>
          <w:rFonts w:eastAsiaTheme="minorEastAsia"/>
          <w:noProof/>
          <w:sz w:val="24"/>
          <w:szCs w:val="24"/>
          <w:rtl/>
        </w:rPr>
      </w:pPr>
      <w:hyperlink w:anchor="_Toc224337367" w:history="1">
        <w:r w:rsidR="00575E1D" w:rsidRPr="00072027">
          <w:rPr>
            <w:rStyle w:val="Hyperlink"/>
            <w:noProof/>
          </w:rPr>
          <w:t>Table</w:t>
        </w:r>
        <w:r w:rsidR="00575E1D" w:rsidRPr="00072027">
          <w:rPr>
            <w:rStyle w:val="Hyperlink"/>
            <w:noProof/>
            <w:rtl/>
          </w:rPr>
          <w:t xml:space="preserve"> 5 </w:t>
        </w:r>
        <w:r w:rsidR="00575E1D" w:rsidRPr="00072027">
          <w:rPr>
            <w:rStyle w:val="Hyperlink"/>
            <w:rFonts w:cs="Arial" w:hint="eastAsia"/>
            <w:noProof/>
            <w:rtl/>
          </w:rPr>
          <w:t>الربط</w:t>
        </w:r>
        <w:r w:rsidR="00575E1D" w:rsidRPr="00072027">
          <w:rPr>
            <w:rStyle w:val="Hyperlink"/>
            <w:rFonts w:cs="Arial"/>
            <w:noProof/>
            <w:rtl/>
          </w:rPr>
          <w:t xml:space="preserve"> </w:t>
        </w:r>
        <w:r w:rsidR="00575E1D" w:rsidRPr="00072027">
          <w:rPr>
            <w:rStyle w:val="Hyperlink"/>
            <w:rFonts w:cs="Arial" w:hint="eastAsia"/>
            <w:noProof/>
            <w:rtl/>
          </w:rPr>
          <w:t>التحليلي</w:t>
        </w:r>
        <w:r w:rsidR="00575E1D" w:rsidRPr="00072027">
          <w:rPr>
            <w:rStyle w:val="Hyperlink"/>
            <w:rFonts w:cs="Arial"/>
            <w:noProof/>
            <w:rtl/>
          </w:rPr>
          <w:t xml:space="preserve"> </w:t>
        </w:r>
        <w:r w:rsidR="00575E1D" w:rsidRPr="00072027">
          <w:rPr>
            <w:rStyle w:val="Hyperlink"/>
            <w:rFonts w:cs="Arial" w:hint="eastAsia"/>
            <w:noProof/>
            <w:rtl/>
          </w:rPr>
          <w:t>بين</w:t>
        </w:r>
        <w:r w:rsidR="00575E1D" w:rsidRPr="00072027">
          <w:rPr>
            <w:rStyle w:val="Hyperlink"/>
            <w:rFonts w:cs="Arial"/>
            <w:noProof/>
            <w:rtl/>
          </w:rPr>
          <w:t xml:space="preserve"> </w:t>
        </w:r>
        <w:r w:rsidR="00575E1D" w:rsidRPr="00072027">
          <w:rPr>
            <w:rStyle w:val="Hyperlink"/>
            <w:rFonts w:cs="Arial" w:hint="eastAsia"/>
            <w:noProof/>
            <w:rtl/>
          </w:rPr>
          <w:t>تساؤلات</w:t>
        </w:r>
        <w:r w:rsidR="00575E1D" w:rsidRPr="00072027">
          <w:rPr>
            <w:rStyle w:val="Hyperlink"/>
            <w:rFonts w:cs="Arial"/>
            <w:noProof/>
            <w:rtl/>
          </w:rPr>
          <w:t xml:space="preserve"> </w:t>
        </w:r>
        <w:r w:rsidR="00575E1D" w:rsidRPr="00072027">
          <w:rPr>
            <w:rStyle w:val="Hyperlink"/>
            <w:rFonts w:cs="Arial" w:hint="eastAsia"/>
            <w:noProof/>
            <w:rtl/>
          </w:rPr>
          <w:t>الدراسة</w:t>
        </w:r>
        <w:r w:rsidR="00575E1D" w:rsidRPr="00072027">
          <w:rPr>
            <w:rStyle w:val="Hyperlink"/>
            <w:rFonts w:cs="Arial"/>
            <w:noProof/>
            <w:rtl/>
          </w:rPr>
          <w:t xml:space="preserve"> </w:t>
        </w:r>
        <w:r w:rsidR="00575E1D" w:rsidRPr="00072027">
          <w:rPr>
            <w:rStyle w:val="Hyperlink"/>
            <w:rFonts w:cs="Arial" w:hint="eastAsia"/>
            <w:noProof/>
            <w:rtl/>
          </w:rPr>
          <w:t>وفصول</w:t>
        </w:r>
        <w:r w:rsidR="00575E1D" w:rsidRPr="00072027">
          <w:rPr>
            <w:rStyle w:val="Hyperlink"/>
            <w:rFonts w:cs="Arial"/>
            <w:noProof/>
            <w:rtl/>
          </w:rPr>
          <w:t xml:space="preserve"> </w:t>
        </w:r>
        <w:r w:rsidR="00575E1D" w:rsidRPr="00072027">
          <w:rPr>
            <w:rStyle w:val="Hyperlink"/>
            <w:rFonts w:cs="Arial" w:hint="eastAsia"/>
            <w:noProof/>
            <w:rtl/>
          </w:rPr>
          <w:t>البحث</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Toc224337367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29</w:t>
        </w:r>
        <w:r w:rsidR="00575E1D">
          <w:rPr>
            <w:noProof/>
            <w:webHidden/>
            <w:rtl/>
          </w:rPr>
          <w:fldChar w:fldCharType="end"/>
        </w:r>
      </w:hyperlink>
    </w:p>
    <w:p w14:paraId="08F424BB" w14:textId="1B187B30" w:rsidR="00575E1D" w:rsidRDefault="008E7CA8">
      <w:pPr>
        <w:pStyle w:val="ab"/>
        <w:tabs>
          <w:tab w:val="right" w:leader="dot" w:pos="9002"/>
        </w:tabs>
        <w:rPr>
          <w:rFonts w:eastAsiaTheme="minorEastAsia"/>
          <w:noProof/>
          <w:sz w:val="24"/>
          <w:szCs w:val="24"/>
          <w:rtl/>
        </w:rPr>
      </w:pPr>
      <w:hyperlink w:anchor="_Toc224337368" w:history="1">
        <w:r w:rsidR="00575E1D" w:rsidRPr="00072027">
          <w:rPr>
            <w:rStyle w:val="Hyperlink"/>
            <w:noProof/>
          </w:rPr>
          <w:t>Table</w:t>
        </w:r>
        <w:r w:rsidR="00575E1D" w:rsidRPr="00072027">
          <w:rPr>
            <w:rStyle w:val="Hyperlink"/>
            <w:noProof/>
            <w:rtl/>
          </w:rPr>
          <w:t xml:space="preserve"> 6 </w:t>
        </w:r>
        <w:r w:rsidR="00575E1D" w:rsidRPr="00072027">
          <w:rPr>
            <w:rStyle w:val="Hyperlink"/>
            <w:rFonts w:cs="Arial" w:hint="eastAsia"/>
            <w:noProof/>
            <w:rtl/>
          </w:rPr>
          <w:t>الجدول</w:t>
        </w:r>
        <w:r w:rsidR="00575E1D" w:rsidRPr="00072027">
          <w:rPr>
            <w:rStyle w:val="Hyperlink"/>
            <w:rFonts w:cs="Arial"/>
            <w:noProof/>
            <w:rtl/>
          </w:rPr>
          <w:t xml:space="preserve"> </w:t>
        </w:r>
        <w:r w:rsidR="00575E1D" w:rsidRPr="00072027">
          <w:rPr>
            <w:rStyle w:val="Hyperlink"/>
            <w:rFonts w:cs="Arial" w:hint="eastAsia"/>
            <w:noProof/>
            <w:rtl/>
          </w:rPr>
          <w:t>التحليلي</w:t>
        </w:r>
        <w:r w:rsidR="00575E1D" w:rsidRPr="00072027">
          <w:rPr>
            <w:rStyle w:val="Hyperlink"/>
            <w:rFonts w:cs="Arial"/>
            <w:noProof/>
            <w:rtl/>
          </w:rPr>
          <w:t xml:space="preserve"> </w:t>
        </w:r>
        <w:r w:rsidR="00575E1D" w:rsidRPr="00072027">
          <w:rPr>
            <w:rStyle w:val="Hyperlink"/>
            <w:rFonts w:cs="Arial" w:hint="eastAsia"/>
            <w:noProof/>
            <w:rtl/>
          </w:rPr>
          <w:t>للفروض</w:t>
        </w:r>
        <w:r w:rsidR="00575E1D" w:rsidRPr="00072027">
          <w:rPr>
            <w:rStyle w:val="Hyperlink"/>
            <w:rFonts w:cs="Arial"/>
            <w:noProof/>
            <w:rtl/>
          </w:rPr>
          <w:t xml:space="preserve"> </w:t>
        </w:r>
        <w:r w:rsidR="00575E1D" w:rsidRPr="00072027">
          <w:rPr>
            <w:rStyle w:val="Hyperlink"/>
            <w:rFonts w:cs="Arial" w:hint="eastAsia"/>
            <w:noProof/>
            <w:rtl/>
          </w:rPr>
          <w:t>ووصفها</w:t>
        </w:r>
        <w:r w:rsidR="00575E1D" w:rsidRPr="00072027">
          <w:rPr>
            <w:rStyle w:val="Hyperlink"/>
            <w:rFonts w:cs="Arial"/>
            <w:noProof/>
            <w:rtl/>
          </w:rPr>
          <w:t xml:space="preserve"> </w:t>
        </w:r>
        <w:r w:rsidR="00575E1D" w:rsidRPr="00072027">
          <w:rPr>
            <w:rStyle w:val="Hyperlink"/>
            <w:rFonts w:cs="Arial" w:hint="eastAsia"/>
            <w:noProof/>
            <w:rtl/>
          </w:rPr>
          <w:t>وما</w:t>
        </w:r>
        <w:r w:rsidR="00575E1D" w:rsidRPr="00072027">
          <w:rPr>
            <w:rStyle w:val="Hyperlink"/>
            <w:rFonts w:cs="Arial"/>
            <w:noProof/>
            <w:rtl/>
          </w:rPr>
          <w:t xml:space="preserve"> </w:t>
        </w:r>
        <w:r w:rsidR="00575E1D" w:rsidRPr="00072027">
          <w:rPr>
            <w:rStyle w:val="Hyperlink"/>
            <w:rFonts w:cs="Arial" w:hint="eastAsia"/>
            <w:noProof/>
            <w:rtl/>
          </w:rPr>
          <w:t>هو</w:t>
        </w:r>
        <w:r w:rsidR="00575E1D" w:rsidRPr="00072027">
          <w:rPr>
            <w:rStyle w:val="Hyperlink"/>
            <w:rFonts w:cs="Arial"/>
            <w:noProof/>
            <w:rtl/>
          </w:rPr>
          <w:t xml:space="preserve"> </w:t>
        </w:r>
        <w:r w:rsidR="00575E1D" w:rsidRPr="00072027">
          <w:rPr>
            <w:rStyle w:val="Hyperlink"/>
            <w:rFonts w:cs="Arial" w:hint="eastAsia"/>
            <w:noProof/>
            <w:rtl/>
          </w:rPr>
          <w:t>المتوقع</w:t>
        </w:r>
        <w:r w:rsidR="00575E1D" w:rsidRPr="00072027">
          <w:rPr>
            <w:rStyle w:val="Hyperlink"/>
            <w:rFonts w:cs="Arial"/>
            <w:noProof/>
            <w:rtl/>
          </w:rPr>
          <w:t xml:space="preserve"> </w:t>
        </w:r>
        <w:r w:rsidR="00575E1D" w:rsidRPr="00072027">
          <w:rPr>
            <w:rStyle w:val="Hyperlink"/>
            <w:rFonts w:cs="Arial" w:hint="eastAsia"/>
            <w:noProof/>
            <w:rtl/>
          </w:rPr>
          <w:t>عند</w:t>
        </w:r>
        <w:r w:rsidR="00575E1D" w:rsidRPr="00072027">
          <w:rPr>
            <w:rStyle w:val="Hyperlink"/>
            <w:rFonts w:cs="Arial"/>
            <w:noProof/>
            <w:rtl/>
          </w:rPr>
          <w:t xml:space="preserve"> </w:t>
        </w:r>
        <w:r w:rsidR="00575E1D" w:rsidRPr="00072027">
          <w:rPr>
            <w:rStyle w:val="Hyperlink"/>
            <w:rFonts w:cs="Arial" w:hint="eastAsia"/>
            <w:noProof/>
            <w:rtl/>
          </w:rPr>
          <w:t>اختبارها</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Toc224337368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32</w:t>
        </w:r>
        <w:r w:rsidR="00575E1D">
          <w:rPr>
            <w:noProof/>
            <w:webHidden/>
            <w:rtl/>
          </w:rPr>
          <w:fldChar w:fldCharType="end"/>
        </w:r>
      </w:hyperlink>
    </w:p>
    <w:p w14:paraId="1931D594" w14:textId="02D08F1E" w:rsidR="00575E1D" w:rsidRDefault="008E7CA8">
      <w:pPr>
        <w:pStyle w:val="ab"/>
        <w:tabs>
          <w:tab w:val="right" w:leader="dot" w:pos="9002"/>
        </w:tabs>
        <w:rPr>
          <w:rFonts w:eastAsiaTheme="minorEastAsia"/>
          <w:noProof/>
          <w:sz w:val="24"/>
          <w:szCs w:val="24"/>
          <w:rtl/>
        </w:rPr>
      </w:pPr>
      <w:hyperlink w:anchor="_Toc224337369" w:history="1">
        <w:r w:rsidR="00575E1D" w:rsidRPr="00072027">
          <w:rPr>
            <w:rStyle w:val="Hyperlink"/>
            <w:noProof/>
          </w:rPr>
          <w:t>Table</w:t>
        </w:r>
        <w:r w:rsidR="00575E1D" w:rsidRPr="00072027">
          <w:rPr>
            <w:rStyle w:val="Hyperlink"/>
            <w:noProof/>
            <w:rtl/>
          </w:rPr>
          <w:t xml:space="preserve"> 7 </w:t>
        </w:r>
        <w:r w:rsidR="00575E1D" w:rsidRPr="00072027">
          <w:rPr>
            <w:rStyle w:val="Hyperlink"/>
            <w:rFonts w:cs="Arial" w:hint="eastAsia"/>
            <w:noProof/>
            <w:rtl/>
          </w:rPr>
          <w:t>مقارنة</w:t>
        </w:r>
        <w:r w:rsidR="00575E1D" w:rsidRPr="00072027">
          <w:rPr>
            <w:rStyle w:val="Hyperlink"/>
            <w:rFonts w:cs="Arial"/>
            <w:noProof/>
            <w:rtl/>
          </w:rPr>
          <w:t xml:space="preserve"> </w:t>
        </w:r>
        <w:r w:rsidR="00575E1D" w:rsidRPr="00072027">
          <w:rPr>
            <w:rStyle w:val="Hyperlink"/>
            <w:rFonts w:cs="Arial" w:hint="eastAsia"/>
            <w:noProof/>
            <w:rtl/>
          </w:rPr>
          <w:t>بين</w:t>
        </w:r>
        <w:r w:rsidR="00575E1D" w:rsidRPr="00072027">
          <w:rPr>
            <w:rStyle w:val="Hyperlink"/>
            <w:rFonts w:cs="Arial"/>
            <w:noProof/>
            <w:rtl/>
          </w:rPr>
          <w:t xml:space="preserve"> </w:t>
        </w:r>
        <w:r w:rsidR="00575E1D" w:rsidRPr="00072027">
          <w:rPr>
            <w:rStyle w:val="Hyperlink"/>
            <w:rFonts w:cs="Arial" w:hint="eastAsia"/>
            <w:noProof/>
            <w:rtl/>
          </w:rPr>
          <w:t>الدراسات</w:t>
        </w:r>
        <w:r w:rsidR="00575E1D" w:rsidRPr="00072027">
          <w:rPr>
            <w:rStyle w:val="Hyperlink"/>
            <w:rFonts w:cs="Arial"/>
            <w:noProof/>
            <w:rtl/>
          </w:rPr>
          <w:t xml:space="preserve"> </w:t>
        </w:r>
        <w:r w:rsidR="00575E1D" w:rsidRPr="00072027">
          <w:rPr>
            <w:rStyle w:val="Hyperlink"/>
            <w:rFonts w:cs="Arial" w:hint="eastAsia"/>
            <w:noProof/>
            <w:rtl/>
          </w:rPr>
          <w:t>حسب</w:t>
        </w:r>
        <w:r w:rsidR="00575E1D" w:rsidRPr="00072027">
          <w:rPr>
            <w:rStyle w:val="Hyperlink"/>
            <w:rFonts w:cs="Arial"/>
            <w:noProof/>
            <w:rtl/>
          </w:rPr>
          <w:t xml:space="preserve"> </w:t>
        </w:r>
        <w:r w:rsidR="00575E1D" w:rsidRPr="00072027">
          <w:rPr>
            <w:rStyle w:val="Hyperlink"/>
            <w:rFonts w:cs="Arial" w:hint="eastAsia"/>
            <w:noProof/>
            <w:rtl/>
          </w:rPr>
          <w:t>المتغيرات</w:t>
        </w:r>
        <w:r w:rsidR="00575E1D" w:rsidRPr="00072027">
          <w:rPr>
            <w:rStyle w:val="Hyperlink"/>
            <w:rFonts w:cs="Arial"/>
            <w:noProof/>
            <w:rtl/>
          </w:rPr>
          <w:t xml:space="preserve"> </w:t>
        </w:r>
        <w:r w:rsidR="00575E1D" w:rsidRPr="00072027">
          <w:rPr>
            <w:rStyle w:val="Hyperlink"/>
            <w:rFonts w:cs="Arial" w:hint="eastAsia"/>
            <w:noProof/>
            <w:rtl/>
          </w:rPr>
          <w:t>الأساسية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Toc224337369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36</w:t>
        </w:r>
        <w:r w:rsidR="00575E1D">
          <w:rPr>
            <w:noProof/>
            <w:webHidden/>
            <w:rtl/>
          </w:rPr>
          <w:fldChar w:fldCharType="end"/>
        </w:r>
      </w:hyperlink>
    </w:p>
    <w:p w14:paraId="27DB58B9" w14:textId="5B39C6A8" w:rsidR="00575E1D" w:rsidRDefault="008E7CA8">
      <w:pPr>
        <w:pStyle w:val="ab"/>
        <w:tabs>
          <w:tab w:val="right" w:leader="dot" w:pos="9002"/>
        </w:tabs>
        <w:rPr>
          <w:rFonts w:eastAsiaTheme="minorEastAsia"/>
          <w:noProof/>
          <w:sz w:val="24"/>
          <w:szCs w:val="24"/>
          <w:rtl/>
        </w:rPr>
      </w:pPr>
      <w:hyperlink w:anchor="_Toc224337370" w:history="1">
        <w:r w:rsidR="00575E1D" w:rsidRPr="00072027">
          <w:rPr>
            <w:rStyle w:val="Hyperlink"/>
            <w:noProof/>
          </w:rPr>
          <w:t>Table</w:t>
        </w:r>
        <w:r w:rsidR="00575E1D" w:rsidRPr="00072027">
          <w:rPr>
            <w:rStyle w:val="Hyperlink"/>
            <w:noProof/>
            <w:rtl/>
          </w:rPr>
          <w:t xml:space="preserve"> 8 </w:t>
        </w:r>
        <w:r w:rsidR="00575E1D" w:rsidRPr="00072027">
          <w:rPr>
            <w:rStyle w:val="Hyperlink"/>
            <w:rFonts w:cs="Arial" w:hint="eastAsia"/>
            <w:noProof/>
            <w:rtl/>
          </w:rPr>
          <w:t>تحليل</w:t>
        </w:r>
        <w:r w:rsidR="00575E1D" w:rsidRPr="00072027">
          <w:rPr>
            <w:rStyle w:val="Hyperlink"/>
            <w:rFonts w:cs="Arial"/>
            <w:noProof/>
            <w:rtl/>
          </w:rPr>
          <w:t xml:space="preserve"> </w:t>
        </w:r>
        <w:r w:rsidR="00575E1D" w:rsidRPr="00072027">
          <w:rPr>
            <w:rStyle w:val="Hyperlink"/>
            <w:rFonts w:cs="Arial" w:hint="eastAsia"/>
            <w:noProof/>
            <w:rtl/>
          </w:rPr>
          <w:t>فجوات</w:t>
        </w:r>
        <w:r w:rsidR="00575E1D" w:rsidRPr="00072027">
          <w:rPr>
            <w:rStyle w:val="Hyperlink"/>
            <w:rFonts w:cs="Arial"/>
            <w:noProof/>
            <w:rtl/>
          </w:rPr>
          <w:t xml:space="preserve"> </w:t>
        </w:r>
        <w:r w:rsidR="00575E1D" w:rsidRPr="00072027">
          <w:rPr>
            <w:rStyle w:val="Hyperlink"/>
            <w:rFonts w:cs="Arial" w:hint="eastAsia"/>
            <w:noProof/>
            <w:rtl/>
          </w:rPr>
          <w:t>الأدبيات</w:t>
        </w:r>
        <w:r w:rsidR="00575E1D" w:rsidRPr="00072027">
          <w:rPr>
            <w:rStyle w:val="Hyperlink"/>
            <w:rFonts w:cs="Arial"/>
            <w:noProof/>
            <w:rtl/>
          </w:rPr>
          <w:t xml:space="preserve"> </w:t>
        </w:r>
        <w:r w:rsidR="00575E1D" w:rsidRPr="00072027">
          <w:rPr>
            <w:rStyle w:val="Hyperlink"/>
            <w:rFonts w:cs="Arial" w:hint="eastAsia"/>
            <w:noProof/>
            <w:rtl/>
          </w:rPr>
          <w:t>حسب</w:t>
        </w:r>
        <w:r w:rsidR="00575E1D" w:rsidRPr="00072027">
          <w:rPr>
            <w:rStyle w:val="Hyperlink"/>
            <w:rFonts w:cs="Arial"/>
            <w:noProof/>
            <w:rtl/>
          </w:rPr>
          <w:t xml:space="preserve"> </w:t>
        </w:r>
        <w:r w:rsidR="00575E1D" w:rsidRPr="00072027">
          <w:rPr>
            <w:rStyle w:val="Hyperlink"/>
            <w:rFonts w:cs="Arial" w:hint="eastAsia"/>
            <w:noProof/>
            <w:rtl/>
          </w:rPr>
          <w:t>أبعاد</w:t>
        </w:r>
        <w:r w:rsidR="00575E1D" w:rsidRPr="00072027">
          <w:rPr>
            <w:rStyle w:val="Hyperlink"/>
            <w:rFonts w:cs="Arial"/>
            <w:noProof/>
            <w:rtl/>
          </w:rPr>
          <w:t xml:space="preserve"> </w:t>
        </w:r>
        <w:r w:rsidR="00575E1D" w:rsidRPr="00072027">
          <w:rPr>
            <w:rStyle w:val="Hyperlink"/>
            <w:rFonts w:cs="Arial" w:hint="eastAsia"/>
            <w:noProof/>
            <w:rtl/>
          </w:rPr>
          <w:t>بحثي</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Toc224337370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36</w:t>
        </w:r>
        <w:r w:rsidR="00575E1D">
          <w:rPr>
            <w:noProof/>
            <w:webHidden/>
            <w:rtl/>
          </w:rPr>
          <w:fldChar w:fldCharType="end"/>
        </w:r>
      </w:hyperlink>
    </w:p>
    <w:p w14:paraId="24E76F66" w14:textId="1EEE3ADE" w:rsidR="00575E1D" w:rsidRDefault="008E7CA8">
      <w:pPr>
        <w:pStyle w:val="ab"/>
        <w:tabs>
          <w:tab w:val="right" w:leader="dot" w:pos="9002"/>
        </w:tabs>
        <w:rPr>
          <w:rFonts w:eastAsiaTheme="minorEastAsia"/>
          <w:noProof/>
          <w:sz w:val="24"/>
          <w:szCs w:val="24"/>
          <w:rtl/>
        </w:rPr>
      </w:pPr>
      <w:hyperlink w:anchor="_Toc224337371" w:history="1">
        <w:r w:rsidR="00575E1D" w:rsidRPr="00072027">
          <w:rPr>
            <w:rStyle w:val="Hyperlink"/>
            <w:noProof/>
          </w:rPr>
          <w:t>Table</w:t>
        </w:r>
        <w:r w:rsidR="00575E1D" w:rsidRPr="00072027">
          <w:rPr>
            <w:rStyle w:val="Hyperlink"/>
            <w:noProof/>
            <w:rtl/>
          </w:rPr>
          <w:t xml:space="preserve"> 9</w:t>
        </w:r>
        <w:r w:rsidR="00575E1D" w:rsidRPr="00072027">
          <w:rPr>
            <w:rStyle w:val="Hyperlink"/>
            <w:rFonts w:cs="Arial"/>
            <w:noProof/>
            <w:rtl/>
          </w:rPr>
          <w:t xml:space="preserve"> </w:t>
        </w:r>
        <w:r w:rsidR="00575E1D" w:rsidRPr="00072027">
          <w:rPr>
            <w:rStyle w:val="Hyperlink"/>
            <w:rFonts w:cs="Arial" w:hint="eastAsia"/>
            <w:noProof/>
            <w:rtl/>
          </w:rPr>
          <w:t>توزيع</w:t>
        </w:r>
        <w:r w:rsidR="00575E1D" w:rsidRPr="00072027">
          <w:rPr>
            <w:rStyle w:val="Hyperlink"/>
            <w:rFonts w:cs="Arial"/>
            <w:noProof/>
            <w:rtl/>
          </w:rPr>
          <w:t xml:space="preserve"> </w:t>
        </w:r>
        <w:r w:rsidR="00575E1D" w:rsidRPr="00072027">
          <w:rPr>
            <w:rStyle w:val="Hyperlink"/>
            <w:rFonts w:cs="Arial" w:hint="eastAsia"/>
            <w:noProof/>
            <w:rtl/>
          </w:rPr>
          <w:t>أفراد</w:t>
        </w:r>
        <w:r w:rsidR="00575E1D" w:rsidRPr="00072027">
          <w:rPr>
            <w:rStyle w:val="Hyperlink"/>
            <w:rFonts w:cs="Arial"/>
            <w:noProof/>
            <w:rtl/>
          </w:rPr>
          <w:t xml:space="preserve"> </w:t>
        </w:r>
        <w:r w:rsidR="00575E1D" w:rsidRPr="00072027">
          <w:rPr>
            <w:rStyle w:val="Hyperlink"/>
            <w:rFonts w:cs="Arial" w:hint="eastAsia"/>
            <w:noProof/>
            <w:rtl/>
          </w:rPr>
          <w:t>العينة</w:t>
        </w:r>
        <w:r w:rsidR="00575E1D" w:rsidRPr="00072027">
          <w:rPr>
            <w:rStyle w:val="Hyperlink"/>
            <w:rFonts w:cs="Arial"/>
            <w:noProof/>
            <w:rtl/>
          </w:rPr>
          <w:t xml:space="preserve"> </w:t>
        </w:r>
        <w:r w:rsidR="00575E1D" w:rsidRPr="00072027">
          <w:rPr>
            <w:rStyle w:val="Hyperlink"/>
            <w:rFonts w:cs="Arial" w:hint="eastAsia"/>
            <w:noProof/>
            <w:rtl/>
          </w:rPr>
          <w:t>حسب</w:t>
        </w:r>
        <w:r w:rsidR="00575E1D" w:rsidRPr="00072027">
          <w:rPr>
            <w:rStyle w:val="Hyperlink"/>
            <w:rFonts w:cs="Arial"/>
            <w:noProof/>
            <w:rtl/>
          </w:rPr>
          <w:t xml:space="preserve"> </w:t>
        </w:r>
        <w:r w:rsidR="00575E1D" w:rsidRPr="00072027">
          <w:rPr>
            <w:rStyle w:val="Hyperlink"/>
            <w:rFonts w:cs="Arial" w:hint="eastAsia"/>
            <w:noProof/>
            <w:rtl/>
          </w:rPr>
          <w:t>الجنس</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Toc224337371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44</w:t>
        </w:r>
        <w:r w:rsidR="00575E1D">
          <w:rPr>
            <w:noProof/>
            <w:webHidden/>
            <w:rtl/>
          </w:rPr>
          <w:fldChar w:fldCharType="end"/>
        </w:r>
      </w:hyperlink>
    </w:p>
    <w:p w14:paraId="5DA96CC0" w14:textId="3E555515" w:rsidR="00575E1D" w:rsidRDefault="008E7CA8">
      <w:pPr>
        <w:pStyle w:val="ab"/>
        <w:tabs>
          <w:tab w:val="right" w:leader="dot" w:pos="9002"/>
        </w:tabs>
        <w:rPr>
          <w:rFonts w:eastAsiaTheme="minorEastAsia"/>
          <w:noProof/>
          <w:sz w:val="24"/>
          <w:szCs w:val="24"/>
          <w:rtl/>
        </w:rPr>
      </w:pPr>
      <w:hyperlink w:anchor="_Toc224337372" w:history="1">
        <w:r w:rsidR="00575E1D" w:rsidRPr="00072027">
          <w:rPr>
            <w:rStyle w:val="Hyperlink"/>
            <w:noProof/>
          </w:rPr>
          <w:t>Table</w:t>
        </w:r>
        <w:r w:rsidR="00575E1D" w:rsidRPr="00072027">
          <w:rPr>
            <w:rStyle w:val="Hyperlink"/>
            <w:noProof/>
            <w:rtl/>
          </w:rPr>
          <w:t xml:space="preserve"> 10 </w:t>
        </w:r>
        <w:r w:rsidR="00575E1D" w:rsidRPr="00072027">
          <w:rPr>
            <w:rStyle w:val="Hyperlink"/>
            <w:rFonts w:cs="Arial" w:hint="eastAsia"/>
            <w:noProof/>
            <w:rtl/>
          </w:rPr>
          <w:t>توزيع</w:t>
        </w:r>
        <w:r w:rsidR="00575E1D" w:rsidRPr="00072027">
          <w:rPr>
            <w:rStyle w:val="Hyperlink"/>
            <w:rFonts w:cs="Arial"/>
            <w:noProof/>
            <w:rtl/>
          </w:rPr>
          <w:t xml:space="preserve"> </w:t>
        </w:r>
        <w:r w:rsidR="00575E1D" w:rsidRPr="00072027">
          <w:rPr>
            <w:rStyle w:val="Hyperlink"/>
            <w:rFonts w:cs="Arial" w:hint="eastAsia"/>
            <w:noProof/>
            <w:rtl/>
          </w:rPr>
          <w:t>أفراد</w:t>
        </w:r>
        <w:r w:rsidR="00575E1D" w:rsidRPr="00072027">
          <w:rPr>
            <w:rStyle w:val="Hyperlink"/>
            <w:rFonts w:cs="Arial"/>
            <w:noProof/>
            <w:rtl/>
          </w:rPr>
          <w:t xml:space="preserve"> </w:t>
        </w:r>
        <w:r w:rsidR="00575E1D" w:rsidRPr="00072027">
          <w:rPr>
            <w:rStyle w:val="Hyperlink"/>
            <w:rFonts w:cs="Arial" w:hint="eastAsia"/>
            <w:noProof/>
            <w:rtl/>
          </w:rPr>
          <w:t>العينة</w:t>
        </w:r>
        <w:r w:rsidR="00575E1D" w:rsidRPr="00072027">
          <w:rPr>
            <w:rStyle w:val="Hyperlink"/>
            <w:rFonts w:cs="Arial"/>
            <w:noProof/>
            <w:rtl/>
          </w:rPr>
          <w:t xml:space="preserve"> </w:t>
        </w:r>
        <w:r w:rsidR="00575E1D" w:rsidRPr="00072027">
          <w:rPr>
            <w:rStyle w:val="Hyperlink"/>
            <w:rFonts w:cs="Arial" w:hint="eastAsia"/>
            <w:noProof/>
            <w:rtl/>
          </w:rPr>
          <w:t>حسب</w:t>
        </w:r>
        <w:r w:rsidR="00575E1D" w:rsidRPr="00072027">
          <w:rPr>
            <w:rStyle w:val="Hyperlink"/>
            <w:rFonts w:cs="Arial"/>
            <w:noProof/>
            <w:rtl/>
          </w:rPr>
          <w:t xml:space="preserve"> </w:t>
        </w:r>
        <w:r w:rsidR="00575E1D" w:rsidRPr="00072027">
          <w:rPr>
            <w:rStyle w:val="Hyperlink"/>
            <w:rFonts w:cs="Arial" w:hint="eastAsia"/>
            <w:noProof/>
            <w:rtl/>
          </w:rPr>
          <w:t>الفئة</w:t>
        </w:r>
        <w:r w:rsidR="00575E1D" w:rsidRPr="00072027">
          <w:rPr>
            <w:rStyle w:val="Hyperlink"/>
            <w:rFonts w:cs="Arial"/>
            <w:noProof/>
            <w:rtl/>
          </w:rPr>
          <w:t xml:space="preserve"> </w:t>
        </w:r>
        <w:r w:rsidR="00575E1D" w:rsidRPr="00072027">
          <w:rPr>
            <w:rStyle w:val="Hyperlink"/>
            <w:rFonts w:cs="Arial" w:hint="eastAsia"/>
            <w:noProof/>
            <w:rtl/>
          </w:rPr>
          <w:t>العمرية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Toc224337372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46</w:t>
        </w:r>
        <w:r w:rsidR="00575E1D">
          <w:rPr>
            <w:noProof/>
            <w:webHidden/>
            <w:rtl/>
          </w:rPr>
          <w:fldChar w:fldCharType="end"/>
        </w:r>
      </w:hyperlink>
    </w:p>
    <w:p w14:paraId="47BDF3A4" w14:textId="28AC2E3F" w:rsidR="00575E1D" w:rsidRDefault="008E7CA8">
      <w:pPr>
        <w:pStyle w:val="ab"/>
        <w:tabs>
          <w:tab w:val="right" w:leader="dot" w:pos="9002"/>
        </w:tabs>
        <w:rPr>
          <w:rFonts w:eastAsiaTheme="minorEastAsia"/>
          <w:noProof/>
          <w:sz w:val="24"/>
          <w:szCs w:val="24"/>
          <w:rtl/>
        </w:rPr>
      </w:pPr>
      <w:hyperlink w:anchor="_Toc224337373" w:history="1">
        <w:r w:rsidR="00575E1D" w:rsidRPr="00072027">
          <w:rPr>
            <w:rStyle w:val="Hyperlink"/>
            <w:noProof/>
          </w:rPr>
          <w:t>Table</w:t>
        </w:r>
        <w:r w:rsidR="00575E1D" w:rsidRPr="00072027">
          <w:rPr>
            <w:rStyle w:val="Hyperlink"/>
            <w:noProof/>
            <w:rtl/>
          </w:rPr>
          <w:t xml:space="preserve"> 11 </w:t>
        </w:r>
        <w:r w:rsidR="00575E1D" w:rsidRPr="00072027">
          <w:rPr>
            <w:rStyle w:val="Hyperlink"/>
            <w:rFonts w:cs="Arial" w:hint="eastAsia"/>
            <w:noProof/>
            <w:rtl/>
          </w:rPr>
          <w:t>المتوسطات</w:t>
        </w:r>
        <w:r w:rsidR="00575E1D" w:rsidRPr="00072027">
          <w:rPr>
            <w:rStyle w:val="Hyperlink"/>
            <w:rFonts w:cs="Arial"/>
            <w:noProof/>
            <w:rtl/>
          </w:rPr>
          <w:t xml:space="preserve"> </w:t>
        </w:r>
        <w:r w:rsidR="00575E1D" w:rsidRPr="00072027">
          <w:rPr>
            <w:rStyle w:val="Hyperlink"/>
            <w:rFonts w:cs="Arial" w:hint="eastAsia"/>
            <w:noProof/>
            <w:rtl/>
          </w:rPr>
          <w:t>الحسابية</w:t>
        </w:r>
        <w:r w:rsidR="00575E1D" w:rsidRPr="00072027">
          <w:rPr>
            <w:rStyle w:val="Hyperlink"/>
            <w:rFonts w:cs="Arial"/>
            <w:noProof/>
            <w:rtl/>
          </w:rPr>
          <w:t xml:space="preserve"> </w:t>
        </w:r>
        <w:r w:rsidR="00575E1D" w:rsidRPr="00072027">
          <w:rPr>
            <w:rStyle w:val="Hyperlink"/>
            <w:rFonts w:cs="Arial" w:hint="eastAsia"/>
            <w:noProof/>
            <w:rtl/>
          </w:rPr>
          <w:t>والانحرافات</w:t>
        </w:r>
        <w:r w:rsidR="00575E1D" w:rsidRPr="00072027">
          <w:rPr>
            <w:rStyle w:val="Hyperlink"/>
            <w:rFonts w:cs="Arial"/>
            <w:noProof/>
            <w:rtl/>
          </w:rPr>
          <w:t xml:space="preserve"> </w:t>
        </w:r>
        <w:r w:rsidR="00575E1D" w:rsidRPr="00072027">
          <w:rPr>
            <w:rStyle w:val="Hyperlink"/>
            <w:rFonts w:cs="Arial" w:hint="eastAsia"/>
            <w:noProof/>
            <w:rtl/>
          </w:rPr>
          <w:t>المعيارية</w:t>
        </w:r>
        <w:r w:rsidR="00575E1D" w:rsidRPr="00072027">
          <w:rPr>
            <w:rStyle w:val="Hyperlink"/>
            <w:rFonts w:cs="Arial"/>
            <w:noProof/>
            <w:rtl/>
          </w:rPr>
          <w:t xml:space="preserve"> </w:t>
        </w:r>
        <w:r w:rsidR="00575E1D" w:rsidRPr="00072027">
          <w:rPr>
            <w:rStyle w:val="Hyperlink"/>
            <w:rFonts w:cs="Arial" w:hint="eastAsia"/>
            <w:noProof/>
            <w:rtl/>
          </w:rPr>
          <w:t>لمحاور</w:t>
        </w:r>
        <w:r w:rsidR="00575E1D" w:rsidRPr="00072027">
          <w:rPr>
            <w:rStyle w:val="Hyperlink"/>
            <w:rFonts w:cs="Arial"/>
            <w:noProof/>
            <w:rtl/>
          </w:rPr>
          <w:t xml:space="preserve"> </w:t>
        </w:r>
        <w:r w:rsidR="00575E1D" w:rsidRPr="00072027">
          <w:rPr>
            <w:rStyle w:val="Hyperlink"/>
            <w:rFonts w:cs="Arial" w:hint="eastAsia"/>
            <w:noProof/>
            <w:rtl/>
          </w:rPr>
          <w:t>الدراسة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Toc224337373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47</w:t>
        </w:r>
        <w:r w:rsidR="00575E1D">
          <w:rPr>
            <w:noProof/>
            <w:webHidden/>
            <w:rtl/>
          </w:rPr>
          <w:fldChar w:fldCharType="end"/>
        </w:r>
      </w:hyperlink>
    </w:p>
    <w:p w14:paraId="5D38B803" w14:textId="1CD47A3E" w:rsidR="00575E1D" w:rsidRDefault="008E7CA8">
      <w:pPr>
        <w:pStyle w:val="ab"/>
        <w:tabs>
          <w:tab w:val="right" w:leader="dot" w:pos="9002"/>
        </w:tabs>
        <w:rPr>
          <w:rFonts w:eastAsiaTheme="minorEastAsia"/>
          <w:noProof/>
          <w:sz w:val="24"/>
          <w:szCs w:val="24"/>
          <w:rtl/>
        </w:rPr>
      </w:pPr>
      <w:hyperlink w:anchor="_Toc224337374" w:history="1">
        <w:r w:rsidR="00575E1D" w:rsidRPr="00072027">
          <w:rPr>
            <w:rStyle w:val="Hyperlink"/>
            <w:noProof/>
          </w:rPr>
          <w:t>Table</w:t>
        </w:r>
        <w:r w:rsidR="00575E1D" w:rsidRPr="00072027">
          <w:rPr>
            <w:rStyle w:val="Hyperlink"/>
            <w:noProof/>
            <w:rtl/>
          </w:rPr>
          <w:t xml:space="preserve"> 12 </w:t>
        </w:r>
        <w:r w:rsidR="00575E1D" w:rsidRPr="00072027">
          <w:rPr>
            <w:rStyle w:val="Hyperlink"/>
            <w:rFonts w:cs="Arial" w:hint="eastAsia"/>
            <w:noProof/>
            <w:rtl/>
          </w:rPr>
          <w:t>نتائج</w:t>
        </w:r>
        <w:r w:rsidR="00575E1D" w:rsidRPr="00072027">
          <w:rPr>
            <w:rStyle w:val="Hyperlink"/>
            <w:rFonts w:cs="Arial"/>
            <w:noProof/>
            <w:rtl/>
          </w:rPr>
          <w:t xml:space="preserve"> </w:t>
        </w:r>
        <w:r w:rsidR="00575E1D" w:rsidRPr="00072027">
          <w:rPr>
            <w:rStyle w:val="Hyperlink"/>
            <w:rFonts w:cs="Arial" w:hint="eastAsia"/>
            <w:noProof/>
            <w:rtl/>
          </w:rPr>
          <w:t>معامل</w:t>
        </w:r>
        <w:r w:rsidR="00575E1D" w:rsidRPr="00072027">
          <w:rPr>
            <w:rStyle w:val="Hyperlink"/>
            <w:rFonts w:cs="Arial"/>
            <w:noProof/>
            <w:rtl/>
          </w:rPr>
          <w:t xml:space="preserve"> </w:t>
        </w:r>
        <w:r w:rsidR="00575E1D" w:rsidRPr="00072027">
          <w:rPr>
            <w:rStyle w:val="Hyperlink"/>
            <w:rFonts w:cs="Arial" w:hint="eastAsia"/>
            <w:noProof/>
            <w:rtl/>
          </w:rPr>
          <w:t>الارتباط</w:t>
        </w:r>
        <w:r w:rsidR="00575E1D" w:rsidRPr="00072027">
          <w:rPr>
            <w:rStyle w:val="Hyperlink"/>
            <w:rFonts w:cs="Arial"/>
            <w:noProof/>
            <w:rtl/>
          </w:rPr>
          <w:t xml:space="preserve"> </w:t>
        </w:r>
        <w:r w:rsidR="00575E1D" w:rsidRPr="00072027">
          <w:rPr>
            <w:rStyle w:val="Hyperlink"/>
            <w:rFonts w:cs="Arial" w:hint="eastAsia"/>
            <w:noProof/>
            <w:rtl/>
          </w:rPr>
          <w:t>بين</w:t>
        </w:r>
        <w:r w:rsidR="00575E1D" w:rsidRPr="00072027">
          <w:rPr>
            <w:rStyle w:val="Hyperlink"/>
            <w:rFonts w:cs="Arial"/>
            <w:noProof/>
            <w:rtl/>
          </w:rPr>
          <w:t xml:space="preserve"> </w:t>
        </w:r>
        <w:r w:rsidR="00575E1D" w:rsidRPr="00072027">
          <w:rPr>
            <w:rStyle w:val="Hyperlink"/>
            <w:rFonts w:cs="Arial" w:hint="eastAsia"/>
            <w:noProof/>
            <w:rtl/>
          </w:rPr>
          <w:t>متغيرات</w:t>
        </w:r>
        <w:r w:rsidR="00575E1D" w:rsidRPr="00072027">
          <w:rPr>
            <w:rStyle w:val="Hyperlink"/>
            <w:rFonts w:cs="Arial"/>
            <w:noProof/>
            <w:rtl/>
          </w:rPr>
          <w:t xml:space="preserve"> </w:t>
        </w:r>
        <w:r w:rsidR="00575E1D" w:rsidRPr="00072027">
          <w:rPr>
            <w:rStyle w:val="Hyperlink"/>
            <w:rFonts w:cs="Arial" w:hint="eastAsia"/>
            <w:noProof/>
            <w:rtl/>
          </w:rPr>
          <w:t>الدراسة</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Toc224337374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54</w:t>
        </w:r>
        <w:r w:rsidR="00575E1D">
          <w:rPr>
            <w:noProof/>
            <w:webHidden/>
            <w:rtl/>
          </w:rPr>
          <w:fldChar w:fldCharType="end"/>
        </w:r>
      </w:hyperlink>
    </w:p>
    <w:p w14:paraId="63F83855" w14:textId="3CE31ED4" w:rsidR="00575E1D" w:rsidRDefault="008E7CA8">
      <w:pPr>
        <w:pStyle w:val="ab"/>
        <w:tabs>
          <w:tab w:val="right" w:leader="dot" w:pos="9002"/>
        </w:tabs>
        <w:rPr>
          <w:rFonts w:eastAsiaTheme="minorEastAsia"/>
          <w:noProof/>
          <w:sz w:val="24"/>
          <w:szCs w:val="24"/>
          <w:rtl/>
        </w:rPr>
      </w:pPr>
      <w:hyperlink w:anchor="_Toc224337375" w:history="1">
        <w:r w:rsidR="00575E1D" w:rsidRPr="00072027">
          <w:rPr>
            <w:rStyle w:val="Hyperlink"/>
            <w:noProof/>
          </w:rPr>
          <w:t>Table 13</w:t>
        </w:r>
        <w:r w:rsidR="00575E1D" w:rsidRPr="00072027">
          <w:rPr>
            <w:rStyle w:val="Hyperlink"/>
            <w:noProof/>
            <w:rtl/>
          </w:rPr>
          <w:t xml:space="preserve"> </w:t>
        </w:r>
        <w:r w:rsidR="00575E1D" w:rsidRPr="00072027">
          <w:rPr>
            <w:rStyle w:val="Hyperlink"/>
            <w:rFonts w:cs="Arial" w:hint="eastAsia"/>
            <w:noProof/>
            <w:rtl/>
          </w:rPr>
          <w:t>نتائج</w:t>
        </w:r>
        <w:r w:rsidR="00575E1D" w:rsidRPr="00072027">
          <w:rPr>
            <w:rStyle w:val="Hyperlink"/>
            <w:rFonts w:cs="Arial"/>
            <w:noProof/>
            <w:rtl/>
          </w:rPr>
          <w:t xml:space="preserve"> </w:t>
        </w:r>
        <w:r w:rsidR="00575E1D" w:rsidRPr="00072027">
          <w:rPr>
            <w:rStyle w:val="Hyperlink"/>
            <w:rFonts w:cs="Arial" w:hint="eastAsia"/>
            <w:noProof/>
            <w:rtl/>
          </w:rPr>
          <w:t>تحليل</w:t>
        </w:r>
        <w:r w:rsidR="00575E1D" w:rsidRPr="00072027">
          <w:rPr>
            <w:rStyle w:val="Hyperlink"/>
            <w:rFonts w:cs="Arial"/>
            <w:noProof/>
            <w:rtl/>
          </w:rPr>
          <w:t xml:space="preserve"> </w:t>
        </w:r>
        <w:r w:rsidR="00575E1D" w:rsidRPr="00072027">
          <w:rPr>
            <w:rStyle w:val="Hyperlink"/>
            <w:rFonts w:cs="Arial" w:hint="eastAsia"/>
            <w:noProof/>
            <w:rtl/>
          </w:rPr>
          <w:t>الانحدار</w:t>
        </w:r>
        <w:r w:rsidR="00575E1D">
          <w:rPr>
            <w:noProof/>
            <w:webHidden/>
            <w:rtl/>
          </w:rPr>
          <w:tab/>
        </w:r>
        <w:r w:rsidR="00575E1D">
          <w:rPr>
            <w:noProof/>
            <w:webHidden/>
            <w:rtl/>
          </w:rPr>
          <w:fldChar w:fldCharType="begin"/>
        </w:r>
        <w:r w:rsidR="00575E1D">
          <w:rPr>
            <w:noProof/>
            <w:webHidden/>
            <w:rtl/>
          </w:rPr>
          <w:instrText xml:space="preserve"> </w:instrText>
        </w:r>
        <w:r w:rsidR="00575E1D">
          <w:rPr>
            <w:noProof/>
            <w:webHidden/>
          </w:rPr>
          <w:instrText>PAGEREF</w:instrText>
        </w:r>
        <w:r w:rsidR="00575E1D">
          <w:rPr>
            <w:noProof/>
            <w:webHidden/>
            <w:rtl/>
          </w:rPr>
          <w:instrText xml:space="preserve"> _</w:instrText>
        </w:r>
        <w:r w:rsidR="00575E1D">
          <w:rPr>
            <w:noProof/>
            <w:webHidden/>
          </w:rPr>
          <w:instrText>Toc224337375 \h</w:instrText>
        </w:r>
        <w:r w:rsidR="00575E1D">
          <w:rPr>
            <w:noProof/>
            <w:webHidden/>
            <w:rtl/>
          </w:rPr>
          <w:instrText xml:space="preserve"> </w:instrText>
        </w:r>
        <w:r w:rsidR="00575E1D">
          <w:rPr>
            <w:noProof/>
            <w:webHidden/>
            <w:rtl/>
          </w:rPr>
        </w:r>
        <w:r w:rsidR="00575E1D">
          <w:rPr>
            <w:noProof/>
            <w:webHidden/>
            <w:rtl/>
          </w:rPr>
          <w:fldChar w:fldCharType="separate"/>
        </w:r>
        <w:r w:rsidR="006302FA">
          <w:rPr>
            <w:noProof/>
            <w:webHidden/>
            <w:rtl/>
          </w:rPr>
          <w:t>54</w:t>
        </w:r>
        <w:r w:rsidR="00575E1D">
          <w:rPr>
            <w:noProof/>
            <w:webHidden/>
            <w:rtl/>
          </w:rPr>
          <w:fldChar w:fldCharType="end"/>
        </w:r>
      </w:hyperlink>
    </w:p>
    <w:p w14:paraId="15BF0E92" w14:textId="44960EA3" w:rsidR="00575E1D" w:rsidRDefault="00575E1D">
      <w:pPr>
        <w:bidi w:val="0"/>
        <w:rPr>
          <w:rFonts w:asciiTheme="majorHAnsi" w:eastAsiaTheme="majorEastAsia" w:hAnsiTheme="majorHAnsi" w:cstheme="majorBidi"/>
          <w:sz w:val="32"/>
          <w:szCs w:val="32"/>
        </w:rPr>
      </w:pPr>
      <w:r>
        <w:rPr>
          <w:rFonts w:asciiTheme="majorHAnsi" w:eastAsiaTheme="majorEastAsia" w:hAnsiTheme="majorHAnsi" w:cstheme="majorBidi"/>
          <w:sz w:val="32"/>
          <w:szCs w:val="32"/>
        </w:rPr>
        <w:fldChar w:fldCharType="end"/>
      </w:r>
    </w:p>
    <w:p w14:paraId="2ED3544B" w14:textId="77777777" w:rsidR="00575E1D" w:rsidRDefault="00575E1D">
      <w:pPr>
        <w:bidi w:val="0"/>
        <w:rPr>
          <w:rFonts w:asciiTheme="majorHAnsi" w:eastAsiaTheme="majorEastAsia" w:hAnsiTheme="majorHAnsi" w:cstheme="majorBidi"/>
          <w:b/>
          <w:bCs/>
          <w:sz w:val="40"/>
          <w:szCs w:val="40"/>
          <w:rtl/>
        </w:rPr>
      </w:pPr>
      <w:r>
        <w:rPr>
          <w:b/>
          <w:bCs/>
          <w:sz w:val="40"/>
          <w:szCs w:val="40"/>
          <w:rtl/>
        </w:rPr>
        <w:br w:type="page"/>
      </w:r>
    </w:p>
    <w:p w14:paraId="6EEA09F3" w14:textId="79BEFBEB" w:rsidR="007F1037" w:rsidRPr="00F85FDA" w:rsidRDefault="007F1037" w:rsidP="007F1037">
      <w:pPr>
        <w:pStyle w:val="1"/>
        <w:jc w:val="center"/>
        <w:rPr>
          <w:b/>
          <w:bCs/>
          <w:color w:val="auto"/>
          <w:sz w:val="40"/>
          <w:szCs w:val="40"/>
          <w:rtl/>
        </w:rPr>
      </w:pPr>
      <w:bookmarkStart w:id="11" w:name="_Toc224337524"/>
      <w:r w:rsidRPr="00F85FDA">
        <w:rPr>
          <w:rFonts w:hint="cs"/>
          <w:b/>
          <w:bCs/>
          <w:color w:val="auto"/>
          <w:sz w:val="40"/>
          <w:szCs w:val="40"/>
          <w:rtl/>
        </w:rPr>
        <w:lastRenderedPageBreak/>
        <w:t>الفصل الأول :</w:t>
      </w:r>
      <w:bookmarkEnd w:id="11"/>
      <w:r w:rsidRPr="00F85FDA">
        <w:rPr>
          <w:rFonts w:hint="cs"/>
          <w:b/>
          <w:bCs/>
          <w:color w:val="auto"/>
          <w:sz w:val="40"/>
          <w:szCs w:val="40"/>
          <w:rtl/>
        </w:rPr>
        <w:t xml:space="preserve"> </w:t>
      </w:r>
    </w:p>
    <w:p w14:paraId="035BF540" w14:textId="7BF76722" w:rsidR="009125CE" w:rsidRPr="00F85FDA" w:rsidRDefault="00A74F76" w:rsidP="007F1037">
      <w:pPr>
        <w:pStyle w:val="1"/>
        <w:jc w:val="center"/>
        <w:rPr>
          <w:b/>
          <w:bCs/>
          <w:color w:val="auto"/>
          <w:sz w:val="40"/>
          <w:szCs w:val="40"/>
          <w:rtl/>
        </w:rPr>
      </w:pPr>
      <w:bookmarkStart w:id="12" w:name="_Toc224337525"/>
      <w:r w:rsidRPr="00F85FDA">
        <w:rPr>
          <w:b/>
          <w:bCs/>
          <w:color w:val="auto"/>
          <w:sz w:val="40"/>
          <w:szCs w:val="40"/>
          <w:rtl/>
        </w:rPr>
        <w:t>مقدمة</w:t>
      </w:r>
      <w:r w:rsidR="007F1037" w:rsidRPr="00F85FDA">
        <w:rPr>
          <w:rFonts w:hint="cs"/>
          <w:b/>
          <w:bCs/>
          <w:color w:val="auto"/>
          <w:sz w:val="40"/>
          <w:szCs w:val="40"/>
          <w:rtl/>
        </w:rPr>
        <w:t xml:space="preserve"> الدراسة</w:t>
      </w:r>
      <w:bookmarkEnd w:id="12"/>
      <w:r w:rsidR="007F1037" w:rsidRPr="00F85FDA">
        <w:rPr>
          <w:rFonts w:hint="cs"/>
          <w:b/>
          <w:bCs/>
          <w:color w:val="auto"/>
          <w:sz w:val="40"/>
          <w:szCs w:val="40"/>
          <w:rtl/>
        </w:rPr>
        <w:t xml:space="preserve"> </w:t>
      </w:r>
    </w:p>
    <w:p w14:paraId="75677224" w14:textId="77777777" w:rsidR="007F1037" w:rsidRPr="007F1037" w:rsidRDefault="007F1037" w:rsidP="007F1037">
      <w:pPr>
        <w:rPr>
          <w:rtl/>
          <w:lang w:bidi="ar-EG"/>
        </w:rPr>
      </w:pPr>
    </w:p>
    <w:p w14:paraId="1F9D0018"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 xml:space="preserve">تُعدّ الرعاية الصحية أحد القطاعات الحيوية التي تُسهم بشكل مباشر في تعزيز جودة الحياة، ودعم التنمية البشرية، وتحقيق الاستقرار الاجتماعي والاقتصادي في أي دولة. ومع تسارع التحولات في الأنظمة الصحية عالميًا، واتساع نطاق الخدمات الطبية، وتزايد الطلب على خدمات المستشفيات، أصبحت إدارة هذه المنشآت تتطلب أنماطًا حديثة من التنظيم والتخطيط تضمن تكامل الأدوار بين مختلف الأقسام. وفي مقدمة هذه الأقسام تأتي </w:t>
      </w:r>
      <w:r w:rsidRPr="001F2CA0">
        <w:rPr>
          <w:rFonts w:ascii="Sakkal Majalla" w:hAnsi="Sakkal Majalla" w:cs="Sakkal Majalla"/>
          <w:b/>
          <w:bCs/>
          <w:sz w:val="28"/>
          <w:szCs w:val="28"/>
          <w:rtl/>
        </w:rPr>
        <w:t>إدارة شؤون المرضى</w:t>
      </w:r>
      <w:r w:rsidRPr="001F2CA0">
        <w:rPr>
          <w:rFonts w:ascii="Sakkal Majalla" w:hAnsi="Sakkal Majalla" w:cs="Sakkal Majalla"/>
          <w:sz w:val="28"/>
          <w:szCs w:val="28"/>
          <w:rtl/>
        </w:rPr>
        <w:t xml:space="preserve"> بوصفها أحد المرتكزات الجوهرية التي يقوم عليها نجاح المنظومة الصحية داخل المستشفى. فهذه الإدارة ليست مجرد واجهة تنظيمية لخدمة المرضى، بل هي منظومة متكاملة من العمليات والإجراءات والمهام التي تربط بين المرضى ومقدّمي الخدمة الطبية، وتعمل على تسهيل الرحلة العلاجية من لحظة دخول المريض إلى المستشفى وحتى خروجه</w:t>
      </w:r>
      <w:r w:rsidRPr="001F2CA0">
        <w:rPr>
          <w:rFonts w:ascii="Sakkal Majalla" w:hAnsi="Sakkal Majalla" w:cs="Sakkal Majalla"/>
          <w:sz w:val="28"/>
          <w:szCs w:val="28"/>
          <w:lang w:bidi="ar-EG"/>
        </w:rPr>
        <w:t>.</w:t>
      </w:r>
    </w:p>
    <w:p w14:paraId="65195DE0"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لقد أصبحت إدارة شؤون المرضى عنصرًا حاسمًا في بيئة الرعاية الصحية الحديثة، لما تؤديه من دور استراتيجي في تعزيز رضا المرضى ورفع مستوى الجودة وتحسين كفاءة الخدمات. فمع ازدياد الوعي المجتمعي بحقوق المرضى وتوقعاتهم، وتنامي المنافسة بين المؤسسات الصحية الحكومية والخاصة، بات من الضروري أن تكون إدارة شؤون المرضى قادرة على تقديم تجربة صحية سلسة، قائمة على الاستماع، والتوجيه، والتمكين، وضمان حصول المريض على الرعاية المناسبة في الوقت المناسب. وهذا يتطلب تبني أساليب إدارية حديثة تعتمد على الحوكمة، وإدارة الجودة، والتحول الرقمي، والتواصل الفعّال، وإدارة تدفّق المرضى، وقياس الأداء، وإدارة الشكاوى، وغيرها من الأدوات الداعمة</w:t>
      </w:r>
      <w:r w:rsidRPr="001F2CA0">
        <w:rPr>
          <w:rFonts w:ascii="Sakkal Majalla" w:hAnsi="Sakkal Majalla" w:cs="Sakkal Majalla"/>
          <w:sz w:val="28"/>
          <w:szCs w:val="28"/>
          <w:lang w:bidi="ar-EG"/>
        </w:rPr>
        <w:t>.</w:t>
      </w:r>
    </w:p>
    <w:p w14:paraId="19334D51"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وفي ظل هذه التغيرات، تواجه إدارة شؤون المرضى مجموعة من التحديات المتشابكة التي نتجت عن التطور السريع في قطاع الرعاية الصحية. ومن أبرز هذه التحديات: ارتفاع حجم المراجعين، وتفاوت مستويات المهارات الإدارية، وتعقّد مسارات تقديم الخدمة، ووجود فجوات في التنسيق بين الأقسام الطبية والإدارية، إضافة إلى ضغوط الأداء، ومتطلبات الاعتماد الصحي، والانتقال نحو النماذج الرقمية والخدمات الإلكترونية. كما تتأثر هذه الإدارة بعوامل أخرى مثل محدودية الموارد البشرية، والاختلاف في مستوى الوعي التنظيمي داخل المستشفيات، وتنوع احتياجات المرضى الثقافية والاجتماعية، وهو ما يجعل تطوير هذه الإدارة ضرورة ملحّة لضمان تحقيق الكفاءة التشغيلية والاستجابة السريعة</w:t>
      </w:r>
      <w:r w:rsidRPr="001F2CA0">
        <w:rPr>
          <w:rFonts w:ascii="Sakkal Majalla" w:hAnsi="Sakkal Majalla" w:cs="Sakkal Majalla"/>
          <w:sz w:val="28"/>
          <w:szCs w:val="28"/>
          <w:lang w:bidi="ar-EG"/>
        </w:rPr>
        <w:t>.</w:t>
      </w:r>
    </w:p>
    <w:p w14:paraId="6029E854"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وإلى جانب هذه التحديات، برزت فرص واسعة لإعادة تشكيل دور إدارة شؤون المرضى بوصفها شريكًا استراتيجيًا في عملية تطوير الرعاية الصحية، بدلًا من كونها مجرد جهة إدارية تنفيذية. فمع الاتجاه الحديث نحو الرعاية الصحية المتمركزة حول المريض</w:t>
      </w:r>
      <w:r w:rsidRPr="001F2CA0">
        <w:rPr>
          <w:rFonts w:ascii="Sakkal Majalla" w:hAnsi="Sakkal Majalla" w:cs="Sakkal Majalla"/>
          <w:sz w:val="28"/>
          <w:szCs w:val="28"/>
          <w:lang w:bidi="ar-EG"/>
        </w:rPr>
        <w:t xml:space="preserve"> (Patient-Centered Care)</w:t>
      </w:r>
      <w:r w:rsidRPr="001F2CA0">
        <w:rPr>
          <w:rFonts w:ascii="Sakkal Majalla" w:hAnsi="Sakkal Majalla" w:cs="Sakkal Majalla"/>
          <w:sz w:val="28"/>
          <w:szCs w:val="28"/>
          <w:rtl/>
        </w:rPr>
        <w:t xml:space="preserve">، أصبحت هذه الإدارة مسؤولة عن إعادة رسم الرحلة العلاجية، وجمع البيانات حول تجربة المريض، وتقديم التغذية الراجعة الضرورية لتحسين الخدمات، والمشاركة في مبادرات الجودة وسلامة المرضى. كما يسهم التحول الرقمي — من خلال السجلات الطبية الإلكترونية، والطلبات الرقمية، وإدارة الطوابير، وتطبيقات المرضى </w:t>
      </w:r>
      <w:r w:rsidRPr="001F2CA0">
        <w:rPr>
          <w:rFonts w:ascii="Sakkal Majalla" w:hAnsi="Sakkal Majalla" w:cs="Sakkal Majalla"/>
          <w:sz w:val="28"/>
          <w:szCs w:val="28"/>
          <w:rtl/>
        </w:rPr>
        <w:lastRenderedPageBreak/>
        <w:t>— في تمكين هذه الإدارة من أداء دورها بكفاءة أعلى، وتقليل الأخطاء، وتحقيق التكامل بين الجهات المختلفة داخل المستشفى</w:t>
      </w:r>
      <w:r w:rsidRPr="001F2CA0">
        <w:rPr>
          <w:rFonts w:ascii="Sakkal Majalla" w:hAnsi="Sakkal Majalla" w:cs="Sakkal Majalla"/>
          <w:sz w:val="28"/>
          <w:szCs w:val="28"/>
          <w:lang w:bidi="ar-EG"/>
        </w:rPr>
        <w:t>.</w:t>
      </w:r>
    </w:p>
    <w:p w14:paraId="42C2B86E"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وتنبع أهمية هذا الموضوع من كونه يمثّل محورًا لم يحظَ بالدراسة الكافية مقارنة بالأدوار الطبية الأخرى، بالرغم من تأثيره المباشر على رضا المرضى وسمعة المستشفى، وعلى مؤشرات الأداء الرئيسة مثل متوسط وقت الانتظار، وفعالية التنسيق، ومستوى الجودة، وكفاءة إدارة الموارد. كما أن التطوير المستمر لهذا القسم ينعكس على تحقيق رؤية المملكة 2030؛ التي تؤكد على تحسين جودة الحياة، وتعزيز كفاءة القطاع الصحي، وتمكين التحول المؤسسي داخل المستشفيات، والارتقاء بتجربة المريض كأحد مؤشرات الأداء الأساسية</w:t>
      </w:r>
      <w:r w:rsidRPr="001F2CA0">
        <w:rPr>
          <w:rFonts w:ascii="Sakkal Majalla" w:hAnsi="Sakkal Majalla" w:cs="Sakkal Majalla"/>
          <w:sz w:val="28"/>
          <w:szCs w:val="28"/>
          <w:lang w:bidi="ar-EG"/>
        </w:rPr>
        <w:t>.</w:t>
      </w:r>
    </w:p>
    <w:p w14:paraId="432A2C9A"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 xml:space="preserve">وفي سياق التطورات والنماذج الإدارية الحديثة، أصبح من الضروري دراسة </w:t>
      </w:r>
      <w:r w:rsidRPr="001F2CA0">
        <w:rPr>
          <w:rFonts w:ascii="Sakkal Majalla" w:hAnsi="Sakkal Majalla" w:cs="Sakkal Majalla"/>
          <w:b/>
          <w:bCs/>
          <w:sz w:val="28"/>
          <w:szCs w:val="28"/>
          <w:rtl/>
        </w:rPr>
        <w:t>شؤون المرضى بوصفها مكوّنًا استراتيجيًا</w:t>
      </w:r>
      <w:r w:rsidRPr="001F2CA0">
        <w:rPr>
          <w:rFonts w:ascii="Sakkal Majalla" w:hAnsi="Sakkal Majalla" w:cs="Sakkal Majalla"/>
          <w:sz w:val="28"/>
          <w:szCs w:val="28"/>
          <w:rtl/>
        </w:rPr>
        <w:t xml:space="preserve"> في هيكل المستشفى، وليس مجرد قسم خدماتي. فالإدارة الحديثة للمستشفيات تعتمد على مبادئ الحوكمة والشفافية، والقيادة التحويلية، وإدارة سلسلة الإمداد، وإدارة الجودة الشاملة، وإدارة تجربة المريض، وكل هذه العناصر تتقاطع بشكل مباشر مع الدور الحيوي لشؤون المرضى. وبالتالي، فإن فهم طبيعة هذه الإدارة، وتحديد التحديات التي تواجهها، واقتراح الحلول الاستراتيجية المناسبة، يمثل خطوة أساسية لإعادة تصميم منظومة العمل الصحي بشكل يحقق الكفاءة التشغيلية والاستدامة معًا</w:t>
      </w:r>
      <w:r w:rsidRPr="001F2CA0">
        <w:rPr>
          <w:rFonts w:ascii="Sakkal Majalla" w:hAnsi="Sakkal Majalla" w:cs="Sakkal Majalla"/>
          <w:sz w:val="28"/>
          <w:szCs w:val="28"/>
          <w:lang w:bidi="ar-EG"/>
        </w:rPr>
        <w:t>.</w:t>
      </w:r>
    </w:p>
    <w:p w14:paraId="43FDE537"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ومن خلال هذا البحث، سيتم تناول إدارة شؤون المرضى من منظور إداري واستراتيجي شامل، يستند إلى الأدبيات الحديثة، والنماذج العالمية، والخبرات العملية، مع التركيز على تحليل الواقع الحالي لهذه الإدارة، ودراسة أبرز الفجوات التي تحدّ من كفاءتها، إلى جانب استعراض مجموعة من الحلول والتوصيات التي يمكن أن تسهم في تطوير هذا القسم بشكل مستدام. كما سيعتمد البحث على منهجية علمية تساعد في صياغة إطار نظري متكامل، وتقديم نتائج يمكن للجهات الصحية الاستفادة منها في تحسين أدائها</w:t>
      </w:r>
      <w:r w:rsidRPr="001F2CA0">
        <w:rPr>
          <w:rFonts w:ascii="Sakkal Majalla" w:hAnsi="Sakkal Majalla" w:cs="Sakkal Majalla"/>
          <w:sz w:val="28"/>
          <w:szCs w:val="28"/>
          <w:lang w:bidi="ar-EG"/>
        </w:rPr>
        <w:t>.</w:t>
      </w:r>
    </w:p>
    <w:p w14:paraId="7E4F3D94"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إن تناول هذا الموضوع بصورة أكاديمية معمقة يمكّن الباحثين وصناع القرار في القطاع الصحي من فهم أهمية هذه الإدارة، وتقدير دورها الحقيقي في تحسين جودة الخدمات، وتقليل الشكاوى، وزيادة رضا المرضى، ودعم عملية اتخاذ القرار داخل المستشفى. كما يفتح الباب أمام دراسات مستقبلية تتناول تطبيق الحلول الرقمية، أو تقييم أثر البرامج التدريبية، أو دراسة أدوار القيادة في تمكين هذه الإدارة. وبذلك يقدم هذا البحث إضافة علمية وعملية تسهم في إثراء الأدبيات العربية المتعلقة بإدارة المستشفيات وإدارة الرعاية الصحية الحديثة</w:t>
      </w:r>
      <w:r w:rsidRPr="001F2CA0">
        <w:rPr>
          <w:rFonts w:ascii="Sakkal Majalla" w:hAnsi="Sakkal Majalla" w:cs="Sakkal Majalla"/>
          <w:sz w:val="28"/>
          <w:szCs w:val="28"/>
          <w:lang w:bidi="ar-EG"/>
        </w:rPr>
        <w:t>.</w:t>
      </w:r>
    </w:p>
    <w:p w14:paraId="7011AE20" w14:textId="221FDD29" w:rsidR="00A84ABC" w:rsidRPr="001F2CA0" w:rsidRDefault="00A84ABC" w:rsidP="00A84ABC">
      <w:pPr>
        <w:rPr>
          <w:rFonts w:ascii="Sakkal Majalla" w:hAnsi="Sakkal Majalla" w:cs="Sakkal Majalla"/>
          <w:sz w:val="28"/>
          <w:szCs w:val="28"/>
          <w:lang w:bidi="ar-EG"/>
        </w:rPr>
      </w:pPr>
    </w:p>
    <w:p w14:paraId="37503B94" w14:textId="77777777" w:rsidR="009125CE" w:rsidRPr="00A84ABC" w:rsidRDefault="009125CE" w:rsidP="009125CE">
      <w:pPr>
        <w:rPr>
          <w:rFonts w:ascii="Sakkal Majalla" w:hAnsi="Sakkal Majalla" w:cs="Sakkal Majalla"/>
          <w:sz w:val="28"/>
          <w:szCs w:val="28"/>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47691D6E" w:rsidR="009125CE" w:rsidRPr="008F4737" w:rsidRDefault="008F4737" w:rsidP="008F4737">
      <w:pPr>
        <w:pStyle w:val="1"/>
        <w:jc w:val="center"/>
        <w:rPr>
          <w:b/>
          <w:bCs/>
          <w:color w:val="auto"/>
          <w:sz w:val="40"/>
          <w:szCs w:val="40"/>
          <w:rtl/>
        </w:rPr>
      </w:pPr>
      <w:bookmarkStart w:id="13" w:name="_Toc224337526"/>
      <w:r w:rsidRPr="00F85FDA">
        <w:rPr>
          <w:rFonts w:hint="cs"/>
          <w:b/>
          <w:bCs/>
          <w:color w:val="auto"/>
          <w:sz w:val="40"/>
          <w:szCs w:val="40"/>
          <w:rtl/>
        </w:rPr>
        <w:t xml:space="preserve">الفصل </w:t>
      </w:r>
      <w:r>
        <w:rPr>
          <w:rFonts w:hint="cs"/>
          <w:b/>
          <w:bCs/>
          <w:color w:val="auto"/>
          <w:sz w:val="40"/>
          <w:szCs w:val="40"/>
          <w:rtl/>
        </w:rPr>
        <w:t>الثاني</w:t>
      </w:r>
      <w:r w:rsidRPr="00F85FDA">
        <w:rPr>
          <w:rFonts w:hint="cs"/>
          <w:b/>
          <w:bCs/>
          <w:color w:val="auto"/>
          <w:sz w:val="40"/>
          <w:szCs w:val="40"/>
          <w:rtl/>
        </w:rPr>
        <w:t xml:space="preserve"> :</w:t>
      </w:r>
      <w:bookmarkEnd w:id="13"/>
      <w:r w:rsidRPr="00F85FDA">
        <w:rPr>
          <w:rFonts w:hint="cs"/>
          <w:b/>
          <w:bCs/>
          <w:color w:val="auto"/>
          <w:sz w:val="40"/>
          <w:szCs w:val="40"/>
          <w:rtl/>
        </w:rPr>
        <w:t xml:space="preserve"> </w:t>
      </w:r>
    </w:p>
    <w:p w14:paraId="40A61660" w14:textId="4326FFA7" w:rsidR="009125CE" w:rsidRPr="00F85FDA" w:rsidRDefault="00A74F76" w:rsidP="007F1037">
      <w:pPr>
        <w:pStyle w:val="1"/>
        <w:jc w:val="center"/>
        <w:rPr>
          <w:b/>
          <w:bCs/>
          <w:color w:val="auto"/>
          <w:sz w:val="40"/>
          <w:szCs w:val="40"/>
          <w:rtl/>
        </w:rPr>
      </w:pPr>
      <w:bookmarkStart w:id="14" w:name="_Toc224337527"/>
      <w:r w:rsidRPr="00F85FDA">
        <w:rPr>
          <w:b/>
          <w:bCs/>
          <w:color w:val="auto"/>
          <w:sz w:val="40"/>
          <w:szCs w:val="40"/>
          <w:rtl/>
        </w:rPr>
        <w:t>مشكلة الدراسة</w:t>
      </w:r>
      <w:r w:rsidR="009125CE" w:rsidRPr="00F85FDA">
        <w:rPr>
          <w:rFonts w:hint="cs"/>
          <w:b/>
          <w:bCs/>
          <w:color w:val="auto"/>
          <w:sz w:val="40"/>
          <w:szCs w:val="40"/>
          <w:rtl/>
        </w:rPr>
        <w:t>:</w:t>
      </w:r>
      <w:bookmarkEnd w:id="14"/>
    </w:p>
    <w:p w14:paraId="1D63BE92" w14:textId="6BD4180C"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 xml:space="preserve">تواجه المستشفيات الحديثة تحديًا متصاعدًا في قدرتها على تقديم رعاية صحية متكاملة تلبي توقعات المرضى وتعكس جودة الأنظمة الصحية الوطنية. وبينما تطورت التقنيات الطبية تطورًا سريعًا، إلا أن الجانب الإداري — وبالتحديد </w:t>
      </w:r>
      <w:r w:rsidRPr="001F2CA0">
        <w:rPr>
          <w:rFonts w:ascii="Sakkal Majalla" w:hAnsi="Sakkal Majalla" w:cs="Sakkal Majalla"/>
          <w:b/>
          <w:bCs/>
          <w:sz w:val="28"/>
          <w:szCs w:val="28"/>
          <w:rtl/>
        </w:rPr>
        <w:t>إدارة شؤون المرضى</w:t>
      </w:r>
      <w:r w:rsidRPr="001F2CA0">
        <w:rPr>
          <w:rFonts w:ascii="Sakkal Majalla" w:hAnsi="Sakkal Majalla" w:cs="Sakkal Majalla"/>
          <w:sz w:val="28"/>
          <w:szCs w:val="28"/>
          <w:rtl/>
        </w:rPr>
        <w:t xml:space="preserve"> </w:t>
      </w:r>
      <w:r w:rsidRPr="001F2CA0">
        <w:rPr>
          <w:rFonts w:ascii="Sakkal Majalla" w:hAnsi="Sakkal Majalla" w:cs="Sakkal Majalla"/>
          <w:sz w:val="28"/>
          <w:szCs w:val="28"/>
          <w:lang w:bidi="ar-EG"/>
        </w:rPr>
        <w:t xml:space="preserve">— </w:t>
      </w:r>
      <w:r w:rsidRPr="001F2CA0">
        <w:rPr>
          <w:rFonts w:ascii="Sakkal Majalla" w:hAnsi="Sakkal Majalla" w:cs="Sakkal Majalla"/>
          <w:sz w:val="28"/>
          <w:szCs w:val="28"/>
          <w:rtl/>
        </w:rPr>
        <w:t>لم يواكب هذا التطور بنفس السرعة، مما أدى إلى ظهور فجوة واضحة بين جودة الخدمة السريرية وجودة الخدمة الإدارية المقدمة للمريض. هذه الفجوة أصبحت تُرى اليوم في شكل تذمّر مرضى، وزيادة الشكاوى، وطول فترات الانتظار، وتراجع مستوى الثقة في التجربة العلاجية ككل. وتزداد خطورة هذه الفجوة عندما تتحول من “مشكلات تشغيلية بسيطة” إلى “أزمات مؤسسية” تهدد سمعة المستشفى وتضعف كفاءتها التشغيلية</w:t>
      </w:r>
      <w:r w:rsidRPr="001F2CA0">
        <w:rPr>
          <w:rFonts w:ascii="Sakkal Majalla" w:hAnsi="Sakkal Majalla" w:cs="Sakkal Majalla"/>
          <w:sz w:val="28"/>
          <w:szCs w:val="28"/>
          <w:lang w:bidi="ar-EG"/>
        </w:rPr>
        <w:t xml:space="preserve">. </w:t>
      </w:r>
    </w:p>
    <w:p w14:paraId="1692B172"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هذا التناقض بين التطور الطبي والقصور الإداري يطرح سؤالًا جوهريًا</w:t>
      </w:r>
      <w:r w:rsidRPr="001F2CA0">
        <w:rPr>
          <w:rFonts w:ascii="Sakkal Majalla" w:hAnsi="Sakkal Majalla" w:cs="Sakkal Majalla"/>
          <w:sz w:val="28"/>
          <w:szCs w:val="28"/>
          <w:lang w:bidi="ar-EG"/>
        </w:rPr>
        <w:t>:</w:t>
      </w:r>
      <w:r w:rsidRPr="001F2CA0">
        <w:rPr>
          <w:rFonts w:ascii="Sakkal Majalla" w:hAnsi="Sakkal Majalla" w:cs="Sakkal Majalla"/>
          <w:sz w:val="28"/>
          <w:szCs w:val="28"/>
          <w:lang w:bidi="ar-EG"/>
        </w:rPr>
        <w:br/>
      </w:r>
      <w:r w:rsidRPr="001F2CA0">
        <w:rPr>
          <w:rFonts w:ascii="Sakkal Majalla" w:hAnsi="Sakkal Majalla" w:cs="Sakkal Majalla"/>
          <w:b/>
          <w:bCs/>
          <w:sz w:val="28"/>
          <w:szCs w:val="28"/>
          <w:rtl/>
        </w:rPr>
        <w:t>لماذا لا تزال إدارة شؤون المرضى تعمل في كثير من المستشفيات بوصفها وحدة مساندة، بينما دورها الحقيقي يجب أن يكون جزءًا استراتيجيًا من منظومة اتخاذ القرار؟</w:t>
      </w:r>
    </w:p>
    <w:p w14:paraId="14AE240E"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ولفهم المشكلة بصورة أوضح، لا بد من تحليل العناصر التي تسببت في تعميقها، وربطها بمؤشرات الأداء المعتمدة عالميًا، ومقارنتها بالواقع المحلي داخل المستشفيات العربية</w:t>
      </w:r>
      <w:r w:rsidRPr="001F2CA0">
        <w:rPr>
          <w:rFonts w:ascii="Sakkal Majalla" w:hAnsi="Sakkal Majalla" w:cs="Sakkal Majalla"/>
          <w:sz w:val="28"/>
          <w:szCs w:val="28"/>
          <w:lang w:bidi="ar-EG"/>
        </w:rPr>
        <w:t>.</w:t>
      </w:r>
    </w:p>
    <w:p w14:paraId="77A9E50E" w14:textId="07522425" w:rsidR="001F2CA0" w:rsidRPr="001F2CA0" w:rsidRDefault="001F2CA0" w:rsidP="001F2CA0">
      <w:pPr>
        <w:rPr>
          <w:rFonts w:ascii="Sakkal Majalla" w:hAnsi="Sakkal Majalla" w:cs="Sakkal Majalla"/>
          <w:sz w:val="28"/>
          <w:szCs w:val="28"/>
          <w:lang w:bidi="ar-EG"/>
        </w:rPr>
      </w:pPr>
    </w:p>
    <w:p w14:paraId="4BC53E39" w14:textId="74C366F8" w:rsidR="001F2CA0" w:rsidRPr="001F2CA0" w:rsidRDefault="001F2CA0" w:rsidP="002F33B6">
      <w:pPr>
        <w:pStyle w:val="2"/>
        <w:rPr>
          <w:b/>
          <w:bCs/>
          <w:color w:val="auto"/>
        </w:rPr>
      </w:pPr>
      <w:bookmarkStart w:id="15" w:name="_Toc224337528"/>
      <w:r w:rsidRPr="001F2CA0">
        <w:rPr>
          <w:b/>
          <w:bCs/>
          <w:color w:val="auto"/>
          <w:rtl/>
        </w:rPr>
        <w:t>أولًا: تضارب الأدوار وضعف التكامل المؤسسي</w:t>
      </w:r>
      <w:bookmarkEnd w:id="15"/>
    </w:p>
    <w:p w14:paraId="68F0FF86" w14:textId="0A36D62E"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تُعد إدارة شؤون المرضى حلقة الوصل بين وحدات المستشفى، ومع ذلك تشير تقارير عالمية — مثل تقرير منظمة</w:t>
      </w:r>
      <w:r w:rsidRPr="001F2CA0">
        <w:rPr>
          <w:rFonts w:ascii="Sakkal Majalla" w:hAnsi="Sakkal Majalla" w:cs="Sakkal Majalla"/>
          <w:sz w:val="28"/>
          <w:szCs w:val="28"/>
          <w:lang w:bidi="ar-EG"/>
        </w:rPr>
        <w:t xml:space="preserve"> OECD </w:t>
      </w:r>
      <w:r w:rsidRPr="001F2CA0">
        <w:rPr>
          <w:rFonts w:ascii="Sakkal Majalla" w:hAnsi="Sakkal Majalla" w:cs="Sakkal Majalla"/>
          <w:sz w:val="28"/>
          <w:szCs w:val="28"/>
          <w:rtl/>
        </w:rPr>
        <w:t xml:space="preserve">للصحة 2023 — إلى أن </w:t>
      </w:r>
      <w:r w:rsidRPr="001F2CA0">
        <w:rPr>
          <w:rFonts w:ascii="Sakkal Majalla" w:hAnsi="Sakkal Majalla" w:cs="Sakkal Majalla"/>
          <w:b/>
          <w:bCs/>
          <w:sz w:val="28"/>
          <w:szCs w:val="28"/>
          <w:lang w:bidi="ar-EG"/>
        </w:rPr>
        <w:t xml:space="preserve">70% </w:t>
      </w:r>
      <w:r w:rsidRPr="001F2CA0">
        <w:rPr>
          <w:rFonts w:ascii="Sakkal Majalla" w:hAnsi="Sakkal Majalla" w:cs="Sakkal Majalla"/>
          <w:b/>
          <w:bCs/>
          <w:sz w:val="28"/>
          <w:szCs w:val="28"/>
          <w:rtl/>
        </w:rPr>
        <w:t>من مشكلات تدفّق المرضى في المستشفيات ناتجة عن أخطاء في التنسيق الإداري وليس عن مشكلات طبية</w:t>
      </w:r>
      <w:r w:rsidRPr="001F2CA0">
        <w:rPr>
          <w:rFonts w:ascii="Sakkal Majalla" w:hAnsi="Sakkal Majalla" w:cs="Sakkal Majalla"/>
          <w:sz w:val="28"/>
          <w:szCs w:val="28"/>
          <w:lang w:bidi="ar-EG"/>
        </w:rPr>
        <w:t>.</w:t>
      </w:r>
    </w:p>
    <w:p w14:paraId="0087AA53"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يظهر هذا الضعف في شكل</w:t>
      </w:r>
      <w:r w:rsidRPr="001F2CA0">
        <w:rPr>
          <w:rFonts w:ascii="Sakkal Majalla" w:hAnsi="Sakkal Majalla" w:cs="Sakkal Majalla"/>
          <w:sz w:val="28"/>
          <w:szCs w:val="28"/>
          <w:lang w:bidi="ar-EG"/>
        </w:rPr>
        <w:t>:</w:t>
      </w:r>
    </w:p>
    <w:p w14:paraId="6F9DE22E" w14:textId="77777777" w:rsidR="001F2CA0" w:rsidRPr="001F2CA0" w:rsidRDefault="001F2CA0">
      <w:pPr>
        <w:numPr>
          <w:ilvl w:val="0"/>
          <w:numId w:val="1"/>
        </w:numPr>
        <w:rPr>
          <w:rFonts w:ascii="Sakkal Majalla" w:hAnsi="Sakkal Majalla" w:cs="Sakkal Majalla"/>
          <w:sz w:val="28"/>
          <w:szCs w:val="28"/>
          <w:lang w:bidi="ar-EG"/>
        </w:rPr>
      </w:pPr>
      <w:r w:rsidRPr="001F2CA0">
        <w:rPr>
          <w:rFonts w:ascii="Sakkal Majalla" w:hAnsi="Sakkal Majalla" w:cs="Sakkal Majalla"/>
          <w:sz w:val="28"/>
          <w:szCs w:val="28"/>
          <w:rtl/>
        </w:rPr>
        <w:t>انتقال غير منظم للمرضى بين الأقسام</w:t>
      </w:r>
    </w:p>
    <w:p w14:paraId="16FAE91D" w14:textId="77777777" w:rsidR="001F2CA0" w:rsidRPr="001F2CA0" w:rsidRDefault="001F2CA0">
      <w:pPr>
        <w:numPr>
          <w:ilvl w:val="0"/>
          <w:numId w:val="1"/>
        </w:numPr>
        <w:rPr>
          <w:rFonts w:ascii="Sakkal Majalla" w:hAnsi="Sakkal Majalla" w:cs="Sakkal Majalla"/>
          <w:sz w:val="28"/>
          <w:szCs w:val="28"/>
          <w:lang w:bidi="ar-EG"/>
        </w:rPr>
      </w:pPr>
      <w:r w:rsidRPr="001F2CA0">
        <w:rPr>
          <w:rFonts w:ascii="Sakkal Majalla" w:hAnsi="Sakkal Majalla" w:cs="Sakkal Majalla"/>
          <w:sz w:val="28"/>
          <w:szCs w:val="28"/>
          <w:rtl/>
        </w:rPr>
        <w:t>تعليمات غير موحدة بين الطبيب والتمريض والإدارة</w:t>
      </w:r>
    </w:p>
    <w:p w14:paraId="32CDB9DB" w14:textId="77777777" w:rsidR="001F2CA0" w:rsidRPr="001F2CA0" w:rsidRDefault="001F2CA0">
      <w:pPr>
        <w:numPr>
          <w:ilvl w:val="0"/>
          <w:numId w:val="1"/>
        </w:numPr>
        <w:rPr>
          <w:rFonts w:ascii="Sakkal Majalla" w:hAnsi="Sakkal Majalla" w:cs="Sakkal Majalla"/>
          <w:sz w:val="28"/>
          <w:szCs w:val="28"/>
          <w:lang w:bidi="ar-EG"/>
        </w:rPr>
      </w:pPr>
      <w:r w:rsidRPr="001F2CA0">
        <w:rPr>
          <w:rFonts w:ascii="Sakkal Majalla" w:hAnsi="Sakkal Majalla" w:cs="Sakkal Majalla"/>
          <w:sz w:val="28"/>
          <w:szCs w:val="28"/>
          <w:rtl/>
        </w:rPr>
        <w:t>ضعف تسليم واستلام الحالات</w:t>
      </w:r>
    </w:p>
    <w:p w14:paraId="195FC281" w14:textId="77777777" w:rsidR="001F2CA0" w:rsidRPr="001F2CA0" w:rsidRDefault="001F2CA0">
      <w:pPr>
        <w:numPr>
          <w:ilvl w:val="0"/>
          <w:numId w:val="1"/>
        </w:numPr>
        <w:rPr>
          <w:rFonts w:ascii="Sakkal Majalla" w:hAnsi="Sakkal Majalla" w:cs="Sakkal Majalla"/>
          <w:sz w:val="28"/>
          <w:szCs w:val="28"/>
          <w:lang w:bidi="ar-EG"/>
        </w:rPr>
      </w:pPr>
      <w:r w:rsidRPr="001F2CA0">
        <w:rPr>
          <w:rFonts w:ascii="Sakkal Majalla" w:hAnsi="Sakkal Majalla" w:cs="Sakkal Majalla"/>
          <w:sz w:val="28"/>
          <w:szCs w:val="28"/>
          <w:rtl/>
        </w:rPr>
        <w:t>عدم وجود مسار علاجي موحد</w:t>
      </w:r>
      <w:r w:rsidRPr="001F2CA0">
        <w:rPr>
          <w:rFonts w:ascii="Sakkal Majalla" w:hAnsi="Sakkal Majalla" w:cs="Sakkal Majalla"/>
          <w:sz w:val="28"/>
          <w:szCs w:val="28"/>
          <w:lang w:bidi="ar-EG"/>
        </w:rPr>
        <w:t xml:space="preserve"> (Patient Flow Pathway)</w:t>
      </w:r>
    </w:p>
    <w:p w14:paraId="09B58E55"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lastRenderedPageBreak/>
        <w:t>ولإظهار ذلك بطريقة علمية، يمكن تحليل نموذج مبسط</w:t>
      </w:r>
      <w:r w:rsidRPr="001F2CA0">
        <w:rPr>
          <w:rFonts w:ascii="Sakkal Majalla" w:hAnsi="Sakkal Majalla" w:cs="Sakkal Majalla"/>
          <w:sz w:val="28"/>
          <w:szCs w:val="28"/>
          <w:lang w:bidi="ar-EG"/>
        </w:rPr>
        <w:t>:</w:t>
      </w:r>
    </w:p>
    <w:p w14:paraId="15220097" w14:textId="4CB26982" w:rsidR="001F2CA0" w:rsidRPr="001F2CA0" w:rsidRDefault="001F2CA0" w:rsidP="001F2CA0">
      <w:pPr>
        <w:rPr>
          <w:rFonts w:ascii="Sakkal Majalla" w:hAnsi="Sakkal Majalla" w:cs="Sakkal Majalla"/>
          <w:b/>
          <w:bCs/>
          <w:sz w:val="28"/>
          <w:szCs w:val="28"/>
          <w:lang w:bidi="ar-EG"/>
        </w:rPr>
      </w:pPr>
      <w:r w:rsidRPr="001F2CA0">
        <w:rPr>
          <w:rFonts w:ascii="Sakkal Majalla" w:hAnsi="Sakkal Majalla" w:cs="Sakkal Majalla"/>
          <w:b/>
          <w:bCs/>
          <w:sz w:val="28"/>
          <w:szCs w:val="28"/>
          <w:rtl/>
        </w:rPr>
        <w:t>جدول (1): نموذج يوضح فجوات التنسيق في رحلة المريض</w:t>
      </w:r>
    </w:p>
    <w:tbl>
      <w:tblPr>
        <w:tblStyle w:val="a6"/>
        <w:tblW w:w="0" w:type="auto"/>
        <w:jc w:val="center"/>
        <w:tblLook w:val="04A0" w:firstRow="1" w:lastRow="0" w:firstColumn="1" w:lastColumn="0" w:noHBand="0" w:noVBand="1"/>
      </w:tblPr>
      <w:tblGrid>
        <w:gridCol w:w="971"/>
        <w:gridCol w:w="1433"/>
        <w:gridCol w:w="2581"/>
        <w:gridCol w:w="1585"/>
      </w:tblGrid>
      <w:tr w:rsidR="001F2CA0" w:rsidRPr="001F2CA0" w14:paraId="109E8B75" w14:textId="77777777" w:rsidTr="001F2CA0">
        <w:trPr>
          <w:jc w:val="center"/>
        </w:trPr>
        <w:tc>
          <w:tcPr>
            <w:tcW w:w="0" w:type="auto"/>
            <w:hideMark/>
          </w:tcPr>
          <w:p w14:paraId="547D4CB0"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المرحلة</w:t>
            </w:r>
          </w:p>
        </w:tc>
        <w:tc>
          <w:tcPr>
            <w:tcW w:w="0" w:type="auto"/>
            <w:hideMark/>
          </w:tcPr>
          <w:p w14:paraId="65F3DFBD"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الجهة المسؤولة</w:t>
            </w:r>
          </w:p>
        </w:tc>
        <w:tc>
          <w:tcPr>
            <w:tcW w:w="0" w:type="auto"/>
            <w:hideMark/>
          </w:tcPr>
          <w:p w14:paraId="57DB53C3"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المشكلة الشائعة</w:t>
            </w:r>
          </w:p>
        </w:tc>
        <w:tc>
          <w:tcPr>
            <w:tcW w:w="0" w:type="auto"/>
            <w:hideMark/>
          </w:tcPr>
          <w:p w14:paraId="14295495"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أثرها على المريض</w:t>
            </w:r>
          </w:p>
        </w:tc>
      </w:tr>
      <w:tr w:rsidR="001F2CA0" w:rsidRPr="001F2CA0" w14:paraId="5C3681B0" w14:textId="77777777" w:rsidTr="001F2CA0">
        <w:trPr>
          <w:jc w:val="center"/>
        </w:trPr>
        <w:tc>
          <w:tcPr>
            <w:tcW w:w="0" w:type="auto"/>
            <w:hideMark/>
          </w:tcPr>
          <w:p w14:paraId="2D58CB3E"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التسجيل</w:t>
            </w:r>
          </w:p>
        </w:tc>
        <w:tc>
          <w:tcPr>
            <w:tcW w:w="0" w:type="auto"/>
            <w:hideMark/>
          </w:tcPr>
          <w:p w14:paraId="4279C4CB"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شؤون المرضى</w:t>
            </w:r>
          </w:p>
        </w:tc>
        <w:tc>
          <w:tcPr>
            <w:tcW w:w="0" w:type="auto"/>
            <w:hideMark/>
          </w:tcPr>
          <w:p w14:paraId="547F6D39"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ازدحام، معلومات ناقصة</w:t>
            </w:r>
          </w:p>
        </w:tc>
        <w:tc>
          <w:tcPr>
            <w:tcW w:w="0" w:type="auto"/>
            <w:hideMark/>
          </w:tcPr>
          <w:p w14:paraId="378DF681"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تأخير البداية</w:t>
            </w:r>
          </w:p>
        </w:tc>
      </w:tr>
      <w:tr w:rsidR="001F2CA0" w:rsidRPr="001F2CA0" w14:paraId="0ECFFC67" w14:textId="77777777" w:rsidTr="001F2CA0">
        <w:trPr>
          <w:jc w:val="center"/>
        </w:trPr>
        <w:tc>
          <w:tcPr>
            <w:tcW w:w="0" w:type="auto"/>
            <w:hideMark/>
          </w:tcPr>
          <w:p w14:paraId="321A1A13"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الفرز</w:t>
            </w:r>
          </w:p>
        </w:tc>
        <w:tc>
          <w:tcPr>
            <w:tcW w:w="0" w:type="auto"/>
            <w:hideMark/>
          </w:tcPr>
          <w:p w14:paraId="2E671C47"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الطوارئ</w:t>
            </w:r>
          </w:p>
        </w:tc>
        <w:tc>
          <w:tcPr>
            <w:tcW w:w="0" w:type="auto"/>
            <w:hideMark/>
          </w:tcPr>
          <w:p w14:paraId="44B48D4F"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سوء تصنيف الحالات</w:t>
            </w:r>
          </w:p>
        </w:tc>
        <w:tc>
          <w:tcPr>
            <w:tcW w:w="0" w:type="auto"/>
            <w:hideMark/>
          </w:tcPr>
          <w:p w14:paraId="5D9DEE68"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انتظار غير مبرر</w:t>
            </w:r>
          </w:p>
        </w:tc>
      </w:tr>
      <w:tr w:rsidR="001F2CA0" w:rsidRPr="001F2CA0" w14:paraId="2AF5C0C3" w14:textId="77777777" w:rsidTr="001F2CA0">
        <w:trPr>
          <w:jc w:val="center"/>
        </w:trPr>
        <w:tc>
          <w:tcPr>
            <w:tcW w:w="0" w:type="auto"/>
            <w:hideMark/>
          </w:tcPr>
          <w:p w14:paraId="5C12AF1E"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العيادة</w:t>
            </w:r>
          </w:p>
        </w:tc>
        <w:tc>
          <w:tcPr>
            <w:tcW w:w="0" w:type="auto"/>
            <w:hideMark/>
          </w:tcPr>
          <w:p w14:paraId="53D4F879"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الطبيب</w:t>
            </w:r>
          </w:p>
        </w:tc>
        <w:tc>
          <w:tcPr>
            <w:tcW w:w="0" w:type="auto"/>
            <w:hideMark/>
          </w:tcPr>
          <w:p w14:paraId="2C4D2D59"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تأخر في إدخال الخطة العلاجية</w:t>
            </w:r>
          </w:p>
        </w:tc>
        <w:tc>
          <w:tcPr>
            <w:tcW w:w="0" w:type="auto"/>
            <w:hideMark/>
          </w:tcPr>
          <w:p w14:paraId="27D17EAF"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غموض المسار</w:t>
            </w:r>
          </w:p>
        </w:tc>
      </w:tr>
      <w:tr w:rsidR="001F2CA0" w:rsidRPr="001F2CA0" w14:paraId="534017EB" w14:textId="77777777" w:rsidTr="001F2CA0">
        <w:trPr>
          <w:jc w:val="center"/>
        </w:trPr>
        <w:tc>
          <w:tcPr>
            <w:tcW w:w="0" w:type="auto"/>
            <w:hideMark/>
          </w:tcPr>
          <w:p w14:paraId="30F0D3BB"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الإجراءات</w:t>
            </w:r>
          </w:p>
        </w:tc>
        <w:tc>
          <w:tcPr>
            <w:tcW w:w="0" w:type="auto"/>
            <w:hideMark/>
          </w:tcPr>
          <w:p w14:paraId="21F76D13"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المختبر/الأشعة</w:t>
            </w:r>
          </w:p>
        </w:tc>
        <w:tc>
          <w:tcPr>
            <w:tcW w:w="0" w:type="auto"/>
            <w:hideMark/>
          </w:tcPr>
          <w:p w14:paraId="2C2037F6"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عدم تحديث النتائج</w:t>
            </w:r>
          </w:p>
        </w:tc>
        <w:tc>
          <w:tcPr>
            <w:tcW w:w="0" w:type="auto"/>
            <w:hideMark/>
          </w:tcPr>
          <w:p w14:paraId="6B0FABD6"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إعادة الزيارة</w:t>
            </w:r>
          </w:p>
        </w:tc>
      </w:tr>
      <w:tr w:rsidR="001F2CA0" w:rsidRPr="001F2CA0" w14:paraId="5B6F699B" w14:textId="77777777" w:rsidTr="001F2CA0">
        <w:trPr>
          <w:jc w:val="center"/>
        </w:trPr>
        <w:tc>
          <w:tcPr>
            <w:tcW w:w="0" w:type="auto"/>
            <w:hideMark/>
          </w:tcPr>
          <w:p w14:paraId="5CE270DB"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الخروج</w:t>
            </w:r>
          </w:p>
        </w:tc>
        <w:tc>
          <w:tcPr>
            <w:tcW w:w="0" w:type="auto"/>
            <w:hideMark/>
          </w:tcPr>
          <w:p w14:paraId="76105D45"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إدارة السجلات</w:t>
            </w:r>
          </w:p>
        </w:tc>
        <w:tc>
          <w:tcPr>
            <w:tcW w:w="0" w:type="auto"/>
            <w:hideMark/>
          </w:tcPr>
          <w:p w14:paraId="6CD7067E"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تأخر إقفال الملف</w:t>
            </w:r>
          </w:p>
        </w:tc>
        <w:tc>
          <w:tcPr>
            <w:tcW w:w="0" w:type="auto"/>
            <w:hideMark/>
          </w:tcPr>
          <w:p w14:paraId="1020F54E" w14:textId="77777777" w:rsidR="001F2CA0" w:rsidRPr="001F2CA0" w:rsidRDefault="001F2CA0" w:rsidP="006C29DF">
            <w:pPr>
              <w:keepNext/>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ارتباك وامتعاض</w:t>
            </w:r>
          </w:p>
        </w:tc>
      </w:tr>
    </w:tbl>
    <w:p w14:paraId="0F646AFB" w14:textId="49EF84C3" w:rsidR="006C29DF" w:rsidRDefault="006C29DF">
      <w:pPr>
        <w:pStyle w:val="aa"/>
      </w:pPr>
      <w:bookmarkStart w:id="16" w:name="_Toc224337364"/>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2</w:t>
      </w:r>
      <w:r>
        <w:rPr>
          <w:rtl/>
        </w:rPr>
        <w:fldChar w:fldCharType="end"/>
      </w:r>
      <w:r>
        <w:rPr>
          <w:rFonts w:hint="cs"/>
          <w:rtl/>
        </w:rPr>
        <w:t xml:space="preserve"> </w:t>
      </w:r>
      <w:r w:rsidRPr="004B0FC3">
        <w:rPr>
          <w:rFonts w:cs="Arial" w:hint="eastAsia"/>
          <w:rtl/>
        </w:rPr>
        <w:t>نموذج</w:t>
      </w:r>
      <w:r w:rsidRPr="004B0FC3">
        <w:rPr>
          <w:rFonts w:cs="Arial"/>
          <w:rtl/>
        </w:rPr>
        <w:t xml:space="preserve"> </w:t>
      </w:r>
      <w:r w:rsidRPr="004B0FC3">
        <w:rPr>
          <w:rFonts w:cs="Arial" w:hint="eastAsia"/>
          <w:rtl/>
        </w:rPr>
        <w:t>يوضح</w:t>
      </w:r>
      <w:r w:rsidRPr="004B0FC3">
        <w:rPr>
          <w:rFonts w:cs="Arial"/>
          <w:rtl/>
        </w:rPr>
        <w:t xml:space="preserve"> </w:t>
      </w:r>
      <w:r w:rsidRPr="004B0FC3">
        <w:rPr>
          <w:rFonts w:cs="Arial" w:hint="eastAsia"/>
          <w:rtl/>
        </w:rPr>
        <w:t>فجوات</w:t>
      </w:r>
      <w:r w:rsidRPr="004B0FC3">
        <w:rPr>
          <w:rFonts w:cs="Arial"/>
          <w:rtl/>
        </w:rPr>
        <w:t xml:space="preserve"> </w:t>
      </w:r>
      <w:r w:rsidRPr="004B0FC3">
        <w:rPr>
          <w:rFonts w:cs="Arial" w:hint="eastAsia"/>
          <w:rtl/>
        </w:rPr>
        <w:t>التنسيق</w:t>
      </w:r>
      <w:r w:rsidRPr="004B0FC3">
        <w:rPr>
          <w:rFonts w:cs="Arial"/>
          <w:rtl/>
        </w:rPr>
        <w:t xml:space="preserve"> </w:t>
      </w:r>
      <w:r w:rsidRPr="004B0FC3">
        <w:rPr>
          <w:rFonts w:cs="Arial" w:hint="eastAsia"/>
          <w:rtl/>
        </w:rPr>
        <w:t>في</w:t>
      </w:r>
      <w:r w:rsidRPr="004B0FC3">
        <w:rPr>
          <w:rFonts w:cs="Arial"/>
          <w:rtl/>
        </w:rPr>
        <w:t xml:space="preserve"> </w:t>
      </w:r>
      <w:r w:rsidRPr="004B0FC3">
        <w:rPr>
          <w:rFonts w:cs="Arial" w:hint="eastAsia"/>
          <w:rtl/>
        </w:rPr>
        <w:t>رحلة</w:t>
      </w:r>
      <w:r w:rsidRPr="004B0FC3">
        <w:rPr>
          <w:rFonts w:cs="Arial"/>
          <w:rtl/>
        </w:rPr>
        <w:t xml:space="preserve"> </w:t>
      </w:r>
      <w:r w:rsidRPr="004B0FC3">
        <w:rPr>
          <w:rFonts w:cs="Arial" w:hint="eastAsia"/>
          <w:rtl/>
        </w:rPr>
        <w:t>المريض</w:t>
      </w:r>
      <w:bookmarkEnd w:id="16"/>
    </w:p>
    <w:p w14:paraId="5C3348F5"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 xml:space="preserve">هذا الجدول يثبت أن المشكلة ليست في مرحلة واحدة، بل في </w:t>
      </w:r>
      <w:r w:rsidRPr="001F2CA0">
        <w:rPr>
          <w:rFonts w:ascii="Sakkal Majalla" w:hAnsi="Sakkal Majalla" w:cs="Sakkal Majalla"/>
          <w:b/>
          <w:bCs/>
          <w:sz w:val="28"/>
          <w:szCs w:val="28"/>
          <w:rtl/>
        </w:rPr>
        <w:t>النظام كاملاً</w:t>
      </w:r>
      <w:r w:rsidRPr="001F2CA0">
        <w:rPr>
          <w:rFonts w:ascii="Sakkal Majalla" w:hAnsi="Sakkal Majalla" w:cs="Sakkal Majalla"/>
          <w:sz w:val="28"/>
          <w:szCs w:val="28"/>
          <w:lang w:bidi="ar-EG"/>
        </w:rPr>
        <w:t>.</w:t>
      </w:r>
    </w:p>
    <w:p w14:paraId="1B70FA05" w14:textId="77777777" w:rsidR="001A4AB9" w:rsidRDefault="001A4AB9" w:rsidP="001A4AB9">
      <w:pPr>
        <w:keepNext/>
        <w:jc w:val="center"/>
      </w:pPr>
      <w:r>
        <w:rPr>
          <w:rFonts w:ascii="Sakkal Majalla" w:hAnsi="Sakkal Majalla" w:cs="Sakkal Majalla"/>
          <w:noProof/>
          <w:sz w:val="28"/>
          <w:szCs w:val="28"/>
        </w:rPr>
        <w:lastRenderedPageBreak/>
        <w:drawing>
          <wp:inline distT="0" distB="0" distL="0" distR="0" wp14:anchorId="2DAE469E" wp14:editId="7E5D080F">
            <wp:extent cx="2276475" cy="4371975"/>
            <wp:effectExtent l="0" t="0" r="9525" b="9525"/>
            <wp:docPr id="12345407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76475" cy="4371975"/>
                    </a:xfrm>
                    <a:prstGeom prst="rect">
                      <a:avLst/>
                    </a:prstGeom>
                    <a:noFill/>
                  </pic:spPr>
                </pic:pic>
              </a:graphicData>
            </a:graphic>
          </wp:inline>
        </w:drawing>
      </w:r>
    </w:p>
    <w:p w14:paraId="3682BD31" w14:textId="69C6D3ED" w:rsidR="001F2CA0" w:rsidRPr="001F2CA0" w:rsidRDefault="001A4AB9" w:rsidP="001A4AB9">
      <w:pPr>
        <w:pStyle w:val="aa"/>
        <w:jc w:val="center"/>
        <w:rPr>
          <w:rFonts w:ascii="Sakkal Majalla" w:hAnsi="Sakkal Majalla" w:cs="Sakkal Majalla"/>
          <w:sz w:val="28"/>
          <w:szCs w:val="28"/>
          <w:lang w:bidi="ar-EG"/>
        </w:rPr>
      </w:pPr>
      <w:bookmarkStart w:id="17" w:name="_Toc224337315"/>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1</w:t>
      </w:r>
      <w:r>
        <w:rPr>
          <w:rtl/>
        </w:rPr>
        <w:fldChar w:fldCharType="end"/>
      </w:r>
      <w:r>
        <w:rPr>
          <w:rFonts w:hint="cs"/>
          <w:rtl/>
        </w:rPr>
        <w:t xml:space="preserve"> </w:t>
      </w:r>
      <w:r w:rsidRPr="00C87DB6">
        <w:rPr>
          <w:rFonts w:cs="Arial" w:hint="eastAsia"/>
          <w:rtl/>
        </w:rPr>
        <w:t>نموذج</w:t>
      </w:r>
      <w:r w:rsidRPr="00C87DB6">
        <w:rPr>
          <w:rFonts w:cs="Arial"/>
          <w:rtl/>
        </w:rPr>
        <w:t xml:space="preserve"> </w:t>
      </w:r>
      <w:r w:rsidRPr="00C87DB6">
        <w:rPr>
          <w:rFonts w:cs="Arial" w:hint="eastAsia"/>
          <w:rtl/>
        </w:rPr>
        <w:t>إدارة</w:t>
      </w:r>
      <w:r w:rsidRPr="00C87DB6">
        <w:rPr>
          <w:rFonts w:cs="Arial"/>
          <w:rtl/>
        </w:rPr>
        <w:t xml:space="preserve"> </w:t>
      </w:r>
      <w:r w:rsidRPr="00C87DB6">
        <w:rPr>
          <w:rFonts w:cs="Arial" w:hint="eastAsia"/>
          <w:rtl/>
        </w:rPr>
        <w:t>شكاوى</w:t>
      </w:r>
      <w:r w:rsidRPr="00C87DB6">
        <w:rPr>
          <w:rFonts w:cs="Arial"/>
          <w:rtl/>
        </w:rPr>
        <w:t xml:space="preserve"> </w:t>
      </w:r>
      <w:r w:rsidRPr="00C87DB6">
        <w:rPr>
          <w:rFonts w:cs="Arial" w:hint="eastAsia"/>
          <w:rtl/>
        </w:rPr>
        <w:t>المرضى</w:t>
      </w:r>
      <w:r w:rsidRPr="00C87DB6">
        <w:rPr>
          <w:rFonts w:cs="Arial"/>
          <w:rtl/>
        </w:rPr>
        <w:t xml:space="preserve"> </w:t>
      </w:r>
      <w:r w:rsidRPr="00C87DB6">
        <w:rPr>
          <w:rFonts w:cs="Arial" w:hint="eastAsia"/>
          <w:rtl/>
        </w:rPr>
        <w:t>وتحسين</w:t>
      </w:r>
      <w:r w:rsidRPr="00C87DB6">
        <w:rPr>
          <w:rFonts w:cs="Arial"/>
          <w:rtl/>
        </w:rPr>
        <w:t xml:space="preserve"> </w:t>
      </w:r>
      <w:r w:rsidRPr="00C87DB6">
        <w:rPr>
          <w:rFonts w:cs="Arial" w:hint="eastAsia"/>
          <w:rtl/>
        </w:rPr>
        <w:t>الجودة</w:t>
      </w:r>
      <w:bookmarkEnd w:id="17"/>
    </w:p>
    <w:p w14:paraId="50A0C0A4" w14:textId="0AF8950D" w:rsidR="001F2CA0" w:rsidRPr="001F2CA0" w:rsidRDefault="001F2CA0" w:rsidP="002F33B6">
      <w:pPr>
        <w:pStyle w:val="2"/>
        <w:rPr>
          <w:b/>
          <w:bCs/>
          <w:color w:val="auto"/>
        </w:rPr>
      </w:pPr>
      <w:bookmarkStart w:id="18" w:name="_Toc224337529"/>
      <w:r w:rsidRPr="001F2CA0">
        <w:rPr>
          <w:b/>
          <w:bCs/>
          <w:color w:val="auto"/>
          <w:rtl/>
        </w:rPr>
        <w:t>ثانيًا: التحول الرقمي دون جاهزية بشرية أو تنظيمية</w:t>
      </w:r>
      <w:bookmarkEnd w:id="18"/>
    </w:p>
    <w:p w14:paraId="420B2420" w14:textId="09AE9E39"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رغم انتشار الأنظمة الرقمية مثل</w:t>
      </w:r>
      <w:r w:rsidRPr="001F2CA0">
        <w:rPr>
          <w:rFonts w:ascii="Sakkal Majalla" w:hAnsi="Sakkal Majalla" w:cs="Sakkal Majalla"/>
          <w:sz w:val="28"/>
          <w:szCs w:val="28"/>
          <w:lang w:bidi="ar-EG"/>
        </w:rPr>
        <w:t xml:space="preserve"> HIS </w:t>
      </w:r>
      <w:r w:rsidRPr="001F2CA0">
        <w:rPr>
          <w:rFonts w:ascii="Sakkal Majalla" w:hAnsi="Sakkal Majalla" w:cs="Sakkal Majalla"/>
          <w:sz w:val="28"/>
          <w:szCs w:val="28"/>
          <w:rtl/>
        </w:rPr>
        <w:t>و</w:t>
      </w:r>
      <w:r w:rsidRPr="001F2CA0">
        <w:rPr>
          <w:rFonts w:ascii="Sakkal Majalla" w:hAnsi="Sakkal Majalla" w:cs="Sakkal Majalla"/>
          <w:sz w:val="28"/>
          <w:szCs w:val="28"/>
          <w:lang w:bidi="ar-EG"/>
        </w:rPr>
        <w:t>EMR</w:t>
      </w:r>
      <w:r w:rsidRPr="001F2CA0">
        <w:rPr>
          <w:rFonts w:ascii="Sakkal Majalla" w:hAnsi="Sakkal Majalla" w:cs="Sakkal Majalla"/>
          <w:sz w:val="28"/>
          <w:szCs w:val="28"/>
          <w:rtl/>
        </w:rPr>
        <w:t>، إلا أن مسح أجرته</w:t>
      </w:r>
      <w:r w:rsidRPr="001F2CA0">
        <w:rPr>
          <w:rFonts w:ascii="Sakkal Majalla" w:hAnsi="Sakkal Majalla" w:cs="Sakkal Majalla"/>
          <w:sz w:val="28"/>
          <w:szCs w:val="28"/>
          <w:lang w:bidi="ar-EG"/>
        </w:rPr>
        <w:t xml:space="preserve"> AHRQ </w:t>
      </w:r>
      <w:r w:rsidRPr="001F2CA0">
        <w:rPr>
          <w:rFonts w:ascii="Sakkal Majalla" w:hAnsi="Sakkal Majalla" w:cs="Sakkal Majalla"/>
          <w:sz w:val="28"/>
          <w:szCs w:val="28"/>
          <w:rtl/>
        </w:rPr>
        <w:t xml:space="preserve">في 2022 كشف أن </w:t>
      </w:r>
      <w:r w:rsidRPr="001F2CA0">
        <w:rPr>
          <w:rFonts w:ascii="Sakkal Majalla" w:hAnsi="Sakkal Majalla" w:cs="Sakkal Majalla"/>
          <w:b/>
          <w:bCs/>
          <w:sz w:val="28"/>
          <w:szCs w:val="28"/>
          <w:lang w:bidi="ar-EG"/>
        </w:rPr>
        <w:t xml:space="preserve">40% </w:t>
      </w:r>
      <w:r w:rsidRPr="001F2CA0">
        <w:rPr>
          <w:rFonts w:ascii="Sakkal Majalla" w:hAnsi="Sakkal Majalla" w:cs="Sakkal Majalla"/>
          <w:b/>
          <w:bCs/>
          <w:sz w:val="28"/>
          <w:szCs w:val="28"/>
          <w:rtl/>
        </w:rPr>
        <w:t>من الموظفين لا يفهمون جميع خصائص الأنظمة الرقمية المطبقة</w:t>
      </w:r>
      <w:r w:rsidRPr="001F2CA0">
        <w:rPr>
          <w:rFonts w:ascii="Sakkal Majalla" w:hAnsi="Sakkal Majalla" w:cs="Sakkal Majalla"/>
          <w:sz w:val="28"/>
          <w:szCs w:val="28"/>
          <w:rtl/>
        </w:rPr>
        <w:t>، مما يجعل التحول الرقمي ناقص الوظائف</w:t>
      </w:r>
      <w:r w:rsidRPr="001F2CA0">
        <w:rPr>
          <w:rFonts w:ascii="Sakkal Majalla" w:hAnsi="Sakkal Majalla" w:cs="Sakkal Majalla"/>
          <w:sz w:val="28"/>
          <w:szCs w:val="28"/>
          <w:lang w:bidi="ar-EG"/>
        </w:rPr>
        <w:t xml:space="preserve">. </w:t>
      </w:r>
    </w:p>
    <w:p w14:paraId="4075C394"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النتيجة؟</w:t>
      </w:r>
    </w:p>
    <w:p w14:paraId="00DCEA73" w14:textId="77777777" w:rsidR="001F2CA0" w:rsidRPr="001F2CA0" w:rsidRDefault="001F2CA0">
      <w:pPr>
        <w:numPr>
          <w:ilvl w:val="0"/>
          <w:numId w:val="2"/>
        </w:numPr>
        <w:rPr>
          <w:rFonts w:ascii="Sakkal Majalla" w:hAnsi="Sakkal Majalla" w:cs="Sakkal Majalla"/>
          <w:sz w:val="28"/>
          <w:szCs w:val="28"/>
          <w:lang w:bidi="ar-EG"/>
        </w:rPr>
      </w:pPr>
      <w:r w:rsidRPr="001F2CA0">
        <w:rPr>
          <w:rFonts w:ascii="Sakkal Majalla" w:hAnsi="Sakkal Majalla" w:cs="Sakkal Majalla"/>
          <w:sz w:val="28"/>
          <w:szCs w:val="28"/>
          <w:rtl/>
        </w:rPr>
        <w:t>ازدواج في الإدخال</w:t>
      </w:r>
    </w:p>
    <w:p w14:paraId="361ADD8C" w14:textId="77777777" w:rsidR="001F2CA0" w:rsidRPr="001F2CA0" w:rsidRDefault="001F2CA0">
      <w:pPr>
        <w:numPr>
          <w:ilvl w:val="0"/>
          <w:numId w:val="2"/>
        </w:numPr>
        <w:rPr>
          <w:rFonts w:ascii="Sakkal Majalla" w:hAnsi="Sakkal Majalla" w:cs="Sakkal Majalla"/>
          <w:sz w:val="28"/>
          <w:szCs w:val="28"/>
          <w:lang w:bidi="ar-EG"/>
        </w:rPr>
      </w:pPr>
      <w:r w:rsidRPr="001F2CA0">
        <w:rPr>
          <w:rFonts w:ascii="Sakkal Majalla" w:hAnsi="Sakkal Majalla" w:cs="Sakkal Majalla"/>
          <w:sz w:val="28"/>
          <w:szCs w:val="28"/>
          <w:rtl/>
        </w:rPr>
        <w:t>تضارب معلومات</w:t>
      </w:r>
    </w:p>
    <w:p w14:paraId="3FB21E4D" w14:textId="77777777" w:rsidR="001F2CA0" w:rsidRPr="001F2CA0" w:rsidRDefault="001F2CA0">
      <w:pPr>
        <w:numPr>
          <w:ilvl w:val="0"/>
          <w:numId w:val="2"/>
        </w:numPr>
        <w:rPr>
          <w:rFonts w:ascii="Sakkal Majalla" w:hAnsi="Sakkal Majalla" w:cs="Sakkal Majalla"/>
          <w:sz w:val="28"/>
          <w:szCs w:val="28"/>
          <w:lang w:bidi="ar-EG"/>
        </w:rPr>
      </w:pPr>
      <w:r w:rsidRPr="001F2CA0">
        <w:rPr>
          <w:rFonts w:ascii="Sakkal Majalla" w:hAnsi="Sakkal Majalla" w:cs="Sakkal Majalla"/>
          <w:sz w:val="28"/>
          <w:szCs w:val="28"/>
          <w:rtl/>
        </w:rPr>
        <w:t>ملفات غير مكتملة</w:t>
      </w:r>
    </w:p>
    <w:p w14:paraId="2F413821" w14:textId="77777777" w:rsidR="001F2CA0" w:rsidRPr="001F2CA0" w:rsidRDefault="001F2CA0">
      <w:pPr>
        <w:numPr>
          <w:ilvl w:val="0"/>
          <w:numId w:val="2"/>
        </w:numPr>
        <w:rPr>
          <w:rFonts w:ascii="Sakkal Majalla" w:hAnsi="Sakkal Majalla" w:cs="Sakkal Majalla"/>
          <w:sz w:val="28"/>
          <w:szCs w:val="28"/>
          <w:lang w:bidi="ar-EG"/>
        </w:rPr>
      </w:pPr>
      <w:r w:rsidRPr="001F2CA0">
        <w:rPr>
          <w:rFonts w:ascii="Sakkal Majalla" w:hAnsi="Sakkal Majalla" w:cs="Sakkal Majalla"/>
          <w:sz w:val="28"/>
          <w:szCs w:val="28"/>
          <w:rtl/>
        </w:rPr>
        <w:t>عدم استغلال البيانات في اتخاذ القرار</w:t>
      </w:r>
    </w:p>
    <w:p w14:paraId="741320C1" w14:textId="2ADBDDB3" w:rsidR="001F2CA0" w:rsidRPr="001F2CA0" w:rsidRDefault="001F2CA0" w:rsidP="001F2CA0">
      <w:pPr>
        <w:rPr>
          <w:rFonts w:ascii="Sakkal Majalla" w:hAnsi="Sakkal Majalla" w:cs="Sakkal Majalla"/>
          <w:b/>
          <w:bCs/>
          <w:sz w:val="28"/>
          <w:szCs w:val="28"/>
          <w:lang w:bidi="ar-EG"/>
        </w:rPr>
      </w:pPr>
      <w:r w:rsidRPr="001F2CA0">
        <w:rPr>
          <w:rFonts w:ascii="Sakkal Majalla" w:hAnsi="Sakkal Majalla" w:cs="Sakkal Majalla"/>
          <w:b/>
          <w:bCs/>
          <w:sz w:val="28"/>
          <w:szCs w:val="28"/>
          <w:rtl/>
        </w:rPr>
        <w:t>جدول (2): مقارنة بين التحول الرقمي الفعّال والراهن</w:t>
      </w:r>
    </w:p>
    <w:tbl>
      <w:tblPr>
        <w:tblStyle w:val="a6"/>
        <w:tblW w:w="0" w:type="auto"/>
        <w:jc w:val="center"/>
        <w:tblLook w:val="04A0" w:firstRow="1" w:lastRow="0" w:firstColumn="1" w:lastColumn="0" w:noHBand="0" w:noVBand="1"/>
      </w:tblPr>
      <w:tblGrid>
        <w:gridCol w:w="1606"/>
        <w:gridCol w:w="1433"/>
        <w:gridCol w:w="1536"/>
      </w:tblGrid>
      <w:tr w:rsidR="001F2CA0" w:rsidRPr="001F2CA0" w14:paraId="3A62C68A" w14:textId="77777777" w:rsidTr="001F2CA0">
        <w:trPr>
          <w:jc w:val="center"/>
        </w:trPr>
        <w:tc>
          <w:tcPr>
            <w:tcW w:w="0" w:type="auto"/>
            <w:hideMark/>
          </w:tcPr>
          <w:p w14:paraId="1CDC72FE"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العنصر</w:t>
            </w:r>
          </w:p>
        </w:tc>
        <w:tc>
          <w:tcPr>
            <w:tcW w:w="0" w:type="auto"/>
            <w:hideMark/>
          </w:tcPr>
          <w:p w14:paraId="50343CE2"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التحول الفعّال</w:t>
            </w:r>
          </w:p>
        </w:tc>
        <w:tc>
          <w:tcPr>
            <w:tcW w:w="0" w:type="auto"/>
            <w:hideMark/>
          </w:tcPr>
          <w:p w14:paraId="7F10964B"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التحول الراهن</w:t>
            </w:r>
          </w:p>
        </w:tc>
      </w:tr>
      <w:tr w:rsidR="001F2CA0" w:rsidRPr="001F2CA0" w14:paraId="4C892F37" w14:textId="77777777" w:rsidTr="001F2CA0">
        <w:trPr>
          <w:jc w:val="center"/>
        </w:trPr>
        <w:tc>
          <w:tcPr>
            <w:tcW w:w="0" w:type="auto"/>
            <w:hideMark/>
          </w:tcPr>
          <w:p w14:paraId="7A676961"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lastRenderedPageBreak/>
              <w:t>تدريب الموظفين</w:t>
            </w:r>
          </w:p>
        </w:tc>
        <w:tc>
          <w:tcPr>
            <w:tcW w:w="0" w:type="auto"/>
            <w:hideMark/>
          </w:tcPr>
          <w:p w14:paraId="6C42B8DA"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إلزامي ومنهجي</w:t>
            </w:r>
          </w:p>
        </w:tc>
        <w:tc>
          <w:tcPr>
            <w:tcW w:w="0" w:type="auto"/>
            <w:hideMark/>
          </w:tcPr>
          <w:p w14:paraId="56BA84E5"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محدود وغير كافٍ</w:t>
            </w:r>
          </w:p>
        </w:tc>
      </w:tr>
      <w:tr w:rsidR="001F2CA0" w:rsidRPr="001F2CA0" w14:paraId="047893F0" w14:textId="77777777" w:rsidTr="001F2CA0">
        <w:trPr>
          <w:jc w:val="center"/>
        </w:trPr>
        <w:tc>
          <w:tcPr>
            <w:tcW w:w="0" w:type="auto"/>
            <w:hideMark/>
          </w:tcPr>
          <w:p w14:paraId="45E52BA5"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الربط بين الأنظمة</w:t>
            </w:r>
          </w:p>
        </w:tc>
        <w:tc>
          <w:tcPr>
            <w:tcW w:w="0" w:type="auto"/>
            <w:hideMark/>
          </w:tcPr>
          <w:p w14:paraId="03C82A8B"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تكامل كامل</w:t>
            </w:r>
          </w:p>
        </w:tc>
        <w:tc>
          <w:tcPr>
            <w:tcW w:w="0" w:type="auto"/>
            <w:hideMark/>
          </w:tcPr>
          <w:p w14:paraId="3114C28E"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ربط جزئي</w:t>
            </w:r>
          </w:p>
        </w:tc>
      </w:tr>
      <w:tr w:rsidR="001F2CA0" w:rsidRPr="001F2CA0" w14:paraId="129FECCA" w14:textId="77777777" w:rsidTr="001F2CA0">
        <w:trPr>
          <w:jc w:val="center"/>
        </w:trPr>
        <w:tc>
          <w:tcPr>
            <w:tcW w:w="0" w:type="auto"/>
            <w:hideMark/>
          </w:tcPr>
          <w:p w14:paraId="20D00334"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تسلسل الإجراءات</w:t>
            </w:r>
          </w:p>
        </w:tc>
        <w:tc>
          <w:tcPr>
            <w:tcW w:w="0" w:type="auto"/>
            <w:hideMark/>
          </w:tcPr>
          <w:p w14:paraId="6717B163"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آلي بالكامل</w:t>
            </w:r>
          </w:p>
        </w:tc>
        <w:tc>
          <w:tcPr>
            <w:tcW w:w="0" w:type="auto"/>
            <w:hideMark/>
          </w:tcPr>
          <w:p w14:paraId="12FD1875"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خليط ورقي رقمي</w:t>
            </w:r>
          </w:p>
        </w:tc>
      </w:tr>
      <w:tr w:rsidR="001F2CA0" w:rsidRPr="001F2CA0" w14:paraId="38A3B831" w14:textId="77777777" w:rsidTr="001F2CA0">
        <w:trPr>
          <w:jc w:val="center"/>
        </w:trPr>
        <w:tc>
          <w:tcPr>
            <w:tcW w:w="0" w:type="auto"/>
            <w:hideMark/>
          </w:tcPr>
          <w:p w14:paraId="1C4BC246"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مؤشرات الأداء</w:t>
            </w:r>
          </w:p>
        </w:tc>
        <w:tc>
          <w:tcPr>
            <w:tcW w:w="0" w:type="auto"/>
            <w:hideMark/>
          </w:tcPr>
          <w:p w14:paraId="2168B672"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واضحة ومتابعة</w:t>
            </w:r>
          </w:p>
        </w:tc>
        <w:tc>
          <w:tcPr>
            <w:tcW w:w="0" w:type="auto"/>
            <w:hideMark/>
          </w:tcPr>
          <w:p w14:paraId="492C0409" w14:textId="77777777" w:rsidR="001F2CA0" w:rsidRPr="001F2CA0" w:rsidRDefault="001F2CA0" w:rsidP="006C29DF">
            <w:pPr>
              <w:keepNext/>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غائبة أو شكلية</w:t>
            </w:r>
          </w:p>
        </w:tc>
      </w:tr>
    </w:tbl>
    <w:p w14:paraId="7BDE115B" w14:textId="3034DE65" w:rsidR="001F2CA0" w:rsidRPr="001F2CA0" w:rsidRDefault="006C29DF" w:rsidP="006C29DF">
      <w:pPr>
        <w:pStyle w:val="aa"/>
        <w:rPr>
          <w:rFonts w:ascii="Sakkal Majalla" w:hAnsi="Sakkal Majalla" w:cs="Sakkal Majalla"/>
          <w:sz w:val="28"/>
          <w:szCs w:val="28"/>
          <w:lang w:bidi="ar-EG"/>
        </w:rPr>
      </w:pPr>
      <w:bookmarkStart w:id="19" w:name="_Toc224337365"/>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3</w:t>
      </w:r>
      <w:r>
        <w:rPr>
          <w:rtl/>
        </w:rPr>
        <w:fldChar w:fldCharType="end"/>
      </w:r>
      <w:r>
        <w:rPr>
          <w:rFonts w:hint="cs"/>
          <w:rtl/>
        </w:rPr>
        <w:t xml:space="preserve"> </w:t>
      </w:r>
      <w:r w:rsidRPr="00D13993">
        <w:rPr>
          <w:rFonts w:cs="Arial" w:hint="eastAsia"/>
          <w:rtl/>
        </w:rPr>
        <w:t>مقارنة</w:t>
      </w:r>
      <w:r w:rsidRPr="00D13993">
        <w:rPr>
          <w:rFonts w:cs="Arial"/>
          <w:rtl/>
        </w:rPr>
        <w:t xml:space="preserve"> </w:t>
      </w:r>
      <w:r w:rsidRPr="00D13993">
        <w:rPr>
          <w:rFonts w:cs="Arial" w:hint="eastAsia"/>
          <w:rtl/>
        </w:rPr>
        <w:t>بين</w:t>
      </w:r>
      <w:r w:rsidRPr="00D13993">
        <w:rPr>
          <w:rFonts w:cs="Arial"/>
          <w:rtl/>
        </w:rPr>
        <w:t xml:space="preserve"> </w:t>
      </w:r>
      <w:r w:rsidRPr="00D13993">
        <w:rPr>
          <w:rFonts w:cs="Arial" w:hint="eastAsia"/>
          <w:rtl/>
        </w:rPr>
        <w:t>التحول</w:t>
      </w:r>
      <w:r w:rsidRPr="00D13993">
        <w:rPr>
          <w:rFonts w:cs="Arial"/>
          <w:rtl/>
        </w:rPr>
        <w:t xml:space="preserve"> </w:t>
      </w:r>
      <w:r w:rsidRPr="00D13993">
        <w:rPr>
          <w:rFonts w:cs="Arial" w:hint="eastAsia"/>
          <w:rtl/>
        </w:rPr>
        <w:t>الرقمي</w:t>
      </w:r>
      <w:r w:rsidRPr="00D13993">
        <w:rPr>
          <w:rFonts w:cs="Arial"/>
          <w:rtl/>
        </w:rPr>
        <w:t xml:space="preserve"> </w:t>
      </w:r>
      <w:r w:rsidRPr="00D13993">
        <w:rPr>
          <w:rFonts w:cs="Arial" w:hint="eastAsia"/>
          <w:rtl/>
        </w:rPr>
        <w:t>الفعّال</w:t>
      </w:r>
      <w:r w:rsidRPr="00D13993">
        <w:rPr>
          <w:rFonts w:cs="Arial"/>
          <w:rtl/>
        </w:rPr>
        <w:t xml:space="preserve"> </w:t>
      </w:r>
      <w:r w:rsidRPr="00D13993">
        <w:rPr>
          <w:rFonts w:cs="Arial" w:hint="eastAsia"/>
          <w:rtl/>
        </w:rPr>
        <w:t>والراهن</w:t>
      </w:r>
      <w:bookmarkEnd w:id="19"/>
    </w:p>
    <w:p w14:paraId="114CBCEF" w14:textId="2275AB4C" w:rsidR="001F2CA0" w:rsidRPr="001F2CA0" w:rsidRDefault="001F2CA0" w:rsidP="002F33B6">
      <w:pPr>
        <w:pStyle w:val="2"/>
        <w:rPr>
          <w:b/>
          <w:bCs/>
          <w:color w:val="auto"/>
        </w:rPr>
      </w:pPr>
      <w:bookmarkStart w:id="20" w:name="_Toc224337530"/>
      <w:r w:rsidRPr="001F2CA0">
        <w:rPr>
          <w:b/>
          <w:bCs/>
          <w:color w:val="auto"/>
          <w:rtl/>
        </w:rPr>
        <w:t>ثالثًا: ارتفاع توقعات المرضى مقابل محدودية قدرة المستشفيات</w:t>
      </w:r>
      <w:bookmarkEnd w:id="20"/>
    </w:p>
    <w:p w14:paraId="47F8CD74"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في نموذج الرعاية الصحية المتمحور حول المريض، أصبحت توقعات المريض تتضمن</w:t>
      </w:r>
      <w:r w:rsidRPr="001F2CA0">
        <w:rPr>
          <w:rFonts w:ascii="Sakkal Majalla" w:hAnsi="Sakkal Majalla" w:cs="Sakkal Majalla"/>
          <w:sz w:val="28"/>
          <w:szCs w:val="28"/>
          <w:lang w:bidi="ar-EG"/>
        </w:rPr>
        <w:t>:</w:t>
      </w:r>
    </w:p>
    <w:p w14:paraId="2EEEB08F" w14:textId="77777777" w:rsidR="001F2CA0" w:rsidRPr="001F2CA0" w:rsidRDefault="001F2CA0">
      <w:pPr>
        <w:numPr>
          <w:ilvl w:val="0"/>
          <w:numId w:val="3"/>
        </w:numPr>
        <w:rPr>
          <w:rFonts w:ascii="Sakkal Majalla" w:hAnsi="Sakkal Majalla" w:cs="Sakkal Majalla"/>
          <w:sz w:val="28"/>
          <w:szCs w:val="28"/>
          <w:lang w:bidi="ar-EG"/>
        </w:rPr>
      </w:pPr>
      <w:r w:rsidRPr="001F2CA0">
        <w:rPr>
          <w:rFonts w:ascii="Sakkal Majalla" w:hAnsi="Sakkal Majalla" w:cs="Sakkal Majalla"/>
          <w:sz w:val="28"/>
          <w:szCs w:val="28"/>
          <w:rtl/>
        </w:rPr>
        <w:t>وضوح المسار العلاجي</w:t>
      </w:r>
    </w:p>
    <w:p w14:paraId="15F83A7D" w14:textId="77777777" w:rsidR="001F2CA0" w:rsidRPr="001F2CA0" w:rsidRDefault="001F2CA0">
      <w:pPr>
        <w:numPr>
          <w:ilvl w:val="0"/>
          <w:numId w:val="3"/>
        </w:numPr>
        <w:rPr>
          <w:rFonts w:ascii="Sakkal Majalla" w:hAnsi="Sakkal Majalla" w:cs="Sakkal Majalla"/>
          <w:sz w:val="28"/>
          <w:szCs w:val="28"/>
          <w:lang w:bidi="ar-EG"/>
        </w:rPr>
      </w:pPr>
      <w:r w:rsidRPr="001F2CA0">
        <w:rPr>
          <w:rFonts w:ascii="Sakkal Majalla" w:hAnsi="Sakkal Majalla" w:cs="Sakkal Majalla"/>
          <w:sz w:val="28"/>
          <w:szCs w:val="28"/>
          <w:rtl/>
        </w:rPr>
        <w:t>تقليل الانتظار</w:t>
      </w:r>
    </w:p>
    <w:p w14:paraId="6EE88D65" w14:textId="77777777" w:rsidR="001F2CA0" w:rsidRPr="001F2CA0" w:rsidRDefault="001F2CA0">
      <w:pPr>
        <w:numPr>
          <w:ilvl w:val="0"/>
          <w:numId w:val="3"/>
        </w:numPr>
        <w:rPr>
          <w:rFonts w:ascii="Sakkal Majalla" w:hAnsi="Sakkal Majalla" w:cs="Sakkal Majalla"/>
          <w:sz w:val="28"/>
          <w:szCs w:val="28"/>
          <w:lang w:bidi="ar-EG"/>
        </w:rPr>
      </w:pPr>
      <w:r w:rsidRPr="001F2CA0">
        <w:rPr>
          <w:rFonts w:ascii="Sakkal Majalla" w:hAnsi="Sakkal Majalla" w:cs="Sakkal Majalla"/>
          <w:sz w:val="28"/>
          <w:szCs w:val="28"/>
          <w:rtl/>
        </w:rPr>
        <w:t>سهولة التواصل</w:t>
      </w:r>
    </w:p>
    <w:p w14:paraId="6A856089" w14:textId="77777777" w:rsidR="001F2CA0" w:rsidRPr="001F2CA0" w:rsidRDefault="001F2CA0">
      <w:pPr>
        <w:numPr>
          <w:ilvl w:val="0"/>
          <w:numId w:val="3"/>
        </w:numPr>
        <w:rPr>
          <w:rFonts w:ascii="Sakkal Majalla" w:hAnsi="Sakkal Majalla" w:cs="Sakkal Majalla"/>
          <w:sz w:val="28"/>
          <w:szCs w:val="28"/>
          <w:lang w:bidi="ar-EG"/>
        </w:rPr>
      </w:pPr>
      <w:r w:rsidRPr="001F2CA0">
        <w:rPr>
          <w:rFonts w:ascii="Sakkal Majalla" w:hAnsi="Sakkal Majalla" w:cs="Sakkal Majalla"/>
          <w:sz w:val="28"/>
          <w:szCs w:val="28"/>
          <w:rtl/>
        </w:rPr>
        <w:t>احترام الخصوصية</w:t>
      </w:r>
    </w:p>
    <w:p w14:paraId="19D569EC" w14:textId="77777777" w:rsidR="001F2CA0" w:rsidRPr="001F2CA0" w:rsidRDefault="001F2CA0">
      <w:pPr>
        <w:numPr>
          <w:ilvl w:val="0"/>
          <w:numId w:val="3"/>
        </w:numPr>
        <w:rPr>
          <w:rFonts w:ascii="Sakkal Majalla" w:hAnsi="Sakkal Majalla" w:cs="Sakkal Majalla"/>
          <w:sz w:val="28"/>
          <w:szCs w:val="28"/>
          <w:lang w:bidi="ar-EG"/>
        </w:rPr>
      </w:pPr>
      <w:r w:rsidRPr="001F2CA0">
        <w:rPr>
          <w:rFonts w:ascii="Sakkal Majalla" w:hAnsi="Sakkal Majalla" w:cs="Sakkal Majalla"/>
          <w:sz w:val="28"/>
          <w:szCs w:val="28"/>
          <w:rtl/>
        </w:rPr>
        <w:t>المشاركة في القرار</w:t>
      </w:r>
    </w:p>
    <w:p w14:paraId="2B4D49C5" w14:textId="3BB178D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لكن نتائج بحث</w:t>
      </w:r>
      <w:r w:rsidRPr="001F2CA0">
        <w:rPr>
          <w:rFonts w:ascii="Sakkal Majalla" w:hAnsi="Sakkal Majalla" w:cs="Sakkal Majalla"/>
          <w:sz w:val="28"/>
          <w:szCs w:val="28"/>
          <w:lang w:bidi="ar-EG"/>
        </w:rPr>
        <w:t xml:space="preserve"> Mayo Clinic </w:t>
      </w:r>
      <w:r w:rsidRPr="001F2CA0">
        <w:rPr>
          <w:rFonts w:ascii="Sakkal Majalla" w:hAnsi="Sakkal Majalla" w:cs="Sakkal Majalla"/>
          <w:sz w:val="28"/>
          <w:szCs w:val="28"/>
          <w:rtl/>
        </w:rPr>
        <w:t xml:space="preserve">تشير إلى أن رضا المريض يعتمد بنسبة </w:t>
      </w:r>
      <w:r w:rsidRPr="001F2CA0">
        <w:rPr>
          <w:rFonts w:ascii="Sakkal Majalla" w:hAnsi="Sakkal Majalla" w:cs="Sakkal Majalla"/>
          <w:b/>
          <w:bCs/>
          <w:sz w:val="28"/>
          <w:szCs w:val="28"/>
          <w:lang w:bidi="ar-EG"/>
        </w:rPr>
        <w:t xml:space="preserve">45% </w:t>
      </w:r>
      <w:r w:rsidRPr="001F2CA0">
        <w:rPr>
          <w:rFonts w:ascii="Sakkal Majalla" w:hAnsi="Sakkal Majalla" w:cs="Sakkal Majalla"/>
          <w:b/>
          <w:bCs/>
          <w:sz w:val="28"/>
          <w:szCs w:val="28"/>
          <w:rtl/>
        </w:rPr>
        <w:t>على جودة التواصل الإداري</w:t>
      </w:r>
      <w:r w:rsidRPr="001F2CA0">
        <w:rPr>
          <w:rFonts w:ascii="Sakkal Majalla" w:hAnsi="Sakkal Majalla" w:cs="Sakkal Majalla"/>
          <w:sz w:val="28"/>
          <w:szCs w:val="28"/>
          <w:rtl/>
        </w:rPr>
        <w:t xml:space="preserve"> وليس الطبي</w:t>
      </w:r>
      <w:r w:rsidRPr="001F2CA0">
        <w:rPr>
          <w:rFonts w:ascii="Sakkal Majalla" w:hAnsi="Sakkal Majalla" w:cs="Sakkal Majalla"/>
          <w:sz w:val="28"/>
          <w:szCs w:val="28"/>
          <w:lang w:bidi="ar-EG"/>
        </w:rPr>
        <w:t>.</w:t>
      </w:r>
    </w:p>
    <w:p w14:paraId="4F13C589"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وهنا تظهر الفجوة</w:t>
      </w:r>
      <w:r w:rsidRPr="001F2CA0">
        <w:rPr>
          <w:rFonts w:ascii="Sakkal Majalla" w:hAnsi="Sakkal Majalla" w:cs="Sakkal Majalla"/>
          <w:sz w:val="28"/>
          <w:szCs w:val="28"/>
          <w:lang w:bidi="ar-EG"/>
        </w:rPr>
        <w:t>:</w:t>
      </w:r>
      <w:r w:rsidRPr="001F2CA0">
        <w:rPr>
          <w:rFonts w:ascii="Sakkal Majalla" w:hAnsi="Sakkal Majalla" w:cs="Sakkal Majalla"/>
          <w:sz w:val="28"/>
          <w:szCs w:val="28"/>
          <w:lang w:bidi="ar-EG"/>
        </w:rPr>
        <w:br/>
      </w:r>
      <w:r w:rsidRPr="001F2CA0">
        <w:rPr>
          <w:rFonts w:ascii="Sakkal Majalla" w:hAnsi="Sakkal Majalla" w:cs="Sakkal Majalla"/>
          <w:sz w:val="28"/>
          <w:szCs w:val="28"/>
          <w:rtl/>
        </w:rPr>
        <w:t>شؤون المرضى غير مسلّحة بالموارد البشرية ولا التقنية لمواكبة هذا النمو في التوقعات</w:t>
      </w:r>
      <w:r w:rsidRPr="001F2CA0">
        <w:rPr>
          <w:rFonts w:ascii="Sakkal Majalla" w:hAnsi="Sakkal Majalla" w:cs="Sakkal Majalla"/>
          <w:sz w:val="28"/>
          <w:szCs w:val="28"/>
          <w:lang w:bidi="ar-EG"/>
        </w:rPr>
        <w:t>.</w:t>
      </w:r>
    </w:p>
    <w:p w14:paraId="448DF0BC" w14:textId="57E33407" w:rsidR="001F2CA0" w:rsidRPr="001F2CA0" w:rsidRDefault="001F2CA0" w:rsidP="001F2CA0">
      <w:pPr>
        <w:rPr>
          <w:rFonts w:ascii="Sakkal Majalla" w:hAnsi="Sakkal Majalla" w:cs="Sakkal Majalla"/>
          <w:sz w:val="28"/>
          <w:szCs w:val="28"/>
          <w:lang w:bidi="ar-EG"/>
        </w:rPr>
      </w:pPr>
    </w:p>
    <w:p w14:paraId="14593F94" w14:textId="42AB8456" w:rsidR="001F2CA0" w:rsidRPr="001F2CA0" w:rsidRDefault="001F2CA0" w:rsidP="002F33B6">
      <w:pPr>
        <w:pStyle w:val="2"/>
        <w:rPr>
          <w:b/>
          <w:bCs/>
          <w:color w:val="auto"/>
        </w:rPr>
      </w:pPr>
      <w:bookmarkStart w:id="21" w:name="_Toc224337531"/>
      <w:r w:rsidRPr="001F2CA0">
        <w:rPr>
          <w:b/>
          <w:bCs/>
          <w:color w:val="auto"/>
          <w:rtl/>
        </w:rPr>
        <w:t>رابعًا: محدودية الموارد البشرية وضعف التمكين</w:t>
      </w:r>
      <w:bookmarkEnd w:id="21"/>
    </w:p>
    <w:p w14:paraId="3EE8DE18" w14:textId="07128876"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تشير دراسة جامعة</w:t>
      </w:r>
      <w:r w:rsidRPr="001F2CA0">
        <w:rPr>
          <w:rFonts w:ascii="Sakkal Majalla" w:hAnsi="Sakkal Majalla" w:cs="Sakkal Majalla"/>
          <w:sz w:val="28"/>
          <w:szCs w:val="28"/>
          <w:lang w:bidi="ar-EG"/>
        </w:rPr>
        <w:t xml:space="preserve"> John Hopkins </w:t>
      </w:r>
      <w:r w:rsidRPr="001F2CA0">
        <w:rPr>
          <w:rFonts w:ascii="Sakkal Majalla" w:hAnsi="Sakkal Majalla" w:cs="Sakkal Majalla"/>
          <w:sz w:val="28"/>
          <w:szCs w:val="28"/>
          <w:rtl/>
        </w:rPr>
        <w:t xml:space="preserve">إلى أن </w:t>
      </w:r>
      <w:r w:rsidRPr="001F2CA0">
        <w:rPr>
          <w:rFonts w:ascii="Sakkal Majalla" w:hAnsi="Sakkal Majalla" w:cs="Sakkal Majalla"/>
          <w:b/>
          <w:bCs/>
          <w:sz w:val="28"/>
          <w:szCs w:val="28"/>
          <w:rtl/>
        </w:rPr>
        <w:t>أقسام الخط الأمامي في المستشفيات تعاني من أعلى معدلات الاحتراق الوظيفي</w:t>
      </w:r>
      <w:r w:rsidRPr="001F2CA0">
        <w:rPr>
          <w:rFonts w:ascii="Sakkal Majalla" w:hAnsi="Sakkal Majalla" w:cs="Sakkal Majalla"/>
          <w:sz w:val="28"/>
          <w:szCs w:val="28"/>
          <w:rtl/>
        </w:rPr>
        <w:t xml:space="preserve"> بسبب ضغط المرضى وتكرار المشكلات والاحتكاك المستمر بالمرضى</w:t>
      </w:r>
      <w:r w:rsidRPr="001F2CA0">
        <w:rPr>
          <w:rFonts w:ascii="Sakkal Majalla" w:hAnsi="Sakkal Majalla" w:cs="Sakkal Majalla"/>
          <w:sz w:val="28"/>
          <w:szCs w:val="28"/>
          <w:lang w:bidi="ar-EG"/>
        </w:rPr>
        <w:t>.</w:t>
      </w:r>
    </w:p>
    <w:p w14:paraId="069D0395"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والموظف المرهق يصبح جزءًا من المشكلة لا جزءًا من الحل</w:t>
      </w:r>
      <w:r w:rsidRPr="001F2CA0">
        <w:rPr>
          <w:rFonts w:ascii="Sakkal Majalla" w:hAnsi="Sakkal Majalla" w:cs="Sakkal Majalla"/>
          <w:sz w:val="28"/>
          <w:szCs w:val="28"/>
          <w:lang w:bidi="ar-EG"/>
        </w:rPr>
        <w:t>.</w:t>
      </w:r>
    </w:p>
    <w:p w14:paraId="509F1BD5" w14:textId="1D71E1F8" w:rsidR="001F2CA0" w:rsidRPr="001F2CA0" w:rsidRDefault="001F2CA0" w:rsidP="001F2CA0">
      <w:pPr>
        <w:rPr>
          <w:rFonts w:ascii="Sakkal Majalla" w:hAnsi="Sakkal Majalla" w:cs="Sakkal Majalla"/>
          <w:b/>
          <w:bCs/>
          <w:sz w:val="28"/>
          <w:szCs w:val="28"/>
          <w:lang w:bidi="ar-EG"/>
        </w:rPr>
      </w:pPr>
      <w:r w:rsidRPr="001F2CA0">
        <w:rPr>
          <w:rFonts w:ascii="Sakkal Majalla" w:hAnsi="Sakkal Majalla" w:cs="Sakkal Majalla"/>
          <w:b/>
          <w:bCs/>
          <w:sz w:val="28"/>
          <w:szCs w:val="28"/>
          <w:rtl/>
        </w:rPr>
        <w:t>جدول (3): أبرز تحديات الموارد البشرية في شؤون المرضى</w:t>
      </w:r>
    </w:p>
    <w:tbl>
      <w:tblPr>
        <w:tblStyle w:val="a6"/>
        <w:tblW w:w="0" w:type="auto"/>
        <w:jc w:val="center"/>
        <w:tblLook w:val="04A0" w:firstRow="1" w:lastRow="0" w:firstColumn="1" w:lastColumn="0" w:noHBand="0" w:noVBand="1"/>
      </w:tblPr>
      <w:tblGrid>
        <w:gridCol w:w="1561"/>
        <w:gridCol w:w="2089"/>
      </w:tblGrid>
      <w:tr w:rsidR="001F2CA0" w:rsidRPr="001F2CA0" w14:paraId="3CEB5521" w14:textId="77777777" w:rsidTr="001F2CA0">
        <w:trPr>
          <w:jc w:val="center"/>
        </w:trPr>
        <w:tc>
          <w:tcPr>
            <w:tcW w:w="0" w:type="auto"/>
            <w:hideMark/>
          </w:tcPr>
          <w:p w14:paraId="02FB96C5"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التحدي</w:t>
            </w:r>
          </w:p>
        </w:tc>
        <w:tc>
          <w:tcPr>
            <w:tcW w:w="0" w:type="auto"/>
            <w:hideMark/>
          </w:tcPr>
          <w:p w14:paraId="08D3B59F" w14:textId="77777777" w:rsidR="001F2CA0" w:rsidRPr="001F2CA0" w:rsidRDefault="001F2CA0" w:rsidP="001F2CA0">
            <w:pPr>
              <w:spacing w:after="160" w:line="259" w:lineRule="auto"/>
              <w:rPr>
                <w:rFonts w:ascii="Sakkal Majalla" w:hAnsi="Sakkal Majalla" w:cs="Sakkal Majalla"/>
                <w:b/>
                <w:bCs/>
                <w:sz w:val="28"/>
                <w:szCs w:val="28"/>
                <w:lang w:bidi="ar-EG"/>
              </w:rPr>
            </w:pPr>
            <w:r w:rsidRPr="001F2CA0">
              <w:rPr>
                <w:rFonts w:ascii="Sakkal Majalla" w:hAnsi="Sakkal Majalla" w:cs="Sakkal Majalla"/>
                <w:b/>
                <w:bCs/>
                <w:sz w:val="28"/>
                <w:szCs w:val="28"/>
                <w:rtl/>
              </w:rPr>
              <w:t>التأثير</w:t>
            </w:r>
          </w:p>
        </w:tc>
      </w:tr>
      <w:tr w:rsidR="001F2CA0" w:rsidRPr="001F2CA0" w14:paraId="25694AEA" w14:textId="77777777" w:rsidTr="001F2CA0">
        <w:trPr>
          <w:jc w:val="center"/>
        </w:trPr>
        <w:tc>
          <w:tcPr>
            <w:tcW w:w="0" w:type="auto"/>
            <w:hideMark/>
          </w:tcPr>
          <w:p w14:paraId="2B2D9E95"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ضغط العمل</w:t>
            </w:r>
          </w:p>
        </w:tc>
        <w:tc>
          <w:tcPr>
            <w:tcW w:w="0" w:type="auto"/>
            <w:hideMark/>
          </w:tcPr>
          <w:p w14:paraId="10298F40"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انخفاض جودة التواصل</w:t>
            </w:r>
          </w:p>
        </w:tc>
      </w:tr>
      <w:tr w:rsidR="001F2CA0" w:rsidRPr="001F2CA0" w14:paraId="2639E3EC" w14:textId="77777777" w:rsidTr="001F2CA0">
        <w:trPr>
          <w:jc w:val="center"/>
        </w:trPr>
        <w:tc>
          <w:tcPr>
            <w:tcW w:w="0" w:type="auto"/>
            <w:hideMark/>
          </w:tcPr>
          <w:p w14:paraId="536BC37B"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lastRenderedPageBreak/>
              <w:t>ضعف التدريب</w:t>
            </w:r>
          </w:p>
        </w:tc>
        <w:tc>
          <w:tcPr>
            <w:tcW w:w="0" w:type="auto"/>
            <w:hideMark/>
          </w:tcPr>
          <w:p w14:paraId="683722AB"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أخطاء في المعلومات</w:t>
            </w:r>
          </w:p>
        </w:tc>
      </w:tr>
      <w:tr w:rsidR="001F2CA0" w:rsidRPr="001F2CA0" w14:paraId="3D274A98" w14:textId="77777777" w:rsidTr="001F2CA0">
        <w:trPr>
          <w:jc w:val="center"/>
        </w:trPr>
        <w:tc>
          <w:tcPr>
            <w:tcW w:w="0" w:type="auto"/>
            <w:hideMark/>
          </w:tcPr>
          <w:p w14:paraId="15E99A7F"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عدم وضوح الدور</w:t>
            </w:r>
          </w:p>
        </w:tc>
        <w:tc>
          <w:tcPr>
            <w:tcW w:w="0" w:type="auto"/>
            <w:hideMark/>
          </w:tcPr>
          <w:p w14:paraId="3DD8B1BC"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تضارب المهام</w:t>
            </w:r>
          </w:p>
        </w:tc>
      </w:tr>
      <w:tr w:rsidR="001F2CA0" w:rsidRPr="001F2CA0" w14:paraId="72C27C2A" w14:textId="77777777" w:rsidTr="001F2CA0">
        <w:trPr>
          <w:jc w:val="center"/>
        </w:trPr>
        <w:tc>
          <w:tcPr>
            <w:tcW w:w="0" w:type="auto"/>
            <w:hideMark/>
          </w:tcPr>
          <w:p w14:paraId="27658622"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غياب الحوافز</w:t>
            </w:r>
          </w:p>
        </w:tc>
        <w:tc>
          <w:tcPr>
            <w:tcW w:w="0" w:type="auto"/>
            <w:hideMark/>
          </w:tcPr>
          <w:p w14:paraId="7CD782D1"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ضعف الالتزام</w:t>
            </w:r>
          </w:p>
        </w:tc>
      </w:tr>
      <w:tr w:rsidR="001F2CA0" w:rsidRPr="001F2CA0" w14:paraId="3AB7B8B5" w14:textId="77777777" w:rsidTr="001F2CA0">
        <w:trPr>
          <w:jc w:val="center"/>
        </w:trPr>
        <w:tc>
          <w:tcPr>
            <w:tcW w:w="0" w:type="auto"/>
            <w:hideMark/>
          </w:tcPr>
          <w:p w14:paraId="2A225B5C" w14:textId="77777777" w:rsidR="001F2CA0" w:rsidRPr="001F2CA0" w:rsidRDefault="001F2CA0" w:rsidP="001F2CA0">
            <w:pPr>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الاحتراق الوظيفي</w:t>
            </w:r>
          </w:p>
        </w:tc>
        <w:tc>
          <w:tcPr>
            <w:tcW w:w="0" w:type="auto"/>
            <w:hideMark/>
          </w:tcPr>
          <w:p w14:paraId="031794E5" w14:textId="77777777" w:rsidR="001F2CA0" w:rsidRPr="001F2CA0" w:rsidRDefault="001F2CA0" w:rsidP="004306A7">
            <w:pPr>
              <w:keepNext/>
              <w:spacing w:after="160" w:line="259" w:lineRule="auto"/>
              <w:rPr>
                <w:rFonts w:ascii="Sakkal Majalla" w:hAnsi="Sakkal Majalla" w:cs="Sakkal Majalla"/>
                <w:sz w:val="28"/>
                <w:szCs w:val="28"/>
                <w:lang w:bidi="ar-EG"/>
              </w:rPr>
            </w:pPr>
            <w:r w:rsidRPr="001F2CA0">
              <w:rPr>
                <w:rFonts w:ascii="Sakkal Majalla" w:hAnsi="Sakkal Majalla" w:cs="Sakkal Majalla"/>
                <w:sz w:val="28"/>
                <w:szCs w:val="28"/>
                <w:rtl/>
              </w:rPr>
              <w:t>ارتفاع الغياب الوظيفي</w:t>
            </w:r>
          </w:p>
        </w:tc>
      </w:tr>
    </w:tbl>
    <w:p w14:paraId="3535D558" w14:textId="07DBF1DB" w:rsidR="001F2CA0" w:rsidRPr="001F2CA0" w:rsidRDefault="004306A7" w:rsidP="004306A7">
      <w:pPr>
        <w:pStyle w:val="aa"/>
        <w:rPr>
          <w:rFonts w:ascii="Sakkal Majalla" w:hAnsi="Sakkal Majalla" w:cs="Sakkal Majalla"/>
          <w:sz w:val="28"/>
          <w:szCs w:val="28"/>
          <w:lang w:bidi="ar-EG"/>
        </w:rPr>
      </w:pPr>
      <w:bookmarkStart w:id="22" w:name="_Toc224337366"/>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4</w:t>
      </w:r>
      <w:r>
        <w:rPr>
          <w:rtl/>
        </w:rPr>
        <w:fldChar w:fldCharType="end"/>
      </w:r>
      <w:r>
        <w:rPr>
          <w:rFonts w:hint="cs"/>
          <w:rtl/>
        </w:rPr>
        <w:t xml:space="preserve"> </w:t>
      </w:r>
      <w:r w:rsidRPr="00BD3690">
        <w:rPr>
          <w:rFonts w:cs="Arial" w:hint="eastAsia"/>
          <w:rtl/>
        </w:rPr>
        <w:t>أبرز</w:t>
      </w:r>
      <w:r w:rsidRPr="00BD3690">
        <w:rPr>
          <w:rFonts w:cs="Arial"/>
          <w:rtl/>
        </w:rPr>
        <w:t xml:space="preserve"> </w:t>
      </w:r>
      <w:r w:rsidRPr="00BD3690">
        <w:rPr>
          <w:rFonts w:cs="Arial" w:hint="eastAsia"/>
          <w:rtl/>
        </w:rPr>
        <w:t>تحديات</w:t>
      </w:r>
      <w:r w:rsidRPr="00BD3690">
        <w:rPr>
          <w:rFonts w:cs="Arial"/>
          <w:rtl/>
        </w:rPr>
        <w:t xml:space="preserve"> </w:t>
      </w:r>
      <w:r w:rsidRPr="00BD3690">
        <w:rPr>
          <w:rFonts w:cs="Arial" w:hint="eastAsia"/>
          <w:rtl/>
        </w:rPr>
        <w:t>الموارد</w:t>
      </w:r>
      <w:r w:rsidRPr="00BD3690">
        <w:rPr>
          <w:rFonts w:cs="Arial"/>
          <w:rtl/>
        </w:rPr>
        <w:t xml:space="preserve"> </w:t>
      </w:r>
      <w:r w:rsidRPr="00BD3690">
        <w:rPr>
          <w:rFonts w:cs="Arial" w:hint="eastAsia"/>
          <w:rtl/>
        </w:rPr>
        <w:t>البشرية</w:t>
      </w:r>
      <w:r w:rsidRPr="00BD3690">
        <w:rPr>
          <w:rFonts w:cs="Arial"/>
          <w:rtl/>
        </w:rPr>
        <w:t xml:space="preserve"> </w:t>
      </w:r>
      <w:r w:rsidRPr="00BD3690">
        <w:rPr>
          <w:rFonts w:cs="Arial" w:hint="eastAsia"/>
          <w:rtl/>
        </w:rPr>
        <w:t>في</w:t>
      </w:r>
      <w:r w:rsidRPr="00BD3690">
        <w:rPr>
          <w:rFonts w:cs="Arial"/>
          <w:rtl/>
        </w:rPr>
        <w:t xml:space="preserve"> </w:t>
      </w:r>
      <w:r w:rsidRPr="00BD3690">
        <w:rPr>
          <w:rFonts w:cs="Arial" w:hint="eastAsia"/>
          <w:rtl/>
        </w:rPr>
        <w:t>شؤون</w:t>
      </w:r>
      <w:r w:rsidRPr="00BD3690">
        <w:rPr>
          <w:rFonts w:cs="Arial"/>
          <w:rtl/>
        </w:rPr>
        <w:t xml:space="preserve"> </w:t>
      </w:r>
      <w:r w:rsidRPr="00BD3690">
        <w:rPr>
          <w:rFonts w:cs="Arial" w:hint="eastAsia"/>
          <w:rtl/>
        </w:rPr>
        <w:t>المرضى</w:t>
      </w:r>
      <w:bookmarkEnd w:id="22"/>
    </w:p>
    <w:p w14:paraId="6D46566D" w14:textId="28B60DA9" w:rsidR="001F2CA0" w:rsidRPr="001F2CA0" w:rsidRDefault="001F2CA0" w:rsidP="002F33B6">
      <w:pPr>
        <w:pStyle w:val="2"/>
        <w:rPr>
          <w:b/>
          <w:bCs/>
          <w:color w:val="auto"/>
        </w:rPr>
      </w:pPr>
      <w:bookmarkStart w:id="23" w:name="_Toc224337532"/>
      <w:r w:rsidRPr="001F2CA0">
        <w:rPr>
          <w:b/>
          <w:bCs/>
          <w:color w:val="auto"/>
          <w:rtl/>
        </w:rPr>
        <w:t>خامسًا: فجوات إدارة الشكاوى وضعف التحليل الجذري</w:t>
      </w:r>
      <w:bookmarkEnd w:id="23"/>
    </w:p>
    <w:p w14:paraId="3E6E7C0C"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sz w:val="28"/>
          <w:szCs w:val="28"/>
          <w:rtl/>
        </w:rPr>
        <w:t>إدارة الشكاوى ليست “صندوقًا” بل نظام متكامل لتحسين الجودة</w:t>
      </w:r>
      <w:r w:rsidRPr="001F2CA0">
        <w:rPr>
          <w:rFonts w:ascii="Sakkal Majalla" w:hAnsi="Sakkal Majalla" w:cs="Sakkal Majalla"/>
          <w:sz w:val="28"/>
          <w:szCs w:val="28"/>
          <w:lang w:bidi="ar-EG"/>
        </w:rPr>
        <w:t>.</w:t>
      </w:r>
      <w:r w:rsidRPr="001F2CA0">
        <w:rPr>
          <w:rFonts w:ascii="Sakkal Majalla" w:hAnsi="Sakkal Majalla" w:cs="Sakkal Majalla"/>
          <w:sz w:val="28"/>
          <w:szCs w:val="28"/>
          <w:lang w:bidi="ar-EG"/>
        </w:rPr>
        <w:br/>
      </w:r>
      <w:r w:rsidRPr="001F2CA0">
        <w:rPr>
          <w:rFonts w:ascii="Sakkal Majalla" w:hAnsi="Sakkal Majalla" w:cs="Sakkal Majalla"/>
          <w:sz w:val="28"/>
          <w:szCs w:val="28"/>
          <w:rtl/>
        </w:rPr>
        <w:t>لكن في الواقع</w:t>
      </w:r>
      <w:r w:rsidRPr="001F2CA0">
        <w:rPr>
          <w:rFonts w:ascii="Sakkal Majalla" w:hAnsi="Sakkal Majalla" w:cs="Sakkal Majalla"/>
          <w:sz w:val="28"/>
          <w:szCs w:val="28"/>
          <w:lang w:bidi="ar-EG"/>
        </w:rPr>
        <w:t>:</w:t>
      </w:r>
    </w:p>
    <w:p w14:paraId="2F99BA4B" w14:textId="77777777" w:rsidR="001F2CA0" w:rsidRPr="001F2CA0" w:rsidRDefault="001F2CA0">
      <w:pPr>
        <w:numPr>
          <w:ilvl w:val="0"/>
          <w:numId w:val="4"/>
        </w:numPr>
        <w:rPr>
          <w:rFonts w:ascii="Sakkal Majalla" w:hAnsi="Sakkal Majalla" w:cs="Sakkal Majalla"/>
          <w:sz w:val="28"/>
          <w:szCs w:val="28"/>
          <w:lang w:bidi="ar-EG"/>
        </w:rPr>
      </w:pPr>
      <w:r w:rsidRPr="001F2CA0">
        <w:rPr>
          <w:rFonts w:ascii="Sakkal Majalla" w:hAnsi="Sakkal Majalla" w:cs="Sakkal Majalla"/>
          <w:sz w:val="28"/>
          <w:szCs w:val="28"/>
          <w:lang w:bidi="ar-EG"/>
        </w:rPr>
        <w:t xml:space="preserve">70% </w:t>
      </w:r>
      <w:r w:rsidRPr="001F2CA0">
        <w:rPr>
          <w:rFonts w:ascii="Sakkal Majalla" w:hAnsi="Sakkal Majalla" w:cs="Sakkal Majalla"/>
          <w:sz w:val="28"/>
          <w:szCs w:val="28"/>
          <w:rtl/>
        </w:rPr>
        <w:t>من الشكاوى تُغلق دون تحليل جذري</w:t>
      </w:r>
    </w:p>
    <w:p w14:paraId="378C923C" w14:textId="77777777" w:rsidR="001F2CA0" w:rsidRPr="001F2CA0" w:rsidRDefault="001F2CA0">
      <w:pPr>
        <w:numPr>
          <w:ilvl w:val="0"/>
          <w:numId w:val="4"/>
        </w:numPr>
        <w:rPr>
          <w:rFonts w:ascii="Sakkal Majalla" w:hAnsi="Sakkal Majalla" w:cs="Sakkal Majalla"/>
          <w:sz w:val="28"/>
          <w:szCs w:val="28"/>
          <w:lang w:bidi="ar-EG"/>
        </w:rPr>
      </w:pPr>
      <w:r w:rsidRPr="001F2CA0">
        <w:rPr>
          <w:rFonts w:ascii="Sakkal Majalla" w:hAnsi="Sakkal Majalla" w:cs="Sakkal Majalla"/>
          <w:sz w:val="28"/>
          <w:szCs w:val="28"/>
          <w:lang w:bidi="ar-EG"/>
        </w:rPr>
        <w:t xml:space="preserve">50% </w:t>
      </w:r>
      <w:r w:rsidRPr="001F2CA0">
        <w:rPr>
          <w:rFonts w:ascii="Sakkal Majalla" w:hAnsi="Sakkal Majalla" w:cs="Sakkal Majalla"/>
          <w:sz w:val="28"/>
          <w:szCs w:val="28"/>
          <w:rtl/>
        </w:rPr>
        <w:t>منها تتكرر خلال 3 أشهر</w:t>
      </w:r>
    </w:p>
    <w:p w14:paraId="473C2B30" w14:textId="77C1360D" w:rsidR="001F2CA0" w:rsidRPr="001F2CA0" w:rsidRDefault="001F2CA0">
      <w:pPr>
        <w:numPr>
          <w:ilvl w:val="0"/>
          <w:numId w:val="4"/>
        </w:numPr>
        <w:rPr>
          <w:rFonts w:ascii="Sakkal Majalla" w:hAnsi="Sakkal Majalla" w:cs="Sakkal Majalla"/>
          <w:sz w:val="28"/>
          <w:szCs w:val="28"/>
          <w:lang w:bidi="ar-EG"/>
        </w:rPr>
      </w:pPr>
      <w:r w:rsidRPr="001F2CA0">
        <w:rPr>
          <w:rFonts w:ascii="Sakkal Majalla" w:hAnsi="Sakkal Majalla" w:cs="Sakkal Majalla"/>
          <w:sz w:val="28"/>
          <w:szCs w:val="28"/>
          <w:rtl/>
        </w:rPr>
        <w:t>المرضى لا يحصلون على رد واضح</w:t>
      </w:r>
    </w:p>
    <w:p w14:paraId="0CECE62E" w14:textId="77777777" w:rsidR="001F2CA0" w:rsidRPr="001F2CA0" w:rsidRDefault="001F2CA0" w:rsidP="001F2CA0">
      <w:pPr>
        <w:rPr>
          <w:rFonts w:ascii="Sakkal Majalla" w:hAnsi="Sakkal Majalla" w:cs="Sakkal Majalla"/>
          <w:sz w:val="28"/>
          <w:szCs w:val="28"/>
          <w:lang w:bidi="ar-EG"/>
        </w:rPr>
      </w:pPr>
      <w:r w:rsidRPr="001F2CA0">
        <w:rPr>
          <w:rFonts w:ascii="Sakkal Majalla" w:hAnsi="Sakkal Majalla" w:cs="Sakkal Majalla"/>
          <w:b/>
          <w:bCs/>
          <w:sz w:val="28"/>
          <w:szCs w:val="28"/>
          <w:rtl/>
        </w:rPr>
        <w:t>على الرغم من التطور السريع في قطاع الرعاية الصحية، إلا أنّ إدارة شؤون المرضى في المستشفيات لا تزال تواجه تحديات جوهرية تعكس فجوة واضحة بين مستوى الرعاية الطبية ومستوى التنظيم الإداري. وتتجلى هذه التحديات في ضعف التكامل المؤسسي بين الأقسام، والقصور في تطبيق التحول الرقمي، وضغط الموارد البشرية، وارتفاع توقعات المرضى دون وجود أنظمة إدارية قادرة على تلبيتها، إضافة إلى غياب مؤشرات الأداء وافتقار إدارة الشكاوى لآليات تحليل فعّالة. هذه العوامل مجتمعة أدت إلى تجربة مريض غير مستقرة، وارتفاع في زمن الانتظار، وزيادة في الشكاوى، وانخفاض في رضا المستفيدين، ما يستدعي دراسة معمقة لتحديد الأسباب الجذرية وصياغة حلول استراتيجية تسهم في رفع جودة الخدمة وتعزيز كفاءة المستشفى</w:t>
      </w:r>
      <w:r w:rsidRPr="001F2CA0">
        <w:rPr>
          <w:rFonts w:ascii="Sakkal Majalla" w:hAnsi="Sakkal Majalla" w:cs="Sakkal Majalla"/>
          <w:b/>
          <w:bCs/>
          <w:sz w:val="28"/>
          <w:szCs w:val="28"/>
          <w:lang w:bidi="ar-EG"/>
        </w:rPr>
        <w:t>.</w:t>
      </w:r>
    </w:p>
    <w:p w14:paraId="11198760" w14:textId="77777777" w:rsidR="009125CE" w:rsidRPr="001F2CA0" w:rsidRDefault="009125CE" w:rsidP="009125CE">
      <w:pPr>
        <w:rPr>
          <w:rFonts w:ascii="Sakkal Majalla" w:hAnsi="Sakkal Majalla" w:cs="Sakkal Majalla"/>
          <w:sz w:val="28"/>
          <w:szCs w:val="28"/>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69ADC41" w14:textId="6E79A1B5" w:rsidR="008F4737" w:rsidRPr="00F85FDA" w:rsidRDefault="008F4737" w:rsidP="008F4737">
      <w:pPr>
        <w:pStyle w:val="1"/>
        <w:jc w:val="center"/>
        <w:rPr>
          <w:b/>
          <w:bCs/>
          <w:color w:val="auto"/>
          <w:sz w:val="40"/>
          <w:szCs w:val="40"/>
          <w:rtl/>
        </w:rPr>
      </w:pPr>
      <w:bookmarkStart w:id="24" w:name="_Toc224337533"/>
      <w:r w:rsidRPr="00F85FDA">
        <w:rPr>
          <w:rFonts w:hint="cs"/>
          <w:b/>
          <w:bCs/>
          <w:color w:val="auto"/>
          <w:sz w:val="40"/>
          <w:szCs w:val="40"/>
          <w:rtl/>
        </w:rPr>
        <w:t xml:space="preserve">الفصل </w:t>
      </w:r>
      <w:r>
        <w:rPr>
          <w:rFonts w:hint="cs"/>
          <w:b/>
          <w:bCs/>
          <w:color w:val="auto"/>
          <w:sz w:val="40"/>
          <w:szCs w:val="40"/>
          <w:rtl/>
        </w:rPr>
        <w:t>الثالث</w:t>
      </w:r>
      <w:r w:rsidRPr="00F85FDA">
        <w:rPr>
          <w:rFonts w:hint="cs"/>
          <w:b/>
          <w:bCs/>
          <w:color w:val="auto"/>
          <w:sz w:val="40"/>
          <w:szCs w:val="40"/>
          <w:rtl/>
        </w:rPr>
        <w:t xml:space="preserve"> :</w:t>
      </w:r>
      <w:bookmarkEnd w:id="24"/>
      <w:r w:rsidRPr="00F85FDA">
        <w:rPr>
          <w:rFonts w:hint="cs"/>
          <w:b/>
          <w:bCs/>
          <w:color w:val="auto"/>
          <w:sz w:val="40"/>
          <w:szCs w:val="40"/>
          <w:rtl/>
        </w:rPr>
        <w:t xml:space="preserve"> </w:t>
      </w:r>
    </w:p>
    <w:p w14:paraId="231E38BB" w14:textId="157304B2" w:rsidR="009125CE" w:rsidRPr="00F85FDA" w:rsidRDefault="00A74F76" w:rsidP="007F1037">
      <w:pPr>
        <w:pStyle w:val="1"/>
        <w:jc w:val="center"/>
        <w:rPr>
          <w:b/>
          <w:bCs/>
          <w:color w:val="auto"/>
          <w:sz w:val="40"/>
          <w:szCs w:val="40"/>
          <w:rtl/>
        </w:rPr>
      </w:pPr>
      <w:bookmarkStart w:id="25" w:name="_Toc224337534"/>
      <w:r w:rsidRPr="00F85FDA">
        <w:rPr>
          <w:b/>
          <w:bCs/>
          <w:color w:val="auto"/>
          <w:sz w:val="40"/>
          <w:szCs w:val="40"/>
          <w:rtl/>
        </w:rPr>
        <w:t>أهمية الدراس</w:t>
      </w:r>
      <w:r w:rsidRPr="00F85FDA">
        <w:rPr>
          <w:rFonts w:hint="cs"/>
          <w:b/>
          <w:bCs/>
          <w:color w:val="auto"/>
          <w:sz w:val="40"/>
          <w:szCs w:val="40"/>
          <w:rtl/>
        </w:rPr>
        <w:t>ة:</w:t>
      </w:r>
      <w:bookmarkEnd w:id="25"/>
    </w:p>
    <w:p w14:paraId="40069925" w14:textId="77777777" w:rsidR="002F33B6" w:rsidRPr="002F33B6" w:rsidRDefault="002F33B6" w:rsidP="002F33B6">
      <w:pPr>
        <w:pStyle w:val="2"/>
        <w:rPr>
          <w:b/>
          <w:bCs/>
          <w:color w:val="auto"/>
        </w:rPr>
      </w:pPr>
      <w:bookmarkStart w:id="26" w:name="_Toc224337535"/>
      <w:r w:rsidRPr="002F33B6">
        <w:rPr>
          <w:b/>
          <w:bCs/>
          <w:color w:val="auto"/>
          <w:rtl/>
        </w:rPr>
        <w:t>أولًا: الأهمية العلمية</w:t>
      </w:r>
      <w:bookmarkEnd w:id="26"/>
    </w:p>
    <w:p w14:paraId="582DE813"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تتمثل الأهمية العلمية لهذه الدراسة في أنها تضيف محتوى نظريًا مهمًا إلى الأدبيات الخاصة بإدارة المستشفيات، وبشكل خاص مجال إدارة شؤون المرضى الذي لا يزال يعاني من قلة الطرح الأكاديمي، خصوصًا في البيئة العربية. وتسعى الدراسة إلى بناء إطار علمي يوضح طبيعة هذا القسم ووظيفته وحدوده وعلاقته بالأقسام الأخرى، بالإضافة إلى تأثيره في جودة الخدمات وتجربة المريض. كما تواكب الدراسة الاتجاهات الحديثة في الرعاية الصحية، مثل التمكين الإداري للموظفين، وتعزيز مفهوم التجربة الشاملة للمريض، والتكامل بين البيانات التشغيلية والسريرية، ودور القسم في دعم اتخاذ القرار والتحول الرقمي. وتساعد هذه الدراسة على تفسير جذور التحديات التي يعاني منها القسم من خلال تحليل جوانب مثل الموارد البشرية والثقافة التنظيمية والقيادة والسياسات والأنظمة الرقمية. وبهذا تُسهم الدراسة في سد فجوة واضحة في الأدبيات، وتقدم إطارًا نظريًا يمكن الاعتماد عليه في أبحاث مستقبلية تخص الإدارة الصحية الحديثة</w:t>
      </w:r>
      <w:r w:rsidRPr="002F33B6">
        <w:rPr>
          <w:rFonts w:ascii="Sakkal Majalla" w:hAnsi="Sakkal Majalla" w:cs="Sakkal Majalla"/>
          <w:sz w:val="28"/>
          <w:szCs w:val="28"/>
        </w:rPr>
        <w:t>.</w:t>
      </w:r>
    </w:p>
    <w:p w14:paraId="742D0441" w14:textId="45F2F472" w:rsidR="002F33B6" w:rsidRPr="002F33B6" w:rsidRDefault="002F33B6" w:rsidP="002F33B6">
      <w:pPr>
        <w:rPr>
          <w:rFonts w:ascii="Sakkal Majalla" w:hAnsi="Sakkal Majalla" w:cs="Sakkal Majalla"/>
          <w:sz w:val="28"/>
          <w:szCs w:val="28"/>
        </w:rPr>
      </w:pPr>
    </w:p>
    <w:p w14:paraId="7E092C44" w14:textId="77777777" w:rsidR="002F33B6" w:rsidRPr="002F33B6" w:rsidRDefault="002F33B6" w:rsidP="002F33B6">
      <w:pPr>
        <w:pStyle w:val="2"/>
        <w:rPr>
          <w:b/>
          <w:bCs/>
          <w:color w:val="auto"/>
        </w:rPr>
      </w:pPr>
      <w:bookmarkStart w:id="27" w:name="_Toc224337536"/>
      <w:r w:rsidRPr="002F33B6">
        <w:rPr>
          <w:b/>
          <w:bCs/>
          <w:color w:val="auto"/>
          <w:rtl/>
        </w:rPr>
        <w:t>ثانيًا: الأهمية العملية</w:t>
      </w:r>
      <w:bookmarkEnd w:id="27"/>
    </w:p>
    <w:p w14:paraId="40F43A3E"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تكمن الأهمية العملية للدراسة في قدرتها على تقديم حلول مباشرة وقابلة للتطبيق لتحسين الأداء التشغيلي داخل المستشفيات، خاصة في الجوانب المتعلقة بشؤون المرضى، مثل طول مدة الانتظار، وضعف التنسيق بين الأقسام، وارتفاع الشكاوى، وتشتت رحلة المريض. وتوفر الدراسة تحليلًا يساعد مديري المستشفيات على فهم الأسباب الفعلية للمشكلات </w:t>
      </w:r>
      <w:r w:rsidRPr="002F33B6">
        <w:rPr>
          <w:rFonts w:ascii="Sakkal Majalla" w:hAnsi="Sakkal Majalla" w:cs="Sakkal Majalla"/>
          <w:sz w:val="28"/>
          <w:szCs w:val="28"/>
          <w:rtl/>
        </w:rPr>
        <w:lastRenderedPageBreak/>
        <w:t>التي تتكرر في العمل اليومي، مثل تضارب المعلومات، وضعف الربط بين الأنظمة الإلكترونية، ونقص التواصل الفعّال، وقصور تدريب الموظفين، والضغط النفسي على موظفي الصفوف الأمامية. كما تقدم الدراسة إجراءات تطبيقية مهمة، مثل تصميم رحلة المريض، وتطوير برامج تدريب تخصصية، ورفع مستوى التكامل الإلكتروني، وتحسين نظام إدارة الشكاوى، وتعزيز مؤشرات الأداء الخاصة بالقسم. وتنعكس هذه الحلول على رضا المرضى، وتقليل الأخطاء، وتحسين الإنتاجية، مما يساعد المستشفى على المنافسة وتحقيق متطلبات الجودة والاعتماد الصحي</w:t>
      </w:r>
      <w:r w:rsidRPr="002F33B6">
        <w:rPr>
          <w:rFonts w:ascii="Sakkal Majalla" w:hAnsi="Sakkal Majalla" w:cs="Sakkal Majalla"/>
          <w:sz w:val="28"/>
          <w:szCs w:val="28"/>
        </w:rPr>
        <w:t>.</w:t>
      </w:r>
    </w:p>
    <w:p w14:paraId="746B3B01" w14:textId="61599D43" w:rsidR="002F33B6" w:rsidRPr="002F33B6" w:rsidRDefault="002F33B6" w:rsidP="002F33B6">
      <w:pPr>
        <w:rPr>
          <w:rFonts w:ascii="Sakkal Majalla" w:hAnsi="Sakkal Majalla" w:cs="Sakkal Majalla"/>
          <w:sz w:val="28"/>
          <w:szCs w:val="28"/>
        </w:rPr>
      </w:pPr>
    </w:p>
    <w:p w14:paraId="50C39770" w14:textId="77777777" w:rsidR="002F33B6" w:rsidRPr="002F33B6" w:rsidRDefault="002F33B6" w:rsidP="002F33B6">
      <w:pPr>
        <w:pStyle w:val="2"/>
        <w:rPr>
          <w:b/>
          <w:bCs/>
          <w:color w:val="auto"/>
        </w:rPr>
      </w:pPr>
      <w:bookmarkStart w:id="28" w:name="_Toc224337537"/>
      <w:r w:rsidRPr="002F33B6">
        <w:rPr>
          <w:b/>
          <w:bCs/>
          <w:color w:val="auto"/>
          <w:rtl/>
        </w:rPr>
        <w:t>ثالثًا: الأهمية المستقبلية</w:t>
      </w:r>
      <w:bookmarkEnd w:id="28"/>
    </w:p>
    <w:p w14:paraId="3EABDB63" w14:textId="320138C1" w:rsidR="002F33B6" w:rsidRPr="00BA011A" w:rsidRDefault="002F33B6" w:rsidP="00BA011A">
      <w:pPr>
        <w:rPr>
          <w:rFonts w:ascii="Sakkal Majalla" w:hAnsi="Sakkal Majalla" w:cs="Sakkal Majalla"/>
          <w:sz w:val="28"/>
          <w:szCs w:val="28"/>
          <w:rtl/>
        </w:rPr>
      </w:pPr>
      <w:r w:rsidRPr="002F33B6">
        <w:rPr>
          <w:rFonts w:ascii="Sakkal Majalla" w:hAnsi="Sakkal Majalla" w:cs="Sakkal Majalla"/>
          <w:sz w:val="28"/>
          <w:szCs w:val="28"/>
          <w:rtl/>
        </w:rPr>
        <w:t>تبرز الأهمية المستقبلية للدراسة في قدرتها على إعادة تشكيل الدور الاستراتيجي لإدارة شؤون المرضى في ظل التحولات العالمية والمحلية في القطاع الصحي. فمع التوجه نحو الرعاية المتمحورة حول المريض، والتحول الرقمي الشامل، وأنظمة الدفع المبنية على القيمة، أصبح هذا القسم محورًا مهمًا لقياس وتحسين تجربة المريض وجمع البيانات وتحليلها. ويساعد القسم مستقبلًا في توقع الازدحام وإدارة التدفق وتحقيق الاستدامة التشغيلية، وهو ما يجعل دوره أكثر عمقًا من الدور التقليدي. كما تتوافق نتائج الدراسة مع توجهات رؤية السعودية 2030 والتحول الوطني للقطاع الصحي، التي تركز على تحسين جودة الخدمات وسهولة الوصول ورفع مستوى الرضا. وبذلك لا تقتصر أهمية الدراسة على الحاضر، وإنما تمتد لتدعم تطوير دور شؤون المرضى كذراع استراتيجي يساهم في تحسين جودة الرعاية وتحقيق أهداف التحول الصحي</w:t>
      </w:r>
      <w:r w:rsidRPr="002F33B6">
        <w:rPr>
          <w:rFonts w:ascii="Sakkal Majalla" w:hAnsi="Sakkal Majalla" w:cs="Sakkal Majalla"/>
          <w:sz w:val="28"/>
          <w:szCs w:val="28"/>
        </w:rPr>
        <w:t>.</w:t>
      </w:r>
    </w:p>
    <w:p w14:paraId="4B3D8BCC" w14:textId="1498A2D7" w:rsidR="008F4737" w:rsidRPr="00F85FDA" w:rsidRDefault="008F4737" w:rsidP="008F4737">
      <w:pPr>
        <w:pStyle w:val="1"/>
        <w:jc w:val="center"/>
        <w:rPr>
          <w:b/>
          <w:bCs/>
          <w:color w:val="auto"/>
          <w:sz w:val="40"/>
          <w:szCs w:val="40"/>
          <w:rtl/>
        </w:rPr>
      </w:pPr>
      <w:bookmarkStart w:id="29" w:name="_Toc224337538"/>
      <w:r w:rsidRPr="00F85FDA">
        <w:rPr>
          <w:rFonts w:hint="cs"/>
          <w:b/>
          <w:bCs/>
          <w:color w:val="auto"/>
          <w:sz w:val="40"/>
          <w:szCs w:val="40"/>
          <w:rtl/>
        </w:rPr>
        <w:t xml:space="preserve">الفصل </w:t>
      </w:r>
      <w:r>
        <w:rPr>
          <w:rFonts w:hint="cs"/>
          <w:b/>
          <w:bCs/>
          <w:color w:val="auto"/>
          <w:sz w:val="40"/>
          <w:szCs w:val="40"/>
          <w:rtl/>
        </w:rPr>
        <w:t>الرابع</w:t>
      </w:r>
      <w:r w:rsidRPr="00F85FDA">
        <w:rPr>
          <w:rFonts w:hint="cs"/>
          <w:b/>
          <w:bCs/>
          <w:color w:val="auto"/>
          <w:sz w:val="40"/>
          <w:szCs w:val="40"/>
          <w:rtl/>
        </w:rPr>
        <w:t xml:space="preserve"> :</w:t>
      </w:r>
      <w:bookmarkEnd w:id="29"/>
      <w:r w:rsidRPr="00F85FDA">
        <w:rPr>
          <w:rFonts w:hint="cs"/>
          <w:b/>
          <w:bCs/>
          <w:color w:val="auto"/>
          <w:sz w:val="40"/>
          <w:szCs w:val="40"/>
          <w:rtl/>
        </w:rPr>
        <w:t xml:space="preserve"> </w:t>
      </w:r>
    </w:p>
    <w:p w14:paraId="1817352F" w14:textId="6C55E4DF" w:rsidR="009125CE" w:rsidRPr="00F85FDA" w:rsidRDefault="00A74F76" w:rsidP="007F1037">
      <w:pPr>
        <w:pStyle w:val="1"/>
        <w:jc w:val="center"/>
        <w:rPr>
          <w:b/>
          <w:bCs/>
          <w:color w:val="auto"/>
          <w:sz w:val="40"/>
          <w:szCs w:val="40"/>
          <w:rtl/>
        </w:rPr>
      </w:pPr>
      <w:bookmarkStart w:id="30" w:name="_Toc224337539"/>
      <w:r w:rsidRPr="00F85FDA">
        <w:rPr>
          <w:b/>
          <w:bCs/>
          <w:color w:val="auto"/>
          <w:sz w:val="40"/>
          <w:szCs w:val="40"/>
          <w:rtl/>
        </w:rPr>
        <w:t>أهداف الدراسة</w:t>
      </w:r>
      <w:r w:rsidR="009125CE" w:rsidRPr="00F85FDA">
        <w:rPr>
          <w:rFonts w:hint="cs"/>
          <w:b/>
          <w:bCs/>
          <w:color w:val="auto"/>
          <w:sz w:val="40"/>
          <w:szCs w:val="40"/>
          <w:rtl/>
        </w:rPr>
        <w:t>:</w:t>
      </w:r>
      <w:bookmarkEnd w:id="30"/>
    </w:p>
    <w:p w14:paraId="560F1810"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تهدف هذه الدراسة إلى فهم الدور الحقيقي الذي تقوم به إدارة شؤون المرضى داخل المستشفيات، وكيف ينعكس أداء هذا القسم على جودة الخدمات الصحية وتجربة المريض وكفاءة التشغيل. ومن أجل ذلك قُسِّمت الأهداف إلى أربعة محاور مترابطة، بحيث يعالج كل محور جانبًا مهمًا من جوانب البحث، ويكوّن في النهاية تصورًا متكاملًا حول تطوير هذا القسم الحيوي داخل بيئة الرعاية الصحية الحديثة</w:t>
      </w:r>
      <w:r w:rsidRPr="002F33B6">
        <w:rPr>
          <w:rFonts w:ascii="Sakkal Majalla" w:hAnsi="Sakkal Majalla" w:cs="Sakkal Majalla"/>
          <w:sz w:val="28"/>
          <w:szCs w:val="28"/>
        </w:rPr>
        <w:t>.</w:t>
      </w:r>
    </w:p>
    <w:p w14:paraId="1C1B01D8" w14:textId="3C10D339" w:rsidR="002F33B6" w:rsidRPr="002F33B6" w:rsidRDefault="002F33B6" w:rsidP="002F33B6">
      <w:pPr>
        <w:rPr>
          <w:rFonts w:ascii="Sakkal Majalla" w:hAnsi="Sakkal Majalla" w:cs="Sakkal Majalla"/>
          <w:sz w:val="28"/>
          <w:szCs w:val="28"/>
        </w:rPr>
      </w:pPr>
    </w:p>
    <w:p w14:paraId="532281C0" w14:textId="77777777" w:rsidR="002F33B6" w:rsidRPr="002F33B6" w:rsidRDefault="002F33B6" w:rsidP="002F33B6">
      <w:pPr>
        <w:pStyle w:val="2"/>
        <w:rPr>
          <w:b/>
          <w:bCs/>
          <w:color w:val="auto"/>
        </w:rPr>
      </w:pPr>
      <w:bookmarkStart w:id="31" w:name="_Toc224337540"/>
      <w:r w:rsidRPr="002F33B6">
        <w:rPr>
          <w:b/>
          <w:bCs/>
          <w:color w:val="auto"/>
          <w:rtl/>
        </w:rPr>
        <w:t>أولًا: الأهداف التحليلية</w:t>
      </w:r>
      <w:bookmarkEnd w:id="31"/>
    </w:p>
    <w:p w14:paraId="6DD88B1F"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يركز هذا المحور على </w:t>
      </w:r>
      <w:r w:rsidRPr="002F33B6">
        <w:rPr>
          <w:rFonts w:ascii="Sakkal Majalla" w:hAnsi="Sakkal Majalla" w:cs="Sakkal Majalla"/>
          <w:b/>
          <w:bCs/>
          <w:sz w:val="28"/>
          <w:szCs w:val="28"/>
          <w:rtl/>
        </w:rPr>
        <w:t>تحليل الواقع الفعلي لإدارة شؤون المرضى</w:t>
      </w:r>
      <w:r w:rsidRPr="002F33B6">
        <w:rPr>
          <w:rFonts w:ascii="Sakkal Majalla" w:hAnsi="Sakkal Majalla" w:cs="Sakkal Majalla"/>
          <w:sz w:val="28"/>
          <w:szCs w:val="28"/>
          <w:rtl/>
        </w:rPr>
        <w:t>، من خلال دراسة البيئة التشغيلية المحيطة بالقسم، ومراجعة الأدوار التي يقوم بها الموظفون، والطرق التي تُدار بها رحلة المريض من لحظة دخوله المستشفى إلى نهاية خدمته</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ويهدف هذا التحليل إلى</w:t>
      </w:r>
      <w:r w:rsidRPr="002F33B6">
        <w:rPr>
          <w:rFonts w:ascii="Sakkal Majalla" w:hAnsi="Sakkal Majalla" w:cs="Sakkal Majalla"/>
          <w:sz w:val="28"/>
          <w:szCs w:val="28"/>
        </w:rPr>
        <w:t>:</w:t>
      </w:r>
    </w:p>
    <w:p w14:paraId="275E2571" w14:textId="77777777" w:rsidR="002F33B6" w:rsidRPr="002F33B6" w:rsidRDefault="002F33B6">
      <w:pPr>
        <w:numPr>
          <w:ilvl w:val="0"/>
          <w:numId w:val="5"/>
        </w:numPr>
        <w:rPr>
          <w:rFonts w:ascii="Sakkal Majalla" w:hAnsi="Sakkal Majalla" w:cs="Sakkal Majalla"/>
          <w:sz w:val="28"/>
          <w:szCs w:val="28"/>
        </w:rPr>
      </w:pPr>
      <w:r w:rsidRPr="002F33B6">
        <w:rPr>
          <w:rFonts w:ascii="Sakkal Majalla" w:hAnsi="Sakkal Majalla" w:cs="Sakkal Majalla"/>
          <w:sz w:val="28"/>
          <w:szCs w:val="28"/>
          <w:rtl/>
        </w:rPr>
        <w:t>فهم التنظيم الداخلي للقسم وكيفية توزيع المهام</w:t>
      </w:r>
      <w:r w:rsidRPr="002F33B6">
        <w:rPr>
          <w:rFonts w:ascii="Sakkal Majalla" w:hAnsi="Sakkal Majalla" w:cs="Sakkal Majalla"/>
          <w:sz w:val="28"/>
          <w:szCs w:val="28"/>
        </w:rPr>
        <w:t>.</w:t>
      </w:r>
    </w:p>
    <w:p w14:paraId="61CF1938" w14:textId="77777777" w:rsidR="002F33B6" w:rsidRPr="002F33B6" w:rsidRDefault="002F33B6">
      <w:pPr>
        <w:numPr>
          <w:ilvl w:val="0"/>
          <w:numId w:val="5"/>
        </w:numPr>
        <w:rPr>
          <w:rFonts w:ascii="Sakkal Majalla" w:hAnsi="Sakkal Majalla" w:cs="Sakkal Majalla"/>
          <w:sz w:val="28"/>
          <w:szCs w:val="28"/>
        </w:rPr>
      </w:pPr>
      <w:r w:rsidRPr="002F33B6">
        <w:rPr>
          <w:rFonts w:ascii="Sakkal Majalla" w:hAnsi="Sakkal Majalla" w:cs="Sakkal Majalla"/>
          <w:sz w:val="28"/>
          <w:szCs w:val="28"/>
          <w:rtl/>
        </w:rPr>
        <w:t>التعرف على مستوى التنسيق بين الموظفين وطريقة اتخاذ القرارات</w:t>
      </w:r>
      <w:r w:rsidRPr="002F33B6">
        <w:rPr>
          <w:rFonts w:ascii="Sakkal Majalla" w:hAnsi="Sakkal Majalla" w:cs="Sakkal Majalla"/>
          <w:sz w:val="28"/>
          <w:szCs w:val="28"/>
        </w:rPr>
        <w:t>.</w:t>
      </w:r>
    </w:p>
    <w:p w14:paraId="610769E2" w14:textId="77777777" w:rsidR="002F33B6" w:rsidRPr="002F33B6" w:rsidRDefault="002F33B6">
      <w:pPr>
        <w:numPr>
          <w:ilvl w:val="0"/>
          <w:numId w:val="5"/>
        </w:numPr>
        <w:rPr>
          <w:rFonts w:ascii="Sakkal Majalla" w:hAnsi="Sakkal Majalla" w:cs="Sakkal Majalla"/>
          <w:sz w:val="28"/>
          <w:szCs w:val="28"/>
        </w:rPr>
      </w:pPr>
      <w:r w:rsidRPr="002F33B6">
        <w:rPr>
          <w:rFonts w:ascii="Sakkal Majalla" w:hAnsi="Sakkal Majalla" w:cs="Sakkal Majalla"/>
          <w:sz w:val="28"/>
          <w:szCs w:val="28"/>
          <w:rtl/>
        </w:rPr>
        <w:lastRenderedPageBreak/>
        <w:t>تحديد نقاط القوة التي يمكن البناء عليها، وكذلك نقاط الضعف التي تحتاج إلى معالجة</w:t>
      </w:r>
      <w:r w:rsidRPr="002F33B6">
        <w:rPr>
          <w:rFonts w:ascii="Sakkal Majalla" w:hAnsi="Sakkal Majalla" w:cs="Sakkal Majalla"/>
          <w:sz w:val="28"/>
          <w:szCs w:val="28"/>
        </w:rPr>
        <w:t>.</w:t>
      </w:r>
    </w:p>
    <w:p w14:paraId="7475FC8F" w14:textId="77777777" w:rsidR="002F33B6" w:rsidRPr="002F33B6" w:rsidRDefault="002F33B6">
      <w:pPr>
        <w:numPr>
          <w:ilvl w:val="0"/>
          <w:numId w:val="5"/>
        </w:numPr>
        <w:rPr>
          <w:rFonts w:ascii="Sakkal Majalla" w:hAnsi="Sakkal Majalla" w:cs="Sakkal Majalla"/>
          <w:sz w:val="28"/>
          <w:szCs w:val="28"/>
        </w:rPr>
      </w:pPr>
      <w:r w:rsidRPr="002F33B6">
        <w:rPr>
          <w:rFonts w:ascii="Sakkal Majalla" w:hAnsi="Sakkal Majalla" w:cs="Sakkal Majalla"/>
          <w:sz w:val="28"/>
          <w:szCs w:val="28"/>
          <w:rtl/>
        </w:rPr>
        <w:t>تقييم جاهزية القسم في التعامل مع أعداد متفاوتة من المرضى</w:t>
      </w:r>
      <w:r w:rsidRPr="002F33B6">
        <w:rPr>
          <w:rFonts w:ascii="Sakkal Majalla" w:hAnsi="Sakkal Majalla" w:cs="Sakkal Majalla"/>
          <w:sz w:val="28"/>
          <w:szCs w:val="28"/>
        </w:rPr>
        <w:t>.</w:t>
      </w:r>
    </w:p>
    <w:p w14:paraId="6D66E4A5" w14:textId="77777777" w:rsidR="002F33B6" w:rsidRPr="002F33B6" w:rsidRDefault="002F33B6">
      <w:pPr>
        <w:numPr>
          <w:ilvl w:val="0"/>
          <w:numId w:val="5"/>
        </w:numPr>
        <w:rPr>
          <w:rFonts w:ascii="Sakkal Majalla" w:hAnsi="Sakkal Majalla" w:cs="Sakkal Majalla"/>
          <w:sz w:val="28"/>
          <w:szCs w:val="28"/>
        </w:rPr>
      </w:pPr>
      <w:r w:rsidRPr="002F33B6">
        <w:rPr>
          <w:rFonts w:ascii="Sakkal Majalla" w:hAnsi="Sakkal Majalla" w:cs="Sakkal Majalla"/>
          <w:sz w:val="28"/>
          <w:szCs w:val="28"/>
          <w:rtl/>
        </w:rPr>
        <w:t>رصد تأثير التدريب والخبرة على أداء الموظفين</w:t>
      </w:r>
      <w:r w:rsidRPr="002F33B6">
        <w:rPr>
          <w:rFonts w:ascii="Sakkal Majalla" w:hAnsi="Sakkal Majalla" w:cs="Sakkal Majalla"/>
          <w:sz w:val="28"/>
          <w:szCs w:val="28"/>
        </w:rPr>
        <w:t>.</w:t>
      </w:r>
    </w:p>
    <w:p w14:paraId="1F5E80F5"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هذا الهدف ليس مجرد وصف لما يحدث داخل القسم، بل محاولة لفهم </w:t>
      </w:r>
      <w:r w:rsidRPr="002F33B6">
        <w:rPr>
          <w:rFonts w:ascii="Sakkal Majalla" w:hAnsi="Sakkal Majalla" w:cs="Sakkal Majalla"/>
          <w:b/>
          <w:bCs/>
          <w:sz w:val="28"/>
          <w:szCs w:val="28"/>
          <w:rtl/>
        </w:rPr>
        <w:t>الجذور الحقيقية</w:t>
      </w:r>
      <w:r w:rsidRPr="002F33B6">
        <w:rPr>
          <w:rFonts w:ascii="Sakkal Majalla" w:hAnsi="Sakkal Majalla" w:cs="Sakkal Majalla"/>
          <w:sz w:val="28"/>
          <w:szCs w:val="28"/>
          <w:rtl/>
        </w:rPr>
        <w:t xml:space="preserve"> للمشكلات، مثل ازدحام المرضى، التأخر في التسجيل، ضعف التواصل، أو تكرار الأخطاء الإدارية</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كما يشمل تحليل العوامل التقنية، مثل فعالية النظام الإلكتروني، والازدواجية في إدخال البيانات، ودرجة التكامل بين الأنظمة</w:t>
      </w:r>
      <w:r w:rsidRPr="002F33B6">
        <w:rPr>
          <w:rFonts w:ascii="Sakkal Majalla" w:hAnsi="Sakkal Majalla" w:cs="Sakkal Majalla"/>
          <w:sz w:val="28"/>
          <w:szCs w:val="28"/>
        </w:rPr>
        <w:t>.</w:t>
      </w:r>
    </w:p>
    <w:p w14:paraId="078609F4" w14:textId="42471581" w:rsidR="002F33B6" w:rsidRPr="002F33B6" w:rsidRDefault="002F33B6" w:rsidP="002F33B6">
      <w:pPr>
        <w:rPr>
          <w:rFonts w:ascii="Sakkal Majalla" w:hAnsi="Sakkal Majalla" w:cs="Sakkal Majalla"/>
          <w:sz w:val="28"/>
          <w:szCs w:val="28"/>
        </w:rPr>
      </w:pPr>
    </w:p>
    <w:p w14:paraId="3C388C0A" w14:textId="77777777" w:rsidR="002F33B6" w:rsidRPr="002F33B6" w:rsidRDefault="002F33B6" w:rsidP="002F33B6">
      <w:pPr>
        <w:pStyle w:val="2"/>
        <w:rPr>
          <w:b/>
          <w:bCs/>
          <w:color w:val="auto"/>
        </w:rPr>
      </w:pPr>
      <w:bookmarkStart w:id="32" w:name="_Toc224337541"/>
      <w:r w:rsidRPr="002F33B6">
        <w:rPr>
          <w:b/>
          <w:bCs/>
          <w:color w:val="auto"/>
          <w:rtl/>
        </w:rPr>
        <w:t>ثانيًا: الأهداف التفسيرية والتقييمية</w:t>
      </w:r>
      <w:bookmarkEnd w:id="32"/>
    </w:p>
    <w:p w14:paraId="60613086"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بعد تحليل الواقع، ينتقل البحث إلى تفسير </w:t>
      </w:r>
      <w:r w:rsidRPr="002F33B6">
        <w:rPr>
          <w:rFonts w:ascii="Sakkal Majalla" w:hAnsi="Sakkal Majalla" w:cs="Sakkal Majalla"/>
          <w:b/>
          <w:bCs/>
          <w:sz w:val="28"/>
          <w:szCs w:val="28"/>
          <w:rtl/>
        </w:rPr>
        <w:t>كيف يؤثر أداء شؤون المرضى على تجربة المريض وجودة الخدمة الصحية</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ويتضمن هذا المحور</w:t>
      </w:r>
      <w:r w:rsidRPr="002F33B6">
        <w:rPr>
          <w:rFonts w:ascii="Sakkal Majalla" w:hAnsi="Sakkal Majalla" w:cs="Sakkal Majalla"/>
          <w:sz w:val="28"/>
          <w:szCs w:val="28"/>
        </w:rPr>
        <w:t>:</w:t>
      </w:r>
    </w:p>
    <w:p w14:paraId="0B8F7D2B" w14:textId="77777777" w:rsidR="002F33B6" w:rsidRPr="002F33B6" w:rsidRDefault="002F33B6">
      <w:pPr>
        <w:numPr>
          <w:ilvl w:val="0"/>
          <w:numId w:val="6"/>
        </w:numPr>
        <w:rPr>
          <w:rFonts w:ascii="Sakkal Majalla" w:hAnsi="Sakkal Majalla" w:cs="Sakkal Majalla"/>
          <w:sz w:val="28"/>
          <w:szCs w:val="28"/>
        </w:rPr>
      </w:pPr>
      <w:r w:rsidRPr="002F33B6">
        <w:rPr>
          <w:rFonts w:ascii="Sakkal Majalla" w:hAnsi="Sakkal Majalla" w:cs="Sakkal Majalla"/>
          <w:sz w:val="28"/>
          <w:szCs w:val="28"/>
          <w:rtl/>
        </w:rPr>
        <w:t>تقييم مستوى تجربة المريض داخل المستشفى بدءًا من نقطة الاستقبال</w:t>
      </w:r>
      <w:r w:rsidRPr="002F33B6">
        <w:rPr>
          <w:rFonts w:ascii="Sakkal Majalla" w:hAnsi="Sakkal Majalla" w:cs="Sakkal Majalla"/>
          <w:sz w:val="28"/>
          <w:szCs w:val="28"/>
        </w:rPr>
        <w:t>.</w:t>
      </w:r>
    </w:p>
    <w:p w14:paraId="1AC19119" w14:textId="77777777" w:rsidR="002F33B6" w:rsidRPr="002F33B6" w:rsidRDefault="002F33B6">
      <w:pPr>
        <w:numPr>
          <w:ilvl w:val="0"/>
          <w:numId w:val="6"/>
        </w:numPr>
        <w:rPr>
          <w:rFonts w:ascii="Sakkal Majalla" w:hAnsi="Sakkal Majalla" w:cs="Sakkal Majalla"/>
          <w:sz w:val="28"/>
          <w:szCs w:val="28"/>
        </w:rPr>
      </w:pPr>
      <w:r w:rsidRPr="002F33B6">
        <w:rPr>
          <w:rFonts w:ascii="Sakkal Majalla" w:hAnsi="Sakkal Majalla" w:cs="Sakkal Majalla"/>
          <w:sz w:val="28"/>
          <w:szCs w:val="28"/>
          <w:rtl/>
        </w:rPr>
        <w:t>تحليل جودة التواصل بين موظفي شؤون المرضى والمرضى أنفسهم</w:t>
      </w:r>
      <w:r w:rsidRPr="002F33B6">
        <w:rPr>
          <w:rFonts w:ascii="Sakkal Majalla" w:hAnsi="Sakkal Majalla" w:cs="Sakkal Majalla"/>
          <w:sz w:val="28"/>
          <w:szCs w:val="28"/>
        </w:rPr>
        <w:t>.</w:t>
      </w:r>
    </w:p>
    <w:p w14:paraId="0EE82196" w14:textId="77777777" w:rsidR="002F33B6" w:rsidRPr="002F33B6" w:rsidRDefault="002F33B6">
      <w:pPr>
        <w:numPr>
          <w:ilvl w:val="0"/>
          <w:numId w:val="6"/>
        </w:numPr>
        <w:rPr>
          <w:rFonts w:ascii="Sakkal Majalla" w:hAnsi="Sakkal Majalla" w:cs="Sakkal Majalla"/>
          <w:sz w:val="28"/>
          <w:szCs w:val="28"/>
        </w:rPr>
      </w:pPr>
      <w:r w:rsidRPr="002F33B6">
        <w:rPr>
          <w:rFonts w:ascii="Sakkal Majalla" w:hAnsi="Sakkal Majalla" w:cs="Sakkal Majalla"/>
          <w:sz w:val="28"/>
          <w:szCs w:val="28"/>
          <w:rtl/>
        </w:rPr>
        <w:t>قياس وضوح الإجراءات الإدارية ومدى فهم المريض لها</w:t>
      </w:r>
      <w:r w:rsidRPr="002F33B6">
        <w:rPr>
          <w:rFonts w:ascii="Sakkal Majalla" w:hAnsi="Sakkal Majalla" w:cs="Sakkal Majalla"/>
          <w:sz w:val="28"/>
          <w:szCs w:val="28"/>
        </w:rPr>
        <w:t>.</w:t>
      </w:r>
    </w:p>
    <w:p w14:paraId="7A5D1F20" w14:textId="77777777" w:rsidR="002F33B6" w:rsidRPr="002F33B6" w:rsidRDefault="002F33B6">
      <w:pPr>
        <w:numPr>
          <w:ilvl w:val="0"/>
          <w:numId w:val="6"/>
        </w:numPr>
        <w:rPr>
          <w:rFonts w:ascii="Sakkal Majalla" w:hAnsi="Sakkal Majalla" w:cs="Sakkal Majalla"/>
          <w:sz w:val="28"/>
          <w:szCs w:val="28"/>
        </w:rPr>
      </w:pPr>
      <w:r w:rsidRPr="002F33B6">
        <w:rPr>
          <w:rFonts w:ascii="Sakkal Majalla" w:hAnsi="Sakkal Majalla" w:cs="Sakkal Majalla"/>
          <w:sz w:val="28"/>
          <w:szCs w:val="28"/>
          <w:rtl/>
        </w:rPr>
        <w:t>دراسة تأثير زمن الانتظار على رضا المريض، سواء في التسجيل أو المواعيد أو فتح الملف</w:t>
      </w:r>
      <w:r w:rsidRPr="002F33B6">
        <w:rPr>
          <w:rFonts w:ascii="Sakkal Majalla" w:hAnsi="Sakkal Majalla" w:cs="Sakkal Majalla"/>
          <w:sz w:val="28"/>
          <w:szCs w:val="28"/>
        </w:rPr>
        <w:t>.</w:t>
      </w:r>
    </w:p>
    <w:p w14:paraId="61801233" w14:textId="77777777" w:rsidR="002F33B6" w:rsidRPr="002F33B6" w:rsidRDefault="002F33B6">
      <w:pPr>
        <w:numPr>
          <w:ilvl w:val="0"/>
          <w:numId w:val="6"/>
        </w:numPr>
        <w:rPr>
          <w:rFonts w:ascii="Sakkal Majalla" w:hAnsi="Sakkal Majalla" w:cs="Sakkal Majalla"/>
          <w:sz w:val="28"/>
          <w:szCs w:val="28"/>
        </w:rPr>
      </w:pPr>
      <w:r w:rsidRPr="002F33B6">
        <w:rPr>
          <w:rFonts w:ascii="Sakkal Majalla" w:hAnsi="Sakkal Majalla" w:cs="Sakkal Majalla"/>
          <w:sz w:val="28"/>
          <w:szCs w:val="28"/>
          <w:rtl/>
        </w:rPr>
        <w:t>مقارنة الخبرة الفعلية للمريض بالمستوى المتوقع للخدمة</w:t>
      </w:r>
      <w:r w:rsidRPr="002F33B6">
        <w:rPr>
          <w:rFonts w:ascii="Sakkal Majalla" w:hAnsi="Sakkal Majalla" w:cs="Sakkal Majalla"/>
          <w:sz w:val="28"/>
          <w:szCs w:val="28"/>
        </w:rPr>
        <w:t>.</w:t>
      </w:r>
    </w:p>
    <w:p w14:paraId="094706DF"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كما يتناول هذا الهدف </w:t>
      </w:r>
      <w:r w:rsidRPr="002F33B6">
        <w:rPr>
          <w:rFonts w:ascii="Sakkal Majalla" w:hAnsi="Sakkal Majalla" w:cs="Sakkal Majalla"/>
          <w:b/>
          <w:bCs/>
          <w:sz w:val="28"/>
          <w:szCs w:val="28"/>
          <w:rtl/>
        </w:rPr>
        <w:t>دراسة العلاقة بين شؤون المرضى وبقية أقسام المستشفى</w:t>
      </w:r>
      <w:r w:rsidRPr="002F33B6">
        <w:rPr>
          <w:rFonts w:ascii="Sakkal Majalla" w:hAnsi="Sakkal Majalla" w:cs="Sakkal Majalla"/>
          <w:sz w:val="28"/>
          <w:szCs w:val="28"/>
          <w:rtl/>
        </w:rPr>
        <w:t>، لأن ضعف التكامل بين الأقسام غالبًا ما يكون سببًا رئيسيًا في تعطل الخدمة. فالطوارئ والتمريض والسجلات الطبية والعيادات الخارجية كلها تعتمد على المعلومات التي يوفرها هذا القسم</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ويهدف هذا المحور إلى تقييم انسجام الأقسام ومدى وضوح الدور الذي يقوم به كل قسم</w:t>
      </w:r>
      <w:r w:rsidRPr="002F33B6">
        <w:rPr>
          <w:rFonts w:ascii="Sakkal Majalla" w:hAnsi="Sakkal Majalla" w:cs="Sakkal Majalla"/>
          <w:sz w:val="28"/>
          <w:szCs w:val="28"/>
        </w:rPr>
        <w:t>.</w:t>
      </w:r>
    </w:p>
    <w:p w14:paraId="04DF5269" w14:textId="4C35AD53" w:rsidR="002F33B6" w:rsidRPr="002F33B6" w:rsidRDefault="002F33B6" w:rsidP="002F33B6">
      <w:pPr>
        <w:rPr>
          <w:rFonts w:ascii="Sakkal Majalla" w:hAnsi="Sakkal Majalla" w:cs="Sakkal Majalla"/>
          <w:sz w:val="28"/>
          <w:szCs w:val="28"/>
        </w:rPr>
      </w:pPr>
    </w:p>
    <w:p w14:paraId="06693EDE" w14:textId="77777777" w:rsidR="002F33B6" w:rsidRPr="002F33B6" w:rsidRDefault="002F33B6" w:rsidP="002F33B6">
      <w:pPr>
        <w:pStyle w:val="2"/>
        <w:rPr>
          <w:b/>
          <w:bCs/>
          <w:color w:val="auto"/>
        </w:rPr>
      </w:pPr>
      <w:bookmarkStart w:id="33" w:name="_Toc224337542"/>
      <w:r w:rsidRPr="002F33B6">
        <w:rPr>
          <w:b/>
          <w:bCs/>
          <w:color w:val="auto"/>
          <w:rtl/>
        </w:rPr>
        <w:t>ثالثًا: الأهداف التطويرية</w:t>
      </w:r>
      <w:bookmarkEnd w:id="33"/>
    </w:p>
    <w:p w14:paraId="0E9D9162"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يركز هذا المحور على تقديم </w:t>
      </w:r>
      <w:r w:rsidRPr="002F33B6">
        <w:rPr>
          <w:rFonts w:ascii="Sakkal Majalla" w:hAnsi="Sakkal Majalla" w:cs="Sakkal Majalla"/>
          <w:b/>
          <w:bCs/>
          <w:sz w:val="28"/>
          <w:szCs w:val="28"/>
          <w:rtl/>
        </w:rPr>
        <w:t>خطوات عملية قابلة للتنفيذ</w:t>
      </w:r>
      <w:r w:rsidRPr="002F33B6">
        <w:rPr>
          <w:rFonts w:ascii="Sakkal Majalla" w:hAnsi="Sakkal Majalla" w:cs="Sakkal Majalla"/>
          <w:sz w:val="28"/>
          <w:szCs w:val="28"/>
          <w:rtl/>
        </w:rPr>
        <w:t xml:space="preserve"> من أجل تحسين أداء إدارة شؤون المرضى</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وتشمل هذه الأهداف</w:t>
      </w:r>
      <w:r w:rsidRPr="002F33B6">
        <w:rPr>
          <w:rFonts w:ascii="Sakkal Majalla" w:hAnsi="Sakkal Majalla" w:cs="Sakkal Majalla"/>
          <w:sz w:val="28"/>
          <w:szCs w:val="28"/>
        </w:rPr>
        <w:t>:</w:t>
      </w:r>
    </w:p>
    <w:p w14:paraId="4DDF220F" w14:textId="77777777" w:rsidR="002F33B6" w:rsidRPr="002F33B6" w:rsidRDefault="002F33B6">
      <w:pPr>
        <w:numPr>
          <w:ilvl w:val="0"/>
          <w:numId w:val="7"/>
        </w:numPr>
        <w:rPr>
          <w:rFonts w:ascii="Sakkal Majalla" w:hAnsi="Sakkal Majalla" w:cs="Sakkal Majalla"/>
          <w:sz w:val="28"/>
          <w:szCs w:val="28"/>
        </w:rPr>
      </w:pPr>
      <w:r w:rsidRPr="002F33B6">
        <w:rPr>
          <w:rFonts w:ascii="Sakkal Majalla" w:hAnsi="Sakkal Majalla" w:cs="Sakkal Majalla"/>
          <w:sz w:val="28"/>
          <w:szCs w:val="28"/>
          <w:rtl/>
        </w:rPr>
        <w:t>وضع تصور واضح لرحلة المريض</w:t>
      </w:r>
      <w:r w:rsidRPr="002F33B6">
        <w:rPr>
          <w:rFonts w:ascii="Sakkal Majalla" w:hAnsi="Sakkal Majalla" w:cs="Sakkal Majalla"/>
          <w:sz w:val="28"/>
          <w:szCs w:val="28"/>
        </w:rPr>
        <w:t xml:space="preserve"> (Patient Journey) </w:t>
      </w:r>
      <w:r w:rsidRPr="002F33B6">
        <w:rPr>
          <w:rFonts w:ascii="Sakkal Majalla" w:hAnsi="Sakkal Majalla" w:cs="Sakkal Majalla"/>
          <w:sz w:val="28"/>
          <w:szCs w:val="28"/>
          <w:rtl/>
        </w:rPr>
        <w:t>وتبسيطها</w:t>
      </w:r>
      <w:r w:rsidRPr="002F33B6">
        <w:rPr>
          <w:rFonts w:ascii="Sakkal Majalla" w:hAnsi="Sakkal Majalla" w:cs="Sakkal Majalla"/>
          <w:sz w:val="28"/>
          <w:szCs w:val="28"/>
        </w:rPr>
        <w:t>.</w:t>
      </w:r>
    </w:p>
    <w:p w14:paraId="042A81E7" w14:textId="77777777" w:rsidR="002F33B6" w:rsidRPr="002F33B6" w:rsidRDefault="002F33B6">
      <w:pPr>
        <w:numPr>
          <w:ilvl w:val="0"/>
          <w:numId w:val="7"/>
        </w:numPr>
        <w:rPr>
          <w:rFonts w:ascii="Sakkal Majalla" w:hAnsi="Sakkal Majalla" w:cs="Sakkal Majalla"/>
          <w:sz w:val="28"/>
          <w:szCs w:val="28"/>
        </w:rPr>
      </w:pPr>
      <w:r w:rsidRPr="002F33B6">
        <w:rPr>
          <w:rFonts w:ascii="Sakkal Majalla" w:hAnsi="Sakkal Majalla" w:cs="Sakkal Majalla"/>
          <w:sz w:val="28"/>
          <w:szCs w:val="28"/>
          <w:rtl/>
        </w:rPr>
        <w:lastRenderedPageBreak/>
        <w:t>تحسين زمن الخدمة من خلال إعادة تصميم العمليات وتقليل الاختناقات التشغيلية</w:t>
      </w:r>
      <w:r w:rsidRPr="002F33B6">
        <w:rPr>
          <w:rFonts w:ascii="Sakkal Majalla" w:hAnsi="Sakkal Majalla" w:cs="Sakkal Majalla"/>
          <w:sz w:val="28"/>
          <w:szCs w:val="28"/>
        </w:rPr>
        <w:t>.</w:t>
      </w:r>
    </w:p>
    <w:p w14:paraId="6DC63655" w14:textId="77777777" w:rsidR="002F33B6" w:rsidRPr="002F33B6" w:rsidRDefault="002F33B6">
      <w:pPr>
        <w:numPr>
          <w:ilvl w:val="0"/>
          <w:numId w:val="7"/>
        </w:numPr>
        <w:rPr>
          <w:rFonts w:ascii="Sakkal Majalla" w:hAnsi="Sakkal Majalla" w:cs="Sakkal Majalla"/>
          <w:sz w:val="28"/>
          <w:szCs w:val="28"/>
        </w:rPr>
      </w:pPr>
      <w:r w:rsidRPr="002F33B6">
        <w:rPr>
          <w:rFonts w:ascii="Sakkal Majalla" w:hAnsi="Sakkal Majalla" w:cs="Sakkal Majalla"/>
          <w:sz w:val="28"/>
          <w:szCs w:val="28"/>
          <w:rtl/>
        </w:rPr>
        <w:t>اقتراح برامج تدريب تخصصية لموظفي شؤون المرضى في مهارات التعامل، والتواصل، وإدارة الغضب، وإدارة الوقت</w:t>
      </w:r>
      <w:r w:rsidRPr="002F33B6">
        <w:rPr>
          <w:rFonts w:ascii="Sakkal Majalla" w:hAnsi="Sakkal Majalla" w:cs="Sakkal Majalla"/>
          <w:sz w:val="28"/>
          <w:szCs w:val="28"/>
        </w:rPr>
        <w:t>.</w:t>
      </w:r>
    </w:p>
    <w:p w14:paraId="681F5CA7" w14:textId="77777777" w:rsidR="002F33B6" w:rsidRPr="002F33B6" w:rsidRDefault="002F33B6">
      <w:pPr>
        <w:numPr>
          <w:ilvl w:val="0"/>
          <w:numId w:val="7"/>
        </w:numPr>
        <w:rPr>
          <w:rFonts w:ascii="Sakkal Majalla" w:hAnsi="Sakkal Majalla" w:cs="Sakkal Majalla"/>
          <w:sz w:val="28"/>
          <w:szCs w:val="28"/>
        </w:rPr>
      </w:pPr>
      <w:r w:rsidRPr="002F33B6">
        <w:rPr>
          <w:rFonts w:ascii="Sakkal Majalla" w:hAnsi="Sakkal Majalla" w:cs="Sakkal Majalla"/>
          <w:sz w:val="28"/>
          <w:szCs w:val="28"/>
          <w:rtl/>
        </w:rPr>
        <w:t>تعزيز استخدام التقنية من خلال دمج الأنظمة الإلكترونية وتحديث واجهاتها</w:t>
      </w:r>
      <w:r w:rsidRPr="002F33B6">
        <w:rPr>
          <w:rFonts w:ascii="Sakkal Majalla" w:hAnsi="Sakkal Majalla" w:cs="Sakkal Majalla"/>
          <w:sz w:val="28"/>
          <w:szCs w:val="28"/>
        </w:rPr>
        <w:t>.</w:t>
      </w:r>
    </w:p>
    <w:p w14:paraId="16326396" w14:textId="77777777" w:rsidR="002F33B6" w:rsidRPr="002F33B6" w:rsidRDefault="002F33B6">
      <w:pPr>
        <w:numPr>
          <w:ilvl w:val="0"/>
          <w:numId w:val="7"/>
        </w:numPr>
        <w:rPr>
          <w:rFonts w:ascii="Sakkal Majalla" w:hAnsi="Sakkal Majalla" w:cs="Sakkal Majalla"/>
          <w:sz w:val="28"/>
          <w:szCs w:val="28"/>
        </w:rPr>
      </w:pPr>
      <w:r w:rsidRPr="002F33B6">
        <w:rPr>
          <w:rFonts w:ascii="Sakkal Majalla" w:hAnsi="Sakkal Majalla" w:cs="Sakkal Majalla"/>
          <w:sz w:val="28"/>
          <w:szCs w:val="28"/>
          <w:rtl/>
        </w:rPr>
        <w:t>تطوير نظام فعال لإدارة الشكاوى يعتمد على التحليل الجذري وليس الحلول السطحية</w:t>
      </w:r>
      <w:r w:rsidRPr="002F33B6">
        <w:rPr>
          <w:rFonts w:ascii="Sakkal Majalla" w:hAnsi="Sakkal Majalla" w:cs="Sakkal Majalla"/>
          <w:sz w:val="28"/>
          <w:szCs w:val="28"/>
        </w:rPr>
        <w:t>.</w:t>
      </w:r>
    </w:p>
    <w:p w14:paraId="26234111" w14:textId="77777777" w:rsidR="002F33B6" w:rsidRDefault="002F33B6">
      <w:pPr>
        <w:numPr>
          <w:ilvl w:val="0"/>
          <w:numId w:val="7"/>
        </w:numPr>
        <w:rPr>
          <w:rFonts w:ascii="Sakkal Majalla" w:hAnsi="Sakkal Majalla" w:cs="Sakkal Majalla"/>
          <w:sz w:val="28"/>
          <w:szCs w:val="28"/>
        </w:rPr>
      </w:pPr>
      <w:r w:rsidRPr="002F33B6">
        <w:rPr>
          <w:rFonts w:ascii="Sakkal Majalla" w:hAnsi="Sakkal Majalla" w:cs="Sakkal Majalla"/>
          <w:sz w:val="28"/>
          <w:szCs w:val="28"/>
          <w:rtl/>
        </w:rPr>
        <w:t>إنشاء مؤشرات أداء دقيقة</w:t>
      </w:r>
      <w:r w:rsidRPr="002F33B6">
        <w:rPr>
          <w:rFonts w:ascii="Sakkal Majalla" w:hAnsi="Sakkal Majalla" w:cs="Sakkal Majalla"/>
          <w:sz w:val="28"/>
          <w:szCs w:val="28"/>
        </w:rPr>
        <w:t xml:space="preserve"> (KPIs) </w:t>
      </w:r>
      <w:r w:rsidRPr="002F33B6">
        <w:rPr>
          <w:rFonts w:ascii="Sakkal Majalla" w:hAnsi="Sakkal Majalla" w:cs="Sakkal Majalla"/>
          <w:sz w:val="28"/>
          <w:szCs w:val="28"/>
          <w:rtl/>
        </w:rPr>
        <w:t>لقياس الإنتاجية والجودة ورضا المرضى</w:t>
      </w:r>
      <w:r w:rsidRPr="002F33B6">
        <w:rPr>
          <w:rFonts w:ascii="Sakkal Majalla" w:hAnsi="Sakkal Majalla" w:cs="Sakkal Majalla"/>
          <w:sz w:val="28"/>
          <w:szCs w:val="28"/>
        </w:rPr>
        <w:t>.</w:t>
      </w:r>
    </w:p>
    <w:p w14:paraId="747FBB22" w14:textId="77777777" w:rsidR="001A4AB9" w:rsidRDefault="001A4AB9" w:rsidP="001A4AB9">
      <w:pPr>
        <w:keepNext/>
        <w:ind w:left="720"/>
      </w:pPr>
      <w:r>
        <w:rPr>
          <w:noProof/>
        </w:rPr>
        <w:drawing>
          <wp:inline distT="0" distB="0" distL="0" distR="0" wp14:anchorId="7950C588" wp14:editId="7E8E6D59">
            <wp:extent cx="5238885" cy="5222683"/>
            <wp:effectExtent l="0" t="0" r="0" b="0"/>
            <wp:docPr id="18336293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3513" cy="5237266"/>
                    </a:xfrm>
                    <a:prstGeom prst="rect">
                      <a:avLst/>
                    </a:prstGeom>
                    <a:noFill/>
                  </pic:spPr>
                </pic:pic>
              </a:graphicData>
            </a:graphic>
          </wp:inline>
        </w:drawing>
      </w:r>
    </w:p>
    <w:p w14:paraId="50AA31D2" w14:textId="56622239" w:rsidR="006C29DF" w:rsidRDefault="001A4AB9" w:rsidP="001A4AB9">
      <w:pPr>
        <w:pStyle w:val="aa"/>
      </w:pPr>
      <w:bookmarkStart w:id="34" w:name="_Toc224337316"/>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2</w:t>
      </w:r>
      <w:r>
        <w:rPr>
          <w:rtl/>
        </w:rPr>
        <w:fldChar w:fldCharType="end"/>
      </w:r>
      <w:r>
        <w:rPr>
          <w:rFonts w:hint="cs"/>
          <w:rtl/>
        </w:rPr>
        <w:t xml:space="preserve"> </w:t>
      </w:r>
      <w:r w:rsidRPr="00515474">
        <w:rPr>
          <w:rFonts w:cs="Arial" w:hint="eastAsia"/>
          <w:rtl/>
        </w:rPr>
        <w:t>نموذج</w:t>
      </w:r>
      <w:r w:rsidRPr="00515474">
        <w:rPr>
          <w:rFonts w:cs="Arial"/>
          <w:rtl/>
        </w:rPr>
        <w:t xml:space="preserve"> </w:t>
      </w:r>
      <w:r w:rsidRPr="00515474">
        <w:rPr>
          <w:rFonts w:cs="Arial" w:hint="eastAsia"/>
          <w:rtl/>
        </w:rPr>
        <w:t>رحلة</w:t>
      </w:r>
      <w:r w:rsidRPr="00515474">
        <w:rPr>
          <w:rFonts w:cs="Arial"/>
          <w:rtl/>
        </w:rPr>
        <w:t xml:space="preserve"> </w:t>
      </w:r>
      <w:r w:rsidRPr="00515474">
        <w:rPr>
          <w:rFonts w:cs="Arial" w:hint="eastAsia"/>
          <w:rtl/>
        </w:rPr>
        <w:t>المريض</w:t>
      </w:r>
      <w:r w:rsidRPr="00515474">
        <w:rPr>
          <w:rFonts w:cs="Arial"/>
          <w:rtl/>
        </w:rPr>
        <w:t xml:space="preserve"> </w:t>
      </w:r>
      <w:r w:rsidRPr="00515474">
        <w:rPr>
          <w:rFonts w:cs="Arial" w:hint="eastAsia"/>
          <w:rtl/>
        </w:rPr>
        <w:t>داخل</w:t>
      </w:r>
      <w:r w:rsidRPr="00515474">
        <w:rPr>
          <w:rFonts w:cs="Arial"/>
          <w:rtl/>
        </w:rPr>
        <w:t xml:space="preserve"> </w:t>
      </w:r>
      <w:r w:rsidRPr="00515474">
        <w:rPr>
          <w:rFonts w:cs="Arial" w:hint="eastAsia"/>
          <w:rtl/>
        </w:rPr>
        <w:t>المستشفى</w:t>
      </w:r>
      <w:bookmarkEnd w:id="34"/>
    </w:p>
    <w:p w14:paraId="3183FF45"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lastRenderedPageBreak/>
        <w:t xml:space="preserve">هدف هذا القسم هو تحويل نتائج التحليل والتقييم إلى </w:t>
      </w:r>
      <w:r w:rsidRPr="002F33B6">
        <w:rPr>
          <w:rFonts w:ascii="Sakkal Majalla" w:hAnsi="Sakkal Majalla" w:cs="Sakkal Majalla"/>
          <w:b/>
          <w:bCs/>
          <w:sz w:val="28"/>
          <w:szCs w:val="28"/>
          <w:rtl/>
        </w:rPr>
        <w:t>مشاريع تحسين حقيقية</w:t>
      </w:r>
      <w:r w:rsidRPr="002F33B6">
        <w:rPr>
          <w:rFonts w:ascii="Sakkal Majalla" w:hAnsi="Sakkal Majalla" w:cs="Sakkal Majalla"/>
          <w:sz w:val="28"/>
          <w:szCs w:val="28"/>
          <w:rtl/>
        </w:rPr>
        <w:t xml:space="preserve"> تساعد المستشفيات على رفع جودة خدمتهم بشكل ملموس، وليس فقط نظريًا</w:t>
      </w:r>
      <w:r w:rsidRPr="002F33B6">
        <w:rPr>
          <w:rFonts w:ascii="Sakkal Majalla" w:hAnsi="Sakkal Majalla" w:cs="Sakkal Majalla"/>
          <w:sz w:val="28"/>
          <w:szCs w:val="28"/>
        </w:rPr>
        <w:t>.</w:t>
      </w:r>
    </w:p>
    <w:p w14:paraId="2FE4C898" w14:textId="7AD4AE75" w:rsidR="002F33B6" w:rsidRPr="002F33B6" w:rsidRDefault="002F33B6" w:rsidP="002F33B6">
      <w:pPr>
        <w:rPr>
          <w:rFonts w:ascii="Sakkal Majalla" w:hAnsi="Sakkal Majalla" w:cs="Sakkal Majalla"/>
          <w:sz w:val="28"/>
          <w:szCs w:val="28"/>
        </w:rPr>
      </w:pPr>
    </w:p>
    <w:p w14:paraId="76F0307A" w14:textId="77777777" w:rsidR="002F33B6" w:rsidRPr="002F33B6" w:rsidRDefault="002F33B6" w:rsidP="002F33B6">
      <w:pPr>
        <w:pStyle w:val="2"/>
        <w:rPr>
          <w:b/>
          <w:bCs/>
          <w:color w:val="auto"/>
        </w:rPr>
      </w:pPr>
      <w:bookmarkStart w:id="35" w:name="_Toc224337543"/>
      <w:r w:rsidRPr="002F33B6">
        <w:rPr>
          <w:b/>
          <w:bCs/>
          <w:color w:val="auto"/>
          <w:rtl/>
        </w:rPr>
        <w:t>رابعًا: الأهداف الاستراتيجية</w:t>
      </w:r>
      <w:bookmarkEnd w:id="35"/>
    </w:p>
    <w:p w14:paraId="7780C089"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يركز هذا القسم على </w:t>
      </w:r>
      <w:r w:rsidRPr="002F33B6">
        <w:rPr>
          <w:rFonts w:ascii="Sakkal Majalla" w:hAnsi="Sakkal Majalla" w:cs="Sakkal Majalla"/>
          <w:b/>
          <w:bCs/>
          <w:sz w:val="28"/>
          <w:szCs w:val="28"/>
          <w:rtl/>
        </w:rPr>
        <w:t>المستقبل</w:t>
      </w:r>
      <w:r w:rsidRPr="002F33B6">
        <w:rPr>
          <w:rFonts w:ascii="Sakkal Majalla" w:hAnsi="Sakkal Majalla" w:cs="Sakkal Majalla"/>
          <w:sz w:val="28"/>
          <w:szCs w:val="28"/>
          <w:rtl/>
        </w:rPr>
        <w:t>، وعلى الدور الذي يجب أن تلعبه إدارة شؤون المرضى في بيئة الرعاية الصحية الحديثة</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ويتضمن هذا المحور</w:t>
      </w:r>
      <w:r w:rsidRPr="002F33B6">
        <w:rPr>
          <w:rFonts w:ascii="Sakkal Majalla" w:hAnsi="Sakkal Majalla" w:cs="Sakkal Majalla"/>
          <w:sz w:val="28"/>
          <w:szCs w:val="28"/>
        </w:rPr>
        <w:t>:</w:t>
      </w:r>
    </w:p>
    <w:p w14:paraId="216750AA" w14:textId="77777777" w:rsidR="002F33B6" w:rsidRPr="002F33B6" w:rsidRDefault="002F33B6">
      <w:pPr>
        <w:numPr>
          <w:ilvl w:val="0"/>
          <w:numId w:val="8"/>
        </w:numPr>
        <w:rPr>
          <w:rFonts w:ascii="Sakkal Majalla" w:hAnsi="Sakkal Majalla" w:cs="Sakkal Majalla"/>
          <w:sz w:val="28"/>
          <w:szCs w:val="28"/>
        </w:rPr>
      </w:pPr>
      <w:r w:rsidRPr="002F33B6">
        <w:rPr>
          <w:rFonts w:ascii="Sakkal Majalla" w:hAnsi="Sakkal Majalla" w:cs="Sakkal Majalla"/>
          <w:sz w:val="28"/>
          <w:szCs w:val="28"/>
          <w:rtl/>
        </w:rPr>
        <w:t>تعزيز مكانة شؤون المرضى ليكون قسمًا قياديًا يشارك في صنع القرار وليس مجرد قسم خدماتي</w:t>
      </w:r>
      <w:r w:rsidRPr="002F33B6">
        <w:rPr>
          <w:rFonts w:ascii="Sakkal Majalla" w:hAnsi="Sakkal Majalla" w:cs="Sakkal Majalla"/>
          <w:sz w:val="28"/>
          <w:szCs w:val="28"/>
        </w:rPr>
        <w:t>.</w:t>
      </w:r>
    </w:p>
    <w:p w14:paraId="138E5E34" w14:textId="77777777" w:rsidR="002F33B6" w:rsidRPr="002F33B6" w:rsidRDefault="002F33B6">
      <w:pPr>
        <w:numPr>
          <w:ilvl w:val="0"/>
          <w:numId w:val="8"/>
        </w:numPr>
        <w:rPr>
          <w:rFonts w:ascii="Sakkal Majalla" w:hAnsi="Sakkal Majalla" w:cs="Sakkal Majalla"/>
          <w:sz w:val="28"/>
          <w:szCs w:val="28"/>
        </w:rPr>
      </w:pPr>
      <w:r w:rsidRPr="002F33B6">
        <w:rPr>
          <w:rFonts w:ascii="Sakkal Majalla" w:hAnsi="Sakkal Majalla" w:cs="Sakkal Majalla"/>
          <w:sz w:val="28"/>
          <w:szCs w:val="28"/>
          <w:rtl/>
        </w:rPr>
        <w:t>تحويل القسم إلى مركز معلومات يعتمد على تحليل البيانات اليومية لتوقع المشكلات قبل وقوعها</w:t>
      </w:r>
      <w:r w:rsidRPr="002F33B6">
        <w:rPr>
          <w:rFonts w:ascii="Sakkal Majalla" w:hAnsi="Sakkal Majalla" w:cs="Sakkal Majalla"/>
          <w:sz w:val="28"/>
          <w:szCs w:val="28"/>
        </w:rPr>
        <w:t>.</w:t>
      </w:r>
    </w:p>
    <w:p w14:paraId="57C0BF90" w14:textId="77777777" w:rsidR="002F33B6" w:rsidRPr="002F33B6" w:rsidRDefault="002F33B6">
      <w:pPr>
        <w:numPr>
          <w:ilvl w:val="0"/>
          <w:numId w:val="8"/>
        </w:numPr>
        <w:rPr>
          <w:rFonts w:ascii="Sakkal Majalla" w:hAnsi="Sakkal Majalla" w:cs="Sakkal Majalla"/>
          <w:sz w:val="28"/>
          <w:szCs w:val="28"/>
        </w:rPr>
      </w:pPr>
      <w:r w:rsidRPr="002F33B6">
        <w:rPr>
          <w:rFonts w:ascii="Sakkal Majalla" w:hAnsi="Sakkal Majalla" w:cs="Sakkal Majalla"/>
          <w:sz w:val="28"/>
          <w:szCs w:val="28"/>
          <w:rtl/>
        </w:rPr>
        <w:t>دمج شؤون المرضى في مشاريع التحول الرقمي داخل المستشفيات</w:t>
      </w:r>
      <w:r w:rsidRPr="002F33B6">
        <w:rPr>
          <w:rFonts w:ascii="Sakkal Majalla" w:hAnsi="Sakkal Majalla" w:cs="Sakkal Majalla"/>
          <w:sz w:val="28"/>
          <w:szCs w:val="28"/>
        </w:rPr>
        <w:t>.</w:t>
      </w:r>
    </w:p>
    <w:p w14:paraId="1881ECE1" w14:textId="77777777" w:rsidR="002F33B6" w:rsidRPr="002F33B6" w:rsidRDefault="002F33B6">
      <w:pPr>
        <w:numPr>
          <w:ilvl w:val="0"/>
          <w:numId w:val="8"/>
        </w:numPr>
        <w:rPr>
          <w:rFonts w:ascii="Sakkal Majalla" w:hAnsi="Sakkal Majalla" w:cs="Sakkal Majalla"/>
          <w:sz w:val="28"/>
          <w:szCs w:val="28"/>
        </w:rPr>
      </w:pPr>
      <w:r w:rsidRPr="002F33B6">
        <w:rPr>
          <w:rFonts w:ascii="Sakkal Majalla" w:hAnsi="Sakkal Majalla" w:cs="Sakkal Majalla"/>
          <w:sz w:val="28"/>
          <w:szCs w:val="28"/>
          <w:rtl/>
        </w:rPr>
        <w:t>دعم توجهات رؤية 2030 في تحسين جودة الحياة ورفع مستوى رضا المستفيدين</w:t>
      </w:r>
      <w:r w:rsidRPr="002F33B6">
        <w:rPr>
          <w:rFonts w:ascii="Sakkal Majalla" w:hAnsi="Sakkal Majalla" w:cs="Sakkal Majalla"/>
          <w:sz w:val="28"/>
          <w:szCs w:val="28"/>
        </w:rPr>
        <w:t>.</w:t>
      </w:r>
    </w:p>
    <w:p w14:paraId="4B6926FD" w14:textId="77777777" w:rsidR="002F33B6" w:rsidRPr="002F33B6" w:rsidRDefault="002F33B6">
      <w:pPr>
        <w:numPr>
          <w:ilvl w:val="0"/>
          <w:numId w:val="8"/>
        </w:numPr>
        <w:rPr>
          <w:rFonts w:ascii="Sakkal Majalla" w:hAnsi="Sakkal Majalla" w:cs="Sakkal Majalla"/>
          <w:sz w:val="28"/>
          <w:szCs w:val="28"/>
        </w:rPr>
      </w:pPr>
      <w:r w:rsidRPr="002F33B6">
        <w:rPr>
          <w:rFonts w:ascii="Sakkal Majalla" w:hAnsi="Sakkal Majalla" w:cs="Sakkal Majalla"/>
          <w:sz w:val="28"/>
          <w:szCs w:val="28"/>
          <w:rtl/>
        </w:rPr>
        <w:t>تمكين القسم من قيادة تجربة المريض عبر قياس مؤشرات التجربة وتقديم توصيات مستمرة</w:t>
      </w:r>
      <w:r w:rsidRPr="002F33B6">
        <w:rPr>
          <w:rFonts w:ascii="Sakkal Majalla" w:hAnsi="Sakkal Majalla" w:cs="Sakkal Majalla"/>
          <w:sz w:val="28"/>
          <w:szCs w:val="28"/>
        </w:rPr>
        <w:t>.</w:t>
      </w:r>
    </w:p>
    <w:p w14:paraId="1C099B0B" w14:textId="77777777" w:rsidR="002F33B6" w:rsidRPr="002F33B6" w:rsidRDefault="002F33B6">
      <w:pPr>
        <w:numPr>
          <w:ilvl w:val="0"/>
          <w:numId w:val="8"/>
        </w:numPr>
        <w:rPr>
          <w:rFonts w:ascii="Sakkal Majalla" w:hAnsi="Sakkal Majalla" w:cs="Sakkal Majalla"/>
          <w:sz w:val="28"/>
          <w:szCs w:val="28"/>
        </w:rPr>
      </w:pPr>
      <w:r w:rsidRPr="002F33B6">
        <w:rPr>
          <w:rFonts w:ascii="Sakkal Majalla" w:hAnsi="Sakkal Majalla" w:cs="Sakkal Majalla"/>
          <w:sz w:val="28"/>
          <w:szCs w:val="28"/>
          <w:rtl/>
        </w:rPr>
        <w:t>تعزيز دوره في تحقيق نموذج الرعاية الصحية القائم على القيمة</w:t>
      </w:r>
      <w:r w:rsidRPr="002F33B6">
        <w:rPr>
          <w:rFonts w:ascii="Sakkal Majalla" w:hAnsi="Sakkal Majalla" w:cs="Sakkal Majalla"/>
          <w:sz w:val="28"/>
          <w:szCs w:val="28"/>
        </w:rPr>
        <w:t xml:space="preserve"> (Value-Based Care).</w:t>
      </w:r>
    </w:p>
    <w:p w14:paraId="378DB463"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يهدف هذا القسم إلى وضع تصور استراتيجي بعيد المدى، بحيث يتحول شؤون المرضى من مجرد منفذ للتعامل مع المرضى إلى </w:t>
      </w:r>
      <w:r w:rsidRPr="002F33B6">
        <w:rPr>
          <w:rFonts w:ascii="Sakkal Majalla" w:hAnsi="Sakkal Majalla" w:cs="Sakkal Majalla"/>
          <w:b/>
          <w:bCs/>
          <w:sz w:val="28"/>
          <w:szCs w:val="28"/>
          <w:rtl/>
        </w:rPr>
        <w:t>ذراع استراتيجي</w:t>
      </w:r>
      <w:r w:rsidRPr="002F33B6">
        <w:rPr>
          <w:rFonts w:ascii="Sakkal Majalla" w:hAnsi="Sakkal Majalla" w:cs="Sakkal Majalla"/>
          <w:sz w:val="28"/>
          <w:szCs w:val="28"/>
          <w:rtl/>
        </w:rPr>
        <w:t xml:space="preserve"> يعكس أداء المستشفى وصورتها أمام المجتمع</w:t>
      </w:r>
      <w:r w:rsidRPr="002F33B6">
        <w:rPr>
          <w:rFonts w:ascii="Sakkal Majalla" w:hAnsi="Sakkal Majalla" w:cs="Sakkal Majalla"/>
          <w:sz w:val="28"/>
          <w:szCs w:val="28"/>
        </w:rPr>
        <w:t>.</w:t>
      </w:r>
    </w:p>
    <w:p w14:paraId="27927E5A" w14:textId="620C312A" w:rsidR="009125CE" w:rsidRPr="002F33B6" w:rsidRDefault="009125CE" w:rsidP="002F33B6">
      <w:pPr>
        <w:rPr>
          <w:rFonts w:ascii="Sakkal Majalla" w:hAnsi="Sakkal Majalla" w:cs="Sakkal Majalla"/>
          <w:sz w:val="28"/>
          <w:szCs w:val="28"/>
          <w:rtl/>
        </w:rPr>
      </w:pPr>
    </w:p>
    <w:p w14:paraId="7ECF5291" w14:textId="77777777" w:rsidR="008F4737" w:rsidRDefault="008F4737">
      <w:pPr>
        <w:bidi w:val="0"/>
        <w:rPr>
          <w:rFonts w:asciiTheme="majorHAnsi" w:eastAsiaTheme="majorEastAsia" w:hAnsiTheme="majorHAnsi" w:cstheme="majorBidi"/>
          <w:b/>
          <w:bCs/>
          <w:sz w:val="40"/>
          <w:szCs w:val="40"/>
          <w:rtl/>
        </w:rPr>
      </w:pPr>
      <w:r>
        <w:rPr>
          <w:b/>
          <w:bCs/>
          <w:sz w:val="40"/>
          <w:szCs w:val="40"/>
          <w:rtl/>
        </w:rPr>
        <w:br w:type="page"/>
      </w:r>
    </w:p>
    <w:p w14:paraId="3FD5346F" w14:textId="0640CB99" w:rsidR="008F4737" w:rsidRPr="00F85FDA" w:rsidRDefault="008F4737" w:rsidP="008F4737">
      <w:pPr>
        <w:pStyle w:val="1"/>
        <w:jc w:val="center"/>
        <w:rPr>
          <w:b/>
          <w:bCs/>
          <w:color w:val="auto"/>
          <w:sz w:val="40"/>
          <w:szCs w:val="40"/>
          <w:rtl/>
        </w:rPr>
      </w:pPr>
      <w:bookmarkStart w:id="36" w:name="_Toc224337544"/>
      <w:r w:rsidRPr="00F85FDA">
        <w:rPr>
          <w:rFonts w:hint="cs"/>
          <w:b/>
          <w:bCs/>
          <w:color w:val="auto"/>
          <w:sz w:val="40"/>
          <w:szCs w:val="40"/>
          <w:rtl/>
        </w:rPr>
        <w:lastRenderedPageBreak/>
        <w:t xml:space="preserve">الفصل </w:t>
      </w:r>
      <w:r>
        <w:rPr>
          <w:rFonts w:hint="cs"/>
          <w:b/>
          <w:bCs/>
          <w:color w:val="auto"/>
          <w:sz w:val="40"/>
          <w:szCs w:val="40"/>
          <w:rtl/>
        </w:rPr>
        <w:t>الخامس</w:t>
      </w:r>
      <w:r w:rsidRPr="00F85FDA">
        <w:rPr>
          <w:rFonts w:hint="cs"/>
          <w:b/>
          <w:bCs/>
          <w:color w:val="auto"/>
          <w:sz w:val="40"/>
          <w:szCs w:val="40"/>
          <w:rtl/>
        </w:rPr>
        <w:t xml:space="preserve"> :</w:t>
      </w:r>
      <w:bookmarkEnd w:id="36"/>
      <w:r w:rsidRPr="00F85FDA">
        <w:rPr>
          <w:rFonts w:hint="cs"/>
          <w:b/>
          <w:bCs/>
          <w:color w:val="auto"/>
          <w:sz w:val="40"/>
          <w:szCs w:val="40"/>
          <w:rtl/>
        </w:rPr>
        <w:t xml:space="preserve"> </w:t>
      </w:r>
    </w:p>
    <w:p w14:paraId="36F619BF" w14:textId="77777777" w:rsidR="00A74F76" w:rsidRPr="00F85FDA" w:rsidRDefault="00D22171" w:rsidP="007F1037">
      <w:pPr>
        <w:pStyle w:val="1"/>
        <w:jc w:val="center"/>
        <w:rPr>
          <w:b/>
          <w:bCs/>
          <w:color w:val="auto"/>
          <w:sz w:val="40"/>
          <w:szCs w:val="40"/>
          <w:rtl/>
        </w:rPr>
      </w:pPr>
      <w:bookmarkStart w:id="37" w:name="_Toc224337545"/>
      <w:r w:rsidRPr="00F85FDA">
        <w:rPr>
          <w:b/>
          <w:bCs/>
          <w:color w:val="auto"/>
          <w:sz w:val="40"/>
          <w:szCs w:val="40"/>
          <w:rtl/>
        </w:rPr>
        <w:t>تساؤلات الدراسة</w:t>
      </w:r>
      <w:bookmarkEnd w:id="37"/>
    </w:p>
    <w:p w14:paraId="7B876196" w14:textId="6DA0F60C" w:rsidR="002F33B6" w:rsidRPr="002F33B6" w:rsidRDefault="002F33B6" w:rsidP="00E0641D">
      <w:pPr>
        <w:pStyle w:val="2"/>
        <w:rPr>
          <w:b/>
          <w:bCs/>
          <w:color w:val="auto"/>
        </w:rPr>
      </w:pPr>
      <w:bookmarkStart w:id="38" w:name="_Toc224337546"/>
      <w:r w:rsidRPr="002F33B6">
        <w:rPr>
          <w:b/>
          <w:bCs/>
          <w:color w:val="auto"/>
          <w:rtl/>
        </w:rPr>
        <w:t>أولًا: التساؤل الرئيس للدراسة</w:t>
      </w:r>
      <w:bookmarkEnd w:id="38"/>
      <w:r w:rsidRPr="002F33B6">
        <w:rPr>
          <w:b/>
          <w:bCs/>
          <w:color w:val="auto"/>
          <w:rtl/>
        </w:rPr>
        <w:t xml:space="preserve"> </w:t>
      </w:r>
    </w:p>
    <w:p w14:paraId="13B7B287"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ينطلق هذا البحث من تساؤل محوري يشكّل الأساس لجميع التساؤلات الأخرى، ويعكس جوهر المشكلة البحثية التي تسعى الدراسة إلى حلّها أو تفسيرها</w:t>
      </w:r>
      <w:r w:rsidRPr="002F33B6">
        <w:rPr>
          <w:rFonts w:ascii="Sakkal Majalla" w:hAnsi="Sakkal Majalla" w:cs="Sakkal Majalla"/>
          <w:sz w:val="28"/>
          <w:szCs w:val="28"/>
        </w:rPr>
        <w:t>:</w:t>
      </w:r>
    </w:p>
    <w:p w14:paraId="428B66EB" w14:textId="3AB3C7EC" w:rsidR="002F33B6" w:rsidRPr="002F33B6" w:rsidRDefault="002F33B6" w:rsidP="00E0641D">
      <w:pPr>
        <w:rPr>
          <w:rFonts w:ascii="Sakkal Majalla" w:hAnsi="Sakkal Majalla" w:cs="Sakkal Majalla"/>
          <w:sz w:val="28"/>
          <w:szCs w:val="28"/>
        </w:rPr>
      </w:pPr>
      <w:r w:rsidRPr="002F33B6">
        <w:rPr>
          <w:rFonts w:ascii="Sakkal Majalla" w:hAnsi="Sakkal Majalla" w:cs="Sakkal Majalla"/>
          <w:b/>
          <w:bCs/>
          <w:sz w:val="28"/>
          <w:szCs w:val="28"/>
          <w:rtl/>
        </w:rPr>
        <w:t>ما الدور الذي تؤديه إدارة شؤون المرضى في المستشفيات الحديثة، وكيف تسهم التحديات التشغيلية والتنظيمية والتقنية التي تواجهها في التأثير على جودة الرعاية الصحية وتجربة المريض وأداء المنظمة الصحية ككل؟</w:t>
      </w:r>
    </w:p>
    <w:p w14:paraId="78F817DD"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هذا التساؤل لا يبحث فقط عن “وصف” لدور شؤون المرضى، بل يحاول فهم طبيعة التأثير المتبادل بين</w:t>
      </w:r>
      <w:r w:rsidRPr="002F33B6">
        <w:rPr>
          <w:rFonts w:ascii="Sakkal Majalla" w:hAnsi="Sakkal Majalla" w:cs="Sakkal Majalla"/>
          <w:sz w:val="28"/>
          <w:szCs w:val="28"/>
        </w:rPr>
        <w:t>:</w:t>
      </w:r>
    </w:p>
    <w:p w14:paraId="60B878F6"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الأداء الإداري</w:t>
      </w:r>
    </w:p>
    <w:p w14:paraId="200562FD"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جودة التجربة الصحية</w:t>
      </w:r>
    </w:p>
    <w:p w14:paraId="09B353CA"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مستوى الرضا</w:t>
      </w:r>
    </w:p>
    <w:p w14:paraId="3FA2119F"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الكفاءة التشغيلية</w:t>
      </w:r>
    </w:p>
    <w:p w14:paraId="478AE52A"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التكامل المؤسسي</w:t>
      </w:r>
    </w:p>
    <w:p w14:paraId="36866562"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التحول الرقمي</w:t>
      </w:r>
    </w:p>
    <w:p w14:paraId="5CEC345F" w14:textId="77777777" w:rsidR="002F33B6" w:rsidRPr="002F33B6" w:rsidRDefault="002F33B6">
      <w:pPr>
        <w:numPr>
          <w:ilvl w:val="0"/>
          <w:numId w:val="9"/>
        </w:numPr>
        <w:rPr>
          <w:rFonts w:ascii="Sakkal Majalla" w:hAnsi="Sakkal Majalla" w:cs="Sakkal Majalla"/>
          <w:sz w:val="28"/>
          <w:szCs w:val="28"/>
        </w:rPr>
      </w:pPr>
      <w:r w:rsidRPr="002F33B6">
        <w:rPr>
          <w:rFonts w:ascii="Sakkal Majalla" w:hAnsi="Sakkal Majalla" w:cs="Sakkal Majalla"/>
          <w:sz w:val="28"/>
          <w:szCs w:val="28"/>
          <w:rtl/>
        </w:rPr>
        <w:t>الموارد البشرية</w:t>
      </w:r>
    </w:p>
    <w:p w14:paraId="6CA1FD32"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ومن خلال هذا التساؤل، يسعى البحث إلى تحليل الإشكالية من منظور </w:t>
      </w:r>
      <w:r w:rsidRPr="002F33B6">
        <w:rPr>
          <w:rFonts w:ascii="Sakkal Majalla" w:hAnsi="Sakkal Majalla" w:cs="Sakkal Majalla"/>
          <w:b/>
          <w:bCs/>
          <w:sz w:val="28"/>
          <w:szCs w:val="28"/>
          <w:rtl/>
        </w:rPr>
        <w:t>شامل</w:t>
      </w:r>
      <w:r w:rsidRPr="002F33B6">
        <w:rPr>
          <w:rFonts w:ascii="Sakkal Majalla" w:hAnsi="Sakkal Majalla" w:cs="Sakkal Majalla"/>
          <w:sz w:val="28"/>
          <w:szCs w:val="28"/>
          <w:rtl/>
        </w:rPr>
        <w:t xml:space="preserve"> يربط بين السياق الإداري والتنظيمي والتقني للمستشفى، وليس دراسة القسم ككيان معزول</w:t>
      </w:r>
      <w:r w:rsidRPr="002F33B6">
        <w:rPr>
          <w:rFonts w:ascii="Sakkal Majalla" w:hAnsi="Sakkal Majalla" w:cs="Sakkal Majalla"/>
          <w:sz w:val="28"/>
          <w:szCs w:val="28"/>
        </w:rPr>
        <w:t>.</w:t>
      </w:r>
    </w:p>
    <w:p w14:paraId="1D7B5B75" w14:textId="2C713F83" w:rsidR="002F33B6" w:rsidRPr="002F33B6" w:rsidRDefault="002F33B6" w:rsidP="002F33B6">
      <w:pPr>
        <w:rPr>
          <w:rFonts w:ascii="Sakkal Majalla" w:hAnsi="Sakkal Majalla" w:cs="Sakkal Majalla"/>
          <w:sz w:val="28"/>
          <w:szCs w:val="28"/>
        </w:rPr>
      </w:pPr>
    </w:p>
    <w:p w14:paraId="20704763" w14:textId="0F9E499A" w:rsidR="002F33B6" w:rsidRPr="002F33B6" w:rsidRDefault="002F33B6" w:rsidP="00E0641D">
      <w:pPr>
        <w:pStyle w:val="2"/>
        <w:rPr>
          <w:b/>
          <w:bCs/>
          <w:color w:val="auto"/>
        </w:rPr>
      </w:pPr>
      <w:bookmarkStart w:id="39" w:name="_Toc224337547"/>
      <w:r w:rsidRPr="002F33B6">
        <w:rPr>
          <w:b/>
          <w:bCs/>
          <w:color w:val="auto"/>
          <w:rtl/>
        </w:rPr>
        <w:t>ثانيًا: التساؤلات الفرعية</w:t>
      </w:r>
      <w:bookmarkEnd w:id="39"/>
      <w:r w:rsidRPr="002F33B6">
        <w:rPr>
          <w:b/>
          <w:bCs/>
          <w:color w:val="auto"/>
          <w:rtl/>
        </w:rPr>
        <w:t xml:space="preserve"> </w:t>
      </w:r>
    </w:p>
    <w:p w14:paraId="0E6F5711" w14:textId="0677BB3D"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التساؤل الأول</w:t>
      </w:r>
      <w:r w:rsidRPr="002F33B6">
        <w:rPr>
          <w:rFonts w:ascii="Sakkal Majalla" w:hAnsi="Sakkal Majalla" w:cs="Sakkal Majalla"/>
          <w:b/>
          <w:bCs/>
          <w:sz w:val="28"/>
          <w:szCs w:val="28"/>
        </w:rPr>
        <w:t>:</w:t>
      </w:r>
    </w:p>
    <w:p w14:paraId="606BE032" w14:textId="77777777"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إلى أي مدى يؤثر مستوى التكامل الإداري بين إدارة شؤون المرضى والأقسام الطبية والإدارية الأخرى في كفاءة تقديم الخدمات الصحية؟</w:t>
      </w:r>
    </w:p>
    <w:p w14:paraId="70E420E7"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هذا التساؤل يحاول قياس قوة الروابط بين</w:t>
      </w:r>
      <w:r w:rsidRPr="002F33B6">
        <w:rPr>
          <w:rFonts w:ascii="Sakkal Majalla" w:hAnsi="Sakkal Majalla" w:cs="Sakkal Majalla"/>
          <w:sz w:val="28"/>
          <w:szCs w:val="28"/>
        </w:rPr>
        <w:t>:</w:t>
      </w:r>
    </w:p>
    <w:p w14:paraId="7ACF27DD"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t>شؤون المرضى</w:t>
      </w:r>
    </w:p>
    <w:p w14:paraId="7839437D"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lastRenderedPageBreak/>
        <w:t>الطوارئ</w:t>
      </w:r>
    </w:p>
    <w:p w14:paraId="47DF1C81"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t>العيادات</w:t>
      </w:r>
    </w:p>
    <w:p w14:paraId="555551B6"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t>التمريض</w:t>
      </w:r>
    </w:p>
    <w:p w14:paraId="452C8C95"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t>السجلات الطبية</w:t>
      </w:r>
    </w:p>
    <w:p w14:paraId="591A0552"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t>الجودة</w:t>
      </w:r>
    </w:p>
    <w:p w14:paraId="564B08C8" w14:textId="77777777" w:rsidR="002F33B6" w:rsidRPr="002F33B6" w:rsidRDefault="002F33B6">
      <w:pPr>
        <w:numPr>
          <w:ilvl w:val="0"/>
          <w:numId w:val="10"/>
        </w:numPr>
        <w:rPr>
          <w:rFonts w:ascii="Sakkal Majalla" w:hAnsi="Sakkal Majalla" w:cs="Sakkal Majalla"/>
          <w:sz w:val="28"/>
          <w:szCs w:val="28"/>
        </w:rPr>
      </w:pPr>
      <w:r w:rsidRPr="002F33B6">
        <w:rPr>
          <w:rFonts w:ascii="Sakkal Majalla" w:hAnsi="Sakkal Majalla" w:cs="Sakkal Majalla"/>
          <w:sz w:val="28"/>
          <w:szCs w:val="28"/>
          <w:rtl/>
        </w:rPr>
        <w:t>المختبر والأشعة</w:t>
      </w:r>
    </w:p>
    <w:p w14:paraId="179CD360"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فكل خطوة من رحلة المريض تعتمد على جودة التنسيق بين هذه الأقسام</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وعندما يغيب التكامل، تظهر الاختناقات التالية</w:t>
      </w:r>
      <w:r w:rsidRPr="002F33B6">
        <w:rPr>
          <w:rFonts w:ascii="Sakkal Majalla" w:hAnsi="Sakkal Majalla" w:cs="Sakkal Majalla"/>
          <w:sz w:val="28"/>
          <w:szCs w:val="28"/>
        </w:rPr>
        <w:t>:</w:t>
      </w:r>
    </w:p>
    <w:p w14:paraId="7665C0DF" w14:textId="77777777" w:rsidR="002F33B6" w:rsidRPr="002F33B6" w:rsidRDefault="002F33B6">
      <w:pPr>
        <w:numPr>
          <w:ilvl w:val="0"/>
          <w:numId w:val="11"/>
        </w:numPr>
        <w:rPr>
          <w:rFonts w:ascii="Sakkal Majalla" w:hAnsi="Sakkal Majalla" w:cs="Sakkal Majalla"/>
          <w:sz w:val="28"/>
          <w:szCs w:val="28"/>
        </w:rPr>
      </w:pPr>
      <w:r w:rsidRPr="002F33B6">
        <w:rPr>
          <w:rFonts w:ascii="Sakkal Majalla" w:hAnsi="Sakkal Majalla" w:cs="Sakkal Majalla"/>
          <w:sz w:val="28"/>
          <w:szCs w:val="28"/>
          <w:rtl/>
        </w:rPr>
        <w:t>ازدحام غير مبرّر</w:t>
      </w:r>
    </w:p>
    <w:p w14:paraId="38A5114A" w14:textId="77777777" w:rsidR="002F33B6" w:rsidRPr="002F33B6" w:rsidRDefault="002F33B6">
      <w:pPr>
        <w:numPr>
          <w:ilvl w:val="0"/>
          <w:numId w:val="11"/>
        </w:numPr>
        <w:rPr>
          <w:rFonts w:ascii="Sakkal Majalla" w:hAnsi="Sakkal Majalla" w:cs="Sakkal Majalla"/>
          <w:sz w:val="28"/>
          <w:szCs w:val="28"/>
        </w:rPr>
      </w:pPr>
      <w:r w:rsidRPr="002F33B6">
        <w:rPr>
          <w:rFonts w:ascii="Sakkal Majalla" w:hAnsi="Sakkal Majalla" w:cs="Sakkal Majalla"/>
          <w:sz w:val="28"/>
          <w:szCs w:val="28"/>
          <w:rtl/>
        </w:rPr>
        <w:t>تأخر في تقديم الخدمات التشخيصية</w:t>
      </w:r>
    </w:p>
    <w:p w14:paraId="2F951B7A" w14:textId="77777777" w:rsidR="002F33B6" w:rsidRPr="002F33B6" w:rsidRDefault="002F33B6">
      <w:pPr>
        <w:numPr>
          <w:ilvl w:val="0"/>
          <w:numId w:val="11"/>
        </w:numPr>
        <w:rPr>
          <w:rFonts w:ascii="Sakkal Majalla" w:hAnsi="Sakkal Majalla" w:cs="Sakkal Majalla"/>
          <w:sz w:val="28"/>
          <w:szCs w:val="28"/>
        </w:rPr>
      </w:pPr>
      <w:r w:rsidRPr="002F33B6">
        <w:rPr>
          <w:rFonts w:ascii="Sakkal Majalla" w:hAnsi="Sakkal Majalla" w:cs="Sakkal Majalla"/>
          <w:sz w:val="28"/>
          <w:szCs w:val="28"/>
          <w:rtl/>
        </w:rPr>
        <w:t>فقدان ملفات</w:t>
      </w:r>
    </w:p>
    <w:p w14:paraId="064BD7C3" w14:textId="77777777" w:rsidR="002F33B6" w:rsidRPr="002F33B6" w:rsidRDefault="002F33B6">
      <w:pPr>
        <w:numPr>
          <w:ilvl w:val="0"/>
          <w:numId w:val="11"/>
        </w:numPr>
        <w:rPr>
          <w:rFonts w:ascii="Sakkal Majalla" w:hAnsi="Sakkal Majalla" w:cs="Sakkal Majalla"/>
          <w:sz w:val="28"/>
          <w:szCs w:val="28"/>
        </w:rPr>
      </w:pPr>
      <w:r w:rsidRPr="002F33B6">
        <w:rPr>
          <w:rFonts w:ascii="Sakkal Majalla" w:hAnsi="Sakkal Majalla" w:cs="Sakkal Majalla"/>
          <w:sz w:val="28"/>
          <w:szCs w:val="28"/>
          <w:rtl/>
        </w:rPr>
        <w:t>إعادة الإجراءات</w:t>
      </w:r>
    </w:p>
    <w:p w14:paraId="26A10F69" w14:textId="77777777" w:rsidR="002F33B6" w:rsidRPr="002F33B6" w:rsidRDefault="002F33B6">
      <w:pPr>
        <w:numPr>
          <w:ilvl w:val="0"/>
          <w:numId w:val="11"/>
        </w:numPr>
        <w:rPr>
          <w:rFonts w:ascii="Sakkal Majalla" w:hAnsi="Sakkal Majalla" w:cs="Sakkal Majalla"/>
          <w:sz w:val="28"/>
          <w:szCs w:val="28"/>
        </w:rPr>
      </w:pPr>
      <w:r w:rsidRPr="002F33B6">
        <w:rPr>
          <w:rFonts w:ascii="Sakkal Majalla" w:hAnsi="Sakkal Majalla" w:cs="Sakkal Majalla"/>
          <w:sz w:val="28"/>
          <w:szCs w:val="28"/>
          <w:rtl/>
        </w:rPr>
        <w:t>تضارب تعليمات الأطباء</w:t>
      </w:r>
    </w:p>
    <w:p w14:paraId="0BD8F222"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وبالتالي فإن هذا التساؤل يعالج أحد الجوانب </w:t>
      </w:r>
      <w:r w:rsidRPr="002F33B6">
        <w:rPr>
          <w:rFonts w:ascii="Sakkal Majalla" w:hAnsi="Sakkal Majalla" w:cs="Sakkal Majalla"/>
          <w:b/>
          <w:bCs/>
          <w:sz w:val="28"/>
          <w:szCs w:val="28"/>
          <w:rtl/>
        </w:rPr>
        <w:t>الأكثر تأثيرًا</w:t>
      </w:r>
      <w:r w:rsidRPr="002F33B6">
        <w:rPr>
          <w:rFonts w:ascii="Sakkal Majalla" w:hAnsi="Sakkal Majalla" w:cs="Sakkal Majalla"/>
          <w:sz w:val="28"/>
          <w:szCs w:val="28"/>
          <w:rtl/>
        </w:rPr>
        <w:t xml:space="preserve"> على مخاطر سوء الخدمة</w:t>
      </w:r>
      <w:r w:rsidRPr="002F33B6">
        <w:rPr>
          <w:rFonts w:ascii="Sakkal Majalla" w:hAnsi="Sakkal Majalla" w:cs="Sakkal Majalla"/>
          <w:sz w:val="28"/>
          <w:szCs w:val="28"/>
        </w:rPr>
        <w:t>.</w:t>
      </w:r>
    </w:p>
    <w:p w14:paraId="1CCDC4AA" w14:textId="78BD050D" w:rsidR="002F33B6" w:rsidRPr="002F33B6" w:rsidRDefault="002F33B6" w:rsidP="002F33B6">
      <w:pPr>
        <w:rPr>
          <w:rFonts w:ascii="Sakkal Majalla" w:hAnsi="Sakkal Majalla" w:cs="Sakkal Majalla"/>
          <w:sz w:val="28"/>
          <w:szCs w:val="28"/>
        </w:rPr>
      </w:pPr>
    </w:p>
    <w:p w14:paraId="1CFE7E15" w14:textId="75EF4F2A"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التساؤل الثاني</w:t>
      </w:r>
      <w:r w:rsidRPr="002F33B6">
        <w:rPr>
          <w:rFonts w:ascii="Sakkal Majalla" w:hAnsi="Sakkal Majalla" w:cs="Sakkal Majalla"/>
          <w:b/>
          <w:bCs/>
          <w:sz w:val="28"/>
          <w:szCs w:val="28"/>
        </w:rPr>
        <w:t>:</w:t>
      </w:r>
    </w:p>
    <w:p w14:paraId="6A37BAAD" w14:textId="77777777"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كيف ينعكس مستوى كفاءة موظفي شؤون المرضى، من حيث التدريب والمهارات الاتصالية ودقة المعلومات، على جودة التواصل مع المرضى وتقليل الأخطاء الإدارية؟</w:t>
      </w:r>
    </w:p>
    <w:p w14:paraId="0D549FD7"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يمثل موظفو شؤون المرضى "الخط الأمامي" للمستشفى، وتظهر أهمية هذا التساؤل لأن</w:t>
      </w:r>
      <w:r w:rsidRPr="002F33B6">
        <w:rPr>
          <w:rFonts w:ascii="Sakkal Majalla" w:hAnsi="Sakkal Majalla" w:cs="Sakkal Majalla"/>
          <w:sz w:val="28"/>
          <w:szCs w:val="28"/>
        </w:rPr>
        <w:t>:</w:t>
      </w:r>
    </w:p>
    <w:p w14:paraId="0284B9D3" w14:textId="77777777" w:rsidR="002F33B6" w:rsidRPr="002F33B6" w:rsidRDefault="002F33B6">
      <w:pPr>
        <w:numPr>
          <w:ilvl w:val="0"/>
          <w:numId w:val="12"/>
        </w:numPr>
        <w:rPr>
          <w:rFonts w:ascii="Sakkal Majalla" w:hAnsi="Sakkal Majalla" w:cs="Sakkal Majalla"/>
          <w:sz w:val="28"/>
          <w:szCs w:val="28"/>
        </w:rPr>
      </w:pPr>
      <w:r w:rsidRPr="002F33B6">
        <w:rPr>
          <w:rFonts w:ascii="Sakkal Majalla" w:hAnsi="Sakkal Majalla" w:cs="Sakkal Majalla"/>
          <w:sz w:val="28"/>
          <w:szCs w:val="28"/>
          <w:rtl/>
        </w:rPr>
        <w:t>أغلب الشكاوى تبدأ من نقاط تواصل غير واضحة</w:t>
      </w:r>
    </w:p>
    <w:p w14:paraId="38D98867" w14:textId="77777777" w:rsidR="002F33B6" w:rsidRPr="002F33B6" w:rsidRDefault="002F33B6">
      <w:pPr>
        <w:numPr>
          <w:ilvl w:val="0"/>
          <w:numId w:val="12"/>
        </w:numPr>
        <w:rPr>
          <w:rFonts w:ascii="Sakkal Majalla" w:hAnsi="Sakkal Majalla" w:cs="Sakkal Majalla"/>
          <w:sz w:val="28"/>
          <w:szCs w:val="28"/>
        </w:rPr>
      </w:pPr>
      <w:r w:rsidRPr="002F33B6">
        <w:rPr>
          <w:rFonts w:ascii="Sakkal Majalla" w:hAnsi="Sakkal Majalla" w:cs="Sakkal Majalla"/>
          <w:sz w:val="28"/>
          <w:szCs w:val="28"/>
          <w:rtl/>
        </w:rPr>
        <w:t>ضعف مهارات التواصل يؤدي إلى سوء فهم علاجي</w:t>
      </w:r>
    </w:p>
    <w:p w14:paraId="0C52AC78" w14:textId="77777777" w:rsidR="002F33B6" w:rsidRPr="002F33B6" w:rsidRDefault="002F33B6">
      <w:pPr>
        <w:numPr>
          <w:ilvl w:val="0"/>
          <w:numId w:val="12"/>
        </w:numPr>
        <w:rPr>
          <w:rFonts w:ascii="Sakkal Majalla" w:hAnsi="Sakkal Majalla" w:cs="Sakkal Majalla"/>
          <w:sz w:val="28"/>
          <w:szCs w:val="28"/>
        </w:rPr>
      </w:pPr>
      <w:r w:rsidRPr="002F33B6">
        <w:rPr>
          <w:rFonts w:ascii="Sakkal Majalla" w:hAnsi="Sakkal Majalla" w:cs="Sakkal Majalla"/>
          <w:sz w:val="28"/>
          <w:szCs w:val="28"/>
          <w:rtl/>
        </w:rPr>
        <w:t>نقص المعلومات يؤدي إلى قرارات خاطئة</w:t>
      </w:r>
    </w:p>
    <w:p w14:paraId="5AAF21ED" w14:textId="77777777" w:rsidR="002F33B6" w:rsidRPr="002F33B6" w:rsidRDefault="002F33B6">
      <w:pPr>
        <w:numPr>
          <w:ilvl w:val="0"/>
          <w:numId w:val="12"/>
        </w:numPr>
        <w:rPr>
          <w:rFonts w:ascii="Sakkal Majalla" w:hAnsi="Sakkal Majalla" w:cs="Sakkal Majalla"/>
          <w:sz w:val="28"/>
          <w:szCs w:val="28"/>
        </w:rPr>
      </w:pPr>
      <w:r w:rsidRPr="002F33B6">
        <w:rPr>
          <w:rFonts w:ascii="Sakkal Majalla" w:hAnsi="Sakkal Majalla" w:cs="Sakkal Majalla"/>
          <w:sz w:val="28"/>
          <w:szCs w:val="28"/>
          <w:rtl/>
        </w:rPr>
        <w:t>عدم تدريب الموظفين على الأنظمة الرقمية يؤدي إلى فقدان بيانات مهمة</w:t>
      </w:r>
    </w:p>
    <w:p w14:paraId="0BB572FE"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lastRenderedPageBreak/>
        <w:t xml:space="preserve">هذا التساؤل يربط بين </w:t>
      </w:r>
      <w:r w:rsidRPr="002F33B6">
        <w:rPr>
          <w:rFonts w:ascii="Sakkal Majalla" w:hAnsi="Sakkal Majalla" w:cs="Sakkal Majalla"/>
          <w:b/>
          <w:bCs/>
          <w:sz w:val="28"/>
          <w:szCs w:val="28"/>
          <w:rtl/>
        </w:rPr>
        <w:t>المورد البشري</w:t>
      </w:r>
      <w:r w:rsidRPr="002F33B6">
        <w:rPr>
          <w:rFonts w:ascii="Sakkal Majalla" w:hAnsi="Sakkal Majalla" w:cs="Sakkal Majalla"/>
          <w:sz w:val="28"/>
          <w:szCs w:val="28"/>
          <w:rtl/>
        </w:rPr>
        <w:t xml:space="preserve"> و</w:t>
      </w:r>
      <w:r w:rsidRPr="002F33B6">
        <w:rPr>
          <w:rFonts w:ascii="Sakkal Majalla" w:hAnsi="Sakkal Majalla" w:cs="Sakkal Majalla"/>
          <w:b/>
          <w:bCs/>
          <w:sz w:val="28"/>
          <w:szCs w:val="28"/>
          <w:rtl/>
        </w:rPr>
        <w:t>جودة الخدمة</w:t>
      </w:r>
      <w:r w:rsidRPr="002F33B6">
        <w:rPr>
          <w:rFonts w:ascii="Sakkal Majalla" w:hAnsi="Sakkal Majalla" w:cs="Sakkal Majalla"/>
          <w:sz w:val="28"/>
          <w:szCs w:val="28"/>
          <w:rtl/>
        </w:rPr>
        <w:t>، وهو من أهم محاور الدراسة</w:t>
      </w:r>
      <w:r w:rsidRPr="002F33B6">
        <w:rPr>
          <w:rFonts w:ascii="Sakkal Majalla" w:hAnsi="Sakkal Majalla" w:cs="Sakkal Majalla"/>
          <w:sz w:val="28"/>
          <w:szCs w:val="28"/>
        </w:rPr>
        <w:t>.</w:t>
      </w:r>
    </w:p>
    <w:p w14:paraId="4B093158" w14:textId="38EF257E" w:rsidR="002F33B6" w:rsidRPr="002F33B6" w:rsidRDefault="002F33B6" w:rsidP="002F33B6">
      <w:pPr>
        <w:rPr>
          <w:rFonts w:ascii="Sakkal Majalla" w:hAnsi="Sakkal Majalla" w:cs="Sakkal Majalla"/>
          <w:sz w:val="28"/>
          <w:szCs w:val="28"/>
        </w:rPr>
      </w:pPr>
    </w:p>
    <w:p w14:paraId="3AB6EA37" w14:textId="44C44746"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التساؤل الثالث</w:t>
      </w:r>
      <w:r w:rsidRPr="002F33B6">
        <w:rPr>
          <w:rFonts w:ascii="Sakkal Majalla" w:hAnsi="Sakkal Majalla" w:cs="Sakkal Majalla"/>
          <w:b/>
          <w:bCs/>
          <w:sz w:val="28"/>
          <w:szCs w:val="28"/>
        </w:rPr>
        <w:t>:</w:t>
      </w:r>
    </w:p>
    <w:p w14:paraId="16441361" w14:textId="77777777"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ما أثر التحول الرقمي وتطبيق الأنظمة الإلكترونية</w:t>
      </w:r>
      <w:r w:rsidRPr="002F33B6">
        <w:rPr>
          <w:rFonts w:ascii="Sakkal Majalla" w:hAnsi="Sakkal Majalla" w:cs="Sakkal Majalla"/>
          <w:b/>
          <w:bCs/>
          <w:sz w:val="28"/>
          <w:szCs w:val="28"/>
        </w:rPr>
        <w:t xml:space="preserve"> (HIS / EMR / Q-Systems) </w:t>
      </w:r>
      <w:r w:rsidRPr="002F33B6">
        <w:rPr>
          <w:rFonts w:ascii="Sakkal Majalla" w:hAnsi="Sakkal Majalla" w:cs="Sakkal Majalla"/>
          <w:b/>
          <w:bCs/>
          <w:sz w:val="28"/>
          <w:szCs w:val="28"/>
          <w:rtl/>
        </w:rPr>
        <w:t>على قدرة إدارة شؤون المرضى على إدارة رحلة المريض بكفاءة؟</w:t>
      </w:r>
    </w:p>
    <w:p w14:paraId="6A634A28"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هذا التساؤل يتناول العلاقة بين</w:t>
      </w:r>
      <w:r w:rsidRPr="002F33B6">
        <w:rPr>
          <w:rFonts w:ascii="Sakkal Majalla" w:hAnsi="Sakkal Majalla" w:cs="Sakkal Majalla"/>
          <w:sz w:val="28"/>
          <w:szCs w:val="28"/>
        </w:rPr>
        <w:t>:</w:t>
      </w:r>
    </w:p>
    <w:p w14:paraId="7E20DB43" w14:textId="77777777" w:rsidR="002F33B6" w:rsidRPr="002F33B6" w:rsidRDefault="002F33B6">
      <w:pPr>
        <w:numPr>
          <w:ilvl w:val="0"/>
          <w:numId w:val="13"/>
        </w:numPr>
        <w:rPr>
          <w:rFonts w:ascii="Sakkal Majalla" w:hAnsi="Sakkal Majalla" w:cs="Sakkal Majalla"/>
          <w:sz w:val="28"/>
          <w:szCs w:val="28"/>
        </w:rPr>
      </w:pPr>
      <w:r w:rsidRPr="002F33B6">
        <w:rPr>
          <w:rFonts w:ascii="Sakkal Majalla" w:hAnsi="Sakkal Majalla" w:cs="Sakkal Majalla"/>
          <w:sz w:val="28"/>
          <w:szCs w:val="28"/>
          <w:rtl/>
        </w:rPr>
        <w:t>التكنولوجيا</w:t>
      </w:r>
    </w:p>
    <w:p w14:paraId="4D888769" w14:textId="77777777" w:rsidR="002F33B6" w:rsidRPr="002F33B6" w:rsidRDefault="002F33B6">
      <w:pPr>
        <w:numPr>
          <w:ilvl w:val="0"/>
          <w:numId w:val="13"/>
        </w:numPr>
        <w:rPr>
          <w:rFonts w:ascii="Sakkal Majalla" w:hAnsi="Sakkal Majalla" w:cs="Sakkal Majalla"/>
          <w:sz w:val="28"/>
          <w:szCs w:val="28"/>
        </w:rPr>
      </w:pPr>
      <w:r w:rsidRPr="002F33B6">
        <w:rPr>
          <w:rFonts w:ascii="Sakkal Majalla" w:hAnsi="Sakkal Majalla" w:cs="Sakkal Majalla"/>
          <w:sz w:val="28"/>
          <w:szCs w:val="28"/>
          <w:rtl/>
        </w:rPr>
        <w:t>إجراءات العمل</w:t>
      </w:r>
    </w:p>
    <w:p w14:paraId="09BF9A8B" w14:textId="77777777" w:rsidR="002F33B6" w:rsidRPr="002F33B6" w:rsidRDefault="002F33B6">
      <w:pPr>
        <w:numPr>
          <w:ilvl w:val="0"/>
          <w:numId w:val="13"/>
        </w:numPr>
        <w:rPr>
          <w:rFonts w:ascii="Sakkal Majalla" w:hAnsi="Sakkal Majalla" w:cs="Sakkal Majalla"/>
          <w:sz w:val="28"/>
          <w:szCs w:val="28"/>
        </w:rPr>
      </w:pPr>
      <w:r w:rsidRPr="002F33B6">
        <w:rPr>
          <w:rFonts w:ascii="Sakkal Majalla" w:hAnsi="Sakkal Majalla" w:cs="Sakkal Majalla"/>
          <w:sz w:val="28"/>
          <w:szCs w:val="28"/>
          <w:rtl/>
        </w:rPr>
        <w:t>تدفق المراجعين</w:t>
      </w:r>
    </w:p>
    <w:p w14:paraId="16988058" w14:textId="77777777" w:rsidR="002F33B6" w:rsidRPr="002F33B6" w:rsidRDefault="002F33B6">
      <w:pPr>
        <w:numPr>
          <w:ilvl w:val="0"/>
          <w:numId w:val="13"/>
        </w:numPr>
        <w:rPr>
          <w:rFonts w:ascii="Sakkal Majalla" w:hAnsi="Sakkal Majalla" w:cs="Sakkal Majalla"/>
          <w:sz w:val="28"/>
          <w:szCs w:val="28"/>
        </w:rPr>
      </w:pPr>
      <w:r w:rsidRPr="002F33B6">
        <w:rPr>
          <w:rFonts w:ascii="Sakkal Majalla" w:hAnsi="Sakkal Majalla" w:cs="Sakkal Majalla"/>
          <w:sz w:val="28"/>
          <w:szCs w:val="28"/>
          <w:rtl/>
        </w:rPr>
        <w:t>دقة البيانات</w:t>
      </w:r>
    </w:p>
    <w:p w14:paraId="73806C22" w14:textId="77777777" w:rsidR="002F33B6" w:rsidRPr="002F33B6" w:rsidRDefault="002F33B6">
      <w:pPr>
        <w:numPr>
          <w:ilvl w:val="0"/>
          <w:numId w:val="13"/>
        </w:numPr>
        <w:rPr>
          <w:rFonts w:ascii="Sakkal Majalla" w:hAnsi="Sakkal Majalla" w:cs="Sakkal Majalla"/>
          <w:sz w:val="28"/>
          <w:szCs w:val="28"/>
        </w:rPr>
      </w:pPr>
      <w:r w:rsidRPr="002F33B6">
        <w:rPr>
          <w:rFonts w:ascii="Sakkal Majalla" w:hAnsi="Sakkal Majalla" w:cs="Sakkal Majalla"/>
          <w:sz w:val="28"/>
          <w:szCs w:val="28"/>
          <w:rtl/>
        </w:rPr>
        <w:t>سرعة الخدمة</w:t>
      </w:r>
    </w:p>
    <w:p w14:paraId="20C14F16"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فالتقنية قد تُحسّن العمل، لكنها تتحول إلى عائق إذا</w:t>
      </w:r>
      <w:r w:rsidRPr="002F33B6">
        <w:rPr>
          <w:rFonts w:ascii="Sakkal Majalla" w:hAnsi="Sakkal Majalla" w:cs="Sakkal Majalla"/>
          <w:sz w:val="28"/>
          <w:szCs w:val="28"/>
        </w:rPr>
        <w:t>:</w:t>
      </w:r>
    </w:p>
    <w:p w14:paraId="3303C6D9" w14:textId="77777777" w:rsidR="002F33B6" w:rsidRPr="002F33B6" w:rsidRDefault="002F33B6">
      <w:pPr>
        <w:numPr>
          <w:ilvl w:val="0"/>
          <w:numId w:val="14"/>
        </w:numPr>
        <w:rPr>
          <w:rFonts w:ascii="Sakkal Majalla" w:hAnsi="Sakkal Majalla" w:cs="Sakkal Majalla"/>
          <w:sz w:val="28"/>
          <w:szCs w:val="28"/>
        </w:rPr>
      </w:pPr>
      <w:r w:rsidRPr="002F33B6">
        <w:rPr>
          <w:rFonts w:ascii="Sakkal Majalla" w:hAnsi="Sakkal Majalla" w:cs="Sakkal Majalla"/>
          <w:sz w:val="28"/>
          <w:szCs w:val="28"/>
          <w:rtl/>
        </w:rPr>
        <w:t>لم يتم تدريب الموظفين</w:t>
      </w:r>
    </w:p>
    <w:p w14:paraId="32F05417" w14:textId="77777777" w:rsidR="002F33B6" w:rsidRPr="002F33B6" w:rsidRDefault="002F33B6">
      <w:pPr>
        <w:numPr>
          <w:ilvl w:val="0"/>
          <w:numId w:val="14"/>
        </w:numPr>
        <w:rPr>
          <w:rFonts w:ascii="Sakkal Majalla" w:hAnsi="Sakkal Majalla" w:cs="Sakkal Majalla"/>
          <w:sz w:val="28"/>
          <w:szCs w:val="28"/>
        </w:rPr>
      </w:pPr>
      <w:r w:rsidRPr="002F33B6">
        <w:rPr>
          <w:rFonts w:ascii="Sakkal Majalla" w:hAnsi="Sakkal Majalla" w:cs="Sakkal Majalla"/>
          <w:sz w:val="28"/>
          <w:szCs w:val="28"/>
          <w:rtl/>
        </w:rPr>
        <w:t>لم تكن الأنظمة مترابطة</w:t>
      </w:r>
    </w:p>
    <w:p w14:paraId="48D6C75A" w14:textId="77777777" w:rsidR="002F33B6" w:rsidRPr="002F33B6" w:rsidRDefault="002F33B6">
      <w:pPr>
        <w:numPr>
          <w:ilvl w:val="0"/>
          <w:numId w:val="14"/>
        </w:numPr>
        <w:rPr>
          <w:rFonts w:ascii="Sakkal Majalla" w:hAnsi="Sakkal Majalla" w:cs="Sakkal Majalla"/>
          <w:sz w:val="28"/>
          <w:szCs w:val="28"/>
        </w:rPr>
      </w:pPr>
      <w:r w:rsidRPr="002F33B6">
        <w:rPr>
          <w:rFonts w:ascii="Sakkal Majalla" w:hAnsi="Sakkal Majalla" w:cs="Sakkal Majalla"/>
          <w:sz w:val="28"/>
          <w:szCs w:val="28"/>
          <w:rtl/>
        </w:rPr>
        <w:t>بقيت الإجراءات ورقية</w:t>
      </w:r>
    </w:p>
    <w:p w14:paraId="72AAAF18"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ومن هنا، يهدف التساؤل إلى قياس مدى قدرة المستشفيات على </w:t>
      </w:r>
      <w:r w:rsidRPr="002F33B6">
        <w:rPr>
          <w:rFonts w:ascii="Sakkal Majalla" w:hAnsi="Sakkal Majalla" w:cs="Sakkal Majalla"/>
          <w:b/>
          <w:bCs/>
          <w:sz w:val="28"/>
          <w:szCs w:val="28"/>
          <w:rtl/>
        </w:rPr>
        <w:t>تحويل التقنية إلى قيمة فعلية</w:t>
      </w:r>
      <w:r w:rsidRPr="002F33B6">
        <w:rPr>
          <w:rFonts w:ascii="Sakkal Majalla" w:hAnsi="Sakkal Majalla" w:cs="Sakkal Majalla"/>
          <w:sz w:val="28"/>
          <w:szCs w:val="28"/>
        </w:rPr>
        <w:t>.</w:t>
      </w:r>
    </w:p>
    <w:p w14:paraId="190C1F09" w14:textId="527A9C20" w:rsidR="002F33B6" w:rsidRPr="002F33B6" w:rsidRDefault="002F33B6" w:rsidP="002F33B6">
      <w:pPr>
        <w:rPr>
          <w:rFonts w:ascii="Sakkal Majalla" w:hAnsi="Sakkal Majalla" w:cs="Sakkal Majalla"/>
          <w:sz w:val="28"/>
          <w:szCs w:val="28"/>
        </w:rPr>
      </w:pPr>
    </w:p>
    <w:p w14:paraId="010F64BB" w14:textId="7E6A5E64"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التساؤل الرابع</w:t>
      </w:r>
      <w:r w:rsidRPr="002F33B6">
        <w:rPr>
          <w:rFonts w:ascii="Sakkal Majalla" w:hAnsi="Sakkal Majalla" w:cs="Sakkal Majalla"/>
          <w:b/>
          <w:bCs/>
          <w:sz w:val="28"/>
          <w:szCs w:val="28"/>
        </w:rPr>
        <w:t>:</w:t>
      </w:r>
    </w:p>
    <w:p w14:paraId="503EFE3A" w14:textId="04808BAA"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إلى أي حد تسهم إجراءات إدارة الشكاوى في شؤون المرضى في تقليل المشكلات التشغيلية وتحسين رضا المرضى؟</w:t>
      </w:r>
    </w:p>
    <w:p w14:paraId="1BABC692"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إدارة الشكاوى ليست صندوقًا لجمع الملاحظات بل هي منظومة تنظيمية تهدف إلى</w:t>
      </w:r>
      <w:r w:rsidRPr="002F33B6">
        <w:rPr>
          <w:rFonts w:ascii="Sakkal Majalla" w:hAnsi="Sakkal Majalla" w:cs="Sakkal Majalla"/>
          <w:sz w:val="28"/>
          <w:szCs w:val="28"/>
        </w:rPr>
        <w:t>:</w:t>
      </w:r>
    </w:p>
    <w:p w14:paraId="27ED9E2A" w14:textId="77777777" w:rsidR="002F33B6" w:rsidRPr="002F33B6" w:rsidRDefault="002F33B6">
      <w:pPr>
        <w:numPr>
          <w:ilvl w:val="0"/>
          <w:numId w:val="15"/>
        </w:numPr>
        <w:rPr>
          <w:rFonts w:ascii="Sakkal Majalla" w:hAnsi="Sakkal Majalla" w:cs="Sakkal Majalla"/>
          <w:sz w:val="28"/>
          <w:szCs w:val="28"/>
        </w:rPr>
      </w:pPr>
      <w:r w:rsidRPr="002F33B6">
        <w:rPr>
          <w:rFonts w:ascii="Sakkal Majalla" w:hAnsi="Sakkal Majalla" w:cs="Sakkal Majalla"/>
          <w:sz w:val="28"/>
          <w:szCs w:val="28"/>
          <w:rtl/>
        </w:rPr>
        <w:t>تحليل أسباب الشكوى</w:t>
      </w:r>
    </w:p>
    <w:p w14:paraId="61D983E7" w14:textId="77777777" w:rsidR="002F33B6" w:rsidRPr="002F33B6" w:rsidRDefault="002F33B6">
      <w:pPr>
        <w:numPr>
          <w:ilvl w:val="0"/>
          <w:numId w:val="15"/>
        </w:numPr>
        <w:rPr>
          <w:rFonts w:ascii="Sakkal Majalla" w:hAnsi="Sakkal Majalla" w:cs="Sakkal Majalla"/>
          <w:sz w:val="28"/>
          <w:szCs w:val="28"/>
        </w:rPr>
      </w:pPr>
      <w:r w:rsidRPr="002F33B6">
        <w:rPr>
          <w:rFonts w:ascii="Sakkal Majalla" w:hAnsi="Sakkal Majalla" w:cs="Sakkal Majalla"/>
          <w:sz w:val="28"/>
          <w:szCs w:val="28"/>
          <w:rtl/>
        </w:rPr>
        <w:t>تحديد الغلط الإداري أو الطبي</w:t>
      </w:r>
    </w:p>
    <w:p w14:paraId="70A61C2B" w14:textId="77777777" w:rsidR="002F33B6" w:rsidRPr="002F33B6" w:rsidRDefault="002F33B6">
      <w:pPr>
        <w:numPr>
          <w:ilvl w:val="0"/>
          <w:numId w:val="15"/>
        </w:numPr>
        <w:rPr>
          <w:rFonts w:ascii="Sakkal Majalla" w:hAnsi="Sakkal Majalla" w:cs="Sakkal Majalla"/>
          <w:sz w:val="28"/>
          <w:szCs w:val="28"/>
        </w:rPr>
      </w:pPr>
      <w:r w:rsidRPr="002F33B6">
        <w:rPr>
          <w:rFonts w:ascii="Sakkal Majalla" w:hAnsi="Sakkal Majalla" w:cs="Sakkal Majalla"/>
          <w:sz w:val="28"/>
          <w:szCs w:val="28"/>
          <w:rtl/>
        </w:rPr>
        <w:lastRenderedPageBreak/>
        <w:t>وضع حلول جذرية</w:t>
      </w:r>
    </w:p>
    <w:p w14:paraId="2F938300" w14:textId="77777777" w:rsidR="002F33B6" w:rsidRPr="002F33B6" w:rsidRDefault="002F33B6">
      <w:pPr>
        <w:numPr>
          <w:ilvl w:val="0"/>
          <w:numId w:val="15"/>
        </w:numPr>
        <w:rPr>
          <w:rFonts w:ascii="Sakkal Majalla" w:hAnsi="Sakkal Majalla" w:cs="Sakkal Majalla"/>
          <w:sz w:val="28"/>
          <w:szCs w:val="28"/>
        </w:rPr>
      </w:pPr>
      <w:r w:rsidRPr="002F33B6">
        <w:rPr>
          <w:rFonts w:ascii="Sakkal Majalla" w:hAnsi="Sakkal Majalla" w:cs="Sakkal Majalla"/>
          <w:sz w:val="28"/>
          <w:szCs w:val="28"/>
          <w:rtl/>
        </w:rPr>
        <w:t>منع تكرار الخطأ</w:t>
      </w:r>
    </w:p>
    <w:p w14:paraId="491567B3"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هذا التساؤل يحاول تقييم مدى</w:t>
      </w:r>
      <w:r w:rsidRPr="002F33B6">
        <w:rPr>
          <w:rFonts w:ascii="Sakkal Majalla" w:hAnsi="Sakkal Majalla" w:cs="Sakkal Majalla"/>
          <w:sz w:val="28"/>
          <w:szCs w:val="28"/>
        </w:rPr>
        <w:t>:</w:t>
      </w:r>
    </w:p>
    <w:p w14:paraId="5538098E" w14:textId="77777777" w:rsidR="002F33B6" w:rsidRPr="002F33B6" w:rsidRDefault="002F33B6">
      <w:pPr>
        <w:numPr>
          <w:ilvl w:val="0"/>
          <w:numId w:val="16"/>
        </w:numPr>
        <w:rPr>
          <w:rFonts w:ascii="Sakkal Majalla" w:hAnsi="Sakkal Majalla" w:cs="Sakkal Majalla"/>
          <w:sz w:val="28"/>
          <w:szCs w:val="28"/>
        </w:rPr>
      </w:pPr>
      <w:r w:rsidRPr="002F33B6">
        <w:rPr>
          <w:rFonts w:ascii="Sakkal Majalla" w:hAnsi="Sakkal Majalla" w:cs="Sakkal Majalla"/>
          <w:sz w:val="28"/>
          <w:szCs w:val="28"/>
          <w:rtl/>
        </w:rPr>
        <w:t>جدية إدارة الشكاوى</w:t>
      </w:r>
    </w:p>
    <w:p w14:paraId="61D36A05" w14:textId="77777777" w:rsidR="002F33B6" w:rsidRPr="002F33B6" w:rsidRDefault="002F33B6">
      <w:pPr>
        <w:numPr>
          <w:ilvl w:val="0"/>
          <w:numId w:val="16"/>
        </w:numPr>
        <w:rPr>
          <w:rFonts w:ascii="Sakkal Majalla" w:hAnsi="Sakkal Majalla" w:cs="Sakkal Majalla"/>
          <w:sz w:val="28"/>
          <w:szCs w:val="28"/>
        </w:rPr>
      </w:pPr>
      <w:r w:rsidRPr="002F33B6">
        <w:rPr>
          <w:rFonts w:ascii="Sakkal Majalla" w:hAnsi="Sakkal Majalla" w:cs="Sakkal Majalla"/>
          <w:sz w:val="28"/>
          <w:szCs w:val="28"/>
          <w:rtl/>
        </w:rPr>
        <w:t>فعاليتها</w:t>
      </w:r>
    </w:p>
    <w:p w14:paraId="06972F11" w14:textId="77777777" w:rsidR="002F33B6" w:rsidRPr="002F33B6" w:rsidRDefault="002F33B6">
      <w:pPr>
        <w:numPr>
          <w:ilvl w:val="0"/>
          <w:numId w:val="16"/>
        </w:numPr>
        <w:rPr>
          <w:rFonts w:ascii="Sakkal Majalla" w:hAnsi="Sakkal Majalla" w:cs="Sakkal Majalla"/>
          <w:sz w:val="28"/>
          <w:szCs w:val="28"/>
        </w:rPr>
      </w:pPr>
      <w:r w:rsidRPr="002F33B6">
        <w:rPr>
          <w:rFonts w:ascii="Sakkal Majalla" w:hAnsi="Sakkal Majalla" w:cs="Sakkal Majalla"/>
          <w:sz w:val="28"/>
          <w:szCs w:val="28"/>
          <w:rtl/>
        </w:rPr>
        <w:t>ارتباط الحلول بالجذور</w:t>
      </w:r>
    </w:p>
    <w:p w14:paraId="70F54C34" w14:textId="77777777" w:rsidR="002F33B6" w:rsidRPr="002F33B6" w:rsidRDefault="002F33B6">
      <w:pPr>
        <w:numPr>
          <w:ilvl w:val="0"/>
          <w:numId w:val="16"/>
        </w:numPr>
        <w:rPr>
          <w:rFonts w:ascii="Sakkal Majalla" w:hAnsi="Sakkal Majalla" w:cs="Sakkal Majalla"/>
          <w:sz w:val="28"/>
          <w:szCs w:val="28"/>
        </w:rPr>
      </w:pPr>
      <w:r w:rsidRPr="002F33B6">
        <w:rPr>
          <w:rFonts w:ascii="Sakkal Majalla" w:hAnsi="Sakkal Majalla" w:cs="Sakkal Majalla"/>
          <w:sz w:val="28"/>
          <w:szCs w:val="28"/>
          <w:rtl/>
        </w:rPr>
        <w:t>انعكاسها على رضا المرضى</w:t>
      </w:r>
    </w:p>
    <w:p w14:paraId="0D796D77"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وهو تساؤل أساسي لقياس جودة الرعاية الصحية</w:t>
      </w:r>
      <w:r w:rsidRPr="002F33B6">
        <w:rPr>
          <w:rFonts w:ascii="Sakkal Majalla" w:hAnsi="Sakkal Majalla" w:cs="Sakkal Majalla"/>
          <w:sz w:val="28"/>
          <w:szCs w:val="28"/>
        </w:rPr>
        <w:t>.</w:t>
      </w:r>
    </w:p>
    <w:p w14:paraId="06692A67" w14:textId="7259E9C7" w:rsidR="002F33B6" w:rsidRPr="002F33B6" w:rsidRDefault="002F33B6" w:rsidP="002F33B6">
      <w:pPr>
        <w:rPr>
          <w:rFonts w:ascii="Sakkal Majalla" w:hAnsi="Sakkal Majalla" w:cs="Sakkal Majalla"/>
          <w:sz w:val="28"/>
          <w:szCs w:val="28"/>
        </w:rPr>
      </w:pPr>
    </w:p>
    <w:p w14:paraId="0B8C5F6D" w14:textId="2E4D9BAC"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التساؤل الخامس</w:t>
      </w:r>
      <w:r w:rsidRPr="002F33B6">
        <w:rPr>
          <w:rFonts w:ascii="Sakkal Majalla" w:hAnsi="Sakkal Majalla" w:cs="Sakkal Majalla"/>
          <w:b/>
          <w:bCs/>
          <w:sz w:val="28"/>
          <w:szCs w:val="28"/>
        </w:rPr>
        <w:t>:</w:t>
      </w:r>
    </w:p>
    <w:p w14:paraId="2335A04E" w14:textId="77777777"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كيف تؤثر ممارسات إدارة شؤون المرضى على رحلة المريض من لحظة الدخول حتى الخروج، وما انعكاس ذلك على تجربة المريض النهائية؟</w:t>
      </w:r>
    </w:p>
    <w:p w14:paraId="32BA3D46"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يركز التساؤل على محور “رحلة المريض”، ويغطي</w:t>
      </w:r>
      <w:r w:rsidRPr="002F33B6">
        <w:rPr>
          <w:rFonts w:ascii="Sakkal Majalla" w:hAnsi="Sakkal Majalla" w:cs="Sakkal Majalla"/>
          <w:sz w:val="28"/>
          <w:szCs w:val="28"/>
        </w:rPr>
        <w:t>:</w:t>
      </w:r>
    </w:p>
    <w:p w14:paraId="2DCD66B8" w14:textId="77777777" w:rsidR="002F33B6" w:rsidRPr="002F33B6" w:rsidRDefault="002F33B6">
      <w:pPr>
        <w:numPr>
          <w:ilvl w:val="0"/>
          <w:numId w:val="17"/>
        </w:numPr>
        <w:rPr>
          <w:rFonts w:ascii="Sakkal Majalla" w:hAnsi="Sakkal Majalla" w:cs="Sakkal Majalla"/>
          <w:sz w:val="28"/>
          <w:szCs w:val="28"/>
        </w:rPr>
      </w:pPr>
      <w:r w:rsidRPr="002F33B6">
        <w:rPr>
          <w:rFonts w:ascii="Sakkal Majalla" w:hAnsi="Sakkal Majalla" w:cs="Sakkal Majalla"/>
          <w:sz w:val="28"/>
          <w:szCs w:val="28"/>
          <w:rtl/>
        </w:rPr>
        <w:t>سرعة الإجراءات</w:t>
      </w:r>
    </w:p>
    <w:p w14:paraId="3BEA74D7" w14:textId="77777777" w:rsidR="002F33B6" w:rsidRPr="002F33B6" w:rsidRDefault="002F33B6">
      <w:pPr>
        <w:numPr>
          <w:ilvl w:val="0"/>
          <w:numId w:val="17"/>
        </w:numPr>
        <w:rPr>
          <w:rFonts w:ascii="Sakkal Majalla" w:hAnsi="Sakkal Majalla" w:cs="Sakkal Majalla"/>
          <w:sz w:val="28"/>
          <w:szCs w:val="28"/>
        </w:rPr>
      </w:pPr>
      <w:r w:rsidRPr="002F33B6">
        <w:rPr>
          <w:rFonts w:ascii="Sakkal Majalla" w:hAnsi="Sakkal Majalla" w:cs="Sakkal Majalla"/>
          <w:sz w:val="28"/>
          <w:szCs w:val="28"/>
          <w:rtl/>
        </w:rPr>
        <w:t>وضوح المسار العلاجي</w:t>
      </w:r>
    </w:p>
    <w:p w14:paraId="2C912756" w14:textId="77777777" w:rsidR="002F33B6" w:rsidRPr="002F33B6" w:rsidRDefault="002F33B6">
      <w:pPr>
        <w:numPr>
          <w:ilvl w:val="0"/>
          <w:numId w:val="17"/>
        </w:numPr>
        <w:rPr>
          <w:rFonts w:ascii="Sakkal Majalla" w:hAnsi="Sakkal Majalla" w:cs="Sakkal Majalla"/>
          <w:sz w:val="28"/>
          <w:szCs w:val="28"/>
        </w:rPr>
      </w:pPr>
      <w:r w:rsidRPr="002F33B6">
        <w:rPr>
          <w:rFonts w:ascii="Sakkal Majalla" w:hAnsi="Sakkal Majalla" w:cs="Sakkal Majalla"/>
          <w:sz w:val="28"/>
          <w:szCs w:val="28"/>
          <w:rtl/>
        </w:rPr>
        <w:t>التعامل مع المعلومات</w:t>
      </w:r>
    </w:p>
    <w:p w14:paraId="579ECFCE" w14:textId="77777777" w:rsidR="002F33B6" w:rsidRPr="002F33B6" w:rsidRDefault="002F33B6">
      <w:pPr>
        <w:numPr>
          <w:ilvl w:val="0"/>
          <w:numId w:val="17"/>
        </w:numPr>
        <w:rPr>
          <w:rFonts w:ascii="Sakkal Majalla" w:hAnsi="Sakkal Majalla" w:cs="Sakkal Majalla"/>
          <w:sz w:val="28"/>
          <w:szCs w:val="28"/>
        </w:rPr>
      </w:pPr>
      <w:r w:rsidRPr="002F33B6">
        <w:rPr>
          <w:rFonts w:ascii="Sakkal Majalla" w:hAnsi="Sakkal Majalla" w:cs="Sakkal Majalla"/>
          <w:sz w:val="28"/>
          <w:szCs w:val="28"/>
          <w:rtl/>
        </w:rPr>
        <w:t>توجيه المريض</w:t>
      </w:r>
    </w:p>
    <w:p w14:paraId="0296E935" w14:textId="77777777" w:rsidR="002F33B6" w:rsidRPr="002F33B6" w:rsidRDefault="002F33B6">
      <w:pPr>
        <w:numPr>
          <w:ilvl w:val="0"/>
          <w:numId w:val="17"/>
        </w:numPr>
        <w:rPr>
          <w:rFonts w:ascii="Sakkal Majalla" w:hAnsi="Sakkal Majalla" w:cs="Sakkal Majalla"/>
          <w:sz w:val="28"/>
          <w:szCs w:val="28"/>
        </w:rPr>
      </w:pPr>
      <w:r w:rsidRPr="002F33B6">
        <w:rPr>
          <w:rFonts w:ascii="Sakkal Majalla" w:hAnsi="Sakkal Majalla" w:cs="Sakkal Majalla"/>
          <w:sz w:val="28"/>
          <w:szCs w:val="28"/>
          <w:rtl/>
        </w:rPr>
        <w:t>المتابعة بعد الخدمة</w:t>
      </w:r>
    </w:p>
    <w:p w14:paraId="727D41C9"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تتضح أهمية هذا التساؤل لأن المستشفى قد يملك</w:t>
      </w:r>
      <w:r w:rsidRPr="002F33B6">
        <w:rPr>
          <w:rFonts w:ascii="Sakkal Majalla" w:hAnsi="Sakkal Majalla" w:cs="Sakkal Majalla"/>
          <w:sz w:val="28"/>
          <w:szCs w:val="28"/>
        </w:rPr>
        <w:t>:</w:t>
      </w:r>
    </w:p>
    <w:p w14:paraId="4A51AA51" w14:textId="77777777" w:rsidR="002F33B6" w:rsidRPr="002F33B6" w:rsidRDefault="002F33B6">
      <w:pPr>
        <w:numPr>
          <w:ilvl w:val="0"/>
          <w:numId w:val="18"/>
        </w:numPr>
        <w:rPr>
          <w:rFonts w:ascii="Sakkal Majalla" w:hAnsi="Sakkal Majalla" w:cs="Sakkal Majalla"/>
          <w:sz w:val="28"/>
          <w:szCs w:val="28"/>
        </w:rPr>
      </w:pPr>
      <w:r w:rsidRPr="002F33B6">
        <w:rPr>
          <w:rFonts w:ascii="Sakkal Majalla" w:hAnsi="Sakkal Majalla" w:cs="Sakkal Majalla"/>
          <w:sz w:val="28"/>
          <w:szCs w:val="28"/>
          <w:rtl/>
        </w:rPr>
        <w:t>أفضل الأجهزة</w:t>
      </w:r>
    </w:p>
    <w:p w14:paraId="39FFBE5E" w14:textId="77777777" w:rsidR="002F33B6" w:rsidRPr="002F33B6" w:rsidRDefault="002F33B6">
      <w:pPr>
        <w:numPr>
          <w:ilvl w:val="0"/>
          <w:numId w:val="18"/>
        </w:numPr>
        <w:rPr>
          <w:rFonts w:ascii="Sakkal Majalla" w:hAnsi="Sakkal Majalla" w:cs="Sakkal Majalla"/>
          <w:sz w:val="28"/>
          <w:szCs w:val="28"/>
        </w:rPr>
      </w:pPr>
      <w:r w:rsidRPr="002F33B6">
        <w:rPr>
          <w:rFonts w:ascii="Sakkal Majalla" w:hAnsi="Sakkal Majalla" w:cs="Sakkal Majalla"/>
          <w:sz w:val="28"/>
          <w:szCs w:val="28"/>
          <w:rtl/>
        </w:rPr>
        <w:t>أمهر الأطباء</w:t>
      </w:r>
    </w:p>
    <w:p w14:paraId="2336E6EE" w14:textId="77777777" w:rsidR="002F33B6" w:rsidRPr="002F33B6" w:rsidRDefault="002F33B6">
      <w:pPr>
        <w:numPr>
          <w:ilvl w:val="0"/>
          <w:numId w:val="18"/>
        </w:numPr>
        <w:rPr>
          <w:rFonts w:ascii="Sakkal Majalla" w:hAnsi="Sakkal Majalla" w:cs="Sakkal Majalla"/>
          <w:sz w:val="28"/>
          <w:szCs w:val="28"/>
        </w:rPr>
      </w:pPr>
      <w:r w:rsidRPr="002F33B6">
        <w:rPr>
          <w:rFonts w:ascii="Sakkal Majalla" w:hAnsi="Sakkal Majalla" w:cs="Sakkal Majalla"/>
          <w:sz w:val="28"/>
          <w:szCs w:val="28"/>
          <w:rtl/>
        </w:rPr>
        <w:t>أحدث الأنظمة</w:t>
      </w:r>
    </w:p>
    <w:p w14:paraId="0C45F694"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lastRenderedPageBreak/>
        <w:t>لكن المريض يقيّم الخدمة من خلال “رحلته” وليس من خلال المعدات الطبية</w:t>
      </w:r>
      <w:r w:rsidRPr="002F33B6">
        <w:rPr>
          <w:rFonts w:ascii="Sakkal Majalla" w:hAnsi="Sakkal Majalla" w:cs="Sakkal Majalla"/>
          <w:sz w:val="28"/>
          <w:szCs w:val="28"/>
        </w:rPr>
        <w:t>.</w:t>
      </w:r>
    </w:p>
    <w:p w14:paraId="7311557E" w14:textId="6B156196" w:rsidR="002F33B6" w:rsidRPr="002F33B6" w:rsidRDefault="002F33B6" w:rsidP="002F33B6">
      <w:pPr>
        <w:rPr>
          <w:rFonts w:ascii="Sakkal Majalla" w:hAnsi="Sakkal Majalla" w:cs="Sakkal Majalla"/>
          <w:sz w:val="28"/>
          <w:szCs w:val="28"/>
        </w:rPr>
      </w:pPr>
    </w:p>
    <w:p w14:paraId="7B09B8C8" w14:textId="7B86526F"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التساؤل السادس</w:t>
      </w:r>
      <w:r w:rsidRPr="002F33B6">
        <w:rPr>
          <w:rFonts w:ascii="Sakkal Majalla" w:hAnsi="Sakkal Majalla" w:cs="Sakkal Majalla"/>
          <w:b/>
          <w:bCs/>
          <w:sz w:val="28"/>
          <w:szCs w:val="28"/>
        </w:rPr>
        <w:t>:</w:t>
      </w:r>
    </w:p>
    <w:p w14:paraId="3F02D428" w14:textId="77777777"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ما أبرز العوامل التي تعيق تنفيذ شؤون المرضى لدورها الاستراتيجي داخل المستشفى، وكيف يمكن تجاوز هذه العوامل؟</w:t>
      </w:r>
    </w:p>
    <w:p w14:paraId="6A91D3FA" w14:textId="35C5ACE3" w:rsidR="002F33B6" w:rsidRPr="002F33B6" w:rsidRDefault="002F33B6" w:rsidP="002F33B6">
      <w:pPr>
        <w:rPr>
          <w:rFonts w:ascii="Sakkal Majalla" w:hAnsi="Sakkal Majalla" w:cs="Sakkal Majalla"/>
          <w:b/>
          <w:bCs/>
          <w:sz w:val="28"/>
          <w:szCs w:val="28"/>
        </w:rPr>
      </w:pPr>
    </w:p>
    <w:p w14:paraId="777E08AA"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 xml:space="preserve">يتعلق هذا التساؤل بالجانب </w:t>
      </w:r>
      <w:r w:rsidRPr="002F33B6">
        <w:rPr>
          <w:rFonts w:ascii="Sakkal Majalla" w:hAnsi="Sakkal Majalla" w:cs="Sakkal Majalla"/>
          <w:b/>
          <w:bCs/>
          <w:sz w:val="28"/>
          <w:szCs w:val="28"/>
          <w:rtl/>
        </w:rPr>
        <w:t>الاستراتيجي</w:t>
      </w:r>
      <w:r w:rsidRPr="002F33B6">
        <w:rPr>
          <w:rFonts w:ascii="Sakkal Majalla" w:hAnsi="Sakkal Majalla" w:cs="Sakkal Majalla"/>
          <w:sz w:val="28"/>
          <w:szCs w:val="28"/>
          <w:rtl/>
        </w:rPr>
        <w:t>، وليس التشغيلي فقط</w:t>
      </w:r>
      <w:r w:rsidRPr="002F33B6">
        <w:rPr>
          <w:rFonts w:ascii="Sakkal Majalla" w:hAnsi="Sakkal Majalla" w:cs="Sakkal Majalla"/>
          <w:sz w:val="28"/>
          <w:szCs w:val="28"/>
        </w:rPr>
        <w:t>.</w:t>
      </w:r>
      <w:r w:rsidRPr="002F33B6">
        <w:rPr>
          <w:rFonts w:ascii="Sakkal Majalla" w:hAnsi="Sakkal Majalla" w:cs="Sakkal Majalla"/>
          <w:sz w:val="28"/>
          <w:szCs w:val="28"/>
        </w:rPr>
        <w:br/>
      </w:r>
      <w:r w:rsidRPr="002F33B6">
        <w:rPr>
          <w:rFonts w:ascii="Sakkal Majalla" w:hAnsi="Sakkal Majalla" w:cs="Sakkal Majalla"/>
          <w:sz w:val="28"/>
          <w:szCs w:val="28"/>
          <w:rtl/>
        </w:rPr>
        <w:t>ويبحث في</w:t>
      </w:r>
      <w:r w:rsidRPr="002F33B6">
        <w:rPr>
          <w:rFonts w:ascii="Sakkal Majalla" w:hAnsi="Sakkal Majalla" w:cs="Sakkal Majalla"/>
          <w:sz w:val="28"/>
          <w:szCs w:val="28"/>
        </w:rPr>
        <w:t>:</w:t>
      </w:r>
    </w:p>
    <w:p w14:paraId="391F62B6" w14:textId="77777777" w:rsidR="002F33B6" w:rsidRPr="002F33B6" w:rsidRDefault="002F33B6">
      <w:pPr>
        <w:numPr>
          <w:ilvl w:val="0"/>
          <w:numId w:val="19"/>
        </w:numPr>
        <w:rPr>
          <w:rFonts w:ascii="Sakkal Majalla" w:hAnsi="Sakkal Majalla" w:cs="Sakkal Majalla"/>
          <w:sz w:val="28"/>
          <w:szCs w:val="28"/>
        </w:rPr>
      </w:pPr>
      <w:r w:rsidRPr="002F33B6">
        <w:rPr>
          <w:rFonts w:ascii="Sakkal Majalla" w:hAnsi="Sakkal Majalla" w:cs="Sakkal Majalla"/>
          <w:sz w:val="28"/>
          <w:szCs w:val="28"/>
          <w:rtl/>
        </w:rPr>
        <w:t>ضعف التمكين</w:t>
      </w:r>
    </w:p>
    <w:p w14:paraId="041AAAD3" w14:textId="77777777" w:rsidR="002F33B6" w:rsidRPr="002F33B6" w:rsidRDefault="002F33B6">
      <w:pPr>
        <w:numPr>
          <w:ilvl w:val="0"/>
          <w:numId w:val="19"/>
        </w:numPr>
        <w:rPr>
          <w:rFonts w:ascii="Sakkal Majalla" w:hAnsi="Sakkal Majalla" w:cs="Sakkal Majalla"/>
          <w:sz w:val="28"/>
          <w:szCs w:val="28"/>
        </w:rPr>
      </w:pPr>
      <w:r w:rsidRPr="002F33B6">
        <w:rPr>
          <w:rFonts w:ascii="Sakkal Majalla" w:hAnsi="Sakkal Majalla" w:cs="Sakkal Majalla"/>
          <w:sz w:val="28"/>
          <w:szCs w:val="28"/>
          <w:rtl/>
        </w:rPr>
        <w:t>غياب المسار الوظيفي</w:t>
      </w:r>
    </w:p>
    <w:p w14:paraId="0E1817CE" w14:textId="77777777" w:rsidR="002F33B6" w:rsidRPr="002F33B6" w:rsidRDefault="002F33B6">
      <w:pPr>
        <w:numPr>
          <w:ilvl w:val="0"/>
          <w:numId w:val="19"/>
        </w:numPr>
        <w:rPr>
          <w:rFonts w:ascii="Sakkal Majalla" w:hAnsi="Sakkal Majalla" w:cs="Sakkal Majalla"/>
          <w:sz w:val="28"/>
          <w:szCs w:val="28"/>
        </w:rPr>
      </w:pPr>
      <w:r w:rsidRPr="002F33B6">
        <w:rPr>
          <w:rFonts w:ascii="Sakkal Majalla" w:hAnsi="Sakkal Majalla" w:cs="Sakkal Majalla"/>
          <w:sz w:val="28"/>
          <w:szCs w:val="28"/>
          <w:rtl/>
        </w:rPr>
        <w:t>عدم إدراج القسم ضمن خطط التطوير</w:t>
      </w:r>
    </w:p>
    <w:p w14:paraId="4D55E153" w14:textId="77777777" w:rsidR="002F33B6" w:rsidRPr="002F33B6" w:rsidRDefault="002F33B6">
      <w:pPr>
        <w:numPr>
          <w:ilvl w:val="0"/>
          <w:numId w:val="19"/>
        </w:numPr>
        <w:rPr>
          <w:rFonts w:ascii="Sakkal Majalla" w:hAnsi="Sakkal Majalla" w:cs="Sakkal Majalla"/>
          <w:sz w:val="28"/>
          <w:szCs w:val="28"/>
        </w:rPr>
      </w:pPr>
      <w:r w:rsidRPr="002F33B6">
        <w:rPr>
          <w:rFonts w:ascii="Sakkal Majalla" w:hAnsi="Sakkal Majalla" w:cs="Sakkal Majalla"/>
          <w:sz w:val="28"/>
          <w:szCs w:val="28"/>
          <w:rtl/>
        </w:rPr>
        <w:t>محدودية دعم الإدارة العليا</w:t>
      </w:r>
    </w:p>
    <w:p w14:paraId="72B1FC6C" w14:textId="77777777" w:rsidR="002F33B6" w:rsidRPr="002F33B6" w:rsidRDefault="002F33B6">
      <w:pPr>
        <w:numPr>
          <w:ilvl w:val="0"/>
          <w:numId w:val="19"/>
        </w:numPr>
        <w:rPr>
          <w:rFonts w:ascii="Sakkal Majalla" w:hAnsi="Sakkal Majalla" w:cs="Sakkal Majalla"/>
          <w:sz w:val="28"/>
          <w:szCs w:val="28"/>
        </w:rPr>
      </w:pPr>
      <w:r w:rsidRPr="002F33B6">
        <w:rPr>
          <w:rFonts w:ascii="Sakkal Majalla" w:hAnsi="Sakkal Majalla" w:cs="Sakkal Majalla"/>
          <w:sz w:val="28"/>
          <w:szCs w:val="28"/>
          <w:rtl/>
        </w:rPr>
        <w:t>وجود ثقافة تنظيمية تُضعف دور القسم</w:t>
      </w:r>
    </w:p>
    <w:p w14:paraId="312DC22E" w14:textId="77777777" w:rsidR="002F33B6" w:rsidRPr="002F33B6" w:rsidRDefault="002F33B6" w:rsidP="002F33B6">
      <w:pPr>
        <w:rPr>
          <w:rFonts w:ascii="Sakkal Majalla" w:hAnsi="Sakkal Majalla" w:cs="Sakkal Majalla"/>
          <w:sz w:val="28"/>
          <w:szCs w:val="28"/>
        </w:rPr>
      </w:pPr>
      <w:r w:rsidRPr="002F33B6">
        <w:rPr>
          <w:rFonts w:ascii="Sakkal Majalla" w:hAnsi="Sakkal Majalla" w:cs="Sakkal Majalla"/>
          <w:sz w:val="28"/>
          <w:szCs w:val="28"/>
          <w:rtl/>
        </w:rPr>
        <w:t>هذا التساؤل يساعد في تفسير سبب بقاء شؤون المرضى "قسمًا خدماتيًا" بدلاً من كونه "قسمًا قياديًا</w:t>
      </w:r>
      <w:r w:rsidRPr="002F33B6">
        <w:rPr>
          <w:rFonts w:ascii="Sakkal Majalla" w:hAnsi="Sakkal Majalla" w:cs="Sakkal Majalla"/>
          <w:sz w:val="28"/>
          <w:szCs w:val="28"/>
        </w:rPr>
        <w:t>".</w:t>
      </w:r>
    </w:p>
    <w:p w14:paraId="437F3DCC" w14:textId="178C44DD" w:rsidR="002F33B6" w:rsidRPr="002F33B6" w:rsidRDefault="002F33B6" w:rsidP="002F33B6">
      <w:pPr>
        <w:rPr>
          <w:rFonts w:ascii="Sakkal Majalla" w:hAnsi="Sakkal Majalla" w:cs="Sakkal Majalla"/>
          <w:sz w:val="28"/>
          <w:szCs w:val="28"/>
        </w:rPr>
      </w:pPr>
    </w:p>
    <w:p w14:paraId="037281D9" w14:textId="39347351" w:rsidR="002F33B6" w:rsidRPr="002F33B6" w:rsidRDefault="002F33B6" w:rsidP="00E0641D">
      <w:pPr>
        <w:pStyle w:val="2"/>
        <w:rPr>
          <w:b/>
          <w:bCs/>
          <w:color w:val="auto"/>
        </w:rPr>
      </w:pPr>
      <w:bookmarkStart w:id="40" w:name="_Toc224337548"/>
      <w:r w:rsidRPr="002F33B6">
        <w:rPr>
          <w:b/>
          <w:bCs/>
          <w:color w:val="auto"/>
          <w:rtl/>
        </w:rPr>
        <w:t>ثالثًا: جدول شامل يربط بين التساؤلات ومحاور الدراسة</w:t>
      </w:r>
      <w:bookmarkEnd w:id="40"/>
    </w:p>
    <w:p w14:paraId="5AEC00ED" w14:textId="6E5074D6" w:rsidR="002F33B6" w:rsidRPr="002F33B6" w:rsidRDefault="002F33B6" w:rsidP="002F33B6">
      <w:pPr>
        <w:rPr>
          <w:rFonts w:ascii="Sakkal Majalla" w:hAnsi="Sakkal Majalla" w:cs="Sakkal Majalla"/>
          <w:b/>
          <w:bCs/>
          <w:sz w:val="28"/>
          <w:szCs w:val="28"/>
        </w:rPr>
      </w:pPr>
      <w:r w:rsidRPr="002F33B6">
        <w:rPr>
          <w:rFonts w:ascii="Sakkal Majalla" w:hAnsi="Sakkal Majalla" w:cs="Sakkal Majalla"/>
          <w:b/>
          <w:bCs/>
          <w:sz w:val="28"/>
          <w:szCs w:val="28"/>
          <w:rtl/>
        </w:rPr>
        <w:t>جدول (</w:t>
      </w:r>
      <w:r w:rsidR="00E0641D">
        <w:rPr>
          <w:rFonts w:ascii="Sakkal Majalla" w:hAnsi="Sakkal Majalla" w:cs="Sakkal Majalla"/>
          <w:b/>
          <w:bCs/>
          <w:sz w:val="28"/>
          <w:szCs w:val="28"/>
        </w:rPr>
        <w:t>4</w:t>
      </w:r>
      <w:r w:rsidRPr="002F33B6">
        <w:rPr>
          <w:rFonts w:ascii="Sakkal Majalla" w:hAnsi="Sakkal Majalla" w:cs="Sakkal Majalla"/>
          <w:b/>
          <w:bCs/>
          <w:sz w:val="28"/>
          <w:szCs w:val="28"/>
          <w:rtl/>
        </w:rPr>
        <w:t>): الربط التحليلي بين تساؤلات الدراسة وفصول البحث</w:t>
      </w:r>
    </w:p>
    <w:tbl>
      <w:tblPr>
        <w:tblStyle w:val="a6"/>
        <w:tblW w:w="0" w:type="auto"/>
        <w:jc w:val="center"/>
        <w:tblLook w:val="04A0" w:firstRow="1" w:lastRow="0" w:firstColumn="1" w:lastColumn="0" w:noHBand="0" w:noVBand="1"/>
      </w:tblPr>
      <w:tblGrid>
        <w:gridCol w:w="887"/>
        <w:gridCol w:w="1621"/>
        <w:gridCol w:w="2693"/>
        <w:gridCol w:w="2184"/>
      </w:tblGrid>
      <w:tr w:rsidR="002F33B6" w:rsidRPr="002F33B6" w14:paraId="079C9C98" w14:textId="77777777" w:rsidTr="00E0641D">
        <w:trPr>
          <w:jc w:val="center"/>
        </w:trPr>
        <w:tc>
          <w:tcPr>
            <w:tcW w:w="0" w:type="auto"/>
            <w:hideMark/>
          </w:tcPr>
          <w:p w14:paraId="2AEC6C8D" w14:textId="77777777" w:rsidR="002F33B6" w:rsidRPr="002F33B6" w:rsidRDefault="002F33B6" w:rsidP="002F33B6">
            <w:pPr>
              <w:spacing w:after="160" w:line="259" w:lineRule="auto"/>
              <w:rPr>
                <w:rFonts w:ascii="Sakkal Majalla" w:hAnsi="Sakkal Majalla" w:cs="Sakkal Majalla"/>
                <w:b/>
                <w:bCs/>
                <w:sz w:val="28"/>
                <w:szCs w:val="28"/>
              </w:rPr>
            </w:pPr>
            <w:r w:rsidRPr="002F33B6">
              <w:rPr>
                <w:rFonts w:ascii="Sakkal Majalla" w:hAnsi="Sakkal Majalla" w:cs="Sakkal Majalla"/>
                <w:b/>
                <w:bCs/>
                <w:sz w:val="28"/>
                <w:szCs w:val="28"/>
                <w:rtl/>
              </w:rPr>
              <w:t>التساؤل</w:t>
            </w:r>
          </w:p>
        </w:tc>
        <w:tc>
          <w:tcPr>
            <w:tcW w:w="0" w:type="auto"/>
            <w:hideMark/>
          </w:tcPr>
          <w:p w14:paraId="4B0D18A4" w14:textId="77777777" w:rsidR="002F33B6" w:rsidRPr="002F33B6" w:rsidRDefault="002F33B6" w:rsidP="002F33B6">
            <w:pPr>
              <w:spacing w:after="160" w:line="259" w:lineRule="auto"/>
              <w:rPr>
                <w:rFonts w:ascii="Sakkal Majalla" w:hAnsi="Sakkal Majalla" w:cs="Sakkal Majalla"/>
                <w:b/>
                <w:bCs/>
                <w:sz w:val="28"/>
                <w:szCs w:val="28"/>
              </w:rPr>
            </w:pPr>
            <w:r w:rsidRPr="002F33B6">
              <w:rPr>
                <w:rFonts w:ascii="Sakkal Majalla" w:hAnsi="Sakkal Majalla" w:cs="Sakkal Majalla"/>
                <w:b/>
                <w:bCs/>
                <w:sz w:val="28"/>
                <w:szCs w:val="28"/>
                <w:rtl/>
              </w:rPr>
              <w:t>المحور المرتبط به</w:t>
            </w:r>
          </w:p>
        </w:tc>
        <w:tc>
          <w:tcPr>
            <w:tcW w:w="0" w:type="auto"/>
            <w:hideMark/>
          </w:tcPr>
          <w:p w14:paraId="507726FD" w14:textId="77777777" w:rsidR="002F33B6" w:rsidRPr="002F33B6" w:rsidRDefault="002F33B6" w:rsidP="002F33B6">
            <w:pPr>
              <w:spacing w:after="160" w:line="259" w:lineRule="auto"/>
              <w:rPr>
                <w:rFonts w:ascii="Sakkal Majalla" w:hAnsi="Sakkal Majalla" w:cs="Sakkal Majalla"/>
                <w:b/>
                <w:bCs/>
                <w:sz w:val="28"/>
                <w:szCs w:val="28"/>
              </w:rPr>
            </w:pPr>
            <w:r w:rsidRPr="002F33B6">
              <w:rPr>
                <w:rFonts w:ascii="Sakkal Majalla" w:hAnsi="Sakkal Majalla" w:cs="Sakkal Majalla"/>
                <w:b/>
                <w:bCs/>
                <w:sz w:val="28"/>
                <w:szCs w:val="28"/>
                <w:rtl/>
              </w:rPr>
              <w:t>النوع (تحليلي/تفسيري/قياسي)</w:t>
            </w:r>
          </w:p>
        </w:tc>
        <w:tc>
          <w:tcPr>
            <w:tcW w:w="0" w:type="auto"/>
            <w:hideMark/>
          </w:tcPr>
          <w:p w14:paraId="061FA8D5" w14:textId="77777777" w:rsidR="002F33B6" w:rsidRPr="002F33B6" w:rsidRDefault="002F33B6" w:rsidP="002F33B6">
            <w:pPr>
              <w:spacing w:after="160" w:line="259" w:lineRule="auto"/>
              <w:rPr>
                <w:rFonts w:ascii="Sakkal Majalla" w:hAnsi="Sakkal Majalla" w:cs="Sakkal Majalla"/>
                <w:b/>
                <w:bCs/>
                <w:sz w:val="28"/>
                <w:szCs w:val="28"/>
              </w:rPr>
            </w:pPr>
            <w:r w:rsidRPr="002F33B6">
              <w:rPr>
                <w:rFonts w:ascii="Sakkal Majalla" w:hAnsi="Sakkal Majalla" w:cs="Sakkal Majalla"/>
                <w:b/>
                <w:bCs/>
                <w:sz w:val="28"/>
                <w:szCs w:val="28"/>
                <w:rtl/>
              </w:rPr>
              <w:t>مخرجات متوقعة</w:t>
            </w:r>
          </w:p>
        </w:tc>
      </w:tr>
      <w:tr w:rsidR="002F33B6" w:rsidRPr="002F33B6" w14:paraId="390B7392" w14:textId="77777777" w:rsidTr="00E0641D">
        <w:trPr>
          <w:jc w:val="center"/>
        </w:trPr>
        <w:tc>
          <w:tcPr>
            <w:tcW w:w="0" w:type="auto"/>
            <w:hideMark/>
          </w:tcPr>
          <w:p w14:paraId="1E3022F3"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الرئيس</w:t>
            </w:r>
          </w:p>
        </w:tc>
        <w:tc>
          <w:tcPr>
            <w:tcW w:w="0" w:type="auto"/>
            <w:hideMark/>
          </w:tcPr>
          <w:p w14:paraId="37B992CE"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دور شؤون المرضى</w:t>
            </w:r>
          </w:p>
        </w:tc>
        <w:tc>
          <w:tcPr>
            <w:tcW w:w="0" w:type="auto"/>
            <w:hideMark/>
          </w:tcPr>
          <w:p w14:paraId="6541AA19"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تحليلي شامل</w:t>
            </w:r>
          </w:p>
        </w:tc>
        <w:tc>
          <w:tcPr>
            <w:tcW w:w="0" w:type="auto"/>
            <w:hideMark/>
          </w:tcPr>
          <w:p w14:paraId="232762F1"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إطار عام للمشكلة</w:t>
            </w:r>
          </w:p>
        </w:tc>
      </w:tr>
      <w:tr w:rsidR="002F33B6" w:rsidRPr="002F33B6" w14:paraId="52D2F9D2" w14:textId="77777777" w:rsidTr="00E0641D">
        <w:trPr>
          <w:jc w:val="center"/>
        </w:trPr>
        <w:tc>
          <w:tcPr>
            <w:tcW w:w="0" w:type="auto"/>
            <w:hideMark/>
          </w:tcPr>
          <w:p w14:paraId="075D6E7A"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الأول</w:t>
            </w:r>
          </w:p>
        </w:tc>
        <w:tc>
          <w:tcPr>
            <w:tcW w:w="0" w:type="auto"/>
            <w:hideMark/>
          </w:tcPr>
          <w:p w14:paraId="2663E7E8"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التكامل المؤسسي</w:t>
            </w:r>
          </w:p>
        </w:tc>
        <w:tc>
          <w:tcPr>
            <w:tcW w:w="0" w:type="auto"/>
            <w:hideMark/>
          </w:tcPr>
          <w:p w14:paraId="61C481DA"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تفسيري</w:t>
            </w:r>
          </w:p>
        </w:tc>
        <w:tc>
          <w:tcPr>
            <w:tcW w:w="0" w:type="auto"/>
            <w:hideMark/>
          </w:tcPr>
          <w:p w14:paraId="4AB6687A"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تحديد فجوات التنسيق</w:t>
            </w:r>
          </w:p>
        </w:tc>
      </w:tr>
      <w:tr w:rsidR="002F33B6" w:rsidRPr="002F33B6" w14:paraId="1E61F0B5" w14:textId="77777777" w:rsidTr="00E0641D">
        <w:trPr>
          <w:jc w:val="center"/>
        </w:trPr>
        <w:tc>
          <w:tcPr>
            <w:tcW w:w="0" w:type="auto"/>
            <w:hideMark/>
          </w:tcPr>
          <w:p w14:paraId="02C6BD8B"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الثاني</w:t>
            </w:r>
          </w:p>
        </w:tc>
        <w:tc>
          <w:tcPr>
            <w:tcW w:w="0" w:type="auto"/>
            <w:hideMark/>
          </w:tcPr>
          <w:p w14:paraId="1D621F37"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الموارد البشرية</w:t>
            </w:r>
          </w:p>
        </w:tc>
        <w:tc>
          <w:tcPr>
            <w:tcW w:w="0" w:type="auto"/>
            <w:hideMark/>
          </w:tcPr>
          <w:p w14:paraId="585450C8"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قياسي/تفسيري</w:t>
            </w:r>
          </w:p>
        </w:tc>
        <w:tc>
          <w:tcPr>
            <w:tcW w:w="0" w:type="auto"/>
            <w:hideMark/>
          </w:tcPr>
          <w:p w14:paraId="35ABE44B"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تحليل أثر التدريب</w:t>
            </w:r>
          </w:p>
        </w:tc>
      </w:tr>
      <w:tr w:rsidR="002F33B6" w:rsidRPr="002F33B6" w14:paraId="7B905A5A" w14:textId="77777777" w:rsidTr="00E0641D">
        <w:trPr>
          <w:jc w:val="center"/>
        </w:trPr>
        <w:tc>
          <w:tcPr>
            <w:tcW w:w="0" w:type="auto"/>
            <w:hideMark/>
          </w:tcPr>
          <w:p w14:paraId="2E5C12F7"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الثالث</w:t>
            </w:r>
          </w:p>
        </w:tc>
        <w:tc>
          <w:tcPr>
            <w:tcW w:w="0" w:type="auto"/>
            <w:hideMark/>
          </w:tcPr>
          <w:p w14:paraId="1D5064F3"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التحول الرقمي</w:t>
            </w:r>
          </w:p>
        </w:tc>
        <w:tc>
          <w:tcPr>
            <w:tcW w:w="0" w:type="auto"/>
            <w:hideMark/>
          </w:tcPr>
          <w:p w14:paraId="303D823D"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تحليلي</w:t>
            </w:r>
          </w:p>
        </w:tc>
        <w:tc>
          <w:tcPr>
            <w:tcW w:w="0" w:type="auto"/>
            <w:hideMark/>
          </w:tcPr>
          <w:p w14:paraId="42BA2E55"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تقييم الأنظمة الإلكترونية</w:t>
            </w:r>
          </w:p>
        </w:tc>
      </w:tr>
      <w:tr w:rsidR="002F33B6" w:rsidRPr="002F33B6" w14:paraId="7E541635" w14:textId="77777777" w:rsidTr="00E0641D">
        <w:trPr>
          <w:jc w:val="center"/>
        </w:trPr>
        <w:tc>
          <w:tcPr>
            <w:tcW w:w="0" w:type="auto"/>
            <w:hideMark/>
          </w:tcPr>
          <w:p w14:paraId="6BE728FA"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الرابع</w:t>
            </w:r>
          </w:p>
        </w:tc>
        <w:tc>
          <w:tcPr>
            <w:tcW w:w="0" w:type="auto"/>
            <w:hideMark/>
          </w:tcPr>
          <w:p w14:paraId="1E1BE972"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الشكاوى</w:t>
            </w:r>
          </w:p>
        </w:tc>
        <w:tc>
          <w:tcPr>
            <w:tcW w:w="0" w:type="auto"/>
            <w:hideMark/>
          </w:tcPr>
          <w:p w14:paraId="2FD7802C"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تحليلي</w:t>
            </w:r>
          </w:p>
        </w:tc>
        <w:tc>
          <w:tcPr>
            <w:tcW w:w="0" w:type="auto"/>
            <w:hideMark/>
          </w:tcPr>
          <w:p w14:paraId="795CF5F1"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قياس الفاعلية</w:t>
            </w:r>
          </w:p>
        </w:tc>
      </w:tr>
      <w:tr w:rsidR="002F33B6" w:rsidRPr="002F33B6" w14:paraId="3AA9EFCF" w14:textId="77777777" w:rsidTr="00E0641D">
        <w:trPr>
          <w:jc w:val="center"/>
        </w:trPr>
        <w:tc>
          <w:tcPr>
            <w:tcW w:w="0" w:type="auto"/>
            <w:hideMark/>
          </w:tcPr>
          <w:p w14:paraId="7AE4F29A"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lastRenderedPageBreak/>
              <w:t>الخامس</w:t>
            </w:r>
          </w:p>
        </w:tc>
        <w:tc>
          <w:tcPr>
            <w:tcW w:w="0" w:type="auto"/>
            <w:hideMark/>
          </w:tcPr>
          <w:p w14:paraId="3C3BE7D2"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رحلة المريض</w:t>
            </w:r>
          </w:p>
        </w:tc>
        <w:tc>
          <w:tcPr>
            <w:tcW w:w="0" w:type="auto"/>
            <w:hideMark/>
          </w:tcPr>
          <w:p w14:paraId="61393017"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قياسي</w:t>
            </w:r>
          </w:p>
        </w:tc>
        <w:tc>
          <w:tcPr>
            <w:tcW w:w="0" w:type="auto"/>
            <w:hideMark/>
          </w:tcPr>
          <w:p w14:paraId="69F6C329"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توصيف المسار</w:t>
            </w:r>
          </w:p>
        </w:tc>
      </w:tr>
      <w:tr w:rsidR="002F33B6" w:rsidRPr="002F33B6" w14:paraId="5257D77E" w14:textId="77777777" w:rsidTr="00E0641D">
        <w:trPr>
          <w:jc w:val="center"/>
        </w:trPr>
        <w:tc>
          <w:tcPr>
            <w:tcW w:w="0" w:type="auto"/>
            <w:hideMark/>
          </w:tcPr>
          <w:p w14:paraId="2461B1F7"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السادس</w:t>
            </w:r>
          </w:p>
        </w:tc>
        <w:tc>
          <w:tcPr>
            <w:tcW w:w="0" w:type="auto"/>
            <w:hideMark/>
          </w:tcPr>
          <w:p w14:paraId="52F51B6F"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الدور الاستراتيجي</w:t>
            </w:r>
          </w:p>
        </w:tc>
        <w:tc>
          <w:tcPr>
            <w:tcW w:w="0" w:type="auto"/>
            <w:hideMark/>
          </w:tcPr>
          <w:p w14:paraId="202A4ED6" w14:textId="77777777" w:rsidR="002F33B6" w:rsidRPr="002F33B6" w:rsidRDefault="002F33B6" w:rsidP="002F33B6">
            <w:pPr>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تفسيري</w:t>
            </w:r>
          </w:p>
        </w:tc>
        <w:tc>
          <w:tcPr>
            <w:tcW w:w="0" w:type="auto"/>
            <w:hideMark/>
          </w:tcPr>
          <w:p w14:paraId="121F3599" w14:textId="77777777" w:rsidR="002F33B6" w:rsidRPr="002F33B6" w:rsidRDefault="002F33B6" w:rsidP="008D7698">
            <w:pPr>
              <w:keepNext/>
              <w:spacing w:after="160" w:line="259" w:lineRule="auto"/>
              <w:rPr>
                <w:rFonts w:ascii="Sakkal Majalla" w:hAnsi="Sakkal Majalla" w:cs="Sakkal Majalla"/>
                <w:sz w:val="28"/>
                <w:szCs w:val="28"/>
              </w:rPr>
            </w:pPr>
            <w:r w:rsidRPr="002F33B6">
              <w:rPr>
                <w:rFonts w:ascii="Sakkal Majalla" w:hAnsi="Sakkal Majalla" w:cs="Sakkal Majalla"/>
                <w:sz w:val="28"/>
                <w:szCs w:val="28"/>
                <w:rtl/>
              </w:rPr>
              <w:t>تحديد محاور التطوير</w:t>
            </w:r>
          </w:p>
        </w:tc>
      </w:tr>
    </w:tbl>
    <w:p w14:paraId="1622CB12" w14:textId="627404D5" w:rsidR="002F33B6" w:rsidRPr="002F33B6" w:rsidRDefault="008D7698" w:rsidP="008D7698">
      <w:pPr>
        <w:pStyle w:val="aa"/>
        <w:rPr>
          <w:rFonts w:ascii="Sakkal Majalla" w:hAnsi="Sakkal Majalla" w:cs="Sakkal Majalla"/>
          <w:sz w:val="28"/>
          <w:szCs w:val="28"/>
        </w:rPr>
      </w:pPr>
      <w:bookmarkStart w:id="41" w:name="_Toc224337367"/>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5</w:t>
      </w:r>
      <w:r>
        <w:rPr>
          <w:rtl/>
        </w:rPr>
        <w:fldChar w:fldCharType="end"/>
      </w:r>
      <w:r>
        <w:rPr>
          <w:rFonts w:hint="cs"/>
          <w:rtl/>
        </w:rPr>
        <w:t xml:space="preserve"> </w:t>
      </w:r>
      <w:r w:rsidRPr="00A40273">
        <w:rPr>
          <w:rFonts w:cs="Arial" w:hint="eastAsia"/>
          <w:rtl/>
        </w:rPr>
        <w:t>الربط</w:t>
      </w:r>
      <w:r w:rsidRPr="00A40273">
        <w:rPr>
          <w:rFonts w:cs="Arial"/>
          <w:rtl/>
        </w:rPr>
        <w:t xml:space="preserve"> </w:t>
      </w:r>
      <w:r w:rsidRPr="00A40273">
        <w:rPr>
          <w:rFonts w:cs="Arial" w:hint="eastAsia"/>
          <w:rtl/>
        </w:rPr>
        <w:t>التحليلي</w:t>
      </w:r>
      <w:r w:rsidRPr="00A40273">
        <w:rPr>
          <w:rFonts w:cs="Arial"/>
          <w:rtl/>
        </w:rPr>
        <w:t xml:space="preserve"> </w:t>
      </w:r>
      <w:r w:rsidRPr="00A40273">
        <w:rPr>
          <w:rFonts w:cs="Arial" w:hint="eastAsia"/>
          <w:rtl/>
        </w:rPr>
        <w:t>بين</w:t>
      </w:r>
      <w:r w:rsidRPr="00A40273">
        <w:rPr>
          <w:rFonts w:cs="Arial"/>
          <w:rtl/>
        </w:rPr>
        <w:t xml:space="preserve"> </w:t>
      </w:r>
      <w:r w:rsidRPr="00A40273">
        <w:rPr>
          <w:rFonts w:cs="Arial" w:hint="eastAsia"/>
          <w:rtl/>
        </w:rPr>
        <w:t>تساؤلات</w:t>
      </w:r>
      <w:r w:rsidRPr="00A40273">
        <w:rPr>
          <w:rFonts w:cs="Arial"/>
          <w:rtl/>
        </w:rPr>
        <w:t xml:space="preserve"> </w:t>
      </w:r>
      <w:r w:rsidRPr="00A40273">
        <w:rPr>
          <w:rFonts w:cs="Arial" w:hint="eastAsia"/>
          <w:rtl/>
        </w:rPr>
        <w:t>الدراسة</w:t>
      </w:r>
      <w:r w:rsidRPr="00A40273">
        <w:rPr>
          <w:rFonts w:cs="Arial"/>
          <w:rtl/>
        </w:rPr>
        <w:t xml:space="preserve"> </w:t>
      </w:r>
      <w:r w:rsidRPr="00A40273">
        <w:rPr>
          <w:rFonts w:cs="Arial" w:hint="eastAsia"/>
          <w:rtl/>
        </w:rPr>
        <w:t>وفصول</w:t>
      </w:r>
      <w:r w:rsidRPr="00A40273">
        <w:rPr>
          <w:rFonts w:cs="Arial"/>
          <w:rtl/>
        </w:rPr>
        <w:t xml:space="preserve"> </w:t>
      </w:r>
      <w:r w:rsidRPr="00A40273">
        <w:rPr>
          <w:rFonts w:cs="Arial" w:hint="eastAsia"/>
          <w:rtl/>
        </w:rPr>
        <w:t>البحث</w:t>
      </w:r>
      <w:bookmarkEnd w:id="41"/>
    </w:p>
    <w:p w14:paraId="5C45DB3C" w14:textId="3D78D6D2" w:rsidR="00161201" w:rsidRDefault="002F33B6" w:rsidP="00E0641D">
      <w:pPr>
        <w:rPr>
          <w:rFonts w:ascii="Sakkal Majalla" w:hAnsi="Sakkal Majalla" w:cs="Sakkal Majalla"/>
          <w:sz w:val="28"/>
          <w:szCs w:val="28"/>
          <w:rtl/>
        </w:rPr>
      </w:pPr>
      <w:r w:rsidRPr="002F33B6">
        <w:rPr>
          <w:rFonts w:ascii="Sakkal Majalla" w:hAnsi="Sakkal Majalla" w:cs="Sakkal Majalla"/>
          <w:b/>
          <w:bCs/>
          <w:sz w:val="28"/>
          <w:szCs w:val="28"/>
          <w:rtl/>
        </w:rPr>
        <w:t>يسعى البحث للإجابة عن مجموعة من التساؤلات الجوهرية، أبرزها: ما الدور الحقيقي لإدارة شؤون المرضى في تحسين جودة الخدمات الصحية؟ وكيف يؤثر مستوى التكامل المؤسسي، وكفاءة الموظفين، وتطبيق الأنظمة الرقمية، وجودة إدارة الشكاوى، ورحلة المريض، والدور الاستراتيجي للقسم، على كفاءة الأداء التشغيلي ورضا المرضى داخل المستشفيات الحديثة؟</w:t>
      </w:r>
      <w:r w:rsidR="00161201">
        <w:rPr>
          <w:rFonts w:ascii="Sakkal Majalla" w:hAnsi="Sakkal Majalla" w:cs="Sakkal Majalla"/>
          <w:sz w:val="28"/>
          <w:szCs w:val="28"/>
          <w:rtl/>
        </w:rPr>
        <w:br w:type="page"/>
      </w:r>
    </w:p>
    <w:p w14:paraId="729F8866" w14:textId="2B29D407" w:rsidR="008F4737" w:rsidRPr="00F85FDA" w:rsidRDefault="008F4737" w:rsidP="008F4737">
      <w:pPr>
        <w:pStyle w:val="1"/>
        <w:jc w:val="center"/>
        <w:rPr>
          <w:b/>
          <w:bCs/>
          <w:color w:val="auto"/>
          <w:sz w:val="40"/>
          <w:szCs w:val="40"/>
          <w:rtl/>
        </w:rPr>
      </w:pPr>
      <w:bookmarkStart w:id="42" w:name="_Toc224337549"/>
      <w:r w:rsidRPr="00F85FDA">
        <w:rPr>
          <w:rFonts w:hint="cs"/>
          <w:b/>
          <w:bCs/>
          <w:color w:val="auto"/>
          <w:sz w:val="40"/>
          <w:szCs w:val="40"/>
          <w:rtl/>
        </w:rPr>
        <w:lastRenderedPageBreak/>
        <w:t xml:space="preserve">الفصل </w:t>
      </w:r>
      <w:r>
        <w:rPr>
          <w:rFonts w:hint="cs"/>
          <w:b/>
          <w:bCs/>
          <w:color w:val="auto"/>
          <w:sz w:val="40"/>
          <w:szCs w:val="40"/>
          <w:rtl/>
        </w:rPr>
        <w:t>السادس</w:t>
      </w:r>
      <w:r w:rsidRPr="00F85FDA">
        <w:rPr>
          <w:rFonts w:hint="cs"/>
          <w:b/>
          <w:bCs/>
          <w:color w:val="auto"/>
          <w:sz w:val="40"/>
          <w:szCs w:val="40"/>
          <w:rtl/>
        </w:rPr>
        <w:t xml:space="preserve"> :</w:t>
      </w:r>
      <w:bookmarkEnd w:id="42"/>
      <w:r w:rsidRPr="00F85FDA">
        <w:rPr>
          <w:rFonts w:hint="cs"/>
          <w:b/>
          <w:bCs/>
          <w:color w:val="auto"/>
          <w:sz w:val="40"/>
          <w:szCs w:val="40"/>
          <w:rtl/>
        </w:rPr>
        <w:t xml:space="preserve"> </w:t>
      </w:r>
    </w:p>
    <w:p w14:paraId="0105A6D8" w14:textId="526BBDDE" w:rsidR="00A74F76" w:rsidRPr="00E0641D" w:rsidRDefault="00A74F76" w:rsidP="00E0641D">
      <w:pPr>
        <w:jc w:val="center"/>
        <w:rPr>
          <w:rFonts w:ascii="Sakkal Majalla" w:hAnsi="Sakkal Majalla" w:cs="Sakkal Majalla"/>
          <w:sz w:val="28"/>
          <w:szCs w:val="28"/>
        </w:rPr>
      </w:pPr>
      <w:r w:rsidRPr="00F85FDA">
        <w:rPr>
          <w:rFonts w:asciiTheme="majorHAnsi" w:hAnsiTheme="majorHAnsi" w:cstheme="majorBidi" w:hint="cs"/>
          <w:b/>
          <w:bCs/>
          <w:sz w:val="40"/>
          <w:szCs w:val="40"/>
          <w:rtl/>
        </w:rPr>
        <w:t>فروض الدراسة:</w:t>
      </w:r>
    </w:p>
    <w:p w14:paraId="52C3E582"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تقوم هذه الدراسة على مجموعة من الفروض التي تم بناؤها اعتمادًا على التحليل العلمي لطبيعة الدور الذي تؤديه إدارة شؤون المرضى في المستشفيات، وعلى ما أظهرته الأدبيات من تأثيرات واضحة للعمليات الإدارية على جودة الرعاية الصحية وتجربة المريض. وتستند هذه الفروض إلى المنطق القائل إن إدارة شؤون المرضى لم تعد مجرد “واجهة استقبال” أو “حلقة مساندة”، بل تحولت في النظم الصحية الحديثة إلى محور تنظيمي واستراتيجي يحدد مسار توفير الخدمة الصحية وجودتها. ومن هذا المنطلق، فإن صياغة الفروض لم تُبنَ على افتراضات تجريدية، بل على فهم عميق للعلاقات المتشابكة بين الأداء الإداري والتشغيلي والتقني والاتصالي داخل المستشفى</w:t>
      </w:r>
      <w:r w:rsidRPr="00E0641D">
        <w:rPr>
          <w:rFonts w:ascii="Sakkal Majalla" w:hAnsi="Sakkal Majalla" w:cs="Sakkal Majalla"/>
          <w:sz w:val="28"/>
          <w:szCs w:val="28"/>
        </w:rPr>
        <w:t>.</w:t>
      </w:r>
    </w:p>
    <w:p w14:paraId="40487C07"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وينطلق البحث أولًا من فرض رئيس يتعامل مع جوهر المشكلة، وهو أن </w:t>
      </w:r>
      <w:r w:rsidRPr="00E0641D">
        <w:rPr>
          <w:rFonts w:ascii="Sakkal Majalla" w:hAnsi="Sakkal Majalla" w:cs="Sakkal Majalla"/>
          <w:b/>
          <w:bCs/>
          <w:sz w:val="28"/>
          <w:szCs w:val="28"/>
          <w:rtl/>
        </w:rPr>
        <w:t>كفاءة إدارة شؤون المرضى ترتبط ارتباطًا ذا دلالة إحصائية بجودة الخدمات الصحية وتجربة المريض وبالأداء التشغيلي للمستشفى</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هذا الفرض الرئيس لا يهدف فقط إلى الكشف عن وجود علاقة، بل إلى اختبار أهميتها وعمق تأثيرها، لأن وجود علاقة ضعيفة لا يقدم قيمة عملية، بينما وجود علاقة قوية يمثل دليلًا على أن هذا القسم هو أحد الأعمدة الأساسية التي ترتكز عليها جودة النظام الصحي. ويستند هذا الفرض إلى أن أي خطأ إداري أو ضعف في التنسيق أو نقص في المعلومات في بداية رحلة المريض يمكن أن ينعكس بشكل مباشر على جودة الرعاية الطبية اللاحقة، وبالتالي فإن اختبار هذا الفرض يعني اختبار فاعلية المنظومة الإدارية بأكملها</w:t>
      </w:r>
      <w:r w:rsidRPr="00E0641D">
        <w:rPr>
          <w:rFonts w:ascii="Sakkal Majalla" w:hAnsi="Sakkal Majalla" w:cs="Sakkal Majalla"/>
          <w:sz w:val="28"/>
          <w:szCs w:val="28"/>
        </w:rPr>
        <w:t>.</w:t>
      </w:r>
    </w:p>
    <w:p w14:paraId="37CADD2E"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ومن هذا الفرض الرئيس تتشعب عدة فروض فرعية تتناول كل منها جانبًا مهمًا من جوانب العمل داخل شؤون المرضى، بدءًا من التكامل الإداري، مرورًا بالموارد البشرية، ثم الأنظمة الرقمية، وصولًا إلى إدارة الشكاوى وتمكين القسم في موقعه الاستراتيجي. ومن بين هذه الفروض، فرضٌ يُعنى بمدى تأثير </w:t>
      </w:r>
      <w:r w:rsidRPr="00E0641D">
        <w:rPr>
          <w:rFonts w:ascii="Sakkal Majalla" w:hAnsi="Sakkal Majalla" w:cs="Sakkal Majalla"/>
          <w:b/>
          <w:bCs/>
          <w:sz w:val="28"/>
          <w:szCs w:val="28"/>
          <w:rtl/>
        </w:rPr>
        <w:t>التكامل الإداري بين شؤون المرضى والأقسام الطبية والإدارية الأخرى</w:t>
      </w:r>
      <w:r w:rsidRPr="00E0641D">
        <w:rPr>
          <w:rFonts w:ascii="Sakkal Majalla" w:hAnsi="Sakkal Majalla" w:cs="Sakkal Majalla"/>
          <w:sz w:val="28"/>
          <w:szCs w:val="28"/>
          <w:rtl/>
        </w:rPr>
        <w:t xml:space="preserve"> على كفاءة تقديم الخدمات الصحية. إذ تفترض الدراسة أن التنسيق بين هذه الأقسام ليس خيارًا إداريًا، بل ضرورة تشغيلية، وأن أي ضعف في هذا التكامل يؤدي إلى تضارب في المعلومات، وتكرار الإجراءات، وتأخير في تقديم الخدمة، ما ينعكس في النهاية على رضا المريض. وبالتالي، فإن اختبار هذا الفرض يحدد ما إذا كانت عمليات التنسيق الحالية قادرة على دعم الجودة التشغيلية أم أنها تحتاج إلى إعادة تصميم شاملة</w:t>
      </w:r>
      <w:r w:rsidRPr="00E0641D">
        <w:rPr>
          <w:rFonts w:ascii="Sakkal Majalla" w:hAnsi="Sakkal Majalla" w:cs="Sakkal Majalla"/>
          <w:sz w:val="28"/>
          <w:szCs w:val="28"/>
        </w:rPr>
        <w:t>.</w:t>
      </w:r>
    </w:p>
    <w:p w14:paraId="7C93EFDF"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كما تفترض الدراسة أن </w:t>
      </w:r>
      <w:r w:rsidRPr="00E0641D">
        <w:rPr>
          <w:rFonts w:ascii="Sakkal Majalla" w:hAnsi="Sakkal Majalla" w:cs="Sakkal Majalla"/>
          <w:b/>
          <w:bCs/>
          <w:sz w:val="28"/>
          <w:szCs w:val="28"/>
          <w:rtl/>
        </w:rPr>
        <w:t>تأهيل موظفي شؤون المرضى وتدريبهم على مهارات التواصل والأنظمة الإلكترونية</w:t>
      </w:r>
      <w:r w:rsidRPr="00E0641D">
        <w:rPr>
          <w:rFonts w:ascii="Sakkal Majalla" w:hAnsi="Sakkal Majalla" w:cs="Sakkal Majalla"/>
          <w:sz w:val="28"/>
          <w:szCs w:val="28"/>
          <w:rtl/>
        </w:rPr>
        <w:t xml:space="preserve"> يمثل عاملًا محوريًا في تحسين جودة التفاعل مع المرضى والحد من الأخطاء الإدارية. ويمثل هذا الفرض خطوة مهمة في فهم أثر العامل البشري، لأن موظفي هذا القسم يشكلون نقطة الاتصال الأولى والأكثر تكرارًا مع المرضى، وأي قصور في مهاراتهم أو في معرفتهم بالإجراءات سيؤدي إلى تشويه الصورة الكلية للخدمة، حتى إن كانت الأقسام الطبية تؤدي عملها بكفاءة عالية. وبالتالي، فإن اختبار هذا الفرض سيعطي مؤشرًا على قيمة الاستثمار في تدريب وتطوير موظفي الخط الأمامي</w:t>
      </w:r>
      <w:r w:rsidRPr="00E0641D">
        <w:rPr>
          <w:rFonts w:ascii="Sakkal Majalla" w:hAnsi="Sakkal Majalla" w:cs="Sakkal Majalla"/>
          <w:sz w:val="28"/>
          <w:szCs w:val="28"/>
        </w:rPr>
        <w:t>.</w:t>
      </w:r>
    </w:p>
    <w:p w14:paraId="526626C3"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ويمتد التحليل إلى فرض آخر يتناول </w:t>
      </w:r>
      <w:r w:rsidRPr="00E0641D">
        <w:rPr>
          <w:rFonts w:ascii="Sakkal Majalla" w:hAnsi="Sakkal Majalla" w:cs="Sakkal Majalla"/>
          <w:b/>
          <w:bCs/>
          <w:sz w:val="28"/>
          <w:szCs w:val="28"/>
          <w:rtl/>
        </w:rPr>
        <w:t>تأثير التحول الرقمي والأنظمة الإلكترونية المستخدمة في إدارة شؤون المرضى</w:t>
      </w:r>
      <w:r w:rsidRPr="00E0641D">
        <w:rPr>
          <w:rFonts w:ascii="Sakkal Majalla" w:hAnsi="Sakkal Majalla" w:cs="Sakkal Majalla"/>
          <w:sz w:val="28"/>
          <w:szCs w:val="28"/>
          <w:rtl/>
        </w:rPr>
        <w:t xml:space="preserve"> على جودة إدارة رحلة المريض. وقد أصبح هذا الفرض ضروريًا لأن المستشفيات الحديثة تعتمد بشكل واضح على الأنظمة الرقمية </w:t>
      </w:r>
      <w:r w:rsidRPr="00E0641D">
        <w:rPr>
          <w:rFonts w:ascii="Sakkal Majalla" w:hAnsi="Sakkal Majalla" w:cs="Sakkal Majalla"/>
          <w:sz w:val="28"/>
          <w:szCs w:val="28"/>
          <w:rtl/>
        </w:rPr>
        <w:lastRenderedPageBreak/>
        <w:t>في تسجيل المرضى، وتنظيم المواعيد، وتدفق المعلومات، وإدارة الشكاوى. وإذا كانت الأنظمة الإلكترونية غير مترابطة أو غير مفهومة من قبل الموظفين، فإنها ستتحول من عامل تمكين إلى عبء يومي، وسينعكس ذلك على دقة المعلومات وعلى زمن الخدمة. لذا فإن اختبار هذا الفرض يساعد على معرفة ما إذا كان التحول الرقمي في المستشفيات يسير في الاتجاه الصحيح أم أنه يحتاج إلى تحسينات أساسية</w:t>
      </w:r>
      <w:r w:rsidRPr="00E0641D">
        <w:rPr>
          <w:rFonts w:ascii="Sakkal Majalla" w:hAnsi="Sakkal Majalla" w:cs="Sakkal Majalla"/>
          <w:sz w:val="28"/>
          <w:szCs w:val="28"/>
        </w:rPr>
        <w:t>.</w:t>
      </w:r>
    </w:p>
    <w:p w14:paraId="33E9DE4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وتستكمل الدراسة فروضها بفرض يدرس </w:t>
      </w:r>
      <w:r w:rsidRPr="00E0641D">
        <w:rPr>
          <w:rFonts w:ascii="Sakkal Majalla" w:hAnsi="Sakkal Majalla" w:cs="Sakkal Majalla"/>
          <w:b/>
          <w:bCs/>
          <w:sz w:val="28"/>
          <w:szCs w:val="28"/>
          <w:rtl/>
        </w:rPr>
        <w:t>العلاقة بين جودة إدارة الشكاوى ورضا المرضى</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إذ تنظر الدراسة إلى الشكاوى باعتبارها مؤشرًا حقيقيًا على جودة الخدمة وعلى كفاءة التواصل وعلى قدرة النظام على تصحيح نفسه. وعندما تكون إدارة الشكاوى فعالة، وتنتهج أسلوب التحليل الجذري، وتقدم حلولًا واضحة، فإن ذلك يُحسن الانطباع العام ويرفع مستوى الثقة بين المريض والمنشأة الصحية. أما إذا اقتصرت على حلول سطحية، فإن الشكاوى ستتكرر وتتراكم، وسيزداد التوتر في العلاقة بين المريض والمستشفى. وبالتالي، فإن اختبار هذا الفرض يقدم نظرة واضحة عن قدرة المستشفى على إدارة التغذية الراجعة بشكل احترافي</w:t>
      </w:r>
      <w:r w:rsidRPr="00E0641D">
        <w:rPr>
          <w:rFonts w:ascii="Sakkal Majalla" w:hAnsi="Sakkal Majalla" w:cs="Sakkal Majalla"/>
          <w:sz w:val="28"/>
          <w:szCs w:val="28"/>
        </w:rPr>
        <w:t>.</w:t>
      </w:r>
    </w:p>
    <w:p w14:paraId="2E014906"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ويظهر ضمن الفروض أيضًا فرضٌ يتناول </w:t>
      </w:r>
      <w:r w:rsidRPr="00E0641D">
        <w:rPr>
          <w:rFonts w:ascii="Sakkal Majalla" w:hAnsi="Sakkal Majalla" w:cs="Sakkal Majalla"/>
          <w:b/>
          <w:bCs/>
          <w:sz w:val="28"/>
          <w:szCs w:val="28"/>
          <w:rtl/>
        </w:rPr>
        <w:t>جودة العمليات الأساسية في شؤون المرضى وعلاقتها بتجربة المريض النهائية</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فهذا الفرض يُعنى بعمليات الدخول، والتسجيل، والتوجيه، ومتابعة المرضى، وهي العمليات التي تشكّل الرحلة الفعلية للمريض داخل المستشفى. والفرض يفترض أن جودة هذه العمليات ليست مجرد تفاصيل إدارية، بل هي التي تحدد انطباع المريض الأول، وتؤثر في مستوى رضاه، وتحدد مدى رغبته في العودة أو التوصية بالمستشفى. ولذلك فإن اختبار هذا الفرض يساعد في تحديد ما إذا كانت مشكلة التجربة السلبية للمريض ناجمة عن القصور الطبي أم عن ضعف في سلسلة العمليات الإدارية</w:t>
      </w:r>
      <w:r w:rsidRPr="00E0641D">
        <w:rPr>
          <w:rFonts w:ascii="Sakkal Majalla" w:hAnsi="Sakkal Majalla" w:cs="Sakkal Majalla"/>
          <w:sz w:val="28"/>
          <w:szCs w:val="28"/>
        </w:rPr>
        <w:t>.</w:t>
      </w:r>
    </w:p>
    <w:p w14:paraId="025B2EFE"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وأخيرًا، تفترض الدراسة وجود علاقة بين </w:t>
      </w:r>
      <w:r w:rsidRPr="00E0641D">
        <w:rPr>
          <w:rFonts w:ascii="Sakkal Majalla" w:hAnsi="Sakkal Majalla" w:cs="Sakkal Majalla"/>
          <w:b/>
          <w:bCs/>
          <w:sz w:val="28"/>
          <w:szCs w:val="28"/>
          <w:rtl/>
        </w:rPr>
        <w:t>تمكين إدارة شؤون المرضى في موقعها الاستراتيجي وبين قدرة المستشفى على تحسين جودة الرعاية الصحية بصورة مستدامة</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فتمكين هذا القسم من المشاركة في اتخاذ القرار، ومنحه أدوارًا قيادية في تقارير الجودة وفي تحليل مؤشرات الأداء، يعني أنه سيتمكن من تقديم تغذية راجعة مستمرة تساعد المستشفى على تجنب الأخطاء وتحسين مستوى الخدمة. وباختبار هذا الفرض، يمكن معرفة ما إذا كان هيكل المستشفى الحالي يمنح شؤون المرضى الدور الذي تستحقه أم أنه يحد من فاعليتها</w:t>
      </w:r>
      <w:r w:rsidRPr="00E0641D">
        <w:rPr>
          <w:rFonts w:ascii="Sakkal Majalla" w:hAnsi="Sakkal Majalla" w:cs="Sakkal Majalla"/>
          <w:sz w:val="28"/>
          <w:szCs w:val="28"/>
        </w:rPr>
        <w:t>.</w:t>
      </w:r>
    </w:p>
    <w:p w14:paraId="7F268882" w14:textId="0A5FD7AD" w:rsidR="00E0641D" w:rsidRPr="00E0641D" w:rsidRDefault="00E0641D" w:rsidP="00E0641D">
      <w:pPr>
        <w:rPr>
          <w:rFonts w:ascii="Sakkal Majalla" w:hAnsi="Sakkal Majalla" w:cs="Sakkal Majalla"/>
          <w:sz w:val="28"/>
          <w:szCs w:val="28"/>
        </w:rPr>
      </w:pPr>
    </w:p>
    <w:p w14:paraId="044FD2F3" w14:textId="19E1BC26"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الجدول التحليلي للفروض ووصفها وما هو المتوقع عند اختبارها</w:t>
      </w:r>
    </w:p>
    <w:p w14:paraId="055C7817" w14:textId="261F867F"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جدول (</w:t>
      </w:r>
      <w:r>
        <w:rPr>
          <w:rFonts w:ascii="Sakkal Majalla" w:hAnsi="Sakkal Majalla" w:cs="Sakkal Majalla"/>
          <w:b/>
          <w:bCs/>
          <w:sz w:val="28"/>
          <w:szCs w:val="28"/>
        </w:rPr>
        <w:t>5</w:t>
      </w:r>
      <w:r w:rsidRPr="00E0641D">
        <w:rPr>
          <w:rFonts w:ascii="Sakkal Majalla" w:hAnsi="Sakkal Majalla" w:cs="Sakkal Majalla"/>
          <w:b/>
          <w:bCs/>
          <w:sz w:val="28"/>
          <w:szCs w:val="28"/>
          <w:rtl/>
        </w:rPr>
        <w:t xml:space="preserve">): الفروض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7"/>
        <w:gridCol w:w="3693"/>
        <w:gridCol w:w="2413"/>
        <w:gridCol w:w="2287"/>
      </w:tblGrid>
      <w:tr w:rsidR="00E0641D" w:rsidRPr="00E0641D" w14:paraId="5D5CB849" w14:textId="77777777">
        <w:trPr>
          <w:tblHeader/>
          <w:tblCellSpacing w:w="15" w:type="dxa"/>
        </w:trPr>
        <w:tc>
          <w:tcPr>
            <w:tcW w:w="0" w:type="auto"/>
            <w:vAlign w:val="center"/>
            <w:hideMark/>
          </w:tcPr>
          <w:p w14:paraId="4777CC98" w14:textId="77777777"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lastRenderedPageBreak/>
              <w:t>رقم الفرض</w:t>
            </w:r>
          </w:p>
        </w:tc>
        <w:tc>
          <w:tcPr>
            <w:tcW w:w="0" w:type="auto"/>
            <w:vAlign w:val="center"/>
            <w:hideMark/>
          </w:tcPr>
          <w:p w14:paraId="59F0AC93" w14:textId="77777777"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نص الفرض</w:t>
            </w:r>
          </w:p>
        </w:tc>
        <w:tc>
          <w:tcPr>
            <w:tcW w:w="0" w:type="auto"/>
            <w:vAlign w:val="center"/>
            <w:hideMark/>
          </w:tcPr>
          <w:p w14:paraId="01195694" w14:textId="495B6EF1"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 xml:space="preserve">وصف </w:t>
            </w:r>
          </w:p>
        </w:tc>
        <w:tc>
          <w:tcPr>
            <w:tcW w:w="0" w:type="auto"/>
            <w:vAlign w:val="center"/>
            <w:hideMark/>
          </w:tcPr>
          <w:p w14:paraId="441B10B5" w14:textId="77777777"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التوقع عند الاختبار</w:t>
            </w:r>
          </w:p>
        </w:tc>
      </w:tr>
      <w:tr w:rsidR="00E0641D" w:rsidRPr="00E0641D" w14:paraId="2F788ECB" w14:textId="77777777">
        <w:trPr>
          <w:tblCellSpacing w:w="15" w:type="dxa"/>
        </w:trPr>
        <w:tc>
          <w:tcPr>
            <w:tcW w:w="0" w:type="auto"/>
            <w:vAlign w:val="center"/>
            <w:hideMark/>
          </w:tcPr>
          <w:p w14:paraId="4916A73B"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الفرض الرئيس</w:t>
            </w:r>
          </w:p>
        </w:tc>
        <w:tc>
          <w:tcPr>
            <w:tcW w:w="0" w:type="auto"/>
            <w:vAlign w:val="center"/>
            <w:hideMark/>
          </w:tcPr>
          <w:p w14:paraId="051A4CB1"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توجد علاقة ذات دلالة بين كفاءة شؤون المرضى وجودة الخدمة وتجربة المريض</w:t>
            </w:r>
          </w:p>
        </w:tc>
        <w:tc>
          <w:tcPr>
            <w:tcW w:w="0" w:type="auto"/>
            <w:vAlign w:val="center"/>
            <w:hideMark/>
          </w:tcPr>
          <w:p w14:paraId="5CFCD600"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يفترض أن القسم ذو تأثير مباشر في جودة الأداء</w:t>
            </w:r>
          </w:p>
        </w:tc>
        <w:tc>
          <w:tcPr>
            <w:tcW w:w="0" w:type="auto"/>
            <w:vAlign w:val="center"/>
            <w:hideMark/>
          </w:tcPr>
          <w:p w14:paraId="6AAAA493"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يتوقع ظهور علاقة إيجابية ذات دلالة واضحة</w:t>
            </w:r>
          </w:p>
        </w:tc>
      </w:tr>
      <w:tr w:rsidR="00E0641D" w:rsidRPr="00E0641D" w14:paraId="24552680" w14:textId="77777777">
        <w:trPr>
          <w:tblCellSpacing w:w="15" w:type="dxa"/>
        </w:trPr>
        <w:tc>
          <w:tcPr>
            <w:tcW w:w="0" w:type="auto"/>
            <w:vAlign w:val="center"/>
            <w:hideMark/>
          </w:tcPr>
          <w:p w14:paraId="3F0AD11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الفرض 1</w:t>
            </w:r>
          </w:p>
        </w:tc>
        <w:tc>
          <w:tcPr>
            <w:tcW w:w="0" w:type="auto"/>
            <w:vAlign w:val="center"/>
            <w:hideMark/>
          </w:tcPr>
          <w:p w14:paraId="1D046D46"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علاقة بين التكامل الإداري وكفاءة تقديم الخدمة</w:t>
            </w:r>
          </w:p>
        </w:tc>
        <w:tc>
          <w:tcPr>
            <w:tcW w:w="0" w:type="auto"/>
            <w:vAlign w:val="center"/>
            <w:hideMark/>
          </w:tcPr>
          <w:p w14:paraId="4DE0CAF4"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التكامل بين الأقسام يحدد انسيابية رحلة المريض</w:t>
            </w:r>
          </w:p>
        </w:tc>
        <w:tc>
          <w:tcPr>
            <w:tcW w:w="0" w:type="auto"/>
            <w:vAlign w:val="center"/>
            <w:hideMark/>
          </w:tcPr>
          <w:p w14:paraId="43D6D92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يتوقع أن ضعف التكامل يؤدي لقصور الخدمة</w:t>
            </w:r>
          </w:p>
        </w:tc>
      </w:tr>
      <w:tr w:rsidR="00E0641D" w:rsidRPr="00E0641D" w14:paraId="40D4141F" w14:textId="77777777">
        <w:trPr>
          <w:tblCellSpacing w:w="15" w:type="dxa"/>
        </w:trPr>
        <w:tc>
          <w:tcPr>
            <w:tcW w:w="0" w:type="auto"/>
            <w:vAlign w:val="center"/>
            <w:hideMark/>
          </w:tcPr>
          <w:p w14:paraId="71B2CFF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الفرض 2</w:t>
            </w:r>
          </w:p>
        </w:tc>
        <w:tc>
          <w:tcPr>
            <w:tcW w:w="0" w:type="auto"/>
            <w:vAlign w:val="center"/>
            <w:hideMark/>
          </w:tcPr>
          <w:p w14:paraId="73E14444"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علاقة بين تدريب الموظفين وجودة التواصل</w:t>
            </w:r>
          </w:p>
        </w:tc>
        <w:tc>
          <w:tcPr>
            <w:tcW w:w="0" w:type="auto"/>
            <w:vAlign w:val="center"/>
            <w:hideMark/>
          </w:tcPr>
          <w:p w14:paraId="2404E98E"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الموظف المدرب يقلل الأخطاء ويحسن التفاعل</w:t>
            </w:r>
          </w:p>
        </w:tc>
        <w:tc>
          <w:tcPr>
            <w:tcW w:w="0" w:type="auto"/>
            <w:vAlign w:val="center"/>
            <w:hideMark/>
          </w:tcPr>
          <w:p w14:paraId="6B80A202"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يتوقع أن التدريب مرتبط إيجابيًا بالأداء</w:t>
            </w:r>
          </w:p>
        </w:tc>
      </w:tr>
      <w:tr w:rsidR="00E0641D" w:rsidRPr="00E0641D" w14:paraId="15DE0DB3" w14:textId="77777777">
        <w:trPr>
          <w:tblCellSpacing w:w="15" w:type="dxa"/>
        </w:trPr>
        <w:tc>
          <w:tcPr>
            <w:tcW w:w="0" w:type="auto"/>
            <w:vAlign w:val="center"/>
            <w:hideMark/>
          </w:tcPr>
          <w:p w14:paraId="2314CA9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الفرض 3</w:t>
            </w:r>
          </w:p>
        </w:tc>
        <w:tc>
          <w:tcPr>
            <w:tcW w:w="0" w:type="auto"/>
            <w:vAlign w:val="center"/>
            <w:hideMark/>
          </w:tcPr>
          <w:p w14:paraId="6FAD012F"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علاقة بين الأنظمة الإلكترونية وكفاءة إدارة الرحلة</w:t>
            </w:r>
          </w:p>
        </w:tc>
        <w:tc>
          <w:tcPr>
            <w:tcW w:w="0" w:type="auto"/>
            <w:vAlign w:val="center"/>
            <w:hideMark/>
          </w:tcPr>
          <w:p w14:paraId="5B134B5A"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التقنية قادرة على تحسين التدفق المعلوماتي</w:t>
            </w:r>
          </w:p>
        </w:tc>
        <w:tc>
          <w:tcPr>
            <w:tcW w:w="0" w:type="auto"/>
            <w:vAlign w:val="center"/>
            <w:hideMark/>
          </w:tcPr>
          <w:p w14:paraId="0E3EAF76"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يتوقع أن فاعلية الأنظمة ترفع جودة الرحلة</w:t>
            </w:r>
          </w:p>
        </w:tc>
      </w:tr>
      <w:tr w:rsidR="00E0641D" w:rsidRPr="00E0641D" w14:paraId="231A205E" w14:textId="77777777">
        <w:trPr>
          <w:tblCellSpacing w:w="15" w:type="dxa"/>
        </w:trPr>
        <w:tc>
          <w:tcPr>
            <w:tcW w:w="0" w:type="auto"/>
            <w:vAlign w:val="center"/>
            <w:hideMark/>
          </w:tcPr>
          <w:p w14:paraId="02C0389D"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 xml:space="preserve">الفرض </w:t>
            </w:r>
            <w:r w:rsidRPr="00E0641D">
              <w:rPr>
                <w:rFonts w:ascii="Sakkal Majalla" w:hAnsi="Sakkal Majalla" w:cs="Sakkal Majalla"/>
                <w:sz w:val="28"/>
                <w:szCs w:val="28"/>
              </w:rPr>
              <w:t>4</w:t>
            </w:r>
          </w:p>
        </w:tc>
        <w:tc>
          <w:tcPr>
            <w:tcW w:w="0" w:type="auto"/>
            <w:vAlign w:val="center"/>
            <w:hideMark/>
          </w:tcPr>
          <w:p w14:paraId="2348956F"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علاقة بين إدارة الشكاوى ورضا المرضى</w:t>
            </w:r>
          </w:p>
        </w:tc>
        <w:tc>
          <w:tcPr>
            <w:tcW w:w="0" w:type="auto"/>
            <w:vAlign w:val="center"/>
            <w:hideMark/>
          </w:tcPr>
          <w:p w14:paraId="3299983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إدارة الشكوى مؤشر على جودة التواصل</w:t>
            </w:r>
          </w:p>
        </w:tc>
        <w:tc>
          <w:tcPr>
            <w:tcW w:w="0" w:type="auto"/>
            <w:vAlign w:val="center"/>
            <w:hideMark/>
          </w:tcPr>
          <w:p w14:paraId="4971857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يتوقع أن الإدارة الفعالة تُحسن الرضا</w:t>
            </w:r>
          </w:p>
        </w:tc>
      </w:tr>
      <w:tr w:rsidR="00E0641D" w:rsidRPr="00E0641D" w14:paraId="76E1E257" w14:textId="77777777">
        <w:trPr>
          <w:tblCellSpacing w:w="15" w:type="dxa"/>
        </w:trPr>
        <w:tc>
          <w:tcPr>
            <w:tcW w:w="0" w:type="auto"/>
            <w:vAlign w:val="center"/>
            <w:hideMark/>
          </w:tcPr>
          <w:p w14:paraId="3C586C7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الفرض 5</w:t>
            </w:r>
          </w:p>
        </w:tc>
        <w:tc>
          <w:tcPr>
            <w:tcW w:w="0" w:type="auto"/>
            <w:vAlign w:val="center"/>
            <w:hideMark/>
          </w:tcPr>
          <w:p w14:paraId="27462BE2"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علاقة بين جودة العمليات وتجربة المريض</w:t>
            </w:r>
          </w:p>
        </w:tc>
        <w:tc>
          <w:tcPr>
            <w:tcW w:w="0" w:type="auto"/>
            <w:vAlign w:val="center"/>
            <w:hideMark/>
          </w:tcPr>
          <w:p w14:paraId="4A0E535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العمليات الإدارية تؤثر على الانطباع النهائي</w:t>
            </w:r>
          </w:p>
        </w:tc>
        <w:tc>
          <w:tcPr>
            <w:tcW w:w="0" w:type="auto"/>
            <w:vAlign w:val="center"/>
            <w:hideMark/>
          </w:tcPr>
          <w:p w14:paraId="22A0336F"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يتوقع وجود علاقة سببية قوية</w:t>
            </w:r>
          </w:p>
        </w:tc>
      </w:tr>
      <w:tr w:rsidR="00E0641D" w:rsidRPr="00E0641D" w14:paraId="588141DD" w14:textId="77777777">
        <w:trPr>
          <w:tblCellSpacing w:w="15" w:type="dxa"/>
        </w:trPr>
        <w:tc>
          <w:tcPr>
            <w:tcW w:w="0" w:type="auto"/>
            <w:vAlign w:val="center"/>
            <w:hideMark/>
          </w:tcPr>
          <w:p w14:paraId="52B52C93"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الفرض 6</w:t>
            </w:r>
          </w:p>
        </w:tc>
        <w:tc>
          <w:tcPr>
            <w:tcW w:w="0" w:type="auto"/>
            <w:vAlign w:val="center"/>
            <w:hideMark/>
          </w:tcPr>
          <w:p w14:paraId="0B7BDEBE"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علاقة بين التمكين الاستراتيجي وجودة الرعاية</w:t>
            </w:r>
          </w:p>
        </w:tc>
        <w:tc>
          <w:tcPr>
            <w:tcW w:w="0" w:type="auto"/>
            <w:vAlign w:val="center"/>
            <w:hideMark/>
          </w:tcPr>
          <w:p w14:paraId="2A1CE29C"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تمكين القسم يعزز جودة الإدارة</w:t>
            </w:r>
          </w:p>
        </w:tc>
        <w:tc>
          <w:tcPr>
            <w:tcW w:w="0" w:type="auto"/>
            <w:vAlign w:val="center"/>
            <w:hideMark/>
          </w:tcPr>
          <w:p w14:paraId="312E4E5E" w14:textId="77777777" w:rsidR="00E0641D" w:rsidRPr="00E0641D" w:rsidRDefault="00E0641D" w:rsidP="008D7698">
            <w:pPr>
              <w:keepNext/>
              <w:rPr>
                <w:rFonts w:ascii="Sakkal Majalla" w:hAnsi="Sakkal Majalla" w:cs="Sakkal Majalla"/>
                <w:sz w:val="28"/>
                <w:szCs w:val="28"/>
              </w:rPr>
            </w:pPr>
            <w:r w:rsidRPr="00E0641D">
              <w:rPr>
                <w:rFonts w:ascii="Sakkal Majalla" w:hAnsi="Sakkal Majalla" w:cs="Sakkal Majalla"/>
                <w:sz w:val="28"/>
                <w:szCs w:val="28"/>
                <w:rtl/>
              </w:rPr>
              <w:t>يتوقع أن التمكين يرفع مؤشرات الجودة</w:t>
            </w:r>
          </w:p>
        </w:tc>
      </w:tr>
    </w:tbl>
    <w:p w14:paraId="7BB23400" w14:textId="01CFA52A" w:rsidR="00A74F76" w:rsidRPr="00E0641D" w:rsidRDefault="008D7698" w:rsidP="008D7698">
      <w:pPr>
        <w:pStyle w:val="aa"/>
        <w:rPr>
          <w:rFonts w:ascii="Sakkal Majalla" w:hAnsi="Sakkal Majalla" w:cs="Sakkal Majalla"/>
          <w:sz w:val="28"/>
          <w:szCs w:val="28"/>
          <w:rtl/>
        </w:rPr>
      </w:pPr>
      <w:bookmarkStart w:id="43" w:name="_Toc224337368"/>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6</w:t>
      </w:r>
      <w:r>
        <w:rPr>
          <w:rtl/>
        </w:rPr>
        <w:fldChar w:fldCharType="end"/>
      </w:r>
      <w:r>
        <w:rPr>
          <w:rFonts w:hint="cs"/>
          <w:rtl/>
        </w:rPr>
        <w:t xml:space="preserve"> </w:t>
      </w:r>
      <w:r w:rsidRPr="00AB058D">
        <w:rPr>
          <w:rFonts w:cs="Arial" w:hint="eastAsia"/>
          <w:rtl/>
        </w:rPr>
        <w:t>الجدول</w:t>
      </w:r>
      <w:r w:rsidRPr="00AB058D">
        <w:rPr>
          <w:rFonts w:cs="Arial"/>
          <w:rtl/>
        </w:rPr>
        <w:t xml:space="preserve"> </w:t>
      </w:r>
      <w:r w:rsidRPr="00AB058D">
        <w:rPr>
          <w:rFonts w:cs="Arial" w:hint="eastAsia"/>
          <w:rtl/>
        </w:rPr>
        <w:t>التحليلي</w:t>
      </w:r>
      <w:r w:rsidRPr="00AB058D">
        <w:rPr>
          <w:rFonts w:cs="Arial"/>
          <w:rtl/>
        </w:rPr>
        <w:t xml:space="preserve"> </w:t>
      </w:r>
      <w:r w:rsidRPr="00AB058D">
        <w:rPr>
          <w:rFonts w:cs="Arial" w:hint="eastAsia"/>
          <w:rtl/>
        </w:rPr>
        <w:t>للفروض</w:t>
      </w:r>
      <w:r w:rsidRPr="00AB058D">
        <w:rPr>
          <w:rFonts w:cs="Arial"/>
          <w:rtl/>
        </w:rPr>
        <w:t xml:space="preserve"> </w:t>
      </w:r>
      <w:r w:rsidRPr="00AB058D">
        <w:rPr>
          <w:rFonts w:cs="Arial" w:hint="eastAsia"/>
          <w:rtl/>
        </w:rPr>
        <w:t>ووصفها</w:t>
      </w:r>
      <w:r w:rsidRPr="00AB058D">
        <w:rPr>
          <w:rFonts w:cs="Arial"/>
          <w:rtl/>
        </w:rPr>
        <w:t xml:space="preserve"> </w:t>
      </w:r>
      <w:r w:rsidRPr="00AB058D">
        <w:rPr>
          <w:rFonts w:cs="Arial" w:hint="eastAsia"/>
          <w:rtl/>
        </w:rPr>
        <w:t>وما</w:t>
      </w:r>
      <w:r w:rsidRPr="00AB058D">
        <w:rPr>
          <w:rFonts w:cs="Arial"/>
          <w:rtl/>
        </w:rPr>
        <w:t xml:space="preserve"> </w:t>
      </w:r>
      <w:r w:rsidRPr="00AB058D">
        <w:rPr>
          <w:rFonts w:cs="Arial" w:hint="eastAsia"/>
          <w:rtl/>
        </w:rPr>
        <w:t>هو</w:t>
      </w:r>
      <w:r w:rsidRPr="00AB058D">
        <w:rPr>
          <w:rFonts w:cs="Arial"/>
          <w:rtl/>
        </w:rPr>
        <w:t xml:space="preserve"> </w:t>
      </w:r>
      <w:r w:rsidRPr="00AB058D">
        <w:rPr>
          <w:rFonts w:cs="Arial" w:hint="eastAsia"/>
          <w:rtl/>
        </w:rPr>
        <w:t>المتوقع</w:t>
      </w:r>
      <w:r w:rsidRPr="00AB058D">
        <w:rPr>
          <w:rFonts w:cs="Arial"/>
          <w:rtl/>
        </w:rPr>
        <w:t xml:space="preserve"> </w:t>
      </w:r>
      <w:r w:rsidRPr="00AB058D">
        <w:rPr>
          <w:rFonts w:cs="Arial" w:hint="eastAsia"/>
          <w:rtl/>
        </w:rPr>
        <w:t>عند</w:t>
      </w:r>
      <w:r w:rsidRPr="00AB058D">
        <w:rPr>
          <w:rFonts w:cs="Arial"/>
          <w:rtl/>
        </w:rPr>
        <w:t xml:space="preserve"> </w:t>
      </w:r>
      <w:r w:rsidRPr="00AB058D">
        <w:rPr>
          <w:rFonts w:cs="Arial" w:hint="eastAsia"/>
          <w:rtl/>
        </w:rPr>
        <w:t>اختبارها</w:t>
      </w:r>
      <w:bookmarkEnd w:id="43"/>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1E5A80CA" w14:textId="77777777" w:rsidR="00161201" w:rsidRDefault="00161201">
      <w:pPr>
        <w:bidi w:val="0"/>
        <w:rPr>
          <w:rFonts w:asciiTheme="majorHAnsi" w:eastAsiaTheme="majorEastAsia" w:hAnsiTheme="majorHAnsi" w:cstheme="majorBidi"/>
          <w:b/>
          <w:bCs/>
          <w:sz w:val="40"/>
          <w:szCs w:val="40"/>
          <w:rtl/>
        </w:rPr>
      </w:pPr>
      <w:r>
        <w:rPr>
          <w:b/>
          <w:bCs/>
          <w:sz w:val="40"/>
          <w:szCs w:val="40"/>
          <w:rtl/>
        </w:rPr>
        <w:br w:type="page"/>
      </w:r>
    </w:p>
    <w:p w14:paraId="7EB7C7B0" w14:textId="365A31BA" w:rsidR="008F4737" w:rsidRPr="00F85FDA" w:rsidRDefault="008F4737" w:rsidP="008F4737">
      <w:pPr>
        <w:pStyle w:val="1"/>
        <w:jc w:val="center"/>
        <w:rPr>
          <w:b/>
          <w:bCs/>
          <w:color w:val="auto"/>
          <w:sz w:val="40"/>
          <w:szCs w:val="40"/>
          <w:rtl/>
        </w:rPr>
      </w:pPr>
      <w:bookmarkStart w:id="44" w:name="_Toc224337550"/>
      <w:r w:rsidRPr="00F85FDA">
        <w:rPr>
          <w:rFonts w:hint="cs"/>
          <w:b/>
          <w:bCs/>
          <w:color w:val="auto"/>
          <w:sz w:val="40"/>
          <w:szCs w:val="40"/>
          <w:rtl/>
        </w:rPr>
        <w:lastRenderedPageBreak/>
        <w:t xml:space="preserve">الفصل </w:t>
      </w:r>
      <w:r>
        <w:rPr>
          <w:rFonts w:hint="cs"/>
          <w:b/>
          <w:bCs/>
          <w:color w:val="auto"/>
          <w:sz w:val="40"/>
          <w:szCs w:val="40"/>
          <w:rtl/>
        </w:rPr>
        <w:t>السابع</w:t>
      </w:r>
      <w:r w:rsidRPr="00F85FDA">
        <w:rPr>
          <w:rFonts w:hint="cs"/>
          <w:b/>
          <w:bCs/>
          <w:color w:val="auto"/>
          <w:sz w:val="40"/>
          <w:szCs w:val="40"/>
          <w:rtl/>
        </w:rPr>
        <w:t xml:space="preserve"> :</w:t>
      </w:r>
      <w:bookmarkEnd w:id="44"/>
      <w:r w:rsidRPr="00F85FDA">
        <w:rPr>
          <w:rFonts w:hint="cs"/>
          <w:b/>
          <w:bCs/>
          <w:color w:val="auto"/>
          <w:sz w:val="40"/>
          <w:szCs w:val="40"/>
          <w:rtl/>
        </w:rPr>
        <w:t xml:space="preserve"> </w:t>
      </w:r>
    </w:p>
    <w:p w14:paraId="76D397BE" w14:textId="7EF8802F" w:rsidR="00D22171" w:rsidRPr="00F85FDA" w:rsidRDefault="00D22171" w:rsidP="007F1037">
      <w:pPr>
        <w:pStyle w:val="1"/>
        <w:jc w:val="center"/>
        <w:rPr>
          <w:b/>
          <w:bCs/>
          <w:color w:val="auto"/>
          <w:sz w:val="40"/>
          <w:szCs w:val="40"/>
          <w:rtl/>
        </w:rPr>
      </w:pPr>
      <w:bookmarkStart w:id="45" w:name="_Toc224337551"/>
      <w:r w:rsidRPr="00F85FDA">
        <w:rPr>
          <w:b/>
          <w:bCs/>
          <w:color w:val="auto"/>
          <w:sz w:val="40"/>
          <w:szCs w:val="40"/>
          <w:rtl/>
        </w:rPr>
        <w:t>الدراسات السابقة</w:t>
      </w:r>
      <w:r w:rsidR="00A74F76" w:rsidRPr="00F85FDA">
        <w:rPr>
          <w:rFonts w:hint="cs"/>
          <w:b/>
          <w:bCs/>
          <w:color w:val="auto"/>
          <w:sz w:val="40"/>
          <w:szCs w:val="40"/>
          <w:rtl/>
        </w:rPr>
        <w:t>:</w:t>
      </w:r>
      <w:bookmarkEnd w:id="45"/>
    </w:p>
    <w:p w14:paraId="4A57A9C9" w14:textId="77777777" w:rsidR="00A74F76" w:rsidRDefault="00A74F76" w:rsidP="00A74F76">
      <w:pPr>
        <w:rPr>
          <w:rFonts w:ascii="Sakkal Majalla" w:hAnsi="Sakkal Majalla" w:cs="Sakkal Majalla"/>
          <w:sz w:val="28"/>
          <w:szCs w:val="28"/>
          <w:u w:val="single"/>
          <w:rtl/>
        </w:rPr>
      </w:pPr>
    </w:p>
    <w:p w14:paraId="03BFE11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عند البدء في إعداد هذا البحث، وجدت أن موضوع "شؤون المرضى" بوصفه قسمًا إداريًا مؤثرًا في جودة الخدمة الصحية، ليس مطروقًا بشكل مباشر في كثير من الدراسات. ولذلك حرصت على مراجعة مجموعة واسعة من الأبحاث التي تناولت جودة الرعاية الصحية وتجربة المريض، مع التركيز على الجوانب الإدارية والاتصالية والإجرائية التي ترتبط بقسم شؤون المرضى، حتى لو لم تذكره الدراسة بشكل صريح. وخلال عملية المراجعة، لاحظت أن معظم الدراسات تركّز على العوامل الطبية أو التمريضية، في حين أن الجوانب الإدارية – التي تمثل أساس الرحلة الأولى للمريض – لم تأخذ نصيبًا كافيًا من الاهتمام</w:t>
      </w:r>
      <w:r w:rsidRPr="00E0641D">
        <w:rPr>
          <w:rFonts w:ascii="Sakkal Majalla" w:hAnsi="Sakkal Majalla" w:cs="Sakkal Majalla"/>
          <w:sz w:val="28"/>
          <w:szCs w:val="28"/>
        </w:rPr>
        <w:t>.</w:t>
      </w:r>
    </w:p>
    <w:p w14:paraId="732A8791"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وفيما يلي عرض لأبرز الدراسات التي وجدتها ذات صلة، مع تحليل أوجه القوة فيها، وحدودها، وكيف أسهمت في تشكيل أساس هذا البحث</w:t>
      </w:r>
      <w:r w:rsidRPr="00E0641D">
        <w:rPr>
          <w:rFonts w:ascii="Sakkal Majalla" w:hAnsi="Sakkal Majalla" w:cs="Sakkal Majalla"/>
          <w:sz w:val="28"/>
          <w:szCs w:val="28"/>
        </w:rPr>
        <w:t>:</w:t>
      </w:r>
    </w:p>
    <w:p w14:paraId="419FB492" w14:textId="22777980" w:rsidR="00E0641D" w:rsidRPr="00E0641D" w:rsidRDefault="00E0641D" w:rsidP="00E0641D">
      <w:pPr>
        <w:rPr>
          <w:rFonts w:ascii="Sakkal Majalla" w:hAnsi="Sakkal Majalla" w:cs="Sakkal Majalla"/>
          <w:sz w:val="28"/>
          <w:szCs w:val="28"/>
        </w:rPr>
      </w:pPr>
    </w:p>
    <w:p w14:paraId="26DF1849" w14:textId="6A2358DD"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Ferreira </w:t>
      </w:r>
      <w:r w:rsidRPr="00E0641D">
        <w:rPr>
          <w:rFonts w:ascii="Sakkal Majalla" w:hAnsi="Sakkal Majalla" w:cs="Sakkal Majalla"/>
          <w:b/>
          <w:bCs/>
          <w:sz w:val="28"/>
          <w:szCs w:val="28"/>
          <w:rtl/>
        </w:rPr>
        <w:t>وآخرين</w:t>
      </w:r>
      <w:r w:rsidRPr="00E0641D">
        <w:rPr>
          <w:rFonts w:ascii="Sakkal Majalla" w:hAnsi="Sakkal Majalla" w:cs="Sakkal Majalla"/>
          <w:b/>
          <w:bCs/>
          <w:sz w:val="28"/>
          <w:szCs w:val="28"/>
        </w:rPr>
        <w:t xml:space="preserve"> (2023)</w:t>
      </w:r>
    </w:p>
    <w:p w14:paraId="57B37ACA"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هذه الدراسة كانت مراجعة منهجية شاملة لعدد كبير من الأبحاث المتعلقة برضا المرضى، وركزت على أهم العوامل التي تؤثر على التجربة الصحية. من خلال قراءتي لها، لاحظت أن التواصل وسرعة تقديم الخدمة هما أكثر المتغيرات تأثيرًا في رضا المرضى، وهذا يرتبط بشكل مباشر بعمل شؤون المرضى، بحكم أن القسم هو المسؤول عن استقبال المريض، شرح الإجراءات، وتنظيم عملية الحصول على الخدمة</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ما استفدته منها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أكدت لي الدراسة أن الجانب الإداري له تأثير كبير في رضا المريض، حتى وإن لم يُذكر القسم بالاسم</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الدراسة شاملة لكنها لم تتناول المسؤوليات الإدارية كهيكل أو قسم</w:t>
      </w:r>
      <w:r w:rsidRPr="00E0641D">
        <w:rPr>
          <w:rFonts w:ascii="Sakkal Majalla" w:hAnsi="Sakkal Majalla" w:cs="Sakkal Majalla"/>
          <w:sz w:val="28"/>
          <w:szCs w:val="28"/>
        </w:rPr>
        <w:t>.</w:t>
      </w:r>
    </w:p>
    <w:p w14:paraId="1B7A8228" w14:textId="23A55484" w:rsidR="00E0641D" w:rsidRPr="00E0641D" w:rsidRDefault="00E0641D" w:rsidP="00E0641D">
      <w:pPr>
        <w:rPr>
          <w:rFonts w:ascii="Sakkal Majalla" w:hAnsi="Sakkal Majalla" w:cs="Sakkal Majalla"/>
          <w:sz w:val="28"/>
          <w:szCs w:val="28"/>
        </w:rPr>
      </w:pPr>
    </w:p>
    <w:p w14:paraId="45E00C27" w14:textId="025BDAB4"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What Drives Trust in Health Services (2024)</w:t>
      </w:r>
    </w:p>
    <w:p w14:paraId="3F3F02EB"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تناولت هذه الدراسة موضوع الثقة في الخدمات الصحية، وربطت بين وضوح الإجراءات وسهولة التعامل وبين ثقة المريض ورضاه. خلال تحليلي لها، لاحظت أنها تركز كثيرًا على أثر "الإجراءات" وليس فقط على الخدمة الطبية نفسها، وهذا يعطي بعدًا مباشرًا لقسم شؤون المرضى</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ما استفدته منها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تدعم الفكرة بأن الترتيبات الإدارية تلعب دورًا رئيسيًا في تشكيل رأي المريض</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الدراسة عامة ولم تربط بين هذه الإجراءات وبين الأقسام المسؤولة عنها</w:t>
      </w:r>
      <w:r w:rsidRPr="00E0641D">
        <w:rPr>
          <w:rFonts w:ascii="Sakkal Majalla" w:hAnsi="Sakkal Majalla" w:cs="Sakkal Majalla"/>
          <w:sz w:val="28"/>
          <w:szCs w:val="28"/>
        </w:rPr>
        <w:t>.</w:t>
      </w:r>
    </w:p>
    <w:p w14:paraId="6F5FC789" w14:textId="5C7CE24A" w:rsidR="00E0641D" w:rsidRPr="00E0641D" w:rsidRDefault="00E0641D" w:rsidP="00E0641D">
      <w:pPr>
        <w:rPr>
          <w:rFonts w:ascii="Sakkal Majalla" w:hAnsi="Sakkal Majalla" w:cs="Sakkal Majalla"/>
          <w:sz w:val="28"/>
          <w:szCs w:val="28"/>
        </w:rPr>
      </w:pPr>
    </w:p>
    <w:p w14:paraId="4876CEA0" w14:textId="18CB57AD"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van de Wetering </w:t>
      </w:r>
      <w:r w:rsidRPr="00E0641D">
        <w:rPr>
          <w:rFonts w:ascii="Sakkal Majalla" w:hAnsi="Sakkal Majalla" w:cs="Sakkal Majalla"/>
          <w:b/>
          <w:bCs/>
          <w:sz w:val="28"/>
          <w:szCs w:val="28"/>
          <w:rtl/>
        </w:rPr>
        <w:t>وآخرين</w:t>
      </w:r>
      <w:r w:rsidRPr="00E0641D">
        <w:rPr>
          <w:rFonts w:ascii="Sakkal Majalla" w:hAnsi="Sakkal Majalla" w:cs="Sakkal Majalla"/>
          <w:b/>
          <w:bCs/>
          <w:sz w:val="28"/>
          <w:szCs w:val="28"/>
        </w:rPr>
        <w:t xml:space="preserve"> (2022)</w:t>
      </w:r>
    </w:p>
    <w:p w14:paraId="10E1B3B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ركزت هذه الدراسة على دور التقنية وإدارة المعلومات داخل المستشفيات، وكيف يمكن للأنظمة الرقمية أن ترفع قدرة المنشأة على الاستجابة لاحتياجات المرضى. ووجدتُ أن نتائجها تشير إلى أن المستشفيات التي تمتلك قدرة تقنية عالية تكون أكثر سرعة وتنظيمًا في التعامل مع المرضى</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ما استفدته</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التقنية عنصر أساسي في شؤون المرضى</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مثل</w:t>
      </w:r>
      <w:r w:rsidRPr="00E0641D">
        <w:rPr>
          <w:rFonts w:ascii="Sakkal Majalla" w:hAnsi="Sakkal Majalla" w:cs="Sakkal Majalla"/>
          <w:sz w:val="28"/>
          <w:szCs w:val="28"/>
        </w:rPr>
        <w:t xml:space="preserve"> HIS </w:t>
      </w:r>
      <w:r w:rsidRPr="00E0641D">
        <w:rPr>
          <w:rFonts w:ascii="Sakkal Majalla" w:hAnsi="Sakkal Majalla" w:cs="Sakkal Majalla"/>
          <w:sz w:val="28"/>
          <w:szCs w:val="28"/>
          <w:rtl/>
        </w:rPr>
        <w:t>وأنظمة المواعيد</w:t>
      </w:r>
      <w:r w:rsidRPr="00E0641D">
        <w:rPr>
          <w:rFonts w:ascii="Sakkal Majalla" w:hAnsi="Sakkal Majalla" w:cs="Sakkal Majalla"/>
          <w:sz w:val="28"/>
          <w:szCs w:val="28"/>
        </w:rPr>
        <w:t>)</w:t>
      </w:r>
      <w:r w:rsidRPr="00E0641D">
        <w:rPr>
          <w:rFonts w:ascii="Sakkal Majalla" w:hAnsi="Sakkal Majalla" w:cs="Sakkal Majalla"/>
          <w:sz w:val="28"/>
          <w:szCs w:val="28"/>
          <w:rtl/>
        </w:rPr>
        <w:t>، وهذا يجعل التحول الرقمي جزءًا أساسيًا في بحثي</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لم تتناول القسم الإداري الذي يتعامل مع هذه التقنية فعليًا</w:t>
      </w:r>
      <w:r w:rsidRPr="00E0641D">
        <w:rPr>
          <w:rFonts w:ascii="Sakkal Majalla" w:hAnsi="Sakkal Majalla" w:cs="Sakkal Majalla"/>
          <w:sz w:val="28"/>
          <w:szCs w:val="28"/>
        </w:rPr>
        <w:t>.</w:t>
      </w:r>
    </w:p>
    <w:p w14:paraId="3DB7E997" w14:textId="3E0212F7" w:rsidR="00E0641D" w:rsidRPr="00E0641D" w:rsidRDefault="00E0641D" w:rsidP="00E0641D">
      <w:pPr>
        <w:rPr>
          <w:rFonts w:ascii="Sakkal Majalla" w:hAnsi="Sakkal Majalla" w:cs="Sakkal Majalla"/>
          <w:sz w:val="28"/>
          <w:szCs w:val="28"/>
        </w:rPr>
      </w:pPr>
    </w:p>
    <w:p w14:paraId="53892098" w14:textId="651B3376"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Alodhialah </w:t>
      </w:r>
      <w:r w:rsidRPr="00E0641D">
        <w:rPr>
          <w:rFonts w:ascii="Sakkal Majalla" w:hAnsi="Sakkal Majalla" w:cs="Sakkal Majalla"/>
          <w:b/>
          <w:bCs/>
          <w:sz w:val="28"/>
          <w:szCs w:val="28"/>
          <w:rtl/>
        </w:rPr>
        <w:t>وآخرين (2024) – سعودية</w:t>
      </w:r>
    </w:p>
    <w:p w14:paraId="4EB43FC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وجدت هذه الدراسة مهمة جدًا لأنها تبحث في السياق الصحي السعودي، وتركز على جودة الخدمة والتواصل والولاء. وقد أشارت إلى أن التواصل وجودة التعامل الإداري من أهم ما يحدد رضا المريض</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ما استفدته</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توفر مدخلًا قويًا لفهم البيئة السعودية، وهي البيئة التي أدرس فيها موضوع بحثي</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الدراسة لم تتطرق لهيكل شؤون المرضى ولا طبيعة العمليات الإدارية بالتفصيل</w:t>
      </w:r>
      <w:r w:rsidRPr="00E0641D">
        <w:rPr>
          <w:rFonts w:ascii="Sakkal Majalla" w:hAnsi="Sakkal Majalla" w:cs="Sakkal Majalla"/>
          <w:sz w:val="28"/>
          <w:szCs w:val="28"/>
        </w:rPr>
        <w:t>.</w:t>
      </w:r>
    </w:p>
    <w:p w14:paraId="73FFD051" w14:textId="06A20D1B" w:rsidR="00E0641D" w:rsidRPr="00E0641D" w:rsidRDefault="00E0641D" w:rsidP="00E0641D">
      <w:pPr>
        <w:rPr>
          <w:rFonts w:ascii="Sakkal Majalla" w:hAnsi="Sakkal Majalla" w:cs="Sakkal Majalla"/>
          <w:sz w:val="28"/>
          <w:szCs w:val="28"/>
        </w:rPr>
      </w:pPr>
    </w:p>
    <w:p w14:paraId="37E7AC83" w14:textId="4560DBAD"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Sumarsono </w:t>
      </w:r>
      <w:r w:rsidRPr="00E0641D">
        <w:rPr>
          <w:rFonts w:ascii="Sakkal Majalla" w:hAnsi="Sakkal Majalla" w:cs="Sakkal Majalla"/>
          <w:b/>
          <w:bCs/>
          <w:sz w:val="28"/>
          <w:szCs w:val="28"/>
          <w:rtl/>
        </w:rPr>
        <w:t>وآخرين</w:t>
      </w:r>
      <w:r w:rsidRPr="00E0641D">
        <w:rPr>
          <w:rFonts w:ascii="Sakkal Majalla" w:hAnsi="Sakkal Majalla" w:cs="Sakkal Majalla"/>
          <w:b/>
          <w:bCs/>
          <w:sz w:val="28"/>
          <w:szCs w:val="28"/>
        </w:rPr>
        <w:t xml:space="preserve"> (2025)</w:t>
      </w:r>
    </w:p>
    <w:p w14:paraId="4DD1E572"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تناولت هذه الدراسة جودة الخدمة وسهولة الإجراءات الإدارية، ووجد الباحثون أن الإجراءات السلسة داخل المستشفى لها تأثير غير مباشر على ولاء المرضى عبر رضاهم</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ما استفدته</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تدعم موضوع بحثي بشكل مباشر لأن إجراءات الدخول والتسجيل والتوجيه هي صميم مسؤوليات شؤون المرضى</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رغم قربها من الموضوع، إلا أنها لم تفصل آليات القسم الإداري نفسه</w:t>
      </w:r>
      <w:r w:rsidRPr="00E0641D">
        <w:rPr>
          <w:rFonts w:ascii="Sakkal Majalla" w:hAnsi="Sakkal Majalla" w:cs="Sakkal Majalla"/>
          <w:sz w:val="28"/>
          <w:szCs w:val="28"/>
        </w:rPr>
        <w:t>.</w:t>
      </w:r>
    </w:p>
    <w:p w14:paraId="085C27AD" w14:textId="709E5EA6" w:rsidR="00E0641D" w:rsidRPr="00E0641D" w:rsidRDefault="00E0641D" w:rsidP="00E0641D">
      <w:pPr>
        <w:rPr>
          <w:rFonts w:ascii="Sakkal Majalla" w:hAnsi="Sakkal Majalla" w:cs="Sakkal Majalla"/>
          <w:sz w:val="28"/>
          <w:szCs w:val="28"/>
        </w:rPr>
      </w:pPr>
    </w:p>
    <w:p w14:paraId="526AC27B" w14:textId="0C0EDC02"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Hussain </w:t>
      </w:r>
      <w:r w:rsidRPr="00E0641D">
        <w:rPr>
          <w:rFonts w:ascii="Sakkal Majalla" w:hAnsi="Sakkal Majalla" w:cs="Sakkal Majalla"/>
          <w:b/>
          <w:bCs/>
          <w:sz w:val="28"/>
          <w:szCs w:val="28"/>
          <w:rtl/>
        </w:rPr>
        <w:t>وآخرين</w:t>
      </w:r>
      <w:r w:rsidRPr="00E0641D">
        <w:rPr>
          <w:rFonts w:ascii="Sakkal Majalla" w:hAnsi="Sakkal Majalla" w:cs="Sakkal Majalla"/>
          <w:b/>
          <w:bCs/>
          <w:sz w:val="28"/>
          <w:szCs w:val="28"/>
        </w:rPr>
        <w:t xml:space="preserve"> (2025)</w:t>
      </w:r>
    </w:p>
    <w:p w14:paraId="64B3D01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ركزت الدراسة على العلاقة بين فعالية الإجراءات الإدارية ومستوى رضا المريض وولائه. وقد كانت من أوضح الدراسات التي قرأتها في الربط بين الجانب الإداري والرضا</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lastRenderedPageBreak/>
        <w:t>ما استفدته</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أكدت لي أن الإجراءات الإدارية ليست مكملة؛ بل تؤثر على رضا المريض بشكل مباشر</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الدراسة لم تحدد القسم الإداري المسؤول عن هذه الإجراءات، وهذا ما يجعل بحثي أكثر تحديدًا</w:t>
      </w:r>
      <w:r w:rsidRPr="00E0641D">
        <w:rPr>
          <w:rFonts w:ascii="Sakkal Majalla" w:hAnsi="Sakkal Majalla" w:cs="Sakkal Majalla"/>
          <w:sz w:val="28"/>
          <w:szCs w:val="28"/>
        </w:rPr>
        <w:t>.</w:t>
      </w:r>
    </w:p>
    <w:p w14:paraId="6142A8F1" w14:textId="11DD6F99" w:rsidR="00E0641D" w:rsidRPr="00E0641D" w:rsidRDefault="00E0641D" w:rsidP="00E0641D">
      <w:pPr>
        <w:rPr>
          <w:rFonts w:ascii="Sakkal Majalla" w:hAnsi="Sakkal Majalla" w:cs="Sakkal Majalla"/>
          <w:sz w:val="28"/>
          <w:szCs w:val="28"/>
        </w:rPr>
      </w:pPr>
    </w:p>
    <w:p w14:paraId="5558144B" w14:textId="19355EB8" w:rsidR="00E0641D" w:rsidRPr="00E0641D" w:rsidRDefault="00E0641D">
      <w:pPr>
        <w:pStyle w:val="a7"/>
        <w:numPr>
          <w:ilvl w:val="0"/>
          <w:numId w:val="20"/>
        </w:numPr>
        <w:rPr>
          <w:rFonts w:ascii="Sakkal Majalla" w:hAnsi="Sakkal Majalla" w:cs="Sakkal Majalla"/>
          <w:b/>
          <w:bCs/>
          <w:sz w:val="28"/>
          <w:szCs w:val="28"/>
        </w:rPr>
      </w:pPr>
      <w:r w:rsidRPr="00E0641D">
        <w:rPr>
          <w:rFonts w:ascii="Sakkal Majalla" w:hAnsi="Sakkal Majalla" w:cs="Sakkal Majalla"/>
          <w:b/>
          <w:bCs/>
          <w:sz w:val="28"/>
          <w:szCs w:val="28"/>
          <w:rtl/>
        </w:rPr>
        <w:t>دراسة</w:t>
      </w:r>
      <w:r w:rsidRPr="00E0641D">
        <w:rPr>
          <w:rFonts w:ascii="Sakkal Majalla" w:hAnsi="Sakkal Majalla" w:cs="Sakkal Majalla"/>
          <w:b/>
          <w:bCs/>
          <w:sz w:val="28"/>
          <w:szCs w:val="28"/>
        </w:rPr>
        <w:t xml:space="preserve"> Bloom </w:t>
      </w:r>
      <w:r w:rsidRPr="00E0641D">
        <w:rPr>
          <w:rFonts w:ascii="Sakkal Majalla" w:hAnsi="Sakkal Majalla" w:cs="Sakkal Majalla"/>
          <w:b/>
          <w:bCs/>
          <w:sz w:val="28"/>
          <w:szCs w:val="28"/>
          <w:rtl/>
        </w:rPr>
        <w:t>وآخرين</w:t>
      </w:r>
      <w:r w:rsidRPr="00E0641D">
        <w:rPr>
          <w:rFonts w:ascii="Sakkal Majalla" w:hAnsi="Sakkal Majalla" w:cs="Sakkal Majalla"/>
          <w:b/>
          <w:bCs/>
          <w:sz w:val="28"/>
          <w:szCs w:val="28"/>
        </w:rPr>
        <w:t xml:space="preserve"> (2024)</w:t>
      </w:r>
    </w:p>
    <w:p w14:paraId="2F0F6CEB"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تناولت العلاقة بين ممارسة الإدارة ورضا المرضى، وكانت النتيجة مثيرة للاهتمام: 80% من ممارسات الإدارة العامة لم تؤثر بشكل مباشر على رضا المرضى. عند قراءتها بتمعن، استنتجت أن المشكلة ربما ليست في الإدارة العامة، وإنما في الإدارة "القريبة" من المريض، مثل شؤون المرضى، التي لم تكن جزءًا مفصلًا في الدراسة</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ما استفدته</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أكدت لي ضرورة دراسة "الإدارة القريبة من تجربة المريض" وليس الإدارة الاستراتيجية فقط</w:t>
      </w:r>
      <w:r w:rsidRPr="00E0641D">
        <w:rPr>
          <w:rFonts w:ascii="Sakkal Majalla" w:hAnsi="Sakkal Majalla" w:cs="Sakkal Majalla"/>
          <w:sz w:val="28"/>
          <w:szCs w:val="28"/>
        </w:rPr>
        <w:t>.</w:t>
      </w:r>
      <w:r w:rsidRPr="00E0641D">
        <w:rPr>
          <w:rFonts w:ascii="Sakkal Majalla" w:hAnsi="Sakkal Majalla" w:cs="Sakkal Majalla"/>
          <w:sz w:val="28"/>
          <w:szCs w:val="28"/>
        </w:rPr>
        <w:br/>
      </w:r>
      <w:r w:rsidRPr="00E0641D">
        <w:rPr>
          <w:rFonts w:ascii="Sakkal Majalla" w:hAnsi="Sakkal Majalla" w:cs="Sakkal Majalla"/>
          <w:b/>
          <w:bCs/>
          <w:sz w:val="28"/>
          <w:szCs w:val="28"/>
          <w:rtl/>
        </w:rPr>
        <w:t>نقصها</w:t>
      </w:r>
      <w:r w:rsidRPr="00E0641D">
        <w:rPr>
          <w:rFonts w:ascii="Sakkal Majalla" w:hAnsi="Sakkal Majalla" w:cs="Sakkal Majalla"/>
          <w:b/>
          <w:bCs/>
          <w:sz w:val="28"/>
          <w:szCs w:val="28"/>
        </w:rPr>
        <w:t>:</w:t>
      </w:r>
      <w:r w:rsidRPr="00E0641D">
        <w:rPr>
          <w:rFonts w:ascii="Sakkal Majalla" w:hAnsi="Sakkal Majalla" w:cs="Sakkal Majalla"/>
          <w:sz w:val="28"/>
          <w:szCs w:val="28"/>
        </w:rPr>
        <w:t xml:space="preserve"> </w:t>
      </w:r>
      <w:r w:rsidRPr="00E0641D">
        <w:rPr>
          <w:rFonts w:ascii="Sakkal Majalla" w:hAnsi="Sakkal Majalla" w:cs="Sakkal Majalla"/>
          <w:sz w:val="28"/>
          <w:szCs w:val="28"/>
          <w:rtl/>
        </w:rPr>
        <w:t>الدراسة عامة جدًا ولم تفصل الأقسام</w:t>
      </w:r>
      <w:r w:rsidRPr="00E0641D">
        <w:rPr>
          <w:rFonts w:ascii="Sakkal Majalla" w:hAnsi="Sakkal Majalla" w:cs="Sakkal Majalla"/>
          <w:sz w:val="28"/>
          <w:szCs w:val="28"/>
        </w:rPr>
        <w:t>.</w:t>
      </w:r>
    </w:p>
    <w:p w14:paraId="7DD24DE2" w14:textId="770EE931" w:rsidR="00E0641D" w:rsidRPr="00E0641D" w:rsidRDefault="00E0641D" w:rsidP="00E0641D">
      <w:pPr>
        <w:rPr>
          <w:rFonts w:ascii="Sakkal Majalla" w:hAnsi="Sakkal Majalla" w:cs="Sakkal Majalla"/>
          <w:sz w:val="28"/>
          <w:szCs w:val="28"/>
        </w:rPr>
      </w:pPr>
    </w:p>
    <w:p w14:paraId="0802C121" w14:textId="6788463C"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الجدول</w:t>
      </w:r>
      <w:r>
        <w:rPr>
          <w:rFonts w:ascii="Sakkal Majalla" w:hAnsi="Sakkal Majalla" w:cs="Sakkal Majalla" w:hint="cs"/>
          <w:b/>
          <w:bCs/>
          <w:sz w:val="28"/>
          <w:szCs w:val="28"/>
          <w:rtl/>
        </w:rPr>
        <w:t>(6)</w:t>
      </w:r>
      <w:r w:rsidRPr="00E0641D">
        <w:rPr>
          <w:rFonts w:ascii="Sakkal Majalla" w:hAnsi="Sakkal Majalla" w:cs="Sakkal Majalla"/>
          <w:b/>
          <w:bCs/>
          <w:sz w:val="28"/>
          <w:szCs w:val="28"/>
          <w:rtl/>
        </w:rPr>
        <w:t>: مقارنة بين الدراسات حسب المتغيرات الأساسية</w:t>
      </w:r>
    </w:p>
    <w:tbl>
      <w:tblPr>
        <w:tblStyle w:val="a6"/>
        <w:tblW w:w="0" w:type="auto"/>
        <w:tblLook w:val="04A0" w:firstRow="1" w:lastRow="0" w:firstColumn="1" w:lastColumn="0" w:noHBand="0" w:noVBand="1"/>
      </w:tblPr>
      <w:tblGrid>
        <w:gridCol w:w="1709"/>
        <w:gridCol w:w="978"/>
        <w:gridCol w:w="1514"/>
        <w:gridCol w:w="1566"/>
        <w:gridCol w:w="2007"/>
        <w:gridCol w:w="1576"/>
      </w:tblGrid>
      <w:tr w:rsidR="00E0641D" w:rsidRPr="00E0641D" w14:paraId="22603A3E" w14:textId="77777777" w:rsidTr="00E0641D">
        <w:tc>
          <w:tcPr>
            <w:tcW w:w="0" w:type="auto"/>
            <w:hideMark/>
          </w:tcPr>
          <w:p w14:paraId="6CB7C35C"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الدراسة</w:t>
            </w:r>
          </w:p>
        </w:tc>
        <w:tc>
          <w:tcPr>
            <w:tcW w:w="0" w:type="auto"/>
            <w:hideMark/>
          </w:tcPr>
          <w:p w14:paraId="60CE9F59"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السياق</w:t>
            </w:r>
          </w:p>
        </w:tc>
        <w:tc>
          <w:tcPr>
            <w:tcW w:w="0" w:type="auto"/>
            <w:hideMark/>
          </w:tcPr>
          <w:p w14:paraId="71C40E24"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المتغيرات المدروسة</w:t>
            </w:r>
          </w:p>
        </w:tc>
        <w:tc>
          <w:tcPr>
            <w:tcW w:w="0" w:type="auto"/>
            <w:hideMark/>
          </w:tcPr>
          <w:p w14:paraId="095F821A"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أهم النتائج</w:t>
            </w:r>
          </w:p>
        </w:tc>
        <w:tc>
          <w:tcPr>
            <w:tcW w:w="0" w:type="auto"/>
            <w:hideMark/>
          </w:tcPr>
          <w:p w14:paraId="300EDF36"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نواحٍ تخدم بحثي</w:t>
            </w:r>
          </w:p>
        </w:tc>
        <w:tc>
          <w:tcPr>
            <w:tcW w:w="0" w:type="auto"/>
            <w:hideMark/>
          </w:tcPr>
          <w:p w14:paraId="4595E432"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أبرز الثغرات</w:t>
            </w:r>
          </w:p>
        </w:tc>
      </w:tr>
      <w:tr w:rsidR="00E0641D" w:rsidRPr="00E0641D" w14:paraId="388A6FE1" w14:textId="77777777" w:rsidTr="00E0641D">
        <w:tc>
          <w:tcPr>
            <w:tcW w:w="0" w:type="auto"/>
            <w:hideMark/>
          </w:tcPr>
          <w:p w14:paraId="60A71B76"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t>Ferreira (2023)</w:t>
            </w:r>
          </w:p>
        </w:tc>
        <w:tc>
          <w:tcPr>
            <w:tcW w:w="0" w:type="auto"/>
            <w:hideMark/>
          </w:tcPr>
          <w:p w14:paraId="05D56DE4"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عالمي</w:t>
            </w:r>
          </w:p>
        </w:tc>
        <w:tc>
          <w:tcPr>
            <w:tcW w:w="0" w:type="auto"/>
            <w:hideMark/>
          </w:tcPr>
          <w:p w14:paraId="67E56625"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تواصل – سرعة – جودة</w:t>
            </w:r>
          </w:p>
        </w:tc>
        <w:tc>
          <w:tcPr>
            <w:tcW w:w="0" w:type="auto"/>
            <w:hideMark/>
          </w:tcPr>
          <w:p w14:paraId="668C7A9F"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العامل الإداري مؤثر</w:t>
            </w:r>
          </w:p>
        </w:tc>
        <w:tc>
          <w:tcPr>
            <w:tcW w:w="0" w:type="auto"/>
            <w:hideMark/>
          </w:tcPr>
          <w:p w14:paraId="36491628"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إبراز أهمية التواصل</w:t>
            </w:r>
          </w:p>
        </w:tc>
        <w:tc>
          <w:tcPr>
            <w:tcW w:w="0" w:type="auto"/>
            <w:hideMark/>
          </w:tcPr>
          <w:p w14:paraId="2CE3C1B1"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تغيب “شؤون المرضى</w:t>
            </w:r>
            <w:r w:rsidRPr="00E0641D">
              <w:rPr>
                <w:rFonts w:ascii="Sakkal Majalla" w:hAnsi="Sakkal Majalla" w:cs="Sakkal Majalla"/>
                <w:sz w:val="28"/>
                <w:szCs w:val="28"/>
              </w:rPr>
              <w:t>”</w:t>
            </w:r>
          </w:p>
        </w:tc>
      </w:tr>
      <w:tr w:rsidR="00E0641D" w:rsidRPr="00E0641D" w14:paraId="2A1414F7" w14:textId="77777777" w:rsidTr="00E0641D">
        <w:tc>
          <w:tcPr>
            <w:tcW w:w="0" w:type="auto"/>
            <w:hideMark/>
          </w:tcPr>
          <w:p w14:paraId="31F2D6A4"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t>Trust in Health (2024)</w:t>
            </w:r>
          </w:p>
        </w:tc>
        <w:tc>
          <w:tcPr>
            <w:tcW w:w="0" w:type="auto"/>
            <w:hideMark/>
          </w:tcPr>
          <w:p w14:paraId="4C212B7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عالمي</w:t>
            </w:r>
          </w:p>
        </w:tc>
        <w:tc>
          <w:tcPr>
            <w:tcW w:w="0" w:type="auto"/>
            <w:hideMark/>
          </w:tcPr>
          <w:p w14:paraId="2F8E596A"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إجراءات – ثقة</w:t>
            </w:r>
          </w:p>
        </w:tc>
        <w:tc>
          <w:tcPr>
            <w:tcW w:w="0" w:type="auto"/>
            <w:hideMark/>
          </w:tcPr>
          <w:p w14:paraId="03090CC8"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الإجراء يرفع الثقة</w:t>
            </w:r>
          </w:p>
        </w:tc>
        <w:tc>
          <w:tcPr>
            <w:tcW w:w="0" w:type="auto"/>
            <w:hideMark/>
          </w:tcPr>
          <w:p w14:paraId="0D3BFCE5"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دعم لجانب الإجراءات</w:t>
            </w:r>
          </w:p>
        </w:tc>
        <w:tc>
          <w:tcPr>
            <w:tcW w:w="0" w:type="auto"/>
            <w:hideMark/>
          </w:tcPr>
          <w:p w14:paraId="5161A56D"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لم يحدد القسم</w:t>
            </w:r>
          </w:p>
        </w:tc>
      </w:tr>
      <w:tr w:rsidR="00E0641D" w:rsidRPr="00E0641D" w14:paraId="443E2377" w14:textId="77777777" w:rsidTr="00E0641D">
        <w:tc>
          <w:tcPr>
            <w:tcW w:w="0" w:type="auto"/>
            <w:hideMark/>
          </w:tcPr>
          <w:p w14:paraId="5F75122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t>van de Wetering (2022)</w:t>
            </w:r>
          </w:p>
        </w:tc>
        <w:tc>
          <w:tcPr>
            <w:tcW w:w="0" w:type="auto"/>
            <w:hideMark/>
          </w:tcPr>
          <w:p w14:paraId="29458A5B"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أوروبا</w:t>
            </w:r>
          </w:p>
        </w:tc>
        <w:tc>
          <w:tcPr>
            <w:tcW w:w="0" w:type="auto"/>
            <w:hideMark/>
          </w:tcPr>
          <w:p w14:paraId="6BD97D07"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تقنية – استجابة المرضى</w:t>
            </w:r>
          </w:p>
        </w:tc>
        <w:tc>
          <w:tcPr>
            <w:tcW w:w="0" w:type="auto"/>
            <w:hideMark/>
          </w:tcPr>
          <w:p w14:paraId="119E69AF"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التقنية تحسّن الخدمة</w:t>
            </w:r>
          </w:p>
        </w:tc>
        <w:tc>
          <w:tcPr>
            <w:tcW w:w="0" w:type="auto"/>
            <w:hideMark/>
          </w:tcPr>
          <w:p w14:paraId="05492709"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التحول الرقمي ضرورة لشؤون المرضى</w:t>
            </w:r>
          </w:p>
        </w:tc>
        <w:tc>
          <w:tcPr>
            <w:tcW w:w="0" w:type="auto"/>
            <w:hideMark/>
          </w:tcPr>
          <w:p w14:paraId="626B2A2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لا يذكر القسم</w:t>
            </w:r>
          </w:p>
        </w:tc>
      </w:tr>
      <w:tr w:rsidR="00E0641D" w:rsidRPr="00E0641D" w14:paraId="133A8224" w14:textId="77777777" w:rsidTr="00E0641D">
        <w:tc>
          <w:tcPr>
            <w:tcW w:w="0" w:type="auto"/>
            <w:hideMark/>
          </w:tcPr>
          <w:p w14:paraId="1EE376A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t>Alodhialah (2024)</w:t>
            </w:r>
          </w:p>
        </w:tc>
        <w:tc>
          <w:tcPr>
            <w:tcW w:w="0" w:type="auto"/>
            <w:hideMark/>
          </w:tcPr>
          <w:p w14:paraId="174AD5A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السعودية</w:t>
            </w:r>
          </w:p>
        </w:tc>
        <w:tc>
          <w:tcPr>
            <w:tcW w:w="0" w:type="auto"/>
            <w:hideMark/>
          </w:tcPr>
          <w:p w14:paraId="2CF264D8"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جودة – تواصل – ولاء</w:t>
            </w:r>
          </w:p>
        </w:tc>
        <w:tc>
          <w:tcPr>
            <w:tcW w:w="0" w:type="auto"/>
            <w:hideMark/>
          </w:tcPr>
          <w:p w14:paraId="6A1386C3"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التواصل أساسي</w:t>
            </w:r>
          </w:p>
        </w:tc>
        <w:tc>
          <w:tcPr>
            <w:tcW w:w="0" w:type="auto"/>
            <w:hideMark/>
          </w:tcPr>
          <w:p w14:paraId="0A25CDF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سياق سعودي مهم</w:t>
            </w:r>
          </w:p>
        </w:tc>
        <w:tc>
          <w:tcPr>
            <w:tcW w:w="0" w:type="auto"/>
            <w:hideMark/>
          </w:tcPr>
          <w:p w14:paraId="675A6DFD"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عدم معالجة الهيكل الإداري</w:t>
            </w:r>
          </w:p>
        </w:tc>
      </w:tr>
      <w:tr w:rsidR="00E0641D" w:rsidRPr="00E0641D" w14:paraId="63336A0F" w14:textId="77777777" w:rsidTr="00E0641D">
        <w:tc>
          <w:tcPr>
            <w:tcW w:w="0" w:type="auto"/>
            <w:hideMark/>
          </w:tcPr>
          <w:p w14:paraId="469F62E3"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t>Sumarsono (2025)</w:t>
            </w:r>
          </w:p>
        </w:tc>
        <w:tc>
          <w:tcPr>
            <w:tcW w:w="0" w:type="auto"/>
            <w:hideMark/>
          </w:tcPr>
          <w:p w14:paraId="6BA18710"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آسيا</w:t>
            </w:r>
          </w:p>
        </w:tc>
        <w:tc>
          <w:tcPr>
            <w:tcW w:w="0" w:type="auto"/>
            <w:hideMark/>
          </w:tcPr>
          <w:p w14:paraId="2EC76088"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إجراءات – رضا – ولاء</w:t>
            </w:r>
          </w:p>
        </w:tc>
        <w:tc>
          <w:tcPr>
            <w:tcW w:w="0" w:type="auto"/>
            <w:hideMark/>
          </w:tcPr>
          <w:p w14:paraId="31CF14A7"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سهولة الإجراءات محورية</w:t>
            </w:r>
          </w:p>
        </w:tc>
        <w:tc>
          <w:tcPr>
            <w:tcW w:w="0" w:type="auto"/>
            <w:hideMark/>
          </w:tcPr>
          <w:p w14:paraId="70581CF0"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يؤكد أهمية ممارسات شؤون المرضى</w:t>
            </w:r>
          </w:p>
        </w:tc>
        <w:tc>
          <w:tcPr>
            <w:tcW w:w="0" w:type="auto"/>
            <w:hideMark/>
          </w:tcPr>
          <w:p w14:paraId="7F5B0DF5"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لم يحدد طبيعة المهام</w:t>
            </w:r>
          </w:p>
        </w:tc>
      </w:tr>
      <w:tr w:rsidR="00E0641D" w:rsidRPr="00E0641D" w14:paraId="64581936" w14:textId="77777777" w:rsidTr="00E0641D">
        <w:tc>
          <w:tcPr>
            <w:tcW w:w="0" w:type="auto"/>
            <w:hideMark/>
          </w:tcPr>
          <w:p w14:paraId="4678BD9B"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t>Hussain (2025)</w:t>
            </w:r>
          </w:p>
        </w:tc>
        <w:tc>
          <w:tcPr>
            <w:tcW w:w="0" w:type="auto"/>
            <w:hideMark/>
          </w:tcPr>
          <w:p w14:paraId="210EBC53"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متعدد</w:t>
            </w:r>
          </w:p>
        </w:tc>
        <w:tc>
          <w:tcPr>
            <w:tcW w:w="0" w:type="auto"/>
            <w:hideMark/>
          </w:tcPr>
          <w:p w14:paraId="4D5B8DE6"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إجراءات – رضا – ولاء</w:t>
            </w:r>
          </w:p>
        </w:tc>
        <w:tc>
          <w:tcPr>
            <w:tcW w:w="0" w:type="auto"/>
            <w:hideMark/>
          </w:tcPr>
          <w:p w14:paraId="4C5F90E9"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الإجراءات تحسن الولاء</w:t>
            </w:r>
          </w:p>
        </w:tc>
        <w:tc>
          <w:tcPr>
            <w:tcW w:w="0" w:type="auto"/>
            <w:hideMark/>
          </w:tcPr>
          <w:p w14:paraId="09472B1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يدعم فرضياتي</w:t>
            </w:r>
          </w:p>
        </w:tc>
        <w:tc>
          <w:tcPr>
            <w:tcW w:w="0" w:type="auto"/>
            <w:hideMark/>
          </w:tcPr>
          <w:p w14:paraId="0A4DC3AA"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لم يدرس القسم</w:t>
            </w:r>
          </w:p>
        </w:tc>
      </w:tr>
      <w:tr w:rsidR="00E0641D" w:rsidRPr="00E0641D" w14:paraId="7FE5768E" w14:textId="77777777" w:rsidTr="00E0641D">
        <w:tc>
          <w:tcPr>
            <w:tcW w:w="0" w:type="auto"/>
            <w:hideMark/>
          </w:tcPr>
          <w:p w14:paraId="22CC1F4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Pr>
              <w:lastRenderedPageBreak/>
              <w:t>Bloom (2024)</w:t>
            </w:r>
          </w:p>
        </w:tc>
        <w:tc>
          <w:tcPr>
            <w:tcW w:w="0" w:type="auto"/>
            <w:hideMark/>
          </w:tcPr>
          <w:p w14:paraId="0BD7FD5F"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عالمي</w:t>
            </w:r>
          </w:p>
        </w:tc>
        <w:tc>
          <w:tcPr>
            <w:tcW w:w="0" w:type="auto"/>
            <w:hideMark/>
          </w:tcPr>
          <w:p w14:paraId="781FE98B"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ممارسات الإدارة</w:t>
            </w:r>
          </w:p>
        </w:tc>
        <w:tc>
          <w:tcPr>
            <w:tcW w:w="0" w:type="auto"/>
            <w:hideMark/>
          </w:tcPr>
          <w:p w14:paraId="7B4F76FF"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الإدارة العامة لا تؤثر كثيرًا</w:t>
            </w:r>
          </w:p>
        </w:tc>
        <w:tc>
          <w:tcPr>
            <w:tcW w:w="0" w:type="auto"/>
            <w:hideMark/>
          </w:tcPr>
          <w:p w14:paraId="32951E6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يدعم التركيز على الإدارة القريبة</w:t>
            </w:r>
          </w:p>
        </w:tc>
        <w:tc>
          <w:tcPr>
            <w:tcW w:w="0" w:type="auto"/>
            <w:hideMark/>
          </w:tcPr>
          <w:p w14:paraId="1DBD3D4D" w14:textId="77777777" w:rsidR="00E0641D" w:rsidRPr="00E0641D" w:rsidRDefault="00E0641D" w:rsidP="008D7698">
            <w:pPr>
              <w:keepNext/>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عامة جدًا</w:t>
            </w:r>
          </w:p>
        </w:tc>
      </w:tr>
    </w:tbl>
    <w:p w14:paraId="21021FA5" w14:textId="7AC370EB" w:rsidR="00E0641D" w:rsidRPr="00E0641D" w:rsidRDefault="008D7698" w:rsidP="008D7698">
      <w:pPr>
        <w:pStyle w:val="aa"/>
        <w:rPr>
          <w:rFonts w:ascii="Sakkal Majalla" w:hAnsi="Sakkal Majalla" w:cs="Sakkal Majalla"/>
          <w:sz w:val="28"/>
          <w:szCs w:val="28"/>
        </w:rPr>
      </w:pPr>
      <w:bookmarkStart w:id="46" w:name="_Toc224337369"/>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7</w:t>
      </w:r>
      <w:r>
        <w:rPr>
          <w:rtl/>
        </w:rPr>
        <w:fldChar w:fldCharType="end"/>
      </w:r>
      <w:r>
        <w:rPr>
          <w:rFonts w:hint="cs"/>
          <w:rtl/>
        </w:rPr>
        <w:t xml:space="preserve"> </w:t>
      </w:r>
      <w:r w:rsidRPr="000B1C9D">
        <w:rPr>
          <w:rFonts w:cs="Arial" w:hint="eastAsia"/>
          <w:rtl/>
        </w:rPr>
        <w:t>مقارنة</w:t>
      </w:r>
      <w:r w:rsidRPr="000B1C9D">
        <w:rPr>
          <w:rFonts w:cs="Arial"/>
          <w:rtl/>
        </w:rPr>
        <w:t xml:space="preserve"> </w:t>
      </w:r>
      <w:r w:rsidRPr="000B1C9D">
        <w:rPr>
          <w:rFonts w:cs="Arial" w:hint="eastAsia"/>
          <w:rtl/>
        </w:rPr>
        <w:t>بين</w:t>
      </w:r>
      <w:r w:rsidRPr="000B1C9D">
        <w:rPr>
          <w:rFonts w:cs="Arial"/>
          <w:rtl/>
        </w:rPr>
        <w:t xml:space="preserve"> </w:t>
      </w:r>
      <w:r w:rsidRPr="000B1C9D">
        <w:rPr>
          <w:rFonts w:cs="Arial" w:hint="eastAsia"/>
          <w:rtl/>
        </w:rPr>
        <w:t>الدراسات</w:t>
      </w:r>
      <w:r w:rsidRPr="000B1C9D">
        <w:rPr>
          <w:rFonts w:cs="Arial"/>
          <w:rtl/>
        </w:rPr>
        <w:t xml:space="preserve"> </w:t>
      </w:r>
      <w:r w:rsidRPr="000B1C9D">
        <w:rPr>
          <w:rFonts w:cs="Arial" w:hint="eastAsia"/>
          <w:rtl/>
        </w:rPr>
        <w:t>حسب</w:t>
      </w:r>
      <w:r w:rsidRPr="000B1C9D">
        <w:rPr>
          <w:rFonts w:cs="Arial"/>
          <w:rtl/>
        </w:rPr>
        <w:t xml:space="preserve"> </w:t>
      </w:r>
      <w:r w:rsidRPr="000B1C9D">
        <w:rPr>
          <w:rFonts w:cs="Arial" w:hint="eastAsia"/>
          <w:rtl/>
        </w:rPr>
        <w:t>المتغيرات</w:t>
      </w:r>
      <w:r w:rsidRPr="000B1C9D">
        <w:rPr>
          <w:rFonts w:cs="Arial"/>
          <w:rtl/>
        </w:rPr>
        <w:t xml:space="preserve"> </w:t>
      </w:r>
      <w:r w:rsidRPr="000B1C9D">
        <w:rPr>
          <w:rFonts w:cs="Arial" w:hint="eastAsia"/>
          <w:rtl/>
        </w:rPr>
        <w:t>الأساسية</w:t>
      </w:r>
      <w:bookmarkEnd w:id="46"/>
    </w:p>
    <w:p w14:paraId="6984D2BB" w14:textId="4759F767" w:rsidR="00E0641D" w:rsidRPr="00E0641D" w:rsidRDefault="00E0641D" w:rsidP="00E0641D">
      <w:pPr>
        <w:rPr>
          <w:rFonts w:ascii="Sakkal Majalla" w:hAnsi="Sakkal Majalla" w:cs="Sakkal Majalla"/>
          <w:b/>
          <w:bCs/>
          <w:sz w:val="28"/>
          <w:szCs w:val="28"/>
        </w:rPr>
      </w:pPr>
      <w:r w:rsidRPr="00E0641D">
        <w:rPr>
          <w:rFonts w:ascii="Sakkal Majalla" w:hAnsi="Sakkal Majalla" w:cs="Sakkal Majalla"/>
          <w:b/>
          <w:bCs/>
          <w:sz w:val="28"/>
          <w:szCs w:val="28"/>
          <w:rtl/>
        </w:rPr>
        <w:t>الجدول</w:t>
      </w:r>
      <w:r>
        <w:rPr>
          <w:rFonts w:ascii="Sakkal Majalla" w:hAnsi="Sakkal Majalla" w:cs="Sakkal Majalla" w:hint="cs"/>
          <w:b/>
          <w:bCs/>
          <w:sz w:val="28"/>
          <w:szCs w:val="28"/>
          <w:rtl/>
        </w:rPr>
        <w:t>(7)</w:t>
      </w:r>
      <w:r w:rsidRPr="00E0641D">
        <w:rPr>
          <w:rFonts w:ascii="Sakkal Majalla" w:hAnsi="Sakkal Majalla" w:cs="Sakkal Majalla"/>
          <w:b/>
          <w:bCs/>
          <w:sz w:val="28"/>
          <w:szCs w:val="28"/>
          <w:rtl/>
        </w:rPr>
        <w:t>: تحليل فجوات الأدبيات حسب أبعاد بحثي</w:t>
      </w:r>
    </w:p>
    <w:tbl>
      <w:tblPr>
        <w:tblStyle w:val="a6"/>
        <w:tblW w:w="0" w:type="auto"/>
        <w:tblLook w:val="04A0" w:firstRow="1" w:lastRow="0" w:firstColumn="1" w:lastColumn="0" w:noHBand="0" w:noVBand="1"/>
      </w:tblPr>
      <w:tblGrid>
        <w:gridCol w:w="3153"/>
        <w:gridCol w:w="1910"/>
        <w:gridCol w:w="1171"/>
        <w:gridCol w:w="2756"/>
      </w:tblGrid>
      <w:tr w:rsidR="00E0641D" w:rsidRPr="00E0641D" w14:paraId="196F8F37" w14:textId="77777777" w:rsidTr="00E0641D">
        <w:tc>
          <w:tcPr>
            <w:tcW w:w="0" w:type="auto"/>
            <w:hideMark/>
          </w:tcPr>
          <w:p w14:paraId="27954F50"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بُعد البحث</w:t>
            </w:r>
          </w:p>
        </w:tc>
        <w:tc>
          <w:tcPr>
            <w:tcW w:w="0" w:type="auto"/>
            <w:hideMark/>
          </w:tcPr>
          <w:p w14:paraId="261081D0"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التغطية في الدراسات</w:t>
            </w:r>
          </w:p>
        </w:tc>
        <w:tc>
          <w:tcPr>
            <w:tcW w:w="0" w:type="auto"/>
            <w:hideMark/>
          </w:tcPr>
          <w:p w14:paraId="6250C28E"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التقييم</w:t>
            </w:r>
          </w:p>
        </w:tc>
        <w:tc>
          <w:tcPr>
            <w:tcW w:w="0" w:type="auto"/>
            <w:hideMark/>
          </w:tcPr>
          <w:p w14:paraId="4F44B20D" w14:textId="77777777" w:rsidR="00E0641D" w:rsidRPr="00E0641D" w:rsidRDefault="00E0641D" w:rsidP="00E0641D">
            <w:pPr>
              <w:spacing w:after="160" w:line="259" w:lineRule="auto"/>
              <w:rPr>
                <w:rFonts w:ascii="Sakkal Majalla" w:hAnsi="Sakkal Majalla" w:cs="Sakkal Majalla"/>
                <w:b/>
                <w:bCs/>
                <w:sz w:val="28"/>
                <w:szCs w:val="28"/>
              </w:rPr>
            </w:pPr>
            <w:r w:rsidRPr="00E0641D">
              <w:rPr>
                <w:rFonts w:ascii="Sakkal Majalla" w:hAnsi="Sakkal Majalla" w:cs="Sakkal Majalla"/>
                <w:b/>
                <w:bCs/>
                <w:sz w:val="28"/>
                <w:szCs w:val="28"/>
                <w:rtl/>
              </w:rPr>
              <w:t>الثغرة التي يعالجها بحثي</w:t>
            </w:r>
          </w:p>
        </w:tc>
      </w:tr>
      <w:tr w:rsidR="00E0641D" w:rsidRPr="00E0641D" w14:paraId="75EA7488" w14:textId="77777777" w:rsidTr="00E0641D">
        <w:tc>
          <w:tcPr>
            <w:tcW w:w="0" w:type="auto"/>
            <w:hideMark/>
          </w:tcPr>
          <w:p w14:paraId="67D5F96F"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دور شؤون المرضى كقسم</w:t>
            </w:r>
          </w:p>
        </w:tc>
        <w:tc>
          <w:tcPr>
            <w:tcW w:w="0" w:type="auto"/>
            <w:hideMark/>
          </w:tcPr>
          <w:p w14:paraId="16CF09F8"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شبه معدوم</w:t>
            </w:r>
          </w:p>
        </w:tc>
        <w:tc>
          <w:tcPr>
            <w:tcW w:w="0" w:type="auto"/>
            <w:hideMark/>
          </w:tcPr>
          <w:p w14:paraId="1FBE1F20"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ضعيف جدًا</w:t>
            </w:r>
          </w:p>
        </w:tc>
        <w:tc>
          <w:tcPr>
            <w:tcW w:w="0" w:type="auto"/>
            <w:hideMark/>
          </w:tcPr>
          <w:p w14:paraId="5BBCD2A9"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يقدم بحثي أول معالجة مباشرة</w:t>
            </w:r>
          </w:p>
        </w:tc>
      </w:tr>
      <w:tr w:rsidR="00E0641D" w:rsidRPr="00E0641D" w14:paraId="55FB9F66" w14:textId="77777777" w:rsidTr="00E0641D">
        <w:tc>
          <w:tcPr>
            <w:tcW w:w="0" w:type="auto"/>
            <w:hideMark/>
          </w:tcPr>
          <w:p w14:paraId="3E858F20"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التكامل بين الأقسام</w:t>
            </w:r>
          </w:p>
        </w:tc>
        <w:tc>
          <w:tcPr>
            <w:tcW w:w="0" w:type="auto"/>
            <w:hideMark/>
          </w:tcPr>
          <w:p w14:paraId="24D0931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قليل جدًا</w:t>
            </w:r>
          </w:p>
        </w:tc>
        <w:tc>
          <w:tcPr>
            <w:tcW w:w="0" w:type="auto"/>
            <w:hideMark/>
          </w:tcPr>
          <w:p w14:paraId="70A6E836"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ضعيف</w:t>
            </w:r>
          </w:p>
        </w:tc>
        <w:tc>
          <w:tcPr>
            <w:tcW w:w="0" w:type="auto"/>
            <w:hideMark/>
          </w:tcPr>
          <w:p w14:paraId="4E27552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سأدرسه كمحور رئيس</w:t>
            </w:r>
          </w:p>
        </w:tc>
      </w:tr>
      <w:tr w:rsidR="00E0641D" w:rsidRPr="00E0641D" w14:paraId="6E83B0B9" w14:textId="77777777" w:rsidTr="00E0641D">
        <w:tc>
          <w:tcPr>
            <w:tcW w:w="0" w:type="auto"/>
            <w:hideMark/>
          </w:tcPr>
          <w:p w14:paraId="311EF628"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الإجراءات الإدارية وتأثيرها على التجربة</w:t>
            </w:r>
          </w:p>
        </w:tc>
        <w:tc>
          <w:tcPr>
            <w:tcW w:w="0" w:type="auto"/>
            <w:hideMark/>
          </w:tcPr>
          <w:p w14:paraId="0BD617C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جيد</w:t>
            </w:r>
          </w:p>
        </w:tc>
        <w:tc>
          <w:tcPr>
            <w:tcW w:w="0" w:type="auto"/>
            <w:hideMark/>
          </w:tcPr>
          <w:p w14:paraId="2F5BE0F3"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متوسط</w:t>
            </w:r>
          </w:p>
        </w:tc>
        <w:tc>
          <w:tcPr>
            <w:tcW w:w="0" w:type="auto"/>
            <w:hideMark/>
          </w:tcPr>
          <w:p w14:paraId="72D19D12"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سأربطها بالقسم المسؤول</w:t>
            </w:r>
          </w:p>
        </w:tc>
      </w:tr>
      <w:tr w:rsidR="00E0641D" w:rsidRPr="00E0641D" w14:paraId="34E830DC" w14:textId="77777777" w:rsidTr="00E0641D">
        <w:tc>
          <w:tcPr>
            <w:tcW w:w="0" w:type="auto"/>
            <w:hideMark/>
          </w:tcPr>
          <w:p w14:paraId="4D1FACB5"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التحول الرقمي</w:t>
            </w:r>
          </w:p>
        </w:tc>
        <w:tc>
          <w:tcPr>
            <w:tcW w:w="0" w:type="auto"/>
            <w:hideMark/>
          </w:tcPr>
          <w:p w14:paraId="53316D33"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متوسط</w:t>
            </w:r>
          </w:p>
        </w:tc>
        <w:tc>
          <w:tcPr>
            <w:tcW w:w="0" w:type="auto"/>
            <w:hideMark/>
          </w:tcPr>
          <w:p w14:paraId="2A372860"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متوسط</w:t>
            </w:r>
          </w:p>
        </w:tc>
        <w:tc>
          <w:tcPr>
            <w:tcW w:w="0" w:type="auto"/>
            <w:hideMark/>
          </w:tcPr>
          <w:p w14:paraId="2114C577"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سأدرس أثره داخل شؤون المرضى</w:t>
            </w:r>
          </w:p>
        </w:tc>
      </w:tr>
      <w:tr w:rsidR="00E0641D" w:rsidRPr="00E0641D" w14:paraId="1C916FAA" w14:textId="77777777" w:rsidTr="00E0641D">
        <w:tc>
          <w:tcPr>
            <w:tcW w:w="0" w:type="auto"/>
            <w:hideMark/>
          </w:tcPr>
          <w:p w14:paraId="4AA73E77"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البيئة السعودية</w:t>
            </w:r>
          </w:p>
        </w:tc>
        <w:tc>
          <w:tcPr>
            <w:tcW w:w="0" w:type="auto"/>
            <w:hideMark/>
          </w:tcPr>
          <w:p w14:paraId="0D142D35"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محدود جدًا</w:t>
            </w:r>
          </w:p>
        </w:tc>
        <w:tc>
          <w:tcPr>
            <w:tcW w:w="0" w:type="auto"/>
            <w:hideMark/>
          </w:tcPr>
          <w:p w14:paraId="5A16F2CA"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متوسط</w:t>
            </w:r>
          </w:p>
        </w:tc>
        <w:tc>
          <w:tcPr>
            <w:tcW w:w="0" w:type="auto"/>
            <w:hideMark/>
          </w:tcPr>
          <w:p w14:paraId="3D6D137D"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بحثي يعزز المكتبة المحلية</w:t>
            </w:r>
          </w:p>
        </w:tc>
      </w:tr>
      <w:tr w:rsidR="00E0641D" w:rsidRPr="00E0641D" w14:paraId="57AF13F9" w14:textId="77777777" w:rsidTr="00E0641D">
        <w:tc>
          <w:tcPr>
            <w:tcW w:w="0" w:type="auto"/>
            <w:hideMark/>
          </w:tcPr>
          <w:p w14:paraId="12758AA7"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الدور الاستراتيجي لشؤون المرضى</w:t>
            </w:r>
          </w:p>
        </w:tc>
        <w:tc>
          <w:tcPr>
            <w:tcW w:w="0" w:type="auto"/>
            <w:hideMark/>
          </w:tcPr>
          <w:p w14:paraId="4254DD7E"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غائب تمامًا</w:t>
            </w:r>
          </w:p>
        </w:tc>
        <w:tc>
          <w:tcPr>
            <w:tcW w:w="0" w:type="auto"/>
            <w:hideMark/>
          </w:tcPr>
          <w:p w14:paraId="4CC206C9" w14:textId="77777777" w:rsidR="00E0641D" w:rsidRPr="00E0641D" w:rsidRDefault="00E0641D" w:rsidP="00E0641D">
            <w:pPr>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ضعيف جدًا</w:t>
            </w:r>
          </w:p>
        </w:tc>
        <w:tc>
          <w:tcPr>
            <w:tcW w:w="0" w:type="auto"/>
            <w:hideMark/>
          </w:tcPr>
          <w:p w14:paraId="4A8B28F5" w14:textId="77777777" w:rsidR="00E0641D" w:rsidRPr="00E0641D" w:rsidRDefault="00E0641D" w:rsidP="008D7698">
            <w:pPr>
              <w:keepNext/>
              <w:spacing w:after="160" w:line="259" w:lineRule="auto"/>
              <w:rPr>
                <w:rFonts w:ascii="Sakkal Majalla" w:hAnsi="Sakkal Majalla" w:cs="Sakkal Majalla"/>
                <w:sz w:val="28"/>
                <w:szCs w:val="28"/>
              </w:rPr>
            </w:pPr>
            <w:r w:rsidRPr="00E0641D">
              <w:rPr>
                <w:rFonts w:ascii="Sakkal Majalla" w:hAnsi="Sakkal Majalla" w:cs="Sakkal Majalla"/>
                <w:sz w:val="28"/>
                <w:szCs w:val="28"/>
                <w:rtl/>
              </w:rPr>
              <w:t>سيتم تحليله بعمق</w:t>
            </w:r>
          </w:p>
        </w:tc>
      </w:tr>
    </w:tbl>
    <w:p w14:paraId="729E108B" w14:textId="7A190FC5" w:rsidR="00E0641D" w:rsidRPr="00E0641D" w:rsidRDefault="008D7698" w:rsidP="008D7698">
      <w:pPr>
        <w:pStyle w:val="aa"/>
        <w:rPr>
          <w:rFonts w:ascii="Sakkal Majalla" w:hAnsi="Sakkal Majalla" w:cs="Sakkal Majalla"/>
          <w:sz w:val="28"/>
          <w:szCs w:val="28"/>
        </w:rPr>
      </w:pPr>
      <w:bookmarkStart w:id="47" w:name="_Toc224337370"/>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8</w:t>
      </w:r>
      <w:r>
        <w:rPr>
          <w:rtl/>
        </w:rPr>
        <w:fldChar w:fldCharType="end"/>
      </w:r>
      <w:r>
        <w:rPr>
          <w:noProof/>
          <w:rtl/>
        </w:rPr>
        <w:t xml:space="preserve"> </w:t>
      </w:r>
      <w:r w:rsidRPr="00824382">
        <w:rPr>
          <w:rFonts w:cs="Arial" w:hint="eastAsia"/>
          <w:noProof/>
          <w:rtl/>
        </w:rPr>
        <w:t>تحليل</w:t>
      </w:r>
      <w:r w:rsidRPr="00824382">
        <w:rPr>
          <w:rFonts w:cs="Arial"/>
          <w:noProof/>
          <w:rtl/>
        </w:rPr>
        <w:t xml:space="preserve"> </w:t>
      </w:r>
      <w:r w:rsidRPr="00824382">
        <w:rPr>
          <w:rFonts w:cs="Arial" w:hint="eastAsia"/>
          <w:noProof/>
          <w:rtl/>
        </w:rPr>
        <w:t>فجوات</w:t>
      </w:r>
      <w:r w:rsidRPr="00824382">
        <w:rPr>
          <w:rFonts w:cs="Arial"/>
          <w:noProof/>
          <w:rtl/>
        </w:rPr>
        <w:t xml:space="preserve"> </w:t>
      </w:r>
      <w:r w:rsidRPr="00824382">
        <w:rPr>
          <w:rFonts w:cs="Arial" w:hint="eastAsia"/>
          <w:noProof/>
          <w:rtl/>
        </w:rPr>
        <w:t>الأدبيات</w:t>
      </w:r>
      <w:r w:rsidRPr="00824382">
        <w:rPr>
          <w:rFonts w:cs="Arial"/>
          <w:noProof/>
          <w:rtl/>
        </w:rPr>
        <w:t xml:space="preserve"> </w:t>
      </w:r>
      <w:r w:rsidRPr="00824382">
        <w:rPr>
          <w:rFonts w:cs="Arial" w:hint="eastAsia"/>
          <w:noProof/>
          <w:rtl/>
        </w:rPr>
        <w:t>حسب</w:t>
      </w:r>
      <w:r w:rsidRPr="00824382">
        <w:rPr>
          <w:rFonts w:cs="Arial"/>
          <w:noProof/>
          <w:rtl/>
        </w:rPr>
        <w:t xml:space="preserve"> </w:t>
      </w:r>
      <w:r w:rsidRPr="00824382">
        <w:rPr>
          <w:rFonts w:cs="Arial" w:hint="eastAsia"/>
          <w:noProof/>
          <w:rtl/>
        </w:rPr>
        <w:t>أبعاد</w:t>
      </w:r>
      <w:r w:rsidRPr="00824382">
        <w:rPr>
          <w:rFonts w:cs="Arial"/>
          <w:noProof/>
          <w:rtl/>
        </w:rPr>
        <w:t xml:space="preserve"> </w:t>
      </w:r>
      <w:r w:rsidRPr="00824382">
        <w:rPr>
          <w:rFonts w:cs="Arial" w:hint="eastAsia"/>
          <w:noProof/>
          <w:rtl/>
        </w:rPr>
        <w:t>بحثي</w:t>
      </w:r>
      <w:bookmarkEnd w:id="47"/>
    </w:p>
    <w:p w14:paraId="1BA91AA4"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بعد تحليل هذه الدراسات، لاحظت أن هناك اتفاقًا عامًا على أن تجربة المريض وجودة الخدمة لا تتشكل فقط من العمل الطبي، بل تعتمد بدرجة كبيرة على الجوانب الإدارية والإجرائية التي يتعامل معها المريض قبل وأثناء وبعد العلاج. ومع ذلك، فإن معظم الدراسات لم تعالج "قسم شؤون المرضى" بشكل مباشر، رغم أنه القسم الأقرب للمريض والأكثر تأثيرًا على سير رحلته. وهذا ما جعلني أختار هذا الموضوع تحديدًا، لأنه يقدّم إضافة حقيقية للأدبيات، ويسدّ فجوة واضحة في مجال الدراسات الصحية، سواء في البيئة العربية أو العالمية</w:t>
      </w:r>
      <w:r w:rsidRPr="00E0641D">
        <w:rPr>
          <w:rFonts w:ascii="Sakkal Majalla" w:hAnsi="Sakkal Majalla" w:cs="Sakkal Majalla"/>
          <w:sz w:val="28"/>
          <w:szCs w:val="28"/>
        </w:rPr>
        <w:t>.</w:t>
      </w:r>
    </w:p>
    <w:p w14:paraId="4C37CE53" w14:textId="77777777" w:rsidR="00A74F76" w:rsidRPr="00E0641D" w:rsidRDefault="00A74F76" w:rsidP="00A74F76">
      <w:pPr>
        <w:rPr>
          <w:rFonts w:ascii="Sakkal Majalla" w:hAnsi="Sakkal Majalla" w:cs="Sakkal Majalla"/>
          <w:sz w:val="28"/>
          <w:szCs w:val="28"/>
          <w:rtl/>
        </w:rPr>
      </w:pPr>
    </w:p>
    <w:p w14:paraId="7A2B5919" w14:textId="77777777" w:rsidR="00F85FDA" w:rsidRDefault="00F85FDA">
      <w:pPr>
        <w:bidi w:val="0"/>
        <w:rPr>
          <w:rFonts w:asciiTheme="majorHAnsi" w:eastAsiaTheme="majorEastAsia" w:hAnsiTheme="majorHAnsi" w:cstheme="majorBidi"/>
          <w:sz w:val="32"/>
          <w:szCs w:val="32"/>
          <w:rtl/>
        </w:rPr>
      </w:pPr>
      <w:r>
        <w:rPr>
          <w:rtl/>
        </w:rPr>
        <w:br w:type="page"/>
      </w:r>
    </w:p>
    <w:p w14:paraId="3D328F07" w14:textId="70A47075" w:rsidR="008F4737" w:rsidRPr="00F85FDA" w:rsidRDefault="008F4737" w:rsidP="008F4737">
      <w:pPr>
        <w:pStyle w:val="1"/>
        <w:jc w:val="center"/>
        <w:rPr>
          <w:b/>
          <w:bCs/>
          <w:color w:val="auto"/>
          <w:sz w:val="40"/>
          <w:szCs w:val="40"/>
          <w:rtl/>
        </w:rPr>
      </w:pPr>
      <w:bookmarkStart w:id="48" w:name="_Toc224337552"/>
      <w:r w:rsidRPr="00F85FDA">
        <w:rPr>
          <w:rFonts w:hint="cs"/>
          <w:b/>
          <w:bCs/>
          <w:color w:val="auto"/>
          <w:sz w:val="40"/>
          <w:szCs w:val="40"/>
          <w:rtl/>
        </w:rPr>
        <w:lastRenderedPageBreak/>
        <w:t xml:space="preserve">الفصل </w:t>
      </w:r>
      <w:r>
        <w:rPr>
          <w:rFonts w:hint="cs"/>
          <w:b/>
          <w:bCs/>
          <w:color w:val="auto"/>
          <w:sz w:val="40"/>
          <w:szCs w:val="40"/>
          <w:rtl/>
        </w:rPr>
        <w:t>الثامن</w:t>
      </w:r>
      <w:r w:rsidRPr="00F85FDA">
        <w:rPr>
          <w:rFonts w:hint="cs"/>
          <w:b/>
          <w:bCs/>
          <w:color w:val="auto"/>
          <w:sz w:val="40"/>
          <w:szCs w:val="40"/>
          <w:rtl/>
        </w:rPr>
        <w:t xml:space="preserve"> :</w:t>
      </w:r>
      <w:bookmarkEnd w:id="48"/>
      <w:r w:rsidRPr="00F85FDA">
        <w:rPr>
          <w:rFonts w:hint="cs"/>
          <w:b/>
          <w:bCs/>
          <w:color w:val="auto"/>
          <w:sz w:val="40"/>
          <w:szCs w:val="40"/>
          <w:rtl/>
        </w:rPr>
        <w:t xml:space="preserve"> </w:t>
      </w:r>
    </w:p>
    <w:p w14:paraId="0F731D52" w14:textId="6DABFD8F" w:rsidR="00A74F76" w:rsidRPr="00F85FDA" w:rsidRDefault="00A74F76" w:rsidP="007F1037">
      <w:pPr>
        <w:pStyle w:val="1"/>
        <w:jc w:val="center"/>
        <w:rPr>
          <w:b/>
          <w:bCs/>
          <w:color w:val="auto"/>
          <w:sz w:val="40"/>
          <w:szCs w:val="40"/>
          <w:rtl/>
        </w:rPr>
      </w:pPr>
      <w:bookmarkStart w:id="49" w:name="_Toc224337553"/>
      <w:r w:rsidRPr="00F85FDA">
        <w:rPr>
          <w:rFonts w:hint="cs"/>
          <w:b/>
          <w:bCs/>
          <w:color w:val="auto"/>
          <w:sz w:val="40"/>
          <w:szCs w:val="40"/>
          <w:rtl/>
        </w:rPr>
        <w:t>المنطلقات النظرية للدراسة:</w:t>
      </w:r>
      <w:bookmarkEnd w:id="49"/>
    </w:p>
    <w:p w14:paraId="3451CD93"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يمثل الإطار النظري لأي دراسة الأساس الذي تبنى عليه بقية مكونات البحث، فهو يوفّر الخلفية العلمية التي تمكّن الباحث من فهم الظاهرة قيد الدراسة وربطها بالسياق العلمي العام. وانطلاقًا من أهمية إدارة شؤون المرضى في المستشفيات، فقد سعيتُ في هذا القسم إلى بناء إطار نظري متماسك يشرح المفاهيم الأساسية المتعلقة بالقسم ووظيفته، والنظريات الإدارية التي تفسّر عمله، بالإضافة إلى الارتباط الوثيق بين عمل هذا القسم وجودة الخدمات الصحية وتجربة المريض. وقد حاولت أن يكون الطرح في هذا الجزء شاملًا، وأن يعكس الجانب الإداري والإنساني والتقني الذي يتداخل داخل هذا القسم الحيوي</w:t>
      </w:r>
      <w:r w:rsidRPr="00E0641D">
        <w:rPr>
          <w:rFonts w:ascii="Sakkal Majalla" w:hAnsi="Sakkal Majalla" w:cs="Sakkal Majalla"/>
          <w:sz w:val="28"/>
          <w:szCs w:val="28"/>
        </w:rPr>
        <w:t>.</w:t>
      </w:r>
    </w:p>
    <w:p w14:paraId="41485F43" w14:textId="427EB681" w:rsidR="00E0641D" w:rsidRPr="00E0641D" w:rsidRDefault="00E0641D" w:rsidP="00E0641D">
      <w:pPr>
        <w:rPr>
          <w:rFonts w:ascii="Sakkal Majalla" w:hAnsi="Sakkal Majalla" w:cs="Sakkal Majalla"/>
          <w:sz w:val="28"/>
          <w:szCs w:val="28"/>
        </w:rPr>
      </w:pPr>
    </w:p>
    <w:p w14:paraId="107B6589" w14:textId="77777777" w:rsidR="00E0641D" w:rsidRPr="00E0641D" w:rsidRDefault="00E0641D" w:rsidP="001038FA">
      <w:pPr>
        <w:pStyle w:val="2"/>
        <w:rPr>
          <w:b/>
          <w:bCs/>
          <w:color w:val="auto"/>
        </w:rPr>
      </w:pPr>
      <w:bookmarkStart w:id="50" w:name="_Toc224337554"/>
      <w:r w:rsidRPr="00E0641D">
        <w:rPr>
          <w:b/>
          <w:bCs/>
          <w:color w:val="auto"/>
          <w:rtl/>
        </w:rPr>
        <w:t>أولاً: الإطار المفاهيمي – مفهوم إدارة شؤون المرضى</w:t>
      </w:r>
      <w:bookmarkEnd w:id="50"/>
    </w:p>
    <w:p w14:paraId="68F2E43A"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تعد إدارة شؤون المرضى من الإدارات الجوهرية داخل المستشفى، وهي الإدارة التي تربط بين المستفيد وبين النظام الصحي بأكمله. ورغم أن المفهوم يبدو بسيطًا في ظاهره، إلا أن دوره الفعلي يتجاوز مجرد التسجيل والاستقبال، ليصل إلى مستوى التنسيق التشغيلي، وإدارة المعلومات، وتنظيم حركة المرضى، وضمان انسيابية الرحلة العلاجية. وبحسب تعريفات المنظمات الصحية، فإن إدارة شؤون المرضى هي الجهة المسؤولة عن إدارة المعاملات الإدارية للمريض منذ لحظة دخوله المستشفى وحتى انتهاء الخدمة، بما يشمل التسجيل، المواعيد، التوجيه، متابعة الحالات، إدارة الشكاوى، وإغلاق الملفات أو تحويلها إلى الأقسام المختصة</w:t>
      </w:r>
      <w:r w:rsidRPr="00E0641D">
        <w:rPr>
          <w:rFonts w:ascii="Sakkal Majalla" w:hAnsi="Sakkal Majalla" w:cs="Sakkal Majalla"/>
          <w:sz w:val="28"/>
          <w:szCs w:val="28"/>
        </w:rPr>
        <w:t>.</w:t>
      </w:r>
    </w:p>
    <w:p w14:paraId="492A6C6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ويعد هذا القسم نقطة الاتصال الأولى التي تشكّل الانطباع الأول لدى المريض، وبالتالي فإن جودة العمل داخله تؤثر مباشرة على رضا المريض وثقته بالمرفق الصحي. كما أنه يشكّل الوحدة الإدارية الأقرب لصوت المريض، حيث يتم عبره تلقي الشكاوى والاقتراحات والاستفسارات، مما يجعله مركزًا مهمًا لتجميع البيانات الخاصة بجودة الخدمات الصحية</w:t>
      </w:r>
      <w:r w:rsidRPr="00E0641D">
        <w:rPr>
          <w:rFonts w:ascii="Sakkal Majalla" w:hAnsi="Sakkal Majalla" w:cs="Sakkal Majalla"/>
          <w:sz w:val="28"/>
          <w:szCs w:val="28"/>
        </w:rPr>
        <w:t>.</w:t>
      </w:r>
    </w:p>
    <w:p w14:paraId="7B8D4B0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كما أنّ شؤون المرضى تعمل ضمن منظومة متعددة الأقسام، وهو ما يجعل مفهوم “التكامل الإداري” جزءًا رئيسيًا من عمله. فالقسم لا يعمل بشكل مستقل، بل يعتمد على التواصل مع الطوارئ، العيادات، السجلات الطبية، المختبر، التمريض، وإدارة الجودة. ومن هنا يمكن القول إن شؤون المرضى ليست مجرد إدارة خدمية، بل هي إدارة تتطلب قدرًا عالياً من التنظيم والاتصال والتنسيق، مما يجعلها جزءًا مهمًا من نموذج الرعاية الصحية الحديثة</w:t>
      </w:r>
      <w:r w:rsidRPr="00E0641D">
        <w:rPr>
          <w:rFonts w:ascii="Sakkal Majalla" w:hAnsi="Sakkal Majalla" w:cs="Sakkal Majalla"/>
          <w:sz w:val="28"/>
          <w:szCs w:val="28"/>
        </w:rPr>
        <w:t>.</w:t>
      </w:r>
    </w:p>
    <w:p w14:paraId="76848B22" w14:textId="126E72F2" w:rsidR="00E0641D" w:rsidRPr="00E0641D" w:rsidRDefault="00E0641D" w:rsidP="00E0641D">
      <w:pPr>
        <w:rPr>
          <w:rFonts w:ascii="Sakkal Majalla" w:hAnsi="Sakkal Majalla" w:cs="Sakkal Majalla"/>
          <w:sz w:val="28"/>
          <w:szCs w:val="28"/>
        </w:rPr>
      </w:pPr>
    </w:p>
    <w:p w14:paraId="55DA82B9" w14:textId="77777777" w:rsidR="00E0641D" w:rsidRPr="00E0641D" w:rsidRDefault="00E0641D" w:rsidP="001038FA">
      <w:pPr>
        <w:pStyle w:val="2"/>
        <w:rPr>
          <w:b/>
          <w:bCs/>
          <w:color w:val="auto"/>
        </w:rPr>
      </w:pPr>
      <w:bookmarkStart w:id="51" w:name="_Toc224337555"/>
      <w:r w:rsidRPr="00E0641D">
        <w:rPr>
          <w:b/>
          <w:bCs/>
          <w:color w:val="auto"/>
          <w:rtl/>
        </w:rPr>
        <w:t>ثانيًا: الأسس النظرية الإدارية التي يقوم عليها قسم شؤون المرضى</w:t>
      </w:r>
      <w:bookmarkEnd w:id="51"/>
    </w:p>
    <w:p w14:paraId="3AD5D84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لفهم الدور الذي يمارسه قسم شؤون المرضى، من الضروري العودة إلى النظريات الإدارية التي تفسّر طبيعة هذا العمل. وقد لاحظت أثناء كتابة هذا الإطار أن القسم يمارس أعمالًا مرتبطة بعدة نظريات، بعضها يرتبط بتنظيم سير العمل، وبعضها يرتبط بالاتصال، وبعضها بالتجربة الإنسانية للمريض</w:t>
      </w:r>
      <w:r w:rsidRPr="00E0641D">
        <w:rPr>
          <w:rFonts w:ascii="Sakkal Majalla" w:hAnsi="Sakkal Majalla" w:cs="Sakkal Majalla"/>
          <w:sz w:val="28"/>
          <w:szCs w:val="28"/>
        </w:rPr>
        <w:t>.</w:t>
      </w:r>
    </w:p>
    <w:p w14:paraId="38D743A2" w14:textId="3FDAFF47" w:rsidR="00E0641D" w:rsidRPr="001038FA" w:rsidRDefault="00E0641D">
      <w:pPr>
        <w:pStyle w:val="a7"/>
        <w:numPr>
          <w:ilvl w:val="1"/>
          <w:numId w:val="20"/>
        </w:numPr>
        <w:ind w:left="102" w:hanging="270"/>
        <w:rPr>
          <w:rFonts w:ascii="Sakkal Majalla" w:hAnsi="Sakkal Majalla" w:cs="Sakkal Majalla"/>
          <w:b/>
          <w:bCs/>
          <w:sz w:val="28"/>
          <w:szCs w:val="28"/>
        </w:rPr>
      </w:pPr>
      <w:r w:rsidRPr="001038FA">
        <w:rPr>
          <w:rFonts w:ascii="Sakkal Majalla" w:hAnsi="Sakkal Majalla" w:cs="Sakkal Majalla"/>
          <w:b/>
          <w:bCs/>
          <w:sz w:val="28"/>
          <w:szCs w:val="28"/>
          <w:rtl/>
        </w:rPr>
        <w:lastRenderedPageBreak/>
        <w:t>نظرية إدارة الجودة الشاملة</w:t>
      </w:r>
      <w:r w:rsidRPr="001038FA">
        <w:rPr>
          <w:rFonts w:ascii="Sakkal Majalla" w:hAnsi="Sakkal Majalla" w:cs="Sakkal Majalla"/>
          <w:b/>
          <w:bCs/>
          <w:sz w:val="28"/>
          <w:szCs w:val="28"/>
        </w:rPr>
        <w:t xml:space="preserve"> (TQM)</w:t>
      </w:r>
    </w:p>
    <w:p w14:paraId="354A72E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تعتمد هذه النظرية على فكرة أن كل جزء من المنظمة مسؤول عن تحسين الجودة. وعند تطبيقها على شؤون المرضى، نجد أن القسم يمثل “الواجهة الأساسية للجودة” من حيث الإجراءات، سرعة الخدمة، الدقة، التوجيه، وإدارة الشكاوى. وتبرز جودة العمل هنا في القدرة على التعامل مع أعداد كبيرة من المرضى دون فقدان التنظيم أو الدقة</w:t>
      </w:r>
      <w:r w:rsidRPr="00E0641D">
        <w:rPr>
          <w:rFonts w:ascii="Sakkal Majalla" w:hAnsi="Sakkal Majalla" w:cs="Sakkal Majalla"/>
          <w:sz w:val="28"/>
          <w:szCs w:val="28"/>
        </w:rPr>
        <w:t>.</w:t>
      </w:r>
    </w:p>
    <w:p w14:paraId="04269B41" w14:textId="2FB9C932" w:rsidR="00E0641D" w:rsidRPr="001038FA" w:rsidRDefault="00E0641D">
      <w:pPr>
        <w:pStyle w:val="a7"/>
        <w:numPr>
          <w:ilvl w:val="1"/>
          <w:numId w:val="20"/>
        </w:numPr>
        <w:ind w:left="102" w:hanging="270"/>
        <w:rPr>
          <w:rFonts w:ascii="Sakkal Majalla" w:hAnsi="Sakkal Majalla" w:cs="Sakkal Majalla"/>
          <w:b/>
          <w:bCs/>
          <w:sz w:val="28"/>
          <w:szCs w:val="28"/>
        </w:rPr>
      </w:pPr>
      <w:r w:rsidRPr="001038FA">
        <w:rPr>
          <w:rFonts w:ascii="Sakkal Majalla" w:hAnsi="Sakkal Majalla" w:cs="Sakkal Majalla"/>
          <w:b/>
          <w:bCs/>
          <w:sz w:val="28"/>
          <w:szCs w:val="28"/>
          <w:rtl/>
        </w:rPr>
        <w:t>نظرية السلوك التنظيمي</w:t>
      </w:r>
      <w:r w:rsidRPr="001038FA">
        <w:rPr>
          <w:rFonts w:ascii="Sakkal Majalla" w:hAnsi="Sakkal Majalla" w:cs="Sakkal Majalla"/>
          <w:b/>
          <w:bCs/>
          <w:sz w:val="28"/>
          <w:szCs w:val="28"/>
        </w:rPr>
        <w:t xml:space="preserve"> (Organizational Behavior)</w:t>
      </w:r>
    </w:p>
    <w:p w14:paraId="581EBAD8"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هذه النظرية تركز على العامل البشري، وهو عنصر أساسي داخل شؤون المرضى، حيث أن الموظفين في هذا القسم يتعاملون مباشرة مع العملاء، مما يجعل مهارات التواصل والذكاء العاطفي والقدرة على التعامل مع الضغط عناصر رئيسية لنجاحهم. ومن هنا، فإن جودة الأداء تعتمد بدرجة كبيرة على مستوى تدريب الموظفين وقدرتهم على إظهار التعاطف والاحترافية</w:t>
      </w:r>
      <w:r w:rsidRPr="00E0641D">
        <w:rPr>
          <w:rFonts w:ascii="Sakkal Majalla" w:hAnsi="Sakkal Majalla" w:cs="Sakkal Majalla"/>
          <w:sz w:val="28"/>
          <w:szCs w:val="28"/>
        </w:rPr>
        <w:t>.</w:t>
      </w:r>
    </w:p>
    <w:p w14:paraId="2DF2CD15" w14:textId="6E0F10C7" w:rsidR="00E0641D" w:rsidRPr="001038FA" w:rsidRDefault="00E0641D">
      <w:pPr>
        <w:pStyle w:val="a7"/>
        <w:numPr>
          <w:ilvl w:val="1"/>
          <w:numId w:val="20"/>
        </w:numPr>
        <w:ind w:left="102" w:hanging="270"/>
        <w:rPr>
          <w:rFonts w:ascii="Sakkal Majalla" w:hAnsi="Sakkal Majalla" w:cs="Sakkal Majalla"/>
          <w:b/>
          <w:bCs/>
          <w:sz w:val="28"/>
          <w:szCs w:val="28"/>
        </w:rPr>
      </w:pPr>
      <w:r w:rsidRPr="001038FA">
        <w:rPr>
          <w:rFonts w:ascii="Sakkal Majalla" w:hAnsi="Sakkal Majalla" w:cs="Sakkal Majalla"/>
          <w:b/>
          <w:bCs/>
          <w:sz w:val="28"/>
          <w:szCs w:val="28"/>
          <w:rtl/>
        </w:rPr>
        <w:t>نظرية إدارة العمليات</w:t>
      </w:r>
      <w:r w:rsidRPr="001038FA">
        <w:rPr>
          <w:rFonts w:ascii="Sakkal Majalla" w:hAnsi="Sakkal Majalla" w:cs="Sakkal Majalla"/>
          <w:b/>
          <w:bCs/>
          <w:sz w:val="28"/>
          <w:szCs w:val="28"/>
        </w:rPr>
        <w:t xml:space="preserve"> (Operations Management)</w:t>
      </w:r>
    </w:p>
    <w:p w14:paraId="56B26596"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تشرح هذه النظرية كيف يتم تصميم إجراءات العمل، وتحسين الوقت، وتقليل الازدحام، وهو ما ينطبق تمامًا على تسجيل المرضى وتنظيم المواعيد وإدارة تدفق المستفيدين بين الأقسام. وبالتالي فإن شؤون المرضى يُنظر إليه كجزء رئيسي من “سلسلة القيمة” التي تؤثر على مدة الانتظار والإجراءات</w:t>
      </w:r>
      <w:r w:rsidRPr="00E0641D">
        <w:rPr>
          <w:rFonts w:ascii="Sakkal Majalla" w:hAnsi="Sakkal Majalla" w:cs="Sakkal Majalla"/>
          <w:sz w:val="28"/>
          <w:szCs w:val="28"/>
        </w:rPr>
        <w:t>.</w:t>
      </w:r>
    </w:p>
    <w:p w14:paraId="14F005DC" w14:textId="40CB20D8" w:rsidR="00E0641D" w:rsidRPr="001038FA" w:rsidRDefault="00E0641D">
      <w:pPr>
        <w:pStyle w:val="a7"/>
        <w:numPr>
          <w:ilvl w:val="1"/>
          <w:numId w:val="20"/>
        </w:numPr>
        <w:ind w:left="102" w:hanging="270"/>
        <w:rPr>
          <w:rFonts w:ascii="Sakkal Majalla" w:hAnsi="Sakkal Majalla" w:cs="Sakkal Majalla"/>
          <w:b/>
          <w:bCs/>
          <w:sz w:val="28"/>
          <w:szCs w:val="28"/>
        </w:rPr>
      </w:pPr>
      <w:r w:rsidRPr="001038FA">
        <w:rPr>
          <w:rFonts w:ascii="Sakkal Majalla" w:hAnsi="Sakkal Majalla" w:cs="Sakkal Majalla"/>
          <w:b/>
          <w:bCs/>
          <w:sz w:val="28"/>
          <w:szCs w:val="28"/>
          <w:rtl/>
        </w:rPr>
        <w:t>نظرية إدارة التجربة</w:t>
      </w:r>
      <w:r w:rsidRPr="001038FA">
        <w:rPr>
          <w:rFonts w:ascii="Sakkal Majalla" w:hAnsi="Sakkal Majalla" w:cs="Sakkal Majalla"/>
          <w:b/>
          <w:bCs/>
          <w:sz w:val="28"/>
          <w:szCs w:val="28"/>
        </w:rPr>
        <w:t xml:space="preserve"> (Experience Management)</w:t>
      </w:r>
    </w:p>
    <w:p w14:paraId="571D7EA5"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تؤكد هذه النظرية أن تجربة العميل (المريض) هي نتاج التفاعل بين الإنسان، الإجراء، والبيئة. وبما أن شؤون المرضى هو أول وأهم نقطة اتصال في المستشفى، فإنه الجهة المسؤولة عن تصميم “تجربة دخول” واضحة وسهلة، وهو ما ينعكس مباشرة على رضا المريض</w:t>
      </w:r>
      <w:r w:rsidRPr="00E0641D">
        <w:rPr>
          <w:rFonts w:ascii="Sakkal Majalla" w:hAnsi="Sakkal Majalla" w:cs="Sakkal Majalla"/>
          <w:sz w:val="28"/>
          <w:szCs w:val="28"/>
        </w:rPr>
        <w:t>.</w:t>
      </w:r>
    </w:p>
    <w:p w14:paraId="219062D9" w14:textId="5535F7C0" w:rsidR="00E0641D" w:rsidRPr="00E0641D" w:rsidRDefault="00E0641D" w:rsidP="00E0641D">
      <w:pPr>
        <w:rPr>
          <w:rFonts w:ascii="Sakkal Majalla" w:hAnsi="Sakkal Majalla" w:cs="Sakkal Majalla"/>
          <w:sz w:val="28"/>
          <w:szCs w:val="28"/>
        </w:rPr>
      </w:pPr>
    </w:p>
    <w:p w14:paraId="3B2CEFAE" w14:textId="77777777" w:rsidR="00E0641D" w:rsidRPr="00E0641D" w:rsidRDefault="00E0641D" w:rsidP="001038FA">
      <w:pPr>
        <w:pStyle w:val="2"/>
        <w:rPr>
          <w:b/>
          <w:bCs/>
          <w:color w:val="auto"/>
        </w:rPr>
      </w:pPr>
      <w:bookmarkStart w:id="52" w:name="_Toc224337556"/>
      <w:r w:rsidRPr="00E0641D">
        <w:rPr>
          <w:b/>
          <w:bCs/>
          <w:color w:val="auto"/>
          <w:rtl/>
        </w:rPr>
        <w:t>ثالثًا: العلاقة بين شؤون المرضى وجودة الرعاية الصحية</w:t>
      </w:r>
      <w:bookmarkEnd w:id="52"/>
    </w:p>
    <w:p w14:paraId="45F3BFAD"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أحد أهم الجوانب التي ركزت عليها أثناء إعداد هذا الإطار هو فهم الارتباط بين القسم الإداري وجودة الرعاية الصحية. فالمريض غالبًا يقيم جودة المستشفى من خلال تجربته، وليس فقط من خلال الخدمة الطبية التي تلقاها. وبالتالي فإن جودة الرعاية الصحية ليست مرتبطة فقط بطبيب أو ممرض، بل هي منظومة كاملة تشترك فيها الإدارة والطب والتمريض والعمليات، ويتصدر شؤون المرضى هذه السلسلة</w:t>
      </w:r>
      <w:r w:rsidRPr="00E0641D">
        <w:rPr>
          <w:rFonts w:ascii="Sakkal Majalla" w:hAnsi="Sakkal Majalla" w:cs="Sakkal Majalla"/>
          <w:sz w:val="28"/>
          <w:szCs w:val="28"/>
        </w:rPr>
        <w:t>.</w:t>
      </w:r>
    </w:p>
    <w:p w14:paraId="330D250B"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وتشير الأدبيات الصحية – بما فيها دراسات رضا المرضى – إلى أن جودة الإدخال، وضوح المعلومات، مستوى التواصل، سرعة الحصول على الخدمة، وإدارة الشكاوى، كلها عوامل تؤثر مباشرة في تقييم المريض لجودة الخدمة. وبذلك يصبح قسم شؤون المرضى جزءًا أساسيًا من “الجودة المدركة” وليس فقط الجودة الإكلينيكية</w:t>
      </w:r>
      <w:r w:rsidRPr="00E0641D">
        <w:rPr>
          <w:rFonts w:ascii="Sakkal Majalla" w:hAnsi="Sakkal Majalla" w:cs="Sakkal Majalla"/>
          <w:sz w:val="28"/>
          <w:szCs w:val="28"/>
        </w:rPr>
        <w:t>.</w:t>
      </w:r>
    </w:p>
    <w:p w14:paraId="1A52DEA1" w14:textId="77777777" w:rsid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lastRenderedPageBreak/>
        <w:t>كما أن القسم يرتبط بجودة الرعاية من خلال إدارة البيانات التي تعتمد عليها الأقسام الأخرى، فالأخطاء في التسجيل قد تؤدي إلى أخطاء في السجلات الطبية، والتأخر في المواعيد يؤدي إلى تأخير طبي، وسوء التوجيه يؤدي إلى فقدان الوقت وإرباك المرضى. وهذا يجعل القسم عنصرًا أساسيًا في ضمان سلامة المرضى وجودة التنظيم داخل المستشفى</w:t>
      </w:r>
      <w:r w:rsidRPr="00E0641D">
        <w:rPr>
          <w:rFonts w:ascii="Sakkal Majalla" w:hAnsi="Sakkal Majalla" w:cs="Sakkal Majalla"/>
          <w:sz w:val="28"/>
          <w:szCs w:val="28"/>
        </w:rPr>
        <w:t>.</w:t>
      </w:r>
    </w:p>
    <w:p w14:paraId="3184870E" w14:textId="77777777" w:rsidR="008D7698" w:rsidRDefault="008D7698" w:rsidP="008D7698">
      <w:pPr>
        <w:keepNext/>
      </w:pPr>
      <w:r>
        <w:rPr>
          <w:rFonts w:ascii="Sakkal Majalla" w:hAnsi="Sakkal Majalla" w:cs="Sakkal Majalla"/>
          <w:noProof/>
          <w:sz w:val="28"/>
          <w:szCs w:val="28"/>
        </w:rPr>
        <w:drawing>
          <wp:inline distT="0" distB="0" distL="0" distR="0" wp14:anchorId="03A13FA9" wp14:editId="1855C41C">
            <wp:extent cx="5337461" cy="1740246"/>
            <wp:effectExtent l="0" t="0" r="0" b="0"/>
            <wp:docPr id="1844679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1164" cy="1744714"/>
                    </a:xfrm>
                    <a:prstGeom prst="rect">
                      <a:avLst/>
                    </a:prstGeom>
                    <a:noFill/>
                  </pic:spPr>
                </pic:pic>
              </a:graphicData>
            </a:graphic>
          </wp:inline>
        </w:drawing>
      </w:r>
    </w:p>
    <w:p w14:paraId="122174C7" w14:textId="689F3DCC" w:rsidR="008D7698" w:rsidRDefault="008D7698" w:rsidP="008D7698">
      <w:pPr>
        <w:pStyle w:val="aa"/>
        <w:rPr>
          <w:rFonts w:cs="Arial"/>
        </w:rPr>
      </w:pPr>
      <w:bookmarkStart w:id="53" w:name="_Toc224337317"/>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3</w:t>
      </w:r>
      <w:r>
        <w:rPr>
          <w:rtl/>
        </w:rPr>
        <w:fldChar w:fldCharType="end"/>
      </w:r>
      <w:r>
        <w:t xml:space="preserve"> </w:t>
      </w:r>
      <w:r w:rsidRPr="008574A0">
        <w:rPr>
          <w:rFonts w:cs="Arial" w:hint="eastAsia"/>
          <w:rtl/>
        </w:rPr>
        <w:t>النموذج</w:t>
      </w:r>
      <w:r w:rsidRPr="008574A0">
        <w:rPr>
          <w:rFonts w:cs="Arial"/>
          <w:rtl/>
        </w:rPr>
        <w:t xml:space="preserve"> </w:t>
      </w:r>
      <w:r w:rsidRPr="008574A0">
        <w:rPr>
          <w:rFonts w:cs="Arial" w:hint="eastAsia"/>
          <w:rtl/>
        </w:rPr>
        <w:t>المفاهيمي</w:t>
      </w:r>
      <w:r w:rsidRPr="008574A0">
        <w:rPr>
          <w:rFonts w:cs="Arial"/>
          <w:rtl/>
        </w:rPr>
        <w:t xml:space="preserve"> </w:t>
      </w:r>
      <w:r w:rsidRPr="008574A0">
        <w:rPr>
          <w:rFonts w:cs="Arial" w:hint="eastAsia"/>
          <w:rtl/>
        </w:rPr>
        <w:t>لدور</w:t>
      </w:r>
      <w:r w:rsidRPr="008574A0">
        <w:rPr>
          <w:rFonts w:cs="Arial"/>
          <w:rtl/>
        </w:rPr>
        <w:t xml:space="preserve"> </w:t>
      </w:r>
      <w:r w:rsidRPr="008574A0">
        <w:rPr>
          <w:rFonts w:cs="Arial" w:hint="eastAsia"/>
          <w:rtl/>
        </w:rPr>
        <w:t>إدارة</w:t>
      </w:r>
      <w:r w:rsidRPr="008574A0">
        <w:rPr>
          <w:rFonts w:cs="Arial"/>
          <w:rtl/>
        </w:rPr>
        <w:t xml:space="preserve"> </w:t>
      </w:r>
      <w:r w:rsidRPr="008574A0">
        <w:rPr>
          <w:rFonts w:cs="Arial" w:hint="eastAsia"/>
          <w:rtl/>
        </w:rPr>
        <w:t>شؤون</w:t>
      </w:r>
      <w:r w:rsidRPr="008574A0">
        <w:rPr>
          <w:rFonts w:cs="Arial"/>
          <w:rtl/>
        </w:rPr>
        <w:t xml:space="preserve"> </w:t>
      </w:r>
      <w:r w:rsidRPr="008574A0">
        <w:rPr>
          <w:rFonts w:cs="Arial" w:hint="eastAsia"/>
          <w:rtl/>
        </w:rPr>
        <w:t>المرضى</w:t>
      </w:r>
      <w:r w:rsidRPr="008574A0">
        <w:rPr>
          <w:rFonts w:cs="Arial"/>
          <w:rtl/>
        </w:rPr>
        <w:t xml:space="preserve"> </w:t>
      </w:r>
      <w:r w:rsidRPr="008574A0">
        <w:rPr>
          <w:rFonts w:cs="Arial" w:hint="eastAsia"/>
          <w:rtl/>
        </w:rPr>
        <w:t>في</w:t>
      </w:r>
      <w:r w:rsidRPr="008574A0">
        <w:rPr>
          <w:rFonts w:cs="Arial"/>
          <w:rtl/>
        </w:rPr>
        <w:t xml:space="preserve"> </w:t>
      </w:r>
      <w:r w:rsidRPr="008574A0">
        <w:rPr>
          <w:rFonts w:cs="Arial" w:hint="eastAsia"/>
          <w:rtl/>
        </w:rPr>
        <w:t>تحسين</w:t>
      </w:r>
      <w:r w:rsidRPr="008574A0">
        <w:rPr>
          <w:rFonts w:cs="Arial"/>
          <w:rtl/>
        </w:rPr>
        <w:t xml:space="preserve"> </w:t>
      </w:r>
      <w:r w:rsidRPr="008574A0">
        <w:rPr>
          <w:rFonts w:cs="Arial" w:hint="eastAsia"/>
          <w:rtl/>
        </w:rPr>
        <w:t>جودة</w:t>
      </w:r>
      <w:r w:rsidRPr="008574A0">
        <w:rPr>
          <w:rFonts w:cs="Arial"/>
          <w:rtl/>
        </w:rPr>
        <w:t xml:space="preserve"> </w:t>
      </w:r>
      <w:r w:rsidRPr="008574A0">
        <w:rPr>
          <w:rFonts w:cs="Arial" w:hint="eastAsia"/>
          <w:rtl/>
        </w:rPr>
        <w:t>الرعاية</w:t>
      </w:r>
      <w:r w:rsidRPr="008574A0">
        <w:rPr>
          <w:rFonts w:cs="Arial"/>
          <w:rtl/>
        </w:rPr>
        <w:t xml:space="preserve"> </w:t>
      </w:r>
      <w:r w:rsidRPr="008574A0">
        <w:rPr>
          <w:rFonts w:cs="Arial" w:hint="eastAsia"/>
          <w:rtl/>
        </w:rPr>
        <w:t>الصحية</w:t>
      </w:r>
      <w:bookmarkEnd w:id="53"/>
    </w:p>
    <w:p w14:paraId="3AF7BE51" w14:textId="5942E259" w:rsidR="008D7698" w:rsidRPr="008D7698" w:rsidRDefault="008D7698" w:rsidP="008D7698">
      <w:r w:rsidRPr="008D7698">
        <w:rPr>
          <w:rtl/>
        </w:rPr>
        <w:t>يوضح الشكل</w:t>
      </w:r>
      <w:r>
        <w:rPr>
          <w:rFonts w:hint="cs"/>
          <w:rtl/>
        </w:rPr>
        <w:t xml:space="preserve"> السابق</w:t>
      </w:r>
      <w:r>
        <w:t xml:space="preserve"> </w:t>
      </w:r>
      <w:r w:rsidRPr="008D7698">
        <w:rPr>
          <w:rtl/>
        </w:rPr>
        <w:t>النموذج المفاهيمي الذي يبين العلاقة بين العوامل التنظيمية والتقنية والبشرية المؤثرة في أداء إدارة شؤون المرضى، وكيف ينعكس ذلك على إدارة رحلة المريض وتجربته داخل المستشفى، مما يؤدي في النهاية إلى تحسين جودة الرعاية الصحية</w:t>
      </w:r>
      <w:r w:rsidRPr="008D7698">
        <w:t>.</w:t>
      </w:r>
    </w:p>
    <w:p w14:paraId="783392D6" w14:textId="1A0F3A22" w:rsidR="00E0641D" w:rsidRPr="008D7698" w:rsidRDefault="00E0641D" w:rsidP="00E0641D">
      <w:pPr>
        <w:rPr>
          <w:rFonts w:ascii="Sakkal Majalla" w:hAnsi="Sakkal Majalla" w:cs="Sakkal Majalla"/>
          <w:sz w:val="28"/>
          <w:szCs w:val="28"/>
        </w:rPr>
      </w:pPr>
    </w:p>
    <w:p w14:paraId="6D951F77" w14:textId="77777777" w:rsidR="00E0641D" w:rsidRPr="00E0641D" w:rsidRDefault="00E0641D" w:rsidP="001038FA">
      <w:pPr>
        <w:pStyle w:val="2"/>
        <w:rPr>
          <w:b/>
          <w:bCs/>
          <w:color w:val="auto"/>
        </w:rPr>
      </w:pPr>
      <w:bookmarkStart w:id="54" w:name="_Toc224337557"/>
      <w:r w:rsidRPr="00E0641D">
        <w:rPr>
          <w:b/>
          <w:bCs/>
          <w:color w:val="auto"/>
          <w:rtl/>
        </w:rPr>
        <w:t>رابعًا: شؤون المرضى في سياق المستشفيات الحديثة والتحول الصحي</w:t>
      </w:r>
      <w:bookmarkEnd w:id="54"/>
    </w:p>
    <w:p w14:paraId="0CE4FEA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مع تطور الأنظمة الصحية وتحولها إلى أنظمة رقمية، أصبحت إدارات شؤون المرضى مطالبة بدور أكبر من مجرد استقبال المرضى. فالتقنيات الحديثة مثل الأنظمة الإلكترونية</w:t>
      </w:r>
      <w:r w:rsidRPr="00E0641D">
        <w:rPr>
          <w:rFonts w:ascii="Sakkal Majalla" w:hAnsi="Sakkal Majalla" w:cs="Sakkal Majalla"/>
          <w:sz w:val="28"/>
          <w:szCs w:val="28"/>
        </w:rPr>
        <w:t xml:space="preserve"> (HIS)</w:t>
      </w:r>
      <w:r w:rsidRPr="00E0641D">
        <w:rPr>
          <w:rFonts w:ascii="Sakkal Majalla" w:hAnsi="Sakkal Majalla" w:cs="Sakkal Majalla"/>
          <w:sz w:val="28"/>
          <w:szCs w:val="28"/>
          <w:rtl/>
        </w:rPr>
        <w:t>، ونظم المواعيد، والبوابات الإلكترونية، وإدارة الشكاوى الرقمية، أصبحت أدوات أساسية لتسهيل خدمة المريض وتحسين الجودة</w:t>
      </w:r>
      <w:r w:rsidRPr="00E0641D">
        <w:rPr>
          <w:rFonts w:ascii="Sakkal Majalla" w:hAnsi="Sakkal Majalla" w:cs="Sakkal Majalla"/>
          <w:sz w:val="28"/>
          <w:szCs w:val="28"/>
        </w:rPr>
        <w:t>.</w:t>
      </w:r>
    </w:p>
    <w:p w14:paraId="480A588F"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وفي مستشفيات اليوم، يعتمد التكامل الإداري على القدرة على تبادل المعلومات بسرعة ودقة بين شؤون المرضى وبقية الأقسام. ومع التحول الرقمي في القطاع الصحي، أصبح القسم مسؤولًا عن ضمان أن رحلة المريض تتم بشكل سلس، سواء من حيث جودة المعلومات المدخلة، أو من حيث إدارة الوقت، أو التوجيه الصحيح</w:t>
      </w:r>
      <w:r w:rsidRPr="00E0641D">
        <w:rPr>
          <w:rFonts w:ascii="Sakkal Majalla" w:hAnsi="Sakkal Majalla" w:cs="Sakkal Majalla"/>
          <w:sz w:val="28"/>
          <w:szCs w:val="28"/>
        </w:rPr>
        <w:t>.</w:t>
      </w:r>
    </w:p>
    <w:p w14:paraId="4FF44482"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كما ظهرت اتجاهات جديدة تجعل هذا القسم جزءًا من الإدارة الاستراتيجية، بحيث يشارك في تحليل مؤشرات الأداء مثل</w:t>
      </w:r>
      <w:r w:rsidRPr="00E0641D">
        <w:rPr>
          <w:rFonts w:ascii="Sakkal Majalla" w:hAnsi="Sakkal Majalla" w:cs="Sakkal Majalla"/>
          <w:sz w:val="28"/>
          <w:szCs w:val="28"/>
        </w:rPr>
        <w:t>:</w:t>
      </w:r>
    </w:p>
    <w:p w14:paraId="68F511E8" w14:textId="77777777" w:rsidR="00E0641D" w:rsidRPr="00E0641D" w:rsidRDefault="00E0641D">
      <w:pPr>
        <w:numPr>
          <w:ilvl w:val="0"/>
          <w:numId w:val="21"/>
        </w:numPr>
        <w:rPr>
          <w:rFonts w:ascii="Sakkal Majalla" w:hAnsi="Sakkal Majalla" w:cs="Sakkal Majalla"/>
          <w:sz w:val="28"/>
          <w:szCs w:val="28"/>
        </w:rPr>
      </w:pPr>
      <w:r w:rsidRPr="00E0641D">
        <w:rPr>
          <w:rFonts w:ascii="Sakkal Majalla" w:hAnsi="Sakkal Majalla" w:cs="Sakkal Majalla"/>
          <w:sz w:val="28"/>
          <w:szCs w:val="28"/>
          <w:rtl/>
        </w:rPr>
        <w:t>زمن الانتظار</w:t>
      </w:r>
    </w:p>
    <w:p w14:paraId="1CBCD397" w14:textId="77777777" w:rsidR="00E0641D" w:rsidRPr="00E0641D" w:rsidRDefault="00E0641D">
      <w:pPr>
        <w:numPr>
          <w:ilvl w:val="0"/>
          <w:numId w:val="21"/>
        </w:numPr>
        <w:rPr>
          <w:rFonts w:ascii="Sakkal Majalla" w:hAnsi="Sakkal Majalla" w:cs="Sakkal Majalla"/>
          <w:sz w:val="28"/>
          <w:szCs w:val="28"/>
        </w:rPr>
      </w:pPr>
      <w:r w:rsidRPr="00E0641D">
        <w:rPr>
          <w:rFonts w:ascii="Sakkal Majalla" w:hAnsi="Sakkal Majalla" w:cs="Sakkal Majalla"/>
          <w:sz w:val="28"/>
          <w:szCs w:val="28"/>
          <w:rtl/>
        </w:rPr>
        <w:t>عدد الشكاوى</w:t>
      </w:r>
    </w:p>
    <w:p w14:paraId="130E0753" w14:textId="77777777" w:rsidR="00E0641D" w:rsidRPr="00E0641D" w:rsidRDefault="00E0641D">
      <w:pPr>
        <w:numPr>
          <w:ilvl w:val="0"/>
          <w:numId w:val="21"/>
        </w:numPr>
        <w:rPr>
          <w:rFonts w:ascii="Sakkal Majalla" w:hAnsi="Sakkal Majalla" w:cs="Sakkal Majalla"/>
          <w:sz w:val="28"/>
          <w:szCs w:val="28"/>
        </w:rPr>
      </w:pPr>
      <w:r w:rsidRPr="00E0641D">
        <w:rPr>
          <w:rFonts w:ascii="Sakkal Majalla" w:hAnsi="Sakkal Majalla" w:cs="Sakkal Majalla"/>
          <w:sz w:val="28"/>
          <w:szCs w:val="28"/>
          <w:rtl/>
        </w:rPr>
        <w:t>رضا المرضى</w:t>
      </w:r>
    </w:p>
    <w:p w14:paraId="1C3BA8DC" w14:textId="77777777" w:rsidR="00E0641D" w:rsidRPr="00E0641D" w:rsidRDefault="00E0641D">
      <w:pPr>
        <w:numPr>
          <w:ilvl w:val="0"/>
          <w:numId w:val="21"/>
        </w:numPr>
        <w:rPr>
          <w:rFonts w:ascii="Sakkal Majalla" w:hAnsi="Sakkal Majalla" w:cs="Sakkal Majalla"/>
          <w:sz w:val="28"/>
          <w:szCs w:val="28"/>
        </w:rPr>
      </w:pPr>
      <w:r w:rsidRPr="00E0641D">
        <w:rPr>
          <w:rFonts w:ascii="Sakkal Majalla" w:hAnsi="Sakkal Majalla" w:cs="Sakkal Majalla"/>
          <w:sz w:val="28"/>
          <w:szCs w:val="28"/>
          <w:rtl/>
        </w:rPr>
        <w:t>مؤشرات الكفاءة التشغيلية</w:t>
      </w:r>
    </w:p>
    <w:p w14:paraId="37C9D21E"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lastRenderedPageBreak/>
        <w:t>وهذا التحول من دور “تنفيذي” إلى دور “تحليلي واستراتيجي” يمثل إحدى أهم النقاط التي تشير إليها الأدبيات الحديثة، ويعكس أهمية تضمين هذا البعد في دراسة شؤون المرضى</w:t>
      </w:r>
      <w:r w:rsidRPr="00E0641D">
        <w:rPr>
          <w:rFonts w:ascii="Sakkal Majalla" w:hAnsi="Sakkal Majalla" w:cs="Sakkal Majalla"/>
          <w:sz w:val="28"/>
          <w:szCs w:val="28"/>
        </w:rPr>
        <w:t>.</w:t>
      </w:r>
    </w:p>
    <w:p w14:paraId="00844D23" w14:textId="6DA35894" w:rsidR="00E0641D" w:rsidRPr="00E0641D" w:rsidRDefault="00E0641D" w:rsidP="00E0641D">
      <w:pPr>
        <w:rPr>
          <w:rFonts w:ascii="Sakkal Majalla" w:hAnsi="Sakkal Majalla" w:cs="Sakkal Majalla"/>
          <w:b/>
          <w:bCs/>
          <w:sz w:val="28"/>
          <w:szCs w:val="28"/>
        </w:rPr>
      </w:pPr>
    </w:p>
    <w:p w14:paraId="6E8FDFB9" w14:textId="77777777" w:rsidR="00E0641D" w:rsidRPr="00E0641D" w:rsidRDefault="00E0641D" w:rsidP="00E0641D">
      <w:pPr>
        <w:rPr>
          <w:rFonts w:ascii="Sakkal Majalla" w:hAnsi="Sakkal Majalla" w:cs="Sakkal Majalla"/>
          <w:sz w:val="28"/>
          <w:szCs w:val="28"/>
        </w:rPr>
      </w:pPr>
      <w:r w:rsidRPr="00E0641D">
        <w:rPr>
          <w:rFonts w:ascii="Sakkal Majalla" w:hAnsi="Sakkal Majalla" w:cs="Sakkal Majalla"/>
          <w:sz w:val="28"/>
          <w:szCs w:val="28"/>
          <w:rtl/>
        </w:rPr>
        <w:t>من خلال مراجعة المفاهيم والنظريات السابقة، وجدت أن إدارة شؤون المرضى ليست مجرد قسم إداري تقليدي، وإنما هي نقطة اتصال مركزية بين المريض وجميع أقسام المستشفى. وتستند هذه الأهمية إلى مجموعة من الأسس النظرية المرتبطة بالجودة، والسلوك التنظيمي، وإدارة العمليات، وتجربة المريض. كما أن التطور الرقمي جعل القسم أكثر تأثيرًا من أي وقت مضى. ولذلك يعتبر فهم الأساس النظري لهذه الإدارة خطوة ضرورية لفهم التحديات التي تواجهها وكيفية تطويرها بما يتناسب مع متطلبات الرعاية الصحية الحديثة</w:t>
      </w:r>
      <w:r w:rsidRPr="00E0641D">
        <w:rPr>
          <w:rFonts w:ascii="Sakkal Majalla" w:hAnsi="Sakkal Majalla" w:cs="Sakkal Majalla"/>
          <w:sz w:val="28"/>
          <w:szCs w:val="28"/>
        </w:rPr>
        <w:t>.</w:t>
      </w:r>
    </w:p>
    <w:p w14:paraId="34089CDB" w14:textId="2D6C65F5" w:rsidR="00A74F76" w:rsidRPr="00E0641D" w:rsidRDefault="00A74F76" w:rsidP="008F4737">
      <w:pPr>
        <w:rPr>
          <w:rFonts w:ascii="Sakkal Majalla" w:hAnsi="Sakkal Majalla" w:cs="Sakkal Majalla"/>
          <w:sz w:val="28"/>
          <w:szCs w:val="28"/>
          <w:rtl/>
        </w:rPr>
      </w:pPr>
    </w:p>
    <w:p w14:paraId="62EA50C3" w14:textId="77777777" w:rsidR="00E0641D" w:rsidRDefault="00E0641D">
      <w:pPr>
        <w:bidi w:val="0"/>
        <w:rPr>
          <w:rFonts w:asciiTheme="majorHAnsi" w:eastAsiaTheme="majorEastAsia" w:hAnsiTheme="majorHAnsi" w:cstheme="majorBidi"/>
          <w:b/>
          <w:bCs/>
          <w:sz w:val="40"/>
          <w:szCs w:val="40"/>
          <w:rtl/>
        </w:rPr>
      </w:pPr>
      <w:r>
        <w:rPr>
          <w:b/>
          <w:bCs/>
          <w:sz w:val="40"/>
          <w:szCs w:val="40"/>
          <w:rtl/>
        </w:rPr>
        <w:br w:type="page"/>
      </w:r>
    </w:p>
    <w:p w14:paraId="3DC72E17" w14:textId="43B24FA7" w:rsidR="001038FA" w:rsidRPr="00F85FDA" w:rsidRDefault="001038FA" w:rsidP="001038FA">
      <w:pPr>
        <w:pStyle w:val="1"/>
        <w:jc w:val="center"/>
        <w:rPr>
          <w:b/>
          <w:bCs/>
          <w:color w:val="auto"/>
          <w:sz w:val="40"/>
          <w:szCs w:val="40"/>
          <w:rtl/>
        </w:rPr>
      </w:pPr>
      <w:bookmarkStart w:id="55" w:name="_Toc224337558"/>
      <w:r w:rsidRPr="00F85FDA">
        <w:rPr>
          <w:rFonts w:hint="cs"/>
          <w:b/>
          <w:bCs/>
          <w:color w:val="auto"/>
          <w:sz w:val="40"/>
          <w:szCs w:val="40"/>
          <w:rtl/>
        </w:rPr>
        <w:lastRenderedPageBreak/>
        <w:t xml:space="preserve">الفصل </w:t>
      </w:r>
      <w:r>
        <w:rPr>
          <w:rFonts w:hint="cs"/>
          <w:b/>
          <w:bCs/>
          <w:color w:val="auto"/>
          <w:sz w:val="40"/>
          <w:szCs w:val="40"/>
          <w:rtl/>
        </w:rPr>
        <w:t>التاسع</w:t>
      </w:r>
      <w:r w:rsidRPr="00F85FDA">
        <w:rPr>
          <w:rFonts w:hint="cs"/>
          <w:b/>
          <w:bCs/>
          <w:color w:val="auto"/>
          <w:sz w:val="40"/>
          <w:szCs w:val="40"/>
          <w:rtl/>
        </w:rPr>
        <w:t xml:space="preserve"> :</w:t>
      </w:r>
      <w:bookmarkEnd w:id="55"/>
      <w:r w:rsidRPr="00F85FDA">
        <w:rPr>
          <w:rFonts w:hint="cs"/>
          <w:b/>
          <w:bCs/>
          <w:color w:val="auto"/>
          <w:sz w:val="40"/>
          <w:szCs w:val="40"/>
          <w:rtl/>
        </w:rPr>
        <w:t xml:space="preserve"> </w:t>
      </w:r>
    </w:p>
    <w:p w14:paraId="56F72E19" w14:textId="45D883CE" w:rsidR="001038FA" w:rsidRPr="001038FA" w:rsidRDefault="001038FA" w:rsidP="001038FA">
      <w:pPr>
        <w:pStyle w:val="1"/>
        <w:jc w:val="center"/>
        <w:rPr>
          <w:b/>
          <w:bCs/>
          <w:color w:val="auto"/>
          <w:sz w:val="40"/>
          <w:szCs w:val="40"/>
          <w:rtl/>
        </w:rPr>
      </w:pPr>
      <w:bookmarkStart w:id="56" w:name="_Toc224337559"/>
      <w:r w:rsidRPr="001038FA">
        <w:rPr>
          <w:b/>
          <w:bCs/>
          <w:color w:val="auto"/>
          <w:sz w:val="40"/>
          <w:szCs w:val="40"/>
          <w:rtl/>
        </w:rPr>
        <w:t>المنهجية وطرق البحث</w:t>
      </w:r>
      <w:r w:rsidRPr="00F85FDA">
        <w:rPr>
          <w:rFonts w:hint="cs"/>
          <w:b/>
          <w:bCs/>
          <w:color w:val="auto"/>
          <w:sz w:val="40"/>
          <w:szCs w:val="40"/>
          <w:rtl/>
        </w:rPr>
        <w:t>:</w:t>
      </w:r>
      <w:bookmarkEnd w:id="56"/>
    </w:p>
    <w:p w14:paraId="0F6599EF" w14:textId="77777777" w:rsidR="001038FA" w:rsidRPr="001038FA" w:rsidRDefault="001038FA" w:rsidP="001038FA">
      <w:pPr>
        <w:rPr>
          <w:rFonts w:ascii="Sakkal Majalla" w:hAnsi="Sakkal Majalla" w:cs="Sakkal Majalla"/>
          <w:sz w:val="28"/>
          <w:szCs w:val="28"/>
        </w:rPr>
      </w:pPr>
      <w:r w:rsidRPr="001038FA">
        <w:rPr>
          <w:rFonts w:ascii="Sakkal Majalla" w:hAnsi="Sakkal Majalla" w:cs="Sakkal Majalla"/>
          <w:sz w:val="28"/>
          <w:szCs w:val="28"/>
          <w:rtl/>
        </w:rPr>
        <w:t xml:space="preserve">يمثل اختيار منهجية البحث خطوة أساسية في بناء هذا العمل العلمي، لذلك اعتمدت في دراستي على </w:t>
      </w:r>
      <w:r w:rsidRPr="001038FA">
        <w:rPr>
          <w:rFonts w:ascii="Sakkal Majalla" w:hAnsi="Sakkal Majalla" w:cs="Sakkal Majalla"/>
          <w:b/>
          <w:bCs/>
          <w:sz w:val="28"/>
          <w:szCs w:val="28"/>
          <w:rtl/>
        </w:rPr>
        <w:t>المنهج الوصفي التحليلي</w:t>
      </w:r>
      <w:r w:rsidRPr="001038FA">
        <w:rPr>
          <w:rFonts w:ascii="Sakkal Majalla" w:hAnsi="Sakkal Majalla" w:cs="Sakkal Majalla"/>
          <w:sz w:val="28"/>
          <w:szCs w:val="28"/>
          <w:rtl/>
        </w:rPr>
        <w:t xml:space="preserve"> نظرًا لملاءمته لطبيعة موضوع البحث، والذي يهدف إلى فهم دور إدارة شؤون المرضى في المستشفيات وتوضيح أثرها على جودة الخدمات الصحية وتجربة المريض. وقد وجدت أن هذا المنهج هو الأنسب لأنه يتيح لي الفرصة لوصف الواقع الفعلي لممارسات القسم، وفي الوقت نفسه يسمح بتحليل العلاقات بين المتغيرات المختلفة بطريقة كمية تعكس طبيعة الظاهرة كما تحدث فعليًا في بيئة العمل الصحي</w:t>
      </w:r>
      <w:r w:rsidRPr="001038FA">
        <w:rPr>
          <w:rFonts w:ascii="Sakkal Majalla" w:hAnsi="Sakkal Majalla" w:cs="Sakkal Majalla"/>
          <w:sz w:val="28"/>
          <w:szCs w:val="28"/>
        </w:rPr>
        <w:t>.</w:t>
      </w:r>
    </w:p>
    <w:p w14:paraId="47CF0ECF" w14:textId="77777777" w:rsidR="001038FA" w:rsidRPr="001038FA" w:rsidRDefault="001038FA" w:rsidP="001038FA">
      <w:pPr>
        <w:rPr>
          <w:rFonts w:ascii="Sakkal Majalla" w:hAnsi="Sakkal Majalla" w:cs="Sakkal Majalla"/>
          <w:sz w:val="28"/>
          <w:szCs w:val="28"/>
        </w:rPr>
      </w:pPr>
      <w:r w:rsidRPr="001038FA">
        <w:rPr>
          <w:rFonts w:ascii="Sakkal Majalla" w:hAnsi="Sakkal Majalla" w:cs="Sakkal Majalla"/>
          <w:sz w:val="28"/>
          <w:szCs w:val="28"/>
          <w:rtl/>
        </w:rPr>
        <w:t xml:space="preserve">وشمل مجتمع الدراسة جميع الفئات المرتبطة بشكل مباشر أو غير مباشر بإدارة شؤون المرضى، سواء من الموظفين أو إدارات المستشفى الأخرى، إضافة إلى المرضى والمراجعين الذين يتعاملون مع خدمات القسم. ولكن نظرًا لاتساع المجتمع وتعذر دراسة كل أفراده، فقد اخترت </w:t>
      </w:r>
      <w:r w:rsidRPr="001038FA">
        <w:rPr>
          <w:rFonts w:ascii="Sakkal Majalla" w:hAnsi="Sakkal Majalla" w:cs="Sakkal Majalla"/>
          <w:b/>
          <w:bCs/>
          <w:sz w:val="28"/>
          <w:szCs w:val="28"/>
          <w:rtl/>
        </w:rPr>
        <w:t>عينة طبقية عشوائية</w:t>
      </w:r>
      <w:r w:rsidRPr="001038FA">
        <w:rPr>
          <w:rFonts w:ascii="Sakkal Majalla" w:hAnsi="Sakkal Majalla" w:cs="Sakkal Majalla"/>
          <w:sz w:val="28"/>
          <w:szCs w:val="28"/>
          <w:rtl/>
        </w:rPr>
        <w:t xml:space="preserve"> تُمثل مختلف الفئات بدرجة مناسبة، بحيث تشمل موظفي شؤون المرضى والعاملين في الأقسام المتعاونة معه، مثل السجلات الطبية والتمريض والطوارئ، إضافة إلى المرضى الذين خاضوا تجربة فعلية داخل المنشأة. واعتمدت في اختيار العينة على الاعتدال في التنوع من حيث العمر والجنس وطبيعة الخدمة الطبية، لضمان الحصول على بيانات عادلة وشاملة تعكس واقع الخدمة</w:t>
      </w:r>
      <w:r w:rsidRPr="001038FA">
        <w:rPr>
          <w:rFonts w:ascii="Sakkal Majalla" w:hAnsi="Sakkal Majalla" w:cs="Sakkal Majalla"/>
          <w:sz w:val="28"/>
          <w:szCs w:val="28"/>
        </w:rPr>
        <w:t>.</w:t>
      </w:r>
    </w:p>
    <w:p w14:paraId="6D7802BF" w14:textId="77777777" w:rsidR="001038FA" w:rsidRPr="001038FA" w:rsidRDefault="001038FA" w:rsidP="001038FA">
      <w:pPr>
        <w:rPr>
          <w:rFonts w:ascii="Sakkal Majalla" w:hAnsi="Sakkal Majalla" w:cs="Sakkal Majalla"/>
          <w:sz w:val="28"/>
          <w:szCs w:val="28"/>
        </w:rPr>
      </w:pPr>
      <w:r w:rsidRPr="001038FA">
        <w:rPr>
          <w:rFonts w:ascii="Sakkal Majalla" w:hAnsi="Sakkal Majalla" w:cs="Sakkal Majalla"/>
          <w:sz w:val="28"/>
          <w:szCs w:val="28"/>
          <w:rtl/>
        </w:rPr>
        <w:t xml:space="preserve">وبالنسبة لأداة جمع البيانات، فقد اعتمدت على </w:t>
      </w:r>
      <w:r w:rsidRPr="001038FA">
        <w:rPr>
          <w:rFonts w:ascii="Sakkal Majalla" w:hAnsi="Sakkal Majalla" w:cs="Sakkal Majalla"/>
          <w:b/>
          <w:bCs/>
          <w:sz w:val="28"/>
          <w:szCs w:val="28"/>
          <w:rtl/>
        </w:rPr>
        <w:t>الاستبانة</w:t>
      </w:r>
      <w:r w:rsidRPr="001038FA">
        <w:rPr>
          <w:rFonts w:ascii="Sakkal Majalla" w:hAnsi="Sakkal Majalla" w:cs="Sakkal Majalla"/>
          <w:sz w:val="28"/>
          <w:szCs w:val="28"/>
          <w:rtl/>
        </w:rPr>
        <w:t xml:space="preserve"> بوصفها الأداة الأكثر كفاءة وملاءمة لهذا النوع من البحوث الإدارية الصحية. وقمت بتصميمها بعد مراجعة الدراسات السابقة ومحاور البحث، لتغطي موضوعات مثل جودة الخدمة، فاعلية التواصل، وضوح الإجراءات، التكامل بين الأقسام، مستوى الخدمة الرقمية، وتجربة المريض. وصيغت أسئلة الاستبانة باستخدام مقياس ليكرت الخماسي لتسهيل تحليل الإجابات وقياس الاتجاهات. كما حرصت على التأكد من </w:t>
      </w:r>
      <w:r w:rsidRPr="001038FA">
        <w:rPr>
          <w:rFonts w:ascii="Sakkal Majalla" w:hAnsi="Sakkal Majalla" w:cs="Sakkal Majalla"/>
          <w:b/>
          <w:bCs/>
          <w:sz w:val="28"/>
          <w:szCs w:val="28"/>
          <w:rtl/>
        </w:rPr>
        <w:t>صدق الأداة وثباتها</w:t>
      </w:r>
      <w:r w:rsidRPr="001038FA">
        <w:rPr>
          <w:rFonts w:ascii="Sakkal Majalla" w:hAnsi="Sakkal Majalla" w:cs="Sakkal Majalla"/>
          <w:sz w:val="28"/>
          <w:szCs w:val="28"/>
          <w:rtl/>
        </w:rPr>
        <w:t xml:space="preserve"> من خلال عرضها على عدد من المحكّمين المتخصصين في الإدارة الصحية، ثم اختبار ثباتها باستخدام معامل كرونباخ ألفا، مما عزز موثوقية النتائج المتوقع الحصول عليها</w:t>
      </w:r>
      <w:r w:rsidRPr="001038FA">
        <w:rPr>
          <w:rFonts w:ascii="Sakkal Majalla" w:hAnsi="Sakkal Majalla" w:cs="Sakkal Majalla"/>
          <w:sz w:val="28"/>
          <w:szCs w:val="28"/>
        </w:rPr>
        <w:t>.</w:t>
      </w:r>
    </w:p>
    <w:p w14:paraId="300E5AA4" w14:textId="77777777" w:rsidR="001038FA" w:rsidRPr="001038FA" w:rsidRDefault="001038FA" w:rsidP="001038FA">
      <w:pPr>
        <w:rPr>
          <w:rFonts w:ascii="Sakkal Majalla" w:hAnsi="Sakkal Majalla" w:cs="Sakkal Majalla"/>
          <w:sz w:val="28"/>
          <w:szCs w:val="28"/>
        </w:rPr>
      </w:pPr>
      <w:r w:rsidRPr="001038FA">
        <w:rPr>
          <w:rFonts w:ascii="Sakkal Majalla" w:hAnsi="Sakkal Majalla" w:cs="Sakkal Majalla"/>
          <w:sz w:val="28"/>
          <w:szCs w:val="28"/>
          <w:rtl/>
        </w:rPr>
        <w:t>أما طريقة جمع البيانات فقد تمت إلكترونيًا وورقيًا بهدف الوصول إلى أكبر عدد ممكن من المشاركين. وتمتد فترة الجمع لعدة أسابيع حتى يمكن الحصول على بيانات متوازنة لا تتأثر بتغيرات موسمية أو ضغوط العمل داخل المستشفى. وجاء هذا الأسلوب ليضمن الدقة، السرية، وسهولة إجابة المشاركين، خاصة المرضى الذين قد لا يملكون خبرة تقنية كافية</w:t>
      </w:r>
      <w:r w:rsidRPr="001038FA">
        <w:rPr>
          <w:rFonts w:ascii="Sakkal Majalla" w:hAnsi="Sakkal Majalla" w:cs="Sakkal Majalla"/>
          <w:sz w:val="28"/>
          <w:szCs w:val="28"/>
        </w:rPr>
        <w:t>.</w:t>
      </w:r>
    </w:p>
    <w:p w14:paraId="31B805CB" w14:textId="1C5A4412" w:rsidR="001038FA" w:rsidRPr="001038FA" w:rsidRDefault="001038FA" w:rsidP="001038FA">
      <w:pPr>
        <w:rPr>
          <w:rFonts w:ascii="Sakkal Majalla" w:hAnsi="Sakkal Majalla" w:cs="Sakkal Majalla"/>
          <w:sz w:val="28"/>
          <w:szCs w:val="28"/>
        </w:rPr>
      </w:pPr>
      <w:r w:rsidRPr="001038FA">
        <w:rPr>
          <w:rFonts w:ascii="Sakkal Majalla" w:hAnsi="Sakkal Majalla" w:cs="Sakkal Majalla"/>
          <w:sz w:val="28"/>
          <w:szCs w:val="28"/>
          <w:rtl/>
        </w:rPr>
        <w:t xml:space="preserve">وبعد اكتمال جمع البيانات، </w:t>
      </w:r>
      <w:r>
        <w:rPr>
          <w:rFonts w:ascii="Sakkal Majalla" w:hAnsi="Sakkal Majalla" w:cs="Sakkal Majalla" w:hint="cs"/>
          <w:sz w:val="28"/>
          <w:szCs w:val="28"/>
          <w:rtl/>
        </w:rPr>
        <w:t>سنستخدم</w:t>
      </w:r>
      <w:r w:rsidRPr="001038FA">
        <w:rPr>
          <w:rFonts w:ascii="Sakkal Majalla" w:hAnsi="Sakkal Majalla" w:cs="Sakkal Majalla"/>
          <w:sz w:val="28"/>
          <w:szCs w:val="28"/>
          <w:rtl/>
        </w:rPr>
        <w:t xml:space="preserve"> </w:t>
      </w:r>
      <w:r w:rsidRPr="001038FA">
        <w:rPr>
          <w:rFonts w:ascii="Sakkal Majalla" w:hAnsi="Sakkal Majalla" w:cs="Sakkal Majalla"/>
          <w:b/>
          <w:bCs/>
          <w:sz w:val="28"/>
          <w:szCs w:val="28"/>
          <w:rtl/>
        </w:rPr>
        <w:t>برنامج</w:t>
      </w:r>
      <w:r w:rsidRPr="001038FA">
        <w:rPr>
          <w:rFonts w:ascii="Sakkal Majalla" w:hAnsi="Sakkal Majalla" w:cs="Sakkal Majalla"/>
          <w:b/>
          <w:bCs/>
          <w:sz w:val="28"/>
          <w:szCs w:val="28"/>
        </w:rPr>
        <w:t xml:space="preserve"> SPSS</w:t>
      </w:r>
      <w:r w:rsidRPr="001038FA">
        <w:rPr>
          <w:rFonts w:ascii="Sakkal Majalla" w:hAnsi="Sakkal Majalla" w:cs="Sakkal Majalla"/>
          <w:sz w:val="28"/>
          <w:szCs w:val="28"/>
        </w:rPr>
        <w:t xml:space="preserve"> </w:t>
      </w:r>
      <w:r w:rsidRPr="001038FA">
        <w:rPr>
          <w:rFonts w:ascii="Sakkal Majalla" w:hAnsi="Sakkal Majalla" w:cs="Sakkal Majalla"/>
          <w:sz w:val="28"/>
          <w:szCs w:val="28"/>
          <w:rtl/>
        </w:rPr>
        <w:t>لتحليلها بطريقة علمية تُمكنني من اختبار الفروض والإجابة عن تساؤلات الدراسة. بدأ التحليل من خلال عرض الإحصاءات الوصفية مثل المتوسطات والانحرافات المعيارية لفهم خصائص العينة واتجاهاتها، ثم استخدمت اختبارات التحليل الإحصائي مثل معامل الارتباط لقياس قوة العلاقات بين كفاءة شؤون المرضى وجودة الخدمة الصحية، كما استعنت بتحليل الانحدار لقياس مدى تأثير المتغيرات المستقلة على تجربة المريض، بالإضافة إلى اختبارات الفروق مثل</w:t>
      </w:r>
      <w:r w:rsidRPr="001038FA">
        <w:rPr>
          <w:rFonts w:ascii="Sakkal Majalla" w:hAnsi="Sakkal Majalla" w:cs="Sakkal Majalla"/>
          <w:sz w:val="28"/>
          <w:szCs w:val="28"/>
        </w:rPr>
        <w:t xml:space="preserve"> T-test </w:t>
      </w:r>
      <w:r w:rsidRPr="001038FA">
        <w:rPr>
          <w:rFonts w:ascii="Sakkal Majalla" w:hAnsi="Sakkal Majalla" w:cs="Sakkal Majalla"/>
          <w:sz w:val="28"/>
          <w:szCs w:val="28"/>
          <w:rtl/>
        </w:rPr>
        <w:t>و</w:t>
      </w:r>
      <w:r w:rsidRPr="001038FA">
        <w:rPr>
          <w:rFonts w:ascii="Sakkal Majalla" w:hAnsi="Sakkal Majalla" w:cs="Sakkal Majalla"/>
          <w:sz w:val="28"/>
          <w:szCs w:val="28"/>
        </w:rPr>
        <w:t xml:space="preserve">ANOVA </w:t>
      </w:r>
      <w:r w:rsidRPr="001038FA">
        <w:rPr>
          <w:rFonts w:ascii="Sakkal Majalla" w:hAnsi="Sakkal Majalla" w:cs="Sakkal Majalla"/>
          <w:sz w:val="28"/>
          <w:szCs w:val="28"/>
          <w:rtl/>
        </w:rPr>
        <w:t>لقياس اختلاف التجارب حسب المتغيرات الديموغرافية</w:t>
      </w:r>
      <w:r w:rsidRPr="001038FA">
        <w:rPr>
          <w:rFonts w:ascii="Sakkal Majalla" w:hAnsi="Sakkal Majalla" w:cs="Sakkal Majalla"/>
          <w:sz w:val="28"/>
          <w:szCs w:val="28"/>
        </w:rPr>
        <w:t>.</w:t>
      </w:r>
    </w:p>
    <w:p w14:paraId="7BC309C5" w14:textId="77777777" w:rsidR="001038FA" w:rsidRPr="001038FA" w:rsidRDefault="001038FA" w:rsidP="001038FA">
      <w:pPr>
        <w:rPr>
          <w:rFonts w:ascii="Sakkal Majalla" w:hAnsi="Sakkal Majalla" w:cs="Sakkal Majalla"/>
          <w:sz w:val="28"/>
          <w:szCs w:val="28"/>
        </w:rPr>
      </w:pPr>
      <w:r w:rsidRPr="001038FA">
        <w:rPr>
          <w:rFonts w:ascii="Sakkal Majalla" w:hAnsi="Sakkal Majalla" w:cs="Sakkal Majalla"/>
          <w:sz w:val="28"/>
          <w:szCs w:val="28"/>
          <w:rtl/>
        </w:rPr>
        <w:lastRenderedPageBreak/>
        <w:t>إن اختيار هذه المنهجية جاء ليتناسب مع طبيعة البحث الذي يعتمد على دراسة سلوكيات وتفاعلات بشرية وإدارية داخل بيئة صحية معقدة. فالمنهج الوصفي التحليلي يتيح لي بناء صورة دقيقة عن واقع القسم، وفهم التحديات التي يواجهها، وكيف يمكن أن تؤثر ممارساته على جودة الرعاية الصحية. كما أن استخدام الاستبانة والتحليل الإحصائي يمنح الدراسة قوة علمية ويجعل النتائج قابلة للتعميم والاستفادة منها في تطوير بيئات العمل داخل المستشفيات</w:t>
      </w:r>
      <w:r w:rsidRPr="001038FA">
        <w:rPr>
          <w:rFonts w:ascii="Sakkal Majalla" w:hAnsi="Sakkal Majalla" w:cs="Sakkal Majalla"/>
          <w:sz w:val="28"/>
          <w:szCs w:val="28"/>
        </w:rPr>
        <w:t>.</w:t>
      </w:r>
    </w:p>
    <w:p w14:paraId="66C6D1B8" w14:textId="77777777" w:rsidR="001038FA" w:rsidRPr="001038FA" w:rsidRDefault="001038FA" w:rsidP="001038FA">
      <w:pPr>
        <w:rPr>
          <w:rFonts w:ascii="Sakkal Majalla" w:hAnsi="Sakkal Majalla" w:cs="Sakkal Majalla"/>
          <w:sz w:val="28"/>
          <w:szCs w:val="28"/>
          <w:rtl/>
        </w:rPr>
      </w:pPr>
    </w:p>
    <w:p w14:paraId="1E948DED" w14:textId="77777777" w:rsidR="001038FA" w:rsidRDefault="001038FA">
      <w:pPr>
        <w:bidi w:val="0"/>
        <w:rPr>
          <w:rFonts w:asciiTheme="majorHAnsi" w:eastAsiaTheme="majorEastAsia" w:hAnsiTheme="majorHAnsi" w:cstheme="majorBidi"/>
          <w:b/>
          <w:bCs/>
          <w:sz w:val="40"/>
          <w:szCs w:val="40"/>
          <w:rtl/>
        </w:rPr>
      </w:pPr>
      <w:r>
        <w:rPr>
          <w:b/>
          <w:bCs/>
          <w:sz w:val="40"/>
          <w:szCs w:val="40"/>
          <w:rtl/>
        </w:rPr>
        <w:br w:type="page"/>
      </w:r>
    </w:p>
    <w:p w14:paraId="42A6A414" w14:textId="2D6BE09C" w:rsidR="008F4737" w:rsidRPr="00F85FDA" w:rsidRDefault="008F4737" w:rsidP="008F4737">
      <w:pPr>
        <w:pStyle w:val="1"/>
        <w:jc w:val="center"/>
        <w:rPr>
          <w:b/>
          <w:bCs/>
          <w:color w:val="auto"/>
          <w:sz w:val="40"/>
          <w:szCs w:val="40"/>
          <w:rtl/>
        </w:rPr>
      </w:pPr>
      <w:bookmarkStart w:id="57" w:name="_Toc224337560"/>
      <w:r w:rsidRPr="00F85FDA">
        <w:rPr>
          <w:rFonts w:hint="cs"/>
          <w:b/>
          <w:bCs/>
          <w:color w:val="auto"/>
          <w:sz w:val="40"/>
          <w:szCs w:val="40"/>
          <w:rtl/>
        </w:rPr>
        <w:lastRenderedPageBreak/>
        <w:t xml:space="preserve">الفصل </w:t>
      </w:r>
      <w:r>
        <w:rPr>
          <w:rFonts w:hint="cs"/>
          <w:b/>
          <w:bCs/>
          <w:color w:val="auto"/>
          <w:sz w:val="40"/>
          <w:szCs w:val="40"/>
          <w:rtl/>
        </w:rPr>
        <w:t>العاشر</w:t>
      </w:r>
      <w:r w:rsidRPr="00F85FDA">
        <w:rPr>
          <w:rFonts w:hint="cs"/>
          <w:b/>
          <w:bCs/>
          <w:color w:val="auto"/>
          <w:sz w:val="40"/>
          <w:szCs w:val="40"/>
          <w:rtl/>
        </w:rPr>
        <w:t xml:space="preserve"> :</w:t>
      </w:r>
      <w:bookmarkEnd w:id="57"/>
      <w:r w:rsidRPr="00F85FDA">
        <w:rPr>
          <w:rFonts w:hint="cs"/>
          <w:b/>
          <w:bCs/>
          <w:color w:val="auto"/>
          <w:sz w:val="40"/>
          <w:szCs w:val="40"/>
          <w:rtl/>
        </w:rPr>
        <w:t xml:space="preserve"> </w:t>
      </w:r>
    </w:p>
    <w:p w14:paraId="53064DCB" w14:textId="2C8A0001" w:rsidR="009D33A8" w:rsidRPr="009D33A8" w:rsidRDefault="00D22171" w:rsidP="009D33A8">
      <w:pPr>
        <w:pStyle w:val="1"/>
        <w:jc w:val="center"/>
        <w:rPr>
          <w:b/>
          <w:bCs/>
          <w:color w:val="auto"/>
          <w:sz w:val="40"/>
          <w:szCs w:val="40"/>
          <w:rtl/>
        </w:rPr>
      </w:pPr>
      <w:bookmarkStart w:id="58" w:name="_Toc224337561"/>
      <w:r w:rsidRPr="00F85FDA">
        <w:rPr>
          <w:b/>
          <w:bCs/>
          <w:color w:val="auto"/>
          <w:sz w:val="40"/>
          <w:szCs w:val="40"/>
          <w:rtl/>
        </w:rPr>
        <w:t xml:space="preserve">أدوات الدراسة </w:t>
      </w:r>
      <w:r w:rsidR="00A74F76" w:rsidRPr="00F85FDA">
        <w:rPr>
          <w:rFonts w:hint="cs"/>
          <w:b/>
          <w:bCs/>
          <w:color w:val="auto"/>
          <w:sz w:val="40"/>
          <w:szCs w:val="40"/>
          <w:rtl/>
        </w:rPr>
        <w:t>:</w:t>
      </w:r>
      <w:bookmarkEnd w:id="58"/>
    </w:p>
    <w:p w14:paraId="33AD8695" w14:textId="452EED52" w:rsid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اعتمدتُ في هذه الدراسة على الاستبانة كأداة رئيسية لجمع البيانات، وذلك لأنها الأداة الأكثر ملاءمة لطبيعة البحث، ولأن موضوع إدارة شؤون المرضى يعتمد على قياس آراء المستفيدين والموظفين حول جودة الخدمات والإجراءات الإدارية وتجربتهم داخل المستشفى. وقد تم تصميم الاستبانة بعناية بحيث تغطي جميع محاور الدراسة، بدءًا من كفاءة القسم وتنظيمه، مرورًا بوضوح الإجراءات ومستوى التواصل والتكامل بين الأقسام، وصولًا إلى تجربة المريض ودرجة رضاه.</w:t>
      </w:r>
    </w:p>
    <w:p w14:paraId="785DDD40" w14:textId="77777777" w:rsidR="009D33A8" w:rsidRPr="009D33A8" w:rsidRDefault="009D33A8" w:rsidP="009D33A8">
      <w:pPr>
        <w:rPr>
          <w:rFonts w:ascii="Sakkal Majalla" w:hAnsi="Sakkal Majalla" w:cs="Sakkal Majalla"/>
          <w:sz w:val="28"/>
          <w:szCs w:val="28"/>
          <w:rtl/>
        </w:rPr>
      </w:pPr>
    </w:p>
    <w:p w14:paraId="2310D3CE" w14:textId="77777777" w:rsidR="009D33A8" w:rsidRPr="009D33A8" w:rsidRDefault="009D33A8" w:rsidP="009D33A8">
      <w:pPr>
        <w:rPr>
          <w:rFonts w:ascii="Sakkal Majalla" w:hAnsi="Sakkal Majalla" w:cs="Sakkal Majalla"/>
          <w:b/>
          <w:bCs/>
          <w:sz w:val="28"/>
          <w:szCs w:val="28"/>
          <w:rtl/>
        </w:rPr>
      </w:pPr>
      <w:r w:rsidRPr="009D33A8">
        <w:rPr>
          <w:rFonts w:ascii="Sakkal Majalla" w:hAnsi="Sakkal Majalla" w:cs="Sakkal Majalla"/>
          <w:b/>
          <w:bCs/>
          <w:sz w:val="28"/>
          <w:szCs w:val="28"/>
          <w:rtl/>
        </w:rPr>
        <w:t>تكوّنت الاستبانة من ثلاثة أجزاء أساسية:</w:t>
      </w:r>
    </w:p>
    <w:p w14:paraId="579A38DC" w14:textId="77777777"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الجزء الأول خُصص للبيانات العامة للمستجيبين، مثل العمر والجنس وطبيعة الزيارة أو العمل. أما الجزء الثاني فركّز على تقييم أداء إدارة شؤون المرضى من خلال أسئلة تقيس سرعة الخدمة، وضوح المعلومات، وسهولة الإجراءات. بينما تناول الجزء الثالث تجربة المريض وجودة الخدمة الصحية بشكل عام. وتم استخدام مقياس ليكرت الخماسي لتحويل الإجابات إلى بيانات رقمية قابلة للتحليل.</w:t>
      </w:r>
    </w:p>
    <w:p w14:paraId="52844482" w14:textId="77777777" w:rsidR="009D33A8" w:rsidRPr="009D33A8" w:rsidRDefault="009D33A8" w:rsidP="009D33A8">
      <w:pPr>
        <w:rPr>
          <w:rFonts w:ascii="Sakkal Majalla" w:hAnsi="Sakkal Majalla" w:cs="Sakkal Majalla"/>
          <w:sz w:val="28"/>
          <w:szCs w:val="28"/>
          <w:rtl/>
        </w:rPr>
      </w:pPr>
    </w:p>
    <w:p w14:paraId="37452158" w14:textId="1B49F7DA"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 xml:space="preserve">ولضمان صحة الأداة، </w:t>
      </w:r>
      <w:r>
        <w:rPr>
          <w:rFonts w:ascii="Sakkal Majalla" w:hAnsi="Sakkal Majalla" w:cs="Sakkal Majalla" w:hint="cs"/>
          <w:sz w:val="28"/>
          <w:szCs w:val="28"/>
          <w:rtl/>
        </w:rPr>
        <w:t>سيتم</w:t>
      </w:r>
      <w:r w:rsidRPr="009D33A8">
        <w:rPr>
          <w:rFonts w:ascii="Sakkal Majalla" w:hAnsi="Sakkal Majalla" w:cs="Sakkal Majalla"/>
          <w:sz w:val="28"/>
          <w:szCs w:val="28"/>
          <w:rtl/>
        </w:rPr>
        <w:t xml:space="preserve"> عرضها على مجموعة من المتخصصين للتحكيم، وإجراء اختبار أولي لحساب معامل الثبات (كرونباخ ألفا) للتأكد من اتساق إجابات المستجيبين. كذلك </w:t>
      </w:r>
      <w:r>
        <w:rPr>
          <w:rFonts w:ascii="Sakkal Majalla" w:hAnsi="Sakkal Majalla" w:cs="Sakkal Majalla" w:hint="cs"/>
          <w:sz w:val="28"/>
          <w:szCs w:val="28"/>
          <w:rtl/>
        </w:rPr>
        <w:t>سيتم</w:t>
      </w:r>
      <w:r w:rsidRPr="009D33A8">
        <w:rPr>
          <w:rFonts w:ascii="Sakkal Majalla" w:hAnsi="Sakkal Majalla" w:cs="Sakkal Majalla"/>
          <w:sz w:val="28"/>
          <w:szCs w:val="28"/>
          <w:rtl/>
        </w:rPr>
        <w:t xml:space="preserve"> توزيع الاستبانة إلكترونيًا للوصول إلى أكبر عدد ممكن من المشاركين، مع ضمان سرية البيانات وتشجيع المستجيبين على الإجابة بحرية.</w:t>
      </w:r>
    </w:p>
    <w:p w14:paraId="721CF8F1" w14:textId="77777777" w:rsidR="009D33A8" w:rsidRPr="009D33A8" w:rsidRDefault="009D33A8" w:rsidP="009D33A8">
      <w:pPr>
        <w:rPr>
          <w:rFonts w:ascii="Sakkal Majalla" w:hAnsi="Sakkal Majalla" w:cs="Sakkal Majalla"/>
          <w:sz w:val="28"/>
          <w:szCs w:val="28"/>
          <w:rtl/>
        </w:rPr>
      </w:pPr>
    </w:p>
    <w:p w14:paraId="6DB05527" w14:textId="057A468D" w:rsidR="00844839"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 xml:space="preserve">وقد جاءت هذه الأداة متوافقة مع منهجية البحث وأسئلته، </w:t>
      </w:r>
      <w:r>
        <w:rPr>
          <w:rFonts w:ascii="Sakkal Majalla" w:hAnsi="Sakkal Majalla" w:cs="Sakkal Majalla" w:hint="cs"/>
          <w:sz w:val="28"/>
          <w:szCs w:val="28"/>
          <w:rtl/>
        </w:rPr>
        <w:t>وتساعد</w:t>
      </w:r>
      <w:r w:rsidRPr="009D33A8">
        <w:rPr>
          <w:rFonts w:ascii="Sakkal Majalla" w:hAnsi="Sakkal Majalla" w:cs="Sakkal Majalla"/>
          <w:sz w:val="28"/>
          <w:szCs w:val="28"/>
          <w:rtl/>
        </w:rPr>
        <w:t xml:space="preserve"> على جمع بيانات كمية موثوقة يمكن الاعتماد عليها في اختبار الفروض وتحليل العلاقة بين أداء شؤون المرضى وجودة الرعاية الصحية وتجربة المريض.</w:t>
      </w:r>
    </w:p>
    <w:p w14:paraId="3EF13A88" w14:textId="77777777" w:rsidR="00844839" w:rsidRDefault="00844839">
      <w:pPr>
        <w:bidi w:val="0"/>
        <w:rPr>
          <w:rFonts w:ascii="Sakkal Majalla" w:hAnsi="Sakkal Majalla" w:cs="Sakkal Majalla"/>
          <w:sz w:val="28"/>
          <w:szCs w:val="28"/>
          <w:rtl/>
        </w:rPr>
      </w:pPr>
      <w:r>
        <w:rPr>
          <w:rFonts w:ascii="Sakkal Majalla" w:hAnsi="Sakkal Majalla" w:cs="Sakkal Majalla"/>
          <w:sz w:val="28"/>
          <w:szCs w:val="28"/>
          <w:rtl/>
        </w:rPr>
        <w:br w:type="page"/>
      </w:r>
    </w:p>
    <w:p w14:paraId="736EDCC2" w14:textId="6C8B2E2B" w:rsidR="00844839" w:rsidRPr="00003F26" w:rsidRDefault="00844839" w:rsidP="00003F26">
      <w:pPr>
        <w:pStyle w:val="1"/>
        <w:jc w:val="center"/>
        <w:rPr>
          <w:b/>
          <w:bCs/>
          <w:color w:val="auto"/>
          <w:sz w:val="40"/>
          <w:szCs w:val="40"/>
        </w:rPr>
      </w:pPr>
      <w:bookmarkStart w:id="59" w:name="_Toc224337562"/>
      <w:r w:rsidRPr="00003F26">
        <w:rPr>
          <w:b/>
          <w:bCs/>
          <w:color w:val="auto"/>
          <w:sz w:val="40"/>
          <w:szCs w:val="40"/>
          <w:rtl/>
        </w:rPr>
        <w:lastRenderedPageBreak/>
        <w:t xml:space="preserve">الفصل </w:t>
      </w:r>
      <w:r w:rsidR="00324678">
        <w:rPr>
          <w:rFonts w:hint="cs"/>
          <w:b/>
          <w:bCs/>
          <w:color w:val="auto"/>
          <w:sz w:val="40"/>
          <w:szCs w:val="40"/>
          <w:rtl/>
        </w:rPr>
        <w:t>الحادي عشر</w:t>
      </w:r>
      <w:bookmarkEnd w:id="59"/>
      <w:r w:rsidR="00324678">
        <w:rPr>
          <w:rFonts w:hint="cs"/>
          <w:b/>
          <w:bCs/>
          <w:color w:val="auto"/>
          <w:sz w:val="40"/>
          <w:szCs w:val="40"/>
          <w:rtl/>
        </w:rPr>
        <w:t xml:space="preserve"> </w:t>
      </w:r>
    </w:p>
    <w:p w14:paraId="7F17FA7B" w14:textId="77777777" w:rsidR="00844839" w:rsidRPr="00844839" w:rsidRDefault="00844839" w:rsidP="00003F26">
      <w:pPr>
        <w:pStyle w:val="1"/>
        <w:jc w:val="center"/>
        <w:rPr>
          <w:b/>
          <w:bCs/>
          <w:color w:val="auto"/>
          <w:sz w:val="40"/>
          <w:szCs w:val="40"/>
        </w:rPr>
      </w:pPr>
      <w:bookmarkStart w:id="60" w:name="_Toc224337563"/>
      <w:r w:rsidRPr="00844839">
        <w:rPr>
          <w:b/>
          <w:bCs/>
          <w:color w:val="auto"/>
          <w:sz w:val="40"/>
          <w:szCs w:val="40"/>
          <w:rtl/>
        </w:rPr>
        <w:t>تحليل البيانات والنتائج</w:t>
      </w:r>
      <w:bookmarkEnd w:id="60"/>
    </w:p>
    <w:p w14:paraId="55F13233"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 xml:space="preserve">بعد الانتهاء من جمع البيانات من خلال الاستبانة التي تم توزيعها على أفراد العينة، تم إدخال البيانات إلى برنامج </w:t>
      </w:r>
      <w:r w:rsidRPr="00844839">
        <w:rPr>
          <w:rFonts w:ascii="Sakkal Majalla" w:hAnsi="Sakkal Majalla" w:cs="Sakkal Majalla"/>
          <w:b/>
          <w:bCs/>
          <w:sz w:val="28"/>
          <w:szCs w:val="28"/>
        </w:rPr>
        <w:t>SPSS</w:t>
      </w:r>
      <w:r w:rsidRPr="00844839">
        <w:rPr>
          <w:rFonts w:ascii="Sakkal Majalla" w:hAnsi="Sakkal Majalla" w:cs="Sakkal Majalla"/>
          <w:sz w:val="28"/>
          <w:szCs w:val="28"/>
        </w:rPr>
        <w:t xml:space="preserve"> </w:t>
      </w:r>
      <w:r w:rsidRPr="00844839">
        <w:rPr>
          <w:rFonts w:ascii="Sakkal Majalla" w:hAnsi="Sakkal Majalla" w:cs="Sakkal Majalla"/>
          <w:sz w:val="28"/>
          <w:szCs w:val="28"/>
          <w:rtl/>
        </w:rPr>
        <w:t>من أجل تحليلها بطريقة علمية تساعد على الإجابة عن تساؤلات الدراسة واختبار فروضها. وقد تم استخدام مجموعة من الأساليب الإحصائية التي تتناسب مع طبيعة الدراسة وأهدافها، حيث شمل التحليل مرحلتين أساسيتين: التحليل الوصفي للبيانات، ثم التحليل الاستنتاجي لاختبار الفروض</w:t>
      </w:r>
      <w:r w:rsidRPr="00844839">
        <w:rPr>
          <w:rFonts w:ascii="Sakkal Majalla" w:hAnsi="Sakkal Majalla" w:cs="Sakkal Majalla"/>
          <w:sz w:val="28"/>
          <w:szCs w:val="28"/>
        </w:rPr>
        <w:t>.</w:t>
      </w:r>
    </w:p>
    <w:p w14:paraId="211FAF90"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يهدف هذا الفصل إلى عرض نتائج التحليل الإحصائي بطريقة منظمة، مع تفسير النتائج وربطها بموضوع الدراسة الذي يتناول دور إدارة شؤون المرضى في تحسين جودة الرعاية الصحية وتجربة المريض داخل المستشفيات</w:t>
      </w:r>
      <w:r w:rsidRPr="00844839">
        <w:rPr>
          <w:rFonts w:ascii="Sakkal Majalla" w:hAnsi="Sakkal Majalla" w:cs="Sakkal Majalla"/>
          <w:sz w:val="28"/>
          <w:szCs w:val="28"/>
        </w:rPr>
        <w:t>.</w:t>
      </w:r>
    </w:p>
    <w:p w14:paraId="579EE367" w14:textId="3B98B90B" w:rsidR="00844839" w:rsidRPr="00844839" w:rsidRDefault="00844839" w:rsidP="00844839">
      <w:pPr>
        <w:rPr>
          <w:rFonts w:ascii="Sakkal Majalla" w:hAnsi="Sakkal Majalla" w:cs="Sakkal Majalla"/>
          <w:sz w:val="28"/>
          <w:szCs w:val="28"/>
        </w:rPr>
      </w:pPr>
    </w:p>
    <w:p w14:paraId="0586DA30" w14:textId="77777777" w:rsidR="00844839" w:rsidRPr="00844839" w:rsidRDefault="00844839" w:rsidP="00003F26">
      <w:pPr>
        <w:pStyle w:val="2"/>
        <w:rPr>
          <w:b/>
          <w:bCs/>
          <w:color w:val="auto"/>
        </w:rPr>
      </w:pPr>
      <w:bookmarkStart w:id="61" w:name="_Toc224337564"/>
      <w:r w:rsidRPr="00844839">
        <w:rPr>
          <w:b/>
          <w:bCs/>
          <w:color w:val="auto"/>
          <w:rtl/>
        </w:rPr>
        <w:t>أولًا: الخصائص الديموغرافية لعينة الدراسة</w:t>
      </w:r>
      <w:bookmarkEnd w:id="61"/>
    </w:p>
    <w:p w14:paraId="216D08E7"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يهدف هذا الجزء إلى التعرف على الخصائص العامة للمشاركين في الدراسة، مثل الجنس والعمر وطبيعة العمل، وذلك لفهم طبيعة العينة التي تم الاعتماد عليها في جمع البيانات</w:t>
      </w:r>
      <w:r w:rsidRPr="00844839">
        <w:rPr>
          <w:rFonts w:ascii="Sakkal Majalla" w:hAnsi="Sakkal Majalla" w:cs="Sakkal Majalla"/>
          <w:sz w:val="28"/>
          <w:szCs w:val="28"/>
        </w:rPr>
        <w:t>.</w:t>
      </w:r>
    </w:p>
    <w:p w14:paraId="6EFB58DC" w14:textId="77777777" w:rsidR="00844839" w:rsidRPr="00844839" w:rsidRDefault="00844839" w:rsidP="00844839">
      <w:pPr>
        <w:rPr>
          <w:rFonts w:ascii="Sakkal Majalla" w:hAnsi="Sakkal Majalla" w:cs="Sakkal Majalla"/>
          <w:b/>
          <w:bCs/>
          <w:sz w:val="28"/>
          <w:szCs w:val="28"/>
        </w:rPr>
      </w:pPr>
      <w:r w:rsidRPr="00844839">
        <w:rPr>
          <w:rFonts w:ascii="Sakkal Majalla" w:hAnsi="Sakkal Majalla" w:cs="Sakkal Majalla"/>
          <w:b/>
          <w:bCs/>
          <w:sz w:val="28"/>
          <w:szCs w:val="28"/>
          <w:rtl/>
        </w:rPr>
        <w:t>توزيع أفراد العينة حسب الجنس</w:t>
      </w:r>
    </w:p>
    <w:p w14:paraId="3B8CF30C" w14:textId="1B37C7B5"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 xml:space="preserve">الجدول </w:t>
      </w:r>
      <w:r w:rsidR="00793A19">
        <w:rPr>
          <w:rFonts w:ascii="Sakkal Majalla" w:hAnsi="Sakkal Majalla" w:cs="Sakkal Majalla" w:hint="cs"/>
          <w:b/>
          <w:bCs/>
          <w:sz w:val="28"/>
          <w:szCs w:val="28"/>
          <w:rtl/>
        </w:rPr>
        <w:t xml:space="preserve">: </w:t>
      </w:r>
      <w:r w:rsidRPr="00844839">
        <w:rPr>
          <w:rFonts w:ascii="Sakkal Majalla" w:hAnsi="Sakkal Majalla" w:cs="Sakkal Majalla"/>
          <w:b/>
          <w:bCs/>
          <w:sz w:val="28"/>
          <w:szCs w:val="28"/>
          <w:rtl/>
        </w:rPr>
        <w:t>توزيع أفراد العينة حسب الجنس</w:t>
      </w:r>
    </w:p>
    <w:tbl>
      <w:tblPr>
        <w:tblW w:w="66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744"/>
        <w:gridCol w:w="1179"/>
        <w:gridCol w:w="1039"/>
        <w:gridCol w:w="1412"/>
        <w:gridCol w:w="1490"/>
      </w:tblGrid>
      <w:tr w:rsidR="00157AC4" w14:paraId="44D52CFB" w14:textId="77777777" w:rsidTr="0089467B">
        <w:trPr>
          <w:cantSplit/>
        </w:trPr>
        <w:tc>
          <w:tcPr>
            <w:tcW w:w="6605" w:type="dxa"/>
            <w:gridSpan w:val="6"/>
            <w:tcBorders>
              <w:top w:val="nil"/>
              <w:left w:val="nil"/>
              <w:bottom w:val="nil"/>
              <w:right w:val="nil"/>
            </w:tcBorders>
            <w:shd w:val="clear" w:color="auto" w:fill="FFFFFF"/>
            <w:vAlign w:val="center"/>
          </w:tcPr>
          <w:p w14:paraId="26F94B94" w14:textId="77777777" w:rsidR="00157AC4" w:rsidRDefault="00157AC4" w:rsidP="0089467B">
            <w:pPr>
              <w:spacing w:line="320" w:lineRule="atLeast"/>
              <w:ind w:left="60" w:right="60"/>
              <w:jc w:val="center"/>
              <w:rPr>
                <w:rFonts w:ascii="Arial" w:hAnsi="Arial" w:cs="Arial"/>
                <w:sz w:val="18"/>
                <w:szCs w:val="18"/>
              </w:rPr>
            </w:pPr>
            <w:r>
              <w:rPr>
                <w:rFonts w:ascii="Arial" w:hAnsi="Arial" w:cs="Arial"/>
                <w:b/>
                <w:bCs/>
                <w:sz w:val="18"/>
                <w:szCs w:val="18"/>
                <w:rtl/>
              </w:rPr>
              <w:t>الجنس</w:t>
            </w:r>
          </w:p>
        </w:tc>
      </w:tr>
      <w:tr w:rsidR="00157AC4" w14:paraId="72D3288E" w14:textId="77777777" w:rsidTr="0089467B">
        <w:trPr>
          <w:cantSplit/>
        </w:trPr>
        <w:tc>
          <w:tcPr>
            <w:tcW w:w="1488" w:type="dxa"/>
            <w:gridSpan w:val="2"/>
            <w:tcBorders>
              <w:top w:val="single" w:sz="16" w:space="0" w:color="000000"/>
              <w:left w:val="single" w:sz="16" w:space="0" w:color="000000"/>
              <w:bottom w:val="single" w:sz="16" w:space="0" w:color="000000"/>
              <w:right w:val="nil"/>
            </w:tcBorders>
            <w:shd w:val="clear" w:color="auto" w:fill="FFFFFF"/>
            <w:vAlign w:val="bottom"/>
          </w:tcPr>
          <w:p w14:paraId="412B6636" w14:textId="77777777" w:rsidR="00157AC4" w:rsidRDefault="00157AC4" w:rsidP="0089467B">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38FCF4F8"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9" w:type="dxa"/>
            <w:tcBorders>
              <w:top w:val="single" w:sz="16" w:space="0" w:color="000000"/>
              <w:bottom w:val="single" w:sz="16" w:space="0" w:color="000000"/>
            </w:tcBorders>
            <w:shd w:val="clear" w:color="auto" w:fill="FFFFFF"/>
            <w:vAlign w:val="bottom"/>
          </w:tcPr>
          <w:p w14:paraId="5B4E8F48"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6FDB980B"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9" w:type="dxa"/>
            <w:tcBorders>
              <w:top w:val="single" w:sz="16" w:space="0" w:color="000000"/>
              <w:bottom w:val="single" w:sz="16" w:space="0" w:color="000000"/>
              <w:right w:val="single" w:sz="16" w:space="0" w:color="000000"/>
            </w:tcBorders>
            <w:shd w:val="clear" w:color="auto" w:fill="FFFFFF"/>
            <w:vAlign w:val="bottom"/>
          </w:tcPr>
          <w:p w14:paraId="5664C47F"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57AC4" w14:paraId="3E9DCC10" w14:textId="77777777" w:rsidTr="0089467B">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29C7C96C"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Valid</w:t>
            </w:r>
          </w:p>
        </w:tc>
        <w:tc>
          <w:tcPr>
            <w:tcW w:w="744" w:type="dxa"/>
            <w:tcBorders>
              <w:top w:val="single" w:sz="16" w:space="0" w:color="000000"/>
              <w:left w:val="nil"/>
              <w:bottom w:val="nil"/>
              <w:right w:val="single" w:sz="16" w:space="0" w:color="000000"/>
            </w:tcBorders>
            <w:shd w:val="clear" w:color="auto" w:fill="FFFFFF"/>
          </w:tcPr>
          <w:p w14:paraId="7086F532"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tl/>
              </w:rPr>
              <w:t>ذكر</w:t>
            </w:r>
          </w:p>
        </w:tc>
        <w:tc>
          <w:tcPr>
            <w:tcW w:w="1178" w:type="dxa"/>
            <w:tcBorders>
              <w:top w:val="single" w:sz="16" w:space="0" w:color="000000"/>
              <w:left w:val="single" w:sz="16" w:space="0" w:color="000000"/>
              <w:bottom w:val="nil"/>
            </w:tcBorders>
            <w:shd w:val="clear" w:color="auto" w:fill="FFFFFF"/>
            <w:vAlign w:val="center"/>
          </w:tcPr>
          <w:p w14:paraId="04796B84"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113</w:t>
            </w:r>
          </w:p>
        </w:tc>
        <w:tc>
          <w:tcPr>
            <w:tcW w:w="1039" w:type="dxa"/>
            <w:tcBorders>
              <w:top w:val="single" w:sz="16" w:space="0" w:color="000000"/>
              <w:bottom w:val="nil"/>
            </w:tcBorders>
            <w:shd w:val="clear" w:color="auto" w:fill="FFFFFF"/>
            <w:vAlign w:val="center"/>
          </w:tcPr>
          <w:p w14:paraId="411E4D3E"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51.4</w:t>
            </w:r>
          </w:p>
        </w:tc>
        <w:tc>
          <w:tcPr>
            <w:tcW w:w="1411" w:type="dxa"/>
            <w:tcBorders>
              <w:top w:val="single" w:sz="16" w:space="0" w:color="000000"/>
              <w:bottom w:val="nil"/>
            </w:tcBorders>
            <w:shd w:val="clear" w:color="auto" w:fill="FFFFFF"/>
            <w:vAlign w:val="center"/>
          </w:tcPr>
          <w:p w14:paraId="42861665"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51.4</w:t>
            </w:r>
          </w:p>
        </w:tc>
        <w:tc>
          <w:tcPr>
            <w:tcW w:w="1489" w:type="dxa"/>
            <w:tcBorders>
              <w:top w:val="single" w:sz="16" w:space="0" w:color="000000"/>
              <w:bottom w:val="nil"/>
              <w:right w:val="single" w:sz="16" w:space="0" w:color="000000"/>
            </w:tcBorders>
            <w:shd w:val="clear" w:color="auto" w:fill="FFFFFF"/>
            <w:vAlign w:val="center"/>
          </w:tcPr>
          <w:p w14:paraId="2D15F67C"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51.4</w:t>
            </w:r>
          </w:p>
        </w:tc>
      </w:tr>
      <w:tr w:rsidR="00157AC4" w14:paraId="41EF9AE0" w14:textId="77777777" w:rsidTr="0089467B">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46AA538F" w14:textId="77777777" w:rsidR="00157AC4" w:rsidRDefault="00157AC4" w:rsidP="0089467B">
            <w:pPr>
              <w:rPr>
                <w:rFonts w:ascii="Arial" w:hAnsi="Arial" w:cs="Arial"/>
                <w:sz w:val="18"/>
                <w:szCs w:val="18"/>
              </w:rPr>
            </w:pPr>
          </w:p>
        </w:tc>
        <w:tc>
          <w:tcPr>
            <w:tcW w:w="744" w:type="dxa"/>
            <w:tcBorders>
              <w:top w:val="nil"/>
              <w:left w:val="nil"/>
              <w:bottom w:val="nil"/>
              <w:right w:val="single" w:sz="16" w:space="0" w:color="000000"/>
            </w:tcBorders>
            <w:shd w:val="clear" w:color="auto" w:fill="FFFFFF"/>
          </w:tcPr>
          <w:p w14:paraId="0F54754F"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tl/>
              </w:rPr>
              <w:t>أنثى</w:t>
            </w:r>
          </w:p>
        </w:tc>
        <w:tc>
          <w:tcPr>
            <w:tcW w:w="1178" w:type="dxa"/>
            <w:tcBorders>
              <w:top w:val="nil"/>
              <w:left w:val="single" w:sz="16" w:space="0" w:color="000000"/>
              <w:bottom w:val="nil"/>
            </w:tcBorders>
            <w:shd w:val="clear" w:color="auto" w:fill="FFFFFF"/>
            <w:vAlign w:val="center"/>
          </w:tcPr>
          <w:p w14:paraId="362521CE"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107</w:t>
            </w:r>
          </w:p>
        </w:tc>
        <w:tc>
          <w:tcPr>
            <w:tcW w:w="1039" w:type="dxa"/>
            <w:tcBorders>
              <w:top w:val="nil"/>
              <w:bottom w:val="nil"/>
            </w:tcBorders>
            <w:shd w:val="clear" w:color="auto" w:fill="FFFFFF"/>
            <w:vAlign w:val="center"/>
          </w:tcPr>
          <w:p w14:paraId="498EA7F6"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48.6</w:t>
            </w:r>
          </w:p>
        </w:tc>
        <w:tc>
          <w:tcPr>
            <w:tcW w:w="1411" w:type="dxa"/>
            <w:tcBorders>
              <w:top w:val="nil"/>
              <w:bottom w:val="nil"/>
            </w:tcBorders>
            <w:shd w:val="clear" w:color="auto" w:fill="FFFFFF"/>
            <w:vAlign w:val="center"/>
          </w:tcPr>
          <w:p w14:paraId="00CE7731"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48.6</w:t>
            </w:r>
          </w:p>
        </w:tc>
        <w:tc>
          <w:tcPr>
            <w:tcW w:w="1489" w:type="dxa"/>
            <w:tcBorders>
              <w:top w:val="nil"/>
              <w:bottom w:val="nil"/>
              <w:right w:val="single" w:sz="16" w:space="0" w:color="000000"/>
            </w:tcBorders>
            <w:shd w:val="clear" w:color="auto" w:fill="FFFFFF"/>
            <w:vAlign w:val="center"/>
          </w:tcPr>
          <w:p w14:paraId="0BBF38B8"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100.0</w:t>
            </w:r>
          </w:p>
        </w:tc>
      </w:tr>
      <w:tr w:rsidR="00157AC4" w14:paraId="2EACCC21" w14:textId="77777777" w:rsidTr="0089467B">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01552EA" w14:textId="77777777" w:rsidR="00157AC4" w:rsidRDefault="00157AC4" w:rsidP="0089467B">
            <w:pPr>
              <w:rPr>
                <w:rFonts w:ascii="Arial" w:hAnsi="Arial" w:cs="Arial"/>
                <w:sz w:val="18"/>
                <w:szCs w:val="18"/>
              </w:rPr>
            </w:pPr>
          </w:p>
        </w:tc>
        <w:tc>
          <w:tcPr>
            <w:tcW w:w="744" w:type="dxa"/>
            <w:tcBorders>
              <w:top w:val="nil"/>
              <w:left w:val="nil"/>
              <w:bottom w:val="single" w:sz="16" w:space="0" w:color="000000"/>
              <w:right w:val="single" w:sz="16" w:space="0" w:color="000000"/>
            </w:tcBorders>
            <w:shd w:val="clear" w:color="auto" w:fill="FFFFFF"/>
          </w:tcPr>
          <w:p w14:paraId="6D1A9A65"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30A20828"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220</w:t>
            </w:r>
          </w:p>
        </w:tc>
        <w:tc>
          <w:tcPr>
            <w:tcW w:w="1039" w:type="dxa"/>
            <w:tcBorders>
              <w:top w:val="nil"/>
              <w:bottom w:val="single" w:sz="16" w:space="0" w:color="000000"/>
            </w:tcBorders>
            <w:shd w:val="clear" w:color="auto" w:fill="FFFFFF"/>
            <w:vAlign w:val="center"/>
          </w:tcPr>
          <w:p w14:paraId="531FBCEC"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039F9423"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100.0</w:t>
            </w:r>
          </w:p>
        </w:tc>
        <w:tc>
          <w:tcPr>
            <w:tcW w:w="1489" w:type="dxa"/>
            <w:tcBorders>
              <w:top w:val="nil"/>
              <w:bottom w:val="single" w:sz="16" w:space="0" w:color="000000"/>
              <w:right w:val="single" w:sz="16" w:space="0" w:color="000000"/>
            </w:tcBorders>
            <w:shd w:val="clear" w:color="auto" w:fill="FFFFFF"/>
            <w:vAlign w:val="center"/>
          </w:tcPr>
          <w:p w14:paraId="1C02B37F" w14:textId="77777777" w:rsidR="00157AC4" w:rsidRDefault="00157AC4" w:rsidP="00157AC4">
            <w:pPr>
              <w:keepNext/>
              <w:rPr>
                <w:rFonts w:ascii="Times New Roman" w:hAnsi="Times New Roman" w:cs="Times New Roman"/>
                <w:sz w:val="24"/>
                <w:szCs w:val="24"/>
              </w:rPr>
            </w:pPr>
          </w:p>
        </w:tc>
      </w:tr>
    </w:tbl>
    <w:p w14:paraId="042678B6" w14:textId="00760F47" w:rsidR="00157AC4" w:rsidRDefault="00157AC4">
      <w:pPr>
        <w:pStyle w:val="aa"/>
      </w:pPr>
      <w:bookmarkStart w:id="62" w:name="_Toc224337371"/>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9</w:t>
      </w:r>
      <w:r>
        <w:rPr>
          <w:rtl/>
        </w:rPr>
        <w:fldChar w:fldCharType="end"/>
      </w:r>
      <w:r w:rsidRPr="00157AC4">
        <w:rPr>
          <w:rFonts w:cs="Arial" w:hint="eastAsia"/>
          <w:rtl/>
        </w:rPr>
        <w:t xml:space="preserve"> </w:t>
      </w:r>
      <w:r w:rsidRPr="002E6572">
        <w:rPr>
          <w:rFonts w:cs="Arial" w:hint="eastAsia"/>
          <w:rtl/>
        </w:rPr>
        <w:t>توزيع</w:t>
      </w:r>
      <w:r w:rsidRPr="002E6572">
        <w:rPr>
          <w:rFonts w:cs="Arial"/>
          <w:rtl/>
        </w:rPr>
        <w:t xml:space="preserve"> </w:t>
      </w:r>
      <w:r w:rsidRPr="002E6572">
        <w:rPr>
          <w:rFonts w:cs="Arial" w:hint="eastAsia"/>
          <w:rtl/>
        </w:rPr>
        <w:t>أفراد</w:t>
      </w:r>
      <w:r w:rsidRPr="002E6572">
        <w:rPr>
          <w:rFonts w:cs="Arial"/>
          <w:rtl/>
        </w:rPr>
        <w:t xml:space="preserve"> </w:t>
      </w:r>
      <w:r w:rsidRPr="002E6572">
        <w:rPr>
          <w:rFonts w:cs="Arial" w:hint="eastAsia"/>
          <w:rtl/>
        </w:rPr>
        <w:t>العينة</w:t>
      </w:r>
      <w:r w:rsidRPr="002E6572">
        <w:rPr>
          <w:rFonts w:cs="Arial"/>
          <w:rtl/>
        </w:rPr>
        <w:t xml:space="preserve"> </w:t>
      </w:r>
      <w:r w:rsidRPr="002E6572">
        <w:rPr>
          <w:rFonts w:cs="Arial" w:hint="eastAsia"/>
          <w:rtl/>
        </w:rPr>
        <w:t>حسب</w:t>
      </w:r>
      <w:r w:rsidRPr="002E6572">
        <w:rPr>
          <w:rFonts w:cs="Arial"/>
          <w:rtl/>
        </w:rPr>
        <w:t xml:space="preserve"> </w:t>
      </w:r>
      <w:r w:rsidRPr="002E6572">
        <w:rPr>
          <w:rFonts w:cs="Arial" w:hint="eastAsia"/>
          <w:rtl/>
        </w:rPr>
        <w:t>الجنس</w:t>
      </w:r>
      <w:bookmarkEnd w:id="62"/>
    </w:p>
    <w:p w14:paraId="3964977A" w14:textId="535DBC22"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يوضح الجدول (</w:t>
      </w:r>
      <w:r w:rsidR="00157AC4">
        <w:rPr>
          <w:rFonts w:ascii="Sakkal Majalla" w:hAnsi="Sakkal Majalla" w:cs="Sakkal Majalla" w:hint="cs"/>
          <w:sz w:val="28"/>
          <w:szCs w:val="28"/>
          <w:rtl/>
        </w:rPr>
        <w:t>9</w:t>
      </w:r>
      <w:r w:rsidRPr="00844839">
        <w:rPr>
          <w:rFonts w:ascii="Sakkal Majalla" w:hAnsi="Sakkal Majalla" w:cs="Sakkal Majalla"/>
          <w:sz w:val="28"/>
          <w:szCs w:val="28"/>
          <w:rtl/>
        </w:rPr>
        <w:t>) توزيع أفراد العينة وفق متغير الجنس، حيث يظهر عدد المشاركين من الذكور والإناث والنسبة المئوية لكل فئة. ويساعد هذا التوزيع في فهم مدى تمثيل الجنسين داخل عينة الدراسة</w:t>
      </w:r>
      <w:r w:rsidRPr="00844839">
        <w:rPr>
          <w:rFonts w:ascii="Sakkal Majalla" w:hAnsi="Sakkal Majalla" w:cs="Sakkal Majalla"/>
          <w:sz w:val="28"/>
          <w:szCs w:val="28"/>
        </w:rPr>
        <w:t>.</w:t>
      </w:r>
    </w:p>
    <w:p w14:paraId="6313F7EA" w14:textId="06023C97"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الشكل (</w:t>
      </w:r>
      <w:r w:rsidR="00793A19">
        <w:rPr>
          <w:rFonts w:ascii="Sakkal Majalla" w:hAnsi="Sakkal Majalla" w:cs="Sakkal Majalla" w:hint="cs"/>
          <w:b/>
          <w:bCs/>
          <w:sz w:val="28"/>
          <w:szCs w:val="28"/>
          <w:rtl/>
        </w:rPr>
        <w:t>4</w:t>
      </w:r>
      <w:r w:rsidRPr="00844839">
        <w:rPr>
          <w:rFonts w:ascii="Sakkal Majalla" w:hAnsi="Sakkal Majalla" w:cs="Sakkal Majalla"/>
          <w:b/>
          <w:bCs/>
          <w:sz w:val="28"/>
          <w:szCs w:val="28"/>
          <w:rtl/>
        </w:rPr>
        <w:t>): التوزيع النسبي لعينة الدراسة حسب الجنس</w:t>
      </w:r>
    </w:p>
    <w:p w14:paraId="25D5AE03" w14:textId="77777777" w:rsidR="00793A19" w:rsidRDefault="00793A19" w:rsidP="00793A19">
      <w:pPr>
        <w:keepNext/>
      </w:pPr>
      <w:r>
        <w:rPr>
          <w:rFonts w:ascii="Times New Roman" w:hAnsi="Times New Roman" w:cs="Times New Roman"/>
          <w:noProof/>
          <w:sz w:val="24"/>
          <w:szCs w:val="24"/>
        </w:rPr>
        <w:lastRenderedPageBreak/>
        <w:drawing>
          <wp:inline distT="0" distB="0" distL="0" distR="0" wp14:anchorId="79D914EC" wp14:editId="2E345921">
            <wp:extent cx="5722620" cy="4548505"/>
            <wp:effectExtent l="0" t="0" r="0" b="4445"/>
            <wp:docPr id="4664513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4548505"/>
                    </a:xfrm>
                    <a:prstGeom prst="rect">
                      <a:avLst/>
                    </a:prstGeom>
                    <a:noFill/>
                    <a:ln>
                      <a:noFill/>
                    </a:ln>
                  </pic:spPr>
                </pic:pic>
              </a:graphicData>
            </a:graphic>
          </wp:inline>
        </w:drawing>
      </w:r>
    </w:p>
    <w:p w14:paraId="0E8E42F7" w14:textId="7CDB210E" w:rsidR="00793A19" w:rsidRDefault="00793A19" w:rsidP="00793A19">
      <w:pPr>
        <w:pStyle w:val="aa"/>
        <w:rPr>
          <w:rFonts w:ascii="Sakkal Majalla" w:hAnsi="Sakkal Majalla" w:cs="Sakkal Majalla"/>
          <w:i w:val="0"/>
          <w:iCs w:val="0"/>
          <w:sz w:val="28"/>
          <w:szCs w:val="28"/>
          <w:rtl/>
        </w:rPr>
      </w:pPr>
      <w:bookmarkStart w:id="63" w:name="_Toc224337318"/>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4</w:t>
      </w:r>
      <w:r>
        <w:rPr>
          <w:rtl/>
        </w:rPr>
        <w:fldChar w:fldCharType="end"/>
      </w:r>
      <w:r>
        <w:rPr>
          <w:noProof/>
          <w:rtl/>
        </w:rPr>
        <w:t xml:space="preserve"> </w:t>
      </w:r>
      <w:r>
        <w:rPr>
          <w:rFonts w:hint="cs"/>
          <w:noProof/>
          <w:rtl/>
        </w:rPr>
        <w:t xml:space="preserve"> </w:t>
      </w:r>
      <w:r w:rsidRPr="00DB336D">
        <w:rPr>
          <w:rFonts w:cs="Arial" w:hint="eastAsia"/>
          <w:noProof/>
          <w:rtl/>
        </w:rPr>
        <w:t>التوزيع</w:t>
      </w:r>
      <w:r w:rsidRPr="00DB336D">
        <w:rPr>
          <w:rFonts w:cs="Arial"/>
          <w:noProof/>
          <w:rtl/>
        </w:rPr>
        <w:t xml:space="preserve"> </w:t>
      </w:r>
      <w:r w:rsidRPr="00DB336D">
        <w:rPr>
          <w:rFonts w:cs="Arial" w:hint="eastAsia"/>
          <w:noProof/>
          <w:rtl/>
        </w:rPr>
        <w:t>النسبي</w:t>
      </w:r>
      <w:r w:rsidRPr="00DB336D">
        <w:rPr>
          <w:rFonts w:cs="Arial"/>
          <w:noProof/>
          <w:rtl/>
        </w:rPr>
        <w:t xml:space="preserve"> </w:t>
      </w:r>
      <w:r w:rsidRPr="00DB336D">
        <w:rPr>
          <w:rFonts w:cs="Arial" w:hint="eastAsia"/>
          <w:noProof/>
          <w:rtl/>
        </w:rPr>
        <w:t>لعينة</w:t>
      </w:r>
      <w:r w:rsidRPr="00DB336D">
        <w:rPr>
          <w:rFonts w:cs="Arial"/>
          <w:noProof/>
          <w:rtl/>
        </w:rPr>
        <w:t xml:space="preserve"> </w:t>
      </w:r>
      <w:r w:rsidRPr="00DB336D">
        <w:rPr>
          <w:rFonts w:cs="Arial" w:hint="eastAsia"/>
          <w:noProof/>
          <w:rtl/>
        </w:rPr>
        <w:t>الدراسة</w:t>
      </w:r>
      <w:r w:rsidRPr="00DB336D">
        <w:rPr>
          <w:rFonts w:cs="Arial"/>
          <w:noProof/>
          <w:rtl/>
        </w:rPr>
        <w:t xml:space="preserve"> </w:t>
      </w:r>
      <w:r w:rsidRPr="00DB336D">
        <w:rPr>
          <w:rFonts w:cs="Arial" w:hint="eastAsia"/>
          <w:noProof/>
          <w:rtl/>
        </w:rPr>
        <w:t>حسب</w:t>
      </w:r>
      <w:r w:rsidRPr="00DB336D">
        <w:rPr>
          <w:rFonts w:cs="Arial"/>
          <w:noProof/>
          <w:rtl/>
        </w:rPr>
        <w:t xml:space="preserve"> </w:t>
      </w:r>
      <w:r w:rsidRPr="00DB336D">
        <w:rPr>
          <w:rFonts w:cs="Arial" w:hint="eastAsia"/>
          <w:noProof/>
          <w:rtl/>
        </w:rPr>
        <w:t>الجنس</w:t>
      </w:r>
      <w:bookmarkEnd w:id="63"/>
    </w:p>
    <w:p w14:paraId="69C3A2B7" w14:textId="130F3E79"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يبين الشكل (</w:t>
      </w:r>
      <w:r w:rsidR="00793A19">
        <w:rPr>
          <w:rFonts w:ascii="Sakkal Majalla" w:hAnsi="Sakkal Majalla" w:cs="Sakkal Majalla" w:hint="cs"/>
          <w:sz w:val="28"/>
          <w:szCs w:val="28"/>
          <w:rtl/>
        </w:rPr>
        <w:t>4</w:t>
      </w:r>
      <w:r w:rsidRPr="00844839">
        <w:rPr>
          <w:rFonts w:ascii="Sakkal Majalla" w:hAnsi="Sakkal Majalla" w:cs="Sakkal Majalla"/>
          <w:sz w:val="28"/>
          <w:szCs w:val="28"/>
          <w:rtl/>
        </w:rPr>
        <w:t>) التوزيع النسبي للمشاركين في الدراسة حسب الجنس، حيث يظهر النسبة المئوية لكل فئة بشكل بصري يساعد على توضيح الفروق بين المجموعات</w:t>
      </w:r>
      <w:r w:rsidRPr="00844839">
        <w:rPr>
          <w:rFonts w:ascii="Sakkal Majalla" w:hAnsi="Sakkal Majalla" w:cs="Sakkal Majalla"/>
          <w:sz w:val="28"/>
          <w:szCs w:val="28"/>
        </w:rPr>
        <w:t>.</w:t>
      </w:r>
    </w:p>
    <w:p w14:paraId="11464736" w14:textId="76BFEA9E" w:rsidR="00844839" w:rsidRPr="00844839" w:rsidRDefault="00844839" w:rsidP="00844839">
      <w:pPr>
        <w:rPr>
          <w:rFonts w:ascii="Sakkal Majalla" w:hAnsi="Sakkal Majalla" w:cs="Sakkal Majalla"/>
          <w:sz w:val="28"/>
          <w:szCs w:val="28"/>
        </w:rPr>
      </w:pPr>
    </w:p>
    <w:p w14:paraId="50269857" w14:textId="77777777" w:rsidR="00844839" w:rsidRPr="00844839" w:rsidRDefault="00844839" w:rsidP="00844839">
      <w:pPr>
        <w:rPr>
          <w:rFonts w:ascii="Sakkal Majalla" w:hAnsi="Sakkal Majalla" w:cs="Sakkal Majalla"/>
          <w:b/>
          <w:bCs/>
          <w:sz w:val="28"/>
          <w:szCs w:val="28"/>
        </w:rPr>
      </w:pPr>
      <w:r w:rsidRPr="00844839">
        <w:rPr>
          <w:rFonts w:ascii="Sakkal Majalla" w:hAnsi="Sakkal Majalla" w:cs="Sakkal Majalla"/>
          <w:b/>
          <w:bCs/>
          <w:sz w:val="28"/>
          <w:szCs w:val="28"/>
          <w:rtl/>
        </w:rPr>
        <w:t>توزيع أفراد العينة حسب العمر</w:t>
      </w:r>
    </w:p>
    <w:p w14:paraId="73AF2482" w14:textId="32818504"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الجدول (</w:t>
      </w:r>
      <w:r w:rsidR="00157AC4">
        <w:rPr>
          <w:rFonts w:ascii="Sakkal Majalla" w:hAnsi="Sakkal Majalla" w:cs="Sakkal Majalla" w:hint="cs"/>
          <w:b/>
          <w:bCs/>
          <w:sz w:val="28"/>
          <w:szCs w:val="28"/>
          <w:rtl/>
        </w:rPr>
        <w:t>10</w:t>
      </w:r>
      <w:r w:rsidRPr="00844839">
        <w:rPr>
          <w:rFonts w:ascii="Sakkal Majalla" w:hAnsi="Sakkal Majalla" w:cs="Sakkal Majalla"/>
          <w:b/>
          <w:bCs/>
          <w:sz w:val="28"/>
          <w:szCs w:val="28"/>
          <w:rtl/>
        </w:rPr>
        <w:t>): توزيع أفراد العينة حسب الفئة العمرية</w:t>
      </w:r>
    </w:p>
    <w:tbl>
      <w:tblPr>
        <w:tblW w:w="67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868"/>
        <w:gridCol w:w="1179"/>
        <w:gridCol w:w="1038"/>
        <w:gridCol w:w="1412"/>
        <w:gridCol w:w="1489"/>
      </w:tblGrid>
      <w:tr w:rsidR="00157AC4" w14:paraId="1CE498A7" w14:textId="77777777" w:rsidTr="0089467B">
        <w:trPr>
          <w:cantSplit/>
        </w:trPr>
        <w:tc>
          <w:tcPr>
            <w:tcW w:w="6727" w:type="dxa"/>
            <w:gridSpan w:val="6"/>
            <w:tcBorders>
              <w:top w:val="nil"/>
              <w:left w:val="nil"/>
              <w:bottom w:val="nil"/>
              <w:right w:val="nil"/>
            </w:tcBorders>
            <w:shd w:val="clear" w:color="auto" w:fill="FFFFFF"/>
            <w:vAlign w:val="center"/>
          </w:tcPr>
          <w:p w14:paraId="0536A856" w14:textId="77777777" w:rsidR="00157AC4" w:rsidRDefault="00157AC4" w:rsidP="0089467B">
            <w:pPr>
              <w:spacing w:line="320" w:lineRule="atLeast"/>
              <w:ind w:left="60" w:right="60"/>
              <w:jc w:val="center"/>
              <w:rPr>
                <w:rFonts w:ascii="Arial" w:hAnsi="Arial" w:cs="Arial"/>
                <w:sz w:val="18"/>
                <w:szCs w:val="18"/>
              </w:rPr>
            </w:pPr>
            <w:r>
              <w:rPr>
                <w:rFonts w:ascii="Arial" w:hAnsi="Arial" w:cs="Arial"/>
                <w:b/>
                <w:bCs/>
                <w:sz w:val="18"/>
                <w:szCs w:val="18"/>
                <w:rtl/>
              </w:rPr>
              <w:t>الفئة العمرية</w:t>
            </w:r>
          </w:p>
        </w:tc>
      </w:tr>
      <w:tr w:rsidR="00157AC4" w14:paraId="5169A598" w14:textId="77777777" w:rsidTr="0089467B">
        <w:trPr>
          <w:cantSplit/>
        </w:trPr>
        <w:tc>
          <w:tcPr>
            <w:tcW w:w="1612" w:type="dxa"/>
            <w:gridSpan w:val="2"/>
            <w:tcBorders>
              <w:top w:val="single" w:sz="16" w:space="0" w:color="000000"/>
              <w:left w:val="single" w:sz="16" w:space="0" w:color="000000"/>
              <w:bottom w:val="single" w:sz="16" w:space="0" w:color="000000"/>
              <w:right w:val="nil"/>
            </w:tcBorders>
            <w:shd w:val="clear" w:color="auto" w:fill="FFFFFF"/>
            <w:vAlign w:val="bottom"/>
          </w:tcPr>
          <w:p w14:paraId="08C0F4FF" w14:textId="77777777" w:rsidR="00157AC4" w:rsidRDefault="00157AC4" w:rsidP="0089467B">
            <w:pPr>
              <w:rPr>
                <w:rFonts w:ascii="Times New Roman" w:hAnsi="Times New Roman" w:cs="Times New Roman"/>
                <w:sz w:val="24"/>
                <w:szCs w:val="24"/>
              </w:rPr>
            </w:pPr>
          </w:p>
        </w:tc>
        <w:tc>
          <w:tcPr>
            <w:tcW w:w="1178" w:type="dxa"/>
            <w:tcBorders>
              <w:top w:val="single" w:sz="16" w:space="0" w:color="000000"/>
              <w:left w:val="single" w:sz="16" w:space="0" w:color="000000"/>
              <w:bottom w:val="single" w:sz="16" w:space="0" w:color="000000"/>
            </w:tcBorders>
            <w:shd w:val="clear" w:color="auto" w:fill="FFFFFF"/>
            <w:vAlign w:val="bottom"/>
          </w:tcPr>
          <w:p w14:paraId="6D838232"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Frequency</w:t>
            </w:r>
          </w:p>
        </w:tc>
        <w:tc>
          <w:tcPr>
            <w:tcW w:w="1038" w:type="dxa"/>
            <w:tcBorders>
              <w:top w:val="single" w:sz="16" w:space="0" w:color="000000"/>
              <w:bottom w:val="single" w:sz="16" w:space="0" w:color="000000"/>
            </w:tcBorders>
            <w:shd w:val="clear" w:color="auto" w:fill="FFFFFF"/>
            <w:vAlign w:val="bottom"/>
          </w:tcPr>
          <w:p w14:paraId="6926B4C5"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Percent</w:t>
            </w:r>
          </w:p>
        </w:tc>
        <w:tc>
          <w:tcPr>
            <w:tcW w:w="1411" w:type="dxa"/>
            <w:tcBorders>
              <w:top w:val="single" w:sz="16" w:space="0" w:color="000000"/>
              <w:bottom w:val="single" w:sz="16" w:space="0" w:color="000000"/>
            </w:tcBorders>
            <w:shd w:val="clear" w:color="auto" w:fill="FFFFFF"/>
            <w:vAlign w:val="bottom"/>
          </w:tcPr>
          <w:p w14:paraId="0CF1C61B"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Valid Percent</w:t>
            </w:r>
          </w:p>
        </w:tc>
        <w:tc>
          <w:tcPr>
            <w:tcW w:w="1488" w:type="dxa"/>
            <w:tcBorders>
              <w:top w:val="single" w:sz="16" w:space="0" w:color="000000"/>
              <w:bottom w:val="single" w:sz="16" w:space="0" w:color="000000"/>
              <w:right w:val="single" w:sz="16" w:space="0" w:color="000000"/>
            </w:tcBorders>
            <w:shd w:val="clear" w:color="auto" w:fill="FFFFFF"/>
            <w:vAlign w:val="bottom"/>
          </w:tcPr>
          <w:p w14:paraId="3249B9CC" w14:textId="77777777" w:rsidR="00157AC4" w:rsidRDefault="00157AC4" w:rsidP="0089467B">
            <w:pPr>
              <w:spacing w:line="320" w:lineRule="atLeast"/>
              <w:ind w:left="60" w:right="60"/>
              <w:jc w:val="center"/>
              <w:rPr>
                <w:rFonts w:ascii="Arial" w:hAnsi="Arial" w:cs="Arial"/>
                <w:sz w:val="18"/>
                <w:szCs w:val="18"/>
              </w:rPr>
            </w:pPr>
            <w:r>
              <w:rPr>
                <w:rFonts w:ascii="Arial" w:hAnsi="Arial" w:cs="Arial"/>
                <w:sz w:val="18"/>
                <w:szCs w:val="18"/>
              </w:rPr>
              <w:t>Cumulative Percent</w:t>
            </w:r>
          </w:p>
        </w:tc>
      </w:tr>
      <w:tr w:rsidR="00157AC4" w14:paraId="32913FA6" w14:textId="77777777" w:rsidTr="0089467B">
        <w:trPr>
          <w:cantSplit/>
        </w:trPr>
        <w:tc>
          <w:tcPr>
            <w:tcW w:w="744" w:type="dxa"/>
            <w:vMerge w:val="restart"/>
            <w:tcBorders>
              <w:top w:val="single" w:sz="16" w:space="0" w:color="000000"/>
              <w:left w:val="single" w:sz="16" w:space="0" w:color="000000"/>
              <w:bottom w:val="single" w:sz="16" w:space="0" w:color="000000"/>
              <w:right w:val="nil"/>
            </w:tcBorders>
            <w:shd w:val="clear" w:color="auto" w:fill="FFFFFF"/>
          </w:tcPr>
          <w:p w14:paraId="5D0293EE"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Valid</w:t>
            </w:r>
          </w:p>
        </w:tc>
        <w:tc>
          <w:tcPr>
            <w:tcW w:w="868" w:type="dxa"/>
            <w:tcBorders>
              <w:top w:val="single" w:sz="16" w:space="0" w:color="000000"/>
              <w:left w:val="nil"/>
              <w:bottom w:val="nil"/>
              <w:right w:val="single" w:sz="16" w:space="0" w:color="000000"/>
            </w:tcBorders>
            <w:shd w:val="clear" w:color="auto" w:fill="FFFFFF"/>
          </w:tcPr>
          <w:p w14:paraId="46F1F7E3"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18-30</w:t>
            </w:r>
          </w:p>
        </w:tc>
        <w:tc>
          <w:tcPr>
            <w:tcW w:w="1178" w:type="dxa"/>
            <w:tcBorders>
              <w:top w:val="single" w:sz="16" w:space="0" w:color="000000"/>
              <w:left w:val="single" w:sz="16" w:space="0" w:color="000000"/>
              <w:bottom w:val="nil"/>
            </w:tcBorders>
            <w:shd w:val="clear" w:color="auto" w:fill="FFFFFF"/>
            <w:vAlign w:val="center"/>
          </w:tcPr>
          <w:p w14:paraId="4BBFA4EB"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59</w:t>
            </w:r>
          </w:p>
        </w:tc>
        <w:tc>
          <w:tcPr>
            <w:tcW w:w="1038" w:type="dxa"/>
            <w:tcBorders>
              <w:top w:val="single" w:sz="16" w:space="0" w:color="000000"/>
              <w:bottom w:val="nil"/>
            </w:tcBorders>
            <w:shd w:val="clear" w:color="auto" w:fill="FFFFFF"/>
            <w:vAlign w:val="center"/>
          </w:tcPr>
          <w:p w14:paraId="1226A2F7"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26.8</w:t>
            </w:r>
          </w:p>
        </w:tc>
        <w:tc>
          <w:tcPr>
            <w:tcW w:w="1411" w:type="dxa"/>
            <w:tcBorders>
              <w:top w:val="single" w:sz="16" w:space="0" w:color="000000"/>
              <w:bottom w:val="nil"/>
            </w:tcBorders>
            <w:shd w:val="clear" w:color="auto" w:fill="FFFFFF"/>
            <w:vAlign w:val="center"/>
          </w:tcPr>
          <w:p w14:paraId="6F469E2B"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26.8</w:t>
            </w:r>
          </w:p>
        </w:tc>
        <w:tc>
          <w:tcPr>
            <w:tcW w:w="1488" w:type="dxa"/>
            <w:tcBorders>
              <w:top w:val="single" w:sz="16" w:space="0" w:color="000000"/>
              <w:bottom w:val="nil"/>
              <w:right w:val="single" w:sz="16" w:space="0" w:color="000000"/>
            </w:tcBorders>
            <w:shd w:val="clear" w:color="auto" w:fill="FFFFFF"/>
            <w:vAlign w:val="center"/>
          </w:tcPr>
          <w:p w14:paraId="032EB98E"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26.8</w:t>
            </w:r>
          </w:p>
        </w:tc>
      </w:tr>
      <w:tr w:rsidR="00157AC4" w14:paraId="385EDAF2" w14:textId="77777777" w:rsidTr="0089467B">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09438C97" w14:textId="77777777" w:rsidR="00157AC4" w:rsidRDefault="00157AC4" w:rsidP="0089467B">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7F7539B2"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31-40</w:t>
            </w:r>
          </w:p>
        </w:tc>
        <w:tc>
          <w:tcPr>
            <w:tcW w:w="1178" w:type="dxa"/>
            <w:tcBorders>
              <w:top w:val="nil"/>
              <w:left w:val="single" w:sz="16" w:space="0" w:color="000000"/>
              <w:bottom w:val="nil"/>
            </w:tcBorders>
            <w:shd w:val="clear" w:color="auto" w:fill="FFFFFF"/>
            <w:vAlign w:val="center"/>
          </w:tcPr>
          <w:p w14:paraId="4F334E62"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51</w:t>
            </w:r>
          </w:p>
        </w:tc>
        <w:tc>
          <w:tcPr>
            <w:tcW w:w="1038" w:type="dxa"/>
            <w:tcBorders>
              <w:top w:val="nil"/>
              <w:bottom w:val="nil"/>
            </w:tcBorders>
            <w:shd w:val="clear" w:color="auto" w:fill="FFFFFF"/>
            <w:vAlign w:val="center"/>
          </w:tcPr>
          <w:p w14:paraId="7E52F504"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23.2</w:t>
            </w:r>
          </w:p>
        </w:tc>
        <w:tc>
          <w:tcPr>
            <w:tcW w:w="1411" w:type="dxa"/>
            <w:tcBorders>
              <w:top w:val="nil"/>
              <w:bottom w:val="nil"/>
            </w:tcBorders>
            <w:shd w:val="clear" w:color="auto" w:fill="FFFFFF"/>
            <w:vAlign w:val="center"/>
          </w:tcPr>
          <w:p w14:paraId="4F8E9E7A"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23.2</w:t>
            </w:r>
          </w:p>
        </w:tc>
        <w:tc>
          <w:tcPr>
            <w:tcW w:w="1488" w:type="dxa"/>
            <w:tcBorders>
              <w:top w:val="nil"/>
              <w:bottom w:val="nil"/>
              <w:right w:val="single" w:sz="16" w:space="0" w:color="000000"/>
            </w:tcBorders>
            <w:shd w:val="clear" w:color="auto" w:fill="FFFFFF"/>
            <w:vAlign w:val="center"/>
          </w:tcPr>
          <w:p w14:paraId="2D628A42"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50.0</w:t>
            </w:r>
          </w:p>
        </w:tc>
      </w:tr>
      <w:tr w:rsidR="00157AC4" w14:paraId="6FDBF454" w14:textId="77777777" w:rsidTr="0089467B">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A024F01" w14:textId="77777777" w:rsidR="00157AC4" w:rsidRDefault="00157AC4" w:rsidP="0089467B">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359DB214"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41-50</w:t>
            </w:r>
          </w:p>
        </w:tc>
        <w:tc>
          <w:tcPr>
            <w:tcW w:w="1178" w:type="dxa"/>
            <w:tcBorders>
              <w:top w:val="nil"/>
              <w:left w:val="single" w:sz="16" w:space="0" w:color="000000"/>
              <w:bottom w:val="nil"/>
            </w:tcBorders>
            <w:shd w:val="clear" w:color="auto" w:fill="FFFFFF"/>
            <w:vAlign w:val="center"/>
          </w:tcPr>
          <w:p w14:paraId="7DC58580"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43</w:t>
            </w:r>
          </w:p>
        </w:tc>
        <w:tc>
          <w:tcPr>
            <w:tcW w:w="1038" w:type="dxa"/>
            <w:tcBorders>
              <w:top w:val="nil"/>
              <w:bottom w:val="nil"/>
            </w:tcBorders>
            <w:shd w:val="clear" w:color="auto" w:fill="FFFFFF"/>
            <w:vAlign w:val="center"/>
          </w:tcPr>
          <w:p w14:paraId="1D9F7058"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19.5</w:t>
            </w:r>
          </w:p>
        </w:tc>
        <w:tc>
          <w:tcPr>
            <w:tcW w:w="1411" w:type="dxa"/>
            <w:tcBorders>
              <w:top w:val="nil"/>
              <w:bottom w:val="nil"/>
            </w:tcBorders>
            <w:shd w:val="clear" w:color="auto" w:fill="FFFFFF"/>
            <w:vAlign w:val="center"/>
          </w:tcPr>
          <w:p w14:paraId="08A5A8BA"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19.5</w:t>
            </w:r>
          </w:p>
        </w:tc>
        <w:tc>
          <w:tcPr>
            <w:tcW w:w="1488" w:type="dxa"/>
            <w:tcBorders>
              <w:top w:val="nil"/>
              <w:bottom w:val="nil"/>
              <w:right w:val="single" w:sz="16" w:space="0" w:color="000000"/>
            </w:tcBorders>
            <w:shd w:val="clear" w:color="auto" w:fill="FFFFFF"/>
            <w:vAlign w:val="center"/>
          </w:tcPr>
          <w:p w14:paraId="5646A95B"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69.5</w:t>
            </w:r>
          </w:p>
        </w:tc>
      </w:tr>
      <w:tr w:rsidR="00157AC4" w14:paraId="409EE4A7" w14:textId="77777777" w:rsidTr="0089467B">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64392669" w14:textId="77777777" w:rsidR="00157AC4" w:rsidRDefault="00157AC4" w:rsidP="0089467B">
            <w:pPr>
              <w:rPr>
                <w:rFonts w:ascii="Arial" w:hAnsi="Arial" w:cs="Arial"/>
                <w:sz w:val="18"/>
                <w:szCs w:val="18"/>
              </w:rPr>
            </w:pPr>
          </w:p>
        </w:tc>
        <w:tc>
          <w:tcPr>
            <w:tcW w:w="868" w:type="dxa"/>
            <w:tcBorders>
              <w:top w:val="nil"/>
              <w:left w:val="nil"/>
              <w:bottom w:val="nil"/>
              <w:right w:val="single" w:sz="16" w:space="0" w:color="000000"/>
            </w:tcBorders>
            <w:shd w:val="clear" w:color="auto" w:fill="FFFFFF"/>
          </w:tcPr>
          <w:p w14:paraId="7F83798F"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 xml:space="preserve">50 </w:t>
            </w:r>
            <w:r>
              <w:rPr>
                <w:rFonts w:ascii="Arial" w:hAnsi="Arial" w:cs="Arial"/>
                <w:sz w:val="18"/>
                <w:szCs w:val="18"/>
                <w:rtl/>
              </w:rPr>
              <w:t>فأكثر</w:t>
            </w:r>
          </w:p>
        </w:tc>
        <w:tc>
          <w:tcPr>
            <w:tcW w:w="1178" w:type="dxa"/>
            <w:tcBorders>
              <w:top w:val="nil"/>
              <w:left w:val="single" w:sz="16" w:space="0" w:color="000000"/>
              <w:bottom w:val="nil"/>
            </w:tcBorders>
            <w:shd w:val="clear" w:color="auto" w:fill="FFFFFF"/>
            <w:vAlign w:val="center"/>
          </w:tcPr>
          <w:p w14:paraId="71DB66F8"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67</w:t>
            </w:r>
          </w:p>
        </w:tc>
        <w:tc>
          <w:tcPr>
            <w:tcW w:w="1038" w:type="dxa"/>
            <w:tcBorders>
              <w:top w:val="nil"/>
              <w:bottom w:val="nil"/>
            </w:tcBorders>
            <w:shd w:val="clear" w:color="auto" w:fill="FFFFFF"/>
            <w:vAlign w:val="center"/>
          </w:tcPr>
          <w:p w14:paraId="090A3A66"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30.5</w:t>
            </w:r>
          </w:p>
        </w:tc>
        <w:tc>
          <w:tcPr>
            <w:tcW w:w="1411" w:type="dxa"/>
            <w:tcBorders>
              <w:top w:val="nil"/>
              <w:bottom w:val="nil"/>
            </w:tcBorders>
            <w:shd w:val="clear" w:color="auto" w:fill="FFFFFF"/>
            <w:vAlign w:val="center"/>
          </w:tcPr>
          <w:p w14:paraId="686F09BC"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30.5</w:t>
            </w:r>
          </w:p>
        </w:tc>
        <w:tc>
          <w:tcPr>
            <w:tcW w:w="1488" w:type="dxa"/>
            <w:tcBorders>
              <w:top w:val="nil"/>
              <w:bottom w:val="nil"/>
              <w:right w:val="single" w:sz="16" w:space="0" w:color="000000"/>
            </w:tcBorders>
            <w:shd w:val="clear" w:color="auto" w:fill="FFFFFF"/>
            <w:vAlign w:val="center"/>
          </w:tcPr>
          <w:p w14:paraId="06D5515C"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100.0</w:t>
            </w:r>
          </w:p>
        </w:tc>
      </w:tr>
      <w:tr w:rsidR="00157AC4" w14:paraId="73DE0EBA" w14:textId="77777777" w:rsidTr="0089467B">
        <w:trPr>
          <w:cantSplit/>
        </w:trPr>
        <w:tc>
          <w:tcPr>
            <w:tcW w:w="744" w:type="dxa"/>
            <w:vMerge/>
            <w:tcBorders>
              <w:top w:val="single" w:sz="16" w:space="0" w:color="000000"/>
              <w:left w:val="single" w:sz="16" w:space="0" w:color="000000"/>
              <w:bottom w:val="single" w:sz="16" w:space="0" w:color="000000"/>
              <w:right w:val="nil"/>
            </w:tcBorders>
            <w:shd w:val="clear" w:color="auto" w:fill="FFFFFF"/>
          </w:tcPr>
          <w:p w14:paraId="2AB6B748" w14:textId="77777777" w:rsidR="00157AC4" w:rsidRDefault="00157AC4" w:rsidP="0089467B">
            <w:pPr>
              <w:rPr>
                <w:rFonts w:ascii="Arial" w:hAnsi="Arial" w:cs="Arial"/>
                <w:sz w:val="18"/>
                <w:szCs w:val="18"/>
              </w:rPr>
            </w:pPr>
          </w:p>
        </w:tc>
        <w:tc>
          <w:tcPr>
            <w:tcW w:w="868" w:type="dxa"/>
            <w:tcBorders>
              <w:top w:val="nil"/>
              <w:left w:val="nil"/>
              <w:bottom w:val="single" w:sz="16" w:space="0" w:color="000000"/>
              <w:right w:val="single" w:sz="16" w:space="0" w:color="000000"/>
            </w:tcBorders>
            <w:shd w:val="clear" w:color="auto" w:fill="FFFFFF"/>
          </w:tcPr>
          <w:p w14:paraId="3EA20C1D" w14:textId="77777777" w:rsidR="00157AC4" w:rsidRDefault="00157AC4" w:rsidP="0089467B">
            <w:pPr>
              <w:spacing w:line="320" w:lineRule="atLeast"/>
              <w:ind w:left="60" w:right="60"/>
              <w:rPr>
                <w:rFonts w:ascii="Arial" w:hAnsi="Arial" w:cs="Arial"/>
                <w:sz w:val="18"/>
                <w:szCs w:val="18"/>
              </w:rPr>
            </w:pPr>
            <w:r>
              <w:rPr>
                <w:rFonts w:ascii="Arial" w:hAnsi="Arial" w:cs="Arial"/>
                <w:sz w:val="18"/>
                <w:szCs w:val="18"/>
              </w:rPr>
              <w:t>Total</w:t>
            </w:r>
          </w:p>
        </w:tc>
        <w:tc>
          <w:tcPr>
            <w:tcW w:w="1178" w:type="dxa"/>
            <w:tcBorders>
              <w:top w:val="nil"/>
              <w:left w:val="single" w:sz="16" w:space="0" w:color="000000"/>
              <w:bottom w:val="single" w:sz="16" w:space="0" w:color="000000"/>
            </w:tcBorders>
            <w:shd w:val="clear" w:color="auto" w:fill="FFFFFF"/>
            <w:vAlign w:val="center"/>
          </w:tcPr>
          <w:p w14:paraId="69B78EE5"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220</w:t>
            </w:r>
          </w:p>
        </w:tc>
        <w:tc>
          <w:tcPr>
            <w:tcW w:w="1038" w:type="dxa"/>
            <w:tcBorders>
              <w:top w:val="nil"/>
              <w:bottom w:val="single" w:sz="16" w:space="0" w:color="000000"/>
            </w:tcBorders>
            <w:shd w:val="clear" w:color="auto" w:fill="FFFFFF"/>
            <w:vAlign w:val="center"/>
          </w:tcPr>
          <w:p w14:paraId="41F1E9A4"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100.0</w:t>
            </w:r>
          </w:p>
        </w:tc>
        <w:tc>
          <w:tcPr>
            <w:tcW w:w="1411" w:type="dxa"/>
            <w:tcBorders>
              <w:top w:val="nil"/>
              <w:bottom w:val="single" w:sz="16" w:space="0" w:color="000000"/>
            </w:tcBorders>
            <w:shd w:val="clear" w:color="auto" w:fill="FFFFFF"/>
            <w:vAlign w:val="center"/>
          </w:tcPr>
          <w:p w14:paraId="789D1B7B" w14:textId="77777777" w:rsidR="00157AC4" w:rsidRDefault="00157AC4" w:rsidP="0089467B">
            <w:pPr>
              <w:spacing w:line="320" w:lineRule="atLeast"/>
              <w:ind w:left="60" w:right="60"/>
              <w:jc w:val="right"/>
              <w:rPr>
                <w:rFonts w:ascii="Arial" w:hAnsi="Arial" w:cs="Arial"/>
                <w:sz w:val="18"/>
                <w:szCs w:val="18"/>
              </w:rPr>
            </w:pPr>
            <w:r>
              <w:rPr>
                <w:rFonts w:ascii="Arial" w:hAnsi="Arial" w:cs="Arial"/>
                <w:sz w:val="18"/>
                <w:szCs w:val="18"/>
              </w:rPr>
              <w:t>100.0</w:t>
            </w:r>
          </w:p>
        </w:tc>
        <w:tc>
          <w:tcPr>
            <w:tcW w:w="1488" w:type="dxa"/>
            <w:tcBorders>
              <w:top w:val="nil"/>
              <w:bottom w:val="single" w:sz="16" w:space="0" w:color="000000"/>
              <w:right w:val="single" w:sz="16" w:space="0" w:color="000000"/>
            </w:tcBorders>
            <w:shd w:val="clear" w:color="auto" w:fill="FFFFFF"/>
            <w:vAlign w:val="center"/>
          </w:tcPr>
          <w:p w14:paraId="3E3434E5" w14:textId="77777777" w:rsidR="00157AC4" w:rsidRDefault="00157AC4" w:rsidP="00157AC4">
            <w:pPr>
              <w:keepNext/>
              <w:rPr>
                <w:rFonts w:ascii="Times New Roman" w:hAnsi="Times New Roman" w:cs="Times New Roman"/>
                <w:sz w:val="24"/>
                <w:szCs w:val="24"/>
              </w:rPr>
            </w:pPr>
          </w:p>
        </w:tc>
      </w:tr>
    </w:tbl>
    <w:p w14:paraId="5A0A3487" w14:textId="1C23CCBF" w:rsidR="00157AC4" w:rsidRDefault="00157AC4" w:rsidP="00157AC4">
      <w:pPr>
        <w:pStyle w:val="aa"/>
        <w:rPr>
          <w:rFonts w:ascii="Sakkal Majalla" w:hAnsi="Sakkal Majalla" w:cs="Sakkal Majalla"/>
          <w:sz w:val="28"/>
          <w:szCs w:val="28"/>
          <w:rtl/>
        </w:rPr>
      </w:pPr>
      <w:bookmarkStart w:id="64" w:name="_Toc224337372"/>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10</w:t>
      </w:r>
      <w:r>
        <w:rPr>
          <w:rtl/>
        </w:rPr>
        <w:fldChar w:fldCharType="end"/>
      </w:r>
      <w:r>
        <w:rPr>
          <w:rFonts w:hint="cs"/>
          <w:rtl/>
        </w:rPr>
        <w:t xml:space="preserve"> </w:t>
      </w:r>
      <w:r w:rsidRPr="00F773B1">
        <w:rPr>
          <w:rFonts w:cs="Arial" w:hint="eastAsia"/>
          <w:rtl/>
        </w:rPr>
        <w:t>توزيع</w:t>
      </w:r>
      <w:r w:rsidRPr="00F773B1">
        <w:rPr>
          <w:rFonts w:cs="Arial"/>
          <w:rtl/>
        </w:rPr>
        <w:t xml:space="preserve"> </w:t>
      </w:r>
      <w:r w:rsidRPr="00F773B1">
        <w:rPr>
          <w:rFonts w:cs="Arial" w:hint="eastAsia"/>
          <w:rtl/>
        </w:rPr>
        <w:t>أفراد</w:t>
      </w:r>
      <w:r w:rsidRPr="00F773B1">
        <w:rPr>
          <w:rFonts w:cs="Arial"/>
          <w:rtl/>
        </w:rPr>
        <w:t xml:space="preserve"> </w:t>
      </w:r>
      <w:r w:rsidRPr="00F773B1">
        <w:rPr>
          <w:rFonts w:cs="Arial" w:hint="eastAsia"/>
          <w:rtl/>
        </w:rPr>
        <w:t>العينة</w:t>
      </w:r>
      <w:r w:rsidRPr="00F773B1">
        <w:rPr>
          <w:rFonts w:cs="Arial"/>
          <w:rtl/>
        </w:rPr>
        <w:t xml:space="preserve"> </w:t>
      </w:r>
      <w:r w:rsidRPr="00F773B1">
        <w:rPr>
          <w:rFonts w:cs="Arial" w:hint="eastAsia"/>
          <w:rtl/>
        </w:rPr>
        <w:t>حسب</w:t>
      </w:r>
      <w:r w:rsidRPr="00F773B1">
        <w:rPr>
          <w:rFonts w:cs="Arial"/>
          <w:rtl/>
        </w:rPr>
        <w:t xml:space="preserve"> </w:t>
      </w:r>
      <w:r w:rsidRPr="00F773B1">
        <w:rPr>
          <w:rFonts w:cs="Arial" w:hint="eastAsia"/>
          <w:rtl/>
        </w:rPr>
        <w:t>الفئة</w:t>
      </w:r>
      <w:r w:rsidRPr="00F773B1">
        <w:rPr>
          <w:rFonts w:cs="Arial"/>
          <w:rtl/>
        </w:rPr>
        <w:t xml:space="preserve"> </w:t>
      </w:r>
      <w:r w:rsidRPr="00F773B1">
        <w:rPr>
          <w:rFonts w:cs="Arial" w:hint="eastAsia"/>
          <w:rtl/>
        </w:rPr>
        <w:t>العمرية</w:t>
      </w:r>
      <w:bookmarkEnd w:id="64"/>
    </w:p>
    <w:p w14:paraId="44EA503A" w14:textId="557D9E2C"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يوضح الجدول (</w:t>
      </w:r>
      <w:r w:rsidR="00157AC4">
        <w:rPr>
          <w:rFonts w:ascii="Sakkal Majalla" w:hAnsi="Sakkal Majalla" w:cs="Sakkal Majalla" w:hint="cs"/>
          <w:sz w:val="28"/>
          <w:szCs w:val="28"/>
          <w:rtl/>
        </w:rPr>
        <w:t>10</w:t>
      </w:r>
      <w:r w:rsidRPr="00844839">
        <w:rPr>
          <w:rFonts w:ascii="Sakkal Majalla" w:hAnsi="Sakkal Majalla" w:cs="Sakkal Majalla"/>
          <w:sz w:val="28"/>
          <w:szCs w:val="28"/>
          <w:rtl/>
        </w:rPr>
        <w:t>) توزيع أفراد العينة وفق الفئات العمرية المختلفة، وهو ما يساعد على التعرف على التركيبة العمرية للمشاركين في الدراسة</w:t>
      </w:r>
      <w:r w:rsidRPr="00844839">
        <w:rPr>
          <w:rFonts w:ascii="Sakkal Majalla" w:hAnsi="Sakkal Majalla" w:cs="Sakkal Majalla"/>
          <w:sz w:val="28"/>
          <w:szCs w:val="28"/>
        </w:rPr>
        <w:t>.</w:t>
      </w:r>
    </w:p>
    <w:p w14:paraId="6C149D3B" w14:textId="1A275F80"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الشكل (</w:t>
      </w:r>
      <w:r w:rsidR="00157AC4">
        <w:rPr>
          <w:rFonts w:ascii="Sakkal Majalla" w:hAnsi="Sakkal Majalla" w:cs="Sakkal Majalla" w:hint="cs"/>
          <w:b/>
          <w:bCs/>
          <w:sz w:val="28"/>
          <w:szCs w:val="28"/>
          <w:rtl/>
        </w:rPr>
        <w:t>5</w:t>
      </w:r>
      <w:r w:rsidRPr="00844839">
        <w:rPr>
          <w:rFonts w:ascii="Sakkal Majalla" w:hAnsi="Sakkal Majalla" w:cs="Sakkal Majalla"/>
          <w:b/>
          <w:bCs/>
          <w:sz w:val="28"/>
          <w:szCs w:val="28"/>
          <w:rtl/>
        </w:rPr>
        <w:t>): التوزيع النسبي لعينة الدراسة حسب العمر</w:t>
      </w:r>
    </w:p>
    <w:p w14:paraId="69BE547E" w14:textId="77777777" w:rsidR="00157AC4" w:rsidRDefault="00157AC4" w:rsidP="00157AC4">
      <w:pPr>
        <w:keepNext/>
      </w:pPr>
      <w:r w:rsidRPr="00157AC4">
        <w:rPr>
          <w:rFonts w:ascii="Sakkal Majalla" w:hAnsi="Sakkal Majalla" w:cs="Sakkal Majalla"/>
          <w:noProof/>
          <w:sz w:val="28"/>
          <w:szCs w:val="28"/>
        </w:rPr>
        <w:drawing>
          <wp:inline distT="0" distB="0" distL="0" distR="0" wp14:anchorId="30A5FB01" wp14:editId="18094B0B">
            <wp:extent cx="5722620" cy="4578350"/>
            <wp:effectExtent l="0" t="0" r="0" b="0"/>
            <wp:docPr id="18621240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2620" cy="4578350"/>
                    </a:xfrm>
                    <a:prstGeom prst="rect">
                      <a:avLst/>
                    </a:prstGeom>
                    <a:noFill/>
                    <a:ln>
                      <a:noFill/>
                    </a:ln>
                  </pic:spPr>
                </pic:pic>
              </a:graphicData>
            </a:graphic>
          </wp:inline>
        </w:drawing>
      </w:r>
    </w:p>
    <w:p w14:paraId="7C25378E" w14:textId="61BB3126" w:rsidR="00793A19" w:rsidRDefault="00157AC4" w:rsidP="00157AC4">
      <w:pPr>
        <w:pStyle w:val="aa"/>
        <w:rPr>
          <w:rFonts w:ascii="Sakkal Majalla" w:hAnsi="Sakkal Majalla" w:cs="Sakkal Majalla"/>
          <w:sz w:val="28"/>
          <w:szCs w:val="28"/>
          <w:rtl/>
        </w:rPr>
      </w:pPr>
      <w:bookmarkStart w:id="65" w:name="_Toc224337319"/>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5</w:t>
      </w:r>
      <w:r>
        <w:rPr>
          <w:rtl/>
        </w:rPr>
        <w:fldChar w:fldCharType="end"/>
      </w:r>
      <w:r>
        <w:rPr>
          <w:rFonts w:hint="cs"/>
          <w:rtl/>
        </w:rPr>
        <w:t xml:space="preserve"> </w:t>
      </w:r>
      <w:r w:rsidRPr="00912F8C">
        <w:rPr>
          <w:rFonts w:cs="Arial" w:hint="eastAsia"/>
          <w:rtl/>
        </w:rPr>
        <w:t>التوزيع</w:t>
      </w:r>
      <w:r w:rsidRPr="00912F8C">
        <w:rPr>
          <w:rFonts w:cs="Arial"/>
          <w:rtl/>
        </w:rPr>
        <w:t xml:space="preserve"> </w:t>
      </w:r>
      <w:r w:rsidRPr="00912F8C">
        <w:rPr>
          <w:rFonts w:cs="Arial" w:hint="eastAsia"/>
          <w:rtl/>
        </w:rPr>
        <w:t>النسبي</w:t>
      </w:r>
      <w:r w:rsidRPr="00912F8C">
        <w:rPr>
          <w:rFonts w:cs="Arial"/>
          <w:rtl/>
        </w:rPr>
        <w:t xml:space="preserve"> </w:t>
      </w:r>
      <w:r w:rsidRPr="00912F8C">
        <w:rPr>
          <w:rFonts w:cs="Arial" w:hint="eastAsia"/>
          <w:rtl/>
        </w:rPr>
        <w:t>لعينة</w:t>
      </w:r>
      <w:r w:rsidRPr="00912F8C">
        <w:rPr>
          <w:rFonts w:cs="Arial"/>
          <w:rtl/>
        </w:rPr>
        <w:t xml:space="preserve"> </w:t>
      </w:r>
      <w:r w:rsidRPr="00912F8C">
        <w:rPr>
          <w:rFonts w:cs="Arial" w:hint="eastAsia"/>
          <w:rtl/>
        </w:rPr>
        <w:t>الدراسة</w:t>
      </w:r>
      <w:r w:rsidRPr="00912F8C">
        <w:rPr>
          <w:rFonts w:cs="Arial"/>
          <w:rtl/>
        </w:rPr>
        <w:t xml:space="preserve"> </w:t>
      </w:r>
      <w:r w:rsidRPr="00912F8C">
        <w:rPr>
          <w:rFonts w:cs="Arial" w:hint="eastAsia"/>
          <w:rtl/>
        </w:rPr>
        <w:t>حسب</w:t>
      </w:r>
      <w:r w:rsidRPr="00912F8C">
        <w:rPr>
          <w:rFonts w:cs="Arial"/>
          <w:rtl/>
        </w:rPr>
        <w:t xml:space="preserve"> </w:t>
      </w:r>
      <w:r w:rsidRPr="00912F8C">
        <w:rPr>
          <w:rFonts w:cs="Arial" w:hint="eastAsia"/>
          <w:rtl/>
        </w:rPr>
        <w:t>العمر</w:t>
      </w:r>
      <w:bookmarkEnd w:id="65"/>
    </w:p>
    <w:p w14:paraId="63BE0580" w14:textId="2C8A18DF"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يظهر الشكل (</w:t>
      </w:r>
      <w:r w:rsidR="00157AC4">
        <w:rPr>
          <w:rFonts w:ascii="Sakkal Majalla" w:hAnsi="Sakkal Majalla" w:cs="Sakkal Majalla" w:hint="cs"/>
          <w:sz w:val="28"/>
          <w:szCs w:val="28"/>
          <w:rtl/>
        </w:rPr>
        <w:t>5</w:t>
      </w:r>
      <w:r w:rsidRPr="00844839">
        <w:rPr>
          <w:rFonts w:ascii="Sakkal Majalla" w:hAnsi="Sakkal Majalla" w:cs="Sakkal Majalla"/>
          <w:sz w:val="28"/>
          <w:szCs w:val="28"/>
          <w:rtl/>
        </w:rPr>
        <w:t>) التوزيع النسبي لأفراد العينة حسب الفئات العمرية المختلفة، ويعطي تصورًا عامًا حول الفئة العمرية الأكثر مشاركة في الدراسة</w:t>
      </w:r>
      <w:r w:rsidRPr="00844839">
        <w:rPr>
          <w:rFonts w:ascii="Sakkal Majalla" w:hAnsi="Sakkal Majalla" w:cs="Sakkal Majalla"/>
          <w:sz w:val="28"/>
          <w:szCs w:val="28"/>
        </w:rPr>
        <w:t>.</w:t>
      </w:r>
    </w:p>
    <w:p w14:paraId="0BE5E063" w14:textId="3723E2C8" w:rsidR="00844839" w:rsidRPr="00844839" w:rsidRDefault="00844839" w:rsidP="00844839">
      <w:pPr>
        <w:rPr>
          <w:rFonts w:ascii="Sakkal Majalla" w:hAnsi="Sakkal Majalla" w:cs="Sakkal Majalla"/>
          <w:sz w:val="28"/>
          <w:szCs w:val="28"/>
        </w:rPr>
      </w:pPr>
    </w:p>
    <w:p w14:paraId="0CDDE420" w14:textId="77777777" w:rsidR="00844839" w:rsidRPr="00844839" w:rsidRDefault="00844839" w:rsidP="00003F26">
      <w:pPr>
        <w:pStyle w:val="2"/>
        <w:rPr>
          <w:b/>
          <w:bCs/>
          <w:color w:val="auto"/>
        </w:rPr>
      </w:pPr>
      <w:bookmarkStart w:id="66" w:name="_Toc224337565"/>
      <w:r w:rsidRPr="00844839">
        <w:rPr>
          <w:b/>
          <w:bCs/>
          <w:color w:val="auto"/>
          <w:rtl/>
        </w:rPr>
        <w:lastRenderedPageBreak/>
        <w:t>ثانيًا: الإحصاءات الوصفية لمحاور الدراسة</w:t>
      </w:r>
      <w:bookmarkEnd w:id="66"/>
    </w:p>
    <w:p w14:paraId="37854EE8"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 xml:space="preserve">تم استخدام الإحصاءات الوصفية مثل </w:t>
      </w:r>
      <w:r w:rsidRPr="00844839">
        <w:rPr>
          <w:rFonts w:ascii="Sakkal Majalla" w:hAnsi="Sakkal Majalla" w:cs="Sakkal Majalla"/>
          <w:b/>
          <w:bCs/>
          <w:sz w:val="28"/>
          <w:szCs w:val="28"/>
          <w:rtl/>
        </w:rPr>
        <w:t>المتوسط الحسابي والانحراف المعياري</w:t>
      </w:r>
      <w:r w:rsidRPr="00844839">
        <w:rPr>
          <w:rFonts w:ascii="Sakkal Majalla" w:hAnsi="Sakkal Majalla" w:cs="Sakkal Majalla"/>
          <w:sz w:val="28"/>
          <w:szCs w:val="28"/>
          <w:rtl/>
        </w:rPr>
        <w:t xml:space="preserve"> لتحليل استجابات أفراد العينة حول محاور الدراسة المختلفة، وذلك بهدف قياس مستوى الاتفاق أو الاختلاف بين المشاركين حول العبارات الواردة في الاستبانة</w:t>
      </w:r>
      <w:r w:rsidRPr="00844839">
        <w:rPr>
          <w:rFonts w:ascii="Sakkal Majalla" w:hAnsi="Sakkal Majalla" w:cs="Sakkal Majalla"/>
          <w:sz w:val="28"/>
          <w:szCs w:val="28"/>
        </w:rPr>
        <w:t>.</w:t>
      </w:r>
    </w:p>
    <w:p w14:paraId="1030E55D" w14:textId="6A8B73F1"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الجدول (</w:t>
      </w:r>
      <w:r w:rsidR="001D0F52">
        <w:rPr>
          <w:rFonts w:ascii="Sakkal Majalla" w:hAnsi="Sakkal Majalla" w:cs="Sakkal Majalla" w:hint="cs"/>
          <w:b/>
          <w:bCs/>
          <w:sz w:val="28"/>
          <w:szCs w:val="28"/>
          <w:rtl/>
        </w:rPr>
        <w:t>11</w:t>
      </w:r>
      <w:r w:rsidRPr="00844839">
        <w:rPr>
          <w:rFonts w:ascii="Sakkal Majalla" w:hAnsi="Sakkal Majalla" w:cs="Sakkal Majalla"/>
          <w:b/>
          <w:bCs/>
          <w:sz w:val="28"/>
          <w:szCs w:val="28"/>
          <w:rtl/>
        </w:rPr>
        <w:t>): المتوسطات الحسابية والانحرافات المعيارية لمحاور الدراسة</w:t>
      </w:r>
    </w:p>
    <w:p w14:paraId="754E95AB" w14:textId="77777777" w:rsidR="001D0F52" w:rsidRPr="001D0F52" w:rsidRDefault="001D0F52" w:rsidP="001D0F52">
      <w:pPr>
        <w:rPr>
          <w:rFonts w:ascii="Sakkal Majalla" w:hAnsi="Sakkal Majalla" w:cs="Sakkal Majalla"/>
          <w:i/>
          <w:iCs/>
          <w:sz w:val="28"/>
          <w:szCs w:val="28"/>
        </w:rPr>
      </w:pPr>
    </w:p>
    <w:tbl>
      <w:tblPr>
        <w:tblW w:w="7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5"/>
        <w:gridCol w:w="1024"/>
        <w:gridCol w:w="1071"/>
        <w:gridCol w:w="1102"/>
        <w:gridCol w:w="1025"/>
        <w:gridCol w:w="1438"/>
      </w:tblGrid>
      <w:tr w:rsidR="001D0F52" w:rsidRPr="001D0F52" w14:paraId="7B76176A" w14:textId="77777777">
        <w:trPr>
          <w:cantSplit/>
        </w:trPr>
        <w:tc>
          <w:tcPr>
            <w:tcW w:w="7461" w:type="dxa"/>
            <w:gridSpan w:val="6"/>
            <w:tcBorders>
              <w:top w:val="nil"/>
              <w:left w:val="nil"/>
              <w:bottom w:val="nil"/>
              <w:right w:val="nil"/>
            </w:tcBorders>
            <w:shd w:val="clear" w:color="auto" w:fill="FFFFFF"/>
            <w:vAlign w:val="center"/>
          </w:tcPr>
          <w:p w14:paraId="62D0B32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b/>
                <w:bCs/>
                <w:i/>
                <w:iCs/>
                <w:sz w:val="28"/>
                <w:szCs w:val="28"/>
              </w:rPr>
              <w:t>Descriptive Statistics</w:t>
            </w:r>
          </w:p>
        </w:tc>
      </w:tr>
      <w:tr w:rsidR="001D0F52" w:rsidRPr="001D0F52" w14:paraId="2A4470DD" w14:textId="77777777">
        <w:trPr>
          <w:cantSplit/>
        </w:trPr>
        <w:tc>
          <w:tcPr>
            <w:tcW w:w="1805"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C6D3072" w14:textId="77777777" w:rsidR="001D0F52" w:rsidRPr="001D0F52" w:rsidRDefault="001D0F52" w:rsidP="001D0F52">
            <w:pPr>
              <w:rPr>
                <w:rFonts w:ascii="Sakkal Majalla" w:hAnsi="Sakkal Majalla" w:cs="Sakkal Majalla"/>
                <w:i/>
                <w:iCs/>
                <w:sz w:val="28"/>
                <w:szCs w:val="28"/>
              </w:rPr>
            </w:pPr>
          </w:p>
        </w:tc>
        <w:tc>
          <w:tcPr>
            <w:tcW w:w="1024" w:type="dxa"/>
            <w:tcBorders>
              <w:top w:val="single" w:sz="16" w:space="0" w:color="000000"/>
              <w:left w:val="single" w:sz="16" w:space="0" w:color="000000"/>
              <w:bottom w:val="single" w:sz="16" w:space="0" w:color="000000"/>
            </w:tcBorders>
            <w:shd w:val="clear" w:color="auto" w:fill="FFFFFF"/>
            <w:vAlign w:val="bottom"/>
          </w:tcPr>
          <w:p w14:paraId="03E877D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N</w:t>
            </w:r>
          </w:p>
        </w:tc>
        <w:tc>
          <w:tcPr>
            <w:tcW w:w="1070" w:type="dxa"/>
            <w:tcBorders>
              <w:top w:val="single" w:sz="16" w:space="0" w:color="000000"/>
              <w:bottom w:val="single" w:sz="16" w:space="0" w:color="000000"/>
            </w:tcBorders>
            <w:shd w:val="clear" w:color="auto" w:fill="FFFFFF"/>
            <w:vAlign w:val="bottom"/>
          </w:tcPr>
          <w:p w14:paraId="0849E7F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Minimum</w:t>
            </w:r>
          </w:p>
        </w:tc>
        <w:tc>
          <w:tcPr>
            <w:tcW w:w="1101" w:type="dxa"/>
            <w:tcBorders>
              <w:top w:val="single" w:sz="16" w:space="0" w:color="000000"/>
              <w:bottom w:val="single" w:sz="16" w:space="0" w:color="000000"/>
            </w:tcBorders>
            <w:shd w:val="clear" w:color="auto" w:fill="FFFFFF"/>
            <w:vAlign w:val="bottom"/>
          </w:tcPr>
          <w:p w14:paraId="1653DFE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Maximum</w:t>
            </w:r>
          </w:p>
        </w:tc>
        <w:tc>
          <w:tcPr>
            <w:tcW w:w="1024" w:type="dxa"/>
            <w:tcBorders>
              <w:top w:val="single" w:sz="16" w:space="0" w:color="000000"/>
              <w:bottom w:val="single" w:sz="16" w:space="0" w:color="000000"/>
            </w:tcBorders>
            <w:shd w:val="clear" w:color="auto" w:fill="FFFFFF"/>
            <w:vAlign w:val="bottom"/>
          </w:tcPr>
          <w:p w14:paraId="2AC20C4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Mean</w:t>
            </w:r>
          </w:p>
        </w:tc>
        <w:tc>
          <w:tcPr>
            <w:tcW w:w="1437" w:type="dxa"/>
            <w:tcBorders>
              <w:top w:val="single" w:sz="16" w:space="0" w:color="000000"/>
              <w:bottom w:val="single" w:sz="16" w:space="0" w:color="000000"/>
              <w:right w:val="single" w:sz="16" w:space="0" w:color="000000"/>
            </w:tcBorders>
            <w:shd w:val="clear" w:color="auto" w:fill="FFFFFF"/>
            <w:vAlign w:val="bottom"/>
          </w:tcPr>
          <w:p w14:paraId="715D7AF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Std. Deviation</w:t>
            </w:r>
          </w:p>
        </w:tc>
      </w:tr>
      <w:tr w:rsidR="001D0F52" w:rsidRPr="001D0F52" w14:paraId="79C658F3" w14:textId="77777777">
        <w:trPr>
          <w:cantSplit/>
        </w:trPr>
        <w:tc>
          <w:tcPr>
            <w:tcW w:w="1805" w:type="dxa"/>
            <w:tcBorders>
              <w:top w:val="single" w:sz="16" w:space="0" w:color="000000"/>
              <w:left w:val="single" w:sz="16" w:space="0" w:color="000000"/>
              <w:bottom w:val="nil"/>
              <w:right w:val="single" w:sz="16" w:space="0" w:color="000000"/>
            </w:tcBorders>
            <w:shd w:val="clear" w:color="auto" w:fill="FFFFFF"/>
          </w:tcPr>
          <w:p w14:paraId="1EAA9B3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024" w:type="dxa"/>
            <w:tcBorders>
              <w:top w:val="single" w:sz="16" w:space="0" w:color="000000"/>
              <w:left w:val="single" w:sz="16" w:space="0" w:color="000000"/>
              <w:bottom w:val="nil"/>
            </w:tcBorders>
            <w:shd w:val="clear" w:color="auto" w:fill="FFFFFF"/>
            <w:vAlign w:val="center"/>
          </w:tcPr>
          <w:p w14:paraId="12123B8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single" w:sz="16" w:space="0" w:color="000000"/>
              <w:bottom w:val="nil"/>
            </w:tcBorders>
            <w:shd w:val="clear" w:color="auto" w:fill="FFFFFF"/>
            <w:vAlign w:val="center"/>
          </w:tcPr>
          <w:p w14:paraId="608308C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1.20</w:t>
            </w:r>
          </w:p>
        </w:tc>
        <w:tc>
          <w:tcPr>
            <w:tcW w:w="1101" w:type="dxa"/>
            <w:tcBorders>
              <w:top w:val="single" w:sz="16" w:space="0" w:color="000000"/>
              <w:bottom w:val="nil"/>
            </w:tcBorders>
            <w:shd w:val="clear" w:color="auto" w:fill="FFFFFF"/>
            <w:vAlign w:val="center"/>
          </w:tcPr>
          <w:p w14:paraId="1DF5A15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single" w:sz="16" w:space="0" w:color="000000"/>
              <w:bottom w:val="nil"/>
            </w:tcBorders>
            <w:shd w:val="clear" w:color="auto" w:fill="FFFFFF"/>
            <w:vAlign w:val="center"/>
          </w:tcPr>
          <w:p w14:paraId="733BBD5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3.3136</w:t>
            </w:r>
          </w:p>
        </w:tc>
        <w:tc>
          <w:tcPr>
            <w:tcW w:w="1437" w:type="dxa"/>
            <w:tcBorders>
              <w:top w:val="single" w:sz="16" w:space="0" w:color="000000"/>
              <w:bottom w:val="nil"/>
              <w:right w:val="single" w:sz="16" w:space="0" w:color="000000"/>
            </w:tcBorders>
            <w:shd w:val="clear" w:color="auto" w:fill="FFFFFF"/>
            <w:vAlign w:val="center"/>
          </w:tcPr>
          <w:p w14:paraId="55DC26B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.75004</w:t>
            </w:r>
          </w:p>
        </w:tc>
      </w:tr>
      <w:tr w:rsidR="001D0F52" w:rsidRPr="001D0F52" w14:paraId="67586981" w14:textId="77777777">
        <w:trPr>
          <w:cantSplit/>
        </w:trPr>
        <w:tc>
          <w:tcPr>
            <w:tcW w:w="1805" w:type="dxa"/>
            <w:tcBorders>
              <w:top w:val="nil"/>
              <w:left w:val="single" w:sz="16" w:space="0" w:color="000000"/>
              <w:bottom w:val="nil"/>
              <w:right w:val="single" w:sz="16" w:space="0" w:color="000000"/>
            </w:tcBorders>
            <w:shd w:val="clear" w:color="auto" w:fill="FFFFFF"/>
          </w:tcPr>
          <w:p w14:paraId="494F690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024" w:type="dxa"/>
            <w:tcBorders>
              <w:top w:val="nil"/>
              <w:left w:val="single" w:sz="16" w:space="0" w:color="000000"/>
              <w:bottom w:val="nil"/>
            </w:tcBorders>
            <w:shd w:val="clear" w:color="auto" w:fill="FFFFFF"/>
            <w:vAlign w:val="center"/>
          </w:tcPr>
          <w:p w14:paraId="067BEF4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5B966AA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1.00</w:t>
            </w:r>
          </w:p>
        </w:tc>
        <w:tc>
          <w:tcPr>
            <w:tcW w:w="1101" w:type="dxa"/>
            <w:tcBorders>
              <w:top w:val="nil"/>
              <w:bottom w:val="nil"/>
            </w:tcBorders>
            <w:shd w:val="clear" w:color="auto" w:fill="FFFFFF"/>
            <w:vAlign w:val="center"/>
          </w:tcPr>
          <w:p w14:paraId="3487556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46E503A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3.3091</w:t>
            </w:r>
          </w:p>
        </w:tc>
        <w:tc>
          <w:tcPr>
            <w:tcW w:w="1437" w:type="dxa"/>
            <w:tcBorders>
              <w:top w:val="nil"/>
              <w:bottom w:val="nil"/>
              <w:right w:val="single" w:sz="16" w:space="0" w:color="000000"/>
            </w:tcBorders>
            <w:shd w:val="clear" w:color="auto" w:fill="FFFFFF"/>
            <w:vAlign w:val="center"/>
          </w:tcPr>
          <w:p w14:paraId="5AC8E07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.76362</w:t>
            </w:r>
          </w:p>
        </w:tc>
      </w:tr>
      <w:tr w:rsidR="001D0F52" w:rsidRPr="001D0F52" w14:paraId="2F4519DA" w14:textId="77777777">
        <w:trPr>
          <w:cantSplit/>
        </w:trPr>
        <w:tc>
          <w:tcPr>
            <w:tcW w:w="1805" w:type="dxa"/>
            <w:tcBorders>
              <w:top w:val="nil"/>
              <w:left w:val="single" w:sz="16" w:space="0" w:color="000000"/>
              <w:bottom w:val="nil"/>
              <w:right w:val="single" w:sz="16" w:space="0" w:color="000000"/>
            </w:tcBorders>
            <w:shd w:val="clear" w:color="auto" w:fill="FFFFFF"/>
          </w:tcPr>
          <w:p w14:paraId="45D47B1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024" w:type="dxa"/>
            <w:tcBorders>
              <w:top w:val="nil"/>
              <w:left w:val="single" w:sz="16" w:space="0" w:color="000000"/>
              <w:bottom w:val="nil"/>
            </w:tcBorders>
            <w:shd w:val="clear" w:color="auto" w:fill="FFFFFF"/>
            <w:vAlign w:val="center"/>
          </w:tcPr>
          <w:p w14:paraId="0383EE0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774FBBB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1.00</w:t>
            </w:r>
          </w:p>
        </w:tc>
        <w:tc>
          <w:tcPr>
            <w:tcW w:w="1101" w:type="dxa"/>
            <w:tcBorders>
              <w:top w:val="nil"/>
              <w:bottom w:val="nil"/>
            </w:tcBorders>
            <w:shd w:val="clear" w:color="auto" w:fill="FFFFFF"/>
            <w:vAlign w:val="center"/>
          </w:tcPr>
          <w:p w14:paraId="48E048C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5F5494E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3.2973</w:t>
            </w:r>
          </w:p>
        </w:tc>
        <w:tc>
          <w:tcPr>
            <w:tcW w:w="1437" w:type="dxa"/>
            <w:tcBorders>
              <w:top w:val="nil"/>
              <w:bottom w:val="nil"/>
              <w:right w:val="single" w:sz="16" w:space="0" w:color="000000"/>
            </w:tcBorders>
            <w:shd w:val="clear" w:color="auto" w:fill="FFFFFF"/>
            <w:vAlign w:val="center"/>
          </w:tcPr>
          <w:p w14:paraId="4AE0DB2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.76151</w:t>
            </w:r>
          </w:p>
        </w:tc>
      </w:tr>
      <w:tr w:rsidR="001D0F52" w:rsidRPr="001D0F52" w14:paraId="4807E62F" w14:textId="77777777">
        <w:trPr>
          <w:cantSplit/>
        </w:trPr>
        <w:tc>
          <w:tcPr>
            <w:tcW w:w="1805" w:type="dxa"/>
            <w:tcBorders>
              <w:top w:val="nil"/>
              <w:left w:val="single" w:sz="16" w:space="0" w:color="000000"/>
              <w:bottom w:val="nil"/>
              <w:right w:val="single" w:sz="16" w:space="0" w:color="000000"/>
            </w:tcBorders>
            <w:shd w:val="clear" w:color="auto" w:fill="FFFFFF"/>
          </w:tcPr>
          <w:p w14:paraId="08FD852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024" w:type="dxa"/>
            <w:tcBorders>
              <w:top w:val="nil"/>
              <w:left w:val="single" w:sz="16" w:space="0" w:color="000000"/>
              <w:bottom w:val="nil"/>
            </w:tcBorders>
            <w:shd w:val="clear" w:color="auto" w:fill="FFFFFF"/>
            <w:vAlign w:val="center"/>
          </w:tcPr>
          <w:p w14:paraId="00E9210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0AA4BB7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1.20</w:t>
            </w:r>
          </w:p>
        </w:tc>
        <w:tc>
          <w:tcPr>
            <w:tcW w:w="1101" w:type="dxa"/>
            <w:tcBorders>
              <w:top w:val="nil"/>
              <w:bottom w:val="nil"/>
            </w:tcBorders>
            <w:shd w:val="clear" w:color="auto" w:fill="FFFFFF"/>
            <w:vAlign w:val="center"/>
          </w:tcPr>
          <w:p w14:paraId="6CB7DD3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64AE029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3.2964</w:t>
            </w:r>
          </w:p>
        </w:tc>
        <w:tc>
          <w:tcPr>
            <w:tcW w:w="1437" w:type="dxa"/>
            <w:tcBorders>
              <w:top w:val="nil"/>
              <w:bottom w:val="nil"/>
              <w:right w:val="single" w:sz="16" w:space="0" w:color="000000"/>
            </w:tcBorders>
            <w:shd w:val="clear" w:color="auto" w:fill="FFFFFF"/>
            <w:vAlign w:val="center"/>
          </w:tcPr>
          <w:p w14:paraId="02A67CA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.75137</w:t>
            </w:r>
          </w:p>
        </w:tc>
      </w:tr>
      <w:tr w:rsidR="001D0F52" w:rsidRPr="001D0F52" w14:paraId="6A8AE9EE" w14:textId="77777777">
        <w:trPr>
          <w:cantSplit/>
        </w:trPr>
        <w:tc>
          <w:tcPr>
            <w:tcW w:w="1805" w:type="dxa"/>
            <w:tcBorders>
              <w:top w:val="nil"/>
              <w:left w:val="single" w:sz="16" w:space="0" w:color="000000"/>
              <w:bottom w:val="nil"/>
              <w:right w:val="single" w:sz="16" w:space="0" w:color="000000"/>
            </w:tcBorders>
            <w:shd w:val="clear" w:color="auto" w:fill="FFFFFF"/>
          </w:tcPr>
          <w:p w14:paraId="72166DA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024" w:type="dxa"/>
            <w:tcBorders>
              <w:top w:val="nil"/>
              <w:left w:val="single" w:sz="16" w:space="0" w:color="000000"/>
              <w:bottom w:val="nil"/>
            </w:tcBorders>
            <w:shd w:val="clear" w:color="auto" w:fill="FFFFFF"/>
            <w:vAlign w:val="center"/>
          </w:tcPr>
          <w:p w14:paraId="617A2CB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27130CA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1.00</w:t>
            </w:r>
          </w:p>
        </w:tc>
        <w:tc>
          <w:tcPr>
            <w:tcW w:w="1101" w:type="dxa"/>
            <w:tcBorders>
              <w:top w:val="nil"/>
              <w:bottom w:val="nil"/>
            </w:tcBorders>
            <w:shd w:val="clear" w:color="auto" w:fill="FFFFFF"/>
            <w:vAlign w:val="center"/>
          </w:tcPr>
          <w:p w14:paraId="20D8384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21F3FA0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3.3091</w:t>
            </w:r>
          </w:p>
        </w:tc>
        <w:tc>
          <w:tcPr>
            <w:tcW w:w="1437" w:type="dxa"/>
            <w:tcBorders>
              <w:top w:val="nil"/>
              <w:bottom w:val="nil"/>
              <w:right w:val="single" w:sz="16" w:space="0" w:color="000000"/>
            </w:tcBorders>
            <w:shd w:val="clear" w:color="auto" w:fill="FFFFFF"/>
            <w:vAlign w:val="center"/>
          </w:tcPr>
          <w:p w14:paraId="27CC7AA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.75156</w:t>
            </w:r>
          </w:p>
        </w:tc>
      </w:tr>
      <w:tr w:rsidR="001D0F52" w:rsidRPr="001D0F52" w14:paraId="1C62DB33" w14:textId="77777777">
        <w:trPr>
          <w:cantSplit/>
        </w:trPr>
        <w:tc>
          <w:tcPr>
            <w:tcW w:w="1805" w:type="dxa"/>
            <w:tcBorders>
              <w:top w:val="nil"/>
              <w:left w:val="single" w:sz="16" w:space="0" w:color="000000"/>
              <w:bottom w:val="nil"/>
              <w:right w:val="single" w:sz="16" w:space="0" w:color="000000"/>
            </w:tcBorders>
            <w:shd w:val="clear" w:color="auto" w:fill="FFFFFF"/>
          </w:tcPr>
          <w:p w14:paraId="6E3D3A4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024" w:type="dxa"/>
            <w:tcBorders>
              <w:top w:val="nil"/>
              <w:left w:val="single" w:sz="16" w:space="0" w:color="000000"/>
              <w:bottom w:val="nil"/>
            </w:tcBorders>
            <w:shd w:val="clear" w:color="auto" w:fill="FFFFFF"/>
            <w:vAlign w:val="center"/>
          </w:tcPr>
          <w:p w14:paraId="3DF2C34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253AB89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1.00</w:t>
            </w:r>
          </w:p>
        </w:tc>
        <w:tc>
          <w:tcPr>
            <w:tcW w:w="1101" w:type="dxa"/>
            <w:tcBorders>
              <w:top w:val="nil"/>
              <w:bottom w:val="nil"/>
            </w:tcBorders>
            <w:shd w:val="clear" w:color="auto" w:fill="FFFFFF"/>
            <w:vAlign w:val="center"/>
          </w:tcPr>
          <w:p w14:paraId="58C8300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12E6643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3.2936</w:t>
            </w:r>
          </w:p>
        </w:tc>
        <w:tc>
          <w:tcPr>
            <w:tcW w:w="1437" w:type="dxa"/>
            <w:tcBorders>
              <w:top w:val="nil"/>
              <w:bottom w:val="nil"/>
              <w:right w:val="single" w:sz="16" w:space="0" w:color="000000"/>
            </w:tcBorders>
            <w:shd w:val="clear" w:color="auto" w:fill="FFFFFF"/>
            <w:vAlign w:val="center"/>
          </w:tcPr>
          <w:p w14:paraId="2B9F614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.83931</w:t>
            </w:r>
          </w:p>
        </w:tc>
      </w:tr>
      <w:tr w:rsidR="001D0F52" w:rsidRPr="001D0F52" w14:paraId="5F1E3200" w14:textId="77777777">
        <w:trPr>
          <w:cantSplit/>
        </w:trPr>
        <w:tc>
          <w:tcPr>
            <w:tcW w:w="1805" w:type="dxa"/>
            <w:tcBorders>
              <w:top w:val="nil"/>
              <w:left w:val="single" w:sz="16" w:space="0" w:color="000000"/>
              <w:bottom w:val="nil"/>
              <w:right w:val="single" w:sz="16" w:space="0" w:color="000000"/>
            </w:tcBorders>
            <w:shd w:val="clear" w:color="auto" w:fill="FFFFFF"/>
          </w:tcPr>
          <w:p w14:paraId="177FEC2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024" w:type="dxa"/>
            <w:tcBorders>
              <w:top w:val="nil"/>
              <w:left w:val="single" w:sz="16" w:space="0" w:color="000000"/>
              <w:bottom w:val="nil"/>
            </w:tcBorders>
            <w:shd w:val="clear" w:color="auto" w:fill="FFFFFF"/>
            <w:vAlign w:val="center"/>
          </w:tcPr>
          <w:p w14:paraId="21943A1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4E86341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1.00</w:t>
            </w:r>
          </w:p>
        </w:tc>
        <w:tc>
          <w:tcPr>
            <w:tcW w:w="1101" w:type="dxa"/>
            <w:tcBorders>
              <w:top w:val="nil"/>
              <w:bottom w:val="nil"/>
            </w:tcBorders>
            <w:shd w:val="clear" w:color="auto" w:fill="FFFFFF"/>
            <w:vAlign w:val="center"/>
          </w:tcPr>
          <w:p w14:paraId="0D8A249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07AB59F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3.2764</w:t>
            </w:r>
          </w:p>
        </w:tc>
        <w:tc>
          <w:tcPr>
            <w:tcW w:w="1437" w:type="dxa"/>
            <w:tcBorders>
              <w:top w:val="nil"/>
              <w:bottom w:val="nil"/>
              <w:right w:val="single" w:sz="16" w:space="0" w:color="000000"/>
            </w:tcBorders>
            <w:shd w:val="clear" w:color="auto" w:fill="FFFFFF"/>
            <w:vAlign w:val="center"/>
          </w:tcPr>
          <w:p w14:paraId="53A7957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.93398</w:t>
            </w:r>
          </w:p>
        </w:tc>
      </w:tr>
      <w:tr w:rsidR="001D0F52" w:rsidRPr="001D0F52" w14:paraId="7E9FA760" w14:textId="77777777">
        <w:trPr>
          <w:cantSplit/>
        </w:trPr>
        <w:tc>
          <w:tcPr>
            <w:tcW w:w="1805" w:type="dxa"/>
            <w:tcBorders>
              <w:top w:val="nil"/>
              <w:left w:val="single" w:sz="16" w:space="0" w:color="000000"/>
              <w:bottom w:val="nil"/>
              <w:right w:val="single" w:sz="16" w:space="0" w:color="000000"/>
            </w:tcBorders>
            <w:shd w:val="clear" w:color="auto" w:fill="FFFFFF"/>
          </w:tcPr>
          <w:p w14:paraId="24710B2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024" w:type="dxa"/>
            <w:tcBorders>
              <w:top w:val="nil"/>
              <w:left w:val="single" w:sz="16" w:space="0" w:color="000000"/>
              <w:bottom w:val="nil"/>
            </w:tcBorders>
            <w:shd w:val="clear" w:color="auto" w:fill="FFFFFF"/>
            <w:vAlign w:val="center"/>
          </w:tcPr>
          <w:p w14:paraId="1FC6D41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29C3D4F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1.08</w:t>
            </w:r>
          </w:p>
        </w:tc>
        <w:tc>
          <w:tcPr>
            <w:tcW w:w="1101" w:type="dxa"/>
            <w:tcBorders>
              <w:top w:val="nil"/>
              <w:bottom w:val="nil"/>
            </w:tcBorders>
            <w:shd w:val="clear" w:color="auto" w:fill="FFFFFF"/>
            <w:vAlign w:val="center"/>
          </w:tcPr>
          <w:p w14:paraId="58CDFAA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4.92</w:t>
            </w:r>
          </w:p>
        </w:tc>
        <w:tc>
          <w:tcPr>
            <w:tcW w:w="1024" w:type="dxa"/>
            <w:tcBorders>
              <w:top w:val="nil"/>
              <w:bottom w:val="nil"/>
            </w:tcBorders>
            <w:shd w:val="clear" w:color="auto" w:fill="FFFFFF"/>
            <w:vAlign w:val="center"/>
          </w:tcPr>
          <w:p w14:paraId="7116646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3.3051</w:t>
            </w:r>
          </w:p>
        </w:tc>
        <w:tc>
          <w:tcPr>
            <w:tcW w:w="1437" w:type="dxa"/>
            <w:tcBorders>
              <w:top w:val="nil"/>
              <w:bottom w:val="nil"/>
              <w:right w:val="single" w:sz="16" w:space="0" w:color="000000"/>
            </w:tcBorders>
            <w:shd w:val="clear" w:color="auto" w:fill="FFFFFF"/>
            <w:vAlign w:val="center"/>
          </w:tcPr>
          <w:p w14:paraId="031603E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.71964</w:t>
            </w:r>
          </w:p>
        </w:tc>
      </w:tr>
      <w:tr w:rsidR="001D0F52" w:rsidRPr="001D0F52" w14:paraId="6A1C5E09" w14:textId="77777777">
        <w:trPr>
          <w:cantSplit/>
        </w:trPr>
        <w:tc>
          <w:tcPr>
            <w:tcW w:w="1805" w:type="dxa"/>
            <w:tcBorders>
              <w:top w:val="nil"/>
              <w:left w:val="single" w:sz="16" w:space="0" w:color="000000"/>
              <w:bottom w:val="nil"/>
              <w:right w:val="single" w:sz="16" w:space="0" w:color="000000"/>
            </w:tcBorders>
            <w:shd w:val="clear" w:color="auto" w:fill="FFFFFF"/>
          </w:tcPr>
          <w:p w14:paraId="4DE5098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024" w:type="dxa"/>
            <w:tcBorders>
              <w:top w:val="nil"/>
              <w:left w:val="single" w:sz="16" w:space="0" w:color="000000"/>
              <w:bottom w:val="nil"/>
            </w:tcBorders>
            <w:shd w:val="clear" w:color="auto" w:fill="FFFFFF"/>
            <w:vAlign w:val="center"/>
          </w:tcPr>
          <w:p w14:paraId="66AAA5E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nil"/>
            </w:tcBorders>
            <w:shd w:val="clear" w:color="auto" w:fill="FFFFFF"/>
            <w:vAlign w:val="center"/>
          </w:tcPr>
          <w:p w14:paraId="3BAB7B6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1.10</w:t>
            </w:r>
          </w:p>
        </w:tc>
        <w:tc>
          <w:tcPr>
            <w:tcW w:w="1101" w:type="dxa"/>
            <w:tcBorders>
              <w:top w:val="nil"/>
              <w:bottom w:val="nil"/>
            </w:tcBorders>
            <w:shd w:val="clear" w:color="auto" w:fill="FFFFFF"/>
            <w:vAlign w:val="center"/>
          </w:tcPr>
          <w:p w14:paraId="3CAA6BF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5.00</w:t>
            </w:r>
          </w:p>
        </w:tc>
        <w:tc>
          <w:tcPr>
            <w:tcW w:w="1024" w:type="dxa"/>
            <w:tcBorders>
              <w:top w:val="nil"/>
              <w:bottom w:val="nil"/>
            </w:tcBorders>
            <w:shd w:val="clear" w:color="auto" w:fill="FFFFFF"/>
            <w:vAlign w:val="center"/>
          </w:tcPr>
          <w:p w14:paraId="70FC05F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3.2850</w:t>
            </w:r>
          </w:p>
        </w:tc>
        <w:tc>
          <w:tcPr>
            <w:tcW w:w="1437" w:type="dxa"/>
            <w:tcBorders>
              <w:top w:val="nil"/>
              <w:bottom w:val="nil"/>
              <w:right w:val="single" w:sz="16" w:space="0" w:color="000000"/>
            </w:tcBorders>
            <w:shd w:val="clear" w:color="auto" w:fill="FFFFFF"/>
            <w:vAlign w:val="center"/>
          </w:tcPr>
          <w:p w14:paraId="0F7DD9E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.85454</w:t>
            </w:r>
          </w:p>
        </w:tc>
      </w:tr>
      <w:tr w:rsidR="001D0F52" w:rsidRPr="001D0F52" w14:paraId="6989E2B7" w14:textId="77777777">
        <w:trPr>
          <w:cantSplit/>
        </w:trPr>
        <w:tc>
          <w:tcPr>
            <w:tcW w:w="1805" w:type="dxa"/>
            <w:tcBorders>
              <w:top w:val="nil"/>
              <w:left w:val="single" w:sz="16" w:space="0" w:color="000000"/>
              <w:bottom w:val="single" w:sz="16" w:space="0" w:color="000000"/>
              <w:right w:val="single" w:sz="16" w:space="0" w:color="000000"/>
            </w:tcBorders>
            <w:shd w:val="clear" w:color="auto" w:fill="FFFFFF"/>
          </w:tcPr>
          <w:p w14:paraId="5D505C2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Valid N (listwise)</w:t>
            </w:r>
          </w:p>
        </w:tc>
        <w:tc>
          <w:tcPr>
            <w:tcW w:w="1024" w:type="dxa"/>
            <w:tcBorders>
              <w:top w:val="nil"/>
              <w:left w:val="single" w:sz="16" w:space="0" w:color="000000"/>
              <w:bottom w:val="single" w:sz="16" w:space="0" w:color="000000"/>
            </w:tcBorders>
            <w:shd w:val="clear" w:color="auto" w:fill="FFFFFF"/>
            <w:vAlign w:val="center"/>
          </w:tcPr>
          <w:p w14:paraId="6EED338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c>
          <w:tcPr>
            <w:tcW w:w="1070" w:type="dxa"/>
            <w:tcBorders>
              <w:top w:val="nil"/>
              <w:bottom w:val="single" w:sz="16" w:space="0" w:color="000000"/>
            </w:tcBorders>
            <w:shd w:val="clear" w:color="auto" w:fill="FFFFFF"/>
            <w:vAlign w:val="center"/>
          </w:tcPr>
          <w:p w14:paraId="1CDF2561" w14:textId="77777777" w:rsidR="001D0F52" w:rsidRPr="001D0F52" w:rsidRDefault="001D0F52" w:rsidP="001D0F52">
            <w:pPr>
              <w:rPr>
                <w:rFonts w:ascii="Sakkal Majalla" w:hAnsi="Sakkal Majalla" w:cs="Sakkal Majalla"/>
                <w:i/>
                <w:iCs/>
                <w:sz w:val="28"/>
                <w:szCs w:val="28"/>
              </w:rPr>
            </w:pPr>
          </w:p>
        </w:tc>
        <w:tc>
          <w:tcPr>
            <w:tcW w:w="1101" w:type="dxa"/>
            <w:tcBorders>
              <w:top w:val="nil"/>
              <w:bottom w:val="single" w:sz="16" w:space="0" w:color="000000"/>
            </w:tcBorders>
            <w:shd w:val="clear" w:color="auto" w:fill="FFFFFF"/>
            <w:vAlign w:val="center"/>
          </w:tcPr>
          <w:p w14:paraId="37A9B19C" w14:textId="77777777" w:rsidR="001D0F52" w:rsidRPr="001D0F52" w:rsidRDefault="001D0F52" w:rsidP="001D0F52">
            <w:pPr>
              <w:rPr>
                <w:rFonts w:ascii="Sakkal Majalla" w:hAnsi="Sakkal Majalla" w:cs="Sakkal Majalla"/>
                <w:i/>
                <w:iCs/>
                <w:sz w:val="28"/>
                <w:szCs w:val="28"/>
              </w:rPr>
            </w:pPr>
          </w:p>
        </w:tc>
        <w:tc>
          <w:tcPr>
            <w:tcW w:w="1024" w:type="dxa"/>
            <w:tcBorders>
              <w:top w:val="nil"/>
              <w:bottom w:val="single" w:sz="16" w:space="0" w:color="000000"/>
            </w:tcBorders>
            <w:shd w:val="clear" w:color="auto" w:fill="FFFFFF"/>
            <w:vAlign w:val="center"/>
          </w:tcPr>
          <w:p w14:paraId="040F906E" w14:textId="77777777" w:rsidR="001D0F52" w:rsidRPr="001D0F52" w:rsidRDefault="001D0F52" w:rsidP="001D0F52">
            <w:pPr>
              <w:rPr>
                <w:rFonts w:ascii="Sakkal Majalla" w:hAnsi="Sakkal Majalla" w:cs="Sakkal Majalla"/>
                <w:i/>
                <w:iCs/>
                <w:sz w:val="28"/>
                <w:szCs w:val="28"/>
              </w:rPr>
            </w:pPr>
          </w:p>
        </w:tc>
        <w:tc>
          <w:tcPr>
            <w:tcW w:w="1437" w:type="dxa"/>
            <w:tcBorders>
              <w:top w:val="nil"/>
              <w:bottom w:val="single" w:sz="16" w:space="0" w:color="000000"/>
              <w:right w:val="single" w:sz="16" w:space="0" w:color="000000"/>
            </w:tcBorders>
            <w:shd w:val="clear" w:color="auto" w:fill="FFFFFF"/>
            <w:vAlign w:val="center"/>
          </w:tcPr>
          <w:p w14:paraId="64248EDF" w14:textId="77777777" w:rsidR="001D0F52" w:rsidRPr="001D0F52" w:rsidRDefault="001D0F52" w:rsidP="001D0F52">
            <w:pPr>
              <w:keepNext/>
              <w:rPr>
                <w:rFonts w:ascii="Sakkal Majalla" w:hAnsi="Sakkal Majalla" w:cs="Sakkal Majalla"/>
                <w:i/>
                <w:iCs/>
                <w:sz w:val="28"/>
                <w:szCs w:val="28"/>
              </w:rPr>
            </w:pPr>
          </w:p>
        </w:tc>
      </w:tr>
    </w:tbl>
    <w:p w14:paraId="69CB8149" w14:textId="0EE6A557" w:rsidR="001D0F52" w:rsidRPr="001D0F52" w:rsidRDefault="001D0F52" w:rsidP="001D0F52">
      <w:pPr>
        <w:pStyle w:val="aa"/>
        <w:rPr>
          <w:rFonts w:ascii="Sakkal Majalla" w:hAnsi="Sakkal Majalla" w:cs="Sakkal Majalla"/>
          <w:sz w:val="28"/>
          <w:szCs w:val="28"/>
        </w:rPr>
      </w:pPr>
      <w:bookmarkStart w:id="67" w:name="_Toc224337373"/>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11</w:t>
      </w:r>
      <w:r>
        <w:rPr>
          <w:rtl/>
        </w:rPr>
        <w:fldChar w:fldCharType="end"/>
      </w:r>
      <w:r>
        <w:rPr>
          <w:rFonts w:hint="cs"/>
          <w:rtl/>
        </w:rPr>
        <w:t xml:space="preserve"> </w:t>
      </w:r>
      <w:r w:rsidRPr="00A447A9">
        <w:rPr>
          <w:rFonts w:cs="Arial" w:hint="eastAsia"/>
          <w:rtl/>
        </w:rPr>
        <w:t>المتوسطات</w:t>
      </w:r>
      <w:r w:rsidRPr="00A447A9">
        <w:rPr>
          <w:rFonts w:cs="Arial"/>
          <w:rtl/>
        </w:rPr>
        <w:t xml:space="preserve"> </w:t>
      </w:r>
      <w:r w:rsidRPr="00A447A9">
        <w:rPr>
          <w:rFonts w:cs="Arial" w:hint="eastAsia"/>
          <w:rtl/>
        </w:rPr>
        <w:t>الحسابية</w:t>
      </w:r>
      <w:r w:rsidRPr="00A447A9">
        <w:rPr>
          <w:rFonts w:cs="Arial"/>
          <w:rtl/>
        </w:rPr>
        <w:t xml:space="preserve"> </w:t>
      </w:r>
      <w:r w:rsidRPr="00A447A9">
        <w:rPr>
          <w:rFonts w:cs="Arial" w:hint="eastAsia"/>
          <w:rtl/>
        </w:rPr>
        <w:t>والانحرافات</w:t>
      </w:r>
      <w:r w:rsidRPr="00A447A9">
        <w:rPr>
          <w:rFonts w:cs="Arial"/>
          <w:rtl/>
        </w:rPr>
        <w:t xml:space="preserve"> </w:t>
      </w:r>
      <w:r w:rsidRPr="00A447A9">
        <w:rPr>
          <w:rFonts w:cs="Arial" w:hint="eastAsia"/>
          <w:rtl/>
        </w:rPr>
        <w:t>المعيارية</w:t>
      </w:r>
      <w:r w:rsidRPr="00A447A9">
        <w:rPr>
          <w:rFonts w:cs="Arial"/>
          <w:rtl/>
        </w:rPr>
        <w:t xml:space="preserve"> </w:t>
      </w:r>
      <w:r w:rsidRPr="00A447A9">
        <w:rPr>
          <w:rFonts w:cs="Arial" w:hint="eastAsia"/>
          <w:rtl/>
        </w:rPr>
        <w:t>لمحاور</w:t>
      </w:r>
      <w:r w:rsidRPr="00A447A9">
        <w:rPr>
          <w:rFonts w:cs="Arial"/>
          <w:rtl/>
        </w:rPr>
        <w:t xml:space="preserve"> </w:t>
      </w:r>
      <w:r w:rsidRPr="00A447A9">
        <w:rPr>
          <w:rFonts w:cs="Arial" w:hint="eastAsia"/>
          <w:rtl/>
        </w:rPr>
        <w:t>الدراسة</w:t>
      </w:r>
      <w:bookmarkEnd w:id="67"/>
    </w:p>
    <w:p w14:paraId="2D2209E7" w14:textId="77777777" w:rsidR="00157AC4" w:rsidRDefault="00157AC4" w:rsidP="00844839">
      <w:pPr>
        <w:rPr>
          <w:rFonts w:ascii="Sakkal Majalla" w:hAnsi="Sakkal Majalla" w:cs="Sakkal Majalla"/>
          <w:i/>
          <w:iCs/>
          <w:sz w:val="28"/>
          <w:szCs w:val="28"/>
          <w:rtl/>
        </w:rPr>
      </w:pPr>
    </w:p>
    <w:p w14:paraId="12709FC2" w14:textId="75C6FCC8"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lastRenderedPageBreak/>
        <w:t>يوضح الجدول (</w:t>
      </w:r>
      <w:r w:rsidR="001D0F52">
        <w:rPr>
          <w:rFonts w:ascii="Sakkal Majalla" w:hAnsi="Sakkal Majalla" w:cs="Sakkal Majalla" w:hint="cs"/>
          <w:sz w:val="28"/>
          <w:szCs w:val="28"/>
          <w:rtl/>
        </w:rPr>
        <w:t>11</w:t>
      </w:r>
      <w:r w:rsidRPr="00844839">
        <w:rPr>
          <w:rFonts w:ascii="Sakkal Majalla" w:hAnsi="Sakkal Majalla" w:cs="Sakkal Majalla"/>
          <w:sz w:val="28"/>
          <w:szCs w:val="28"/>
          <w:rtl/>
        </w:rPr>
        <w:t>) المتوسط الحسابي والانحراف المعياري لكل محور من محاور الدراسة، مثل محور كفاءة إدارة شؤون المرضى، ومحور جودة الخدمات الصحية، ومحور تجربة المريض. وتشير القيم المرتفعة للمتوسطات الحسابية إلى ارتفاع مستوى الاتفاق بين أفراد العينة حول العبارات التي تقيس تلك المحاور</w:t>
      </w:r>
      <w:r w:rsidRPr="00844839">
        <w:rPr>
          <w:rFonts w:ascii="Sakkal Majalla" w:hAnsi="Sakkal Majalla" w:cs="Sakkal Majalla"/>
          <w:sz w:val="28"/>
          <w:szCs w:val="28"/>
        </w:rPr>
        <w:t>.</w:t>
      </w:r>
    </w:p>
    <w:p w14:paraId="05AD8044" w14:textId="47140401" w:rsidR="00844839" w:rsidRDefault="00844839" w:rsidP="00844839">
      <w:pPr>
        <w:rPr>
          <w:rFonts w:ascii="Sakkal Majalla" w:hAnsi="Sakkal Majalla" w:cs="Sakkal Majalla"/>
          <w:b/>
          <w:bCs/>
          <w:sz w:val="28"/>
          <w:szCs w:val="28"/>
          <w:rtl/>
        </w:rPr>
      </w:pPr>
      <w:r w:rsidRPr="00844839">
        <w:rPr>
          <w:rFonts w:ascii="Sakkal Majalla" w:hAnsi="Sakkal Majalla" w:cs="Sakkal Majalla"/>
          <w:b/>
          <w:bCs/>
          <w:sz w:val="28"/>
          <w:szCs w:val="28"/>
          <w:rtl/>
        </w:rPr>
        <w:t>الشكل (</w:t>
      </w:r>
      <w:r w:rsidR="001D0F52">
        <w:rPr>
          <w:rFonts w:ascii="Sakkal Majalla" w:hAnsi="Sakkal Majalla" w:cs="Sakkal Majalla" w:hint="cs"/>
          <w:b/>
          <w:bCs/>
          <w:sz w:val="28"/>
          <w:szCs w:val="28"/>
          <w:rtl/>
        </w:rPr>
        <w:t>6</w:t>
      </w:r>
      <w:r w:rsidRPr="00844839">
        <w:rPr>
          <w:rFonts w:ascii="Sakkal Majalla" w:hAnsi="Sakkal Majalla" w:cs="Sakkal Majalla"/>
          <w:b/>
          <w:bCs/>
          <w:sz w:val="28"/>
          <w:szCs w:val="28"/>
          <w:rtl/>
        </w:rPr>
        <w:t>): المتوسطات الحسابية لمحاور الدراسة</w:t>
      </w:r>
    </w:p>
    <w:p w14:paraId="5473CB8B" w14:textId="77777777" w:rsidR="001D0F52" w:rsidRDefault="001D0F52" w:rsidP="001D0F52">
      <w:pPr>
        <w:keepNext/>
      </w:pPr>
      <w:r w:rsidRPr="001D0F52">
        <w:rPr>
          <w:rFonts w:ascii="Sakkal Majalla" w:hAnsi="Sakkal Majalla" w:cs="Sakkal Majalla"/>
          <w:noProof/>
          <w:sz w:val="28"/>
          <w:szCs w:val="28"/>
        </w:rPr>
        <w:drawing>
          <wp:inline distT="0" distB="0" distL="0" distR="0" wp14:anchorId="34C32240" wp14:editId="62833550">
            <wp:extent cx="5722620" cy="4578350"/>
            <wp:effectExtent l="0" t="0" r="0" b="0"/>
            <wp:docPr id="156791293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4578350"/>
                    </a:xfrm>
                    <a:prstGeom prst="rect">
                      <a:avLst/>
                    </a:prstGeom>
                    <a:noFill/>
                    <a:ln>
                      <a:noFill/>
                    </a:ln>
                  </pic:spPr>
                </pic:pic>
              </a:graphicData>
            </a:graphic>
          </wp:inline>
        </w:drawing>
      </w:r>
    </w:p>
    <w:p w14:paraId="41490D6E" w14:textId="5302015B" w:rsidR="001D0F52" w:rsidRPr="00844839" w:rsidRDefault="001D0F52" w:rsidP="001D0F52">
      <w:pPr>
        <w:pStyle w:val="aa"/>
        <w:rPr>
          <w:rFonts w:ascii="Sakkal Majalla" w:hAnsi="Sakkal Majalla" w:cs="Sakkal Majalla"/>
          <w:sz w:val="28"/>
          <w:szCs w:val="28"/>
        </w:rPr>
      </w:pPr>
      <w:bookmarkStart w:id="68" w:name="_Toc22433732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6</w:t>
      </w:r>
      <w:r>
        <w:rPr>
          <w:rtl/>
        </w:rPr>
        <w:fldChar w:fldCharType="end"/>
      </w:r>
      <w:r>
        <w:rPr>
          <w:noProof/>
          <w:rtl/>
        </w:rPr>
        <w:t xml:space="preserve"> </w:t>
      </w:r>
      <w:r w:rsidRPr="00294BF9">
        <w:rPr>
          <w:rFonts w:cs="Arial" w:hint="eastAsia"/>
          <w:noProof/>
          <w:rtl/>
        </w:rPr>
        <w:t>المتوسطات</w:t>
      </w:r>
      <w:r w:rsidRPr="00294BF9">
        <w:rPr>
          <w:rFonts w:cs="Arial"/>
          <w:noProof/>
          <w:rtl/>
        </w:rPr>
        <w:t xml:space="preserve"> </w:t>
      </w:r>
      <w:r w:rsidRPr="00294BF9">
        <w:rPr>
          <w:rFonts w:cs="Arial" w:hint="eastAsia"/>
          <w:noProof/>
          <w:rtl/>
        </w:rPr>
        <w:t>الحسابية</w:t>
      </w:r>
      <w:r w:rsidRPr="00294BF9">
        <w:rPr>
          <w:rFonts w:cs="Arial"/>
          <w:noProof/>
          <w:rtl/>
        </w:rPr>
        <w:t xml:space="preserve"> </w:t>
      </w:r>
      <w:r w:rsidRPr="00294BF9">
        <w:rPr>
          <w:rFonts w:cs="Arial" w:hint="eastAsia"/>
          <w:noProof/>
          <w:rtl/>
        </w:rPr>
        <w:t>لمحاور</w:t>
      </w:r>
      <w:r w:rsidRPr="00294BF9">
        <w:rPr>
          <w:rFonts w:cs="Arial"/>
          <w:noProof/>
          <w:rtl/>
        </w:rPr>
        <w:t xml:space="preserve"> </w:t>
      </w:r>
      <w:r w:rsidRPr="00294BF9">
        <w:rPr>
          <w:rFonts w:cs="Arial" w:hint="eastAsia"/>
          <w:noProof/>
          <w:rtl/>
        </w:rPr>
        <w:t>الدراسة</w:t>
      </w:r>
      <w:bookmarkEnd w:id="68"/>
    </w:p>
    <w:p w14:paraId="63553D22" w14:textId="6CA435A4"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يبين الشكل (</w:t>
      </w:r>
      <w:r w:rsidR="001D0F52">
        <w:rPr>
          <w:rFonts w:ascii="Sakkal Majalla" w:hAnsi="Sakkal Majalla" w:cs="Sakkal Majalla" w:hint="cs"/>
          <w:sz w:val="28"/>
          <w:szCs w:val="28"/>
          <w:rtl/>
        </w:rPr>
        <w:t>6</w:t>
      </w:r>
      <w:r w:rsidRPr="00844839">
        <w:rPr>
          <w:rFonts w:ascii="Sakkal Majalla" w:hAnsi="Sakkal Majalla" w:cs="Sakkal Majalla"/>
          <w:sz w:val="28"/>
          <w:szCs w:val="28"/>
          <w:rtl/>
        </w:rPr>
        <w:t>) الفروق بين المتوسطات الحسابية لمحاور الدراسة المختلفة، مما يساعد على تحديد المحاور التي حصلت على أعلى تقييم من قبل المشاركين</w:t>
      </w:r>
      <w:r w:rsidRPr="00844839">
        <w:rPr>
          <w:rFonts w:ascii="Sakkal Majalla" w:hAnsi="Sakkal Majalla" w:cs="Sakkal Majalla"/>
          <w:sz w:val="28"/>
          <w:szCs w:val="28"/>
        </w:rPr>
        <w:t>.</w:t>
      </w:r>
    </w:p>
    <w:p w14:paraId="581730EB" w14:textId="15CF50B3" w:rsidR="00844839" w:rsidRPr="00844839" w:rsidRDefault="00844839" w:rsidP="00844839">
      <w:pPr>
        <w:rPr>
          <w:rFonts w:ascii="Sakkal Majalla" w:hAnsi="Sakkal Majalla" w:cs="Sakkal Majalla"/>
          <w:sz w:val="28"/>
          <w:szCs w:val="28"/>
        </w:rPr>
      </w:pPr>
    </w:p>
    <w:p w14:paraId="0CBC92F9" w14:textId="77777777" w:rsidR="00844839" w:rsidRPr="00844839" w:rsidRDefault="00844839" w:rsidP="00003F26">
      <w:pPr>
        <w:pStyle w:val="2"/>
        <w:rPr>
          <w:b/>
          <w:bCs/>
          <w:color w:val="auto"/>
        </w:rPr>
      </w:pPr>
      <w:bookmarkStart w:id="69" w:name="_Toc224337566"/>
      <w:r w:rsidRPr="00844839">
        <w:rPr>
          <w:b/>
          <w:bCs/>
          <w:color w:val="auto"/>
          <w:rtl/>
        </w:rPr>
        <w:t>ثالثًا: اختبار فروض الدراسة</w:t>
      </w:r>
      <w:bookmarkEnd w:id="69"/>
    </w:p>
    <w:p w14:paraId="395F07A4"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بعد عرض الإحصاءات الوصفية، تم الانتقال إلى اختبار فروض الدراسة باستخدام مجموعة من الاختبارات الإحصائية المناسبة مثل معامل الارتباط وتحليل الانحدار، وذلك لمعرفة طبيعة العلاقة بين المتغيرات المختلفة في الدراسة</w:t>
      </w:r>
      <w:r w:rsidRPr="00844839">
        <w:rPr>
          <w:rFonts w:ascii="Sakkal Majalla" w:hAnsi="Sakkal Majalla" w:cs="Sakkal Majalla"/>
          <w:sz w:val="28"/>
          <w:szCs w:val="28"/>
        </w:rPr>
        <w:t>.</w:t>
      </w:r>
    </w:p>
    <w:p w14:paraId="0DB4E65D" w14:textId="4D57AA0F" w:rsidR="00844839" w:rsidRPr="00844839" w:rsidRDefault="00844839" w:rsidP="00844839">
      <w:pPr>
        <w:rPr>
          <w:rFonts w:ascii="Sakkal Majalla" w:hAnsi="Sakkal Majalla" w:cs="Sakkal Majalla"/>
          <w:sz w:val="28"/>
          <w:szCs w:val="28"/>
        </w:rPr>
      </w:pPr>
    </w:p>
    <w:p w14:paraId="6FF631B5" w14:textId="77777777" w:rsidR="00844839" w:rsidRPr="00844839" w:rsidRDefault="00844839" w:rsidP="00844839">
      <w:pPr>
        <w:rPr>
          <w:rFonts w:ascii="Sakkal Majalla" w:hAnsi="Sakkal Majalla" w:cs="Sakkal Majalla"/>
          <w:b/>
          <w:bCs/>
          <w:sz w:val="28"/>
          <w:szCs w:val="28"/>
        </w:rPr>
      </w:pPr>
      <w:r w:rsidRPr="00844839">
        <w:rPr>
          <w:rFonts w:ascii="Sakkal Majalla" w:hAnsi="Sakkal Majalla" w:cs="Sakkal Majalla"/>
          <w:b/>
          <w:bCs/>
          <w:sz w:val="28"/>
          <w:szCs w:val="28"/>
          <w:rtl/>
        </w:rPr>
        <w:t>اختبار الفرض الرئيس للدراسة</w:t>
      </w:r>
    </w:p>
    <w:p w14:paraId="52DDE83C"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ينص الفرض الرئيس على</w:t>
      </w:r>
      <w:r w:rsidRPr="00844839">
        <w:rPr>
          <w:rFonts w:ascii="Sakkal Majalla" w:hAnsi="Sakkal Majalla" w:cs="Sakkal Majalla"/>
          <w:sz w:val="28"/>
          <w:szCs w:val="28"/>
        </w:rPr>
        <w:t>:</w:t>
      </w:r>
    </w:p>
    <w:p w14:paraId="26232CD3"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توجد علاقة ذات دلالة إحصائية بين كفاءة إدارة شؤون المرضى وجودة الرعاية الصحية وتجربة المريض داخل المستشفى</w:t>
      </w:r>
      <w:r w:rsidRPr="00844839">
        <w:rPr>
          <w:rFonts w:ascii="Sakkal Majalla" w:hAnsi="Sakkal Majalla" w:cs="Sakkal Majalla"/>
          <w:sz w:val="28"/>
          <w:szCs w:val="28"/>
        </w:rPr>
        <w:t>.</w:t>
      </w:r>
    </w:p>
    <w:p w14:paraId="2E7B6B20"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 xml:space="preserve">لاختبار هذا الفرض تم استخدام </w:t>
      </w:r>
      <w:r w:rsidRPr="00844839">
        <w:rPr>
          <w:rFonts w:ascii="Sakkal Majalla" w:hAnsi="Sakkal Majalla" w:cs="Sakkal Majalla"/>
          <w:b/>
          <w:bCs/>
          <w:sz w:val="28"/>
          <w:szCs w:val="28"/>
          <w:rtl/>
        </w:rPr>
        <w:t>معامل ارتباط بيرسون</w:t>
      </w:r>
      <w:r w:rsidRPr="00844839">
        <w:rPr>
          <w:rFonts w:ascii="Sakkal Majalla" w:hAnsi="Sakkal Majalla" w:cs="Sakkal Majalla"/>
          <w:b/>
          <w:bCs/>
          <w:sz w:val="28"/>
          <w:szCs w:val="28"/>
        </w:rPr>
        <w:t xml:space="preserve"> (Pearson Correlation)</w:t>
      </w:r>
      <w:r w:rsidRPr="00844839">
        <w:rPr>
          <w:rFonts w:ascii="Sakkal Majalla" w:hAnsi="Sakkal Majalla" w:cs="Sakkal Majalla"/>
          <w:sz w:val="28"/>
          <w:szCs w:val="28"/>
        </w:rPr>
        <w:t xml:space="preserve"> </w:t>
      </w:r>
      <w:r w:rsidRPr="00844839">
        <w:rPr>
          <w:rFonts w:ascii="Sakkal Majalla" w:hAnsi="Sakkal Majalla" w:cs="Sakkal Majalla"/>
          <w:sz w:val="28"/>
          <w:szCs w:val="28"/>
          <w:rtl/>
        </w:rPr>
        <w:t>لقياس قوة العلاقة بين المتغيرات</w:t>
      </w:r>
      <w:r w:rsidRPr="00844839">
        <w:rPr>
          <w:rFonts w:ascii="Sakkal Majalla" w:hAnsi="Sakkal Majalla" w:cs="Sakkal Majalla"/>
          <w:sz w:val="28"/>
          <w:szCs w:val="28"/>
        </w:rPr>
        <w:t>.</w:t>
      </w:r>
    </w:p>
    <w:p w14:paraId="44FE1CE3" w14:textId="565206F0" w:rsidR="001D0F52" w:rsidRPr="001D0F52" w:rsidRDefault="00844839" w:rsidP="001D0F52">
      <w:pPr>
        <w:rPr>
          <w:rFonts w:ascii="Sakkal Majalla" w:hAnsi="Sakkal Majalla" w:cs="Sakkal Majalla"/>
          <w:sz w:val="28"/>
          <w:szCs w:val="28"/>
        </w:rPr>
      </w:pPr>
      <w:r w:rsidRPr="00844839">
        <w:rPr>
          <w:rFonts w:ascii="Sakkal Majalla" w:hAnsi="Sakkal Majalla" w:cs="Sakkal Majalla"/>
          <w:b/>
          <w:bCs/>
          <w:sz w:val="28"/>
          <w:szCs w:val="28"/>
          <w:rtl/>
        </w:rPr>
        <w:t>الجدول (</w:t>
      </w:r>
      <w:r w:rsidR="001D0F52">
        <w:rPr>
          <w:rFonts w:ascii="Sakkal Majalla" w:hAnsi="Sakkal Majalla" w:cs="Sakkal Majalla" w:hint="cs"/>
          <w:b/>
          <w:bCs/>
          <w:sz w:val="28"/>
          <w:szCs w:val="28"/>
          <w:rtl/>
        </w:rPr>
        <w:t>12</w:t>
      </w:r>
      <w:r w:rsidRPr="00844839">
        <w:rPr>
          <w:rFonts w:ascii="Sakkal Majalla" w:hAnsi="Sakkal Majalla" w:cs="Sakkal Majalla"/>
          <w:b/>
          <w:bCs/>
          <w:sz w:val="28"/>
          <w:szCs w:val="28"/>
          <w:rtl/>
        </w:rPr>
        <w:t>): نتائج معامل الارتباط بين متغيرات الدراسة</w:t>
      </w:r>
    </w:p>
    <w:p w14:paraId="26DDC294" w14:textId="77777777" w:rsidR="001D0F52" w:rsidRPr="001D0F52" w:rsidRDefault="001D0F52" w:rsidP="001D0F52">
      <w:pPr>
        <w:rPr>
          <w:rFonts w:ascii="Sakkal Majalla" w:hAnsi="Sakkal Majalla" w:cs="Sakkal Majalla"/>
          <w:i/>
          <w:iCs/>
          <w:sz w:val="28"/>
          <w:szCs w:val="28"/>
        </w:rPr>
      </w:pPr>
    </w:p>
    <w:tbl>
      <w:tblPr>
        <w:tblW w:w="74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6"/>
        <w:gridCol w:w="1805"/>
        <w:gridCol w:w="1468"/>
        <w:gridCol w:w="1407"/>
        <w:gridCol w:w="979"/>
      </w:tblGrid>
      <w:tr w:rsidR="001D0F52" w:rsidRPr="001D0F52" w14:paraId="204556C4" w14:textId="77777777">
        <w:trPr>
          <w:cantSplit/>
        </w:trPr>
        <w:tc>
          <w:tcPr>
            <w:tcW w:w="7464" w:type="dxa"/>
            <w:gridSpan w:val="5"/>
            <w:tcBorders>
              <w:top w:val="nil"/>
              <w:left w:val="nil"/>
              <w:bottom w:val="nil"/>
              <w:right w:val="nil"/>
            </w:tcBorders>
            <w:shd w:val="clear" w:color="auto" w:fill="FFFFFF"/>
            <w:vAlign w:val="center"/>
          </w:tcPr>
          <w:p w14:paraId="247E671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b/>
                <w:bCs/>
                <w:i/>
                <w:iCs/>
                <w:sz w:val="28"/>
                <w:szCs w:val="28"/>
              </w:rPr>
              <w:t>Correlations</w:t>
            </w:r>
          </w:p>
        </w:tc>
      </w:tr>
      <w:tr w:rsidR="001D0F52" w:rsidRPr="001D0F52" w14:paraId="2C50E9B5" w14:textId="77777777">
        <w:trPr>
          <w:cantSplit/>
        </w:trPr>
        <w:tc>
          <w:tcPr>
            <w:tcW w:w="3610" w:type="dxa"/>
            <w:gridSpan w:val="2"/>
            <w:tcBorders>
              <w:top w:val="single" w:sz="16" w:space="0" w:color="000000"/>
              <w:left w:val="single" w:sz="16" w:space="0" w:color="000000"/>
              <w:bottom w:val="single" w:sz="16" w:space="0" w:color="000000"/>
              <w:right w:val="nil"/>
            </w:tcBorders>
            <w:shd w:val="clear" w:color="auto" w:fill="FFFFFF"/>
            <w:vAlign w:val="bottom"/>
          </w:tcPr>
          <w:p w14:paraId="1F1E5148" w14:textId="77777777" w:rsidR="001D0F52" w:rsidRPr="001D0F52" w:rsidRDefault="001D0F52" w:rsidP="001D0F52">
            <w:pPr>
              <w:rPr>
                <w:rFonts w:ascii="Sakkal Majalla" w:hAnsi="Sakkal Majalla" w:cs="Sakkal Majalla"/>
                <w:i/>
                <w:iCs/>
                <w:sz w:val="28"/>
                <w:szCs w:val="28"/>
              </w:rPr>
            </w:pPr>
          </w:p>
        </w:tc>
        <w:tc>
          <w:tcPr>
            <w:tcW w:w="1468" w:type="dxa"/>
            <w:tcBorders>
              <w:top w:val="single" w:sz="16" w:space="0" w:color="000000"/>
              <w:left w:val="single" w:sz="16" w:space="0" w:color="000000"/>
              <w:bottom w:val="single" w:sz="16" w:space="0" w:color="000000"/>
            </w:tcBorders>
            <w:shd w:val="clear" w:color="auto" w:fill="FFFFFF"/>
            <w:vAlign w:val="bottom"/>
          </w:tcPr>
          <w:p w14:paraId="6920F3D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Pearson Correlation</w:t>
            </w:r>
          </w:p>
        </w:tc>
        <w:tc>
          <w:tcPr>
            <w:tcW w:w="1407" w:type="dxa"/>
            <w:tcBorders>
              <w:top w:val="single" w:sz="16" w:space="0" w:color="000000"/>
              <w:bottom w:val="single" w:sz="16" w:space="0" w:color="000000"/>
            </w:tcBorders>
            <w:shd w:val="clear" w:color="auto" w:fill="FFFFFF"/>
            <w:vAlign w:val="bottom"/>
          </w:tcPr>
          <w:p w14:paraId="3037AA9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Sig. (2-tailed)</w:t>
            </w:r>
          </w:p>
        </w:tc>
        <w:tc>
          <w:tcPr>
            <w:tcW w:w="979" w:type="dxa"/>
            <w:tcBorders>
              <w:top w:val="single" w:sz="16" w:space="0" w:color="000000"/>
              <w:bottom w:val="single" w:sz="16" w:space="0" w:color="000000"/>
              <w:right w:val="single" w:sz="16" w:space="0" w:color="000000"/>
            </w:tcBorders>
            <w:shd w:val="clear" w:color="auto" w:fill="FFFFFF"/>
            <w:vAlign w:val="bottom"/>
          </w:tcPr>
          <w:p w14:paraId="6299409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N</w:t>
            </w:r>
          </w:p>
        </w:tc>
      </w:tr>
      <w:tr w:rsidR="001D0F52" w:rsidRPr="001D0F52" w14:paraId="69925467" w14:textId="77777777">
        <w:trPr>
          <w:cantSplit/>
        </w:trPr>
        <w:tc>
          <w:tcPr>
            <w:tcW w:w="1805" w:type="dxa"/>
            <w:vMerge w:val="restart"/>
            <w:tcBorders>
              <w:top w:val="single" w:sz="16" w:space="0" w:color="000000"/>
              <w:left w:val="single" w:sz="16" w:space="0" w:color="000000"/>
              <w:right w:val="nil"/>
            </w:tcBorders>
            <w:shd w:val="clear" w:color="auto" w:fill="FFFFFF"/>
          </w:tcPr>
          <w:p w14:paraId="3722855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805" w:type="dxa"/>
            <w:tcBorders>
              <w:top w:val="single" w:sz="16" w:space="0" w:color="000000"/>
              <w:left w:val="nil"/>
              <w:bottom w:val="nil"/>
              <w:right w:val="single" w:sz="16" w:space="0" w:color="000000"/>
            </w:tcBorders>
            <w:shd w:val="clear" w:color="auto" w:fill="FFFFFF"/>
          </w:tcPr>
          <w:p w14:paraId="42624A7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single" w:sz="16" w:space="0" w:color="000000"/>
              <w:left w:val="single" w:sz="16" w:space="0" w:color="000000"/>
              <w:bottom w:val="nil"/>
            </w:tcBorders>
            <w:shd w:val="clear" w:color="auto" w:fill="FFFFFF"/>
            <w:vAlign w:val="center"/>
          </w:tcPr>
          <w:p w14:paraId="4FCFE51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single" w:sz="16" w:space="0" w:color="000000"/>
              <w:bottom w:val="nil"/>
            </w:tcBorders>
            <w:shd w:val="clear" w:color="auto" w:fill="FFFFFF"/>
            <w:vAlign w:val="center"/>
          </w:tcPr>
          <w:p w14:paraId="7593803C" w14:textId="77777777" w:rsidR="001D0F52" w:rsidRPr="001D0F52" w:rsidRDefault="001D0F52" w:rsidP="001D0F52">
            <w:pPr>
              <w:rPr>
                <w:rFonts w:ascii="Sakkal Majalla" w:hAnsi="Sakkal Majalla" w:cs="Sakkal Majalla"/>
                <w:i/>
                <w:iCs/>
                <w:sz w:val="28"/>
                <w:szCs w:val="28"/>
              </w:rPr>
            </w:pPr>
          </w:p>
        </w:tc>
        <w:tc>
          <w:tcPr>
            <w:tcW w:w="979" w:type="dxa"/>
            <w:tcBorders>
              <w:top w:val="single" w:sz="16" w:space="0" w:color="000000"/>
              <w:bottom w:val="nil"/>
              <w:right w:val="single" w:sz="16" w:space="0" w:color="000000"/>
            </w:tcBorders>
            <w:shd w:val="clear" w:color="auto" w:fill="FFFFFF"/>
            <w:vAlign w:val="center"/>
          </w:tcPr>
          <w:p w14:paraId="36AB6D7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B84BBB5" w14:textId="77777777">
        <w:trPr>
          <w:cantSplit/>
        </w:trPr>
        <w:tc>
          <w:tcPr>
            <w:tcW w:w="1805" w:type="dxa"/>
            <w:vMerge/>
            <w:tcBorders>
              <w:top w:val="single" w:sz="16" w:space="0" w:color="000000"/>
              <w:left w:val="single" w:sz="16" w:space="0" w:color="000000"/>
              <w:right w:val="nil"/>
            </w:tcBorders>
            <w:shd w:val="clear" w:color="auto" w:fill="FFFFFF"/>
          </w:tcPr>
          <w:p w14:paraId="2DBCD0C8"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FA2489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4FC6E08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.870</w:t>
            </w:r>
          </w:p>
        </w:tc>
        <w:tc>
          <w:tcPr>
            <w:tcW w:w="1407" w:type="dxa"/>
            <w:tcBorders>
              <w:top w:val="nil"/>
              <w:bottom w:val="nil"/>
            </w:tcBorders>
            <w:shd w:val="clear" w:color="auto" w:fill="FFFFFF"/>
            <w:vAlign w:val="center"/>
          </w:tcPr>
          <w:p w14:paraId="1BA1876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1ED4F9E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2BDF1CD" w14:textId="77777777">
        <w:trPr>
          <w:cantSplit/>
        </w:trPr>
        <w:tc>
          <w:tcPr>
            <w:tcW w:w="1805" w:type="dxa"/>
            <w:vMerge/>
            <w:tcBorders>
              <w:top w:val="single" w:sz="16" w:space="0" w:color="000000"/>
              <w:left w:val="single" w:sz="16" w:space="0" w:color="000000"/>
              <w:right w:val="nil"/>
            </w:tcBorders>
            <w:shd w:val="clear" w:color="auto" w:fill="FFFFFF"/>
          </w:tcPr>
          <w:p w14:paraId="5E21FAF3"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8A5213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51F7BB6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.885</w:t>
            </w:r>
          </w:p>
        </w:tc>
        <w:tc>
          <w:tcPr>
            <w:tcW w:w="1407" w:type="dxa"/>
            <w:tcBorders>
              <w:top w:val="nil"/>
              <w:bottom w:val="nil"/>
            </w:tcBorders>
            <w:shd w:val="clear" w:color="auto" w:fill="FFFFFF"/>
            <w:vAlign w:val="center"/>
          </w:tcPr>
          <w:p w14:paraId="27DE484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1586783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9D74C0D" w14:textId="77777777">
        <w:trPr>
          <w:cantSplit/>
        </w:trPr>
        <w:tc>
          <w:tcPr>
            <w:tcW w:w="1805" w:type="dxa"/>
            <w:vMerge/>
            <w:tcBorders>
              <w:top w:val="single" w:sz="16" w:space="0" w:color="000000"/>
              <w:left w:val="single" w:sz="16" w:space="0" w:color="000000"/>
              <w:right w:val="nil"/>
            </w:tcBorders>
            <w:shd w:val="clear" w:color="auto" w:fill="FFFFFF"/>
          </w:tcPr>
          <w:p w14:paraId="2BF224EF"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37FA80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535E387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.907</w:t>
            </w:r>
          </w:p>
        </w:tc>
        <w:tc>
          <w:tcPr>
            <w:tcW w:w="1407" w:type="dxa"/>
            <w:tcBorders>
              <w:top w:val="nil"/>
              <w:bottom w:val="nil"/>
            </w:tcBorders>
            <w:shd w:val="clear" w:color="auto" w:fill="FFFFFF"/>
            <w:vAlign w:val="center"/>
          </w:tcPr>
          <w:p w14:paraId="60A9D75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EB827A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2C72D45" w14:textId="77777777">
        <w:trPr>
          <w:cantSplit/>
        </w:trPr>
        <w:tc>
          <w:tcPr>
            <w:tcW w:w="1805" w:type="dxa"/>
            <w:vMerge/>
            <w:tcBorders>
              <w:top w:val="single" w:sz="16" w:space="0" w:color="000000"/>
              <w:left w:val="single" w:sz="16" w:space="0" w:color="000000"/>
              <w:right w:val="nil"/>
            </w:tcBorders>
            <w:shd w:val="clear" w:color="auto" w:fill="FFFFFF"/>
          </w:tcPr>
          <w:p w14:paraId="438D62B8"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2210F81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0009B27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.882</w:t>
            </w:r>
          </w:p>
        </w:tc>
        <w:tc>
          <w:tcPr>
            <w:tcW w:w="1407" w:type="dxa"/>
            <w:tcBorders>
              <w:top w:val="nil"/>
              <w:bottom w:val="nil"/>
            </w:tcBorders>
            <w:shd w:val="clear" w:color="auto" w:fill="FFFFFF"/>
            <w:vAlign w:val="center"/>
          </w:tcPr>
          <w:p w14:paraId="0F10569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0D6FD7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1D3F6D9" w14:textId="77777777">
        <w:trPr>
          <w:cantSplit/>
        </w:trPr>
        <w:tc>
          <w:tcPr>
            <w:tcW w:w="1805" w:type="dxa"/>
            <w:vMerge/>
            <w:tcBorders>
              <w:top w:val="single" w:sz="16" w:space="0" w:color="000000"/>
              <w:left w:val="single" w:sz="16" w:space="0" w:color="000000"/>
              <w:right w:val="nil"/>
            </w:tcBorders>
            <w:shd w:val="clear" w:color="auto" w:fill="FFFFFF"/>
          </w:tcPr>
          <w:p w14:paraId="3E2092B1"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2A86F5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12C30FD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.748</w:t>
            </w:r>
          </w:p>
        </w:tc>
        <w:tc>
          <w:tcPr>
            <w:tcW w:w="1407" w:type="dxa"/>
            <w:tcBorders>
              <w:top w:val="nil"/>
              <w:bottom w:val="nil"/>
            </w:tcBorders>
            <w:shd w:val="clear" w:color="auto" w:fill="FFFFFF"/>
            <w:vAlign w:val="center"/>
          </w:tcPr>
          <w:p w14:paraId="6043019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5A1234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67A5C6C" w14:textId="77777777">
        <w:trPr>
          <w:cantSplit/>
        </w:trPr>
        <w:tc>
          <w:tcPr>
            <w:tcW w:w="1805" w:type="dxa"/>
            <w:vMerge/>
            <w:tcBorders>
              <w:top w:val="single" w:sz="16" w:space="0" w:color="000000"/>
              <w:left w:val="single" w:sz="16" w:space="0" w:color="000000"/>
              <w:right w:val="nil"/>
            </w:tcBorders>
            <w:shd w:val="clear" w:color="auto" w:fill="FFFFFF"/>
          </w:tcPr>
          <w:p w14:paraId="0BB1AD50"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A529EA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0E9DE05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.715</w:t>
            </w:r>
          </w:p>
        </w:tc>
        <w:tc>
          <w:tcPr>
            <w:tcW w:w="1407" w:type="dxa"/>
            <w:tcBorders>
              <w:top w:val="nil"/>
              <w:bottom w:val="nil"/>
            </w:tcBorders>
            <w:shd w:val="clear" w:color="auto" w:fill="FFFFFF"/>
            <w:vAlign w:val="center"/>
          </w:tcPr>
          <w:p w14:paraId="59B4116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C0C147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6386AF7" w14:textId="77777777">
        <w:trPr>
          <w:cantSplit/>
        </w:trPr>
        <w:tc>
          <w:tcPr>
            <w:tcW w:w="1805" w:type="dxa"/>
            <w:vMerge/>
            <w:tcBorders>
              <w:top w:val="single" w:sz="16" w:space="0" w:color="000000"/>
              <w:left w:val="single" w:sz="16" w:space="0" w:color="000000"/>
              <w:right w:val="nil"/>
            </w:tcBorders>
            <w:shd w:val="clear" w:color="auto" w:fill="FFFFFF"/>
          </w:tcPr>
          <w:p w14:paraId="3F38557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F33222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17B1F1E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.954</w:t>
            </w:r>
          </w:p>
        </w:tc>
        <w:tc>
          <w:tcPr>
            <w:tcW w:w="1407" w:type="dxa"/>
            <w:tcBorders>
              <w:top w:val="nil"/>
              <w:bottom w:val="nil"/>
            </w:tcBorders>
            <w:shd w:val="clear" w:color="auto" w:fill="FFFFFF"/>
            <w:vAlign w:val="center"/>
          </w:tcPr>
          <w:p w14:paraId="209B277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B46625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0BE94EB" w14:textId="77777777">
        <w:trPr>
          <w:cantSplit/>
        </w:trPr>
        <w:tc>
          <w:tcPr>
            <w:tcW w:w="1805" w:type="dxa"/>
            <w:vMerge/>
            <w:tcBorders>
              <w:top w:val="single" w:sz="16" w:space="0" w:color="000000"/>
              <w:left w:val="single" w:sz="16" w:space="0" w:color="000000"/>
              <w:right w:val="nil"/>
            </w:tcBorders>
            <w:shd w:val="clear" w:color="auto" w:fill="FFFFFF"/>
          </w:tcPr>
          <w:p w14:paraId="4D6C7633"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54FF4EA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61794B7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.758</w:t>
            </w:r>
          </w:p>
        </w:tc>
        <w:tc>
          <w:tcPr>
            <w:tcW w:w="1407" w:type="dxa"/>
            <w:tcBorders>
              <w:top w:val="nil"/>
            </w:tcBorders>
            <w:shd w:val="clear" w:color="auto" w:fill="FFFFFF"/>
            <w:vAlign w:val="center"/>
          </w:tcPr>
          <w:p w14:paraId="0551C6B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2D40245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8C167C0" w14:textId="77777777">
        <w:trPr>
          <w:cantSplit/>
        </w:trPr>
        <w:tc>
          <w:tcPr>
            <w:tcW w:w="1805" w:type="dxa"/>
            <w:vMerge w:val="restart"/>
            <w:tcBorders>
              <w:top w:val="nil"/>
              <w:left w:val="single" w:sz="16" w:space="0" w:color="000000"/>
              <w:right w:val="nil"/>
            </w:tcBorders>
            <w:shd w:val="clear" w:color="auto" w:fill="FFFFFF"/>
          </w:tcPr>
          <w:p w14:paraId="7A63AC2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lastRenderedPageBreak/>
              <w:t>تدريب وكفاءة الموظفين</w:t>
            </w:r>
          </w:p>
        </w:tc>
        <w:tc>
          <w:tcPr>
            <w:tcW w:w="1805" w:type="dxa"/>
            <w:tcBorders>
              <w:top w:val="nil"/>
              <w:left w:val="nil"/>
              <w:bottom w:val="nil"/>
              <w:right w:val="single" w:sz="16" w:space="0" w:color="000000"/>
            </w:tcBorders>
            <w:shd w:val="clear" w:color="auto" w:fill="FFFFFF"/>
          </w:tcPr>
          <w:p w14:paraId="5CD0112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352F265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.870</w:t>
            </w:r>
          </w:p>
        </w:tc>
        <w:tc>
          <w:tcPr>
            <w:tcW w:w="1407" w:type="dxa"/>
            <w:tcBorders>
              <w:top w:val="nil"/>
              <w:bottom w:val="nil"/>
            </w:tcBorders>
            <w:shd w:val="clear" w:color="auto" w:fill="FFFFFF"/>
            <w:vAlign w:val="center"/>
          </w:tcPr>
          <w:p w14:paraId="6CDEA64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349DE75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7758D66" w14:textId="77777777">
        <w:trPr>
          <w:cantSplit/>
        </w:trPr>
        <w:tc>
          <w:tcPr>
            <w:tcW w:w="1805" w:type="dxa"/>
            <w:vMerge/>
            <w:tcBorders>
              <w:top w:val="nil"/>
              <w:left w:val="single" w:sz="16" w:space="0" w:color="000000"/>
              <w:right w:val="nil"/>
            </w:tcBorders>
            <w:shd w:val="clear" w:color="auto" w:fill="FFFFFF"/>
          </w:tcPr>
          <w:p w14:paraId="1EB5F47D"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45711AA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1F1952B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2985FCBC"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143D872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595ABBC" w14:textId="77777777">
        <w:trPr>
          <w:cantSplit/>
        </w:trPr>
        <w:tc>
          <w:tcPr>
            <w:tcW w:w="1805" w:type="dxa"/>
            <w:vMerge/>
            <w:tcBorders>
              <w:top w:val="nil"/>
              <w:left w:val="single" w:sz="16" w:space="0" w:color="000000"/>
              <w:right w:val="nil"/>
            </w:tcBorders>
            <w:shd w:val="clear" w:color="auto" w:fill="FFFFFF"/>
          </w:tcPr>
          <w:p w14:paraId="13BE536E"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793607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3BE9070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.875</w:t>
            </w:r>
          </w:p>
        </w:tc>
        <w:tc>
          <w:tcPr>
            <w:tcW w:w="1407" w:type="dxa"/>
            <w:tcBorders>
              <w:top w:val="nil"/>
              <w:bottom w:val="nil"/>
            </w:tcBorders>
            <w:shd w:val="clear" w:color="auto" w:fill="FFFFFF"/>
            <w:vAlign w:val="center"/>
          </w:tcPr>
          <w:p w14:paraId="75BF882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FD766F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0A8260F" w14:textId="77777777">
        <w:trPr>
          <w:cantSplit/>
        </w:trPr>
        <w:tc>
          <w:tcPr>
            <w:tcW w:w="1805" w:type="dxa"/>
            <w:vMerge/>
            <w:tcBorders>
              <w:top w:val="nil"/>
              <w:left w:val="single" w:sz="16" w:space="0" w:color="000000"/>
              <w:right w:val="nil"/>
            </w:tcBorders>
            <w:shd w:val="clear" w:color="auto" w:fill="FFFFFF"/>
          </w:tcPr>
          <w:p w14:paraId="29E9FFE6"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110AE1A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697FF8B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.886</w:t>
            </w:r>
          </w:p>
        </w:tc>
        <w:tc>
          <w:tcPr>
            <w:tcW w:w="1407" w:type="dxa"/>
            <w:tcBorders>
              <w:top w:val="nil"/>
              <w:bottom w:val="nil"/>
            </w:tcBorders>
            <w:shd w:val="clear" w:color="auto" w:fill="FFFFFF"/>
            <w:vAlign w:val="center"/>
          </w:tcPr>
          <w:p w14:paraId="6D74988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D0B96E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D19FC09" w14:textId="77777777">
        <w:trPr>
          <w:cantSplit/>
        </w:trPr>
        <w:tc>
          <w:tcPr>
            <w:tcW w:w="1805" w:type="dxa"/>
            <w:vMerge/>
            <w:tcBorders>
              <w:top w:val="nil"/>
              <w:left w:val="single" w:sz="16" w:space="0" w:color="000000"/>
              <w:right w:val="nil"/>
            </w:tcBorders>
            <w:shd w:val="clear" w:color="auto" w:fill="FFFFFF"/>
          </w:tcPr>
          <w:p w14:paraId="3DC8CBA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B39234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3A0B265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.870</w:t>
            </w:r>
          </w:p>
        </w:tc>
        <w:tc>
          <w:tcPr>
            <w:tcW w:w="1407" w:type="dxa"/>
            <w:tcBorders>
              <w:top w:val="nil"/>
              <w:bottom w:val="nil"/>
            </w:tcBorders>
            <w:shd w:val="clear" w:color="auto" w:fill="FFFFFF"/>
            <w:vAlign w:val="center"/>
          </w:tcPr>
          <w:p w14:paraId="58C9F53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6D178F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A4FA8FA" w14:textId="77777777">
        <w:trPr>
          <w:cantSplit/>
        </w:trPr>
        <w:tc>
          <w:tcPr>
            <w:tcW w:w="1805" w:type="dxa"/>
            <w:vMerge/>
            <w:tcBorders>
              <w:top w:val="nil"/>
              <w:left w:val="single" w:sz="16" w:space="0" w:color="000000"/>
              <w:right w:val="nil"/>
            </w:tcBorders>
            <w:shd w:val="clear" w:color="auto" w:fill="FFFFFF"/>
          </w:tcPr>
          <w:p w14:paraId="28E6C57B"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832BBD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0D5D6E9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.715</w:t>
            </w:r>
          </w:p>
        </w:tc>
        <w:tc>
          <w:tcPr>
            <w:tcW w:w="1407" w:type="dxa"/>
            <w:tcBorders>
              <w:top w:val="nil"/>
              <w:bottom w:val="nil"/>
            </w:tcBorders>
            <w:shd w:val="clear" w:color="auto" w:fill="FFFFFF"/>
            <w:vAlign w:val="center"/>
          </w:tcPr>
          <w:p w14:paraId="5467786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0821AE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7C1B065D" w14:textId="77777777">
        <w:trPr>
          <w:cantSplit/>
        </w:trPr>
        <w:tc>
          <w:tcPr>
            <w:tcW w:w="1805" w:type="dxa"/>
            <w:vMerge/>
            <w:tcBorders>
              <w:top w:val="nil"/>
              <w:left w:val="single" w:sz="16" w:space="0" w:color="000000"/>
              <w:right w:val="nil"/>
            </w:tcBorders>
            <w:shd w:val="clear" w:color="auto" w:fill="FFFFFF"/>
          </w:tcPr>
          <w:p w14:paraId="1D123F1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00BE92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43FCE1D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.661</w:t>
            </w:r>
          </w:p>
        </w:tc>
        <w:tc>
          <w:tcPr>
            <w:tcW w:w="1407" w:type="dxa"/>
            <w:tcBorders>
              <w:top w:val="nil"/>
              <w:bottom w:val="nil"/>
            </w:tcBorders>
            <w:shd w:val="clear" w:color="auto" w:fill="FFFFFF"/>
            <w:vAlign w:val="center"/>
          </w:tcPr>
          <w:p w14:paraId="577129C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B5BCED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28B0D97" w14:textId="77777777">
        <w:trPr>
          <w:cantSplit/>
        </w:trPr>
        <w:tc>
          <w:tcPr>
            <w:tcW w:w="1805" w:type="dxa"/>
            <w:vMerge/>
            <w:tcBorders>
              <w:top w:val="nil"/>
              <w:left w:val="single" w:sz="16" w:space="0" w:color="000000"/>
              <w:right w:val="nil"/>
            </w:tcBorders>
            <w:shd w:val="clear" w:color="auto" w:fill="FFFFFF"/>
          </w:tcPr>
          <w:p w14:paraId="33D00C15"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4F6C437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076605A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.945</w:t>
            </w:r>
          </w:p>
        </w:tc>
        <w:tc>
          <w:tcPr>
            <w:tcW w:w="1407" w:type="dxa"/>
            <w:tcBorders>
              <w:top w:val="nil"/>
              <w:bottom w:val="nil"/>
            </w:tcBorders>
            <w:shd w:val="clear" w:color="auto" w:fill="FFFFFF"/>
            <w:vAlign w:val="center"/>
          </w:tcPr>
          <w:p w14:paraId="6FF3991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F44840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A5EB7FF" w14:textId="77777777">
        <w:trPr>
          <w:cantSplit/>
        </w:trPr>
        <w:tc>
          <w:tcPr>
            <w:tcW w:w="1805" w:type="dxa"/>
            <w:vMerge/>
            <w:tcBorders>
              <w:top w:val="nil"/>
              <w:left w:val="single" w:sz="16" w:space="0" w:color="000000"/>
              <w:right w:val="nil"/>
            </w:tcBorders>
            <w:shd w:val="clear" w:color="auto" w:fill="FFFFFF"/>
          </w:tcPr>
          <w:p w14:paraId="1B95211D"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4324256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5CBBF8B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.712</w:t>
            </w:r>
          </w:p>
        </w:tc>
        <w:tc>
          <w:tcPr>
            <w:tcW w:w="1407" w:type="dxa"/>
            <w:tcBorders>
              <w:top w:val="nil"/>
            </w:tcBorders>
            <w:shd w:val="clear" w:color="auto" w:fill="FFFFFF"/>
            <w:vAlign w:val="center"/>
          </w:tcPr>
          <w:p w14:paraId="32429BC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405F7D8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2C59B66" w14:textId="77777777">
        <w:trPr>
          <w:cantSplit/>
        </w:trPr>
        <w:tc>
          <w:tcPr>
            <w:tcW w:w="1805" w:type="dxa"/>
            <w:vMerge w:val="restart"/>
            <w:tcBorders>
              <w:top w:val="nil"/>
              <w:left w:val="single" w:sz="16" w:space="0" w:color="000000"/>
              <w:right w:val="nil"/>
            </w:tcBorders>
            <w:shd w:val="clear" w:color="auto" w:fill="FFFFFF"/>
          </w:tcPr>
          <w:p w14:paraId="0EC58E5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805" w:type="dxa"/>
            <w:tcBorders>
              <w:top w:val="nil"/>
              <w:left w:val="nil"/>
              <w:bottom w:val="nil"/>
              <w:right w:val="single" w:sz="16" w:space="0" w:color="000000"/>
            </w:tcBorders>
            <w:shd w:val="clear" w:color="auto" w:fill="FFFFFF"/>
          </w:tcPr>
          <w:p w14:paraId="4BF1D41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1761D98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.885</w:t>
            </w:r>
          </w:p>
        </w:tc>
        <w:tc>
          <w:tcPr>
            <w:tcW w:w="1407" w:type="dxa"/>
            <w:tcBorders>
              <w:top w:val="nil"/>
              <w:bottom w:val="nil"/>
            </w:tcBorders>
            <w:shd w:val="clear" w:color="auto" w:fill="FFFFFF"/>
            <w:vAlign w:val="center"/>
          </w:tcPr>
          <w:p w14:paraId="1FE22CB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2D93B5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0A865EE" w14:textId="77777777">
        <w:trPr>
          <w:cantSplit/>
        </w:trPr>
        <w:tc>
          <w:tcPr>
            <w:tcW w:w="1805" w:type="dxa"/>
            <w:vMerge/>
            <w:tcBorders>
              <w:top w:val="nil"/>
              <w:left w:val="single" w:sz="16" w:space="0" w:color="000000"/>
              <w:right w:val="nil"/>
            </w:tcBorders>
            <w:shd w:val="clear" w:color="auto" w:fill="FFFFFF"/>
          </w:tcPr>
          <w:p w14:paraId="11E74D08"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7182EF7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472A887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.875</w:t>
            </w:r>
          </w:p>
        </w:tc>
        <w:tc>
          <w:tcPr>
            <w:tcW w:w="1407" w:type="dxa"/>
            <w:tcBorders>
              <w:top w:val="nil"/>
              <w:bottom w:val="nil"/>
            </w:tcBorders>
            <w:shd w:val="clear" w:color="auto" w:fill="FFFFFF"/>
            <w:vAlign w:val="center"/>
          </w:tcPr>
          <w:p w14:paraId="45C2396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72063F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A079626" w14:textId="77777777">
        <w:trPr>
          <w:cantSplit/>
        </w:trPr>
        <w:tc>
          <w:tcPr>
            <w:tcW w:w="1805" w:type="dxa"/>
            <w:vMerge/>
            <w:tcBorders>
              <w:top w:val="nil"/>
              <w:left w:val="single" w:sz="16" w:space="0" w:color="000000"/>
              <w:right w:val="nil"/>
            </w:tcBorders>
            <w:shd w:val="clear" w:color="auto" w:fill="FFFFFF"/>
          </w:tcPr>
          <w:p w14:paraId="175B3BD2"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2212B16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422C3BD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35FFAFBF"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2D05FEA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16C2149" w14:textId="77777777">
        <w:trPr>
          <w:cantSplit/>
        </w:trPr>
        <w:tc>
          <w:tcPr>
            <w:tcW w:w="1805" w:type="dxa"/>
            <w:vMerge/>
            <w:tcBorders>
              <w:top w:val="nil"/>
              <w:left w:val="single" w:sz="16" w:space="0" w:color="000000"/>
              <w:right w:val="nil"/>
            </w:tcBorders>
            <w:shd w:val="clear" w:color="auto" w:fill="FFFFFF"/>
          </w:tcPr>
          <w:p w14:paraId="70181A33"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7B2140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35B75A5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.892</w:t>
            </w:r>
          </w:p>
        </w:tc>
        <w:tc>
          <w:tcPr>
            <w:tcW w:w="1407" w:type="dxa"/>
            <w:tcBorders>
              <w:top w:val="nil"/>
              <w:bottom w:val="nil"/>
            </w:tcBorders>
            <w:shd w:val="clear" w:color="auto" w:fill="FFFFFF"/>
            <w:vAlign w:val="center"/>
          </w:tcPr>
          <w:p w14:paraId="5611708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615E7D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3860732" w14:textId="77777777">
        <w:trPr>
          <w:cantSplit/>
        </w:trPr>
        <w:tc>
          <w:tcPr>
            <w:tcW w:w="1805" w:type="dxa"/>
            <w:vMerge/>
            <w:tcBorders>
              <w:top w:val="nil"/>
              <w:left w:val="single" w:sz="16" w:space="0" w:color="000000"/>
              <w:right w:val="nil"/>
            </w:tcBorders>
            <w:shd w:val="clear" w:color="auto" w:fill="FFFFFF"/>
          </w:tcPr>
          <w:p w14:paraId="6C45C2D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4B516DD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0DF02ED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.876</w:t>
            </w:r>
          </w:p>
        </w:tc>
        <w:tc>
          <w:tcPr>
            <w:tcW w:w="1407" w:type="dxa"/>
            <w:tcBorders>
              <w:top w:val="nil"/>
              <w:bottom w:val="nil"/>
            </w:tcBorders>
            <w:shd w:val="clear" w:color="auto" w:fill="FFFFFF"/>
            <w:vAlign w:val="center"/>
          </w:tcPr>
          <w:p w14:paraId="5240F3F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0DC6E7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0A84190" w14:textId="77777777">
        <w:trPr>
          <w:cantSplit/>
        </w:trPr>
        <w:tc>
          <w:tcPr>
            <w:tcW w:w="1805" w:type="dxa"/>
            <w:vMerge/>
            <w:tcBorders>
              <w:top w:val="nil"/>
              <w:left w:val="single" w:sz="16" w:space="0" w:color="000000"/>
              <w:right w:val="nil"/>
            </w:tcBorders>
            <w:shd w:val="clear" w:color="auto" w:fill="FFFFFF"/>
          </w:tcPr>
          <w:p w14:paraId="07CEE5B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274EEA6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198269B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.734</w:t>
            </w:r>
          </w:p>
        </w:tc>
        <w:tc>
          <w:tcPr>
            <w:tcW w:w="1407" w:type="dxa"/>
            <w:tcBorders>
              <w:top w:val="nil"/>
              <w:bottom w:val="nil"/>
            </w:tcBorders>
            <w:shd w:val="clear" w:color="auto" w:fill="FFFFFF"/>
            <w:vAlign w:val="center"/>
          </w:tcPr>
          <w:p w14:paraId="3B1EB9E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4CF52C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8E514EA" w14:textId="77777777">
        <w:trPr>
          <w:cantSplit/>
        </w:trPr>
        <w:tc>
          <w:tcPr>
            <w:tcW w:w="1805" w:type="dxa"/>
            <w:vMerge/>
            <w:tcBorders>
              <w:top w:val="nil"/>
              <w:left w:val="single" w:sz="16" w:space="0" w:color="000000"/>
              <w:right w:val="nil"/>
            </w:tcBorders>
            <w:shd w:val="clear" w:color="auto" w:fill="FFFFFF"/>
          </w:tcPr>
          <w:p w14:paraId="11E808E8"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DAA6CB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5E19B0C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.700</w:t>
            </w:r>
          </w:p>
        </w:tc>
        <w:tc>
          <w:tcPr>
            <w:tcW w:w="1407" w:type="dxa"/>
            <w:tcBorders>
              <w:top w:val="nil"/>
              <w:bottom w:val="nil"/>
            </w:tcBorders>
            <w:shd w:val="clear" w:color="auto" w:fill="FFFFFF"/>
            <w:vAlign w:val="center"/>
          </w:tcPr>
          <w:p w14:paraId="1A9F854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4C8DD7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593475D" w14:textId="77777777">
        <w:trPr>
          <w:cantSplit/>
        </w:trPr>
        <w:tc>
          <w:tcPr>
            <w:tcW w:w="1805" w:type="dxa"/>
            <w:vMerge/>
            <w:tcBorders>
              <w:top w:val="nil"/>
              <w:left w:val="single" w:sz="16" w:space="0" w:color="000000"/>
              <w:right w:val="nil"/>
            </w:tcBorders>
            <w:shd w:val="clear" w:color="auto" w:fill="FFFFFF"/>
          </w:tcPr>
          <w:p w14:paraId="67604A6B"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7413DCE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390EC20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.951</w:t>
            </w:r>
          </w:p>
        </w:tc>
        <w:tc>
          <w:tcPr>
            <w:tcW w:w="1407" w:type="dxa"/>
            <w:tcBorders>
              <w:top w:val="nil"/>
              <w:bottom w:val="nil"/>
            </w:tcBorders>
            <w:shd w:val="clear" w:color="auto" w:fill="FFFFFF"/>
            <w:vAlign w:val="center"/>
          </w:tcPr>
          <w:p w14:paraId="0635F88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F8C548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0B0CE23" w14:textId="77777777">
        <w:trPr>
          <w:cantSplit/>
        </w:trPr>
        <w:tc>
          <w:tcPr>
            <w:tcW w:w="1805" w:type="dxa"/>
            <w:vMerge/>
            <w:tcBorders>
              <w:top w:val="nil"/>
              <w:left w:val="single" w:sz="16" w:space="0" w:color="000000"/>
              <w:right w:val="nil"/>
            </w:tcBorders>
            <w:shd w:val="clear" w:color="auto" w:fill="FFFFFF"/>
          </w:tcPr>
          <w:p w14:paraId="1E25747B"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1DF2674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7770EB6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.743</w:t>
            </w:r>
          </w:p>
        </w:tc>
        <w:tc>
          <w:tcPr>
            <w:tcW w:w="1407" w:type="dxa"/>
            <w:tcBorders>
              <w:top w:val="nil"/>
            </w:tcBorders>
            <w:shd w:val="clear" w:color="auto" w:fill="FFFFFF"/>
            <w:vAlign w:val="center"/>
          </w:tcPr>
          <w:p w14:paraId="4203BBB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24461C1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EAA564B" w14:textId="77777777">
        <w:trPr>
          <w:cantSplit/>
        </w:trPr>
        <w:tc>
          <w:tcPr>
            <w:tcW w:w="1805" w:type="dxa"/>
            <w:vMerge w:val="restart"/>
            <w:tcBorders>
              <w:top w:val="nil"/>
              <w:left w:val="single" w:sz="16" w:space="0" w:color="000000"/>
              <w:right w:val="nil"/>
            </w:tcBorders>
            <w:shd w:val="clear" w:color="auto" w:fill="FFFFFF"/>
          </w:tcPr>
          <w:p w14:paraId="09E0F38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lastRenderedPageBreak/>
              <w:t>إدارة الشكاوى</w:t>
            </w:r>
          </w:p>
        </w:tc>
        <w:tc>
          <w:tcPr>
            <w:tcW w:w="1805" w:type="dxa"/>
            <w:tcBorders>
              <w:top w:val="nil"/>
              <w:left w:val="nil"/>
              <w:bottom w:val="nil"/>
              <w:right w:val="single" w:sz="16" w:space="0" w:color="000000"/>
            </w:tcBorders>
            <w:shd w:val="clear" w:color="auto" w:fill="FFFFFF"/>
          </w:tcPr>
          <w:p w14:paraId="15EA46B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57A7FD2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.907</w:t>
            </w:r>
          </w:p>
        </w:tc>
        <w:tc>
          <w:tcPr>
            <w:tcW w:w="1407" w:type="dxa"/>
            <w:tcBorders>
              <w:top w:val="nil"/>
              <w:bottom w:val="nil"/>
            </w:tcBorders>
            <w:shd w:val="clear" w:color="auto" w:fill="FFFFFF"/>
            <w:vAlign w:val="center"/>
          </w:tcPr>
          <w:p w14:paraId="62A781C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F29B8F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1EAD8B4" w14:textId="77777777">
        <w:trPr>
          <w:cantSplit/>
        </w:trPr>
        <w:tc>
          <w:tcPr>
            <w:tcW w:w="1805" w:type="dxa"/>
            <w:vMerge/>
            <w:tcBorders>
              <w:top w:val="nil"/>
              <w:left w:val="single" w:sz="16" w:space="0" w:color="000000"/>
              <w:right w:val="nil"/>
            </w:tcBorders>
            <w:shd w:val="clear" w:color="auto" w:fill="FFFFFF"/>
          </w:tcPr>
          <w:p w14:paraId="37BD3E4F"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720C25F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5719DA6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.886</w:t>
            </w:r>
          </w:p>
        </w:tc>
        <w:tc>
          <w:tcPr>
            <w:tcW w:w="1407" w:type="dxa"/>
            <w:tcBorders>
              <w:top w:val="nil"/>
              <w:bottom w:val="nil"/>
            </w:tcBorders>
            <w:shd w:val="clear" w:color="auto" w:fill="FFFFFF"/>
            <w:vAlign w:val="center"/>
          </w:tcPr>
          <w:p w14:paraId="15DBD77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DE5BF5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463B6E2" w14:textId="77777777">
        <w:trPr>
          <w:cantSplit/>
        </w:trPr>
        <w:tc>
          <w:tcPr>
            <w:tcW w:w="1805" w:type="dxa"/>
            <w:vMerge/>
            <w:tcBorders>
              <w:top w:val="nil"/>
              <w:left w:val="single" w:sz="16" w:space="0" w:color="000000"/>
              <w:right w:val="nil"/>
            </w:tcBorders>
            <w:shd w:val="clear" w:color="auto" w:fill="FFFFFF"/>
          </w:tcPr>
          <w:p w14:paraId="098858A5"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4EBD70F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54A337A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.892</w:t>
            </w:r>
          </w:p>
        </w:tc>
        <w:tc>
          <w:tcPr>
            <w:tcW w:w="1407" w:type="dxa"/>
            <w:tcBorders>
              <w:top w:val="nil"/>
              <w:bottom w:val="nil"/>
            </w:tcBorders>
            <w:shd w:val="clear" w:color="auto" w:fill="FFFFFF"/>
            <w:vAlign w:val="center"/>
          </w:tcPr>
          <w:p w14:paraId="1499E00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E350DE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97D8BD8" w14:textId="77777777">
        <w:trPr>
          <w:cantSplit/>
        </w:trPr>
        <w:tc>
          <w:tcPr>
            <w:tcW w:w="1805" w:type="dxa"/>
            <w:vMerge/>
            <w:tcBorders>
              <w:top w:val="nil"/>
              <w:left w:val="single" w:sz="16" w:space="0" w:color="000000"/>
              <w:right w:val="nil"/>
            </w:tcBorders>
            <w:shd w:val="clear" w:color="auto" w:fill="FFFFFF"/>
          </w:tcPr>
          <w:p w14:paraId="006BACB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DCE575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2FF9F43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231B6D40"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6E3B06B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C50618C" w14:textId="77777777">
        <w:trPr>
          <w:cantSplit/>
        </w:trPr>
        <w:tc>
          <w:tcPr>
            <w:tcW w:w="1805" w:type="dxa"/>
            <w:vMerge/>
            <w:tcBorders>
              <w:top w:val="nil"/>
              <w:left w:val="single" w:sz="16" w:space="0" w:color="000000"/>
              <w:right w:val="nil"/>
            </w:tcBorders>
            <w:shd w:val="clear" w:color="auto" w:fill="FFFFFF"/>
          </w:tcPr>
          <w:p w14:paraId="106AD6EE"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DC42CC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19F75AC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.896</w:t>
            </w:r>
          </w:p>
        </w:tc>
        <w:tc>
          <w:tcPr>
            <w:tcW w:w="1407" w:type="dxa"/>
            <w:tcBorders>
              <w:top w:val="nil"/>
              <w:bottom w:val="nil"/>
            </w:tcBorders>
            <w:shd w:val="clear" w:color="auto" w:fill="FFFFFF"/>
            <w:vAlign w:val="center"/>
          </w:tcPr>
          <w:p w14:paraId="4161BDC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DBAA4C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B95B074" w14:textId="77777777">
        <w:trPr>
          <w:cantSplit/>
        </w:trPr>
        <w:tc>
          <w:tcPr>
            <w:tcW w:w="1805" w:type="dxa"/>
            <w:vMerge/>
            <w:tcBorders>
              <w:top w:val="nil"/>
              <w:left w:val="single" w:sz="16" w:space="0" w:color="000000"/>
              <w:right w:val="nil"/>
            </w:tcBorders>
            <w:shd w:val="clear" w:color="auto" w:fill="FFFFFF"/>
          </w:tcPr>
          <w:p w14:paraId="12BB3059"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23A7CC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08D2C6B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.745</w:t>
            </w:r>
          </w:p>
        </w:tc>
        <w:tc>
          <w:tcPr>
            <w:tcW w:w="1407" w:type="dxa"/>
            <w:tcBorders>
              <w:top w:val="nil"/>
              <w:bottom w:val="nil"/>
            </w:tcBorders>
            <w:shd w:val="clear" w:color="auto" w:fill="FFFFFF"/>
            <w:vAlign w:val="center"/>
          </w:tcPr>
          <w:p w14:paraId="191D8F0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1E04DCC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778F62F" w14:textId="77777777">
        <w:trPr>
          <w:cantSplit/>
        </w:trPr>
        <w:tc>
          <w:tcPr>
            <w:tcW w:w="1805" w:type="dxa"/>
            <w:vMerge/>
            <w:tcBorders>
              <w:top w:val="nil"/>
              <w:left w:val="single" w:sz="16" w:space="0" w:color="000000"/>
              <w:right w:val="nil"/>
            </w:tcBorders>
            <w:shd w:val="clear" w:color="auto" w:fill="FFFFFF"/>
          </w:tcPr>
          <w:p w14:paraId="789F31E5"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E4A23A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4D46116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.685</w:t>
            </w:r>
          </w:p>
        </w:tc>
        <w:tc>
          <w:tcPr>
            <w:tcW w:w="1407" w:type="dxa"/>
            <w:tcBorders>
              <w:top w:val="nil"/>
              <w:bottom w:val="nil"/>
            </w:tcBorders>
            <w:shd w:val="clear" w:color="auto" w:fill="FFFFFF"/>
            <w:vAlign w:val="center"/>
          </w:tcPr>
          <w:p w14:paraId="1415CF6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3C213A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0E9AB57" w14:textId="77777777">
        <w:trPr>
          <w:cantSplit/>
        </w:trPr>
        <w:tc>
          <w:tcPr>
            <w:tcW w:w="1805" w:type="dxa"/>
            <w:vMerge/>
            <w:tcBorders>
              <w:top w:val="nil"/>
              <w:left w:val="single" w:sz="16" w:space="0" w:color="000000"/>
              <w:right w:val="nil"/>
            </w:tcBorders>
            <w:shd w:val="clear" w:color="auto" w:fill="FFFFFF"/>
          </w:tcPr>
          <w:p w14:paraId="26896755"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04DDDD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4643DF7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.962</w:t>
            </w:r>
          </w:p>
        </w:tc>
        <w:tc>
          <w:tcPr>
            <w:tcW w:w="1407" w:type="dxa"/>
            <w:tcBorders>
              <w:top w:val="nil"/>
              <w:bottom w:val="nil"/>
            </w:tcBorders>
            <w:shd w:val="clear" w:color="auto" w:fill="FFFFFF"/>
            <w:vAlign w:val="center"/>
          </w:tcPr>
          <w:p w14:paraId="34E09CB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7E9017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831CE9A" w14:textId="77777777">
        <w:trPr>
          <w:cantSplit/>
        </w:trPr>
        <w:tc>
          <w:tcPr>
            <w:tcW w:w="1805" w:type="dxa"/>
            <w:vMerge/>
            <w:tcBorders>
              <w:top w:val="nil"/>
              <w:left w:val="single" w:sz="16" w:space="0" w:color="000000"/>
              <w:right w:val="nil"/>
            </w:tcBorders>
            <w:shd w:val="clear" w:color="auto" w:fill="FFFFFF"/>
          </w:tcPr>
          <w:p w14:paraId="0F5EE72D"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46D7502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4D2B122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.740</w:t>
            </w:r>
          </w:p>
        </w:tc>
        <w:tc>
          <w:tcPr>
            <w:tcW w:w="1407" w:type="dxa"/>
            <w:tcBorders>
              <w:top w:val="nil"/>
            </w:tcBorders>
            <w:shd w:val="clear" w:color="auto" w:fill="FFFFFF"/>
            <w:vAlign w:val="center"/>
          </w:tcPr>
          <w:p w14:paraId="08654E0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316EF17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976E46A" w14:textId="77777777">
        <w:trPr>
          <w:cantSplit/>
        </w:trPr>
        <w:tc>
          <w:tcPr>
            <w:tcW w:w="1805" w:type="dxa"/>
            <w:vMerge w:val="restart"/>
            <w:tcBorders>
              <w:top w:val="nil"/>
              <w:left w:val="single" w:sz="16" w:space="0" w:color="000000"/>
              <w:right w:val="nil"/>
            </w:tcBorders>
            <w:shd w:val="clear" w:color="auto" w:fill="FFFFFF"/>
          </w:tcPr>
          <w:p w14:paraId="79CFAD2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805" w:type="dxa"/>
            <w:tcBorders>
              <w:top w:val="nil"/>
              <w:left w:val="nil"/>
              <w:bottom w:val="nil"/>
              <w:right w:val="single" w:sz="16" w:space="0" w:color="000000"/>
            </w:tcBorders>
            <w:shd w:val="clear" w:color="auto" w:fill="FFFFFF"/>
          </w:tcPr>
          <w:p w14:paraId="2F32AEC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4666BFB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.882</w:t>
            </w:r>
          </w:p>
        </w:tc>
        <w:tc>
          <w:tcPr>
            <w:tcW w:w="1407" w:type="dxa"/>
            <w:tcBorders>
              <w:top w:val="nil"/>
              <w:bottom w:val="nil"/>
            </w:tcBorders>
            <w:shd w:val="clear" w:color="auto" w:fill="FFFFFF"/>
            <w:vAlign w:val="center"/>
          </w:tcPr>
          <w:p w14:paraId="6ED5794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E9AF35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BCFA087" w14:textId="77777777">
        <w:trPr>
          <w:cantSplit/>
        </w:trPr>
        <w:tc>
          <w:tcPr>
            <w:tcW w:w="1805" w:type="dxa"/>
            <w:vMerge/>
            <w:tcBorders>
              <w:top w:val="nil"/>
              <w:left w:val="single" w:sz="16" w:space="0" w:color="000000"/>
              <w:right w:val="nil"/>
            </w:tcBorders>
            <w:shd w:val="clear" w:color="auto" w:fill="FFFFFF"/>
          </w:tcPr>
          <w:p w14:paraId="1125A81A"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CAEAF0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047CB71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.870</w:t>
            </w:r>
          </w:p>
        </w:tc>
        <w:tc>
          <w:tcPr>
            <w:tcW w:w="1407" w:type="dxa"/>
            <w:tcBorders>
              <w:top w:val="nil"/>
              <w:bottom w:val="nil"/>
            </w:tcBorders>
            <w:shd w:val="clear" w:color="auto" w:fill="FFFFFF"/>
            <w:vAlign w:val="center"/>
          </w:tcPr>
          <w:p w14:paraId="3F88E5C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1E3661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E6405AC" w14:textId="77777777">
        <w:trPr>
          <w:cantSplit/>
        </w:trPr>
        <w:tc>
          <w:tcPr>
            <w:tcW w:w="1805" w:type="dxa"/>
            <w:vMerge/>
            <w:tcBorders>
              <w:top w:val="nil"/>
              <w:left w:val="single" w:sz="16" w:space="0" w:color="000000"/>
              <w:right w:val="nil"/>
            </w:tcBorders>
            <w:shd w:val="clear" w:color="auto" w:fill="FFFFFF"/>
          </w:tcPr>
          <w:p w14:paraId="374E024F"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46BB621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1DADD46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.876</w:t>
            </w:r>
          </w:p>
        </w:tc>
        <w:tc>
          <w:tcPr>
            <w:tcW w:w="1407" w:type="dxa"/>
            <w:tcBorders>
              <w:top w:val="nil"/>
              <w:bottom w:val="nil"/>
            </w:tcBorders>
            <w:shd w:val="clear" w:color="auto" w:fill="FFFFFF"/>
            <w:vAlign w:val="center"/>
          </w:tcPr>
          <w:p w14:paraId="30BA766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C5CC7A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E5C5FC1" w14:textId="77777777">
        <w:trPr>
          <w:cantSplit/>
        </w:trPr>
        <w:tc>
          <w:tcPr>
            <w:tcW w:w="1805" w:type="dxa"/>
            <w:vMerge/>
            <w:tcBorders>
              <w:top w:val="nil"/>
              <w:left w:val="single" w:sz="16" w:space="0" w:color="000000"/>
              <w:right w:val="nil"/>
            </w:tcBorders>
            <w:shd w:val="clear" w:color="auto" w:fill="FFFFFF"/>
          </w:tcPr>
          <w:p w14:paraId="2E3A4D5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DB68CE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2F48428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.896</w:t>
            </w:r>
          </w:p>
        </w:tc>
        <w:tc>
          <w:tcPr>
            <w:tcW w:w="1407" w:type="dxa"/>
            <w:tcBorders>
              <w:top w:val="nil"/>
              <w:bottom w:val="nil"/>
            </w:tcBorders>
            <w:shd w:val="clear" w:color="auto" w:fill="FFFFFF"/>
            <w:vAlign w:val="center"/>
          </w:tcPr>
          <w:p w14:paraId="022CE8E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FEF675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E28F155" w14:textId="77777777">
        <w:trPr>
          <w:cantSplit/>
        </w:trPr>
        <w:tc>
          <w:tcPr>
            <w:tcW w:w="1805" w:type="dxa"/>
            <w:vMerge/>
            <w:tcBorders>
              <w:top w:val="nil"/>
              <w:left w:val="single" w:sz="16" w:space="0" w:color="000000"/>
              <w:right w:val="nil"/>
            </w:tcBorders>
            <w:shd w:val="clear" w:color="auto" w:fill="FFFFFF"/>
          </w:tcPr>
          <w:p w14:paraId="68D25636"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842536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53872F1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0426BC42"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5D10F23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0D56283" w14:textId="77777777">
        <w:trPr>
          <w:cantSplit/>
        </w:trPr>
        <w:tc>
          <w:tcPr>
            <w:tcW w:w="1805" w:type="dxa"/>
            <w:vMerge/>
            <w:tcBorders>
              <w:top w:val="nil"/>
              <w:left w:val="single" w:sz="16" w:space="0" w:color="000000"/>
              <w:right w:val="nil"/>
            </w:tcBorders>
            <w:shd w:val="clear" w:color="auto" w:fill="FFFFFF"/>
          </w:tcPr>
          <w:p w14:paraId="33BF436A"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4B8A04F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08ED27D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.755</w:t>
            </w:r>
          </w:p>
        </w:tc>
        <w:tc>
          <w:tcPr>
            <w:tcW w:w="1407" w:type="dxa"/>
            <w:tcBorders>
              <w:top w:val="nil"/>
              <w:bottom w:val="nil"/>
            </w:tcBorders>
            <w:shd w:val="clear" w:color="auto" w:fill="FFFFFF"/>
            <w:vAlign w:val="center"/>
          </w:tcPr>
          <w:p w14:paraId="0D1E07C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41BFD6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DF7F42A" w14:textId="77777777">
        <w:trPr>
          <w:cantSplit/>
        </w:trPr>
        <w:tc>
          <w:tcPr>
            <w:tcW w:w="1805" w:type="dxa"/>
            <w:vMerge/>
            <w:tcBorders>
              <w:top w:val="nil"/>
              <w:left w:val="single" w:sz="16" w:space="0" w:color="000000"/>
              <w:right w:val="nil"/>
            </w:tcBorders>
            <w:shd w:val="clear" w:color="auto" w:fill="FFFFFF"/>
          </w:tcPr>
          <w:p w14:paraId="25310C5D"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5B41E4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49FA897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.702</w:t>
            </w:r>
          </w:p>
        </w:tc>
        <w:tc>
          <w:tcPr>
            <w:tcW w:w="1407" w:type="dxa"/>
            <w:tcBorders>
              <w:top w:val="nil"/>
              <w:bottom w:val="nil"/>
            </w:tcBorders>
            <w:shd w:val="clear" w:color="auto" w:fill="FFFFFF"/>
            <w:vAlign w:val="center"/>
          </w:tcPr>
          <w:p w14:paraId="2B78AE3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FC043D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89866BB" w14:textId="77777777">
        <w:trPr>
          <w:cantSplit/>
        </w:trPr>
        <w:tc>
          <w:tcPr>
            <w:tcW w:w="1805" w:type="dxa"/>
            <w:vMerge/>
            <w:tcBorders>
              <w:top w:val="nil"/>
              <w:left w:val="single" w:sz="16" w:space="0" w:color="000000"/>
              <w:right w:val="nil"/>
            </w:tcBorders>
            <w:shd w:val="clear" w:color="auto" w:fill="FFFFFF"/>
          </w:tcPr>
          <w:p w14:paraId="4C5EAD4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72B25B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7D53711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.950</w:t>
            </w:r>
          </w:p>
        </w:tc>
        <w:tc>
          <w:tcPr>
            <w:tcW w:w="1407" w:type="dxa"/>
            <w:tcBorders>
              <w:top w:val="nil"/>
              <w:bottom w:val="nil"/>
            </w:tcBorders>
            <w:shd w:val="clear" w:color="auto" w:fill="FFFFFF"/>
            <w:vAlign w:val="center"/>
          </w:tcPr>
          <w:p w14:paraId="052575D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9276D4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4E1432F" w14:textId="77777777">
        <w:trPr>
          <w:cantSplit/>
        </w:trPr>
        <w:tc>
          <w:tcPr>
            <w:tcW w:w="1805" w:type="dxa"/>
            <w:vMerge/>
            <w:tcBorders>
              <w:top w:val="nil"/>
              <w:left w:val="single" w:sz="16" w:space="0" w:color="000000"/>
              <w:right w:val="nil"/>
            </w:tcBorders>
            <w:shd w:val="clear" w:color="auto" w:fill="FFFFFF"/>
          </w:tcPr>
          <w:p w14:paraId="19A9EC47"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26DA193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1805258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.755</w:t>
            </w:r>
          </w:p>
        </w:tc>
        <w:tc>
          <w:tcPr>
            <w:tcW w:w="1407" w:type="dxa"/>
            <w:tcBorders>
              <w:top w:val="nil"/>
            </w:tcBorders>
            <w:shd w:val="clear" w:color="auto" w:fill="FFFFFF"/>
            <w:vAlign w:val="center"/>
          </w:tcPr>
          <w:p w14:paraId="187D4C6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19E943F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93028B3" w14:textId="77777777">
        <w:trPr>
          <w:cantSplit/>
        </w:trPr>
        <w:tc>
          <w:tcPr>
            <w:tcW w:w="1805" w:type="dxa"/>
            <w:vMerge w:val="restart"/>
            <w:tcBorders>
              <w:top w:val="nil"/>
              <w:left w:val="single" w:sz="16" w:space="0" w:color="000000"/>
              <w:right w:val="nil"/>
            </w:tcBorders>
            <w:shd w:val="clear" w:color="auto" w:fill="FFFFFF"/>
          </w:tcPr>
          <w:p w14:paraId="70DB1D7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805" w:type="dxa"/>
            <w:tcBorders>
              <w:top w:val="nil"/>
              <w:left w:val="nil"/>
              <w:bottom w:val="nil"/>
              <w:right w:val="single" w:sz="16" w:space="0" w:color="000000"/>
            </w:tcBorders>
            <w:shd w:val="clear" w:color="auto" w:fill="FFFFFF"/>
          </w:tcPr>
          <w:p w14:paraId="2107463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2F1C69F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.748</w:t>
            </w:r>
          </w:p>
        </w:tc>
        <w:tc>
          <w:tcPr>
            <w:tcW w:w="1407" w:type="dxa"/>
            <w:tcBorders>
              <w:top w:val="nil"/>
              <w:bottom w:val="nil"/>
            </w:tcBorders>
            <w:shd w:val="clear" w:color="auto" w:fill="FFFFFF"/>
            <w:vAlign w:val="center"/>
          </w:tcPr>
          <w:p w14:paraId="701B04D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795CEE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79456362" w14:textId="77777777">
        <w:trPr>
          <w:cantSplit/>
        </w:trPr>
        <w:tc>
          <w:tcPr>
            <w:tcW w:w="1805" w:type="dxa"/>
            <w:vMerge/>
            <w:tcBorders>
              <w:top w:val="nil"/>
              <w:left w:val="single" w:sz="16" w:space="0" w:color="000000"/>
              <w:right w:val="nil"/>
            </w:tcBorders>
            <w:shd w:val="clear" w:color="auto" w:fill="FFFFFF"/>
          </w:tcPr>
          <w:p w14:paraId="37962342"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15D378B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6CCAC0D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.715</w:t>
            </w:r>
          </w:p>
        </w:tc>
        <w:tc>
          <w:tcPr>
            <w:tcW w:w="1407" w:type="dxa"/>
            <w:tcBorders>
              <w:top w:val="nil"/>
              <w:bottom w:val="nil"/>
            </w:tcBorders>
            <w:shd w:val="clear" w:color="auto" w:fill="FFFFFF"/>
            <w:vAlign w:val="center"/>
          </w:tcPr>
          <w:p w14:paraId="3956144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3655164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6C38060" w14:textId="77777777">
        <w:trPr>
          <w:cantSplit/>
        </w:trPr>
        <w:tc>
          <w:tcPr>
            <w:tcW w:w="1805" w:type="dxa"/>
            <w:vMerge/>
            <w:tcBorders>
              <w:top w:val="nil"/>
              <w:left w:val="single" w:sz="16" w:space="0" w:color="000000"/>
              <w:right w:val="nil"/>
            </w:tcBorders>
            <w:shd w:val="clear" w:color="auto" w:fill="FFFFFF"/>
          </w:tcPr>
          <w:p w14:paraId="7602978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C7B98F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0CA818D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.734</w:t>
            </w:r>
          </w:p>
        </w:tc>
        <w:tc>
          <w:tcPr>
            <w:tcW w:w="1407" w:type="dxa"/>
            <w:tcBorders>
              <w:top w:val="nil"/>
              <w:bottom w:val="nil"/>
            </w:tcBorders>
            <w:shd w:val="clear" w:color="auto" w:fill="FFFFFF"/>
            <w:vAlign w:val="center"/>
          </w:tcPr>
          <w:p w14:paraId="27CECE0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3C279B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F8CB1E1" w14:textId="77777777">
        <w:trPr>
          <w:cantSplit/>
        </w:trPr>
        <w:tc>
          <w:tcPr>
            <w:tcW w:w="1805" w:type="dxa"/>
            <w:vMerge/>
            <w:tcBorders>
              <w:top w:val="nil"/>
              <w:left w:val="single" w:sz="16" w:space="0" w:color="000000"/>
              <w:right w:val="nil"/>
            </w:tcBorders>
            <w:shd w:val="clear" w:color="auto" w:fill="FFFFFF"/>
          </w:tcPr>
          <w:p w14:paraId="6520AD21"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19EA50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2E2ECA4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.745</w:t>
            </w:r>
          </w:p>
        </w:tc>
        <w:tc>
          <w:tcPr>
            <w:tcW w:w="1407" w:type="dxa"/>
            <w:tcBorders>
              <w:top w:val="nil"/>
              <w:bottom w:val="nil"/>
            </w:tcBorders>
            <w:shd w:val="clear" w:color="auto" w:fill="FFFFFF"/>
            <w:vAlign w:val="center"/>
          </w:tcPr>
          <w:p w14:paraId="5413B8F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13AD045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345042E" w14:textId="77777777">
        <w:trPr>
          <w:cantSplit/>
        </w:trPr>
        <w:tc>
          <w:tcPr>
            <w:tcW w:w="1805" w:type="dxa"/>
            <w:vMerge/>
            <w:tcBorders>
              <w:top w:val="nil"/>
              <w:left w:val="single" w:sz="16" w:space="0" w:color="000000"/>
              <w:right w:val="nil"/>
            </w:tcBorders>
            <w:shd w:val="clear" w:color="auto" w:fill="FFFFFF"/>
          </w:tcPr>
          <w:p w14:paraId="039105FE"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D9FA17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2003057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.755</w:t>
            </w:r>
          </w:p>
        </w:tc>
        <w:tc>
          <w:tcPr>
            <w:tcW w:w="1407" w:type="dxa"/>
            <w:tcBorders>
              <w:top w:val="nil"/>
              <w:bottom w:val="nil"/>
            </w:tcBorders>
            <w:shd w:val="clear" w:color="auto" w:fill="FFFFFF"/>
            <w:vAlign w:val="center"/>
          </w:tcPr>
          <w:p w14:paraId="2EF4690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16E65D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FCEAB48" w14:textId="77777777">
        <w:trPr>
          <w:cantSplit/>
        </w:trPr>
        <w:tc>
          <w:tcPr>
            <w:tcW w:w="1805" w:type="dxa"/>
            <w:vMerge/>
            <w:tcBorders>
              <w:top w:val="nil"/>
              <w:left w:val="single" w:sz="16" w:space="0" w:color="000000"/>
              <w:right w:val="nil"/>
            </w:tcBorders>
            <w:shd w:val="clear" w:color="auto" w:fill="FFFFFF"/>
          </w:tcPr>
          <w:p w14:paraId="79BE18E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CCF092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7D9DDFF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2CA63B02"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003296C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55A86EB" w14:textId="77777777">
        <w:trPr>
          <w:cantSplit/>
        </w:trPr>
        <w:tc>
          <w:tcPr>
            <w:tcW w:w="1805" w:type="dxa"/>
            <w:vMerge/>
            <w:tcBorders>
              <w:top w:val="nil"/>
              <w:left w:val="single" w:sz="16" w:space="0" w:color="000000"/>
              <w:right w:val="nil"/>
            </w:tcBorders>
            <w:shd w:val="clear" w:color="auto" w:fill="FFFFFF"/>
          </w:tcPr>
          <w:p w14:paraId="268DA6FA"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234B811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22A31E2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.857</w:t>
            </w:r>
          </w:p>
        </w:tc>
        <w:tc>
          <w:tcPr>
            <w:tcW w:w="1407" w:type="dxa"/>
            <w:tcBorders>
              <w:top w:val="nil"/>
              <w:bottom w:val="nil"/>
            </w:tcBorders>
            <w:shd w:val="clear" w:color="auto" w:fill="FFFFFF"/>
            <w:vAlign w:val="center"/>
          </w:tcPr>
          <w:p w14:paraId="66C881C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35269CC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55F73CE" w14:textId="77777777">
        <w:trPr>
          <w:cantSplit/>
        </w:trPr>
        <w:tc>
          <w:tcPr>
            <w:tcW w:w="1805" w:type="dxa"/>
            <w:vMerge/>
            <w:tcBorders>
              <w:top w:val="nil"/>
              <w:left w:val="single" w:sz="16" w:space="0" w:color="000000"/>
              <w:right w:val="nil"/>
            </w:tcBorders>
            <w:shd w:val="clear" w:color="auto" w:fill="FFFFFF"/>
          </w:tcPr>
          <w:p w14:paraId="1CF6B76C"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3FE759B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296A87A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.776</w:t>
            </w:r>
          </w:p>
        </w:tc>
        <w:tc>
          <w:tcPr>
            <w:tcW w:w="1407" w:type="dxa"/>
            <w:tcBorders>
              <w:top w:val="nil"/>
              <w:bottom w:val="nil"/>
            </w:tcBorders>
            <w:shd w:val="clear" w:color="auto" w:fill="FFFFFF"/>
            <w:vAlign w:val="center"/>
          </w:tcPr>
          <w:p w14:paraId="76E2929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D1DA56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466124C" w14:textId="77777777">
        <w:trPr>
          <w:cantSplit/>
        </w:trPr>
        <w:tc>
          <w:tcPr>
            <w:tcW w:w="1805" w:type="dxa"/>
            <w:vMerge/>
            <w:tcBorders>
              <w:top w:val="nil"/>
              <w:left w:val="single" w:sz="16" w:space="0" w:color="000000"/>
              <w:right w:val="nil"/>
            </w:tcBorders>
            <w:shd w:val="clear" w:color="auto" w:fill="FFFFFF"/>
          </w:tcPr>
          <w:p w14:paraId="59EA6466"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101A909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6629F48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.960</w:t>
            </w:r>
          </w:p>
        </w:tc>
        <w:tc>
          <w:tcPr>
            <w:tcW w:w="1407" w:type="dxa"/>
            <w:tcBorders>
              <w:top w:val="nil"/>
            </w:tcBorders>
            <w:shd w:val="clear" w:color="auto" w:fill="FFFFFF"/>
            <w:vAlign w:val="center"/>
          </w:tcPr>
          <w:p w14:paraId="7295D82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7992EB9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A98B1EE" w14:textId="77777777">
        <w:trPr>
          <w:cantSplit/>
        </w:trPr>
        <w:tc>
          <w:tcPr>
            <w:tcW w:w="1805" w:type="dxa"/>
            <w:vMerge w:val="restart"/>
            <w:tcBorders>
              <w:top w:val="nil"/>
              <w:left w:val="single" w:sz="16" w:space="0" w:color="000000"/>
              <w:right w:val="nil"/>
            </w:tcBorders>
            <w:shd w:val="clear" w:color="auto" w:fill="FFFFFF"/>
          </w:tcPr>
          <w:p w14:paraId="2AD8B7D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805" w:type="dxa"/>
            <w:tcBorders>
              <w:top w:val="nil"/>
              <w:left w:val="nil"/>
              <w:bottom w:val="nil"/>
              <w:right w:val="single" w:sz="16" w:space="0" w:color="000000"/>
            </w:tcBorders>
            <w:shd w:val="clear" w:color="auto" w:fill="FFFFFF"/>
          </w:tcPr>
          <w:p w14:paraId="5712735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79E003E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.715</w:t>
            </w:r>
          </w:p>
        </w:tc>
        <w:tc>
          <w:tcPr>
            <w:tcW w:w="1407" w:type="dxa"/>
            <w:tcBorders>
              <w:top w:val="nil"/>
              <w:bottom w:val="nil"/>
            </w:tcBorders>
            <w:shd w:val="clear" w:color="auto" w:fill="FFFFFF"/>
            <w:vAlign w:val="center"/>
          </w:tcPr>
          <w:p w14:paraId="2202CEA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0BF6BD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55C5805" w14:textId="77777777">
        <w:trPr>
          <w:cantSplit/>
        </w:trPr>
        <w:tc>
          <w:tcPr>
            <w:tcW w:w="1805" w:type="dxa"/>
            <w:vMerge/>
            <w:tcBorders>
              <w:top w:val="nil"/>
              <w:left w:val="single" w:sz="16" w:space="0" w:color="000000"/>
              <w:right w:val="nil"/>
            </w:tcBorders>
            <w:shd w:val="clear" w:color="auto" w:fill="FFFFFF"/>
          </w:tcPr>
          <w:p w14:paraId="3EEED259"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B0886D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412985C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.661</w:t>
            </w:r>
          </w:p>
        </w:tc>
        <w:tc>
          <w:tcPr>
            <w:tcW w:w="1407" w:type="dxa"/>
            <w:tcBorders>
              <w:top w:val="nil"/>
              <w:bottom w:val="nil"/>
            </w:tcBorders>
            <w:shd w:val="clear" w:color="auto" w:fill="FFFFFF"/>
            <w:vAlign w:val="center"/>
          </w:tcPr>
          <w:p w14:paraId="70FEDD0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C71D09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50795F0" w14:textId="77777777">
        <w:trPr>
          <w:cantSplit/>
        </w:trPr>
        <w:tc>
          <w:tcPr>
            <w:tcW w:w="1805" w:type="dxa"/>
            <w:vMerge/>
            <w:tcBorders>
              <w:top w:val="nil"/>
              <w:left w:val="single" w:sz="16" w:space="0" w:color="000000"/>
              <w:right w:val="nil"/>
            </w:tcBorders>
            <w:shd w:val="clear" w:color="auto" w:fill="FFFFFF"/>
          </w:tcPr>
          <w:p w14:paraId="32A99AF3"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2FAA1BA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2BF43C3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.700</w:t>
            </w:r>
          </w:p>
        </w:tc>
        <w:tc>
          <w:tcPr>
            <w:tcW w:w="1407" w:type="dxa"/>
            <w:tcBorders>
              <w:top w:val="nil"/>
              <w:bottom w:val="nil"/>
            </w:tcBorders>
            <w:shd w:val="clear" w:color="auto" w:fill="FFFFFF"/>
            <w:vAlign w:val="center"/>
          </w:tcPr>
          <w:p w14:paraId="53B72D0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3547229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F1AA5DD" w14:textId="77777777">
        <w:trPr>
          <w:cantSplit/>
        </w:trPr>
        <w:tc>
          <w:tcPr>
            <w:tcW w:w="1805" w:type="dxa"/>
            <w:vMerge/>
            <w:tcBorders>
              <w:top w:val="nil"/>
              <w:left w:val="single" w:sz="16" w:space="0" w:color="000000"/>
              <w:right w:val="nil"/>
            </w:tcBorders>
            <w:shd w:val="clear" w:color="auto" w:fill="FFFFFF"/>
          </w:tcPr>
          <w:p w14:paraId="0F0FD4CF"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D63BAA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25FC6E0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.685</w:t>
            </w:r>
          </w:p>
        </w:tc>
        <w:tc>
          <w:tcPr>
            <w:tcW w:w="1407" w:type="dxa"/>
            <w:tcBorders>
              <w:top w:val="nil"/>
              <w:bottom w:val="nil"/>
            </w:tcBorders>
            <w:shd w:val="clear" w:color="auto" w:fill="FFFFFF"/>
            <w:vAlign w:val="center"/>
          </w:tcPr>
          <w:p w14:paraId="60153EB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A147D6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19AB7A2" w14:textId="77777777">
        <w:trPr>
          <w:cantSplit/>
        </w:trPr>
        <w:tc>
          <w:tcPr>
            <w:tcW w:w="1805" w:type="dxa"/>
            <w:vMerge/>
            <w:tcBorders>
              <w:top w:val="nil"/>
              <w:left w:val="single" w:sz="16" w:space="0" w:color="000000"/>
              <w:right w:val="nil"/>
            </w:tcBorders>
            <w:shd w:val="clear" w:color="auto" w:fill="FFFFFF"/>
          </w:tcPr>
          <w:p w14:paraId="6C59EEE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12E985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039710A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.702</w:t>
            </w:r>
          </w:p>
        </w:tc>
        <w:tc>
          <w:tcPr>
            <w:tcW w:w="1407" w:type="dxa"/>
            <w:tcBorders>
              <w:top w:val="nil"/>
              <w:bottom w:val="nil"/>
            </w:tcBorders>
            <w:shd w:val="clear" w:color="auto" w:fill="FFFFFF"/>
            <w:vAlign w:val="center"/>
          </w:tcPr>
          <w:p w14:paraId="5566C8B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32EB32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78E074A" w14:textId="77777777">
        <w:trPr>
          <w:cantSplit/>
        </w:trPr>
        <w:tc>
          <w:tcPr>
            <w:tcW w:w="1805" w:type="dxa"/>
            <w:vMerge/>
            <w:tcBorders>
              <w:top w:val="nil"/>
              <w:left w:val="single" w:sz="16" w:space="0" w:color="000000"/>
              <w:right w:val="nil"/>
            </w:tcBorders>
            <w:shd w:val="clear" w:color="auto" w:fill="FFFFFF"/>
          </w:tcPr>
          <w:p w14:paraId="77836FA1"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85E730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2A6F404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.857</w:t>
            </w:r>
          </w:p>
        </w:tc>
        <w:tc>
          <w:tcPr>
            <w:tcW w:w="1407" w:type="dxa"/>
            <w:tcBorders>
              <w:top w:val="nil"/>
              <w:bottom w:val="nil"/>
            </w:tcBorders>
            <w:shd w:val="clear" w:color="auto" w:fill="FFFFFF"/>
            <w:vAlign w:val="center"/>
          </w:tcPr>
          <w:p w14:paraId="0902169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3028C80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2333955" w14:textId="77777777">
        <w:trPr>
          <w:cantSplit/>
        </w:trPr>
        <w:tc>
          <w:tcPr>
            <w:tcW w:w="1805" w:type="dxa"/>
            <w:vMerge/>
            <w:tcBorders>
              <w:top w:val="nil"/>
              <w:left w:val="single" w:sz="16" w:space="0" w:color="000000"/>
              <w:right w:val="nil"/>
            </w:tcBorders>
            <w:shd w:val="clear" w:color="auto" w:fill="FFFFFF"/>
          </w:tcPr>
          <w:p w14:paraId="0EBA607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1F12E8F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337FB5E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45732468"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6D48856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245C67F" w14:textId="77777777">
        <w:trPr>
          <w:cantSplit/>
        </w:trPr>
        <w:tc>
          <w:tcPr>
            <w:tcW w:w="1805" w:type="dxa"/>
            <w:vMerge/>
            <w:tcBorders>
              <w:top w:val="nil"/>
              <w:left w:val="single" w:sz="16" w:space="0" w:color="000000"/>
              <w:right w:val="nil"/>
            </w:tcBorders>
            <w:shd w:val="clear" w:color="auto" w:fill="FFFFFF"/>
          </w:tcPr>
          <w:p w14:paraId="522B353D"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EA64A5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2C7DC12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.727</w:t>
            </w:r>
          </w:p>
        </w:tc>
        <w:tc>
          <w:tcPr>
            <w:tcW w:w="1407" w:type="dxa"/>
            <w:tcBorders>
              <w:top w:val="nil"/>
              <w:bottom w:val="nil"/>
            </w:tcBorders>
            <w:shd w:val="clear" w:color="auto" w:fill="FFFFFF"/>
            <w:vAlign w:val="center"/>
          </w:tcPr>
          <w:p w14:paraId="6F67795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FA7C53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764A4D3" w14:textId="77777777">
        <w:trPr>
          <w:cantSplit/>
        </w:trPr>
        <w:tc>
          <w:tcPr>
            <w:tcW w:w="1805" w:type="dxa"/>
            <w:vMerge/>
            <w:tcBorders>
              <w:top w:val="nil"/>
              <w:left w:val="single" w:sz="16" w:space="0" w:color="000000"/>
              <w:right w:val="nil"/>
            </w:tcBorders>
            <w:shd w:val="clear" w:color="auto" w:fill="FFFFFF"/>
          </w:tcPr>
          <w:p w14:paraId="19DC9ED3"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3FC5D05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22D611E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.968</w:t>
            </w:r>
          </w:p>
        </w:tc>
        <w:tc>
          <w:tcPr>
            <w:tcW w:w="1407" w:type="dxa"/>
            <w:tcBorders>
              <w:top w:val="nil"/>
            </w:tcBorders>
            <w:shd w:val="clear" w:color="auto" w:fill="FFFFFF"/>
            <w:vAlign w:val="center"/>
          </w:tcPr>
          <w:p w14:paraId="0979167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055FCDB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2E4705C" w14:textId="77777777">
        <w:trPr>
          <w:cantSplit/>
        </w:trPr>
        <w:tc>
          <w:tcPr>
            <w:tcW w:w="1805" w:type="dxa"/>
            <w:vMerge w:val="restart"/>
            <w:tcBorders>
              <w:top w:val="nil"/>
              <w:left w:val="single" w:sz="16" w:space="0" w:color="000000"/>
              <w:right w:val="nil"/>
            </w:tcBorders>
            <w:shd w:val="clear" w:color="auto" w:fill="FFFFFF"/>
          </w:tcPr>
          <w:p w14:paraId="7B14125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805" w:type="dxa"/>
            <w:tcBorders>
              <w:top w:val="nil"/>
              <w:left w:val="nil"/>
              <w:bottom w:val="nil"/>
              <w:right w:val="single" w:sz="16" w:space="0" w:color="000000"/>
            </w:tcBorders>
            <w:shd w:val="clear" w:color="auto" w:fill="FFFFFF"/>
          </w:tcPr>
          <w:p w14:paraId="4C10455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2741A54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.954</w:t>
            </w:r>
          </w:p>
        </w:tc>
        <w:tc>
          <w:tcPr>
            <w:tcW w:w="1407" w:type="dxa"/>
            <w:tcBorders>
              <w:top w:val="nil"/>
              <w:bottom w:val="nil"/>
            </w:tcBorders>
            <w:shd w:val="clear" w:color="auto" w:fill="FFFFFF"/>
            <w:vAlign w:val="center"/>
          </w:tcPr>
          <w:p w14:paraId="1C6E59E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07AD25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2EACC34" w14:textId="77777777">
        <w:trPr>
          <w:cantSplit/>
        </w:trPr>
        <w:tc>
          <w:tcPr>
            <w:tcW w:w="1805" w:type="dxa"/>
            <w:vMerge/>
            <w:tcBorders>
              <w:top w:val="nil"/>
              <w:left w:val="single" w:sz="16" w:space="0" w:color="000000"/>
              <w:right w:val="nil"/>
            </w:tcBorders>
            <w:shd w:val="clear" w:color="auto" w:fill="FFFFFF"/>
          </w:tcPr>
          <w:p w14:paraId="60B72C99"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E36C5B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464CF3E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.945</w:t>
            </w:r>
          </w:p>
        </w:tc>
        <w:tc>
          <w:tcPr>
            <w:tcW w:w="1407" w:type="dxa"/>
            <w:tcBorders>
              <w:top w:val="nil"/>
              <w:bottom w:val="nil"/>
            </w:tcBorders>
            <w:shd w:val="clear" w:color="auto" w:fill="FFFFFF"/>
            <w:vAlign w:val="center"/>
          </w:tcPr>
          <w:p w14:paraId="11358B5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4E3002D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04DA320" w14:textId="77777777">
        <w:trPr>
          <w:cantSplit/>
        </w:trPr>
        <w:tc>
          <w:tcPr>
            <w:tcW w:w="1805" w:type="dxa"/>
            <w:vMerge/>
            <w:tcBorders>
              <w:top w:val="nil"/>
              <w:left w:val="single" w:sz="16" w:space="0" w:color="000000"/>
              <w:right w:val="nil"/>
            </w:tcBorders>
            <w:shd w:val="clear" w:color="auto" w:fill="FFFFFF"/>
          </w:tcPr>
          <w:p w14:paraId="24A89A4B"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7333F9F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2C08BCC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.951</w:t>
            </w:r>
          </w:p>
        </w:tc>
        <w:tc>
          <w:tcPr>
            <w:tcW w:w="1407" w:type="dxa"/>
            <w:tcBorders>
              <w:top w:val="nil"/>
              <w:bottom w:val="nil"/>
            </w:tcBorders>
            <w:shd w:val="clear" w:color="auto" w:fill="FFFFFF"/>
            <w:vAlign w:val="center"/>
          </w:tcPr>
          <w:p w14:paraId="663F5F3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835501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226AB9F" w14:textId="77777777">
        <w:trPr>
          <w:cantSplit/>
        </w:trPr>
        <w:tc>
          <w:tcPr>
            <w:tcW w:w="1805" w:type="dxa"/>
            <w:vMerge/>
            <w:tcBorders>
              <w:top w:val="nil"/>
              <w:left w:val="single" w:sz="16" w:space="0" w:color="000000"/>
              <w:right w:val="nil"/>
            </w:tcBorders>
            <w:shd w:val="clear" w:color="auto" w:fill="FFFFFF"/>
          </w:tcPr>
          <w:p w14:paraId="5D77BB45"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5582C3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32A443B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.962</w:t>
            </w:r>
          </w:p>
        </w:tc>
        <w:tc>
          <w:tcPr>
            <w:tcW w:w="1407" w:type="dxa"/>
            <w:tcBorders>
              <w:top w:val="nil"/>
              <w:bottom w:val="nil"/>
            </w:tcBorders>
            <w:shd w:val="clear" w:color="auto" w:fill="FFFFFF"/>
            <w:vAlign w:val="center"/>
          </w:tcPr>
          <w:p w14:paraId="62C7B81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2EE7C6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AB69DFF" w14:textId="77777777">
        <w:trPr>
          <w:cantSplit/>
        </w:trPr>
        <w:tc>
          <w:tcPr>
            <w:tcW w:w="1805" w:type="dxa"/>
            <w:vMerge/>
            <w:tcBorders>
              <w:top w:val="nil"/>
              <w:left w:val="single" w:sz="16" w:space="0" w:color="000000"/>
              <w:right w:val="nil"/>
            </w:tcBorders>
            <w:shd w:val="clear" w:color="auto" w:fill="FFFFFF"/>
          </w:tcPr>
          <w:p w14:paraId="1092BB72"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82DBF3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3E0E2AD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.950</w:t>
            </w:r>
          </w:p>
        </w:tc>
        <w:tc>
          <w:tcPr>
            <w:tcW w:w="1407" w:type="dxa"/>
            <w:tcBorders>
              <w:top w:val="nil"/>
              <w:bottom w:val="nil"/>
            </w:tcBorders>
            <w:shd w:val="clear" w:color="auto" w:fill="FFFFFF"/>
            <w:vAlign w:val="center"/>
          </w:tcPr>
          <w:p w14:paraId="408DCC2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1ADEA6E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D458629" w14:textId="77777777">
        <w:trPr>
          <w:cantSplit/>
        </w:trPr>
        <w:tc>
          <w:tcPr>
            <w:tcW w:w="1805" w:type="dxa"/>
            <w:vMerge/>
            <w:tcBorders>
              <w:top w:val="nil"/>
              <w:left w:val="single" w:sz="16" w:space="0" w:color="000000"/>
              <w:right w:val="nil"/>
            </w:tcBorders>
            <w:shd w:val="clear" w:color="auto" w:fill="FFFFFF"/>
          </w:tcPr>
          <w:p w14:paraId="7AD83FE9"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518CCA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336FD1A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.776</w:t>
            </w:r>
          </w:p>
        </w:tc>
        <w:tc>
          <w:tcPr>
            <w:tcW w:w="1407" w:type="dxa"/>
            <w:tcBorders>
              <w:top w:val="nil"/>
              <w:bottom w:val="nil"/>
            </w:tcBorders>
            <w:shd w:val="clear" w:color="auto" w:fill="FFFFFF"/>
            <w:vAlign w:val="center"/>
          </w:tcPr>
          <w:p w14:paraId="63CAA2D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FD72F7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7B2F04B" w14:textId="77777777">
        <w:trPr>
          <w:cantSplit/>
        </w:trPr>
        <w:tc>
          <w:tcPr>
            <w:tcW w:w="1805" w:type="dxa"/>
            <w:vMerge/>
            <w:tcBorders>
              <w:top w:val="nil"/>
              <w:left w:val="single" w:sz="16" w:space="0" w:color="000000"/>
              <w:right w:val="nil"/>
            </w:tcBorders>
            <w:shd w:val="clear" w:color="auto" w:fill="FFFFFF"/>
          </w:tcPr>
          <w:p w14:paraId="5F388BC3"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1756B2E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7418F89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.727</w:t>
            </w:r>
          </w:p>
        </w:tc>
        <w:tc>
          <w:tcPr>
            <w:tcW w:w="1407" w:type="dxa"/>
            <w:tcBorders>
              <w:top w:val="nil"/>
              <w:bottom w:val="nil"/>
            </w:tcBorders>
            <w:shd w:val="clear" w:color="auto" w:fill="FFFFFF"/>
            <w:vAlign w:val="center"/>
          </w:tcPr>
          <w:p w14:paraId="7D05A20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C26CDD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DACFB14" w14:textId="77777777">
        <w:trPr>
          <w:cantSplit/>
        </w:trPr>
        <w:tc>
          <w:tcPr>
            <w:tcW w:w="1805" w:type="dxa"/>
            <w:vMerge/>
            <w:tcBorders>
              <w:top w:val="nil"/>
              <w:left w:val="single" w:sz="16" w:space="0" w:color="000000"/>
              <w:right w:val="nil"/>
            </w:tcBorders>
            <w:shd w:val="clear" w:color="auto" w:fill="FFFFFF"/>
          </w:tcPr>
          <w:p w14:paraId="06B94285"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C39908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176B5FD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nil"/>
            </w:tcBorders>
            <w:shd w:val="clear" w:color="auto" w:fill="FFFFFF"/>
            <w:vAlign w:val="center"/>
          </w:tcPr>
          <w:p w14:paraId="0D47B2AA"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nil"/>
              <w:right w:val="single" w:sz="16" w:space="0" w:color="000000"/>
            </w:tcBorders>
            <w:shd w:val="clear" w:color="auto" w:fill="FFFFFF"/>
            <w:vAlign w:val="center"/>
          </w:tcPr>
          <w:p w14:paraId="129DE02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6967262F" w14:textId="77777777">
        <w:trPr>
          <w:cantSplit/>
        </w:trPr>
        <w:tc>
          <w:tcPr>
            <w:tcW w:w="1805" w:type="dxa"/>
            <w:vMerge/>
            <w:tcBorders>
              <w:top w:val="nil"/>
              <w:left w:val="single" w:sz="16" w:space="0" w:color="000000"/>
              <w:right w:val="nil"/>
            </w:tcBorders>
            <w:shd w:val="clear" w:color="auto" w:fill="FFFFFF"/>
          </w:tcPr>
          <w:p w14:paraId="00290FFA"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right w:val="single" w:sz="16" w:space="0" w:color="000000"/>
            </w:tcBorders>
            <w:shd w:val="clear" w:color="auto" w:fill="FFFFFF"/>
          </w:tcPr>
          <w:p w14:paraId="425697E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tcBorders>
            <w:shd w:val="clear" w:color="auto" w:fill="FFFFFF"/>
            <w:vAlign w:val="center"/>
          </w:tcPr>
          <w:p w14:paraId="0F0E479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.779</w:t>
            </w:r>
          </w:p>
        </w:tc>
        <w:tc>
          <w:tcPr>
            <w:tcW w:w="1407" w:type="dxa"/>
            <w:tcBorders>
              <w:top w:val="nil"/>
            </w:tcBorders>
            <w:shd w:val="clear" w:color="auto" w:fill="FFFFFF"/>
            <w:vAlign w:val="center"/>
          </w:tcPr>
          <w:p w14:paraId="31DD6FCE"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right w:val="single" w:sz="16" w:space="0" w:color="000000"/>
            </w:tcBorders>
            <w:shd w:val="clear" w:color="auto" w:fill="FFFFFF"/>
            <w:vAlign w:val="center"/>
          </w:tcPr>
          <w:p w14:paraId="171706A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41D443C0" w14:textId="77777777">
        <w:trPr>
          <w:cantSplit/>
        </w:trPr>
        <w:tc>
          <w:tcPr>
            <w:tcW w:w="1805" w:type="dxa"/>
            <w:vMerge w:val="restart"/>
            <w:tcBorders>
              <w:top w:val="nil"/>
              <w:left w:val="single" w:sz="16" w:space="0" w:color="000000"/>
              <w:bottom w:val="single" w:sz="16" w:space="0" w:color="000000"/>
              <w:right w:val="nil"/>
            </w:tcBorders>
            <w:shd w:val="clear" w:color="auto" w:fill="FFFFFF"/>
          </w:tcPr>
          <w:p w14:paraId="3530BA0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805" w:type="dxa"/>
            <w:tcBorders>
              <w:top w:val="nil"/>
              <w:left w:val="nil"/>
              <w:bottom w:val="nil"/>
              <w:right w:val="single" w:sz="16" w:space="0" w:color="000000"/>
            </w:tcBorders>
            <w:shd w:val="clear" w:color="auto" w:fill="FFFFFF"/>
          </w:tcPr>
          <w:p w14:paraId="295DA06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التكامل الإداري</w:t>
            </w:r>
          </w:p>
        </w:tc>
        <w:tc>
          <w:tcPr>
            <w:tcW w:w="1468" w:type="dxa"/>
            <w:tcBorders>
              <w:top w:val="nil"/>
              <w:left w:val="single" w:sz="16" w:space="0" w:color="000000"/>
              <w:bottom w:val="nil"/>
            </w:tcBorders>
            <w:shd w:val="clear" w:color="auto" w:fill="FFFFFF"/>
            <w:vAlign w:val="center"/>
          </w:tcPr>
          <w:p w14:paraId="07DF143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.758</w:t>
            </w:r>
          </w:p>
        </w:tc>
        <w:tc>
          <w:tcPr>
            <w:tcW w:w="1407" w:type="dxa"/>
            <w:tcBorders>
              <w:top w:val="nil"/>
              <w:bottom w:val="nil"/>
            </w:tcBorders>
            <w:shd w:val="clear" w:color="auto" w:fill="FFFFFF"/>
            <w:vAlign w:val="center"/>
          </w:tcPr>
          <w:p w14:paraId="14174D7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5D0271C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A8A5A4F" w14:textId="77777777">
        <w:trPr>
          <w:cantSplit/>
        </w:trPr>
        <w:tc>
          <w:tcPr>
            <w:tcW w:w="1805" w:type="dxa"/>
            <w:vMerge/>
            <w:tcBorders>
              <w:top w:val="nil"/>
              <w:left w:val="single" w:sz="16" w:space="0" w:color="000000"/>
              <w:bottom w:val="single" w:sz="16" w:space="0" w:color="000000"/>
              <w:right w:val="nil"/>
            </w:tcBorders>
            <w:shd w:val="clear" w:color="auto" w:fill="FFFFFF"/>
          </w:tcPr>
          <w:p w14:paraId="0737EFC6"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7F63C4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تدريب وكفاءة الموظفين</w:t>
            </w:r>
          </w:p>
        </w:tc>
        <w:tc>
          <w:tcPr>
            <w:tcW w:w="1468" w:type="dxa"/>
            <w:tcBorders>
              <w:top w:val="nil"/>
              <w:left w:val="single" w:sz="16" w:space="0" w:color="000000"/>
              <w:bottom w:val="nil"/>
            </w:tcBorders>
            <w:shd w:val="clear" w:color="auto" w:fill="FFFFFF"/>
            <w:vAlign w:val="center"/>
          </w:tcPr>
          <w:p w14:paraId="0C74006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.712</w:t>
            </w:r>
          </w:p>
        </w:tc>
        <w:tc>
          <w:tcPr>
            <w:tcW w:w="1407" w:type="dxa"/>
            <w:tcBorders>
              <w:top w:val="nil"/>
              <w:bottom w:val="nil"/>
            </w:tcBorders>
            <w:shd w:val="clear" w:color="auto" w:fill="FFFFFF"/>
            <w:vAlign w:val="center"/>
          </w:tcPr>
          <w:p w14:paraId="593F821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746ED26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A8C2F61" w14:textId="77777777">
        <w:trPr>
          <w:cantSplit/>
        </w:trPr>
        <w:tc>
          <w:tcPr>
            <w:tcW w:w="1805" w:type="dxa"/>
            <w:vMerge/>
            <w:tcBorders>
              <w:top w:val="nil"/>
              <w:left w:val="single" w:sz="16" w:space="0" w:color="000000"/>
              <w:bottom w:val="single" w:sz="16" w:space="0" w:color="000000"/>
              <w:right w:val="nil"/>
            </w:tcBorders>
            <w:shd w:val="clear" w:color="auto" w:fill="FFFFFF"/>
          </w:tcPr>
          <w:p w14:paraId="08B77F0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029068A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الأنظمة الرقمية</w:t>
            </w:r>
          </w:p>
        </w:tc>
        <w:tc>
          <w:tcPr>
            <w:tcW w:w="1468" w:type="dxa"/>
            <w:tcBorders>
              <w:top w:val="nil"/>
              <w:left w:val="single" w:sz="16" w:space="0" w:color="000000"/>
              <w:bottom w:val="nil"/>
            </w:tcBorders>
            <w:shd w:val="clear" w:color="auto" w:fill="FFFFFF"/>
            <w:vAlign w:val="center"/>
          </w:tcPr>
          <w:p w14:paraId="790BFBA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.743</w:t>
            </w:r>
          </w:p>
        </w:tc>
        <w:tc>
          <w:tcPr>
            <w:tcW w:w="1407" w:type="dxa"/>
            <w:tcBorders>
              <w:top w:val="nil"/>
              <w:bottom w:val="nil"/>
            </w:tcBorders>
            <w:shd w:val="clear" w:color="auto" w:fill="FFFFFF"/>
            <w:vAlign w:val="center"/>
          </w:tcPr>
          <w:p w14:paraId="5BC3055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3B10EA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0FD7702D" w14:textId="77777777">
        <w:trPr>
          <w:cantSplit/>
        </w:trPr>
        <w:tc>
          <w:tcPr>
            <w:tcW w:w="1805" w:type="dxa"/>
            <w:vMerge/>
            <w:tcBorders>
              <w:top w:val="nil"/>
              <w:left w:val="single" w:sz="16" w:space="0" w:color="000000"/>
              <w:bottom w:val="single" w:sz="16" w:space="0" w:color="000000"/>
              <w:right w:val="nil"/>
            </w:tcBorders>
            <w:shd w:val="clear" w:color="auto" w:fill="FFFFFF"/>
          </w:tcPr>
          <w:p w14:paraId="0F0268BE"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A7905F5"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إدارة الشكاوى</w:t>
            </w:r>
          </w:p>
        </w:tc>
        <w:tc>
          <w:tcPr>
            <w:tcW w:w="1468" w:type="dxa"/>
            <w:tcBorders>
              <w:top w:val="nil"/>
              <w:left w:val="single" w:sz="16" w:space="0" w:color="000000"/>
              <w:bottom w:val="nil"/>
            </w:tcBorders>
            <w:shd w:val="clear" w:color="auto" w:fill="FFFFFF"/>
            <w:vAlign w:val="center"/>
          </w:tcPr>
          <w:p w14:paraId="3FE6660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.740</w:t>
            </w:r>
          </w:p>
        </w:tc>
        <w:tc>
          <w:tcPr>
            <w:tcW w:w="1407" w:type="dxa"/>
            <w:tcBorders>
              <w:top w:val="nil"/>
              <w:bottom w:val="nil"/>
            </w:tcBorders>
            <w:shd w:val="clear" w:color="auto" w:fill="FFFFFF"/>
            <w:vAlign w:val="center"/>
          </w:tcPr>
          <w:p w14:paraId="04E565E7"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6F83015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321115C5" w14:textId="77777777">
        <w:trPr>
          <w:cantSplit/>
        </w:trPr>
        <w:tc>
          <w:tcPr>
            <w:tcW w:w="1805" w:type="dxa"/>
            <w:vMerge/>
            <w:tcBorders>
              <w:top w:val="nil"/>
              <w:left w:val="single" w:sz="16" w:space="0" w:color="000000"/>
              <w:bottom w:val="single" w:sz="16" w:space="0" w:color="000000"/>
              <w:right w:val="nil"/>
            </w:tcBorders>
            <w:shd w:val="clear" w:color="auto" w:fill="FFFFFF"/>
          </w:tcPr>
          <w:p w14:paraId="56F734B4"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64ADCCBB"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جودة العمليات الإدارية</w:t>
            </w:r>
          </w:p>
        </w:tc>
        <w:tc>
          <w:tcPr>
            <w:tcW w:w="1468" w:type="dxa"/>
            <w:tcBorders>
              <w:top w:val="nil"/>
              <w:left w:val="single" w:sz="16" w:space="0" w:color="000000"/>
              <w:bottom w:val="nil"/>
            </w:tcBorders>
            <w:shd w:val="clear" w:color="auto" w:fill="FFFFFF"/>
            <w:vAlign w:val="center"/>
          </w:tcPr>
          <w:p w14:paraId="7A941EF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.755</w:t>
            </w:r>
          </w:p>
        </w:tc>
        <w:tc>
          <w:tcPr>
            <w:tcW w:w="1407" w:type="dxa"/>
            <w:tcBorders>
              <w:top w:val="nil"/>
              <w:bottom w:val="nil"/>
            </w:tcBorders>
            <w:shd w:val="clear" w:color="auto" w:fill="FFFFFF"/>
            <w:vAlign w:val="center"/>
          </w:tcPr>
          <w:p w14:paraId="1F75AFD2"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0E6D1F3"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2F3716B6" w14:textId="77777777">
        <w:trPr>
          <w:cantSplit/>
        </w:trPr>
        <w:tc>
          <w:tcPr>
            <w:tcW w:w="1805" w:type="dxa"/>
            <w:vMerge/>
            <w:tcBorders>
              <w:top w:val="nil"/>
              <w:left w:val="single" w:sz="16" w:space="0" w:color="000000"/>
              <w:bottom w:val="single" w:sz="16" w:space="0" w:color="000000"/>
              <w:right w:val="nil"/>
            </w:tcBorders>
            <w:shd w:val="clear" w:color="auto" w:fill="FFFFFF"/>
          </w:tcPr>
          <w:p w14:paraId="547CECC6"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79454D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تجربة المريض</w:t>
            </w:r>
          </w:p>
        </w:tc>
        <w:tc>
          <w:tcPr>
            <w:tcW w:w="1468" w:type="dxa"/>
            <w:tcBorders>
              <w:top w:val="nil"/>
              <w:left w:val="single" w:sz="16" w:space="0" w:color="000000"/>
              <w:bottom w:val="nil"/>
            </w:tcBorders>
            <w:shd w:val="clear" w:color="auto" w:fill="FFFFFF"/>
            <w:vAlign w:val="center"/>
          </w:tcPr>
          <w:p w14:paraId="70878349"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.960</w:t>
            </w:r>
          </w:p>
        </w:tc>
        <w:tc>
          <w:tcPr>
            <w:tcW w:w="1407" w:type="dxa"/>
            <w:tcBorders>
              <w:top w:val="nil"/>
              <w:bottom w:val="nil"/>
            </w:tcBorders>
            <w:shd w:val="clear" w:color="auto" w:fill="FFFFFF"/>
            <w:vAlign w:val="center"/>
          </w:tcPr>
          <w:p w14:paraId="19C476C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10DF32F"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5B1EA6DD" w14:textId="77777777">
        <w:trPr>
          <w:cantSplit/>
        </w:trPr>
        <w:tc>
          <w:tcPr>
            <w:tcW w:w="1805" w:type="dxa"/>
            <w:vMerge/>
            <w:tcBorders>
              <w:top w:val="nil"/>
              <w:left w:val="single" w:sz="16" w:space="0" w:color="000000"/>
              <w:bottom w:val="single" w:sz="16" w:space="0" w:color="000000"/>
              <w:right w:val="nil"/>
            </w:tcBorders>
            <w:shd w:val="clear" w:color="auto" w:fill="FFFFFF"/>
          </w:tcPr>
          <w:p w14:paraId="6F6F0647"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1150BA8C"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رضا المرضى</w:t>
            </w:r>
          </w:p>
        </w:tc>
        <w:tc>
          <w:tcPr>
            <w:tcW w:w="1468" w:type="dxa"/>
            <w:tcBorders>
              <w:top w:val="nil"/>
              <w:left w:val="single" w:sz="16" w:space="0" w:color="000000"/>
              <w:bottom w:val="nil"/>
            </w:tcBorders>
            <w:shd w:val="clear" w:color="auto" w:fill="FFFFFF"/>
            <w:vAlign w:val="center"/>
          </w:tcPr>
          <w:p w14:paraId="61113DF0"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.968</w:t>
            </w:r>
          </w:p>
        </w:tc>
        <w:tc>
          <w:tcPr>
            <w:tcW w:w="1407" w:type="dxa"/>
            <w:tcBorders>
              <w:top w:val="nil"/>
              <w:bottom w:val="nil"/>
            </w:tcBorders>
            <w:shd w:val="clear" w:color="auto" w:fill="FFFFFF"/>
            <w:vAlign w:val="center"/>
          </w:tcPr>
          <w:p w14:paraId="6D81F90D"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2E3C51E6"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7B8AFF9B" w14:textId="77777777">
        <w:trPr>
          <w:cantSplit/>
        </w:trPr>
        <w:tc>
          <w:tcPr>
            <w:tcW w:w="1805" w:type="dxa"/>
            <w:vMerge/>
            <w:tcBorders>
              <w:top w:val="nil"/>
              <w:left w:val="single" w:sz="16" w:space="0" w:color="000000"/>
              <w:bottom w:val="single" w:sz="16" w:space="0" w:color="000000"/>
              <w:right w:val="nil"/>
            </w:tcBorders>
            <w:shd w:val="clear" w:color="auto" w:fill="FFFFFF"/>
          </w:tcPr>
          <w:p w14:paraId="41F462F9"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nil"/>
              <w:right w:val="single" w:sz="16" w:space="0" w:color="000000"/>
            </w:tcBorders>
            <w:shd w:val="clear" w:color="auto" w:fill="FFFFFF"/>
          </w:tcPr>
          <w:p w14:paraId="5785B981"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كفاءة إدارة شؤون المرضى</w:t>
            </w:r>
          </w:p>
        </w:tc>
        <w:tc>
          <w:tcPr>
            <w:tcW w:w="1468" w:type="dxa"/>
            <w:tcBorders>
              <w:top w:val="nil"/>
              <w:left w:val="single" w:sz="16" w:space="0" w:color="000000"/>
              <w:bottom w:val="nil"/>
            </w:tcBorders>
            <w:shd w:val="clear" w:color="auto" w:fill="FFFFFF"/>
            <w:vAlign w:val="center"/>
          </w:tcPr>
          <w:p w14:paraId="402A7BE8"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.779</w:t>
            </w:r>
          </w:p>
        </w:tc>
        <w:tc>
          <w:tcPr>
            <w:tcW w:w="1407" w:type="dxa"/>
            <w:tcBorders>
              <w:top w:val="nil"/>
              <w:bottom w:val="nil"/>
            </w:tcBorders>
            <w:shd w:val="clear" w:color="auto" w:fill="FFFFFF"/>
            <w:vAlign w:val="center"/>
          </w:tcPr>
          <w:p w14:paraId="38E0384A"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.000</w:t>
            </w:r>
          </w:p>
        </w:tc>
        <w:tc>
          <w:tcPr>
            <w:tcW w:w="979" w:type="dxa"/>
            <w:tcBorders>
              <w:top w:val="nil"/>
              <w:bottom w:val="nil"/>
              <w:right w:val="single" w:sz="16" w:space="0" w:color="000000"/>
            </w:tcBorders>
            <w:shd w:val="clear" w:color="auto" w:fill="FFFFFF"/>
            <w:vAlign w:val="center"/>
          </w:tcPr>
          <w:p w14:paraId="0CDC53E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220</w:t>
            </w:r>
          </w:p>
        </w:tc>
      </w:tr>
      <w:tr w:rsidR="001D0F52" w:rsidRPr="001D0F52" w14:paraId="1D548FDD" w14:textId="77777777">
        <w:trPr>
          <w:cantSplit/>
        </w:trPr>
        <w:tc>
          <w:tcPr>
            <w:tcW w:w="1805" w:type="dxa"/>
            <w:vMerge/>
            <w:tcBorders>
              <w:top w:val="nil"/>
              <w:left w:val="single" w:sz="16" w:space="0" w:color="000000"/>
              <w:bottom w:val="single" w:sz="16" w:space="0" w:color="000000"/>
              <w:right w:val="nil"/>
            </w:tcBorders>
            <w:shd w:val="clear" w:color="auto" w:fill="FFFFFF"/>
          </w:tcPr>
          <w:p w14:paraId="1E7CDCD7" w14:textId="77777777" w:rsidR="001D0F52" w:rsidRPr="001D0F52" w:rsidRDefault="001D0F52" w:rsidP="001D0F52">
            <w:pPr>
              <w:rPr>
                <w:rFonts w:ascii="Sakkal Majalla" w:hAnsi="Sakkal Majalla" w:cs="Sakkal Majalla"/>
                <w:i/>
                <w:iCs/>
                <w:sz w:val="28"/>
                <w:szCs w:val="28"/>
              </w:rPr>
            </w:pPr>
          </w:p>
        </w:tc>
        <w:tc>
          <w:tcPr>
            <w:tcW w:w="1805" w:type="dxa"/>
            <w:tcBorders>
              <w:top w:val="nil"/>
              <w:left w:val="nil"/>
              <w:bottom w:val="single" w:sz="16" w:space="0" w:color="000000"/>
              <w:right w:val="single" w:sz="16" w:space="0" w:color="000000"/>
            </w:tcBorders>
            <w:shd w:val="clear" w:color="auto" w:fill="FFFFFF"/>
          </w:tcPr>
          <w:p w14:paraId="3730DD9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tl/>
              </w:rPr>
              <w:t>مخرجات المريض الكلية</w:t>
            </w:r>
          </w:p>
        </w:tc>
        <w:tc>
          <w:tcPr>
            <w:tcW w:w="1468" w:type="dxa"/>
            <w:tcBorders>
              <w:top w:val="nil"/>
              <w:left w:val="single" w:sz="16" w:space="0" w:color="000000"/>
              <w:bottom w:val="single" w:sz="16" w:space="0" w:color="000000"/>
            </w:tcBorders>
            <w:shd w:val="clear" w:color="auto" w:fill="FFFFFF"/>
            <w:vAlign w:val="center"/>
          </w:tcPr>
          <w:p w14:paraId="68B13674" w14:textId="77777777" w:rsidR="001D0F52" w:rsidRPr="001D0F52" w:rsidRDefault="001D0F52" w:rsidP="001D0F52">
            <w:pPr>
              <w:rPr>
                <w:rFonts w:ascii="Sakkal Majalla" w:hAnsi="Sakkal Majalla" w:cs="Sakkal Majalla"/>
                <w:i/>
                <w:iCs/>
                <w:sz w:val="28"/>
                <w:szCs w:val="28"/>
              </w:rPr>
            </w:pPr>
            <w:r w:rsidRPr="001D0F52">
              <w:rPr>
                <w:rFonts w:ascii="Sakkal Majalla" w:hAnsi="Sakkal Majalla" w:cs="Sakkal Majalla"/>
                <w:i/>
                <w:iCs/>
                <w:sz w:val="28"/>
                <w:szCs w:val="28"/>
              </w:rPr>
              <w:t>1</w:t>
            </w:r>
          </w:p>
        </w:tc>
        <w:tc>
          <w:tcPr>
            <w:tcW w:w="1407" w:type="dxa"/>
            <w:tcBorders>
              <w:top w:val="nil"/>
              <w:bottom w:val="single" w:sz="16" w:space="0" w:color="000000"/>
            </w:tcBorders>
            <w:shd w:val="clear" w:color="auto" w:fill="FFFFFF"/>
            <w:vAlign w:val="center"/>
          </w:tcPr>
          <w:p w14:paraId="7182E91D" w14:textId="77777777" w:rsidR="001D0F52" w:rsidRPr="001D0F52" w:rsidRDefault="001D0F52" w:rsidP="001D0F52">
            <w:pPr>
              <w:rPr>
                <w:rFonts w:ascii="Sakkal Majalla" w:hAnsi="Sakkal Majalla" w:cs="Sakkal Majalla"/>
                <w:i/>
                <w:iCs/>
                <w:sz w:val="28"/>
                <w:szCs w:val="28"/>
              </w:rPr>
            </w:pPr>
          </w:p>
        </w:tc>
        <w:tc>
          <w:tcPr>
            <w:tcW w:w="979" w:type="dxa"/>
            <w:tcBorders>
              <w:top w:val="nil"/>
              <w:bottom w:val="single" w:sz="16" w:space="0" w:color="000000"/>
              <w:right w:val="single" w:sz="16" w:space="0" w:color="000000"/>
            </w:tcBorders>
            <w:shd w:val="clear" w:color="auto" w:fill="FFFFFF"/>
            <w:vAlign w:val="center"/>
          </w:tcPr>
          <w:p w14:paraId="4635E9BB" w14:textId="77777777" w:rsidR="001D0F52" w:rsidRPr="001D0F52" w:rsidRDefault="001D0F52" w:rsidP="001D0F52">
            <w:pPr>
              <w:keepNext/>
              <w:rPr>
                <w:rFonts w:ascii="Sakkal Majalla" w:hAnsi="Sakkal Majalla" w:cs="Sakkal Majalla"/>
                <w:i/>
                <w:iCs/>
                <w:sz w:val="28"/>
                <w:szCs w:val="28"/>
              </w:rPr>
            </w:pPr>
            <w:r w:rsidRPr="001D0F52">
              <w:rPr>
                <w:rFonts w:ascii="Sakkal Majalla" w:hAnsi="Sakkal Majalla" w:cs="Sakkal Majalla"/>
                <w:i/>
                <w:iCs/>
                <w:sz w:val="28"/>
                <w:szCs w:val="28"/>
              </w:rPr>
              <w:t>220</w:t>
            </w:r>
          </w:p>
        </w:tc>
      </w:tr>
    </w:tbl>
    <w:p w14:paraId="501FDE76" w14:textId="02ADA75C" w:rsidR="001D0F52" w:rsidRPr="001D0F52" w:rsidRDefault="001D0F52" w:rsidP="001D0F52">
      <w:pPr>
        <w:pStyle w:val="aa"/>
        <w:rPr>
          <w:rFonts w:ascii="Sakkal Majalla" w:hAnsi="Sakkal Majalla" w:cs="Sakkal Majalla"/>
          <w:sz w:val="28"/>
          <w:szCs w:val="28"/>
        </w:rPr>
      </w:pPr>
      <w:bookmarkStart w:id="70" w:name="_Toc224337374"/>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6302FA">
        <w:rPr>
          <w:noProof/>
          <w:rtl/>
        </w:rPr>
        <w:t>12</w:t>
      </w:r>
      <w:r>
        <w:rPr>
          <w:rtl/>
        </w:rPr>
        <w:fldChar w:fldCharType="end"/>
      </w:r>
      <w:r>
        <w:rPr>
          <w:noProof/>
          <w:rtl/>
        </w:rPr>
        <w:t xml:space="preserve"> </w:t>
      </w:r>
      <w:r w:rsidRPr="001076F5">
        <w:rPr>
          <w:rFonts w:cs="Arial" w:hint="eastAsia"/>
          <w:noProof/>
          <w:rtl/>
        </w:rPr>
        <w:t>نتائج</w:t>
      </w:r>
      <w:r w:rsidRPr="001076F5">
        <w:rPr>
          <w:rFonts w:cs="Arial"/>
          <w:noProof/>
          <w:rtl/>
        </w:rPr>
        <w:t xml:space="preserve"> </w:t>
      </w:r>
      <w:r w:rsidRPr="001076F5">
        <w:rPr>
          <w:rFonts w:cs="Arial" w:hint="eastAsia"/>
          <w:noProof/>
          <w:rtl/>
        </w:rPr>
        <w:t>معامل</w:t>
      </w:r>
      <w:r w:rsidRPr="001076F5">
        <w:rPr>
          <w:rFonts w:cs="Arial"/>
          <w:noProof/>
          <w:rtl/>
        </w:rPr>
        <w:t xml:space="preserve"> </w:t>
      </w:r>
      <w:r w:rsidRPr="001076F5">
        <w:rPr>
          <w:rFonts w:cs="Arial" w:hint="eastAsia"/>
          <w:noProof/>
          <w:rtl/>
        </w:rPr>
        <w:t>الارتباط</w:t>
      </w:r>
      <w:r w:rsidRPr="001076F5">
        <w:rPr>
          <w:rFonts w:cs="Arial"/>
          <w:noProof/>
          <w:rtl/>
        </w:rPr>
        <w:t xml:space="preserve"> </w:t>
      </w:r>
      <w:r w:rsidRPr="001076F5">
        <w:rPr>
          <w:rFonts w:cs="Arial" w:hint="eastAsia"/>
          <w:noProof/>
          <w:rtl/>
        </w:rPr>
        <w:t>بين</w:t>
      </w:r>
      <w:r w:rsidRPr="001076F5">
        <w:rPr>
          <w:rFonts w:cs="Arial"/>
          <w:noProof/>
          <w:rtl/>
        </w:rPr>
        <w:t xml:space="preserve"> </w:t>
      </w:r>
      <w:r w:rsidRPr="001076F5">
        <w:rPr>
          <w:rFonts w:cs="Arial" w:hint="eastAsia"/>
          <w:noProof/>
          <w:rtl/>
        </w:rPr>
        <w:t>متغيرات</w:t>
      </w:r>
      <w:r w:rsidRPr="001076F5">
        <w:rPr>
          <w:rFonts w:cs="Arial"/>
          <w:noProof/>
          <w:rtl/>
        </w:rPr>
        <w:t xml:space="preserve"> </w:t>
      </w:r>
      <w:r w:rsidRPr="001076F5">
        <w:rPr>
          <w:rFonts w:cs="Arial" w:hint="eastAsia"/>
          <w:noProof/>
          <w:rtl/>
        </w:rPr>
        <w:t>الدراسة</w:t>
      </w:r>
      <w:bookmarkEnd w:id="70"/>
    </w:p>
    <w:p w14:paraId="1BE7AB57" w14:textId="77777777" w:rsidR="001D0F52" w:rsidRPr="001D0F52" w:rsidRDefault="001D0F52" w:rsidP="001D0F52">
      <w:pPr>
        <w:rPr>
          <w:rFonts w:ascii="Sakkal Majalla" w:hAnsi="Sakkal Majalla" w:cs="Sakkal Majalla"/>
          <w:i/>
          <w:iCs/>
          <w:sz w:val="28"/>
          <w:szCs w:val="28"/>
        </w:rPr>
      </w:pPr>
    </w:p>
    <w:p w14:paraId="1A68FAF2" w14:textId="77777777" w:rsidR="001D0F52" w:rsidRDefault="001D0F52" w:rsidP="00844839">
      <w:pPr>
        <w:rPr>
          <w:rFonts w:ascii="Sakkal Majalla" w:hAnsi="Sakkal Majalla" w:cs="Sakkal Majalla"/>
          <w:i/>
          <w:iCs/>
          <w:sz w:val="28"/>
          <w:szCs w:val="28"/>
          <w:rtl/>
        </w:rPr>
      </w:pPr>
    </w:p>
    <w:p w14:paraId="012FC8B8" w14:textId="08E4D870"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تشير نتائج الجدول (</w:t>
      </w:r>
      <w:r w:rsidR="001D0F52">
        <w:rPr>
          <w:rFonts w:ascii="Sakkal Majalla" w:hAnsi="Sakkal Majalla" w:cs="Sakkal Majalla" w:hint="cs"/>
          <w:sz w:val="28"/>
          <w:szCs w:val="28"/>
          <w:rtl/>
        </w:rPr>
        <w:t>12</w:t>
      </w:r>
      <w:r w:rsidRPr="00844839">
        <w:rPr>
          <w:rFonts w:ascii="Sakkal Majalla" w:hAnsi="Sakkal Majalla" w:cs="Sakkal Majalla"/>
          <w:sz w:val="28"/>
          <w:szCs w:val="28"/>
          <w:rtl/>
        </w:rPr>
        <w:t>) إلى وجود علاقة ارتباط ذات دلالة إحصائية بين كفاءة إدارة شؤون المرضى وجودة الرعاية الصحية وتجربة المريض. وهذا يعني أن تحسين أداء إدارة شؤون المرضى داخل المستشفى يسهم بشكل مباشر في رفع مستوى جودة الخدمات الصحية وتحسين تجربة المرضى</w:t>
      </w:r>
      <w:r w:rsidRPr="00844839">
        <w:rPr>
          <w:rFonts w:ascii="Sakkal Majalla" w:hAnsi="Sakkal Majalla" w:cs="Sakkal Majalla"/>
          <w:sz w:val="28"/>
          <w:szCs w:val="28"/>
        </w:rPr>
        <w:t>.</w:t>
      </w:r>
    </w:p>
    <w:p w14:paraId="2133F272" w14:textId="26D007FE" w:rsidR="00844839" w:rsidRPr="00844839" w:rsidRDefault="00844839" w:rsidP="00844839">
      <w:pPr>
        <w:rPr>
          <w:rFonts w:ascii="Sakkal Majalla" w:hAnsi="Sakkal Majalla" w:cs="Sakkal Majalla"/>
          <w:sz w:val="28"/>
          <w:szCs w:val="28"/>
        </w:rPr>
      </w:pPr>
    </w:p>
    <w:p w14:paraId="60E8B5D8" w14:textId="77777777" w:rsidR="00844839" w:rsidRPr="00844839" w:rsidRDefault="00844839" w:rsidP="00844839">
      <w:pPr>
        <w:rPr>
          <w:rFonts w:ascii="Sakkal Majalla" w:hAnsi="Sakkal Majalla" w:cs="Sakkal Majalla"/>
          <w:b/>
          <w:bCs/>
          <w:sz w:val="28"/>
          <w:szCs w:val="28"/>
        </w:rPr>
      </w:pPr>
      <w:r w:rsidRPr="00844839">
        <w:rPr>
          <w:rFonts w:ascii="Sakkal Majalla" w:hAnsi="Sakkal Majalla" w:cs="Sakkal Majalla"/>
          <w:b/>
          <w:bCs/>
          <w:sz w:val="28"/>
          <w:szCs w:val="28"/>
          <w:rtl/>
        </w:rPr>
        <w:t>اختبار تأثير إدارة شؤون المرضى على تجربة المريض</w:t>
      </w:r>
    </w:p>
    <w:p w14:paraId="5A951A63"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 xml:space="preserve">تم استخدام </w:t>
      </w:r>
      <w:r w:rsidRPr="00844839">
        <w:rPr>
          <w:rFonts w:ascii="Sakkal Majalla" w:hAnsi="Sakkal Majalla" w:cs="Sakkal Majalla"/>
          <w:b/>
          <w:bCs/>
          <w:sz w:val="28"/>
          <w:szCs w:val="28"/>
          <w:rtl/>
        </w:rPr>
        <w:t>تحليل الانحدار</w:t>
      </w:r>
      <w:r w:rsidRPr="00844839">
        <w:rPr>
          <w:rFonts w:ascii="Sakkal Majalla" w:hAnsi="Sakkal Majalla" w:cs="Sakkal Majalla"/>
          <w:b/>
          <w:bCs/>
          <w:sz w:val="28"/>
          <w:szCs w:val="28"/>
        </w:rPr>
        <w:t xml:space="preserve"> (Regression Analysis)</w:t>
      </w:r>
      <w:r w:rsidRPr="00844839">
        <w:rPr>
          <w:rFonts w:ascii="Sakkal Majalla" w:hAnsi="Sakkal Majalla" w:cs="Sakkal Majalla"/>
          <w:sz w:val="28"/>
          <w:szCs w:val="28"/>
        </w:rPr>
        <w:t xml:space="preserve"> </w:t>
      </w:r>
      <w:r w:rsidRPr="00844839">
        <w:rPr>
          <w:rFonts w:ascii="Sakkal Majalla" w:hAnsi="Sakkal Majalla" w:cs="Sakkal Majalla"/>
          <w:sz w:val="28"/>
          <w:szCs w:val="28"/>
          <w:rtl/>
        </w:rPr>
        <w:t>لقياس مدى تأثير إدارة شؤون المرضى على تجربة المريض داخل المستشفى</w:t>
      </w:r>
      <w:r w:rsidRPr="00844839">
        <w:rPr>
          <w:rFonts w:ascii="Sakkal Majalla" w:hAnsi="Sakkal Majalla" w:cs="Sakkal Majalla"/>
          <w:sz w:val="28"/>
          <w:szCs w:val="28"/>
        </w:rPr>
        <w:t>.</w:t>
      </w:r>
    </w:p>
    <w:p w14:paraId="25223450" w14:textId="7650FDF2"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الجدول (</w:t>
      </w:r>
      <w:r w:rsidR="00324678">
        <w:rPr>
          <w:rFonts w:ascii="Sakkal Majalla" w:hAnsi="Sakkal Majalla" w:cs="Sakkal Majalla" w:hint="cs"/>
          <w:b/>
          <w:bCs/>
          <w:sz w:val="28"/>
          <w:szCs w:val="28"/>
          <w:rtl/>
        </w:rPr>
        <w:t>13</w:t>
      </w:r>
      <w:r w:rsidRPr="00844839">
        <w:rPr>
          <w:rFonts w:ascii="Sakkal Majalla" w:hAnsi="Sakkal Majalla" w:cs="Sakkal Majalla"/>
          <w:b/>
          <w:bCs/>
          <w:sz w:val="28"/>
          <w:szCs w:val="28"/>
          <w:rtl/>
        </w:rPr>
        <w:t>): نتائج تحليل الانحدار</w:t>
      </w:r>
    </w:p>
    <w:p w14:paraId="1C5D75FA" w14:textId="77777777" w:rsidR="00324678" w:rsidRPr="00324678" w:rsidRDefault="00324678" w:rsidP="00324678">
      <w:pPr>
        <w:autoSpaceDE w:val="0"/>
        <w:autoSpaceDN w:val="0"/>
        <w:bidi w:val="0"/>
        <w:adjustRightInd w:val="0"/>
        <w:spacing w:after="0" w:line="240" w:lineRule="auto"/>
        <w:rPr>
          <w:rFonts w:ascii="Times New Roman" w:hAnsi="Times New Roman" w:cs="Times New Roman"/>
          <w:kern w:val="0"/>
          <w:sz w:val="24"/>
          <w:szCs w:val="24"/>
        </w:rPr>
      </w:pPr>
    </w:p>
    <w:tbl>
      <w:tblPr>
        <w:tblW w:w="91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280"/>
        <w:gridCol w:w="1331"/>
        <w:gridCol w:w="1331"/>
        <w:gridCol w:w="1469"/>
        <w:gridCol w:w="1024"/>
        <w:gridCol w:w="1024"/>
      </w:tblGrid>
      <w:tr w:rsidR="00324678" w:rsidRPr="00324678" w14:paraId="00E75669" w14:textId="77777777">
        <w:trPr>
          <w:cantSplit/>
        </w:trPr>
        <w:tc>
          <w:tcPr>
            <w:tcW w:w="9189" w:type="dxa"/>
            <w:gridSpan w:val="7"/>
            <w:tcBorders>
              <w:top w:val="nil"/>
              <w:left w:val="nil"/>
              <w:bottom w:val="nil"/>
              <w:right w:val="nil"/>
            </w:tcBorders>
            <w:shd w:val="clear" w:color="auto" w:fill="FFFFFF"/>
            <w:vAlign w:val="center"/>
          </w:tcPr>
          <w:p w14:paraId="4883BC9B"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b/>
                <w:bCs/>
                <w:color w:val="000000"/>
                <w:kern w:val="0"/>
                <w:sz w:val="18"/>
                <w:szCs w:val="18"/>
              </w:rPr>
              <w:t>Coefficients</w:t>
            </w:r>
            <w:r w:rsidRPr="00324678">
              <w:rPr>
                <w:rFonts w:ascii="Arial" w:hAnsi="Arial" w:cs="Arial"/>
                <w:b/>
                <w:bCs/>
                <w:color w:val="000000"/>
                <w:kern w:val="0"/>
                <w:sz w:val="18"/>
                <w:szCs w:val="18"/>
                <w:vertAlign w:val="superscript"/>
              </w:rPr>
              <w:t>a</w:t>
            </w:r>
          </w:p>
        </w:tc>
      </w:tr>
      <w:tr w:rsidR="00324678" w:rsidRPr="00324678" w14:paraId="746066A4" w14:textId="77777777">
        <w:trPr>
          <w:cantSplit/>
        </w:trPr>
        <w:tc>
          <w:tcPr>
            <w:tcW w:w="3013" w:type="dxa"/>
            <w:gridSpan w:val="2"/>
            <w:vMerge w:val="restart"/>
            <w:tcBorders>
              <w:top w:val="single" w:sz="16" w:space="0" w:color="000000"/>
              <w:left w:val="single" w:sz="16" w:space="0" w:color="000000"/>
              <w:bottom w:val="nil"/>
              <w:right w:val="nil"/>
            </w:tcBorders>
            <w:shd w:val="clear" w:color="auto" w:fill="FFFFFF"/>
            <w:vAlign w:val="bottom"/>
          </w:tcPr>
          <w:p w14:paraId="45EAB44A" w14:textId="77777777" w:rsidR="00324678" w:rsidRPr="00324678" w:rsidRDefault="00324678" w:rsidP="00324678">
            <w:pPr>
              <w:autoSpaceDE w:val="0"/>
              <w:autoSpaceDN w:val="0"/>
              <w:bidi w:val="0"/>
              <w:adjustRightInd w:val="0"/>
              <w:spacing w:after="0" w:line="320" w:lineRule="atLeast"/>
              <w:ind w:left="60" w:right="60"/>
              <w:rPr>
                <w:rFonts w:ascii="Arial" w:hAnsi="Arial" w:cs="Arial"/>
                <w:color w:val="000000"/>
                <w:kern w:val="0"/>
                <w:sz w:val="18"/>
                <w:szCs w:val="18"/>
              </w:rPr>
            </w:pPr>
            <w:r w:rsidRPr="00324678">
              <w:rPr>
                <w:rFonts w:ascii="Arial" w:hAnsi="Arial" w:cs="Arial"/>
                <w:color w:val="000000"/>
                <w:kern w:val="0"/>
                <w:sz w:val="18"/>
                <w:szCs w:val="18"/>
              </w:rPr>
              <w:t>Model</w:t>
            </w:r>
          </w:p>
        </w:tc>
        <w:tc>
          <w:tcPr>
            <w:tcW w:w="2660" w:type="dxa"/>
            <w:gridSpan w:val="2"/>
            <w:tcBorders>
              <w:top w:val="single" w:sz="16" w:space="0" w:color="000000"/>
              <w:left w:val="single" w:sz="16" w:space="0" w:color="000000"/>
            </w:tcBorders>
            <w:shd w:val="clear" w:color="auto" w:fill="FFFFFF"/>
            <w:vAlign w:val="bottom"/>
          </w:tcPr>
          <w:p w14:paraId="581352EC"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Unstandardized Coefficients</w:t>
            </w:r>
          </w:p>
        </w:tc>
        <w:tc>
          <w:tcPr>
            <w:tcW w:w="1468" w:type="dxa"/>
            <w:tcBorders>
              <w:top w:val="single" w:sz="16" w:space="0" w:color="000000"/>
            </w:tcBorders>
            <w:shd w:val="clear" w:color="auto" w:fill="FFFFFF"/>
            <w:vAlign w:val="bottom"/>
          </w:tcPr>
          <w:p w14:paraId="78611D72"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Standardized Coefficients</w:t>
            </w:r>
          </w:p>
        </w:tc>
        <w:tc>
          <w:tcPr>
            <w:tcW w:w="1024" w:type="dxa"/>
            <w:vMerge w:val="restart"/>
            <w:tcBorders>
              <w:top w:val="single" w:sz="16" w:space="0" w:color="000000"/>
            </w:tcBorders>
            <w:shd w:val="clear" w:color="auto" w:fill="FFFFFF"/>
            <w:vAlign w:val="bottom"/>
          </w:tcPr>
          <w:p w14:paraId="40B385F7"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t</w:t>
            </w:r>
          </w:p>
        </w:tc>
        <w:tc>
          <w:tcPr>
            <w:tcW w:w="1024" w:type="dxa"/>
            <w:vMerge w:val="restart"/>
            <w:tcBorders>
              <w:top w:val="single" w:sz="16" w:space="0" w:color="000000"/>
              <w:right w:val="single" w:sz="16" w:space="0" w:color="000000"/>
            </w:tcBorders>
            <w:shd w:val="clear" w:color="auto" w:fill="FFFFFF"/>
            <w:vAlign w:val="bottom"/>
          </w:tcPr>
          <w:p w14:paraId="42272FC5"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Sig.</w:t>
            </w:r>
          </w:p>
        </w:tc>
      </w:tr>
      <w:tr w:rsidR="00324678" w:rsidRPr="00324678" w14:paraId="44F0DDEB" w14:textId="77777777">
        <w:trPr>
          <w:cantSplit/>
        </w:trPr>
        <w:tc>
          <w:tcPr>
            <w:tcW w:w="3013" w:type="dxa"/>
            <w:gridSpan w:val="2"/>
            <w:vMerge/>
            <w:tcBorders>
              <w:top w:val="single" w:sz="16" w:space="0" w:color="000000"/>
              <w:left w:val="single" w:sz="16" w:space="0" w:color="000000"/>
              <w:bottom w:val="nil"/>
              <w:right w:val="nil"/>
            </w:tcBorders>
            <w:shd w:val="clear" w:color="auto" w:fill="FFFFFF"/>
            <w:vAlign w:val="bottom"/>
          </w:tcPr>
          <w:p w14:paraId="314E85C2" w14:textId="77777777" w:rsidR="00324678" w:rsidRPr="00324678" w:rsidRDefault="00324678" w:rsidP="00324678">
            <w:pPr>
              <w:autoSpaceDE w:val="0"/>
              <w:autoSpaceDN w:val="0"/>
              <w:bidi w:val="0"/>
              <w:adjustRightInd w:val="0"/>
              <w:spacing w:after="0" w:line="240" w:lineRule="auto"/>
              <w:rPr>
                <w:rFonts w:ascii="Arial" w:hAnsi="Arial" w:cs="Arial"/>
                <w:color w:val="000000"/>
                <w:kern w:val="0"/>
                <w:sz w:val="18"/>
                <w:szCs w:val="18"/>
              </w:rPr>
            </w:pPr>
          </w:p>
        </w:tc>
        <w:tc>
          <w:tcPr>
            <w:tcW w:w="1330" w:type="dxa"/>
            <w:tcBorders>
              <w:left w:val="single" w:sz="16" w:space="0" w:color="000000"/>
              <w:bottom w:val="single" w:sz="16" w:space="0" w:color="000000"/>
            </w:tcBorders>
            <w:shd w:val="clear" w:color="auto" w:fill="FFFFFF"/>
            <w:vAlign w:val="bottom"/>
          </w:tcPr>
          <w:p w14:paraId="2C6E37C6"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B</w:t>
            </w:r>
          </w:p>
        </w:tc>
        <w:tc>
          <w:tcPr>
            <w:tcW w:w="1330" w:type="dxa"/>
            <w:tcBorders>
              <w:bottom w:val="single" w:sz="16" w:space="0" w:color="000000"/>
            </w:tcBorders>
            <w:shd w:val="clear" w:color="auto" w:fill="FFFFFF"/>
            <w:vAlign w:val="bottom"/>
          </w:tcPr>
          <w:p w14:paraId="1B5E67AC"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Std. Error</w:t>
            </w:r>
          </w:p>
        </w:tc>
        <w:tc>
          <w:tcPr>
            <w:tcW w:w="1468" w:type="dxa"/>
            <w:tcBorders>
              <w:bottom w:val="single" w:sz="16" w:space="0" w:color="000000"/>
            </w:tcBorders>
            <w:shd w:val="clear" w:color="auto" w:fill="FFFFFF"/>
            <w:vAlign w:val="bottom"/>
          </w:tcPr>
          <w:p w14:paraId="0FBBE291" w14:textId="77777777" w:rsidR="00324678" w:rsidRPr="00324678" w:rsidRDefault="00324678" w:rsidP="00324678">
            <w:pPr>
              <w:autoSpaceDE w:val="0"/>
              <w:autoSpaceDN w:val="0"/>
              <w:bidi w:val="0"/>
              <w:adjustRightInd w:val="0"/>
              <w:spacing w:after="0" w:line="320" w:lineRule="atLeast"/>
              <w:ind w:left="60" w:right="60"/>
              <w:jc w:val="center"/>
              <w:rPr>
                <w:rFonts w:ascii="Arial" w:hAnsi="Arial" w:cs="Arial"/>
                <w:color w:val="000000"/>
                <w:kern w:val="0"/>
                <w:sz w:val="18"/>
                <w:szCs w:val="18"/>
              </w:rPr>
            </w:pPr>
            <w:r w:rsidRPr="00324678">
              <w:rPr>
                <w:rFonts w:ascii="Arial" w:hAnsi="Arial" w:cs="Arial"/>
                <w:color w:val="000000"/>
                <w:kern w:val="0"/>
                <w:sz w:val="18"/>
                <w:szCs w:val="18"/>
              </w:rPr>
              <w:t>Beta</w:t>
            </w:r>
          </w:p>
        </w:tc>
        <w:tc>
          <w:tcPr>
            <w:tcW w:w="1024" w:type="dxa"/>
            <w:vMerge/>
            <w:tcBorders>
              <w:top w:val="single" w:sz="16" w:space="0" w:color="000000"/>
            </w:tcBorders>
            <w:shd w:val="clear" w:color="auto" w:fill="FFFFFF"/>
            <w:vAlign w:val="bottom"/>
          </w:tcPr>
          <w:p w14:paraId="35EF872E" w14:textId="77777777" w:rsidR="00324678" w:rsidRPr="00324678" w:rsidRDefault="00324678" w:rsidP="00324678">
            <w:pPr>
              <w:autoSpaceDE w:val="0"/>
              <w:autoSpaceDN w:val="0"/>
              <w:bidi w:val="0"/>
              <w:adjustRightInd w:val="0"/>
              <w:spacing w:after="0" w:line="240" w:lineRule="auto"/>
              <w:rPr>
                <w:rFonts w:ascii="Arial" w:hAnsi="Arial" w:cs="Arial"/>
                <w:color w:val="000000"/>
                <w:kern w:val="0"/>
                <w:sz w:val="18"/>
                <w:szCs w:val="18"/>
              </w:rPr>
            </w:pPr>
          </w:p>
        </w:tc>
        <w:tc>
          <w:tcPr>
            <w:tcW w:w="1024" w:type="dxa"/>
            <w:vMerge/>
            <w:tcBorders>
              <w:top w:val="single" w:sz="16" w:space="0" w:color="000000"/>
              <w:right w:val="single" w:sz="16" w:space="0" w:color="000000"/>
            </w:tcBorders>
            <w:shd w:val="clear" w:color="auto" w:fill="FFFFFF"/>
            <w:vAlign w:val="bottom"/>
          </w:tcPr>
          <w:p w14:paraId="4121B385" w14:textId="77777777" w:rsidR="00324678" w:rsidRPr="00324678" w:rsidRDefault="00324678" w:rsidP="00324678">
            <w:pPr>
              <w:autoSpaceDE w:val="0"/>
              <w:autoSpaceDN w:val="0"/>
              <w:bidi w:val="0"/>
              <w:adjustRightInd w:val="0"/>
              <w:spacing w:after="0" w:line="240" w:lineRule="auto"/>
              <w:rPr>
                <w:rFonts w:ascii="Arial" w:hAnsi="Arial" w:cs="Arial"/>
                <w:color w:val="000000"/>
                <w:kern w:val="0"/>
                <w:sz w:val="18"/>
                <w:szCs w:val="18"/>
              </w:rPr>
            </w:pPr>
          </w:p>
        </w:tc>
      </w:tr>
      <w:tr w:rsidR="00324678" w:rsidRPr="00324678" w14:paraId="1E98CA54" w14:textId="77777777">
        <w:trPr>
          <w:cantSplit/>
        </w:trPr>
        <w:tc>
          <w:tcPr>
            <w:tcW w:w="734" w:type="dxa"/>
            <w:vMerge w:val="restart"/>
            <w:tcBorders>
              <w:top w:val="single" w:sz="16" w:space="0" w:color="000000"/>
              <w:left w:val="single" w:sz="16" w:space="0" w:color="000000"/>
              <w:bottom w:val="single" w:sz="16" w:space="0" w:color="000000"/>
              <w:right w:val="nil"/>
            </w:tcBorders>
            <w:shd w:val="clear" w:color="auto" w:fill="FFFFFF"/>
          </w:tcPr>
          <w:p w14:paraId="677E49B9" w14:textId="77777777" w:rsidR="00324678" w:rsidRPr="00324678" w:rsidRDefault="00324678" w:rsidP="00324678">
            <w:pPr>
              <w:autoSpaceDE w:val="0"/>
              <w:autoSpaceDN w:val="0"/>
              <w:bidi w:val="0"/>
              <w:adjustRightInd w:val="0"/>
              <w:spacing w:after="0" w:line="320" w:lineRule="atLeast"/>
              <w:ind w:left="60" w:right="60"/>
              <w:rPr>
                <w:rFonts w:ascii="Arial" w:hAnsi="Arial" w:cs="Arial"/>
                <w:color w:val="000000"/>
                <w:kern w:val="0"/>
                <w:sz w:val="18"/>
                <w:szCs w:val="18"/>
              </w:rPr>
            </w:pPr>
            <w:r w:rsidRPr="00324678">
              <w:rPr>
                <w:rFonts w:ascii="Arial" w:hAnsi="Arial" w:cs="Arial"/>
                <w:color w:val="000000"/>
                <w:kern w:val="0"/>
                <w:sz w:val="18"/>
                <w:szCs w:val="18"/>
              </w:rPr>
              <w:t>1</w:t>
            </w:r>
          </w:p>
        </w:tc>
        <w:tc>
          <w:tcPr>
            <w:tcW w:w="2279" w:type="dxa"/>
            <w:tcBorders>
              <w:top w:val="single" w:sz="16" w:space="0" w:color="000000"/>
              <w:left w:val="nil"/>
              <w:bottom w:val="nil"/>
              <w:right w:val="single" w:sz="16" w:space="0" w:color="000000"/>
            </w:tcBorders>
            <w:shd w:val="clear" w:color="auto" w:fill="FFFFFF"/>
          </w:tcPr>
          <w:p w14:paraId="72DF37BD" w14:textId="77777777" w:rsidR="00324678" w:rsidRPr="00324678" w:rsidRDefault="00324678" w:rsidP="00324678">
            <w:pPr>
              <w:autoSpaceDE w:val="0"/>
              <w:autoSpaceDN w:val="0"/>
              <w:bidi w:val="0"/>
              <w:adjustRightInd w:val="0"/>
              <w:spacing w:after="0" w:line="320" w:lineRule="atLeast"/>
              <w:ind w:left="60" w:right="60"/>
              <w:rPr>
                <w:rFonts w:ascii="Arial" w:hAnsi="Arial" w:cs="Arial"/>
                <w:color w:val="000000"/>
                <w:kern w:val="0"/>
                <w:sz w:val="18"/>
                <w:szCs w:val="18"/>
              </w:rPr>
            </w:pPr>
            <w:r w:rsidRPr="00324678">
              <w:rPr>
                <w:rFonts w:ascii="Arial" w:hAnsi="Arial" w:cs="Arial"/>
                <w:color w:val="000000"/>
                <w:kern w:val="0"/>
                <w:sz w:val="18"/>
                <w:szCs w:val="18"/>
              </w:rPr>
              <w:t>(Constant)</w:t>
            </w:r>
          </w:p>
        </w:tc>
        <w:tc>
          <w:tcPr>
            <w:tcW w:w="1330" w:type="dxa"/>
            <w:tcBorders>
              <w:top w:val="single" w:sz="16" w:space="0" w:color="000000"/>
              <w:left w:val="single" w:sz="16" w:space="0" w:color="000000"/>
              <w:bottom w:val="nil"/>
            </w:tcBorders>
            <w:shd w:val="clear" w:color="auto" w:fill="FFFFFF"/>
            <w:vAlign w:val="center"/>
          </w:tcPr>
          <w:p w14:paraId="786A3F53"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.302</w:t>
            </w:r>
          </w:p>
        </w:tc>
        <w:tc>
          <w:tcPr>
            <w:tcW w:w="1330" w:type="dxa"/>
            <w:tcBorders>
              <w:top w:val="single" w:sz="16" w:space="0" w:color="000000"/>
              <w:bottom w:val="nil"/>
            </w:tcBorders>
            <w:shd w:val="clear" w:color="auto" w:fill="FFFFFF"/>
            <w:vAlign w:val="center"/>
          </w:tcPr>
          <w:p w14:paraId="1F0C4220"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.056</w:t>
            </w:r>
          </w:p>
        </w:tc>
        <w:tc>
          <w:tcPr>
            <w:tcW w:w="1468" w:type="dxa"/>
            <w:tcBorders>
              <w:top w:val="single" w:sz="16" w:space="0" w:color="000000"/>
              <w:bottom w:val="nil"/>
            </w:tcBorders>
            <w:shd w:val="clear" w:color="auto" w:fill="FFFFFF"/>
            <w:vAlign w:val="center"/>
          </w:tcPr>
          <w:p w14:paraId="3451798D" w14:textId="77777777" w:rsidR="00324678" w:rsidRPr="00324678" w:rsidRDefault="00324678" w:rsidP="00324678">
            <w:pPr>
              <w:autoSpaceDE w:val="0"/>
              <w:autoSpaceDN w:val="0"/>
              <w:bidi w:val="0"/>
              <w:adjustRightInd w:val="0"/>
              <w:spacing w:after="0" w:line="240" w:lineRule="auto"/>
              <w:rPr>
                <w:rFonts w:ascii="Times New Roman" w:hAnsi="Times New Roman" w:cs="Times New Roman"/>
                <w:kern w:val="0"/>
                <w:sz w:val="24"/>
                <w:szCs w:val="24"/>
              </w:rPr>
            </w:pPr>
          </w:p>
        </w:tc>
        <w:tc>
          <w:tcPr>
            <w:tcW w:w="1024" w:type="dxa"/>
            <w:tcBorders>
              <w:top w:val="single" w:sz="16" w:space="0" w:color="000000"/>
              <w:bottom w:val="nil"/>
            </w:tcBorders>
            <w:shd w:val="clear" w:color="auto" w:fill="FFFFFF"/>
            <w:vAlign w:val="center"/>
          </w:tcPr>
          <w:p w14:paraId="34B0EB58"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5.393</w:t>
            </w:r>
          </w:p>
        </w:tc>
        <w:tc>
          <w:tcPr>
            <w:tcW w:w="1024" w:type="dxa"/>
            <w:tcBorders>
              <w:top w:val="single" w:sz="16" w:space="0" w:color="000000"/>
              <w:bottom w:val="nil"/>
              <w:right w:val="single" w:sz="16" w:space="0" w:color="000000"/>
            </w:tcBorders>
            <w:shd w:val="clear" w:color="auto" w:fill="FFFFFF"/>
            <w:vAlign w:val="center"/>
          </w:tcPr>
          <w:p w14:paraId="02414FA3"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.000</w:t>
            </w:r>
          </w:p>
        </w:tc>
      </w:tr>
      <w:tr w:rsidR="00324678" w:rsidRPr="00324678" w14:paraId="10A8B90F" w14:textId="77777777">
        <w:trPr>
          <w:cantSplit/>
        </w:trPr>
        <w:tc>
          <w:tcPr>
            <w:tcW w:w="734" w:type="dxa"/>
            <w:vMerge/>
            <w:tcBorders>
              <w:top w:val="single" w:sz="16" w:space="0" w:color="000000"/>
              <w:left w:val="single" w:sz="16" w:space="0" w:color="000000"/>
              <w:bottom w:val="single" w:sz="16" w:space="0" w:color="000000"/>
              <w:right w:val="nil"/>
            </w:tcBorders>
            <w:shd w:val="clear" w:color="auto" w:fill="FFFFFF"/>
          </w:tcPr>
          <w:p w14:paraId="6696AF23" w14:textId="77777777" w:rsidR="00324678" w:rsidRPr="00324678" w:rsidRDefault="00324678" w:rsidP="00324678">
            <w:pPr>
              <w:autoSpaceDE w:val="0"/>
              <w:autoSpaceDN w:val="0"/>
              <w:bidi w:val="0"/>
              <w:adjustRightInd w:val="0"/>
              <w:spacing w:after="0" w:line="240" w:lineRule="auto"/>
              <w:rPr>
                <w:rFonts w:ascii="Arial" w:hAnsi="Arial" w:cs="Arial"/>
                <w:color w:val="000000"/>
                <w:kern w:val="0"/>
                <w:sz w:val="18"/>
                <w:szCs w:val="18"/>
              </w:rPr>
            </w:pPr>
          </w:p>
        </w:tc>
        <w:tc>
          <w:tcPr>
            <w:tcW w:w="2279" w:type="dxa"/>
            <w:tcBorders>
              <w:top w:val="nil"/>
              <w:left w:val="nil"/>
              <w:bottom w:val="single" w:sz="16" w:space="0" w:color="000000"/>
              <w:right w:val="single" w:sz="16" w:space="0" w:color="000000"/>
            </w:tcBorders>
            <w:shd w:val="clear" w:color="auto" w:fill="FFFFFF"/>
          </w:tcPr>
          <w:p w14:paraId="3DC9D284" w14:textId="77777777" w:rsidR="00324678" w:rsidRPr="00324678" w:rsidRDefault="00324678" w:rsidP="00324678">
            <w:pPr>
              <w:autoSpaceDE w:val="0"/>
              <w:autoSpaceDN w:val="0"/>
              <w:bidi w:val="0"/>
              <w:adjustRightInd w:val="0"/>
              <w:spacing w:after="0" w:line="320" w:lineRule="atLeast"/>
              <w:ind w:left="60" w:right="60"/>
              <w:rPr>
                <w:rFonts w:ascii="Arial" w:hAnsi="Arial" w:cs="Arial"/>
                <w:color w:val="000000"/>
                <w:kern w:val="0"/>
                <w:sz w:val="18"/>
                <w:szCs w:val="18"/>
              </w:rPr>
            </w:pPr>
            <w:r w:rsidRPr="00324678">
              <w:rPr>
                <w:rFonts w:ascii="Arial" w:hAnsi="Arial" w:cs="Arial"/>
                <w:color w:val="000000"/>
                <w:kern w:val="0"/>
                <w:sz w:val="18"/>
                <w:szCs w:val="18"/>
              </w:rPr>
              <w:t>PatientAffairs_Efficiency</w:t>
            </w:r>
          </w:p>
        </w:tc>
        <w:tc>
          <w:tcPr>
            <w:tcW w:w="1330" w:type="dxa"/>
            <w:tcBorders>
              <w:top w:val="nil"/>
              <w:left w:val="single" w:sz="16" w:space="0" w:color="000000"/>
              <w:bottom w:val="single" w:sz="16" w:space="0" w:color="000000"/>
            </w:tcBorders>
            <w:shd w:val="clear" w:color="auto" w:fill="FFFFFF"/>
            <w:vAlign w:val="center"/>
          </w:tcPr>
          <w:p w14:paraId="029DF503"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.905</w:t>
            </w:r>
          </w:p>
        </w:tc>
        <w:tc>
          <w:tcPr>
            <w:tcW w:w="1330" w:type="dxa"/>
            <w:tcBorders>
              <w:top w:val="nil"/>
              <w:bottom w:val="single" w:sz="16" w:space="0" w:color="000000"/>
            </w:tcBorders>
            <w:shd w:val="clear" w:color="auto" w:fill="FFFFFF"/>
            <w:vAlign w:val="center"/>
          </w:tcPr>
          <w:p w14:paraId="00CD2C84"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.017</w:t>
            </w:r>
          </w:p>
        </w:tc>
        <w:tc>
          <w:tcPr>
            <w:tcW w:w="1468" w:type="dxa"/>
            <w:tcBorders>
              <w:top w:val="nil"/>
              <w:bottom w:val="single" w:sz="16" w:space="0" w:color="000000"/>
            </w:tcBorders>
            <w:shd w:val="clear" w:color="auto" w:fill="FFFFFF"/>
            <w:vAlign w:val="center"/>
          </w:tcPr>
          <w:p w14:paraId="5A316ED0"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.776</w:t>
            </w:r>
          </w:p>
        </w:tc>
        <w:tc>
          <w:tcPr>
            <w:tcW w:w="1024" w:type="dxa"/>
            <w:tcBorders>
              <w:top w:val="nil"/>
              <w:bottom w:val="single" w:sz="16" w:space="0" w:color="000000"/>
            </w:tcBorders>
            <w:shd w:val="clear" w:color="auto" w:fill="FFFFFF"/>
            <w:vAlign w:val="center"/>
          </w:tcPr>
          <w:p w14:paraId="35750E81"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54.757</w:t>
            </w:r>
          </w:p>
        </w:tc>
        <w:tc>
          <w:tcPr>
            <w:tcW w:w="1024" w:type="dxa"/>
            <w:tcBorders>
              <w:top w:val="nil"/>
              <w:bottom w:val="single" w:sz="16" w:space="0" w:color="000000"/>
              <w:right w:val="single" w:sz="16" w:space="0" w:color="000000"/>
            </w:tcBorders>
            <w:shd w:val="clear" w:color="auto" w:fill="FFFFFF"/>
            <w:vAlign w:val="center"/>
          </w:tcPr>
          <w:p w14:paraId="66BA35A4" w14:textId="77777777" w:rsidR="00324678" w:rsidRPr="00324678" w:rsidRDefault="00324678" w:rsidP="00324678">
            <w:pPr>
              <w:autoSpaceDE w:val="0"/>
              <w:autoSpaceDN w:val="0"/>
              <w:bidi w:val="0"/>
              <w:adjustRightInd w:val="0"/>
              <w:spacing w:after="0" w:line="320" w:lineRule="atLeast"/>
              <w:ind w:left="60" w:right="60"/>
              <w:jc w:val="right"/>
              <w:rPr>
                <w:rFonts w:ascii="Arial" w:hAnsi="Arial" w:cs="Arial"/>
                <w:color w:val="000000"/>
                <w:kern w:val="0"/>
                <w:sz w:val="18"/>
                <w:szCs w:val="18"/>
              </w:rPr>
            </w:pPr>
            <w:r w:rsidRPr="00324678">
              <w:rPr>
                <w:rFonts w:ascii="Arial" w:hAnsi="Arial" w:cs="Arial"/>
                <w:color w:val="000000"/>
                <w:kern w:val="0"/>
                <w:sz w:val="18"/>
                <w:szCs w:val="18"/>
              </w:rPr>
              <w:t>.000</w:t>
            </w:r>
          </w:p>
        </w:tc>
      </w:tr>
      <w:tr w:rsidR="00324678" w:rsidRPr="00324678" w14:paraId="56EE3A5C" w14:textId="77777777">
        <w:trPr>
          <w:cantSplit/>
        </w:trPr>
        <w:tc>
          <w:tcPr>
            <w:tcW w:w="9189" w:type="dxa"/>
            <w:gridSpan w:val="7"/>
            <w:tcBorders>
              <w:top w:val="nil"/>
              <w:left w:val="nil"/>
              <w:bottom w:val="nil"/>
              <w:right w:val="nil"/>
            </w:tcBorders>
            <w:shd w:val="clear" w:color="auto" w:fill="FFFFFF"/>
          </w:tcPr>
          <w:p w14:paraId="33D03E2E" w14:textId="77777777" w:rsidR="00324678" w:rsidRPr="00324678" w:rsidRDefault="00324678" w:rsidP="00324678">
            <w:pPr>
              <w:keepNext/>
              <w:autoSpaceDE w:val="0"/>
              <w:autoSpaceDN w:val="0"/>
              <w:bidi w:val="0"/>
              <w:adjustRightInd w:val="0"/>
              <w:spacing w:after="0" w:line="320" w:lineRule="atLeast"/>
              <w:ind w:left="60" w:right="60"/>
              <w:rPr>
                <w:rFonts w:ascii="Arial" w:hAnsi="Arial" w:cs="Arial"/>
                <w:color w:val="000000"/>
                <w:kern w:val="0"/>
                <w:sz w:val="18"/>
                <w:szCs w:val="18"/>
              </w:rPr>
            </w:pPr>
            <w:r w:rsidRPr="00324678">
              <w:rPr>
                <w:rFonts w:ascii="Arial" w:hAnsi="Arial" w:cs="Arial"/>
                <w:color w:val="000000"/>
                <w:kern w:val="0"/>
                <w:sz w:val="18"/>
                <w:szCs w:val="18"/>
              </w:rPr>
              <w:t>a. Dependent Variable: PatientExperience_Total</w:t>
            </w:r>
          </w:p>
        </w:tc>
      </w:tr>
    </w:tbl>
    <w:p w14:paraId="6C9E9DB2" w14:textId="67239250" w:rsidR="001D0F52" w:rsidRPr="00324678" w:rsidRDefault="00324678" w:rsidP="00324678">
      <w:pPr>
        <w:pStyle w:val="aa"/>
        <w:bidi w:val="0"/>
        <w:rPr>
          <w:rFonts w:ascii="Times New Roman" w:hAnsi="Times New Roman" w:cs="Times New Roman"/>
          <w:kern w:val="0"/>
          <w:sz w:val="24"/>
          <w:szCs w:val="24"/>
          <w:rtl/>
        </w:rPr>
      </w:pPr>
      <w:bookmarkStart w:id="71" w:name="_Toc224337375"/>
      <w:r>
        <w:t xml:space="preserve">Table </w:t>
      </w:r>
      <w:r w:rsidR="008E7CA8">
        <w:fldChar w:fldCharType="begin"/>
      </w:r>
      <w:r w:rsidR="008E7CA8">
        <w:instrText xml:space="preserve"> SEQ Table \* ARABIC </w:instrText>
      </w:r>
      <w:r w:rsidR="008E7CA8">
        <w:fldChar w:fldCharType="separate"/>
      </w:r>
      <w:r w:rsidR="006302FA">
        <w:rPr>
          <w:noProof/>
        </w:rPr>
        <w:t>13</w:t>
      </w:r>
      <w:r w:rsidR="008E7CA8">
        <w:rPr>
          <w:noProof/>
        </w:rPr>
        <w:fldChar w:fldCharType="end"/>
      </w:r>
      <w:r>
        <w:rPr>
          <w:rFonts w:hint="cs"/>
          <w:rtl/>
        </w:rPr>
        <w:t xml:space="preserve"> </w:t>
      </w:r>
      <w:r w:rsidRPr="00545F10">
        <w:rPr>
          <w:rFonts w:cs="Arial" w:hint="eastAsia"/>
          <w:rtl/>
        </w:rPr>
        <w:t>نتائج</w:t>
      </w:r>
      <w:r w:rsidRPr="00545F10">
        <w:rPr>
          <w:rFonts w:cs="Arial"/>
          <w:rtl/>
        </w:rPr>
        <w:t xml:space="preserve"> </w:t>
      </w:r>
      <w:r w:rsidRPr="00545F10">
        <w:rPr>
          <w:rFonts w:cs="Arial" w:hint="eastAsia"/>
          <w:rtl/>
        </w:rPr>
        <w:t>تحليل</w:t>
      </w:r>
      <w:r w:rsidRPr="00545F10">
        <w:rPr>
          <w:rFonts w:cs="Arial"/>
          <w:rtl/>
        </w:rPr>
        <w:t xml:space="preserve"> </w:t>
      </w:r>
      <w:r w:rsidRPr="00545F10">
        <w:rPr>
          <w:rFonts w:cs="Arial" w:hint="eastAsia"/>
          <w:rtl/>
        </w:rPr>
        <w:t>الانحدار</w:t>
      </w:r>
      <w:bookmarkEnd w:id="71"/>
    </w:p>
    <w:p w14:paraId="5538589C" w14:textId="4E4FF609"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lastRenderedPageBreak/>
        <w:t>توضح نتائج تحليل الانحدار أن إدارة شؤون المرضى تمثل عاملًا مؤثرًا في تحسين تجربة المريض، حيث تشير القيم الإحصائية إلى وجود تأثير إيجابي بين المتغيرين</w:t>
      </w:r>
      <w:r w:rsidRPr="00844839">
        <w:rPr>
          <w:rFonts w:ascii="Sakkal Majalla" w:hAnsi="Sakkal Majalla" w:cs="Sakkal Majalla"/>
          <w:sz w:val="28"/>
          <w:szCs w:val="28"/>
        </w:rPr>
        <w:t>.</w:t>
      </w:r>
    </w:p>
    <w:p w14:paraId="6DAC36B4" w14:textId="04B27DA2" w:rsidR="00844839" w:rsidRPr="00844839" w:rsidRDefault="00844839" w:rsidP="00844839">
      <w:pPr>
        <w:rPr>
          <w:rFonts w:ascii="Sakkal Majalla" w:hAnsi="Sakkal Majalla" w:cs="Sakkal Majalla"/>
          <w:sz w:val="28"/>
          <w:szCs w:val="28"/>
        </w:rPr>
      </w:pPr>
      <w:r w:rsidRPr="00844839">
        <w:rPr>
          <w:rFonts w:ascii="Sakkal Majalla" w:hAnsi="Sakkal Majalla" w:cs="Sakkal Majalla"/>
          <w:b/>
          <w:bCs/>
          <w:sz w:val="28"/>
          <w:szCs w:val="28"/>
          <w:rtl/>
        </w:rPr>
        <w:t>الشكل (</w:t>
      </w:r>
      <w:r w:rsidR="00324678">
        <w:rPr>
          <w:rFonts w:ascii="Sakkal Majalla" w:hAnsi="Sakkal Majalla" w:cs="Sakkal Majalla" w:hint="cs"/>
          <w:b/>
          <w:bCs/>
          <w:sz w:val="28"/>
          <w:szCs w:val="28"/>
          <w:rtl/>
        </w:rPr>
        <w:t>7</w:t>
      </w:r>
      <w:r w:rsidRPr="00844839">
        <w:rPr>
          <w:rFonts w:ascii="Sakkal Majalla" w:hAnsi="Sakkal Majalla" w:cs="Sakkal Majalla"/>
          <w:b/>
          <w:bCs/>
          <w:sz w:val="28"/>
          <w:szCs w:val="28"/>
          <w:rtl/>
        </w:rPr>
        <w:t>): نموذج الانحدار بين إدارة شؤون المرضى وتجربة المريض</w:t>
      </w:r>
    </w:p>
    <w:p w14:paraId="2DC0AD02" w14:textId="77777777" w:rsidR="00324678" w:rsidRDefault="00324678" w:rsidP="00324678">
      <w:pPr>
        <w:keepNext/>
      </w:pPr>
      <w:r w:rsidRPr="00324678">
        <w:rPr>
          <w:rFonts w:ascii="Sakkal Majalla" w:hAnsi="Sakkal Majalla" w:cs="Sakkal Majalla"/>
          <w:i/>
          <w:iCs/>
          <w:noProof/>
          <w:sz w:val="28"/>
          <w:szCs w:val="28"/>
        </w:rPr>
        <w:drawing>
          <wp:inline distT="0" distB="0" distL="0" distR="0" wp14:anchorId="7541BC62" wp14:editId="06E77411">
            <wp:extent cx="5250872" cy="4200931"/>
            <wp:effectExtent l="0" t="0" r="6985" b="9525"/>
            <wp:docPr id="5762002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3523" cy="4203052"/>
                    </a:xfrm>
                    <a:prstGeom prst="rect">
                      <a:avLst/>
                    </a:prstGeom>
                    <a:noFill/>
                    <a:ln>
                      <a:noFill/>
                    </a:ln>
                  </pic:spPr>
                </pic:pic>
              </a:graphicData>
            </a:graphic>
          </wp:inline>
        </w:drawing>
      </w:r>
    </w:p>
    <w:p w14:paraId="4D271844" w14:textId="50B8295B" w:rsidR="00324678" w:rsidRDefault="00324678" w:rsidP="00324678">
      <w:pPr>
        <w:pStyle w:val="aa"/>
        <w:rPr>
          <w:rFonts w:ascii="Sakkal Majalla" w:hAnsi="Sakkal Majalla" w:cs="Sakkal Majalla"/>
          <w:i w:val="0"/>
          <w:iCs w:val="0"/>
          <w:sz w:val="28"/>
          <w:szCs w:val="28"/>
          <w:rtl/>
        </w:rPr>
      </w:pPr>
      <w:bookmarkStart w:id="72" w:name="_Toc224337321"/>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6302FA">
        <w:rPr>
          <w:noProof/>
          <w:rtl/>
        </w:rPr>
        <w:t>7</w:t>
      </w:r>
      <w:r>
        <w:rPr>
          <w:rtl/>
        </w:rPr>
        <w:fldChar w:fldCharType="end"/>
      </w:r>
      <w:r>
        <w:rPr>
          <w:noProof/>
          <w:rtl/>
        </w:rPr>
        <w:t xml:space="preserve"> </w:t>
      </w:r>
      <w:r w:rsidRPr="00D266BF">
        <w:rPr>
          <w:rFonts w:cs="Arial" w:hint="eastAsia"/>
          <w:noProof/>
          <w:rtl/>
        </w:rPr>
        <w:t>نموذج</w:t>
      </w:r>
      <w:r w:rsidRPr="00D266BF">
        <w:rPr>
          <w:rFonts w:cs="Arial"/>
          <w:noProof/>
          <w:rtl/>
        </w:rPr>
        <w:t xml:space="preserve"> </w:t>
      </w:r>
      <w:r w:rsidRPr="00D266BF">
        <w:rPr>
          <w:rFonts w:cs="Arial" w:hint="eastAsia"/>
          <w:noProof/>
          <w:rtl/>
        </w:rPr>
        <w:t>الانحدار</w:t>
      </w:r>
      <w:r w:rsidRPr="00D266BF">
        <w:rPr>
          <w:rFonts w:cs="Arial"/>
          <w:noProof/>
          <w:rtl/>
        </w:rPr>
        <w:t xml:space="preserve"> </w:t>
      </w:r>
      <w:r w:rsidRPr="00D266BF">
        <w:rPr>
          <w:rFonts w:cs="Arial" w:hint="eastAsia"/>
          <w:noProof/>
          <w:rtl/>
        </w:rPr>
        <w:t>بين</w:t>
      </w:r>
      <w:r w:rsidRPr="00D266BF">
        <w:rPr>
          <w:rFonts w:cs="Arial"/>
          <w:noProof/>
          <w:rtl/>
        </w:rPr>
        <w:t xml:space="preserve"> </w:t>
      </w:r>
      <w:r w:rsidRPr="00D266BF">
        <w:rPr>
          <w:rFonts w:cs="Arial" w:hint="eastAsia"/>
          <w:noProof/>
          <w:rtl/>
        </w:rPr>
        <w:t>إدارة</w:t>
      </w:r>
      <w:r w:rsidRPr="00D266BF">
        <w:rPr>
          <w:rFonts w:cs="Arial"/>
          <w:noProof/>
          <w:rtl/>
        </w:rPr>
        <w:t xml:space="preserve"> </w:t>
      </w:r>
      <w:r w:rsidRPr="00D266BF">
        <w:rPr>
          <w:rFonts w:cs="Arial" w:hint="eastAsia"/>
          <w:noProof/>
          <w:rtl/>
        </w:rPr>
        <w:t>شؤون</w:t>
      </w:r>
      <w:r w:rsidRPr="00D266BF">
        <w:rPr>
          <w:rFonts w:cs="Arial"/>
          <w:noProof/>
          <w:rtl/>
        </w:rPr>
        <w:t xml:space="preserve"> </w:t>
      </w:r>
      <w:r w:rsidRPr="00D266BF">
        <w:rPr>
          <w:rFonts w:cs="Arial" w:hint="eastAsia"/>
          <w:noProof/>
          <w:rtl/>
        </w:rPr>
        <w:t>المرضى</w:t>
      </w:r>
      <w:r w:rsidRPr="00D266BF">
        <w:rPr>
          <w:rFonts w:cs="Arial"/>
          <w:noProof/>
          <w:rtl/>
        </w:rPr>
        <w:t xml:space="preserve"> </w:t>
      </w:r>
      <w:r w:rsidRPr="00D266BF">
        <w:rPr>
          <w:rFonts w:cs="Arial" w:hint="eastAsia"/>
          <w:noProof/>
          <w:rtl/>
        </w:rPr>
        <w:t>وتجربة</w:t>
      </w:r>
      <w:r w:rsidRPr="00D266BF">
        <w:rPr>
          <w:rFonts w:cs="Arial"/>
          <w:noProof/>
          <w:rtl/>
        </w:rPr>
        <w:t xml:space="preserve"> </w:t>
      </w:r>
      <w:r w:rsidRPr="00D266BF">
        <w:rPr>
          <w:rFonts w:cs="Arial" w:hint="eastAsia"/>
          <w:noProof/>
          <w:rtl/>
        </w:rPr>
        <w:t>المريض</w:t>
      </w:r>
      <w:bookmarkEnd w:id="72"/>
    </w:p>
    <w:p w14:paraId="717716C1" w14:textId="2F02D453"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يوضح الشكل (</w:t>
      </w:r>
      <w:r w:rsidR="00324678">
        <w:rPr>
          <w:rFonts w:ascii="Sakkal Majalla" w:hAnsi="Sakkal Majalla" w:cs="Sakkal Majalla" w:hint="cs"/>
          <w:sz w:val="28"/>
          <w:szCs w:val="28"/>
          <w:rtl/>
        </w:rPr>
        <w:t>7</w:t>
      </w:r>
      <w:r w:rsidRPr="00844839">
        <w:rPr>
          <w:rFonts w:ascii="Sakkal Majalla" w:hAnsi="Sakkal Majalla" w:cs="Sakkal Majalla"/>
          <w:sz w:val="28"/>
          <w:szCs w:val="28"/>
          <w:rtl/>
        </w:rPr>
        <w:t>) العلاقة بين أداء إدارة شؤون المرضى وتجربة المريض، حيث يظهر الاتجاه التصاعدي للعلاقة بين المتغيرين</w:t>
      </w:r>
      <w:r w:rsidRPr="00844839">
        <w:rPr>
          <w:rFonts w:ascii="Sakkal Majalla" w:hAnsi="Sakkal Majalla" w:cs="Sakkal Majalla"/>
          <w:sz w:val="28"/>
          <w:szCs w:val="28"/>
        </w:rPr>
        <w:t>.</w:t>
      </w:r>
    </w:p>
    <w:p w14:paraId="00B0DB43" w14:textId="2D260664" w:rsidR="00844839" w:rsidRPr="00844839" w:rsidRDefault="00844839" w:rsidP="00844839">
      <w:pPr>
        <w:rPr>
          <w:rFonts w:ascii="Sakkal Majalla" w:hAnsi="Sakkal Majalla" w:cs="Sakkal Majalla"/>
          <w:sz w:val="28"/>
          <w:szCs w:val="28"/>
        </w:rPr>
      </w:pPr>
    </w:p>
    <w:p w14:paraId="1BD8482C" w14:textId="77777777" w:rsidR="00844839" w:rsidRPr="00844839" w:rsidRDefault="00844839" w:rsidP="00003F26">
      <w:pPr>
        <w:pStyle w:val="2"/>
        <w:rPr>
          <w:b/>
          <w:bCs/>
          <w:color w:val="auto"/>
        </w:rPr>
      </w:pPr>
      <w:bookmarkStart w:id="73" w:name="_Toc224337567"/>
      <w:r w:rsidRPr="00844839">
        <w:rPr>
          <w:b/>
          <w:bCs/>
          <w:color w:val="auto"/>
          <w:rtl/>
        </w:rPr>
        <w:t>رابعًا: مناقشة النتائج</w:t>
      </w:r>
      <w:bookmarkEnd w:id="73"/>
    </w:p>
    <w:p w14:paraId="5355879E"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تشير نتائج التحليل الإحصائي إلى أن إدارة شؤون المرضى تلعب دورًا مهمًا في تحسين تجربة المريض داخل المستشفى، وهو ما يتفق مع العديد من الدراسات السابقة التي أكدت أن الإجراءات الإدارية وسهولة الحصول على الخدمة الصحية تؤثر بشكل مباشر على مستوى رضا المرضى</w:t>
      </w:r>
      <w:r w:rsidRPr="00844839">
        <w:rPr>
          <w:rFonts w:ascii="Sakkal Majalla" w:hAnsi="Sakkal Majalla" w:cs="Sakkal Majalla"/>
          <w:sz w:val="28"/>
          <w:szCs w:val="28"/>
        </w:rPr>
        <w:t>.</w:t>
      </w:r>
    </w:p>
    <w:p w14:paraId="13409041"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lastRenderedPageBreak/>
        <w:t>كما أظهرت النتائج أن جودة التنسيق بين الأقسام المختلفة داخل المستشفى تسهم في تحسين كفاءة تقديم الخدمات الصحية، حيث يساعد التكامل بين شؤون المرضى والأقسام الطبية والإدارية الأخرى على تقليل زمن الانتظار وتحسين تدفق المرضى داخل المنشأة الصحية</w:t>
      </w:r>
      <w:r w:rsidRPr="00844839">
        <w:rPr>
          <w:rFonts w:ascii="Sakkal Majalla" w:hAnsi="Sakkal Majalla" w:cs="Sakkal Majalla"/>
          <w:sz w:val="28"/>
          <w:szCs w:val="28"/>
        </w:rPr>
        <w:t>.</w:t>
      </w:r>
    </w:p>
    <w:p w14:paraId="2EEAD34C"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وتؤكد هذه النتائج أهمية تطوير إدارة شؤون المرضى وتزويدها بالموارد البشرية والتقنية اللازمة، بما يسهم في تحسين جودة الخدمات الصحية وتعزيز تجربة المريض داخل المستشفى</w:t>
      </w:r>
      <w:r w:rsidRPr="00844839">
        <w:rPr>
          <w:rFonts w:ascii="Sakkal Majalla" w:hAnsi="Sakkal Majalla" w:cs="Sakkal Majalla"/>
          <w:sz w:val="28"/>
          <w:szCs w:val="28"/>
        </w:rPr>
        <w:t>.</w:t>
      </w:r>
    </w:p>
    <w:p w14:paraId="01B8E19B" w14:textId="66B0F14D" w:rsidR="00844839" w:rsidRPr="00844839" w:rsidRDefault="00844839" w:rsidP="00844839">
      <w:pPr>
        <w:rPr>
          <w:rFonts w:ascii="Sakkal Majalla" w:hAnsi="Sakkal Majalla" w:cs="Sakkal Majalla"/>
          <w:sz w:val="28"/>
          <w:szCs w:val="28"/>
        </w:rPr>
      </w:pPr>
    </w:p>
    <w:p w14:paraId="2CB3A65D" w14:textId="77777777" w:rsidR="00844839" w:rsidRPr="00844839" w:rsidRDefault="00844839" w:rsidP="00003F26">
      <w:pPr>
        <w:pStyle w:val="2"/>
        <w:rPr>
          <w:b/>
          <w:bCs/>
          <w:color w:val="auto"/>
        </w:rPr>
      </w:pPr>
      <w:bookmarkStart w:id="74" w:name="_Toc224337568"/>
      <w:r w:rsidRPr="00844839">
        <w:rPr>
          <w:b/>
          <w:bCs/>
          <w:color w:val="auto"/>
          <w:rtl/>
        </w:rPr>
        <w:t>خامسًا: خلاصة النتائج</w:t>
      </w:r>
      <w:bookmarkEnd w:id="74"/>
    </w:p>
    <w:p w14:paraId="03021A54"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يمكن تلخيص أهم النتائج التي توصلت إليها الدراسة فيما يلي</w:t>
      </w:r>
      <w:r w:rsidRPr="00844839">
        <w:rPr>
          <w:rFonts w:ascii="Sakkal Majalla" w:hAnsi="Sakkal Majalla" w:cs="Sakkal Majalla"/>
          <w:sz w:val="28"/>
          <w:szCs w:val="28"/>
        </w:rPr>
        <w:t>:</w:t>
      </w:r>
    </w:p>
    <w:p w14:paraId="02B8B926" w14:textId="77777777" w:rsidR="00844839" w:rsidRPr="00844839" w:rsidRDefault="00844839" w:rsidP="00844839">
      <w:pPr>
        <w:numPr>
          <w:ilvl w:val="0"/>
          <w:numId w:val="23"/>
        </w:numPr>
        <w:rPr>
          <w:rFonts w:ascii="Sakkal Majalla" w:hAnsi="Sakkal Majalla" w:cs="Sakkal Majalla"/>
          <w:sz w:val="28"/>
          <w:szCs w:val="28"/>
        </w:rPr>
      </w:pPr>
      <w:r w:rsidRPr="00844839">
        <w:rPr>
          <w:rFonts w:ascii="Sakkal Majalla" w:hAnsi="Sakkal Majalla" w:cs="Sakkal Majalla"/>
          <w:sz w:val="28"/>
          <w:szCs w:val="28"/>
          <w:rtl/>
        </w:rPr>
        <w:t>وجود علاقة إيجابية بين كفاءة إدارة شؤون المرضى وجودة الخدمات الصحية</w:t>
      </w:r>
      <w:r w:rsidRPr="00844839">
        <w:rPr>
          <w:rFonts w:ascii="Sakkal Majalla" w:hAnsi="Sakkal Majalla" w:cs="Sakkal Majalla"/>
          <w:sz w:val="28"/>
          <w:szCs w:val="28"/>
        </w:rPr>
        <w:t>.</w:t>
      </w:r>
    </w:p>
    <w:p w14:paraId="03A395DE" w14:textId="77777777" w:rsidR="00844839" w:rsidRPr="00844839" w:rsidRDefault="00844839" w:rsidP="00844839">
      <w:pPr>
        <w:numPr>
          <w:ilvl w:val="0"/>
          <w:numId w:val="23"/>
        </w:numPr>
        <w:rPr>
          <w:rFonts w:ascii="Sakkal Majalla" w:hAnsi="Sakkal Majalla" w:cs="Sakkal Majalla"/>
          <w:sz w:val="28"/>
          <w:szCs w:val="28"/>
        </w:rPr>
      </w:pPr>
      <w:r w:rsidRPr="00844839">
        <w:rPr>
          <w:rFonts w:ascii="Sakkal Majalla" w:hAnsi="Sakkal Majalla" w:cs="Sakkal Majalla"/>
          <w:sz w:val="28"/>
          <w:szCs w:val="28"/>
          <w:rtl/>
        </w:rPr>
        <w:t>تسهم إدارة شؤون المرضى في تحسين تجربة المريض داخل المستشفى</w:t>
      </w:r>
      <w:r w:rsidRPr="00844839">
        <w:rPr>
          <w:rFonts w:ascii="Sakkal Majalla" w:hAnsi="Sakkal Majalla" w:cs="Sakkal Majalla"/>
          <w:sz w:val="28"/>
          <w:szCs w:val="28"/>
        </w:rPr>
        <w:t>.</w:t>
      </w:r>
    </w:p>
    <w:p w14:paraId="35B90C75" w14:textId="77777777" w:rsidR="00844839" w:rsidRPr="00844839" w:rsidRDefault="00844839" w:rsidP="00844839">
      <w:pPr>
        <w:numPr>
          <w:ilvl w:val="0"/>
          <w:numId w:val="23"/>
        </w:numPr>
        <w:rPr>
          <w:rFonts w:ascii="Sakkal Majalla" w:hAnsi="Sakkal Majalla" w:cs="Sakkal Majalla"/>
          <w:sz w:val="28"/>
          <w:szCs w:val="28"/>
        </w:rPr>
      </w:pPr>
      <w:r w:rsidRPr="00844839">
        <w:rPr>
          <w:rFonts w:ascii="Sakkal Majalla" w:hAnsi="Sakkal Majalla" w:cs="Sakkal Majalla"/>
          <w:sz w:val="28"/>
          <w:szCs w:val="28"/>
          <w:rtl/>
        </w:rPr>
        <w:t>يؤثر مستوى التنسيق بين الأقسام المختلفة في كفاءة تقديم الخدمات الصحية</w:t>
      </w:r>
      <w:r w:rsidRPr="00844839">
        <w:rPr>
          <w:rFonts w:ascii="Sakkal Majalla" w:hAnsi="Sakkal Majalla" w:cs="Sakkal Majalla"/>
          <w:sz w:val="28"/>
          <w:szCs w:val="28"/>
        </w:rPr>
        <w:t>.</w:t>
      </w:r>
    </w:p>
    <w:p w14:paraId="171FBA2A" w14:textId="77777777" w:rsidR="00844839" w:rsidRPr="00844839" w:rsidRDefault="00844839" w:rsidP="00844839">
      <w:pPr>
        <w:numPr>
          <w:ilvl w:val="0"/>
          <w:numId w:val="23"/>
        </w:numPr>
        <w:rPr>
          <w:rFonts w:ascii="Sakkal Majalla" w:hAnsi="Sakkal Majalla" w:cs="Sakkal Majalla"/>
          <w:sz w:val="28"/>
          <w:szCs w:val="28"/>
        </w:rPr>
      </w:pPr>
      <w:r w:rsidRPr="00844839">
        <w:rPr>
          <w:rFonts w:ascii="Sakkal Majalla" w:hAnsi="Sakkal Majalla" w:cs="Sakkal Majalla"/>
          <w:sz w:val="28"/>
          <w:szCs w:val="28"/>
          <w:rtl/>
        </w:rPr>
        <w:t>يساعد استخدام الأنظمة الإلكترونية في تحسين إدارة تدفق المرضى داخل المستشفى</w:t>
      </w:r>
      <w:r w:rsidRPr="00844839">
        <w:rPr>
          <w:rFonts w:ascii="Sakkal Majalla" w:hAnsi="Sakkal Majalla" w:cs="Sakkal Majalla"/>
          <w:sz w:val="28"/>
          <w:szCs w:val="28"/>
        </w:rPr>
        <w:t>.</w:t>
      </w:r>
    </w:p>
    <w:p w14:paraId="373598D4" w14:textId="77777777" w:rsidR="00844839" w:rsidRPr="00844839" w:rsidRDefault="00844839" w:rsidP="00844839">
      <w:pPr>
        <w:rPr>
          <w:rFonts w:ascii="Sakkal Majalla" w:hAnsi="Sakkal Majalla" w:cs="Sakkal Majalla"/>
          <w:sz w:val="28"/>
          <w:szCs w:val="28"/>
        </w:rPr>
      </w:pPr>
      <w:r w:rsidRPr="00844839">
        <w:rPr>
          <w:rFonts w:ascii="Sakkal Majalla" w:hAnsi="Sakkal Majalla" w:cs="Sakkal Majalla"/>
          <w:sz w:val="28"/>
          <w:szCs w:val="28"/>
          <w:rtl/>
        </w:rPr>
        <w:t>وتشير هذه النتائج إلى أهمية تطوير إدارة شؤون المرضى باعتبارها عنصرًا أساسيًا في تحسين جودة الرعاية الصحية داخل المستشفيات</w:t>
      </w:r>
      <w:r w:rsidRPr="00844839">
        <w:rPr>
          <w:rFonts w:ascii="Sakkal Majalla" w:hAnsi="Sakkal Majalla" w:cs="Sakkal Majalla"/>
          <w:sz w:val="28"/>
          <w:szCs w:val="28"/>
        </w:rPr>
        <w:t>.</w:t>
      </w:r>
    </w:p>
    <w:p w14:paraId="0BA64A3A" w14:textId="77777777" w:rsidR="00BD2A32" w:rsidRPr="00844839" w:rsidRDefault="00BD2A32" w:rsidP="009D33A8">
      <w:pPr>
        <w:rPr>
          <w:rFonts w:ascii="Sakkal Majalla" w:hAnsi="Sakkal Majalla" w:cs="Sakkal Majalla"/>
          <w:sz w:val="28"/>
          <w:szCs w:val="28"/>
        </w:rPr>
      </w:pPr>
    </w:p>
    <w:p w14:paraId="55DA0118" w14:textId="77777777" w:rsidR="00BD2A32" w:rsidRDefault="00BD2A32">
      <w:pPr>
        <w:bidi w:val="0"/>
        <w:rPr>
          <w:rFonts w:asciiTheme="majorHAnsi" w:eastAsiaTheme="majorEastAsia" w:hAnsiTheme="majorHAnsi" w:cstheme="majorBidi"/>
          <w:b/>
          <w:bCs/>
          <w:sz w:val="40"/>
          <w:szCs w:val="40"/>
          <w:rtl/>
        </w:rPr>
      </w:pPr>
      <w:r>
        <w:rPr>
          <w:b/>
          <w:bCs/>
          <w:sz w:val="40"/>
          <w:szCs w:val="40"/>
          <w:rtl/>
        </w:rPr>
        <w:br w:type="page"/>
      </w:r>
    </w:p>
    <w:p w14:paraId="2EBCCBD5" w14:textId="67ED6B7A" w:rsidR="008F4737" w:rsidRPr="00F85FDA" w:rsidRDefault="008F4737" w:rsidP="008F4737">
      <w:pPr>
        <w:pStyle w:val="1"/>
        <w:jc w:val="center"/>
        <w:rPr>
          <w:b/>
          <w:bCs/>
          <w:color w:val="auto"/>
          <w:sz w:val="40"/>
          <w:szCs w:val="40"/>
          <w:rtl/>
        </w:rPr>
      </w:pPr>
      <w:bookmarkStart w:id="75" w:name="_Toc224337569"/>
      <w:r w:rsidRPr="00F85FDA">
        <w:rPr>
          <w:rFonts w:hint="cs"/>
          <w:b/>
          <w:bCs/>
          <w:color w:val="auto"/>
          <w:sz w:val="40"/>
          <w:szCs w:val="40"/>
          <w:rtl/>
        </w:rPr>
        <w:lastRenderedPageBreak/>
        <w:t xml:space="preserve">الفصل </w:t>
      </w:r>
      <w:r w:rsidR="00324678">
        <w:rPr>
          <w:rFonts w:hint="cs"/>
          <w:b/>
          <w:bCs/>
          <w:color w:val="auto"/>
          <w:sz w:val="40"/>
          <w:szCs w:val="40"/>
          <w:rtl/>
        </w:rPr>
        <w:t>الثاني</w:t>
      </w:r>
      <w:r>
        <w:rPr>
          <w:rFonts w:hint="cs"/>
          <w:b/>
          <w:bCs/>
          <w:color w:val="auto"/>
          <w:sz w:val="40"/>
          <w:szCs w:val="40"/>
          <w:rtl/>
        </w:rPr>
        <w:t xml:space="preserve"> عشر</w:t>
      </w:r>
      <w:r w:rsidRPr="00F85FDA">
        <w:rPr>
          <w:rFonts w:hint="cs"/>
          <w:b/>
          <w:bCs/>
          <w:color w:val="auto"/>
          <w:sz w:val="40"/>
          <w:szCs w:val="40"/>
          <w:rtl/>
        </w:rPr>
        <w:t xml:space="preserve"> :</w:t>
      </w:r>
      <w:bookmarkEnd w:id="75"/>
      <w:r w:rsidRPr="00F85FDA">
        <w:rPr>
          <w:rFonts w:hint="cs"/>
          <w:b/>
          <w:bCs/>
          <w:color w:val="auto"/>
          <w:sz w:val="40"/>
          <w:szCs w:val="40"/>
          <w:rtl/>
        </w:rPr>
        <w:t xml:space="preserve"> </w:t>
      </w:r>
    </w:p>
    <w:p w14:paraId="1A006222" w14:textId="26F9BD25" w:rsidR="007F1037" w:rsidRPr="007F1037" w:rsidRDefault="00A74F76" w:rsidP="007F1037">
      <w:pPr>
        <w:pStyle w:val="1"/>
        <w:jc w:val="center"/>
        <w:rPr>
          <w:b/>
          <w:bCs/>
          <w:color w:val="auto"/>
          <w:sz w:val="40"/>
          <w:szCs w:val="40"/>
        </w:rPr>
      </w:pPr>
      <w:bookmarkStart w:id="76" w:name="_Toc224337570"/>
      <w:r w:rsidRPr="00F85FDA">
        <w:rPr>
          <w:rFonts w:hint="cs"/>
          <w:b/>
          <w:bCs/>
          <w:color w:val="auto"/>
          <w:sz w:val="40"/>
          <w:szCs w:val="40"/>
          <w:rtl/>
        </w:rPr>
        <w:t>حدود</w:t>
      </w:r>
      <w:r w:rsidR="00D22171" w:rsidRPr="00F85FDA">
        <w:rPr>
          <w:b/>
          <w:bCs/>
          <w:color w:val="auto"/>
          <w:sz w:val="40"/>
          <w:szCs w:val="40"/>
          <w:rtl/>
        </w:rPr>
        <w:t xml:space="preserve"> الدراسة </w:t>
      </w:r>
      <w:r w:rsidRPr="00F85FDA">
        <w:rPr>
          <w:rFonts w:hint="cs"/>
          <w:b/>
          <w:bCs/>
          <w:color w:val="auto"/>
          <w:sz w:val="40"/>
          <w:szCs w:val="40"/>
          <w:rtl/>
        </w:rPr>
        <w:t>:</w:t>
      </w:r>
      <w:bookmarkEnd w:id="76"/>
    </w:p>
    <w:p w14:paraId="3CE3F699" w14:textId="77777777"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من المهم في أي بحث علمي تحديد الحدود التي جرت ضمنها الدراسة، سواء كانت حدودًا تتعلق بزمان البحث أو مكانه أو أدواته أو عيّنته. وتحديد هذه الحدود لا يقلل من قيمة البحث، بل يوضح إطار العمل الذي تحركت الدراسة داخله، ويساعد على فهم النتائج في سياقها الطبيعي.</w:t>
      </w:r>
    </w:p>
    <w:p w14:paraId="10782DD1" w14:textId="77777777" w:rsidR="009D33A8" w:rsidRPr="009D33A8" w:rsidRDefault="009D33A8" w:rsidP="009D33A8">
      <w:pPr>
        <w:rPr>
          <w:rFonts w:ascii="Sakkal Majalla" w:hAnsi="Sakkal Majalla" w:cs="Sakkal Majalla"/>
          <w:sz w:val="28"/>
          <w:szCs w:val="28"/>
          <w:rtl/>
        </w:rPr>
      </w:pPr>
    </w:p>
    <w:p w14:paraId="3E2CFE6D" w14:textId="0ED4E313"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 xml:space="preserve">في هذه الدراسة، جاءت </w:t>
      </w:r>
      <w:r w:rsidRPr="009D33A8">
        <w:rPr>
          <w:rFonts w:ascii="Sakkal Majalla" w:hAnsi="Sakkal Majalla" w:cs="Sakkal Majalla"/>
          <w:b/>
          <w:bCs/>
          <w:sz w:val="28"/>
          <w:szCs w:val="28"/>
          <w:rtl/>
        </w:rPr>
        <w:t>الحدود المكانية</w:t>
      </w:r>
      <w:r w:rsidRPr="009D33A8">
        <w:rPr>
          <w:rFonts w:ascii="Sakkal Majalla" w:hAnsi="Sakkal Majalla" w:cs="Sakkal Majalla"/>
          <w:sz w:val="28"/>
          <w:szCs w:val="28"/>
          <w:rtl/>
        </w:rPr>
        <w:t xml:space="preserve"> ضمن المستشفيات التي </w:t>
      </w:r>
      <w:r>
        <w:rPr>
          <w:rFonts w:ascii="Sakkal Majalla" w:hAnsi="Sakkal Majalla" w:cs="Sakkal Majalla" w:hint="cs"/>
          <w:sz w:val="28"/>
          <w:szCs w:val="28"/>
          <w:rtl/>
        </w:rPr>
        <w:t>سي</w:t>
      </w:r>
      <w:r w:rsidRPr="009D33A8">
        <w:rPr>
          <w:rFonts w:ascii="Sakkal Majalla" w:hAnsi="Sakkal Majalla" w:cs="Sakkal Majalla"/>
          <w:sz w:val="28"/>
          <w:szCs w:val="28"/>
          <w:rtl/>
        </w:rPr>
        <w:t>تم تطبيق الاستبانة فيها، وهي منشآت صحية محددة داخل المنطقة التي أجريت فيها الدراسة. وبالتالي فإن النتائج تعكس واقع تلك المنشآت وقد لا تنطبق بالكامل على جميع المستشفيات في المملكة أو خارجها.</w:t>
      </w:r>
    </w:p>
    <w:p w14:paraId="535A6911" w14:textId="181805EE"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 xml:space="preserve">أما </w:t>
      </w:r>
      <w:r w:rsidRPr="009D33A8">
        <w:rPr>
          <w:rFonts w:ascii="Sakkal Majalla" w:hAnsi="Sakkal Majalla" w:cs="Sakkal Majalla"/>
          <w:b/>
          <w:bCs/>
          <w:sz w:val="28"/>
          <w:szCs w:val="28"/>
          <w:rtl/>
        </w:rPr>
        <w:t>الحدود الزمانية</w:t>
      </w:r>
      <w:r w:rsidRPr="009D33A8">
        <w:rPr>
          <w:rFonts w:ascii="Sakkal Majalla" w:hAnsi="Sakkal Majalla" w:cs="Sakkal Majalla"/>
          <w:sz w:val="28"/>
          <w:szCs w:val="28"/>
          <w:rtl/>
        </w:rPr>
        <w:t xml:space="preserve"> فقد </w:t>
      </w:r>
      <w:r>
        <w:rPr>
          <w:rFonts w:ascii="Sakkal Majalla" w:hAnsi="Sakkal Majalla" w:cs="Sakkal Majalla" w:hint="cs"/>
          <w:sz w:val="28"/>
          <w:szCs w:val="28"/>
          <w:rtl/>
        </w:rPr>
        <w:t>تقتصر</w:t>
      </w:r>
      <w:r w:rsidRPr="009D33A8">
        <w:rPr>
          <w:rFonts w:ascii="Sakkal Majalla" w:hAnsi="Sakkal Majalla" w:cs="Sakkal Majalla"/>
          <w:sz w:val="28"/>
          <w:szCs w:val="28"/>
          <w:rtl/>
        </w:rPr>
        <w:t xml:space="preserve"> على الفترة التي </w:t>
      </w:r>
      <w:r>
        <w:rPr>
          <w:rFonts w:ascii="Sakkal Majalla" w:hAnsi="Sakkal Majalla" w:cs="Sakkal Majalla" w:hint="cs"/>
          <w:sz w:val="28"/>
          <w:szCs w:val="28"/>
          <w:rtl/>
        </w:rPr>
        <w:t>سيجري</w:t>
      </w:r>
      <w:r w:rsidRPr="009D33A8">
        <w:rPr>
          <w:rFonts w:ascii="Sakkal Majalla" w:hAnsi="Sakkal Majalla" w:cs="Sakkal Majalla"/>
          <w:sz w:val="28"/>
          <w:szCs w:val="28"/>
          <w:rtl/>
        </w:rPr>
        <w:t xml:space="preserve"> خلالها جمع البيانات، وهي فترة محددة قد تتأثر بعوامل تشغيلية أو تنظيمية في المستشفى، مثل أوقات الازدحام، أو مواسم معينة، أو تغيرات داخلية قد لا تمتد إلى فترات أخرى.</w:t>
      </w:r>
    </w:p>
    <w:p w14:paraId="4E7D9967" w14:textId="7529321D"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 xml:space="preserve">وفيما يتعلق </w:t>
      </w:r>
      <w:r w:rsidRPr="009D33A8">
        <w:rPr>
          <w:rFonts w:ascii="Sakkal Majalla" w:hAnsi="Sakkal Majalla" w:cs="Sakkal Majalla"/>
          <w:b/>
          <w:bCs/>
          <w:sz w:val="28"/>
          <w:szCs w:val="28"/>
          <w:rtl/>
        </w:rPr>
        <w:t>بـ حدود العينة</w:t>
      </w:r>
      <w:r w:rsidRPr="009D33A8">
        <w:rPr>
          <w:rFonts w:ascii="Sakkal Majalla" w:hAnsi="Sakkal Majalla" w:cs="Sakkal Majalla"/>
          <w:sz w:val="28"/>
          <w:szCs w:val="28"/>
          <w:rtl/>
        </w:rPr>
        <w:t xml:space="preserve">، فقد اقتصرت الدراسة على شريحة معينة من الموظفين والمرضى ممن كانت لهم تجربة مباشرة مع قسم شؤون المرضى. ورغم أن العينة كانت متوازنة قدر الإمكان، إلا أنها لا تمثل جميع العاملين أو جميع المرضى في المستشفيات، بل تعكس آراء الفئات التي </w:t>
      </w:r>
      <w:r>
        <w:rPr>
          <w:rFonts w:ascii="Sakkal Majalla" w:hAnsi="Sakkal Majalla" w:cs="Sakkal Majalla" w:hint="cs"/>
          <w:sz w:val="28"/>
          <w:szCs w:val="28"/>
          <w:rtl/>
        </w:rPr>
        <w:t>ستشارك</w:t>
      </w:r>
      <w:r w:rsidRPr="009D33A8">
        <w:rPr>
          <w:rFonts w:ascii="Sakkal Majalla" w:hAnsi="Sakkal Majalla" w:cs="Sakkal Majalla"/>
          <w:sz w:val="28"/>
          <w:szCs w:val="28"/>
          <w:rtl/>
        </w:rPr>
        <w:t xml:space="preserve"> فعليًا.</w:t>
      </w:r>
    </w:p>
    <w:p w14:paraId="4372D14B" w14:textId="77777777" w:rsidR="009D33A8" w:rsidRPr="009D33A8" w:rsidRDefault="009D33A8" w:rsidP="009D33A8">
      <w:pPr>
        <w:rPr>
          <w:rFonts w:ascii="Sakkal Majalla" w:hAnsi="Sakkal Majalla" w:cs="Sakkal Majalla"/>
          <w:sz w:val="28"/>
          <w:szCs w:val="28"/>
          <w:rtl/>
        </w:rPr>
      </w:pPr>
    </w:p>
    <w:p w14:paraId="26D41206" w14:textId="77777777" w:rsidR="009D33A8" w:rsidRPr="009D33A8"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كما ترتبط الدراسة بـ حدود منهجية تتعلق باستخدام الاستبانة كأداة لجمع البيانات، وهي أداة تعتمد على صدق إجابات المستجيبين ودقتهم. وقد تؤثر العوامل الشخصية أو طبيعة التجربة الفردية على طريقة الإجابة، وهو أمر طبيعي في البحوث التي تعتمد على تقييمات ذاتية.</w:t>
      </w:r>
    </w:p>
    <w:p w14:paraId="30C4399C" w14:textId="77777777" w:rsidR="009D33A8" w:rsidRPr="009D33A8" w:rsidRDefault="009D33A8" w:rsidP="009D33A8">
      <w:pPr>
        <w:rPr>
          <w:rFonts w:ascii="Sakkal Majalla" w:hAnsi="Sakkal Majalla" w:cs="Sakkal Majalla"/>
          <w:sz w:val="28"/>
          <w:szCs w:val="28"/>
          <w:rtl/>
        </w:rPr>
      </w:pPr>
    </w:p>
    <w:p w14:paraId="72E2EFCF" w14:textId="7321BD9F" w:rsidR="006D146C" w:rsidRDefault="009D33A8" w:rsidP="009D33A8">
      <w:pPr>
        <w:rPr>
          <w:rFonts w:ascii="Sakkal Majalla" w:hAnsi="Sakkal Majalla" w:cs="Sakkal Majalla"/>
          <w:sz w:val="28"/>
          <w:szCs w:val="28"/>
          <w:rtl/>
        </w:rPr>
      </w:pPr>
      <w:r w:rsidRPr="009D33A8">
        <w:rPr>
          <w:rFonts w:ascii="Sakkal Majalla" w:hAnsi="Sakkal Majalla" w:cs="Sakkal Majalla"/>
          <w:sz w:val="28"/>
          <w:szCs w:val="28"/>
          <w:rtl/>
        </w:rPr>
        <w:t xml:space="preserve">وتجدر الإشارة أيضاً إلى وجود </w:t>
      </w:r>
      <w:r w:rsidRPr="009D33A8">
        <w:rPr>
          <w:rFonts w:ascii="Sakkal Majalla" w:hAnsi="Sakkal Majalla" w:cs="Sakkal Majalla"/>
          <w:b/>
          <w:bCs/>
          <w:sz w:val="28"/>
          <w:szCs w:val="28"/>
          <w:rtl/>
        </w:rPr>
        <w:t>حدود موضوعية</w:t>
      </w:r>
      <w:r w:rsidRPr="009D33A8">
        <w:rPr>
          <w:rFonts w:ascii="Sakkal Majalla" w:hAnsi="Sakkal Majalla" w:cs="Sakkal Majalla"/>
          <w:sz w:val="28"/>
          <w:szCs w:val="28"/>
          <w:rtl/>
        </w:rPr>
        <w:t>، فقد ركز البحث على دور إدارة شؤون المرضى وتأثيرها على جودة الرعاية وتجربة المريض، ولم يتوسع في دراسة الأقسام الطبية أو السريرية بشكل مفصل، بل تناولها بقدر ارتباطها بموضوع البحث فقط.</w:t>
      </w:r>
    </w:p>
    <w:p w14:paraId="70747804" w14:textId="77777777" w:rsidR="006D146C" w:rsidRDefault="006D146C">
      <w:pPr>
        <w:bidi w:val="0"/>
        <w:rPr>
          <w:rFonts w:ascii="Sakkal Majalla" w:hAnsi="Sakkal Majalla" w:cs="Sakkal Majalla"/>
          <w:sz w:val="28"/>
          <w:szCs w:val="28"/>
          <w:rtl/>
        </w:rPr>
      </w:pPr>
      <w:r>
        <w:rPr>
          <w:rFonts w:ascii="Sakkal Majalla" w:hAnsi="Sakkal Majalla" w:cs="Sakkal Majalla"/>
          <w:sz w:val="28"/>
          <w:szCs w:val="28"/>
          <w:rtl/>
        </w:rPr>
        <w:br w:type="page"/>
      </w:r>
    </w:p>
    <w:p w14:paraId="65EC5D47" w14:textId="7195EC49" w:rsidR="006D146C" w:rsidRPr="006D146C" w:rsidRDefault="006D146C" w:rsidP="00003F26">
      <w:pPr>
        <w:pStyle w:val="1"/>
        <w:jc w:val="center"/>
        <w:rPr>
          <w:b/>
          <w:bCs/>
          <w:color w:val="auto"/>
          <w:sz w:val="40"/>
          <w:szCs w:val="40"/>
        </w:rPr>
      </w:pPr>
      <w:bookmarkStart w:id="77" w:name="_Toc224337571"/>
      <w:r w:rsidRPr="006D146C">
        <w:rPr>
          <w:b/>
          <w:bCs/>
          <w:color w:val="auto"/>
          <w:sz w:val="40"/>
          <w:szCs w:val="40"/>
          <w:rtl/>
        </w:rPr>
        <w:lastRenderedPageBreak/>
        <w:t xml:space="preserve">الفصل </w:t>
      </w:r>
      <w:r w:rsidR="00324678">
        <w:rPr>
          <w:rFonts w:hint="cs"/>
          <w:b/>
          <w:bCs/>
          <w:color w:val="auto"/>
          <w:sz w:val="40"/>
          <w:szCs w:val="40"/>
          <w:rtl/>
        </w:rPr>
        <w:t>الثالث</w:t>
      </w:r>
      <w:r w:rsidRPr="006D146C">
        <w:rPr>
          <w:b/>
          <w:bCs/>
          <w:color w:val="auto"/>
          <w:sz w:val="40"/>
          <w:szCs w:val="40"/>
          <w:rtl/>
        </w:rPr>
        <w:t xml:space="preserve"> عشر</w:t>
      </w:r>
      <w:bookmarkEnd w:id="77"/>
    </w:p>
    <w:p w14:paraId="37C3649B" w14:textId="77777777" w:rsidR="006D146C" w:rsidRPr="006D146C" w:rsidRDefault="006D146C" w:rsidP="00003F26">
      <w:pPr>
        <w:pStyle w:val="1"/>
        <w:jc w:val="center"/>
        <w:rPr>
          <w:b/>
          <w:bCs/>
          <w:color w:val="auto"/>
          <w:sz w:val="40"/>
          <w:szCs w:val="40"/>
        </w:rPr>
      </w:pPr>
      <w:bookmarkStart w:id="78" w:name="_Toc224337572"/>
      <w:r w:rsidRPr="006D146C">
        <w:rPr>
          <w:b/>
          <w:bCs/>
          <w:color w:val="auto"/>
          <w:sz w:val="40"/>
          <w:szCs w:val="40"/>
          <w:rtl/>
        </w:rPr>
        <w:t>التوصيات</w:t>
      </w:r>
      <w:bookmarkEnd w:id="78"/>
    </w:p>
    <w:p w14:paraId="5DF752CB" w14:textId="64BF6FF5" w:rsidR="006D146C" w:rsidRPr="006D146C" w:rsidRDefault="001D0F52" w:rsidP="001D0F52">
      <w:pPr>
        <w:pStyle w:val="2"/>
        <w:rPr>
          <w:b/>
          <w:bCs/>
          <w:color w:val="auto"/>
        </w:rPr>
      </w:pPr>
      <w:bookmarkStart w:id="79" w:name="_Toc224337573"/>
      <w:r w:rsidRPr="001D0F52">
        <w:rPr>
          <w:rFonts w:hint="cs"/>
          <w:b/>
          <w:bCs/>
          <w:color w:val="auto"/>
          <w:rtl/>
        </w:rPr>
        <w:t xml:space="preserve">اولاً : </w:t>
      </w:r>
      <w:r w:rsidR="006D146C" w:rsidRPr="006D146C">
        <w:rPr>
          <w:b/>
          <w:bCs/>
          <w:color w:val="auto"/>
          <w:rtl/>
        </w:rPr>
        <w:t>مقدمة الفصل</w:t>
      </w:r>
      <w:bookmarkEnd w:id="79"/>
    </w:p>
    <w:p w14:paraId="74301055"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في ضوء النتائج التي توصلت إليها الدراسة، والتي أظهرت وجود تأثير معنوي لكفاءة إدارة شؤون المرضى على مخرجات المرضى، إلى جانب وجود دور واضح لبعض الأبعاد الإدارية مثل التكامل الإداري وجودة العمليات الإدارية في تحسين تجربة المريض ورفع مستوى رضاه، تأتي هذه التوصيات لتقديم مقترحات عملية يمكن أن تسهم في تطوير أداء إدارات شؤون المرضى داخل المستشفيات، وتعزيز دورها بوصفها أحد المكونات الأساسية في إدارة الرعاية الصحية الحديثة</w:t>
      </w:r>
      <w:r w:rsidRPr="006D146C">
        <w:rPr>
          <w:rFonts w:ascii="Sakkal Majalla" w:hAnsi="Sakkal Majalla" w:cs="Sakkal Majalla"/>
          <w:sz w:val="28"/>
          <w:szCs w:val="28"/>
        </w:rPr>
        <w:t>.</w:t>
      </w:r>
    </w:p>
    <w:p w14:paraId="72EF7DDE"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ولا تنطلق هذه التوصيات من جانب نظري فقط، بل تستند إلى ما أظهره التحليل الإحصائي من أن كفاءة إدارة شؤون المرضى تفسر نسبة مهمة من التغير في مخرجات المرضى، وأن بعض الجوانب التنظيمية والإجرائية تمثل عناصر حاسمة في تشكيل تجربة المريض ورضاه عن الخدمة الصحية</w:t>
      </w:r>
      <w:r w:rsidRPr="006D146C">
        <w:rPr>
          <w:rFonts w:ascii="Sakkal Majalla" w:hAnsi="Sakkal Majalla" w:cs="Sakkal Majalla"/>
          <w:sz w:val="28"/>
          <w:szCs w:val="28"/>
        </w:rPr>
        <w:t xml:space="preserve">. </w:t>
      </w:r>
    </w:p>
    <w:p w14:paraId="68BCAA8D"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28E7DBA2" w14:textId="70A5D736" w:rsidR="006D146C" w:rsidRPr="006D146C" w:rsidRDefault="006D146C" w:rsidP="006D146C">
      <w:pPr>
        <w:rPr>
          <w:rFonts w:ascii="Sakkal Majalla" w:hAnsi="Sakkal Majalla" w:cs="Sakkal Majalla"/>
          <w:sz w:val="28"/>
          <w:szCs w:val="28"/>
        </w:rPr>
      </w:pPr>
    </w:p>
    <w:p w14:paraId="61E1ABB8" w14:textId="22B0B894" w:rsidR="006D146C" w:rsidRPr="006D146C" w:rsidRDefault="001D0F52" w:rsidP="001D0F52">
      <w:pPr>
        <w:pStyle w:val="2"/>
        <w:rPr>
          <w:b/>
          <w:bCs/>
          <w:color w:val="auto"/>
        </w:rPr>
      </w:pPr>
      <w:bookmarkStart w:id="80" w:name="_Toc224337574"/>
      <w:r w:rsidRPr="001D0F52">
        <w:rPr>
          <w:rFonts w:hint="cs"/>
          <w:b/>
          <w:bCs/>
          <w:color w:val="auto"/>
          <w:rtl/>
        </w:rPr>
        <w:t xml:space="preserve">ثانياً : </w:t>
      </w:r>
      <w:r w:rsidR="006D146C" w:rsidRPr="006D146C">
        <w:rPr>
          <w:b/>
          <w:bCs/>
          <w:color w:val="auto"/>
          <w:rtl/>
        </w:rPr>
        <w:t>التوصيات المتعلقة بالهيكل الإداري والتنظيمي</w:t>
      </w:r>
      <w:bookmarkEnd w:id="80"/>
    </w:p>
    <w:p w14:paraId="298591D4"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توصي الدراسة بضرورة إعادة النظر في المكانة التنظيمية لإدارة شؤون المرضى داخل المستشفى، بحيث لا تبقى مجرد وحدة خدمية تنفيذية ترتبط بالإجراءات الروتينية فقط، وإنما تصبح إدارة ذات دور تنسيقي واستراتيجي واضح ضمن المنظومة الإدارية للمستشفى. وتنبع أهمية هذه التوصية من النتائج التي أظهرت أن </w:t>
      </w:r>
      <w:r w:rsidRPr="006D146C">
        <w:rPr>
          <w:rFonts w:ascii="Sakkal Majalla" w:hAnsi="Sakkal Majalla" w:cs="Sakkal Majalla"/>
          <w:b/>
          <w:bCs/>
          <w:sz w:val="28"/>
          <w:szCs w:val="28"/>
          <w:rtl/>
        </w:rPr>
        <w:t>التكامل الإداري</w:t>
      </w:r>
      <w:r w:rsidRPr="006D146C">
        <w:rPr>
          <w:rFonts w:ascii="Sakkal Majalla" w:hAnsi="Sakkal Majalla" w:cs="Sakkal Majalla"/>
          <w:sz w:val="28"/>
          <w:szCs w:val="28"/>
          <w:rtl/>
        </w:rPr>
        <w:t xml:space="preserve"> كان من المتغيرات ذات التأثير المعنوي على رضا المرضى، ما يعني أن فعالية التواصل بين شؤون المرضى وبقية الأقسام ليست مسألة تنظيمية شكلية، بل عنصر مباشر في تحسين الخدمة الصحية</w:t>
      </w:r>
      <w:r w:rsidRPr="006D146C">
        <w:rPr>
          <w:rFonts w:ascii="Sakkal Majalla" w:hAnsi="Sakkal Majalla" w:cs="Sakkal Majalla"/>
          <w:sz w:val="28"/>
          <w:szCs w:val="28"/>
        </w:rPr>
        <w:t xml:space="preserve">. </w:t>
      </w:r>
    </w:p>
    <w:p w14:paraId="04383FA5"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7CEE574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كما توصي الدراسة بإعادة تصميم خطوط الاتصال بين إدارة شؤون المرضى والأقسام الأخرى مثل العيادات، والطوارئ، والسجلات الطبية، والخدمات التشخيصية، بحيث تكون مسؤوليات كل جهة واضحة، ومسارات تبادل المعلومات معروفة ومقننة. فالنتائج تشير إلى أن التحسين في جوانب التكامل بين الوحدات المختلفة ينعكس بشكل مباشر على مستوى رضا المرضى، ومن ثم فإن تطوير الهيكل الداخلي للعلاقات بين الأقسام يمثل خطوة أساسية في أي مشروع تطوير إداري داخل المستشفى</w:t>
      </w:r>
      <w:r w:rsidRPr="006D146C">
        <w:rPr>
          <w:rFonts w:ascii="Sakkal Majalla" w:hAnsi="Sakkal Majalla" w:cs="Sakkal Majalla"/>
          <w:sz w:val="28"/>
          <w:szCs w:val="28"/>
        </w:rPr>
        <w:t xml:space="preserve">. </w:t>
      </w:r>
    </w:p>
    <w:p w14:paraId="5E985EA5"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1673BDFB" w14:textId="671F379B" w:rsidR="006D146C" w:rsidRPr="006D146C" w:rsidRDefault="006D146C" w:rsidP="006D146C">
      <w:pPr>
        <w:rPr>
          <w:rFonts w:ascii="Sakkal Majalla" w:hAnsi="Sakkal Majalla" w:cs="Sakkal Majalla"/>
          <w:sz w:val="28"/>
          <w:szCs w:val="28"/>
        </w:rPr>
      </w:pPr>
    </w:p>
    <w:p w14:paraId="714BF815" w14:textId="598E7CE3" w:rsidR="006D146C" w:rsidRPr="006D146C" w:rsidRDefault="00003F26" w:rsidP="001D0F52">
      <w:pPr>
        <w:pStyle w:val="2"/>
        <w:rPr>
          <w:b/>
          <w:bCs/>
          <w:color w:val="auto"/>
        </w:rPr>
      </w:pPr>
      <w:bookmarkStart w:id="81" w:name="_Toc224337575"/>
      <w:r w:rsidRPr="001D0F52">
        <w:rPr>
          <w:rFonts w:hint="cs"/>
          <w:b/>
          <w:bCs/>
          <w:color w:val="auto"/>
          <w:rtl/>
        </w:rPr>
        <w:lastRenderedPageBreak/>
        <w:t xml:space="preserve">ثالثاً : </w:t>
      </w:r>
      <w:r w:rsidR="006D146C" w:rsidRPr="006D146C">
        <w:rPr>
          <w:b/>
          <w:bCs/>
          <w:color w:val="auto"/>
          <w:rtl/>
        </w:rPr>
        <w:t>التوصيات المتعلقة بجودة العمليات الإدارية</w:t>
      </w:r>
      <w:bookmarkEnd w:id="81"/>
    </w:p>
    <w:p w14:paraId="0A793CC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توصي الدراسة بإعطاء أولوية عالية لتحسين </w:t>
      </w:r>
      <w:r w:rsidRPr="006D146C">
        <w:rPr>
          <w:rFonts w:ascii="Sakkal Majalla" w:hAnsi="Sakkal Majalla" w:cs="Sakkal Majalla"/>
          <w:b/>
          <w:bCs/>
          <w:sz w:val="28"/>
          <w:szCs w:val="28"/>
          <w:rtl/>
        </w:rPr>
        <w:t>جودة العمليات الإدارية</w:t>
      </w:r>
      <w:r w:rsidRPr="006D146C">
        <w:rPr>
          <w:rFonts w:ascii="Sakkal Majalla" w:hAnsi="Sakkal Majalla" w:cs="Sakkal Majalla"/>
          <w:sz w:val="28"/>
          <w:szCs w:val="28"/>
          <w:rtl/>
        </w:rPr>
        <w:t xml:space="preserve"> المرتبطة بخدمة المرضى، وذلك لأن نتائج تحليل الانحدار أظهرت أن هذا البعد كان الأكثر تأثيرًا في </w:t>
      </w:r>
      <w:r w:rsidRPr="006D146C">
        <w:rPr>
          <w:rFonts w:ascii="Sakkal Majalla" w:hAnsi="Sakkal Majalla" w:cs="Sakkal Majalla"/>
          <w:b/>
          <w:bCs/>
          <w:sz w:val="28"/>
          <w:szCs w:val="28"/>
          <w:rtl/>
        </w:rPr>
        <w:t>تجربة المريض</w:t>
      </w:r>
      <w:r w:rsidRPr="006D146C">
        <w:rPr>
          <w:rFonts w:ascii="Sakkal Majalla" w:hAnsi="Sakkal Majalla" w:cs="Sakkal Majalla"/>
          <w:sz w:val="28"/>
          <w:szCs w:val="28"/>
          <w:rtl/>
        </w:rPr>
        <w:t xml:space="preserve">، كما كان من المتغيرات المؤثرة كذلك في </w:t>
      </w:r>
      <w:r w:rsidRPr="006D146C">
        <w:rPr>
          <w:rFonts w:ascii="Sakkal Majalla" w:hAnsi="Sakkal Majalla" w:cs="Sakkal Majalla"/>
          <w:b/>
          <w:bCs/>
          <w:sz w:val="28"/>
          <w:szCs w:val="28"/>
          <w:rtl/>
        </w:rPr>
        <w:t>رضا المرضى</w:t>
      </w:r>
      <w:r w:rsidRPr="006D146C">
        <w:rPr>
          <w:rFonts w:ascii="Sakkal Majalla" w:hAnsi="Sakkal Majalla" w:cs="Sakkal Majalla"/>
          <w:sz w:val="28"/>
          <w:szCs w:val="28"/>
        </w:rPr>
        <w:t xml:space="preserve">. </w:t>
      </w:r>
      <w:r w:rsidRPr="006D146C">
        <w:rPr>
          <w:rFonts w:ascii="Sakkal Majalla" w:hAnsi="Sakkal Majalla" w:cs="Sakkal Majalla"/>
          <w:sz w:val="28"/>
          <w:szCs w:val="28"/>
          <w:rtl/>
        </w:rPr>
        <w:t>وهذا يعني أن تطوير جودة الإجراءات اليومية مثل التسجيل، والتوجيه، وتنظيم الملفات، وتوضيح المسارات، وتقليل زمن الانتظار، لا يمثل تحسينًا تشغيليًا محدودًا، بل يمثل أحد أهم المسارات العملية لتحسين تجربة المريض ككل</w:t>
      </w:r>
      <w:r w:rsidRPr="006D146C">
        <w:rPr>
          <w:rFonts w:ascii="Sakkal Majalla" w:hAnsi="Sakkal Majalla" w:cs="Sakkal Majalla"/>
          <w:sz w:val="28"/>
          <w:szCs w:val="28"/>
        </w:rPr>
        <w:t xml:space="preserve">. </w:t>
      </w:r>
    </w:p>
    <w:p w14:paraId="681DA7E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54C06F8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وفي هذا الإطار، توصي الدراسة بمراجعة جميع العمليات الإدارية التي يمر بها المريض منذ وصوله إلى المستشفى وحتى خروجه أو تحديد موعد مراجعته التالية، والعمل على إعادة هندسة هذه الإجراءات بما يحقق الانسيابية ويقلل الخطوات غير الضرورية. كما توصي بإعداد خرائط تشغيلية واضحة لمسار المريض داخل المستشفى، وتحديثها باستمرار بما ينسجم مع طبيعة الخدمات المقدمة وعدد المراجعين والموارد المتاحة</w:t>
      </w:r>
      <w:r w:rsidRPr="006D146C">
        <w:rPr>
          <w:rFonts w:ascii="Sakkal Majalla" w:hAnsi="Sakkal Majalla" w:cs="Sakkal Majalla"/>
          <w:sz w:val="28"/>
          <w:szCs w:val="28"/>
        </w:rPr>
        <w:t>.</w:t>
      </w:r>
    </w:p>
    <w:p w14:paraId="7582DFC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وتوصي الدراسة أيضًا بأن يتم تطوير مؤشرات تشغيلية دقيقة لقياس جودة العمليات، مثل متوسط زمن التسجيل، ومتوسط زمن الانتظار، وعدد المعاملات المكتملة في الوقت المحدد، ومعدل الشكاوى المتعلقة بالإجراءات. فالإدارة الحديثة لا يمكن أن تكتفي بالانطباعات العامة، وإنما تحتاج إلى مؤشرات قابلة للقياس تُمكّنها من تقييم الأداء وتحسينه بشكل مستمر</w:t>
      </w:r>
      <w:r w:rsidRPr="006D146C">
        <w:rPr>
          <w:rFonts w:ascii="Sakkal Majalla" w:hAnsi="Sakkal Majalla" w:cs="Sakkal Majalla"/>
          <w:sz w:val="28"/>
          <w:szCs w:val="28"/>
        </w:rPr>
        <w:t>.</w:t>
      </w:r>
    </w:p>
    <w:p w14:paraId="38D105A1" w14:textId="2FAAB191" w:rsidR="006D146C" w:rsidRPr="006D146C" w:rsidRDefault="006D146C" w:rsidP="006D146C">
      <w:pPr>
        <w:rPr>
          <w:rFonts w:ascii="Sakkal Majalla" w:hAnsi="Sakkal Majalla" w:cs="Sakkal Majalla"/>
          <w:sz w:val="28"/>
          <w:szCs w:val="28"/>
        </w:rPr>
      </w:pPr>
    </w:p>
    <w:p w14:paraId="45D1CE06" w14:textId="4D025B42" w:rsidR="006D146C" w:rsidRPr="006D146C" w:rsidRDefault="00003F26" w:rsidP="00003F26">
      <w:pPr>
        <w:pStyle w:val="2"/>
        <w:rPr>
          <w:b/>
          <w:bCs/>
          <w:color w:val="auto"/>
        </w:rPr>
      </w:pPr>
      <w:bookmarkStart w:id="82" w:name="_Toc224337576"/>
      <w:r>
        <w:rPr>
          <w:rFonts w:hint="cs"/>
          <w:b/>
          <w:bCs/>
          <w:color w:val="auto"/>
          <w:rtl/>
        </w:rPr>
        <w:t xml:space="preserve">رابعاً : </w:t>
      </w:r>
      <w:r w:rsidR="006D146C" w:rsidRPr="006D146C">
        <w:rPr>
          <w:b/>
          <w:bCs/>
          <w:color w:val="auto"/>
        </w:rPr>
        <w:t xml:space="preserve"> </w:t>
      </w:r>
      <w:r w:rsidR="006D146C" w:rsidRPr="006D146C">
        <w:rPr>
          <w:b/>
          <w:bCs/>
          <w:color w:val="auto"/>
          <w:rtl/>
        </w:rPr>
        <w:t>التوصيات المتعلقة بتجربة المريض</w:t>
      </w:r>
      <w:bookmarkEnd w:id="82"/>
    </w:p>
    <w:p w14:paraId="1CD9A28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نظرًا لأن نتائج الدراسة أثبتت وجود علاقة قوية بين كفاءة إدارة شؤون المرضى وبين </w:t>
      </w:r>
      <w:r w:rsidRPr="006D146C">
        <w:rPr>
          <w:rFonts w:ascii="Sakkal Majalla" w:hAnsi="Sakkal Majalla" w:cs="Sakkal Majalla"/>
          <w:b/>
          <w:bCs/>
          <w:sz w:val="28"/>
          <w:szCs w:val="28"/>
          <w:rtl/>
        </w:rPr>
        <w:t>مخرجات المريض الكلية</w:t>
      </w:r>
      <w:r w:rsidRPr="006D146C">
        <w:rPr>
          <w:rFonts w:ascii="Sakkal Majalla" w:hAnsi="Sakkal Majalla" w:cs="Sakkal Majalla"/>
          <w:sz w:val="28"/>
          <w:szCs w:val="28"/>
          <w:rtl/>
        </w:rPr>
        <w:t xml:space="preserve">، والتي تشمل تجربة المريض ورضاه، فإن الدراسة توصي بأن تتبنى المستشفيات مفهوم </w:t>
      </w:r>
      <w:r w:rsidRPr="006D146C">
        <w:rPr>
          <w:rFonts w:ascii="Sakkal Majalla" w:hAnsi="Sakkal Majalla" w:cs="Sakkal Majalla"/>
          <w:b/>
          <w:bCs/>
          <w:sz w:val="28"/>
          <w:szCs w:val="28"/>
          <w:rtl/>
        </w:rPr>
        <w:t>تجربة المريض</w:t>
      </w:r>
      <w:r w:rsidRPr="006D146C">
        <w:rPr>
          <w:rFonts w:ascii="Sakkal Majalla" w:hAnsi="Sakkal Majalla" w:cs="Sakkal Majalla"/>
          <w:sz w:val="28"/>
          <w:szCs w:val="28"/>
          <w:rtl/>
        </w:rPr>
        <w:t xml:space="preserve"> بوصفه محورًا رئيسيًا في التقييم والتحسين، وليس مجرد نتيجة ثانوية للخدمة الطبية. وقد أوضحت النتائج أن تحسين الأداء الإداري ينعكس بصورة إيجابية ومباشرة على تجربة المريض، الأمر الذي يجعل من الضروري أن تصبح هذه التجربة جزءًا من عملية التخطيط والتقويم والتطوير المؤسسي</w:t>
      </w:r>
      <w:r w:rsidRPr="006D146C">
        <w:rPr>
          <w:rFonts w:ascii="Sakkal Majalla" w:hAnsi="Sakkal Majalla" w:cs="Sakkal Majalla"/>
          <w:sz w:val="28"/>
          <w:szCs w:val="28"/>
        </w:rPr>
        <w:t xml:space="preserve">. </w:t>
      </w:r>
    </w:p>
    <w:p w14:paraId="643D19E4"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17171B8B"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وفي ضوء ذلك، توصي الدراسة بأن تعمل إدارات شؤون المرضى على بناء تجربة واضحة ومنظمة للمريض، تبدأ من الاستقبال وتقديم المعلومات الأولية، ثم التوجيه، والمتابعة، وتوضيح الإجراءات، وصولًا إلى إنهاء الخدمة أو المتابعة اللاحقة. كما توصي بتطوير آليات لقياس تجربة المريض بشكل دوري، سواء من خلال الاستبانات الإلكترونية، أو مراكز التواصل، أو النماذج السريعة لتقييم الخدمة بعد انتهاء الإجراءات</w:t>
      </w:r>
      <w:r w:rsidRPr="006D146C">
        <w:rPr>
          <w:rFonts w:ascii="Sakkal Majalla" w:hAnsi="Sakkal Majalla" w:cs="Sakkal Majalla"/>
          <w:sz w:val="28"/>
          <w:szCs w:val="28"/>
        </w:rPr>
        <w:t>.</w:t>
      </w:r>
    </w:p>
    <w:p w14:paraId="6C88638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كذلك ترى الدراسة أن الاهتمام بتجربة المريض لا يجب أن يقتصر على الجوانب التقنية أو الإدارية فقط، بل ينبغي أن يشمل البعد الإنساني في التعامل، مثل الوضوح، والاحترام، وسرعة الاستجابة، وإظهار الاهتمام، لأن هذه الجوانب تؤثر بصورة عميقة في تقييم المرضى للخدمة حتى لو كانت الإجراءات الأخرى مقبولة</w:t>
      </w:r>
      <w:r w:rsidRPr="006D146C">
        <w:rPr>
          <w:rFonts w:ascii="Sakkal Majalla" w:hAnsi="Sakkal Majalla" w:cs="Sakkal Majalla"/>
          <w:sz w:val="28"/>
          <w:szCs w:val="28"/>
        </w:rPr>
        <w:t>.</w:t>
      </w:r>
    </w:p>
    <w:p w14:paraId="47604A67" w14:textId="2D18E8E0" w:rsidR="006D146C" w:rsidRPr="006D146C" w:rsidRDefault="006D146C" w:rsidP="006D146C">
      <w:pPr>
        <w:rPr>
          <w:rFonts w:ascii="Sakkal Majalla" w:hAnsi="Sakkal Majalla" w:cs="Sakkal Majalla"/>
          <w:sz w:val="28"/>
          <w:szCs w:val="28"/>
        </w:rPr>
      </w:pPr>
    </w:p>
    <w:p w14:paraId="54132928" w14:textId="43AF09D4" w:rsidR="006D146C" w:rsidRPr="006D146C" w:rsidRDefault="00003F26" w:rsidP="00003F26">
      <w:pPr>
        <w:pStyle w:val="2"/>
        <w:rPr>
          <w:b/>
          <w:bCs/>
          <w:color w:val="auto"/>
        </w:rPr>
      </w:pPr>
      <w:bookmarkStart w:id="83" w:name="_Toc224337577"/>
      <w:r>
        <w:rPr>
          <w:rFonts w:hint="cs"/>
          <w:b/>
          <w:bCs/>
          <w:color w:val="auto"/>
          <w:rtl/>
        </w:rPr>
        <w:t xml:space="preserve">خامساً : </w:t>
      </w:r>
      <w:r w:rsidR="006D146C" w:rsidRPr="006D146C">
        <w:rPr>
          <w:b/>
          <w:bCs/>
          <w:color w:val="auto"/>
        </w:rPr>
        <w:t xml:space="preserve"> </w:t>
      </w:r>
      <w:r w:rsidR="006D146C" w:rsidRPr="006D146C">
        <w:rPr>
          <w:b/>
          <w:bCs/>
          <w:color w:val="auto"/>
          <w:rtl/>
        </w:rPr>
        <w:t>التوصيات المتعلقة برضا المرضى</w:t>
      </w:r>
      <w:bookmarkEnd w:id="83"/>
    </w:p>
    <w:p w14:paraId="7E1ED844"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بما أن نتائج الدراسة أظهرت أن </w:t>
      </w:r>
      <w:r w:rsidRPr="006D146C">
        <w:rPr>
          <w:rFonts w:ascii="Sakkal Majalla" w:hAnsi="Sakkal Majalla" w:cs="Sakkal Majalla"/>
          <w:b/>
          <w:bCs/>
          <w:sz w:val="28"/>
          <w:szCs w:val="28"/>
          <w:rtl/>
        </w:rPr>
        <w:t>التكامل الإداري</w:t>
      </w:r>
      <w:r w:rsidRPr="006D146C">
        <w:rPr>
          <w:rFonts w:ascii="Sakkal Majalla" w:hAnsi="Sakkal Majalla" w:cs="Sakkal Majalla"/>
          <w:sz w:val="28"/>
          <w:szCs w:val="28"/>
          <w:rtl/>
        </w:rPr>
        <w:t xml:space="preserve"> و</w:t>
      </w:r>
      <w:r w:rsidRPr="006D146C">
        <w:rPr>
          <w:rFonts w:ascii="Sakkal Majalla" w:hAnsi="Sakkal Majalla" w:cs="Sakkal Majalla"/>
          <w:b/>
          <w:bCs/>
          <w:sz w:val="28"/>
          <w:szCs w:val="28"/>
          <w:rtl/>
        </w:rPr>
        <w:t>جودة العمليات الإدارية</w:t>
      </w:r>
      <w:r w:rsidRPr="006D146C">
        <w:rPr>
          <w:rFonts w:ascii="Sakkal Majalla" w:hAnsi="Sakkal Majalla" w:cs="Sakkal Majalla"/>
          <w:sz w:val="28"/>
          <w:szCs w:val="28"/>
          <w:rtl/>
        </w:rPr>
        <w:t xml:space="preserve"> يمثلان أكثر العوامل تأثيرًا في رضا المرضى، فإن الدراسة توصي بأن تُبنى استراتيجيات رفع الرضا على تحسين هذين البعدين بشكل منهجي ومنظم. وهذا يعني أن رفع رضا المرضى لا ينبغي أن يُعالج فقط من خلال زيادة أعداد الموظفين أو توسيع مساحات الانتظار، وإنما من خلال معالجة الأسباب البنيوية التي تؤثر في انطباع المريض عن الخدمة، وعلى رأسها وضوح الإجراءات، وسرعة الإنجاز، ودقة التنسيق بين الجهات المختلفة</w:t>
      </w:r>
      <w:r w:rsidRPr="006D146C">
        <w:rPr>
          <w:rFonts w:ascii="Sakkal Majalla" w:hAnsi="Sakkal Majalla" w:cs="Sakkal Majalla"/>
          <w:sz w:val="28"/>
          <w:szCs w:val="28"/>
        </w:rPr>
        <w:t xml:space="preserve">. </w:t>
      </w:r>
    </w:p>
    <w:p w14:paraId="005BA8C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5765DE4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كما توصي الدراسة بربط تقييم رضا المرضى بنتائج أداء الأقسام المعنية، بحيث تصبح مؤشرات الرضا جزءًا من تقويم الأداء الإداري للمستشفى. ويمكن تحقيق ذلك من خلال اعتماد تقارير دورية لرضا المرضى، وتحليل النتائج بحسب الخدمات والإجراءات والأقسام، ثم تحويل هذه النتائج إلى خطط تحسين فعلية</w:t>
      </w:r>
      <w:r w:rsidRPr="006D146C">
        <w:rPr>
          <w:rFonts w:ascii="Sakkal Majalla" w:hAnsi="Sakkal Majalla" w:cs="Sakkal Majalla"/>
          <w:sz w:val="28"/>
          <w:szCs w:val="28"/>
        </w:rPr>
        <w:t>.</w:t>
      </w:r>
    </w:p>
    <w:p w14:paraId="7A0D7F1E"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وتقترح الدراسة أن تتم الاستفادة من نتائج رضا المرضى في تحديد أولويات التطوير داخل إدارة شؤون المرضى، بدلًا من الاعتماد فقط على الرؤية الداخلية للإدارة. فالمريض هنا ليس فقط متلقيًا للخدمة، بل هو مصدر أساسي للمعلومات التي يمكن أن تكشف عن مواطن القوة والضعف في النظام الإداري للمستشفى</w:t>
      </w:r>
      <w:r w:rsidRPr="006D146C">
        <w:rPr>
          <w:rFonts w:ascii="Sakkal Majalla" w:hAnsi="Sakkal Majalla" w:cs="Sakkal Majalla"/>
          <w:sz w:val="28"/>
          <w:szCs w:val="28"/>
        </w:rPr>
        <w:t>.</w:t>
      </w:r>
    </w:p>
    <w:p w14:paraId="72D2A000" w14:textId="6FFB4685" w:rsidR="006D146C" w:rsidRPr="006D146C" w:rsidRDefault="006D146C" w:rsidP="006D146C">
      <w:pPr>
        <w:rPr>
          <w:rFonts w:ascii="Sakkal Majalla" w:hAnsi="Sakkal Majalla" w:cs="Sakkal Majalla"/>
          <w:sz w:val="28"/>
          <w:szCs w:val="28"/>
        </w:rPr>
      </w:pPr>
    </w:p>
    <w:p w14:paraId="155114D1" w14:textId="4A984AB8" w:rsidR="006D146C" w:rsidRPr="006D146C" w:rsidRDefault="00003F26" w:rsidP="00003F26">
      <w:pPr>
        <w:pStyle w:val="2"/>
        <w:rPr>
          <w:b/>
          <w:bCs/>
          <w:color w:val="auto"/>
        </w:rPr>
      </w:pPr>
      <w:bookmarkStart w:id="84" w:name="_Toc224337578"/>
      <w:r>
        <w:rPr>
          <w:rFonts w:hint="cs"/>
          <w:b/>
          <w:bCs/>
          <w:color w:val="auto"/>
          <w:rtl/>
        </w:rPr>
        <w:t xml:space="preserve">سادساً : </w:t>
      </w:r>
      <w:r w:rsidR="006D146C" w:rsidRPr="006D146C">
        <w:rPr>
          <w:b/>
          <w:bCs/>
          <w:color w:val="auto"/>
        </w:rPr>
        <w:t xml:space="preserve"> </w:t>
      </w:r>
      <w:r w:rsidR="006D146C" w:rsidRPr="006D146C">
        <w:rPr>
          <w:b/>
          <w:bCs/>
          <w:color w:val="auto"/>
          <w:rtl/>
        </w:rPr>
        <w:t>التوصيات المتعلقة بالموارد البشرية والتدريب</w:t>
      </w:r>
      <w:bookmarkEnd w:id="84"/>
    </w:p>
    <w:p w14:paraId="6298504B"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رغم أن نتائج الانحدار لم تُظهر أثرًا معنويًا مباشرًا لبعض الأبعاد مثل تدريب الموظفين في النموذج النهائي، إلا أن ذلك لا يعني ضعف أهمية هذا الجانب من الناحية الإدارية، بل قد يشير إلى أن أثره يتداخل مع أبعاد أخرى أو يظهر بشكل غير مباشر من خلال جودة العمليات والتكامل الإداري. ولهذا توصي الدراسة بأهمية الاستمرار في بناء برامج تدريبية متخصصة للعاملين في شؤون المرضى، تركز على المهارات التي تتصل بطبيعة عملهم اليومية، مثل مهارات التواصل، وإدارة المواقف الصعبة، وتوضيح الإجراءات، والتعامل مع أنظمة المستشفى الإلكترونية، وإدارة الشكاوى، والعمل تحت الضغط</w:t>
      </w:r>
      <w:r w:rsidRPr="006D146C">
        <w:rPr>
          <w:rFonts w:ascii="Sakkal Majalla" w:hAnsi="Sakkal Majalla" w:cs="Sakkal Majalla"/>
          <w:sz w:val="28"/>
          <w:szCs w:val="28"/>
        </w:rPr>
        <w:t xml:space="preserve">. </w:t>
      </w:r>
    </w:p>
    <w:p w14:paraId="084D3A32"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15BE47B0"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كما توصي الدراسة بأهمية وضع معايير واضحة لاختيار العاملين في هذا القسم، بحيث لا يكون شغل الوظائف الإدارية قائمًا فقط على التوزيع الداخلي أو سد الاحتياج، بل على توفر مهارات محددة تتناسب مع أهمية القسم ودوره الحساس في تشكيل الانطباع العام عن المستشفى</w:t>
      </w:r>
      <w:r w:rsidRPr="006D146C">
        <w:rPr>
          <w:rFonts w:ascii="Sakkal Majalla" w:hAnsi="Sakkal Majalla" w:cs="Sakkal Majalla"/>
          <w:sz w:val="28"/>
          <w:szCs w:val="28"/>
        </w:rPr>
        <w:t>.</w:t>
      </w:r>
    </w:p>
    <w:p w14:paraId="3FD0F544"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وتوصي الدراسة كذلك بتبني مفهوم التطوير المهني المستمر لموظفي شؤون المرضى، من خلال الدورات الداخلية، والتقييم الدوري، وبرامج تحسين الأداء، وربط التدريب بنتائج تقييم المرضى ومؤشرات الجودة</w:t>
      </w:r>
      <w:r w:rsidRPr="006D146C">
        <w:rPr>
          <w:rFonts w:ascii="Sakkal Majalla" w:hAnsi="Sakkal Majalla" w:cs="Sakkal Majalla"/>
          <w:sz w:val="28"/>
          <w:szCs w:val="28"/>
        </w:rPr>
        <w:t>.</w:t>
      </w:r>
    </w:p>
    <w:p w14:paraId="4E5E12BC" w14:textId="5A790680" w:rsidR="006D146C" w:rsidRPr="006D146C" w:rsidRDefault="006D146C" w:rsidP="006D146C">
      <w:pPr>
        <w:rPr>
          <w:rFonts w:ascii="Sakkal Majalla" w:hAnsi="Sakkal Majalla" w:cs="Sakkal Majalla"/>
          <w:sz w:val="28"/>
          <w:szCs w:val="28"/>
        </w:rPr>
      </w:pPr>
    </w:p>
    <w:p w14:paraId="0A0198C2" w14:textId="7E88A042" w:rsidR="006D146C" w:rsidRPr="006D146C" w:rsidRDefault="00003F26" w:rsidP="00003F26">
      <w:pPr>
        <w:pStyle w:val="2"/>
        <w:rPr>
          <w:b/>
          <w:bCs/>
          <w:color w:val="auto"/>
        </w:rPr>
      </w:pPr>
      <w:bookmarkStart w:id="85" w:name="_Toc224337579"/>
      <w:r>
        <w:rPr>
          <w:rFonts w:hint="cs"/>
          <w:b/>
          <w:bCs/>
          <w:color w:val="auto"/>
          <w:rtl/>
        </w:rPr>
        <w:t xml:space="preserve">سابعاً : </w:t>
      </w:r>
      <w:r w:rsidR="006D146C" w:rsidRPr="006D146C">
        <w:rPr>
          <w:b/>
          <w:bCs/>
          <w:color w:val="auto"/>
        </w:rPr>
        <w:t xml:space="preserve"> </w:t>
      </w:r>
      <w:r w:rsidR="006D146C" w:rsidRPr="006D146C">
        <w:rPr>
          <w:b/>
          <w:bCs/>
          <w:color w:val="auto"/>
          <w:rtl/>
        </w:rPr>
        <w:t>التوصيات المتعلقة بالأنظمة الرقمية وإدارة المعلومات</w:t>
      </w:r>
      <w:bookmarkEnd w:id="85"/>
    </w:p>
    <w:p w14:paraId="7A4DF18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تشير نتائج الدراسة إلى أن الأنظمة الرقمية جاءت ضمن الأبعاد التي تحظى بتقييم متوسط مائل للإيجابية، إلا أن تأثيرها في النماذج النهائية لم يكن من المتغيرات الأعلى تأثيرًا مقارنة بجودة العمليات أو التكامل الإداري. وهذا يشير إلى أن التقنية وحدها لا تكفي لتحقيق التحسن، ما لم تُدمج ضمن إجراءات واضحة وبيئة تشغيلية منسجمة. ولذلك توصي الدراسة بأن يتم التعامل مع الأنظمة الرقمية باعتبارها وسيلة تمكين للإجراءات، وليس مجرد أدوات تقنية منفصلة عن الواقع العملي</w:t>
      </w:r>
      <w:r w:rsidRPr="006D146C">
        <w:rPr>
          <w:rFonts w:ascii="Sakkal Majalla" w:hAnsi="Sakkal Majalla" w:cs="Sakkal Majalla"/>
          <w:sz w:val="28"/>
          <w:szCs w:val="28"/>
        </w:rPr>
        <w:t xml:space="preserve">. </w:t>
      </w:r>
    </w:p>
    <w:p w14:paraId="1B3720C8"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2CF16B9A"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وفي هذا السياق، توصي الدراسة بضرورة تحسين تكامل الأنظمة الإلكترونية بين الأقسام المختلفة، وتبسيط الواجهات المستخدمة من قبل موظفي شؤون المرضى، وتطوير أدوات رقمية تساعد في إدارة المواعيد، وتحديث البيانات، وتتبع مسار المريض بصورة أكثر كفاءة. كما توصي بتدريب العاملين على الاستخدام الأمثل للأنظمة، ومراقبة تأثير هذه الأنظمة على الأداء الفعلي بدلًا من الاكتفاء بتطبيقها شكليًا</w:t>
      </w:r>
      <w:r w:rsidRPr="006D146C">
        <w:rPr>
          <w:rFonts w:ascii="Sakkal Majalla" w:hAnsi="Sakkal Majalla" w:cs="Sakkal Majalla"/>
          <w:sz w:val="28"/>
          <w:szCs w:val="28"/>
        </w:rPr>
        <w:t>.</w:t>
      </w:r>
    </w:p>
    <w:p w14:paraId="44B9CFB5" w14:textId="6D2CB31F" w:rsidR="006D146C" w:rsidRPr="006D146C" w:rsidRDefault="006D146C" w:rsidP="006D146C">
      <w:pPr>
        <w:rPr>
          <w:rFonts w:ascii="Sakkal Majalla" w:hAnsi="Sakkal Majalla" w:cs="Sakkal Majalla"/>
          <w:sz w:val="28"/>
          <w:szCs w:val="28"/>
        </w:rPr>
      </w:pPr>
    </w:p>
    <w:p w14:paraId="276227A6" w14:textId="5D359F4A" w:rsidR="006D146C" w:rsidRPr="006D146C" w:rsidRDefault="00003F26" w:rsidP="00003F26">
      <w:pPr>
        <w:pStyle w:val="2"/>
        <w:rPr>
          <w:b/>
          <w:bCs/>
          <w:color w:val="auto"/>
        </w:rPr>
      </w:pPr>
      <w:bookmarkStart w:id="86" w:name="_Toc224337580"/>
      <w:r>
        <w:rPr>
          <w:rFonts w:hint="cs"/>
          <w:b/>
          <w:bCs/>
          <w:color w:val="auto"/>
          <w:rtl/>
        </w:rPr>
        <w:t xml:space="preserve">ثامناً : </w:t>
      </w:r>
      <w:r w:rsidR="006D146C" w:rsidRPr="006D146C">
        <w:rPr>
          <w:b/>
          <w:bCs/>
          <w:color w:val="auto"/>
          <w:rtl/>
        </w:rPr>
        <w:t>التوصيات المتعلقة بإدارة الشكاوى والتحسين المستمر</w:t>
      </w:r>
      <w:bookmarkEnd w:id="86"/>
    </w:p>
    <w:p w14:paraId="7B97DD6C"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نظرًا لأن إدارة الشكاوى تمثل أحد الأبعاد المهمة في الدراسة، ولأن الشكوى تعد مؤشرًا مباشرًا على جودة الخدمة وفعالية التواصل، فإن الدراسة توصي بضرورة تطوير نظام مؤسسي متكامل لإدارة شكاوى المرضى، يقوم على سرعة الاستقبال، والتوثيق، والتحليل، والتغذية الراجعة، والمتابعة. كما توصي بأن لا يتم التعامل مع الشكوى باعتبارها حدثًا منفردًا يُغلق بمجرد الرد عليه، بل باعتبارها أداة تنظيمية تساعد على اكتشاف المشكلات المتكررة وتحسين الأداء على المدى الطويل</w:t>
      </w:r>
      <w:r w:rsidRPr="006D146C">
        <w:rPr>
          <w:rFonts w:ascii="Sakkal Majalla" w:hAnsi="Sakkal Majalla" w:cs="Sakkal Majalla"/>
          <w:sz w:val="28"/>
          <w:szCs w:val="28"/>
        </w:rPr>
        <w:t>.</w:t>
      </w:r>
    </w:p>
    <w:p w14:paraId="0C167B70"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وتوصي الدراسة أيضًا بإنشاء قواعد بيانات للشكاوى وتصنيفها بحسب النوع والسبب والقسم المرتبط بها، وتحليل هذه البيانات دوريًا لاستخراج الأنماط المتكررة، وربط نتائجها بخطط التحسين الإداري والجودة</w:t>
      </w:r>
      <w:r w:rsidRPr="006D146C">
        <w:rPr>
          <w:rFonts w:ascii="Sakkal Majalla" w:hAnsi="Sakkal Majalla" w:cs="Sakkal Majalla"/>
          <w:sz w:val="28"/>
          <w:szCs w:val="28"/>
        </w:rPr>
        <w:t>.</w:t>
      </w:r>
    </w:p>
    <w:p w14:paraId="558A2D43" w14:textId="2E47470F" w:rsidR="006D146C" w:rsidRPr="006D146C" w:rsidRDefault="006D146C" w:rsidP="006D146C">
      <w:pPr>
        <w:rPr>
          <w:rFonts w:ascii="Sakkal Majalla" w:hAnsi="Sakkal Majalla" w:cs="Sakkal Majalla"/>
          <w:sz w:val="28"/>
          <w:szCs w:val="28"/>
        </w:rPr>
      </w:pPr>
    </w:p>
    <w:p w14:paraId="30F7384F" w14:textId="4C3F2A51" w:rsidR="006D146C" w:rsidRPr="006D146C" w:rsidRDefault="00003F26" w:rsidP="00003F26">
      <w:pPr>
        <w:pStyle w:val="2"/>
        <w:rPr>
          <w:b/>
          <w:bCs/>
          <w:color w:val="auto"/>
        </w:rPr>
      </w:pPr>
      <w:bookmarkStart w:id="87" w:name="_Toc224337581"/>
      <w:r>
        <w:rPr>
          <w:rFonts w:hint="cs"/>
          <w:b/>
          <w:bCs/>
          <w:color w:val="auto"/>
          <w:rtl/>
        </w:rPr>
        <w:t xml:space="preserve">تاسعاً : </w:t>
      </w:r>
      <w:r w:rsidR="006D146C" w:rsidRPr="006D146C">
        <w:rPr>
          <w:b/>
          <w:bCs/>
          <w:color w:val="auto"/>
          <w:rtl/>
        </w:rPr>
        <w:t>التوصيات المتعلقة بالسياسات العامة للمستشفيات</w:t>
      </w:r>
      <w:bookmarkEnd w:id="87"/>
    </w:p>
    <w:p w14:paraId="173807CB"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في ضوء عدم وجود فروق ذات دلالة إحصائية في نتائج الدراسة بحسب الجنس أو العمر أو نوع المستشفى، توصي الدراسة بأن تُصاغ سياسات تطوير إدارة شؤون المرضى بصيغة مؤسسية عامة قابلة للتطبيق في مختلف السياقات التشغيلية، بدلًا من افتراض وجود احتياجات مختلفة جذريًا بين الفئات أو بين المستشفيات الحكومية والخاصة. وتشير هذه النتيجة إلى أن بعض المشكلات والتحديات ذات طبيعة تنظيمية عامة، وليست مرتبطة فقط بخصائص ديموغرافية أو نوع المؤسسة الصحية</w:t>
      </w:r>
      <w:r w:rsidRPr="006D146C">
        <w:rPr>
          <w:rFonts w:ascii="Sakkal Majalla" w:hAnsi="Sakkal Majalla" w:cs="Sakkal Majalla"/>
          <w:sz w:val="28"/>
          <w:szCs w:val="28"/>
        </w:rPr>
        <w:t xml:space="preserve">. </w:t>
      </w:r>
    </w:p>
    <w:p w14:paraId="5B8FA91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ادارة شؤون المرضى </w:t>
      </w:r>
    </w:p>
    <w:p w14:paraId="31570052"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lastRenderedPageBreak/>
        <w:t>وبناءً على ذلك، توصي الدراسة بأن يتم تبني أدلة إجراءات موحدة، ومعايير موحدة لخدمة المرضى، ومؤشرات أداء قابلة للمقارنة بين المستشفيات المختلفة، مع إتاحة مساحة للتكيف المحلي دون الإخلال بالإطار المؤسسي العام</w:t>
      </w:r>
      <w:r w:rsidRPr="006D146C">
        <w:rPr>
          <w:rFonts w:ascii="Sakkal Majalla" w:hAnsi="Sakkal Majalla" w:cs="Sakkal Majalla"/>
          <w:sz w:val="28"/>
          <w:szCs w:val="28"/>
        </w:rPr>
        <w:t>.</w:t>
      </w:r>
    </w:p>
    <w:p w14:paraId="71B41444" w14:textId="797DBEC9" w:rsidR="006D146C" w:rsidRPr="006D146C" w:rsidRDefault="006D146C" w:rsidP="006D146C">
      <w:pPr>
        <w:rPr>
          <w:rFonts w:ascii="Sakkal Majalla" w:hAnsi="Sakkal Majalla" w:cs="Sakkal Majalla"/>
          <w:sz w:val="28"/>
          <w:szCs w:val="28"/>
        </w:rPr>
      </w:pPr>
    </w:p>
    <w:p w14:paraId="247A63AD" w14:textId="66BCF130" w:rsidR="006D146C" w:rsidRPr="006D146C" w:rsidRDefault="00003F26" w:rsidP="00003F26">
      <w:pPr>
        <w:pStyle w:val="2"/>
        <w:rPr>
          <w:b/>
          <w:bCs/>
          <w:color w:val="auto"/>
        </w:rPr>
      </w:pPr>
      <w:bookmarkStart w:id="88" w:name="_Toc224337582"/>
      <w:r>
        <w:rPr>
          <w:rFonts w:hint="cs"/>
          <w:b/>
          <w:bCs/>
          <w:color w:val="auto"/>
          <w:rtl/>
        </w:rPr>
        <w:t xml:space="preserve">عاشراً : </w:t>
      </w:r>
      <w:r w:rsidR="006D146C" w:rsidRPr="006D146C">
        <w:rPr>
          <w:b/>
          <w:bCs/>
          <w:color w:val="auto"/>
        </w:rPr>
        <w:t xml:space="preserve"> </w:t>
      </w:r>
      <w:r w:rsidR="006D146C" w:rsidRPr="006D146C">
        <w:rPr>
          <w:b/>
          <w:bCs/>
          <w:color w:val="auto"/>
          <w:rtl/>
        </w:rPr>
        <w:t>مقترحات لدراسات مستقبلية</w:t>
      </w:r>
      <w:bookmarkEnd w:id="88"/>
    </w:p>
    <w:p w14:paraId="064E97C7"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توصي الدراسة بإجراء دراسات مستقبلية أكثر تخصصًا تتناول أبعادًا محددة من عمل إدارات شؤون المرضى، مثل أثر التحول الرقمي في تقليل زمن الانتظار، أو دور القيادة الإدارية في تمكين هذا القسم، أو العلاقة بين إدارة الشكاوى ومؤشرات الجودة المؤسسية. كما يمكن التوسع مستقبلًا في دراسات مقارنة بين مستشفيات متعددة أو مناطق مختلفة، أو استخدام مناهج نوعية تركز على مقابلات المرضى والموظفين لفهم التحديات بصورة أعمق</w:t>
      </w:r>
      <w:r w:rsidRPr="006D146C">
        <w:rPr>
          <w:rFonts w:ascii="Sakkal Majalla" w:hAnsi="Sakkal Majalla" w:cs="Sakkal Majalla"/>
          <w:sz w:val="28"/>
          <w:szCs w:val="28"/>
        </w:rPr>
        <w:t>.</w:t>
      </w:r>
    </w:p>
    <w:p w14:paraId="10215C0D" w14:textId="27BC30D2" w:rsidR="006D146C" w:rsidRPr="006D146C" w:rsidRDefault="006D146C" w:rsidP="006D146C">
      <w:pPr>
        <w:rPr>
          <w:rFonts w:ascii="Sakkal Majalla" w:hAnsi="Sakkal Majalla" w:cs="Sakkal Majalla"/>
          <w:sz w:val="28"/>
          <w:szCs w:val="28"/>
        </w:rPr>
      </w:pPr>
    </w:p>
    <w:p w14:paraId="6AD51F62" w14:textId="2E43F2F9" w:rsidR="006D146C" w:rsidRPr="006D146C" w:rsidRDefault="00003F26" w:rsidP="00003F26">
      <w:pPr>
        <w:pStyle w:val="2"/>
        <w:rPr>
          <w:b/>
          <w:bCs/>
          <w:color w:val="auto"/>
        </w:rPr>
      </w:pPr>
      <w:bookmarkStart w:id="89" w:name="_Toc224337583"/>
      <w:r>
        <w:rPr>
          <w:rFonts w:hint="cs"/>
          <w:b/>
          <w:bCs/>
          <w:color w:val="auto"/>
          <w:rtl/>
        </w:rPr>
        <w:t xml:space="preserve">الحادي عشر : </w:t>
      </w:r>
      <w:r w:rsidR="006D146C" w:rsidRPr="006D146C">
        <w:rPr>
          <w:b/>
          <w:bCs/>
          <w:color w:val="auto"/>
        </w:rPr>
        <w:t xml:space="preserve"> </w:t>
      </w:r>
      <w:r w:rsidR="006D146C" w:rsidRPr="006D146C">
        <w:rPr>
          <w:b/>
          <w:bCs/>
          <w:color w:val="auto"/>
          <w:rtl/>
        </w:rPr>
        <w:t>ملخص الفصل</w:t>
      </w:r>
      <w:bookmarkEnd w:id="89"/>
    </w:p>
    <w:p w14:paraId="0D21E971"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خلص هذا الفصل إلى مجموعة من التوصيات التي تستند بصورة مباشرة إلى نتائج الدراسة وتحليلها الإحصائي. وقد أكدت النتائج أن كفاءة إدارة شؤون المرضى تمثل عاملًا مؤثرًا في مخرجات المرضى، وأن التكامل الإداري وجودة العمليات الإدارية يمثلان أكثر الجوانب تأثيرًا في تحسين تجربة المريض ورفع مستوى رضاه</w:t>
      </w:r>
      <w:r w:rsidRPr="006D146C">
        <w:rPr>
          <w:rFonts w:ascii="Sakkal Majalla" w:hAnsi="Sakkal Majalla" w:cs="Sakkal Majalla"/>
          <w:sz w:val="28"/>
          <w:szCs w:val="28"/>
        </w:rPr>
        <w:t>.</w:t>
      </w:r>
    </w:p>
    <w:p w14:paraId="69054AD2"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وبناءً على ذلك، ركزت التوصيات على تطوير الهيكل التنظيمي لإدارة شؤون المرضى، وتحسين جودة العمليات، وتعزيز التكامل بين الأقسام، والاهتمام بتجربة المريض، ورفع كفاءة الأنظمة الرقمية، وتطوير إدارة الشكاوى، وبناء مؤشرات أداء واضحة تدعم التحسين المستمر داخل المستشفيات</w:t>
      </w:r>
      <w:r w:rsidRPr="006D146C">
        <w:rPr>
          <w:rFonts w:ascii="Sakkal Majalla" w:hAnsi="Sakkal Majalla" w:cs="Sakkal Majalla"/>
          <w:sz w:val="28"/>
          <w:szCs w:val="28"/>
        </w:rPr>
        <w:t>.</w:t>
      </w:r>
    </w:p>
    <w:p w14:paraId="782D0B91" w14:textId="45C6BBC9" w:rsidR="006D146C" w:rsidRDefault="006D146C">
      <w:pPr>
        <w:bidi w:val="0"/>
        <w:rPr>
          <w:rFonts w:ascii="Sakkal Majalla" w:hAnsi="Sakkal Majalla" w:cs="Sakkal Majalla"/>
          <w:sz w:val="28"/>
          <w:szCs w:val="28"/>
          <w:rtl/>
        </w:rPr>
      </w:pPr>
      <w:r>
        <w:rPr>
          <w:rFonts w:ascii="Sakkal Majalla" w:hAnsi="Sakkal Majalla" w:cs="Sakkal Majalla"/>
          <w:sz w:val="28"/>
          <w:szCs w:val="28"/>
          <w:rtl/>
        </w:rPr>
        <w:br w:type="page"/>
      </w:r>
    </w:p>
    <w:p w14:paraId="1F9A34D8" w14:textId="11181237" w:rsidR="006D146C" w:rsidRPr="006D146C" w:rsidRDefault="006D146C" w:rsidP="00003F26">
      <w:pPr>
        <w:pStyle w:val="1"/>
        <w:jc w:val="center"/>
        <w:rPr>
          <w:b/>
          <w:bCs/>
          <w:color w:val="auto"/>
          <w:sz w:val="40"/>
          <w:szCs w:val="40"/>
        </w:rPr>
      </w:pPr>
      <w:bookmarkStart w:id="90" w:name="_Toc224337584"/>
      <w:r w:rsidRPr="006D146C">
        <w:rPr>
          <w:b/>
          <w:bCs/>
          <w:color w:val="auto"/>
          <w:sz w:val="40"/>
          <w:szCs w:val="40"/>
          <w:rtl/>
        </w:rPr>
        <w:lastRenderedPageBreak/>
        <w:t xml:space="preserve">الفصل </w:t>
      </w:r>
      <w:r w:rsidR="00324678">
        <w:rPr>
          <w:rFonts w:hint="cs"/>
          <w:b/>
          <w:bCs/>
          <w:color w:val="auto"/>
          <w:sz w:val="40"/>
          <w:szCs w:val="40"/>
          <w:rtl/>
        </w:rPr>
        <w:t>الرابع</w:t>
      </w:r>
      <w:r w:rsidRPr="006D146C">
        <w:rPr>
          <w:b/>
          <w:bCs/>
          <w:color w:val="auto"/>
          <w:sz w:val="40"/>
          <w:szCs w:val="40"/>
          <w:rtl/>
        </w:rPr>
        <w:t xml:space="preserve"> عشر</w:t>
      </w:r>
      <w:bookmarkEnd w:id="90"/>
    </w:p>
    <w:p w14:paraId="79EA1869" w14:textId="77777777" w:rsidR="006D146C" w:rsidRPr="006D146C" w:rsidRDefault="006D146C" w:rsidP="00003F26">
      <w:pPr>
        <w:pStyle w:val="1"/>
        <w:jc w:val="center"/>
        <w:rPr>
          <w:b/>
          <w:bCs/>
          <w:color w:val="auto"/>
          <w:sz w:val="40"/>
          <w:szCs w:val="40"/>
        </w:rPr>
      </w:pPr>
      <w:bookmarkStart w:id="91" w:name="_Toc224337585"/>
      <w:r w:rsidRPr="006D146C">
        <w:rPr>
          <w:b/>
          <w:bCs/>
          <w:color w:val="auto"/>
          <w:sz w:val="40"/>
          <w:szCs w:val="40"/>
          <w:rtl/>
        </w:rPr>
        <w:t>الخاتمة</w:t>
      </w:r>
      <w:bookmarkEnd w:id="91"/>
    </w:p>
    <w:p w14:paraId="24B75B19" w14:textId="04255861" w:rsidR="006D146C" w:rsidRPr="006D146C" w:rsidRDefault="00003F26" w:rsidP="00003F26">
      <w:pPr>
        <w:pStyle w:val="2"/>
        <w:rPr>
          <w:b/>
          <w:bCs/>
          <w:color w:val="auto"/>
        </w:rPr>
      </w:pPr>
      <w:bookmarkStart w:id="92" w:name="_Toc224337586"/>
      <w:r>
        <w:rPr>
          <w:rFonts w:hint="cs"/>
          <w:b/>
          <w:bCs/>
          <w:color w:val="auto"/>
          <w:rtl/>
        </w:rPr>
        <w:t xml:space="preserve">اولاً : </w:t>
      </w:r>
      <w:r w:rsidR="006D146C" w:rsidRPr="006D146C">
        <w:rPr>
          <w:b/>
          <w:bCs/>
          <w:color w:val="auto"/>
        </w:rPr>
        <w:t xml:space="preserve"> </w:t>
      </w:r>
      <w:r w:rsidR="006D146C" w:rsidRPr="006D146C">
        <w:rPr>
          <w:b/>
          <w:bCs/>
          <w:color w:val="auto"/>
          <w:rtl/>
        </w:rPr>
        <w:t>مقدمة الفصل</w:t>
      </w:r>
      <w:bookmarkEnd w:id="92"/>
    </w:p>
    <w:p w14:paraId="292E97BD"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يهدف هذا البحث إلى دراسة الدور الذي تؤديه إدارة شؤون المرضى في المستشفيات الحديثة، وتحليل أثر هذا الدور على جودة الخدمات الصحية وتجربة المريض. وقد جاء هذا الاهتمام في ظل التحولات الكبيرة التي يشهدها قطاع الرعاية الصحية، حيث لم تعد جودة الخدمات الصحية تعتمد فقط على الكفاءة الطبية، بل أصبحت ترتبط كذلك بجودة التنظيم الإداري وسهولة الإجراءات وفعالية التواصل بين الأقسام المختلفة داخل المستشفى</w:t>
      </w:r>
      <w:r w:rsidRPr="006D146C">
        <w:rPr>
          <w:rFonts w:ascii="Sakkal Majalla" w:hAnsi="Sakkal Majalla" w:cs="Sakkal Majalla"/>
          <w:sz w:val="28"/>
          <w:szCs w:val="28"/>
        </w:rPr>
        <w:t>.</w:t>
      </w:r>
    </w:p>
    <w:p w14:paraId="7B7FF656"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وقد ركزت الدراسة على تحليل العلاقة بين مجموعة من الأبعاد الإدارية المرتبطة بإدارة شؤون المرضى، مثل التكامل الإداري، وجودة العمليات الإدارية، وتدريب الموظفين، والأنظمة الرقمية، وإدارة الشكاوى، وبين مجموعة من المخرجات المهمة التي تمثل جوهر تجربة المريض، مثل مستوى الرضا وجودة التجربة الصحية بشكل عام</w:t>
      </w:r>
      <w:r w:rsidRPr="006D146C">
        <w:rPr>
          <w:rFonts w:ascii="Sakkal Majalla" w:hAnsi="Sakkal Majalla" w:cs="Sakkal Majalla"/>
          <w:sz w:val="28"/>
          <w:szCs w:val="28"/>
        </w:rPr>
        <w:t>.</w:t>
      </w:r>
    </w:p>
    <w:p w14:paraId="771A48C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ومن أجل تحقيق أهداف الدراسة والإجابة عن تساؤلاتها، تم الاعتماد على المنهج الوصفي التحليلي واستخدام الاستبانة كأداة رئيسية لجمع البيانات من أفراد العينة، ثم تحليل هذه البيانات باستخدام برنامج </w:t>
      </w:r>
      <w:r w:rsidRPr="006D146C">
        <w:rPr>
          <w:rFonts w:ascii="Sakkal Majalla" w:hAnsi="Sakkal Majalla" w:cs="Sakkal Majalla"/>
          <w:b/>
          <w:bCs/>
          <w:sz w:val="28"/>
          <w:szCs w:val="28"/>
        </w:rPr>
        <w:t>SPSS</w:t>
      </w:r>
      <w:r w:rsidRPr="006D146C">
        <w:rPr>
          <w:rFonts w:ascii="Sakkal Majalla" w:hAnsi="Sakkal Majalla" w:cs="Sakkal Majalla"/>
          <w:sz w:val="28"/>
          <w:szCs w:val="28"/>
        </w:rPr>
        <w:t xml:space="preserve"> </w:t>
      </w:r>
      <w:r w:rsidRPr="006D146C">
        <w:rPr>
          <w:rFonts w:ascii="Sakkal Majalla" w:hAnsi="Sakkal Majalla" w:cs="Sakkal Majalla"/>
          <w:sz w:val="28"/>
          <w:szCs w:val="28"/>
          <w:rtl/>
        </w:rPr>
        <w:t>من خلال مجموعة من الأساليب الإحصائية الوصفية والاستنتاجية التي ساعدت في الكشف عن طبيعة العلاقات بين متغيرات الدراسة</w:t>
      </w:r>
      <w:r w:rsidRPr="006D146C">
        <w:rPr>
          <w:rFonts w:ascii="Sakkal Majalla" w:hAnsi="Sakkal Majalla" w:cs="Sakkal Majalla"/>
          <w:sz w:val="28"/>
          <w:szCs w:val="28"/>
        </w:rPr>
        <w:t>.</w:t>
      </w:r>
    </w:p>
    <w:p w14:paraId="4667377D" w14:textId="78792109" w:rsidR="006D146C" w:rsidRPr="006D146C" w:rsidRDefault="006D146C" w:rsidP="006D146C">
      <w:pPr>
        <w:rPr>
          <w:rFonts w:ascii="Sakkal Majalla" w:hAnsi="Sakkal Majalla" w:cs="Sakkal Majalla"/>
          <w:sz w:val="28"/>
          <w:szCs w:val="28"/>
        </w:rPr>
      </w:pPr>
    </w:p>
    <w:p w14:paraId="00C8829E" w14:textId="2AC23BB4" w:rsidR="006D146C" w:rsidRPr="006D146C" w:rsidRDefault="00003F26" w:rsidP="00003F26">
      <w:pPr>
        <w:pStyle w:val="2"/>
        <w:rPr>
          <w:b/>
          <w:bCs/>
          <w:color w:val="auto"/>
        </w:rPr>
      </w:pPr>
      <w:bookmarkStart w:id="93" w:name="_Toc224337587"/>
      <w:r>
        <w:rPr>
          <w:rFonts w:hint="cs"/>
          <w:b/>
          <w:bCs/>
          <w:color w:val="auto"/>
          <w:rtl/>
        </w:rPr>
        <w:t xml:space="preserve">ثانياً : </w:t>
      </w:r>
      <w:r w:rsidR="006D146C" w:rsidRPr="006D146C">
        <w:rPr>
          <w:b/>
          <w:bCs/>
          <w:color w:val="auto"/>
        </w:rPr>
        <w:t xml:space="preserve"> </w:t>
      </w:r>
      <w:r w:rsidR="006D146C" w:rsidRPr="006D146C">
        <w:rPr>
          <w:b/>
          <w:bCs/>
          <w:color w:val="auto"/>
          <w:rtl/>
        </w:rPr>
        <w:t>ملخص الدراسة</w:t>
      </w:r>
      <w:bookmarkEnd w:id="93"/>
    </w:p>
    <w:p w14:paraId="27479076"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تناولت هذه الدراسة موضوع إدارة شؤون المرضى بوصفها أحد المكونات التنظيمية المهمة داخل المستشفيات، حيث تسهم هذه الإدارة في تنظيم رحلة المريض منذ لحظة دخوله إلى المستشفى وحتى انتهاء الخدمة. وقد حاولت الدراسة تحليل هذا الدور من منظور إداري واستراتيجي، مع التركيز على كيفية تأثيره في جودة الخدمات الصحية وتجربة المرضى</w:t>
      </w:r>
      <w:r w:rsidRPr="006D146C">
        <w:rPr>
          <w:rFonts w:ascii="Sakkal Majalla" w:hAnsi="Sakkal Majalla" w:cs="Sakkal Majalla"/>
          <w:sz w:val="28"/>
          <w:szCs w:val="28"/>
        </w:rPr>
        <w:t>.</w:t>
      </w:r>
    </w:p>
    <w:p w14:paraId="7F7DC705"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وقد بدأ البحث بعرض مقدمة عامة حول أهمية إدارة شؤون المرضى في النظام الصحي الحديث، ثم تم تناول مشكلة الدراسة التي تمثلت في وجود فجوة واضحة بين التطور في الخدمات الطبية وبين مستوى التنظيم الإداري في بعض المستشفيات، الأمر الذي ينعكس في شكل طول فترات الانتظار أو ضعف التنسيق بين الأقسام أو عدم وضوح الإجراءات بالنسبة للمريض</w:t>
      </w:r>
      <w:r w:rsidRPr="006D146C">
        <w:rPr>
          <w:rFonts w:ascii="Sakkal Majalla" w:hAnsi="Sakkal Majalla" w:cs="Sakkal Majalla"/>
          <w:sz w:val="28"/>
          <w:szCs w:val="28"/>
        </w:rPr>
        <w:t>.</w:t>
      </w:r>
    </w:p>
    <w:p w14:paraId="1749137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كما تناولت الدراسة أهمية البحث وأهدافه وتساؤلاته وفروضه، ثم استعرضت مجموعة من الدراسات السابقة ذات الصلة بالموضوع، مع تحليل أوجه الاتفاق والاختلاف بينها وبين الدراسة الحالية. وبعد ذلك تم تقديم الإطار النظري الذي تناول المفاهيم الأساسية المتعلقة بإدارة شؤون المرضى والنظريات الإدارية التي تفسر طبيعة عمل هذا القسم وعلاقته بجودة الرعاية الصحية وتجربة المريض</w:t>
      </w:r>
      <w:r w:rsidRPr="006D146C">
        <w:rPr>
          <w:rFonts w:ascii="Sakkal Majalla" w:hAnsi="Sakkal Majalla" w:cs="Sakkal Majalla"/>
          <w:sz w:val="28"/>
          <w:szCs w:val="28"/>
        </w:rPr>
        <w:t>.</w:t>
      </w:r>
    </w:p>
    <w:p w14:paraId="697BF1F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lastRenderedPageBreak/>
        <w:t>وفي الجانب المنهجي، تم استخدام الاستبانة لجمع البيانات من أفراد العينة، وتم تحليل هذه البيانات باستخدام برنامج</w:t>
      </w:r>
      <w:r w:rsidRPr="006D146C">
        <w:rPr>
          <w:rFonts w:ascii="Sakkal Majalla" w:hAnsi="Sakkal Majalla" w:cs="Sakkal Majalla"/>
          <w:sz w:val="28"/>
          <w:szCs w:val="28"/>
        </w:rPr>
        <w:t xml:space="preserve"> SPSS </w:t>
      </w:r>
      <w:r w:rsidRPr="006D146C">
        <w:rPr>
          <w:rFonts w:ascii="Sakkal Majalla" w:hAnsi="Sakkal Majalla" w:cs="Sakkal Majalla"/>
          <w:sz w:val="28"/>
          <w:szCs w:val="28"/>
          <w:rtl/>
        </w:rPr>
        <w:t>من خلال مجموعة من الأساليب الإحصائية التي شملت الإحصاءات الوصفية واختبارات الارتباط والانحدار، بهدف الكشف عن طبيعة العلاقة بين متغيرات الدراسة</w:t>
      </w:r>
      <w:r w:rsidRPr="006D146C">
        <w:rPr>
          <w:rFonts w:ascii="Sakkal Majalla" w:hAnsi="Sakkal Majalla" w:cs="Sakkal Majalla"/>
          <w:sz w:val="28"/>
          <w:szCs w:val="28"/>
        </w:rPr>
        <w:t>.</w:t>
      </w:r>
    </w:p>
    <w:p w14:paraId="52FEDD6F" w14:textId="39C781D2" w:rsidR="006D146C" w:rsidRPr="006D146C" w:rsidRDefault="006D146C" w:rsidP="006D146C">
      <w:pPr>
        <w:rPr>
          <w:rFonts w:ascii="Sakkal Majalla" w:hAnsi="Sakkal Majalla" w:cs="Sakkal Majalla"/>
          <w:sz w:val="28"/>
          <w:szCs w:val="28"/>
        </w:rPr>
      </w:pPr>
    </w:p>
    <w:p w14:paraId="1681CE75" w14:textId="50DE607A" w:rsidR="006D146C" w:rsidRPr="006D146C" w:rsidRDefault="00003F26" w:rsidP="00003F26">
      <w:pPr>
        <w:pStyle w:val="2"/>
        <w:rPr>
          <w:b/>
          <w:bCs/>
          <w:color w:val="auto"/>
        </w:rPr>
      </w:pPr>
      <w:bookmarkStart w:id="94" w:name="_Toc224337588"/>
      <w:r>
        <w:rPr>
          <w:rFonts w:hint="cs"/>
          <w:b/>
          <w:bCs/>
          <w:color w:val="auto"/>
          <w:rtl/>
        </w:rPr>
        <w:t xml:space="preserve">ثالثاً : </w:t>
      </w:r>
      <w:r w:rsidR="006D146C" w:rsidRPr="006D146C">
        <w:rPr>
          <w:b/>
          <w:bCs/>
          <w:color w:val="auto"/>
        </w:rPr>
        <w:t xml:space="preserve"> </w:t>
      </w:r>
      <w:r w:rsidR="006D146C" w:rsidRPr="006D146C">
        <w:rPr>
          <w:b/>
          <w:bCs/>
          <w:color w:val="auto"/>
          <w:rtl/>
        </w:rPr>
        <w:t>أهم نتائج الدراسة</w:t>
      </w:r>
      <w:bookmarkEnd w:id="94"/>
    </w:p>
    <w:p w14:paraId="0CDA1DE6"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أسفر تحليل البيانات الإحصائية عن مجموعة من النتائج المهمة التي تسهم في فهم الدور الذي تؤديه إدارة شؤون المرضى داخل المستشفيات، ويمكن تلخيص أبرز هذه النتائج فيما يلي</w:t>
      </w:r>
      <w:r w:rsidRPr="006D146C">
        <w:rPr>
          <w:rFonts w:ascii="Sakkal Majalla" w:hAnsi="Sakkal Majalla" w:cs="Sakkal Majalla"/>
          <w:sz w:val="28"/>
          <w:szCs w:val="28"/>
        </w:rPr>
        <w:t>:</w:t>
      </w:r>
    </w:p>
    <w:p w14:paraId="26B9A74B"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أولًا، أظهرت نتائج الدراسة وجود علاقة ذات دلالة إحصائية بين كفاءة إدارة شؤون المرضى وبين جودة الخدمات الصحية وتجربة المريض. ويعني ذلك أن تحسين الأداء الإداري لهذا القسم يسهم بصورة مباشرة في رفع مستوى جودة الخدمة الصحية التي يتلقاها المرضى</w:t>
      </w:r>
      <w:r w:rsidRPr="006D146C">
        <w:rPr>
          <w:rFonts w:ascii="Sakkal Majalla" w:hAnsi="Sakkal Majalla" w:cs="Sakkal Majalla"/>
          <w:sz w:val="28"/>
          <w:szCs w:val="28"/>
        </w:rPr>
        <w:t>.</w:t>
      </w:r>
    </w:p>
    <w:p w14:paraId="3B53BE90"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ثانيًا، بينت نتائج التحليل أن </w:t>
      </w:r>
      <w:r w:rsidRPr="006D146C">
        <w:rPr>
          <w:rFonts w:ascii="Sakkal Majalla" w:hAnsi="Sakkal Majalla" w:cs="Sakkal Majalla"/>
          <w:b/>
          <w:bCs/>
          <w:sz w:val="28"/>
          <w:szCs w:val="28"/>
          <w:rtl/>
        </w:rPr>
        <w:t>جودة العمليات الإدارية</w:t>
      </w:r>
      <w:r w:rsidRPr="006D146C">
        <w:rPr>
          <w:rFonts w:ascii="Sakkal Majalla" w:hAnsi="Sakkal Majalla" w:cs="Sakkal Majalla"/>
          <w:sz w:val="28"/>
          <w:szCs w:val="28"/>
          <w:rtl/>
        </w:rPr>
        <w:t xml:space="preserve"> المرتبطة بإدارة شؤون المرضى تعد من أكثر العوامل تأثيرًا في تحسين تجربة المريض. فكلما كانت الإجراءات الإدارية واضحة ومنظمة وسريعة، انعكس ذلك بشكل إيجابي على انطباع المرضى عن الخدمة الصحية</w:t>
      </w:r>
      <w:r w:rsidRPr="006D146C">
        <w:rPr>
          <w:rFonts w:ascii="Sakkal Majalla" w:hAnsi="Sakkal Majalla" w:cs="Sakkal Majalla"/>
          <w:sz w:val="28"/>
          <w:szCs w:val="28"/>
        </w:rPr>
        <w:t>.</w:t>
      </w:r>
    </w:p>
    <w:p w14:paraId="16C27DB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 xml:space="preserve">ثالثًا، أظهرت النتائج أن </w:t>
      </w:r>
      <w:r w:rsidRPr="006D146C">
        <w:rPr>
          <w:rFonts w:ascii="Sakkal Majalla" w:hAnsi="Sakkal Majalla" w:cs="Sakkal Majalla"/>
          <w:b/>
          <w:bCs/>
          <w:sz w:val="28"/>
          <w:szCs w:val="28"/>
          <w:rtl/>
        </w:rPr>
        <w:t>التكامل الإداري بين الأقسام المختلفة داخل المستشفى</w:t>
      </w:r>
      <w:r w:rsidRPr="006D146C">
        <w:rPr>
          <w:rFonts w:ascii="Sakkal Majalla" w:hAnsi="Sakkal Majalla" w:cs="Sakkal Majalla"/>
          <w:sz w:val="28"/>
          <w:szCs w:val="28"/>
          <w:rtl/>
        </w:rPr>
        <w:t xml:space="preserve"> يمثل عاملًا مهمًا في تحسين رضا المرضى. فضعف التنسيق بين الأقسام قد يؤدي إلى تأخير الإجراءات أو تكرارها، وهو ما يؤثر سلبًا على تجربة المريض</w:t>
      </w:r>
      <w:r w:rsidRPr="006D146C">
        <w:rPr>
          <w:rFonts w:ascii="Sakkal Majalla" w:hAnsi="Sakkal Majalla" w:cs="Sakkal Majalla"/>
          <w:sz w:val="28"/>
          <w:szCs w:val="28"/>
        </w:rPr>
        <w:t>.</w:t>
      </w:r>
    </w:p>
    <w:p w14:paraId="3E5EBD4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رابعًا، كشفت النتائج أن بعض الأبعاد مثل التدريب والأنظمة الرقمية لم تظهر تأثيرًا معنويًا مباشرًا في النماذج الإحصائية النهائية، إلا أن ذلك لا يقلل من أهميتها في تحسين الأداء الإداري على المدى الطويل، حيث قد يظهر تأثيرها بشكل غير مباشر من خلال تحسين العمليات أو تعزيز التكامل بين الأقسام</w:t>
      </w:r>
      <w:r w:rsidRPr="006D146C">
        <w:rPr>
          <w:rFonts w:ascii="Sakkal Majalla" w:hAnsi="Sakkal Majalla" w:cs="Sakkal Majalla"/>
          <w:sz w:val="28"/>
          <w:szCs w:val="28"/>
        </w:rPr>
        <w:t>.</w:t>
      </w:r>
    </w:p>
    <w:p w14:paraId="53907C80"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خامسًا، بينت نتائج الدراسة عدم وجود فروق ذات دلالة إحصائية في تقييم المشاركين لأبعاد الدراسة بحسب بعض المتغيرات الديموغرافية مثل الجنس أو العمر أو نوع المستشفى، مما يشير إلى أن التحديات المرتبطة بإدارة شؤون المرضى تمثل قضايا تنظيمية عامة يمكن أن تظهر في مختلف البيئات الصحية</w:t>
      </w:r>
      <w:r w:rsidRPr="006D146C">
        <w:rPr>
          <w:rFonts w:ascii="Sakkal Majalla" w:hAnsi="Sakkal Majalla" w:cs="Sakkal Majalla"/>
          <w:sz w:val="28"/>
          <w:szCs w:val="28"/>
        </w:rPr>
        <w:t>.</w:t>
      </w:r>
    </w:p>
    <w:p w14:paraId="69051250" w14:textId="0BD30730" w:rsidR="006D146C" w:rsidRPr="006D146C" w:rsidRDefault="006D146C" w:rsidP="006D146C">
      <w:pPr>
        <w:rPr>
          <w:rFonts w:ascii="Sakkal Majalla" w:hAnsi="Sakkal Majalla" w:cs="Sakkal Majalla"/>
          <w:sz w:val="28"/>
          <w:szCs w:val="28"/>
        </w:rPr>
      </w:pPr>
    </w:p>
    <w:p w14:paraId="029C82C6" w14:textId="3229E215" w:rsidR="006D146C" w:rsidRPr="006D146C" w:rsidRDefault="00003F26" w:rsidP="00003F26">
      <w:pPr>
        <w:pStyle w:val="2"/>
        <w:rPr>
          <w:b/>
          <w:bCs/>
          <w:color w:val="auto"/>
        </w:rPr>
      </w:pPr>
      <w:bookmarkStart w:id="95" w:name="_Toc224337589"/>
      <w:r>
        <w:rPr>
          <w:rFonts w:hint="cs"/>
          <w:b/>
          <w:bCs/>
          <w:color w:val="auto"/>
          <w:rtl/>
        </w:rPr>
        <w:t xml:space="preserve">رابعاً : </w:t>
      </w:r>
      <w:r w:rsidR="006D146C" w:rsidRPr="006D146C">
        <w:rPr>
          <w:b/>
          <w:bCs/>
          <w:color w:val="auto"/>
        </w:rPr>
        <w:t xml:space="preserve"> </w:t>
      </w:r>
      <w:r w:rsidR="006D146C" w:rsidRPr="006D146C">
        <w:rPr>
          <w:b/>
          <w:bCs/>
          <w:color w:val="auto"/>
          <w:rtl/>
        </w:rPr>
        <w:t>دلالات النتائج</w:t>
      </w:r>
      <w:bookmarkEnd w:id="95"/>
    </w:p>
    <w:p w14:paraId="49519522"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تشير نتائج الدراسة إلى أن إدارة شؤون المرضى لم تعد مجرد قسم إداري يتولى استقبال المرضى وتنظيم الملفات، بل أصبحت عنصرًا أساسيًا في إدارة تجربة المريض داخل المستشفى. فالكفاءة الإدارية لهذا القسم تنعكس على العديد من الجوانب التشغيلية مثل سرعة الإجراءات، ووضوح المسارات، ودقة المعلومات، والتنسيق بين الأقسام</w:t>
      </w:r>
      <w:r w:rsidRPr="006D146C">
        <w:rPr>
          <w:rFonts w:ascii="Sakkal Majalla" w:hAnsi="Sakkal Majalla" w:cs="Sakkal Majalla"/>
          <w:sz w:val="28"/>
          <w:szCs w:val="28"/>
        </w:rPr>
        <w:t>.</w:t>
      </w:r>
    </w:p>
    <w:p w14:paraId="59D323D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lastRenderedPageBreak/>
        <w:t>كما تؤكد النتائج أن تحسين تجربة المريض لا يعتمد فقط على تطوير التقنيات الطبية أو زيادة الموارد، بل يتطلب أيضًا تطوير الإجراءات التنظيمية وتحسين جودة العمليات الإدارية التي يتعامل معها المريض منذ لحظة دخوله إلى المستشفى</w:t>
      </w:r>
      <w:r w:rsidRPr="006D146C">
        <w:rPr>
          <w:rFonts w:ascii="Sakkal Majalla" w:hAnsi="Sakkal Majalla" w:cs="Sakkal Majalla"/>
          <w:sz w:val="28"/>
          <w:szCs w:val="28"/>
        </w:rPr>
        <w:t>.</w:t>
      </w:r>
    </w:p>
    <w:p w14:paraId="14124AC5"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وتظهر النتائج كذلك أهمية تبني منظور شامل لإدارة تجربة المريض، بحيث يتم النظر إلى رحلة المريض داخل المستشفى باعتبارها سلسلة مترابطة من العمليات والإجراءات التي تبدأ من الاستقبال والتسجيل وتنتهي بالخروج أو المتابعة، وأن أي خلل في إحدى هذه المراحل قد يؤثر على التقييم الكلي للخدمة الصحية</w:t>
      </w:r>
      <w:r w:rsidRPr="006D146C">
        <w:rPr>
          <w:rFonts w:ascii="Sakkal Majalla" w:hAnsi="Sakkal Majalla" w:cs="Sakkal Majalla"/>
          <w:sz w:val="28"/>
          <w:szCs w:val="28"/>
        </w:rPr>
        <w:t>.</w:t>
      </w:r>
    </w:p>
    <w:p w14:paraId="1CCB1760" w14:textId="540097E1" w:rsidR="006D146C" w:rsidRPr="006D146C" w:rsidRDefault="006D146C" w:rsidP="006D146C">
      <w:pPr>
        <w:rPr>
          <w:rFonts w:ascii="Sakkal Majalla" w:hAnsi="Sakkal Majalla" w:cs="Sakkal Majalla"/>
          <w:sz w:val="28"/>
          <w:szCs w:val="28"/>
        </w:rPr>
      </w:pPr>
    </w:p>
    <w:p w14:paraId="364C6D01" w14:textId="75A19C93" w:rsidR="006D146C" w:rsidRPr="006D146C" w:rsidRDefault="00003F26" w:rsidP="00003F26">
      <w:pPr>
        <w:pStyle w:val="2"/>
        <w:rPr>
          <w:b/>
          <w:bCs/>
          <w:color w:val="auto"/>
        </w:rPr>
      </w:pPr>
      <w:bookmarkStart w:id="96" w:name="_Toc224337590"/>
      <w:r>
        <w:rPr>
          <w:rFonts w:hint="cs"/>
          <w:b/>
          <w:bCs/>
          <w:color w:val="auto"/>
          <w:rtl/>
        </w:rPr>
        <w:t xml:space="preserve">خامساً : </w:t>
      </w:r>
      <w:r w:rsidR="006D146C" w:rsidRPr="006D146C">
        <w:rPr>
          <w:b/>
          <w:bCs/>
          <w:color w:val="auto"/>
          <w:rtl/>
        </w:rPr>
        <w:t>إسهام الدراسة</w:t>
      </w:r>
      <w:bookmarkEnd w:id="96"/>
    </w:p>
    <w:p w14:paraId="2CFEA2D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تسهم هذه الدراسة في إثراء الأدبيات العلمية المتعلقة بإدارة الخدمات الصحية من خلال تسليط الضوء على دور إدارة شؤون المرضى بوصفها عنصرًا تنظيميًا مهمًا في تحسين جودة الرعاية الصحية. كما تقدم الدراسة إطارًا تحليليًا يوضح العلاقة بين الأبعاد الإدارية المختلفة وبين تجربة المريض ورضاه عن الخدمة الصحية</w:t>
      </w:r>
      <w:r w:rsidRPr="006D146C">
        <w:rPr>
          <w:rFonts w:ascii="Sakkal Majalla" w:hAnsi="Sakkal Majalla" w:cs="Sakkal Majalla"/>
          <w:sz w:val="28"/>
          <w:szCs w:val="28"/>
        </w:rPr>
        <w:t>.</w:t>
      </w:r>
    </w:p>
    <w:p w14:paraId="3FBB00E1"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وعلى المستوى العملي، يمكن أن تساعد نتائج هذه الدراسة مديري المستشفيات وصناع القرار في القطاع الصحي على فهم طبيعة التحديات التي تواجه إدارات شؤون المرضى، والعمل على تطوير السياسات والإجراءات التي تسهم في تحسين جودة الخدمات الصحية ورفع مستوى رضا المرضى</w:t>
      </w:r>
      <w:r w:rsidRPr="006D146C">
        <w:rPr>
          <w:rFonts w:ascii="Sakkal Majalla" w:hAnsi="Sakkal Majalla" w:cs="Sakkal Majalla"/>
          <w:sz w:val="28"/>
          <w:szCs w:val="28"/>
        </w:rPr>
        <w:t>.</w:t>
      </w:r>
    </w:p>
    <w:p w14:paraId="041D969A" w14:textId="1A984CA5" w:rsidR="006D146C" w:rsidRPr="006D146C" w:rsidRDefault="006D146C" w:rsidP="006D146C">
      <w:pPr>
        <w:rPr>
          <w:rFonts w:ascii="Sakkal Majalla" w:hAnsi="Sakkal Majalla" w:cs="Sakkal Majalla"/>
          <w:sz w:val="28"/>
          <w:szCs w:val="28"/>
        </w:rPr>
      </w:pPr>
    </w:p>
    <w:p w14:paraId="7E2743C5" w14:textId="67B24836" w:rsidR="006D146C" w:rsidRPr="006D146C" w:rsidRDefault="00003F26" w:rsidP="00003F26">
      <w:pPr>
        <w:pStyle w:val="2"/>
        <w:rPr>
          <w:b/>
          <w:bCs/>
          <w:color w:val="auto"/>
        </w:rPr>
      </w:pPr>
      <w:bookmarkStart w:id="97" w:name="_Toc224337591"/>
      <w:r>
        <w:rPr>
          <w:rFonts w:hint="cs"/>
          <w:b/>
          <w:bCs/>
          <w:color w:val="auto"/>
          <w:rtl/>
        </w:rPr>
        <w:t xml:space="preserve">سادساً: </w:t>
      </w:r>
      <w:r w:rsidR="006D146C" w:rsidRPr="006D146C">
        <w:rPr>
          <w:b/>
          <w:bCs/>
          <w:color w:val="auto"/>
        </w:rPr>
        <w:t xml:space="preserve"> </w:t>
      </w:r>
      <w:r w:rsidR="006D146C" w:rsidRPr="006D146C">
        <w:rPr>
          <w:b/>
          <w:bCs/>
          <w:color w:val="auto"/>
          <w:rtl/>
        </w:rPr>
        <w:t>حدود الدراسة</w:t>
      </w:r>
      <w:bookmarkEnd w:id="97"/>
    </w:p>
    <w:p w14:paraId="435FD4C0"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رغم الجهود التي بذلت في تصميم هذه الدراسة وتنفيذها، إلا أنها تخضع لعدد من الحدود التي ينبغي أخذها في الاعتبار عند تفسير نتائجها. فقد اقتصرت الدراسة على عينة محددة من المشاركين، وهو ما قد يحد من إمكانية تعميم النتائج على جميع المستشفيات أو البيئات الصحية المختلفة</w:t>
      </w:r>
      <w:r w:rsidRPr="006D146C">
        <w:rPr>
          <w:rFonts w:ascii="Sakkal Majalla" w:hAnsi="Sakkal Majalla" w:cs="Sakkal Majalla"/>
          <w:sz w:val="28"/>
          <w:szCs w:val="28"/>
        </w:rPr>
        <w:t>.</w:t>
      </w:r>
    </w:p>
    <w:p w14:paraId="4E71B11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كما اعتمدت الدراسة على الاستبانة كأداة رئيسية لجمع البيانات، وهي أداة تعتمد على تقييمات المشاركين وآرائهم الشخصية، الأمر الذي قد يتأثر بعوامل فردية أو بتجارب سابقة لكل مشارك</w:t>
      </w:r>
      <w:r w:rsidRPr="006D146C">
        <w:rPr>
          <w:rFonts w:ascii="Sakkal Majalla" w:hAnsi="Sakkal Majalla" w:cs="Sakkal Majalla"/>
          <w:sz w:val="28"/>
          <w:szCs w:val="28"/>
        </w:rPr>
        <w:t>.</w:t>
      </w:r>
    </w:p>
    <w:p w14:paraId="7AA3123F"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إضافة إلى ذلك، ركزت الدراسة على مجموعة محددة من المتغيرات الإدارية المرتبطة بإدارة شؤون المرضى، ولم تتناول بالتفصيل بعض العوامل الأخرى التي قد تؤثر في تجربة المريض مثل الجوانب الطبية أو التقنية أو التنظيمية الأوسع داخل المستشفى</w:t>
      </w:r>
      <w:r w:rsidRPr="006D146C">
        <w:rPr>
          <w:rFonts w:ascii="Sakkal Majalla" w:hAnsi="Sakkal Majalla" w:cs="Sakkal Majalla"/>
          <w:sz w:val="28"/>
          <w:szCs w:val="28"/>
        </w:rPr>
        <w:t>.</w:t>
      </w:r>
    </w:p>
    <w:p w14:paraId="5CFFEDC0" w14:textId="44DAC737" w:rsidR="006D146C" w:rsidRPr="006D146C" w:rsidRDefault="006D146C" w:rsidP="006D146C">
      <w:pPr>
        <w:rPr>
          <w:rFonts w:ascii="Sakkal Majalla" w:hAnsi="Sakkal Majalla" w:cs="Sakkal Majalla"/>
          <w:sz w:val="28"/>
          <w:szCs w:val="28"/>
        </w:rPr>
      </w:pPr>
    </w:p>
    <w:p w14:paraId="6150CA1F" w14:textId="15A98737" w:rsidR="006D146C" w:rsidRPr="006D146C" w:rsidRDefault="00003F26" w:rsidP="00003F26">
      <w:pPr>
        <w:pStyle w:val="2"/>
        <w:rPr>
          <w:b/>
          <w:bCs/>
          <w:color w:val="auto"/>
        </w:rPr>
      </w:pPr>
      <w:bookmarkStart w:id="98" w:name="_Toc224337592"/>
      <w:r>
        <w:rPr>
          <w:rFonts w:hint="cs"/>
          <w:b/>
          <w:bCs/>
          <w:color w:val="auto"/>
          <w:rtl/>
        </w:rPr>
        <w:lastRenderedPageBreak/>
        <w:t>سابعاً:</w:t>
      </w:r>
      <w:r w:rsidR="006D146C" w:rsidRPr="006D146C">
        <w:rPr>
          <w:b/>
          <w:bCs/>
          <w:color w:val="auto"/>
        </w:rPr>
        <w:t xml:space="preserve"> </w:t>
      </w:r>
      <w:r w:rsidR="006D146C" w:rsidRPr="006D146C">
        <w:rPr>
          <w:b/>
          <w:bCs/>
          <w:color w:val="auto"/>
          <w:rtl/>
        </w:rPr>
        <w:t>آفاق البحث المستقبلي</w:t>
      </w:r>
      <w:bookmarkEnd w:id="98"/>
    </w:p>
    <w:p w14:paraId="7366EC43"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تفتح نتائج هذه الدراسة المجال أمام إجراء دراسات مستقبلية أكثر تخصصًا في مجال إدارة شؤون المرضى وتجربة المريض. ويمكن أن تتناول هذه الدراسات موضوعات مثل أثر التحول الرقمي في إدارة تدفق المرضى، أو دور القيادة الإدارية في تمكين أقسام شؤون المرضى، أو العلاقة بين إدارة الشكاوى وتحسين جودة الخدمات الصحية</w:t>
      </w:r>
      <w:r w:rsidRPr="006D146C">
        <w:rPr>
          <w:rFonts w:ascii="Sakkal Majalla" w:hAnsi="Sakkal Majalla" w:cs="Sakkal Majalla"/>
          <w:sz w:val="28"/>
          <w:szCs w:val="28"/>
        </w:rPr>
        <w:t>.</w:t>
      </w:r>
    </w:p>
    <w:p w14:paraId="4E82C0D9"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كما يمكن توسيع نطاق الدراسات المستقبلية لتشمل عينات أكبر أو مقارنة بين مستشفيات مختلفة من حيث الحجم أو نوع الملكية، أو استخدام مناهج بحثية نوعية مثل المقابلات المتعمقة لفهم تجارب المرضى والموظفين بصورة أكثر تفصيلًا</w:t>
      </w:r>
      <w:r w:rsidRPr="006D146C">
        <w:rPr>
          <w:rFonts w:ascii="Sakkal Majalla" w:hAnsi="Sakkal Majalla" w:cs="Sakkal Majalla"/>
          <w:sz w:val="28"/>
          <w:szCs w:val="28"/>
        </w:rPr>
        <w:t>.</w:t>
      </w:r>
    </w:p>
    <w:p w14:paraId="092D1E13" w14:textId="3339A0CE" w:rsidR="006D146C" w:rsidRPr="006D146C" w:rsidRDefault="006D146C" w:rsidP="006D146C">
      <w:pPr>
        <w:rPr>
          <w:rFonts w:ascii="Sakkal Majalla" w:hAnsi="Sakkal Majalla" w:cs="Sakkal Majalla"/>
          <w:sz w:val="28"/>
          <w:szCs w:val="28"/>
        </w:rPr>
      </w:pPr>
    </w:p>
    <w:p w14:paraId="22E77F31" w14:textId="022F5E95" w:rsidR="006D146C" w:rsidRPr="006D146C" w:rsidRDefault="00003F26" w:rsidP="00003F26">
      <w:pPr>
        <w:pStyle w:val="2"/>
        <w:rPr>
          <w:b/>
          <w:bCs/>
          <w:color w:val="auto"/>
        </w:rPr>
      </w:pPr>
      <w:bookmarkStart w:id="99" w:name="_Toc224337593"/>
      <w:r>
        <w:rPr>
          <w:rFonts w:hint="cs"/>
          <w:b/>
          <w:bCs/>
          <w:color w:val="auto"/>
          <w:rtl/>
        </w:rPr>
        <w:t xml:space="preserve">ثامناً : </w:t>
      </w:r>
      <w:r w:rsidR="006D146C" w:rsidRPr="006D146C">
        <w:rPr>
          <w:b/>
          <w:bCs/>
          <w:color w:val="auto"/>
          <w:rtl/>
        </w:rPr>
        <w:t>خاتمة عامة</w:t>
      </w:r>
      <w:bookmarkEnd w:id="99"/>
    </w:p>
    <w:p w14:paraId="26074ECC"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في ضوء ما سبق، يمكن القول إن إدارة شؤون المرضى تمثل أحد العناصر الأساسية في تحسين جودة الخدمات الصحية وتعزيز تجربة المرضى داخل المستشفيات. فكلما كانت هذه الإدارة أكثر كفاءة وتنظيمًا وتكاملًا مع بقية الأقسام، انعكس ذلك بشكل إيجابي على رضا المرضى وعلى كفاءة الأداء التشغيلي للمؤسسة الصحية</w:t>
      </w:r>
      <w:r w:rsidRPr="006D146C">
        <w:rPr>
          <w:rFonts w:ascii="Sakkal Majalla" w:hAnsi="Sakkal Majalla" w:cs="Sakkal Majalla"/>
          <w:sz w:val="28"/>
          <w:szCs w:val="28"/>
        </w:rPr>
        <w:t>.</w:t>
      </w:r>
    </w:p>
    <w:p w14:paraId="0166B357"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وتؤكد نتائج هذه الدراسة أن تطوير إدارة شؤون المرضى يجب أن يكون جزءًا من الاستراتيجيات العامة لتطوير النظام الصحي، وأن الاهتمام بالجوانب الإدارية والتنظيمية لا يقل أهمية عن تطوير الجوانب الطبية أو التقنية في تقديم الرعاية الصحية</w:t>
      </w:r>
      <w:r w:rsidRPr="006D146C">
        <w:rPr>
          <w:rFonts w:ascii="Sakkal Majalla" w:hAnsi="Sakkal Majalla" w:cs="Sakkal Majalla"/>
          <w:sz w:val="28"/>
          <w:szCs w:val="28"/>
        </w:rPr>
        <w:t>.</w:t>
      </w:r>
    </w:p>
    <w:p w14:paraId="5BFAD22B" w14:textId="77777777" w:rsidR="006D146C" w:rsidRPr="006D146C" w:rsidRDefault="006D146C" w:rsidP="006D146C">
      <w:pPr>
        <w:rPr>
          <w:rFonts w:ascii="Sakkal Majalla" w:hAnsi="Sakkal Majalla" w:cs="Sakkal Majalla"/>
          <w:sz w:val="28"/>
          <w:szCs w:val="28"/>
        </w:rPr>
      </w:pPr>
      <w:r w:rsidRPr="006D146C">
        <w:rPr>
          <w:rFonts w:ascii="Sakkal Majalla" w:hAnsi="Sakkal Majalla" w:cs="Sakkal Majalla"/>
          <w:sz w:val="28"/>
          <w:szCs w:val="28"/>
          <w:rtl/>
        </w:rPr>
        <w:t>وبذلك تسهم هذه الدراسة في إبراز أهمية هذا القسم الحيوي داخل المستشفيات، وتدعو إلى مزيد من الاهتمام البحثي والعملي بدوره في تحسين جودة الرعاية الصحية وتحقيق تجربة أفضل للمرضى</w:t>
      </w:r>
      <w:r w:rsidRPr="006D146C">
        <w:rPr>
          <w:rFonts w:ascii="Sakkal Majalla" w:hAnsi="Sakkal Majalla" w:cs="Sakkal Majalla"/>
          <w:sz w:val="28"/>
          <w:szCs w:val="28"/>
        </w:rPr>
        <w:t xml:space="preserve">. </w:t>
      </w:r>
    </w:p>
    <w:p w14:paraId="741EEEAD" w14:textId="77777777" w:rsidR="009D33A8" w:rsidRPr="006D146C" w:rsidRDefault="009D33A8" w:rsidP="009D33A8">
      <w:pPr>
        <w:rPr>
          <w:rFonts w:ascii="Sakkal Majalla" w:hAnsi="Sakkal Majalla" w:cs="Sakkal Majalla"/>
          <w:sz w:val="28"/>
          <w:szCs w:val="28"/>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6706226" w14:textId="77777777" w:rsidR="00BD2A32" w:rsidRDefault="00BD2A32">
      <w:pPr>
        <w:bidi w:val="0"/>
        <w:rPr>
          <w:rFonts w:asciiTheme="majorHAnsi" w:eastAsiaTheme="majorEastAsia" w:hAnsiTheme="majorHAnsi" w:cstheme="majorBidi"/>
          <w:b/>
          <w:bCs/>
          <w:sz w:val="40"/>
          <w:szCs w:val="40"/>
          <w:rtl/>
        </w:rPr>
      </w:pPr>
      <w:r>
        <w:rPr>
          <w:b/>
          <w:bCs/>
          <w:sz w:val="40"/>
          <w:szCs w:val="40"/>
          <w:rtl/>
        </w:rPr>
        <w:br w:type="page"/>
      </w:r>
    </w:p>
    <w:p w14:paraId="1CA651A1" w14:textId="39511385" w:rsidR="008F4737" w:rsidRPr="00F85FDA" w:rsidRDefault="008F4737" w:rsidP="008F4737">
      <w:pPr>
        <w:pStyle w:val="1"/>
        <w:jc w:val="center"/>
        <w:rPr>
          <w:b/>
          <w:bCs/>
          <w:color w:val="auto"/>
          <w:sz w:val="40"/>
          <w:szCs w:val="40"/>
          <w:rtl/>
        </w:rPr>
      </w:pPr>
      <w:bookmarkStart w:id="100" w:name="_Toc224337594"/>
      <w:r w:rsidRPr="00F85FDA">
        <w:rPr>
          <w:rFonts w:hint="cs"/>
          <w:b/>
          <w:bCs/>
          <w:color w:val="auto"/>
          <w:sz w:val="40"/>
          <w:szCs w:val="40"/>
          <w:rtl/>
        </w:rPr>
        <w:lastRenderedPageBreak/>
        <w:t xml:space="preserve">الفصل </w:t>
      </w:r>
      <w:r w:rsidR="00324678">
        <w:rPr>
          <w:rFonts w:hint="cs"/>
          <w:b/>
          <w:bCs/>
          <w:color w:val="auto"/>
          <w:sz w:val="40"/>
          <w:szCs w:val="40"/>
          <w:rtl/>
        </w:rPr>
        <w:t>الخامس</w:t>
      </w:r>
      <w:r>
        <w:rPr>
          <w:rFonts w:hint="cs"/>
          <w:b/>
          <w:bCs/>
          <w:color w:val="auto"/>
          <w:sz w:val="40"/>
          <w:szCs w:val="40"/>
          <w:rtl/>
        </w:rPr>
        <w:t xml:space="preserve"> عشر</w:t>
      </w:r>
      <w:r w:rsidRPr="00F85FDA">
        <w:rPr>
          <w:rFonts w:hint="cs"/>
          <w:b/>
          <w:bCs/>
          <w:color w:val="auto"/>
          <w:sz w:val="40"/>
          <w:szCs w:val="40"/>
          <w:rtl/>
        </w:rPr>
        <w:t xml:space="preserve"> :</w:t>
      </w:r>
      <w:bookmarkEnd w:id="100"/>
      <w:r w:rsidRPr="00F85FDA">
        <w:rPr>
          <w:rFonts w:hint="cs"/>
          <w:b/>
          <w:bCs/>
          <w:color w:val="auto"/>
          <w:sz w:val="40"/>
          <w:szCs w:val="40"/>
          <w:rtl/>
        </w:rPr>
        <w:t xml:space="preserve"> </w:t>
      </w:r>
    </w:p>
    <w:p w14:paraId="4ABCF5F5" w14:textId="2381D260" w:rsidR="00A74F76" w:rsidRDefault="00A74F76" w:rsidP="008F4737">
      <w:pPr>
        <w:pStyle w:val="1"/>
        <w:bidi w:val="0"/>
        <w:jc w:val="center"/>
        <w:rPr>
          <w:b/>
          <w:bCs/>
          <w:color w:val="auto"/>
          <w:sz w:val="40"/>
          <w:szCs w:val="40"/>
        </w:rPr>
      </w:pPr>
      <w:bookmarkStart w:id="101" w:name="_Toc224337595"/>
      <w:r w:rsidRPr="00F85FDA">
        <w:rPr>
          <w:rFonts w:hint="cs"/>
          <w:b/>
          <w:bCs/>
          <w:color w:val="auto"/>
          <w:sz w:val="40"/>
          <w:szCs w:val="40"/>
          <w:rtl/>
        </w:rPr>
        <w:t>المراجع:</w:t>
      </w:r>
      <w:bookmarkEnd w:id="101"/>
      <w:r w:rsidRPr="00F85FDA">
        <w:rPr>
          <w:b/>
          <w:bCs/>
          <w:color w:val="auto"/>
          <w:sz w:val="40"/>
          <w:szCs w:val="40"/>
          <w:rtl/>
        </w:rPr>
        <w:t xml:space="preserve"> </w:t>
      </w:r>
    </w:p>
    <w:p w14:paraId="4B0C726D" w14:textId="77777777" w:rsidR="0058348E" w:rsidRPr="0058348E" w:rsidRDefault="0058348E" w:rsidP="0058348E">
      <w:pPr>
        <w:bidi w:val="0"/>
        <w:rPr>
          <w:rtl/>
        </w:rPr>
      </w:pPr>
    </w:p>
    <w:p w14:paraId="097BEFFD" w14:textId="2A748C81" w:rsidR="0058348E" w:rsidRPr="0058348E" w:rsidRDefault="0058348E">
      <w:pPr>
        <w:pStyle w:val="a7"/>
        <w:numPr>
          <w:ilvl w:val="0"/>
          <w:numId w:val="22"/>
        </w:numPr>
        <w:tabs>
          <w:tab w:val="clear" w:pos="360"/>
        </w:tabs>
        <w:bidi w:val="0"/>
        <w:ind w:left="0"/>
        <w:rPr>
          <w:rFonts w:asciiTheme="majorBidi" w:hAnsiTheme="majorBidi" w:cstheme="majorBidi"/>
        </w:rPr>
      </w:pPr>
      <w:r w:rsidRPr="0058348E">
        <w:rPr>
          <w:rFonts w:asciiTheme="majorBidi" w:hAnsiTheme="majorBidi" w:cstheme="majorBidi"/>
        </w:rPr>
        <w:t xml:space="preserve">Ferreira, D. C., Nunes, A. M., &amp; Marques, R. C. (2023). Patient satisfaction with healthcare services and the techniques used for its evaluation: A systematic literature review. </w:t>
      </w:r>
      <w:r w:rsidRPr="0058348E">
        <w:rPr>
          <w:rFonts w:asciiTheme="majorBidi" w:hAnsiTheme="majorBidi" w:cstheme="majorBidi"/>
          <w:i/>
          <w:iCs/>
        </w:rPr>
        <w:t>Healthcare, 11</w:t>
      </w:r>
      <w:r w:rsidRPr="0058348E">
        <w:rPr>
          <w:rFonts w:asciiTheme="majorBidi" w:hAnsiTheme="majorBidi" w:cstheme="majorBidi"/>
        </w:rPr>
        <w:t xml:space="preserve">(3), 457. </w:t>
      </w:r>
      <w:hyperlink r:id="rId16" w:tgtFrame="_new" w:history="1">
        <w:r w:rsidRPr="0058348E">
          <w:rPr>
            <w:rStyle w:val="Hyperlink"/>
            <w:rFonts w:asciiTheme="majorBidi" w:hAnsiTheme="majorBidi" w:cstheme="majorBidi"/>
          </w:rPr>
          <w:t>https://pmc.ncbi.nlm.nih.gov/articles/PMC10001171/</w:t>
        </w:r>
      </w:hyperlink>
    </w:p>
    <w:p w14:paraId="72B27EFF" w14:textId="2ABB87A7"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Choi, S. L., Kim, M., &amp; Park, J. (2024). What drives trust and satisfaction in health welfare social services? Evidence from national health insurance. </w:t>
      </w:r>
      <w:r w:rsidRPr="0058348E">
        <w:rPr>
          <w:rFonts w:asciiTheme="majorBidi" w:hAnsiTheme="majorBidi" w:cstheme="majorBidi"/>
          <w:i/>
          <w:iCs/>
        </w:rPr>
        <w:t>International Journal of Environmental Research and Public Health, 21</w:t>
      </w:r>
      <w:r w:rsidRPr="0058348E">
        <w:rPr>
          <w:rFonts w:asciiTheme="majorBidi" w:hAnsiTheme="majorBidi" w:cstheme="majorBidi"/>
        </w:rPr>
        <w:t xml:space="preserve">(4), 2217. </w:t>
      </w:r>
      <w:hyperlink r:id="rId17" w:tgtFrame="_new" w:history="1">
        <w:r w:rsidRPr="0058348E">
          <w:rPr>
            <w:rStyle w:val="Hyperlink"/>
            <w:rFonts w:asciiTheme="majorBidi" w:hAnsiTheme="majorBidi" w:cstheme="majorBidi"/>
          </w:rPr>
          <w:t>https://pmc.ncbi.nlm.nih.gov/articles/PMC12193671/</w:t>
        </w:r>
      </w:hyperlink>
    </w:p>
    <w:p w14:paraId="44BEDE6B" w14:textId="2D3B9F71" w:rsidR="0058348E" w:rsidRPr="0058348E" w:rsidRDefault="0058348E">
      <w:pPr>
        <w:pStyle w:val="a7"/>
        <w:numPr>
          <w:ilvl w:val="0"/>
          <w:numId w:val="22"/>
        </w:numPr>
        <w:bidi w:val="0"/>
        <w:ind w:left="0"/>
        <w:rPr>
          <w:rFonts w:asciiTheme="majorBidi" w:hAnsiTheme="majorBidi" w:cstheme="majorBidi"/>
        </w:rPr>
      </w:pPr>
      <w:r w:rsidRPr="008D7698">
        <w:rPr>
          <w:rFonts w:asciiTheme="majorBidi" w:hAnsiTheme="majorBidi" w:cstheme="majorBidi"/>
          <w:lang w:val="sv-SE"/>
        </w:rPr>
        <w:t xml:space="preserve">van de Wetering, R., Versendaal, J., &amp; Walraven, P. (2022). </w:t>
      </w:r>
      <w:r w:rsidRPr="0058348E">
        <w:rPr>
          <w:rFonts w:asciiTheme="majorBidi" w:hAnsiTheme="majorBidi" w:cstheme="majorBidi"/>
        </w:rPr>
        <w:t xml:space="preserve">Information technology ambidexterity-driven patient agility and hospital performance: A dynamic capability perspective. </w:t>
      </w:r>
      <w:r w:rsidRPr="0058348E">
        <w:rPr>
          <w:rFonts w:asciiTheme="majorBidi" w:hAnsiTheme="majorBidi" w:cstheme="majorBidi"/>
          <w:i/>
          <w:iCs/>
        </w:rPr>
        <w:t>Sustainability, 14</w:t>
      </w:r>
      <w:r w:rsidRPr="0058348E">
        <w:rPr>
          <w:rFonts w:asciiTheme="majorBidi" w:hAnsiTheme="majorBidi" w:cstheme="majorBidi"/>
        </w:rPr>
        <w:t xml:space="preserve">(7), 4371. </w:t>
      </w:r>
      <w:hyperlink r:id="rId18" w:tgtFrame="_new" w:history="1">
        <w:r w:rsidRPr="0058348E">
          <w:rPr>
            <w:rStyle w:val="Hyperlink"/>
            <w:rFonts w:asciiTheme="majorBidi" w:hAnsiTheme="majorBidi" w:cstheme="majorBidi"/>
          </w:rPr>
          <w:t>https://www.mdpi.com/2071-1050/14/7/4371</w:t>
        </w:r>
      </w:hyperlink>
    </w:p>
    <w:p w14:paraId="69678A5B" w14:textId="3BA24CCC"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Alodhialah, H. M., Almalki, A. H., &amp; Baig, M. (2024). Key predictors of patient satisfaction and loyalty in Saudi healthcare facilities. </w:t>
      </w:r>
      <w:r w:rsidRPr="0058348E">
        <w:rPr>
          <w:rFonts w:asciiTheme="majorBidi" w:hAnsiTheme="majorBidi" w:cstheme="majorBidi"/>
          <w:i/>
          <w:iCs/>
        </w:rPr>
        <w:t>Healthcare, 12</w:t>
      </w:r>
      <w:r w:rsidRPr="0058348E">
        <w:rPr>
          <w:rFonts w:asciiTheme="majorBidi" w:hAnsiTheme="majorBidi" w:cstheme="majorBidi"/>
        </w:rPr>
        <w:t xml:space="preserve">(20), 2050. </w:t>
      </w:r>
      <w:hyperlink r:id="rId19" w:tgtFrame="_new" w:history="1">
        <w:r w:rsidRPr="0058348E">
          <w:rPr>
            <w:rStyle w:val="Hyperlink"/>
            <w:rFonts w:asciiTheme="majorBidi" w:hAnsiTheme="majorBidi" w:cstheme="majorBidi"/>
          </w:rPr>
          <w:t>https://www.mdpi.com/2227-9032/12/20/2050</w:t>
        </w:r>
      </w:hyperlink>
    </w:p>
    <w:p w14:paraId="4433BCF2" w14:textId="31D07E21"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Sumarsono, R. B., Azizah, S. N., &amp; Prasetyo, Y. T. (2025). Analysis of the influence of health service quality, facilities and infrastructure, and administrative convenience on patient loyalty through satisfaction. </w:t>
      </w:r>
      <w:r w:rsidRPr="0058348E">
        <w:rPr>
          <w:rFonts w:asciiTheme="majorBidi" w:hAnsiTheme="majorBidi" w:cstheme="majorBidi"/>
          <w:i/>
          <w:iCs/>
        </w:rPr>
        <w:t>Journal of Medical and Dental Science Research, 12</w:t>
      </w:r>
      <w:r w:rsidRPr="0058348E">
        <w:rPr>
          <w:rFonts w:asciiTheme="majorBidi" w:hAnsiTheme="majorBidi" w:cstheme="majorBidi"/>
        </w:rPr>
        <w:t xml:space="preserve">(2), 31–41. </w:t>
      </w:r>
      <w:hyperlink r:id="rId20" w:tgtFrame="_new" w:history="1">
        <w:r w:rsidRPr="0058348E">
          <w:rPr>
            <w:rStyle w:val="Hyperlink"/>
            <w:rFonts w:asciiTheme="majorBidi" w:hAnsiTheme="majorBidi" w:cstheme="majorBidi"/>
          </w:rPr>
          <w:t>https://www.questjournals.org/jmdsr/papers/vol12-issue2/12023141.pdf</w:t>
        </w:r>
      </w:hyperlink>
    </w:p>
    <w:p w14:paraId="0FE45B5F" w14:textId="45E68C0E"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Hussain, R., Akbar, A., &amp; Mobeen, F. (2025). Antecedents of patient loyalty: Exploring mediating and moderating parameters in healthcare services. </w:t>
      </w:r>
      <w:r w:rsidRPr="0058348E">
        <w:rPr>
          <w:rFonts w:asciiTheme="majorBidi" w:hAnsiTheme="majorBidi" w:cstheme="majorBidi"/>
          <w:i/>
          <w:iCs/>
        </w:rPr>
        <w:t>Patient Preference and Adherence, 19</w:t>
      </w:r>
      <w:r w:rsidRPr="0058348E">
        <w:rPr>
          <w:rFonts w:asciiTheme="majorBidi" w:hAnsiTheme="majorBidi" w:cstheme="majorBidi"/>
        </w:rPr>
        <w:t xml:space="preserve">, 1347–1360. </w:t>
      </w:r>
      <w:hyperlink r:id="rId21" w:tgtFrame="_new" w:history="1">
        <w:r w:rsidRPr="0058348E">
          <w:rPr>
            <w:rStyle w:val="Hyperlink"/>
            <w:rFonts w:asciiTheme="majorBidi" w:hAnsiTheme="majorBidi" w:cstheme="majorBidi"/>
          </w:rPr>
          <w:t>https://www.dovepress.com/antecedents-of-patient-loyalty-exploring-mediating-and-moderating-para-peer-reviewed-fulltext-article-PPA</w:t>
        </w:r>
      </w:hyperlink>
    </w:p>
    <w:p w14:paraId="4691FB9E" w14:textId="63095665" w:rsidR="0058348E" w:rsidRPr="0058348E" w:rsidRDefault="0058348E">
      <w:pPr>
        <w:pStyle w:val="a7"/>
        <w:numPr>
          <w:ilvl w:val="0"/>
          <w:numId w:val="22"/>
        </w:numPr>
        <w:bidi w:val="0"/>
        <w:ind w:left="0"/>
        <w:rPr>
          <w:rFonts w:asciiTheme="majorBidi" w:hAnsiTheme="majorBidi" w:cstheme="majorBidi"/>
        </w:rPr>
      </w:pPr>
      <w:r w:rsidRPr="008D7698">
        <w:rPr>
          <w:rFonts w:asciiTheme="majorBidi" w:hAnsiTheme="majorBidi" w:cstheme="majorBidi"/>
          <w:lang w:val="sv-SE"/>
        </w:rPr>
        <w:t xml:space="preserve">Bloom, N., Propper, C., Seiler, S., &amp; Van Reenen, J. (2024). </w:t>
      </w:r>
      <w:r w:rsidRPr="0058348E">
        <w:rPr>
          <w:rFonts w:asciiTheme="majorBidi" w:hAnsiTheme="majorBidi" w:cstheme="majorBidi"/>
        </w:rPr>
        <w:t xml:space="preserve">What is the relationship between hospital management practices and patient satisfaction? </w:t>
      </w:r>
      <w:r w:rsidRPr="0058348E">
        <w:rPr>
          <w:rFonts w:asciiTheme="majorBidi" w:hAnsiTheme="majorBidi" w:cstheme="majorBidi"/>
          <w:i/>
          <w:iCs/>
        </w:rPr>
        <w:t>Health Policy and Planning, 40</w:t>
      </w:r>
      <w:r w:rsidRPr="0058348E">
        <w:rPr>
          <w:rFonts w:asciiTheme="majorBidi" w:hAnsiTheme="majorBidi" w:cstheme="majorBidi"/>
        </w:rPr>
        <w:t xml:space="preserve">(3), 409–421. </w:t>
      </w:r>
      <w:hyperlink r:id="rId22" w:tgtFrame="_new" w:history="1">
        <w:r w:rsidRPr="0058348E">
          <w:rPr>
            <w:rStyle w:val="Hyperlink"/>
            <w:rFonts w:asciiTheme="majorBidi" w:hAnsiTheme="majorBidi" w:cstheme="majorBidi"/>
          </w:rPr>
          <w:t>https://academic.oup.com/heapol/article/40/3/409/7906847</w:t>
        </w:r>
      </w:hyperlink>
    </w:p>
    <w:p w14:paraId="696EA766" w14:textId="3D1F6923" w:rsidR="0058348E" w:rsidRPr="0058348E" w:rsidRDefault="0058348E">
      <w:pPr>
        <w:pStyle w:val="a7"/>
        <w:numPr>
          <w:ilvl w:val="0"/>
          <w:numId w:val="22"/>
        </w:numPr>
        <w:bidi w:val="0"/>
        <w:ind w:left="0"/>
        <w:rPr>
          <w:rFonts w:asciiTheme="majorBidi" w:hAnsiTheme="majorBidi" w:cstheme="majorBidi"/>
        </w:rPr>
      </w:pPr>
      <w:r w:rsidRPr="008D7698">
        <w:rPr>
          <w:rFonts w:asciiTheme="majorBidi" w:hAnsiTheme="majorBidi" w:cstheme="majorBidi"/>
          <w:lang w:val="sv-SE"/>
        </w:rPr>
        <w:t xml:space="preserve">Mekonnen, A., Gebremichael, G., &amp; Kassahun, W. (2020). </w:t>
      </w:r>
      <w:r w:rsidRPr="0058348E">
        <w:rPr>
          <w:rFonts w:asciiTheme="majorBidi" w:hAnsiTheme="majorBidi" w:cstheme="majorBidi"/>
        </w:rPr>
        <w:t xml:space="preserve">Level of patient satisfaction with inpatient services and its predictors: A study in public hospitals. </w:t>
      </w:r>
      <w:r w:rsidRPr="0058348E">
        <w:rPr>
          <w:rFonts w:asciiTheme="majorBidi" w:hAnsiTheme="majorBidi" w:cstheme="majorBidi"/>
          <w:i/>
          <w:iCs/>
        </w:rPr>
        <w:t>Nursing Research and Practice, 2020</w:t>
      </w:r>
      <w:r w:rsidRPr="0058348E">
        <w:rPr>
          <w:rFonts w:asciiTheme="majorBidi" w:hAnsiTheme="majorBidi" w:cstheme="majorBidi"/>
        </w:rPr>
        <w:t xml:space="preserve">, 2473469. </w:t>
      </w:r>
      <w:hyperlink r:id="rId23" w:tgtFrame="_new" w:history="1">
        <w:r w:rsidRPr="0058348E">
          <w:rPr>
            <w:rStyle w:val="Hyperlink"/>
            <w:rFonts w:asciiTheme="majorBidi" w:hAnsiTheme="majorBidi" w:cstheme="majorBidi"/>
          </w:rPr>
          <w:t>https://onlinelibrary.wiley.com/doi/10.1155/2020/2473469</w:t>
        </w:r>
      </w:hyperlink>
    </w:p>
    <w:p w14:paraId="5518ED70" w14:textId="77777777"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Parasuraman, A., Zeithaml, V. A., &amp; Berry, L. L. (1988). SERVQUAL: A multiple-item scale for measuring consumer perceptions of service quality. </w:t>
      </w:r>
      <w:r w:rsidRPr="0058348E">
        <w:rPr>
          <w:rFonts w:asciiTheme="majorBidi" w:hAnsiTheme="majorBidi" w:cstheme="majorBidi"/>
          <w:i/>
          <w:iCs/>
        </w:rPr>
        <w:t>Journal of Retailing, 64</w:t>
      </w:r>
      <w:r w:rsidRPr="0058348E">
        <w:rPr>
          <w:rFonts w:asciiTheme="majorBidi" w:hAnsiTheme="majorBidi" w:cstheme="majorBidi"/>
        </w:rPr>
        <w:t>(1), 12–40. https://www.researchgate.net/publication/225083670</w:t>
      </w:r>
    </w:p>
    <w:p w14:paraId="3859C56B" w14:textId="05A59151"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Donabedian, A. (1988). The quality of care: How can it be assessed? </w:t>
      </w:r>
      <w:r w:rsidRPr="0058348E">
        <w:rPr>
          <w:rFonts w:asciiTheme="majorBidi" w:hAnsiTheme="majorBidi" w:cstheme="majorBidi"/>
          <w:i/>
          <w:iCs/>
        </w:rPr>
        <w:t>JAMA, 260</w:t>
      </w:r>
      <w:r w:rsidRPr="0058348E">
        <w:rPr>
          <w:rFonts w:asciiTheme="majorBidi" w:hAnsiTheme="majorBidi" w:cstheme="majorBidi"/>
        </w:rPr>
        <w:t xml:space="preserve">(12), 1743–1748. </w:t>
      </w:r>
      <w:hyperlink r:id="rId24" w:tgtFrame="_new" w:history="1">
        <w:r w:rsidRPr="0058348E">
          <w:rPr>
            <w:rStyle w:val="Hyperlink"/>
            <w:rFonts w:asciiTheme="majorBidi" w:hAnsiTheme="majorBidi" w:cstheme="majorBidi"/>
          </w:rPr>
          <w:t>https://pubmed.ncbi.nlm.nih.gov/3045356/</w:t>
        </w:r>
      </w:hyperlink>
    </w:p>
    <w:p w14:paraId="66F76AA4" w14:textId="77777777"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Institute of Medicine. (2001). </w:t>
      </w:r>
      <w:r w:rsidRPr="0058348E">
        <w:rPr>
          <w:rFonts w:asciiTheme="majorBidi" w:hAnsiTheme="majorBidi" w:cstheme="majorBidi"/>
          <w:i/>
          <w:iCs/>
        </w:rPr>
        <w:t>Crossing the quality chasm: A new health system for the 21st century</w:t>
      </w:r>
      <w:r w:rsidRPr="0058348E">
        <w:rPr>
          <w:rFonts w:asciiTheme="majorBidi" w:hAnsiTheme="majorBidi" w:cstheme="majorBidi"/>
        </w:rPr>
        <w:t>. National Academies Press. https://nap.nationalacademies.org/catalog/10027/</w:t>
      </w:r>
    </w:p>
    <w:p w14:paraId="3CC30E70" w14:textId="005AF2C8" w:rsidR="0058348E" w:rsidRPr="0058348E" w:rsidRDefault="0058348E">
      <w:pPr>
        <w:pStyle w:val="a7"/>
        <w:numPr>
          <w:ilvl w:val="0"/>
          <w:numId w:val="22"/>
        </w:numPr>
        <w:bidi w:val="0"/>
        <w:ind w:left="0"/>
        <w:rPr>
          <w:rFonts w:asciiTheme="majorBidi" w:hAnsiTheme="majorBidi" w:cstheme="majorBidi"/>
        </w:rPr>
      </w:pPr>
      <w:r w:rsidRPr="0058348E">
        <w:rPr>
          <w:rFonts w:asciiTheme="majorBidi" w:hAnsiTheme="majorBidi" w:cstheme="majorBidi"/>
        </w:rPr>
        <w:t xml:space="preserve">Herzberg, F. (1966). </w:t>
      </w:r>
      <w:r w:rsidRPr="0058348E">
        <w:rPr>
          <w:rFonts w:asciiTheme="majorBidi" w:hAnsiTheme="majorBidi" w:cstheme="majorBidi"/>
          <w:i/>
          <w:iCs/>
        </w:rPr>
        <w:t>Work and the nature of man</w:t>
      </w:r>
      <w:r w:rsidRPr="0058348E">
        <w:rPr>
          <w:rFonts w:asciiTheme="majorBidi" w:hAnsiTheme="majorBidi" w:cstheme="majorBidi"/>
        </w:rPr>
        <w:t xml:space="preserve">. World Publishing. </w:t>
      </w:r>
      <w:hyperlink r:id="rId25" w:tgtFrame="_new" w:history="1">
        <w:r w:rsidRPr="0058348E">
          <w:rPr>
            <w:rStyle w:val="Hyperlink"/>
            <w:rFonts w:asciiTheme="majorBidi" w:hAnsiTheme="majorBidi" w:cstheme="majorBidi"/>
          </w:rPr>
          <w:t>https://archive.org/details/worknatureofman00herz</w:t>
        </w:r>
      </w:hyperlink>
    </w:p>
    <w:p w14:paraId="220DB801" w14:textId="77777777" w:rsidR="0058348E" w:rsidRPr="0058348E" w:rsidRDefault="0058348E">
      <w:pPr>
        <w:pStyle w:val="a7"/>
        <w:numPr>
          <w:ilvl w:val="0"/>
          <w:numId w:val="22"/>
        </w:numPr>
        <w:bidi w:val="0"/>
        <w:ind w:left="0"/>
        <w:rPr>
          <w:rFonts w:asciiTheme="majorBidi" w:hAnsiTheme="majorBidi" w:cstheme="majorBidi"/>
        </w:rPr>
      </w:pPr>
      <w:r w:rsidRPr="008D7698">
        <w:rPr>
          <w:rFonts w:asciiTheme="majorBidi" w:hAnsiTheme="majorBidi" w:cstheme="majorBidi"/>
          <w:lang w:val="sv-SE"/>
        </w:rPr>
        <w:t xml:space="preserve">Kotler, P., &amp; Keller, K. L. (2016). </w:t>
      </w:r>
      <w:r w:rsidRPr="0058348E">
        <w:rPr>
          <w:rFonts w:asciiTheme="majorBidi" w:hAnsiTheme="majorBidi" w:cstheme="majorBidi"/>
          <w:i/>
          <w:iCs/>
        </w:rPr>
        <w:t>Marketing management</w:t>
      </w:r>
      <w:r w:rsidRPr="0058348E">
        <w:rPr>
          <w:rFonts w:asciiTheme="majorBidi" w:hAnsiTheme="majorBidi" w:cstheme="majorBidi"/>
        </w:rPr>
        <w:t xml:space="preserve"> (15th ed.). Pearson Education.</w:t>
      </w:r>
      <w:r w:rsidRPr="0058348E">
        <w:rPr>
          <w:rFonts w:asciiTheme="majorBidi" w:hAnsiTheme="majorBidi" w:cstheme="majorBidi"/>
        </w:rPr>
        <w:br/>
      </w:r>
      <w:hyperlink r:id="rId26" w:tgtFrame="_new" w:history="1">
        <w:r w:rsidRPr="0058348E">
          <w:rPr>
            <w:rStyle w:val="Hyperlink"/>
            <w:rFonts w:asciiTheme="majorBidi" w:hAnsiTheme="majorBidi" w:cstheme="majorBidi"/>
          </w:rPr>
          <w:t>https://books.google.com/books/about/Marketing_Management.html?id=UbfwtwEACAAJ</w:t>
        </w:r>
      </w:hyperlink>
    </w:p>
    <w:p w14:paraId="095C2B8D" w14:textId="48748489" w:rsidR="00BD2A32" w:rsidRPr="0058348E" w:rsidRDefault="00BD2A32" w:rsidP="0058348E">
      <w:pPr>
        <w:bidi w:val="0"/>
        <w:rPr>
          <w:rFonts w:asciiTheme="majorBidi" w:hAnsiTheme="majorBidi" w:cstheme="majorBidi"/>
          <w:rtl/>
        </w:rPr>
      </w:pPr>
    </w:p>
    <w:p w14:paraId="6E52896B" w14:textId="6FA0895E" w:rsidR="009125CE" w:rsidRPr="0058348E" w:rsidRDefault="009125CE" w:rsidP="0058348E">
      <w:pPr>
        <w:rPr>
          <w:rFonts w:asciiTheme="majorBidi" w:hAnsiTheme="majorBidi" w:cstheme="majorBidi"/>
          <w:b/>
          <w:bCs/>
        </w:rPr>
      </w:pPr>
    </w:p>
    <w:sectPr w:rsidR="009125CE" w:rsidRPr="0058348E" w:rsidSect="0068527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DC63F" w14:textId="77777777" w:rsidR="008E7CA8" w:rsidRDefault="008E7CA8" w:rsidP="009125CE">
      <w:pPr>
        <w:spacing w:after="0" w:line="240" w:lineRule="auto"/>
      </w:pPr>
      <w:r>
        <w:separator/>
      </w:r>
    </w:p>
  </w:endnote>
  <w:endnote w:type="continuationSeparator" w:id="0">
    <w:p w14:paraId="5E1489A5" w14:textId="77777777" w:rsidR="008E7CA8" w:rsidRDefault="008E7C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8A6AA" w14:textId="77777777" w:rsidR="008E7CA8" w:rsidRDefault="008E7CA8" w:rsidP="009125CE">
      <w:pPr>
        <w:spacing w:after="0" w:line="240" w:lineRule="auto"/>
      </w:pPr>
      <w:r>
        <w:separator/>
      </w:r>
    </w:p>
  </w:footnote>
  <w:footnote w:type="continuationSeparator" w:id="0">
    <w:p w14:paraId="4CA3287C" w14:textId="77777777" w:rsidR="008E7CA8" w:rsidRDefault="008E7C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D6615"/>
    <w:multiLevelType w:val="multilevel"/>
    <w:tmpl w:val="F66E9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DC7324"/>
    <w:multiLevelType w:val="multilevel"/>
    <w:tmpl w:val="FA6C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90BD5"/>
    <w:multiLevelType w:val="multilevel"/>
    <w:tmpl w:val="3EC0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F39EE"/>
    <w:multiLevelType w:val="multilevel"/>
    <w:tmpl w:val="5220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D3FB9"/>
    <w:multiLevelType w:val="multilevel"/>
    <w:tmpl w:val="DBC0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362654"/>
    <w:multiLevelType w:val="multilevel"/>
    <w:tmpl w:val="267C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03580"/>
    <w:multiLevelType w:val="multilevel"/>
    <w:tmpl w:val="35AC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622F7E"/>
    <w:multiLevelType w:val="multilevel"/>
    <w:tmpl w:val="773E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8E227A"/>
    <w:multiLevelType w:val="multilevel"/>
    <w:tmpl w:val="AE02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6598F"/>
    <w:multiLevelType w:val="multilevel"/>
    <w:tmpl w:val="FDB6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DC617B"/>
    <w:multiLevelType w:val="multilevel"/>
    <w:tmpl w:val="FE7A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7E0997"/>
    <w:multiLevelType w:val="multilevel"/>
    <w:tmpl w:val="0A92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D667B2"/>
    <w:multiLevelType w:val="multilevel"/>
    <w:tmpl w:val="EEC0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07F23"/>
    <w:multiLevelType w:val="multilevel"/>
    <w:tmpl w:val="7814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277965"/>
    <w:multiLevelType w:val="multilevel"/>
    <w:tmpl w:val="F0FC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841576"/>
    <w:multiLevelType w:val="multilevel"/>
    <w:tmpl w:val="EBFC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691914"/>
    <w:multiLevelType w:val="multilevel"/>
    <w:tmpl w:val="B67AE662"/>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A7D3C25"/>
    <w:multiLevelType w:val="multilevel"/>
    <w:tmpl w:val="161A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44A20"/>
    <w:multiLevelType w:val="multilevel"/>
    <w:tmpl w:val="B67AE66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3412D6"/>
    <w:multiLevelType w:val="multilevel"/>
    <w:tmpl w:val="9AE0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8772B0"/>
    <w:multiLevelType w:val="multilevel"/>
    <w:tmpl w:val="3EF0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586141"/>
    <w:multiLevelType w:val="multilevel"/>
    <w:tmpl w:val="72F0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9A6EF1"/>
    <w:multiLevelType w:val="multilevel"/>
    <w:tmpl w:val="CE32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895B8A"/>
    <w:multiLevelType w:val="multilevel"/>
    <w:tmpl w:val="B67AE66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3A4979"/>
    <w:multiLevelType w:val="multilevel"/>
    <w:tmpl w:val="E7986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19"/>
  </w:num>
  <w:num w:numId="4">
    <w:abstractNumId w:val="14"/>
  </w:num>
  <w:num w:numId="5">
    <w:abstractNumId w:val="20"/>
  </w:num>
  <w:num w:numId="6">
    <w:abstractNumId w:val="5"/>
  </w:num>
  <w:num w:numId="7">
    <w:abstractNumId w:val="4"/>
  </w:num>
  <w:num w:numId="8">
    <w:abstractNumId w:val="2"/>
  </w:num>
  <w:num w:numId="9">
    <w:abstractNumId w:val="21"/>
  </w:num>
  <w:num w:numId="10">
    <w:abstractNumId w:val="15"/>
  </w:num>
  <w:num w:numId="11">
    <w:abstractNumId w:val="22"/>
  </w:num>
  <w:num w:numId="12">
    <w:abstractNumId w:val="6"/>
  </w:num>
  <w:num w:numId="13">
    <w:abstractNumId w:val="12"/>
  </w:num>
  <w:num w:numId="14">
    <w:abstractNumId w:val="1"/>
  </w:num>
  <w:num w:numId="15">
    <w:abstractNumId w:val="8"/>
  </w:num>
  <w:num w:numId="16">
    <w:abstractNumId w:val="3"/>
  </w:num>
  <w:num w:numId="17">
    <w:abstractNumId w:val="18"/>
  </w:num>
  <w:num w:numId="18">
    <w:abstractNumId w:val="10"/>
  </w:num>
  <w:num w:numId="19">
    <w:abstractNumId w:val="24"/>
  </w:num>
  <w:num w:numId="20">
    <w:abstractNumId w:val="23"/>
  </w:num>
  <w:num w:numId="21">
    <w:abstractNumId w:val="9"/>
  </w:num>
  <w:num w:numId="22">
    <w:abstractNumId w:val="16"/>
  </w:num>
  <w:num w:numId="23">
    <w:abstractNumId w:val="0"/>
  </w:num>
  <w:num w:numId="24">
    <w:abstractNumId w:val="7"/>
  </w:num>
  <w:num w:numId="25">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F26"/>
    <w:rsid w:val="000E4D03"/>
    <w:rsid w:val="000F44B4"/>
    <w:rsid w:val="001038FA"/>
    <w:rsid w:val="00140673"/>
    <w:rsid w:val="00157AC4"/>
    <w:rsid w:val="00161201"/>
    <w:rsid w:val="001902DB"/>
    <w:rsid w:val="001A4AB9"/>
    <w:rsid w:val="001C2162"/>
    <w:rsid w:val="001D0F52"/>
    <w:rsid w:val="001F2CA0"/>
    <w:rsid w:val="002016E0"/>
    <w:rsid w:val="002B2D38"/>
    <w:rsid w:val="002E0CE9"/>
    <w:rsid w:val="002F33B6"/>
    <w:rsid w:val="00324678"/>
    <w:rsid w:val="003D5FC5"/>
    <w:rsid w:val="004306A7"/>
    <w:rsid w:val="004510D1"/>
    <w:rsid w:val="00462498"/>
    <w:rsid w:val="00527318"/>
    <w:rsid w:val="00575E1D"/>
    <w:rsid w:val="0058348E"/>
    <w:rsid w:val="00587817"/>
    <w:rsid w:val="00590B27"/>
    <w:rsid w:val="005A5572"/>
    <w:rsid w:val="00622229"/>
    <w:rsid w:val="0062761F"/>
    <w:rsid w:val="006302FA"/>
    <w:rsid w:val="00656A50"/>
    <w:rsid w:val="00674D94"/>
    <w:rsid w:val="00685279"/>
    <w:rsid w:val="006948DE"/>
    <w:rsid w:val="006C29DF"/>
    <w:rsid w:val="006D146C"/>
    <w:rsid w:val="006E5A17"/>
    <w:rsid w:val="00720E83"/>
    <w:rsid w:val="00743073"/>
    <w:rsid w:val="00793A19"/>
    <w:rsid w:val="00794FEF"/>
    <w:rsid w:val="007B0E54"/>
    <w:rsid w:val="007E3A20"/>
    <w:rsid w:val="007F1037"/>
    <w:rsid w:val="00844839"/>
    <w:rsid w:val="00877AAC"/>
    <w:rsid w:val="008D7698"/>
    <w:rsid w:val="008E7CA8"/>
    <w:rsid w:val="008F1EAE"/>
    <w:rsid w:val="008F4737"/>
    <w:rsid w:val="009125CE"/>
    <w:rsid w:val="009B6888"/>
    <w:rsid w:val="009C0161"/>
    <w:rsid w:val="009D108D"/>
    <w:rsid w:val="009D33A8"/>
    <w:rsid w:val="009E1436"/>
    <w:rsid w:val="009E5668"/>
    <w:rsid w:val="00A0453A"/>
    <w:rsid w:val="00A74F76"/>
    <w:rsid w:val="00A84ABC"/>
    <w:rsid w:val="00AA79E9"/>
    <w:rsid w:val="00AB0A70"/>
    <w:rsid w:val="00AE1436"/>
    <w:rsid w:val="00B22911"/>
    <w:rsid w:val="00B55620"/>
    <w:rsid w:val="00B63B0F"/>
    <w:rsid w:val="00B679A4"/>
    <w:rsid w:val="00B706F5"/>
    <w:rsid w:val="00B7678A"/>
    <w:rsid w:val="00BA011A"/>
    <w:rsid w:val="00BD2A32"/>
    <w:rsid w:val="00C04D0B"/>
    <w:rsid w:val="00C45A26"/>
    <w:rsid w:val="00C71E18"/>
    <w:rsid w:val="00CA4D60"/>
    <w:rsid w:val="00CD48B9"/>
    <w:rsid w:val="00D047C8"/>
    <w:rsid w:val="00D22171"/>
    <w:rsid w:val="00E0641D"/>
    <w:rsid w:val="00E71C79"/>
    <w:rsid w:val="00E80FD9"/>
    <w:rsid w:val="00E86FEC"/>
    <w:rsid w:val="00E90AC1"/>
    <w:rsid w:val="00EA451F"/>
    <w:rsid w:val="00EA6B5D"/>
    <w:rsid w:val="00F36C7B"/>
    <w:rsid w:val="00F546CE"/>
    <w:rsid w:val="00F65A53"/>
    <w:rsid w:val="00F85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7F10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45A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C45A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F1037"/>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C45A26"/>
    <w:pPr>
      <w:bidi w:val="0"/>
      <w:outlineLvl w:val="9"/>
    </w:pPr>
    <w:rPr>
      <w:kern w:val="0"/>
      <w14:ligatures w14:val="none"/>
    </w:rPr>
  </w:style>
  <w:style w:type="paragraph" w:styleId="10">
    <w:name w:val="toc 1"/>
    <w:basedOn w:val="a"/>
    <w:next w:val="a"/>
    <w:autoRedefine/>
    <w:uiPriority w:val="39"/>
    <w:unhideWhenUsed/>
    <w:rsid w:val="00C45A26"/>
    <w:pPr>
      <w:spacing w:after="100"/>
    </w:pPr>
  </w:style>
  <w:style w:type="character" w:styleId="Hyperlink">
    <w:name w:val="Hyperlink"/>
    <w:basedOn w:val="a0"/>
    <w:uiPriority w:val="99"/>
    <w:unhideWhenUsed/>
    <w:rsid w:val="00C45A26"/>
    <w:rPr>
      <w:color w:val="0563C1" w:themeColor="hyperlink"/>
      <w:u w:val="single"/>
    </w:rPr>
  </w:style>
  <w:style w:type="character" w:customStyle="1" w:styleId="2Char">
    <w:name w:val="عنوان 2 Char"/>
    <w:basedOn w:val="a0"/>
    <w:link w:val="2"/>
    <w:uiPriority w:val="9"/>
    <w:rsid w:val="00C45A26"/>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C45A26"/>
    <w:rPr>
      <w:rFonts w:asciiTheme="majorHAnsi" w:eastAsiaTheme="majorEastAsia" w:hAnsiTheme="majorHAnsi" w:cstheme="majorBidi"/>
      <w:color w:val="1F3763" w:themeColor="accent1" w:themeShade="7F"/>
      <w:sz w:val="24"/>
      <w:szCs w:val="24"/>
    </w:rPr>
  </w:style>
  <w:style w:type="table" w:styleId="a6">
    <w:name w:val="Table Grid"/>
    <w:basedOn w:val="a1"/>
    <w:uiPriority w:val="39"/>
    <w:rsid w:val="00C45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E0CE9"/>
    <w:rPr>
      <w:color w:val="605E5C"/>
      <w:shd w:val="clear" w:color="auto" w:fill="E1DFDD"/>
    </w:rPr>
  </w:style>
  <w:style w:type="paragraph" w:styleId="a7">
    <w:name w:val="List Paragraph"/>
    <w:basedOn w:val="a"/>
    <w:uiPriority w:val="34"/>
    <w:qFormat/>
    <w:rsid w:val="008F4737"/>
    <w:pPr>
      <w:ind w:left="720"/>
      <w:contextualSpacing/>
    </w:pPr>
  </w:style>
  <w:style w:type="paragraph" w:styleId="20">
    <w:name w:val="toc 2"/>
    <w:basedOn w:val="a"/>
    <w:next w:val="a"/>
    <w:autoRedefine/>
    <w:uiPriority w:val="39"/>
    <w:unhideWhenUsed/>
    <w:rsid w:val="008F4737"/>
    <w:pPr>
      <w:spacing w:after="100"/>
      <w:ind w:left="220"/>
    </w:pPr>
  </w:style>
  <w:style w:type="paragraph" w:styleId="a8">
    <w:name w:val="Title"/>
    <w:basedOn w:val="a"/>
    <w:next w:val="a"/>
    <w:link w:val="Char1"/>
    <w:uiPriority w:val="10"/>
    <w:qFormat/>
    <w:rsid w:val="008F47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8F4737"/>
    <w:rPr>
      <w:rFonts w:asciiTheme="majorHAnsi" w:eastAsiaTheme="majorEastAsia" w:hAnsiTheme="majorHAnsi" w:cstheme="majorBidi"/>
      <w:spacing w:val="-10"/>
      <w:kern w:val="28"/>
      <w:sz w:val="56"/>
      <w:szCs w:val="56"/>
    </w:rPr>
  </w:style>
  <w:style w:type="paragraph" w:styleId="30">
    <w:name w:val="toc 3"/>
    <w:basedOn w:val="a"/>
    <w:next w:val="a"/>
    <w:autoRedefine/>
    <w:uiPriority w:val="39"/>
    <w:unhideWhenUsed/>
    <w:rsid w:val="00B22911"/>
    <w:pPr>
      <w:bidi w:val="0"/>
      <w:spacing w:after="100" w:line="278" w:lineRule="auto"/>
      <w:ind w:left="480"/>
    </w:pPr>
    <w:rPr>
      <w:rFonts w:eastAsiaTheme="minorEastAsia"/>
      <w:sz w:val="24"/>
      <w:szCs w:val="24"/>
    </w:rPr>
  </w:style>
  <w:style w:type="paragraph" w:styleId="4">
    <w:name w:val="toc 4"/>
    <w:basedOn w:val="a"/>
    <w:next w:val="a"/>
    <w:autoRedefine/>
    <w:uiPriority w:val="39"/>
    <w:unhideWhenUsed/>
    <w:rsid w:val="00B22911"/>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B22911"/>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B22911"/>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B22911"/>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B22911"/>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B22911"/>
    <w:pPr>
      <w:bidi w:val="0"/>
      <w:spacing w:after="100" w:line="278" w:lineRule="auto"/>
      <w:ind w:left="1920"/>
    </w:pPr>
    <w:rPr>
      <w:rFonts w:eastAsiaTheme="minorEastAsia"/>
      <w:sz w:val="24"/>
      <w:szCs w:val="24"/>
    </w:rPr>
  </w:style>
  <w:style w:type="character" w:styleId="a9">
    <w:name w:val="FollowedHyperlink"/>
    <w:basedOn w:val="a0"/>
    <w:uiPriority w:val="99"/>
    <w:semiHidden/>
    <w:unhideWhenUsed/>
    <w:rsid w:val="0058348E"/>
    <w:rPr>
      <w:color w:val="954F72" w:themeColor="followedHyperlink"/>
      <w:u w:val="single"/>
    </w:rPr>
  </w:style>
  <w:style w:type="paragraph" w:styleId="aa">
    <w:name w:val="caption"/>
    <w:basedOn w:val="a"/>
    <w:next w:val="a"/>
    <w:uiPriority w:val="35"/>
    <w:unhideWhenUsed/>
    <w:qFormat/>
    <w:rsid w:val="008D7698"/>
    <w:pPr>
      <w:spacing w:after="200" w:line="240" w:lineRule="auto"/>
    </w:pPr>
    <w:rPr>
      <w:i/>
      <w:iCs/>
      <w:color w:val="44546A" w:themeColor="text2"/>
      <w:sz w:val="18"/>
      <w:szCs w:val="18"/>
    </w:rPr>
  </w:style>
  <w:style w:type="paragraph" w:styleId="ab">
    <w:name w:val="table of figures"/>
    <w:basedOn w:val="a"/>
    <w:next w:val="a"/>
    <w:uiPriority w:val="99"/>
    <w:unhideWhenUsed/>
    <w:rsid w:val="00575E1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dpi.com/2071-1050/14/7/4371" TargetMode="External"/><Relationship Id="rId26" Type="http://schemas.openxmlformats.org/officeDocument/2006/relationships/hyperlink" Target="https://books.google.com/books/about/Marketing_Management.html?id=UbfwtwEACAAJ" TargetMode="External"/><Relationship Id="rId3" Type="http://schemas.openxmlformats.org/officeDocument/2006/relationships/styles" Target="styles.xml"/><Relationship Id="rId21" Type="http://schemas.openxmlformats.org/officeDocument/2006/relationships/hyperlink" Target="https://www.dovepress.com/antecedents-of-patient-loyalty-exploring-mediating-and-moderating-para-peer-reviewed-fulltext-article-PP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pmc.ncbi.nlm.nih.gov/articles/PMC12193671/" TargetMode="External"/><Relationship Id="rId25" Type="http://schemas.openxmlformats.org/officeDocument/2006/relationships/hyperlink" Target="https://archive.org/details/worknatureofman00herz" TargetMode="External"/><Relationship Id="rId2" Type="http://schemas.openxmlformats.org/officeDocument/2006/relationships/numbering" Target="numbering.xml"/><Relationship Id="rId16" Type="http://schemas.openxmlformats.org/officeDocument/2006/relationships/hyperlink" Target="https://pmc.ncbi.nlm.nih.gov/articles/PMC10001171/" TargetMode="External"/><Relationship Id="rId20" Type="http://schemas.openxmlformats.org/officeDocument/2006/relationships/hyperlink" Target="https://www.questjournals.org/jmdsr/papers/vol12-issue2/1202314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ubmed.ncbi.nlm.nih.gov/304535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onlinelibrary.wiley.com/doi/10.1155/2020/2473469"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mdpi.com/2227-9032/12/20/205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cademic.oup.com/heapol/article/40/3/409/790684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0C05D-63C1-4718-B6E0-0A57698C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2876</TotalTime>
  <Pages>1</Pages>
  <Words>13406</Words>
  <Characters>76416</Characters>
  <Application>Microsoft Office Word</Application>
  <DocSecurity>0</DocSecurity>
  <Lines>636</Lines>
  <Paragraphs>179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alqahtani</cp:lastModifiedBy>
  <cp:revision>17</cp:revision>
  <cp:lastPrinted>2026-03-19T17:55:00Z</cp:lastPrinted>
  <dcterms:created xsi:type="dcterms:W3CDTF">2025-11-14T21:04:00Z</dcterms:created>
  <dcterms:modified xsi:type="dcterms:W3CDTF">2026-03-19T17:56:00Z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