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87182" w14:textId="77777777" w:rsidR="002C55D4" w:rsidRPr="00177D84" w:rsidRDefault="002C55D4" w:rsidP="002C55D4">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306B84B0" wp14:editId="27CE1534">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0A28B56" w14:textId="77777777" w:rsidR="002C55D4" w:rsidRPr="00C51A6C" w:rsidRDefault="002C55D4"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06B84B0"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70A28B56" w14:textId="77777777" w:rsidR="002C55D4" w:rsidRPr="00C51A6C" w:rsidRDefault="002C55D4" w:rsidP="002C55D4">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177D84">
        <w:rPr>
          <w:rFonts w:ascii="Simplified Arabic" w:hAnsi="Simplified Arabic" w:cs="Simplified Arabic"/>
          <w:noProof/>
        </w:rPr>
        <w:drawing>
          <wp:anchor distT="0" distB="0" distL="114300" distR="114300" simplePos="0" relativeHeight="251659264" behindDoc="1" locked="0" layoutInCell="1" allowOverlap="1" wp14:anchorId="28102763" wp14:editId="0EC3BCFC">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31F77A45" w14:textId="77777777" w:rsidR="002C55D4" w:rsidRPr="00177D84" w:rsidRDefault="002C55D4" w:rsidP="002C55D4">
      <w:pPr>
        <w:rPr>
          <w:rFonts w:ascii="Simplified Arabic" w:hAnsi="Simplified Arabic" w:cs="Simplified Arabic"/>
        </w:rPr>
      </w:pPr>
    </w:p>
    <w:p w14:paraId="7E1A6E39" w14:textId="77777777" w:rsidR="002C55D4" w:rsidRPr="00177D84" w:rsidRDefault="002C55D4" w:rsidP="002C55D4">
      <w:pPr>
        <w:rPr>
          <w:rFonts w:ascii="Simplified Arabic" w:hAnsi="Simplified Arabic" w:cs="Simplified Arabic"/>
        </w:rPr>
      </w:pPr>
    </w:p>
    <w:p w14:paraId="570373A5" w14:textId="77777777" w:rsidR="002C55D4" w:rsidRDefault="002C55D4" w:rsidP="002C55D4">
      <w:pPr>
        <w:tabs>
          <w:tab w:val="left" w:pos="5505"/>
        </w:tabs>
        <w:rPr>
          <w:rFonts w:ascii="Simplified Arabic" w:hAnsi="Simplified Arabic" w:cs="Simplified Arabic"/>
        </w:rPr>
      </w:pPr>
    </w:p>
    <w:p w14:paraId="3A78735C" w14:textId="77777777" w:rsidR="002C55D4" w:rsidRPr="00177D84" w:rsidRDefault="002C55D4" w:rsidP="002C55D4">
      <w:pPr>
        <w:tabs>
          <w:tab w:val="left" w:pos="5505"/>
        </w:tabs>
        <w:rPr>
          <w:rFonts w:ascii="Simplified Arabic" w:hAnsi="Simplified Arabic" w:cs="Simplified Arabic"/>
        </w:rPr>
      </w:pPr>
    </w:p>
    <w:p w14:paraId="39EE51E9" w14:textId="77777777" w:rsidR="002C55D4" w:rsidRPr="00A85D52" w:rsidRDefault="002C55D4" w:rsidP="002C55D4">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6C9280C" w14:textId="77777777" w:rsidR="002C55D4" w:rsidRDefault="002C55D4" w:rsidP="002C55D4">
      <w:pPr>
        <w:tabs>
          <w:tab w:val="left" w:pos="5505"/>
        </w:tabs>
        <w:bidi/>
        <w:jc w:val="center"/>
        <w:rPr>
          <w:rFonts w:ascii="Traditional Arabic" w:hAnsi="Traditional Arabic" w:cs="Traditional Arabic"/>
          <w:b/>
          <w:bCs/>
          <w:sz w:val="36"/>
          <w:szCs w:val="36"/>
          <w:lang w:bidi="ar-EG"/>
        </w:rPr>
      </w:pPr>
      <w:r w:rsidRPr="008062BF">
        <w:rPr>
          <w:rFonts w:ascii="Traditional Arabic" w:hAnsi="Traditional Arabic" w:cs="Traditional Arabic" w:hint="cs"/>
          <w:b/>
          <w:bCs/>
          <w:sz w:val="36"/>
          <w:szCs w:val="36"/>
          <w:rtl/>
          <w:lang w:bidi="ar-EG"/>
        </w:rPr>
        <w:t>أثر</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التحول</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الرقمي</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في</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تعزيز</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كفاءة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خدمة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العملاء</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بقطاع</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المياه</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في</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المملكة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العربية</w:t>
      </w:r>
      <w:r w:rsidRPr="008062BF">
        <w:rPr>
          <w:rFonts w:ascii="Traditional Arabic" w:hAnsi="Traditional Arabic" w:cs="Traditional Arabic"/>
          <w:b/>
          <w:bCs/>
          <w:sz w:val="36"/>
          <w:szCs w:val="36"/>
          <w:rtl/>
          <w:lang w:bidi="ar-EG"/>
        </w:rPr>
        <w:t xml:space="preserve"> </w:t>
      </w:r>
      <w:r w:rsidRPr="008062BF">
        <w:rPr>
          <w:rFonts w:ascii="Traditional Arabic" w:hAnsi="Traditional Arabic" w:cs="Traditional Arabic" w:hint="cs"/>
          <w:b/>
          <w:bCs/>
          <w:sz w:val="36"/>
          <w:szCs w:val="36"/>
          <w:rtl/>
          <w:lang w:bidi="ar-EG"/>
        </w:rPr>
        <w:t>السعودية</w:t>
      </w:r>
    </w:p>
    <w:p w14:paraId="6E120403" w14:textId="77777777" w:rsidR="002C55D4" w:rsidRPr="00A85D52" w:rsidRDefault="002C55D4" w:rsidP="002C55D4">
      <w:pPr>
        <w:tabs>
          <w:tab w:val="left" w:pos="5505"/>
        </w:tabs>
        <w:bidi/>
        <w:jc w:val="center"/>
        <w:rPr>
          <w:rFonts w:ascii="Traditional Arabic" w:hAnsi="Traditional Arabic" w:cs="Traditional Arabic"/>
          <w:sz w:val="36"/>
          <w:szCs w:val="36"/>
          <w:rtl/>
          <w:lang w:bidi="ar-EG"/>
        </w:rPr>
      </w:pPr>
    </w:p>
    <w:p w14:paraId="4430D502" w14:textId="77777777" w:rsidR="002C55D4" w:rsidRPr="00A85D52" w:rsidRDefault="002C55D4" w:rsidP="002C55D4">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068998D" w14:textId="77777777" w:rsidR="002C55D4" w:rsidRDefault="002C55D4" w:rsidP="002C55D4">
      <w:pPr>
        <w:tabs>
          <w:tab w:val="left" w:pos="5505"/>
        </w:tabs>
        <w:jc w:val="center"/>
        <w:rPr>
          <w:rFonts w:asciiTheme="majorBidi" w:hAnsiTheme="majorBidi" w:cstheme="majorBidi"/>
          <w:sz w:val="36"/>
          <w:szCs w:val="36"/>
          <w:lang w:bidi="ar-EG"/>
        </w:rPr>
      </w:pPr>
      <w:r w:rsidRPr="008062BF">
        <w:rPr>
          <w:rFonts w:asciiTheme="majorBidi" w:hAnsiTheme="majorBidi" w:cstheme="majorBidi"/>
          <w:sz w:val="36"/>
          <w:szCs w:val="36"/>
          <w:lang w:bidi="ar-EG"/>
        </w:rPr>
        <w:t>The impact of digital transformation on enhancing customer service efficiency in the water sector in the Kingdom of Saudi Arabia</w:t>
      </w:r>
    </w:p>
    <w:p w14:paraId="67D7784F" w14:textId="77777777" w:rsidR="002C55D4" w:rsidRPr="00433305" w:rsidRDefault="002C55D4" w:rsidP="002C55D4">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502F507B" w14:textId="77777777" w:rsidR="002C55D4" w:rsidRPr="00433305" w:rsidRDefault="002C55D4" w:rsidP="002C55D4">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491"/>
        <w:gridCol w:w="4525"/>
      </w:tblGrid>
      <w:tr w:rsidR="002C55D4" w:rsidRPr="00433305" w14:paraId="771CABC9" w14:textId="77777777" w:rsidTr="008725CE">
        <w:tc>
          <w:tcPr>
            <w:tcW w:w="4675" w:type="dxa"/>
          </w:tcPr>
          <w:p w14:paraId="422F5A19"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2DA03BA3"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8062BF">
              <w:rPr>
                <w:rFonts w:ascii="Traditional Arabic" w:hAnsi="Traditional Arabic" w:cs="Traditional Arabic" w:hint="cs"/>
                <w:b/>
                <w:bCs/>
                <w:sz w:val="32"/>
                <w:szCs w:val="32"/>
                <w:rtl/>
              </w:rPr>
              <w:t>سليمان</w:t>
            </w:r>
            <w:r w:rsidRPr="008062BF">
              <w:rPr>
                <w:rFonts w:ascii="Traditional Arabic" w:hAnsi="Traditional Arabic" w:cs="Traditional Arabic"/>
                <w:b/>
                <w:bCs/>
                <w:sz w:val="32"/>
                <w:szCs w:val="32"/>
                <w:rtl/>
              </w:rPr>
              <w:t xml:space="preserve"> </w:t>
            </w:r>
            <w:r w:rsidRPr="008062BF">
              <w:rPr>
                <w:rFonts w:ascii="Traditional Arabic" w:hAnsi="Traditional Arabic" w:cs="Traditional Arabic" w:hint="cs"/>
                <w:b/>
                <w:bCs/>
                <w:sz w:val="32"/>
                <w:szCs w:val="32"/>
                <w:rtl/>
              </w:rPr>
              <w:t>صليبان</w:t>
            </w:r>
            <w:r w:rsidRPr="008062BF">
              <w:rPr>
                <w:rFonts w:ascii="Traditional Arabic" w:hAnsi="Traditional Arabic" w:cs="Traditional Arabic"/>
                <w:b/>
                <w:bCs/>
                <w:sz w:val="32"/>
                <w:szCs w:val="32"/>
                <w:rtl/>
              </w:rPr>
              <w:t xml:space="preserve"> </w:t>
            </w:r>
            <w:r w:rsidRPr="008062BF">
              <w:rPr>
                <w:rFonts w:ascii="Traditional Arabic" w:hAnsi="Traditional Arabic" w:cs="Traditional Arabic" w:hint="cs"/>
                <w:b/>
                <w:bCs/>
                <w:sz w:val="32"/>
                <w:szCs w:val="32"/>
                <w:rtl/>
              </w:rPr>
              <w:t>محمد</w:t>
            </w:r>
            <w:r w:rsidRPr="008062BF">
              <w:rPr>
                <w:rFonts w:ascii="Traditional Arabic" w:hAnsi="Traditional Arabic" w:cs="Traditional Arabic"/>
                <w:b/>
                <w:bCs/>
                <w:sz w:val="32"/>
                <w:szCs w:val="32"/>
                <w:rtl/>
              </w:rPr>
              <w:t xml:space="preserve"> </w:t>
            </w:r>
            <w:r w:rsidRPr="008062BF">
              <w:rPr>
                <w:rFonts w:ascii="Traditional Arabic" w:hAnsi="Traditional Arabic" w:cs="Traditional Arabic" w:hint="cs"/>
                <w:b/>
                <w:bCs/>
                <w:sz w:val="32"/>
                <w:szCs w:val="32"/>
                <w:rtl/>
              </w:rPr>
              <w:t>الحربي</w:t>
            </w:r>
          </w:p>
        </w:tc>
      </w:tr>
      <w:tr w:rsidR="002C55D4" w:rsidRPr="00433305" w14:paraId="09ADADF8" w14:textId="77777777" w:rsidTr="008725CE">
        <w:tc>
          <w:tcPr>
            <w:tcW w:w="4675" w:type="dxa"/>
          </w:tcPr>
          <w:p w14:paraId="21F73A7A"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248B28EC"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8062BF">
              <w:rPr>
                <w:rFonts w:ascii="Traditional Arabic" w:hAnsi="Traditional Arabic" w:cs="Traditional Arabic"/>
                <w:b/>
                <w:bCs/>
                <w:sz w:val="32"/>
                <w:szCs w:val="32"/>
              </w:rPr>
              <w:t>222001259</w:t>
            </w:r>
          </w:p>
        </w:tc>
      </w:tr>
      <w:tr w:rsidR="002C55D4" w:rsidRPr="00433305" w14:paraId="075831D3" w14:textId="77777777" w:rsidTr="008725CE">
        <w:tc>
          <w:tcPr>
            <w:tcW w:w="4675" w:type="dxa"/>
          </w:tcPr>
          <w:p w14:paraId="66F7BA77"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48B949FC" w14:textId="77777777" w:rsidR="002C55D4" w:rsidRPr="00433305" w:rsidRDefault="002C55D4" w:rsidP="008725CE">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5D7C26FE" w14:textId="77777777" w:rsidR="002C55D4" w:rsidRDefault="002C55D4" w:rsidP="002C55D4">
      <w:pPr>
        <w:tabs>
          <w:tab w:val="left" w:pos="5505"/>
        </w:tabs>
        <w:bidi/>
        <w:jc w:val="center"/>
        <w:rPr>
          <w:rFonts w:ascii="Simplified Arabic" w:hAnsi="Simplified Arabic" w:cs="Simplified Arabic"/>
          <w:rtl/>
          <w:lang w:bidi="ar-EG"/>
        </w:rPr>
      </w:pPr>
    </w:p>
    <w:p w14:paraId="7EF0D914" w14:textId="77777777" w:rsidR="002C55D4" w:rsidRPr="00177D84" w:rsidRDefault="002C55D4" w:rsidP="002C55D4">
      <w:pPr>
        <w:tabs>
          <w:tab w:val="left" w:pos="5505"/>
        </w:tabs>
        <w:bidi/>
        <w:jc w:val="center"/>
        <w:rPr>
          <w:rFonts w:ascii="Simplified Arabic" w:hAnsi="Simplified Arabic" w:cs="Simplified Arabic"/>
          <w:rtl/>
          <w:lang w:bidi="ar-EG"/>
        </w:rPr>
      </w:pPr>
    </w:p>
    <w:p w14:paraId="78C4C94D" w14:textId="5976E8E0" w:rsidR="002C55D4" w:rsidRDefault="002C55D4" w:rsidP="002C55D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2026م</w:t>
      </w:r>
    </w:p>
    <w:p w14:paraId="2006A473" w14:textId="77777777" w:rsidR="00EB449F" w:rsidRDefault="00EB449F" w:rsidP="002C55D4">
      <w:pPr>
        <w:bidi/>
        <w:rPr>
          <w:rtl/>
        </w:rPr>
      </w:pPr>
    </w:p>
    <w:p w14:paraId="6A6CB008" w14:textId="77777777" w:rsidR="002C55D4" w:rsidRDefault="002C55D4" w:rsidP="002C55D4">
      <w:pPr>
        <w:bidi/>
        <w:rPr>
          <w:rtl/>
        </w:rPr>
      </w:pPr>
    </w:p>
    <w:sdt>
      <w:sdtPr>
        <w:rPr>
          <w:rFonts w:asciiTheme="minorHAnsi" w:eastAsiaTheme="minorHAnsi" w:hAnsiTheme="minorHAnsi" w:cstheme="minorBidi"/>
          <w:color w:val="auto"/>
          <w:kern w:val="2"/>
          <w:sz w:val="24"/>
          <w:szCs w:val="24"/>
          <w:rtl/>
          <w14:ligatures w14:val="standardContextual"/>
        </w:rPr>
        <w:id w:val="-1342702901"/>
        <w:docPartObj>
          <w:docPartGallery w:val="Table of Contents"/>
          <w:docPartUnique/>
        </w:docPartObj>
      </w:sdtPr>
      <w:sdtEndPr>
        <w:rPr>
          <w:b/>
          <w:bCs/>
          <w:noProof/>
        </w:rPr>
      </w:sdtEndPr>
      <w:sdtContent>
        <w:p w14:paraId="32BB1570" w14:textId="6E9EF56F" w:rsidR="00DF2AD8" w:rsidRDefault="00DF2AD8" w:rsidP="007763E1">
          <w:pPr>
            <w:pStyle w:val="TOCHeading"/>
            <w:bidi/>
          </w:pPr>
          <w:r>
            <w:rPr>
              <w:rFonts w:hint="cs"/>
              <w:rtl/>
            </w:rPr>
            <w:t>الفهرس</w:t>
          </w:r>
        </w:p>
        <w:p w14:paraId="39939A9A" w14:textId="26A19F5B" w:rsidR="007763E1" w:rsidRDefault="00DF2AD8" w:rsidP="007763E1">
          <w:pPr>
            <w:pStyle w:val="TOC1"/>
            <w:tabs>
              <w:tab w:val="right" w:leader="dot" w:pos="9016"/>
            </w:tabs>
            <w:bidi/>
            <w:jc w:val="right"/>
            <w:rPr>
              <w:rFonts w:eastAsiaTheme="minorEastAsia"/>
              <w:noProof/>
            </w:rPr>
          </w:pPr>
          <w:r>
            <w:fldChar w:fldCharType="begin"/>
          </w:r>
          <w:r>
            <w:instrText xml:space="preserve"> TOC \o "1-3" \h \z \u </w:instrText>
          </w:r>
          <w:r>
            <w:fldChar w:fldCharType="separate"/>
          </w:r>
          <w:hyperlink w:anchor="_Toc224173520" w:history="1">
            <w:r w:rsidR="007763E1" w:rsidRPr="009104DE">
              <w:rPr>
                <w:rStyle w:val="Hyperlink"/>
                <w:rFonts w:hint="eastAsia"/>
                <w:noProof/>
                <w:rtl/>
              </w:rPr>
              <w:t>المقدم</w:t>
            </w:r>
            <w:r w:rsidR="007763E1">
              <w:rPr>
                <w:rStyle w:val="Hyperlink"/>
                <w:rFonts w:hint="cs"/>
                <w:noProof/>
                <w:rtl/>
              </w:rPr>
              <w:t>ة</w:t>
            </w:r>
            <w:r w:rsidR="007763E1">
              <w:rPr>
                <w:noProof/>
                <w:webHidden/>
              </w:rPr>
              <w:tab/>
            </w:r>
            <w:r w:rsidR="007763E1">
              <w:rPr>
                <w:noProof/>
                <w:webHidden/>
              </w:rPr>
              <w:fldChar w:fldCharType="begin"/>
            </w:r>
            <w:r w:rsidR="007763E1">
              <w:rPr>
                <w:noProof/>
                <w:webHidden/>
              </w:rPr>
              <w:instrText xml:space="preserve"> PAGEREF _Toc224173520 \h </w:instrText>
            </w:r>
            <w:r w:rsidR="007763E1">
              <w:rPr>
                <w:noProof/>
                <w:webHidden/>
              </w:rPr>
            </w:r>
            <w:r w:rsidR="007763E1">
              <w:rPr>
                <w:noProof/>
                <w:webHidden/>
              </w:rPr>
              <w:fldChar w:fldCharType="separate"/>
            </w:r>
            <w:r w:rsidR="007763E1">
              <w:rPr>
                <w:noProof/>
                <w:webHidden/>
                <w:rtl/>
              </w:rPr>
              <w:t>3</w:t>
            </w:r>
            <w:r w:rsidR="007763E1">
              <w:rPr>
                <w:noProof/>
                <w:webHidden/>
              </w:rPr>
              <w:fldChar w:fldCharType="end"/>
            </w:r>
          </w:hyperlink>
        </w:p>
        <w:p w14:paraId="6E9ECDB9" w14:textId="2A84EBF8" w:rsidR="007763E1" w:rsidRDefault="007763E1" w:rsidP="007763E1">
          <w:pPr>
            <w:pStyle w:val="TOC2"/>
            <w:tabs>
              <w:tab w:val="right" w:leader="dot" w:pos="9016"/>
            </w:tabs>
            <w:bidi/>
            <w:jc w:val="right"/>
            <w:rPr>
              <w:rFonts w:eastAsiaTheme="minorEastAsia"/>
              <w:noProof/>
            </w:rPr>
          </w:pPr>
          <w:hyperlink w:anchor="_Toc224173521" w:history="1">
            <w:r w:rsidRPr="009104DE">
              <w:rPr>
                <w:rStyle w:val="Hyperlink"/>
                <w:rFonts w:hint="eastAsia"/>
                <w:noProof/>
                <w:rtl/>
              </w:rPr>
              <w:t>منهجية</w:t>
            </w:r>
            <w:r w:rsidRPr="009104DE">
              <w:rPr>
                <w:rStyle w:val="Hyperlink"/>
                <w:noProof/>
                <w:rtl/>
              </w:rPr>
              <w:t xml:space="preserve"> </w:t>
            </w:r>
            <w:r w:rsidRPr="009104DE">
              <w:rPr>
                <w:rStyle w:val="Hyperlink"/>
                <w:rFonts w:hint="eastAsia"/>
                <w:noProof/>
                <w:rtl/>
              </w:rPr>
              <w:t>الدراسة</w:t>
            </w:r>
            <w:r>
              <w:rPr>
                <w:noProof/>
                <w:webHidden/>
              </w:rPr>
              <w:tab/>
            </w:r>
            <w:r>
              <w:rPr>
                <w:noProof/>
                <w:webHidden/>
              </w:rPr>
              <w:fldChar w:fldCharType="begin"/>
            </w:r>
            <w:r>
              <w:rPr>
                <w:noProof/>
                <w:webHidden/>
              </w:rPr>
              <w:instrText xml:space="preserve"> PAGEREF _Toc224173521 \h </w:instrText>
            </w:r>
            <w:r>
              <w:rPr>
                <w:noProof/>
                <w:webHidden/>
              </w:rPr>
            </w:r>
            <w:r>
              <w:rPr>
                <w:noProof/>
                <w:webHidden/>
              </w:rPr>
              <w:fldChar w:fldCharType="separate"/>
            </w:r>
            <w:r>
              <w:rPr>
                <w:noProof/>
                <w:webHidden/>
                <w:rtl/>
              </w:rPr>
              <w:t>4</w:t>
            </w:r>
            <w:r>
              <w:rPr>
                <w:noProof/>
                <w:webHidden/>
              </w:rPr>
              <w:fldChar w:fldCharType="end"/>
            </w:r>
          </w:hyperlink>
        </w:p>
        <w:p w14:paraId="5D4732DC" w14:textId="405BCB80" w:rsidR="007763E1" w:rsidRDefault="007763E1" w:rsidP="007763E1">
          <w:pPr>
            <w:pStyle w:val="TOC2"/>
            <w:tabs>
              <w:tab w:val="right" w:leader="dot" w:pos="9016"/>
            </w:tabs>
            <w:bidi/>
            <w:jc w:val="right"/>
            <w:rPr>
              <w:rFonts w:eastAsiaTheme="minorEastAsia"/>
              <w:noProof/>
            </w:rPr>
          </w:pPr>
          <w:hyperlink w:anchor="_Toc224173522" w:history="1">
            <w:r w:rsidRPr="009104DE">
              <w:rPr>
                <w:rStyle w:val="Hyperlink"/>
                <w:rFonts w:hint="eastAsia"/>
                <w:noProof/>
                <w:rtl/>
              </w:rPr>
              <w:t>مصادر</w:t>
            </w:r>
            <w:r w:rsidRPr="009104DE">
              <w:rPr>
                <w:rStyle w:val="Hyperlink"/>
                <w:noProof/>
                <w:rtl/>
              </w:rPr>
              <w:t xml:space="preserve"> </w:t>
            </w:r>
            <w:r w:rsidRPr="009104DE">
              <w:rPr>
                <w:rStyle w:val="Hyperlink"/>
                <w:rFonts w:hint="eastAsia"/>
                <w:noProof/>
                <w:rtl/>
              </w:rPr>
              <w:t>الدراسة</w:t>
            </w:r>
            <w:r>
              <w:rPr>
                <w:noProof/>
                <w:webHidden/>
              </w:rPr>
              <w:tab/>
            </w:r>
            <w:r>
              <w:rPr>
                <w:noProof/>
                <w:webHidden/>
              </w:rPr>
              <w:fldChar w:fldCharType="begin"/>
            </w:r>
            <w:r>
              <w:rPr>
                <w:noProof/>
                <w:webHidden/>
              </w:rPr>
              <w:instrText xml:space="preserve"> PAGEREF _Toc224173522 \h </w:instrText>
            </w:r>
            <w:r>
              <w:rPr>
                <w:noProof/>
                <w:webHidden/>
              </w:rPr>
            </w:r>
            <w:r>
              <w:rPr>
                <w:noProof/>
                <w:webHidden/>
              </w:rPr>
              <w:fldChar w:fldCharType="separate"/>
            </w:r>
            <w:r>
              <w:rPr>
                <w:noProof/>
                <w:webHidden/>
                <w:rtl/>
              </w:rPr>
              <w:t>5</w:t>
            </w:r>
            <w:r>
              <w:rPr>
                <w:noProof/>
                <w:webHidden/>
              </w:rPr>
              <w:fldChar w:fldCharType="end"/>
            </w:r>
          </w:hyperlink>
        </w:p>
        <w:p w14:paraId="0F76F71E" w14:textId="75B38ABF" w:rsidR="007763E1" w:rsidRDefault="007763E1" w:rsidP="007763E1">
          <w:pPr>
            <w:pStyle w:val="TOC2"/>
            <w:tabs>
              <w:tab w:val="right" w:leader="dot" w:pos="9016"/>
            </w:tabs>
            <w:bidi/>
            <w:jc w:val="right"/>
            <w:rPr>
              <w:rFonts w:eastAsiaTheme="minorEastAsia"/>
              <w:noProof/>
            </w:rPr>
          </w:pPr>
          <w:hyperlink w:anchor="_Toc224173523" w:history="1">
            <w:r w:rsidRPr="009104DE">
              <w:rPr>
                <w:rStyle w:val="Hyperlink"/>
                <w:rFonts w:hint="eastAsia"/>
                <w:noProof/>
                <w:rtl/>
              </w:rPr>
              <w:t>مجتمع</w:t>
            </w:r>
            <w:r w:rsidRPr="009104DE">
              <w:rPr>
                <w:rStyle w:val="Hyperlink"/>
                <w:noProof/>
                <w:rtl/>
              </w:rPr>
              <w:t xml:space="preserve"> </w:t>
            </w:r>
            <w:r w:rsidRPr="009104DE">
              <w:rPr>
                <w:rStyle w:val="Hyperlink"/>
                <w:rFonts w:hint="eastAsia"/>
                <w:noProof/>
                <w:rtl/>
              </w:rPr>
              <w:t>الدراسة</w:t>
            </w:r>
            <w:r w:rsidRPr="009104DE">
              <w:rPr>
                <w:rStyle w:val="Hyperlink"/>
                <w:noProof/>
                <w:rtl/>
              </w:rPr>
              <w:t xml:space="preserve"> </w:t>
            </w:r>
            <w:r w:rsidRPr="009104DE">
              <w:rPr>
                <w:rStyle w:val="Hyperlink"/>
                <w:rFonts w:hint="eastAsia"/>
                <w:noProof/>
                <w:rtl/>
              </w:rPr>
              <w:t>وعينة</w:t>
            </w:r>
            <w:r w:rsidRPr="009104DE">
              <w:rPr>
                <w:rStyle w:val="Hyperlink"/>
                <w:noProof/>
                <w:rtl/>
              </w:rPr>
              <w:t xml:space="preserve"> </w:t>
            </w:r>
            <w:r w:rsidRPr="009104DE">
              <w:rPr>
                <w:rStyle w:val="Hyperlink"/>
                <w:rFonts w:hint="eastAsia"/>
                <w:noProof/>
                <w:rtl/>
              </w:rPr>
              <w:t>الدراسة</w:t>
            </w:r>
            <w:r>
              <w:rPr>
                <w:noProof/>
                <w:webHidden/>
              </w:rPr>
              <w:tab/>
            </w:r>
            <w:r>
              <w:rPr>
                <w:noProof/>
                <w:webHidden/>
              </w:rPr>
              <w:fldChar w:fldCharType="begin"/>
            </w:r>
            <w:r>
              <w:rPr>
                <w:noProof/>
                <w:webHidden/>
              </w:rPr>
              <w:instrText xml:space="preserve"> PAGEREF _Toc224173523 \h </w:instrText>
            </w:r>
            <w:r>
              <w:rPr>
                <w:noProof/>
                <w:webHidden/>
              </w:rPr>
            </w:r>
            <w:r>
              <w:rPr>
                <w:noProof/>
                <w:webHidden/>
              </w:rPr>
              <w:fldChar w:fldCharType="separate"/>
            </w:r>
            <w:r>
              <w:rPr>
                <w:noProof/>
                <w:webHidden/>
                <w:rtl/>
              </w:rPr>
              <w:t>7</w:t>
            </w:r>
            <w:r>
              <w:rPr>
                <w:noProof/>
                <w:webHidden/>
              </w:rPr>
              <w:fldChar w:fldCharType="end"/>
            </w:r>
          </w:hyperlink>
        </w:p>
        <w:p w14:paraId="61F30187" w14:textId="0F93BF33" w:rsidR="007763E1" w:rsidRDefault="007763E1" w:rsidP="007763E1">
          <w:pPr>
            <w:pStyle w:val="TOC2"/>
            <w:tabs>
              <w:tab w:val="right" w:leader="dot" w:pos="9016"/>
            </w:tabs>
            <w:bidi/>
            <w:jc w:val="right"/>
            <w:rPr>
              <w:rFonts w:eastAsiaTheme="minorEastAsia"/>
              <w:noProof/>
            </w:rPr>
          </w:pPr>
          <w:hyperlink w:anchor="_Toc224173524" w:history="1">
            <w:r w:rsidRPr="009104DE">
              <w:rPr>
                <w:rStyle w:val="Hyperlink"/>
                <w:rFonts w:hint="eastAsia"/>
                <w:noProof/>
                <w:rtl/>
              </w:rPr>
              <w:t>صلاحية</w:t>
            </w:r>
            <w:r w:rsidRPr="009104DE">
              <w:rPr>
                <w:rStyle w:val="Hyperlink"/>
                <w:noProof/>
                <w:rtl/>
              </w:rPr>
              <w:t xml:space="preserve"> </w:t>
            </w:r>
            <w:r w:rsidRPr="009104DE">
              <w:rPr>
                <w:rStyle w:val="Hyperlink"/>
                <w:rFonts w:hint="eastAsia"/>
                <w:noProof/>
                <w:rtl/>
              </w:rPr>
              <w:t>وموثوقية</w:t>
            </w:r>
            <w:r w:rsidRPr="009104DE">
              <w:rPr>
                <w:rStyle w:val="Hyperlink"/>
                <w:noProof/>
                <w:rtl/>
              </w:rPr>
              <w:t xml:space="preserve"> </w:t>
            </w:r>
            <w:r w:rsidRPr="009104DE">
              <w:rPr>
                <w:rStyle w:val="Hyperlink"/>
                <w:rFonts w:hint="eastAsia"/>
                <w:noProof/>
                <w:rtl/>
              </w:rPr>
              <w:t>أداة</w:t>
            </w:r>
            <w:r w:rsidRPr="009104DE">
              <w:rPr>
                <w:rStyle w:val="Hyperlink"/>
                <w:noProof/>
                <w:rtl/>
              </w:rPr>
              <w:t xml:space="preserve"> </w:t>
            </w:r>
            <w:r w:rsidRPr="009104DE">
              <w:rPr>
                <w:rStyle w:val="Hyperlink"/>
                <w:rFonts w:hint="eastAsia"/>
                <w:noProof/>
                <w:rtl/>
              </w:rPr>
              <w:t>الدراسة</w:t>
            </w:r>
            <w:r>
              <w:rPr>
                <w:noProof/>
                <w:webHidden/>
              </w:rPr>
              <w:tab/>
            </w:r>
            <w:r>
              <w:rPr>
                <w:noProof/>
                <w:webHidden/>
              </w:rPr>
              <w:fldChar w:fldCharType="begin"/>
            </w:r>
            <w:r>
              <w:rPr>
                <w:noProof/>
                <w:webHidden/>
              </w:rPr>
              <w:instrText xml:space="preserve"> PAGEREF _Toc224173524 \h </w:instrText>
            </w:r>
            <w:r>
              <w:rPr>
                <w:noProof/>
                <w:webHidden/>
              </w:rPr>
            </w:r>
            <w:r>
              <w:rPr>
                <w:noProof/>
                <w:webHidden/>
              </w:rPr>
              <w:fldChar w:fldCharType="separate"/>
            </w:r>
            <w:r>
              <w:rPr>
                <w:noProof/>
                <w:webHidden/>
                <w:rtl/>
              </w:rPr>
              <w:t>12</w:t>
            </w:r>
            <w:r>
              <w:rPr>
                <w:noProof/>
                <w:webHidden/>
              </w:rPr>
              <w:fldChar w:fldCharType="end"/>
            </w:r>
          </w:hyperlink>
        </w:p>
        <w:p w14:paraId="428E8AC2" w14:textId="44CD1AD2" w:rsidR="007763E1" w:rsidRDefault="007763E1" w:rsidP="007763E1">
          <w:pPr>
            <w:pStyle w:val="TOC2"/>
            <w:tabs>
              <w:tab w:val="right" w:leader="dot" w:pos="9016"/>
            </w:tabs>
            <w:bidi/>
            <w:jc w:val="right"/>
            <w:rPr>
              <w:rFonts w:eastAsiaTheme="minorEastAsia"/>
              <w:noProof/>
            </w:rPr>
          </w:pPr>
          <w:hyperlink w:anchor="_Toc224173525" w:history="1">
            <w:r w:rsidRPr="009104DE">
              <w:rPr>
                <w:rStyle w:val="Hyperlink"/>
                <w:rFonts w:hint="eastAsia"/>
                <w:noProof/>
                <w:rtl/>
              </w:rPr>
              <w:t>الاعتبارات</w:t>
            </w:r>
            <w:r w:rsidRPr="009104DE">
              <w:rPr>
                <w:rStyle w:val="Hyperlink"/>
                <w:noProof/>
                <w:rtl/>
              </w:rPr>
              <w:t xml:space="preserve"> </w:t>
            </w:r>
            <w:r w:rsidRPr="009104DE">
              <w:rPr>
                <w:rStyle w:val="Hyperlink"/>
                <w:rFonts w:hint="eastAsia"/>
                <w:noProof/>
                <w:rtl/>
              </w:rPr>
              <w:t>الأخلاقية</w:t>
            </w:r>
            <w:r>
              <w:rPr>
                <w:noProof/>
                <w:webHidden/>
              </w:rPr>
              <w:tab/>
            </w:r>
            <w:r>
              <w:rPr>
                <w:noProof/>
                <w:webHidden/>
              </w:rPr>
              <w:fldChar w:fldCharType="begin"/>
            </w:r>
            <w:r>
              <w:rPr>
                <w:noProof/>
                <w:webHidden/>
              </w:rPr>
              <w:instrText xml:space="preserve"> PAGEREF _Toc224173525 \h </w:instrText>
            </w:r>
            <w:r>
              <w:rPr>
                <w:noProof/>
                <w:webHidden/>
              </w:rPr>
            </w:r>
            <w:r>
              <w:rPr>
                <w:noProof/>
                <w:webHidden/>
              </w:rPr>
              <w:fldChar w:fldCharType="separate"/>
            </w:r>
            <w:r>
              <w:rPr>
                <w:noProof/>
                <w:webHidden/>
                <w:rtl/>
              </w:rPr>
              <w:t>15</w:t>
            </w:r>
            <w:r>
              <w:rPr>
                <w:noProof/>
                <w:webHidden/>
              </w:rPr>
              <w:fldChar w:fldCharType="end"/>
            </w:r>
          </w:hyperlink>
        </w:p>
        <w:p w14:paraId="716E11D6" w14:textId="6802BB98" w:rsidR="007763E1" w:rsidRDefault="007763E1" w:rsidP="007763E1">
          <w:pPr>
            <w:pStyle w:val="TOC2"/>
            <w:tabs>
              <w:tab w:val="right" w:leader="dot" w:pos="9016"/>
            </w:tabs>
            <w:bidi/>
            <w:jc w:val="right"/>
            <w:rPr>
              <w:rFonts w:eastAsiaTheme="minorEastAsia"/>
              <w:noProof/>
            </w:rPr>
          </w:pPr>
          <w:hyperlink w:anchor="_Toc224173526" w:history="1">
            <w:r w:rsidRPr="009104DE">
              <w:rPr>
                <w:rStyle w:val="Hyperlink"/>
                <w:rFonts w:hint="eastAsia"/>
                <w:noProof/>
                <w:rtl/>
              </w:rPr>
              <w:t>محددات</w:t>
            </w:r>
            <w:r w:rsidRPr="009104DE">
              <w:rPr>
                <w:rStyle w:val="Hyperlink"/>
                <w:noProof/>
                <w:rtl/>
              </w:rPr>
              <w:t xml:space="preserve"> </w:t>
            </w:r>
            <w:r w:rsidRPr="009104DE">
              <w:rPr>
                <w:rStyle w:val="Hyperlink"/>
                <w:rFonts w:hint="eastAsia"/>
                <w:noProof/>
                <w:rtl/>
              </w:rPr>
              <w:t>الدراسة</w:t>
            </w:r>
            <w:r>
              <w:rPr>
                <w:noProof/>
                <w:webHidden/>
              </w:rPr>
              <w:tab/>
            </w:r>
            <w:r>
              <w:rPr>
                <w:noProof/>
                <w:webHidden/>
              </w:rPr>
              <w:fldChar w:fldCharType="begin"/>
            </w:r>
            <w:r>
              <w:rPr>
                <w:noProof/>
                <w:webHidden/>
              </w:rPr>
              <w:instrText xml:space="preserve"> PAGEREF _Toc224173526 \h </w:instrText>
            </w:r>
            <w:r>
              <w:rPr>
                <w:noProof/>
                <w:webHidden/>
              </w:rPr>
            </w:r>
            <w:r>
              <w:rPr>
                <w:noProof/>
                <w:webHidden/>
              </w:rPr>
              <w:fldChar w:fldCharType="separate"/>
            </w:r>
            <w:r>
              <w:rPr>
                <w:noProof/>
                <w:webHidden/>
                <w:rtl/>
              </w:rPr>
              <w:t>15</w:t>
            </w:r>
            <w:r>
              <w:rPr>
                <w:noProof/>
                <w:webHidden/>
              </w:rPr>
              <w:fldChar w:fldCharType="end"/>
            </w:r>
          </w:hyperlink>
        </w:p>
        <w:p w14:paraId="26AF2505" w14:textId="77FFD43E" w:rsidR="007763E1" w:rsidRDefault="007763E1" w:rsidP="007763E1">
          <w:pPr>
            <w:pStyle w:val="TOC2"/>
            <w:tabs>
              <w:tab w:val="right" w:leader="dot" w:pos="9016"/>
            </w:tabs>
            <w:bidi/>
            <w:jc w:val="right"/>
            <w:rPr>
              <w:rFonts w:eastAsiaTheme="minorEastAsia"/>
              <w:noProof/>
            </w:rPr>
          </w:pPr>
          <w:hyperlink w:anchor="_Toc224173527" w:history="1">
            <w:r w:rsidRPr="009104DE">
              <w:rPr>
                <w:rStyle w:val="Hyperlink"/>
                <w:rFonts w:hint="eastAsia"/>
                <w:noProof/>
                <w:rtl/>
              </w:rPr>
              <w:t>متغيرات</w:t>
            </w:r>
            <w:r w:rsidRPr="009104DE">
              <w:rPr>
                <w:rStyle w:val="Hyperlink"/>
                <w:noProof/>
                <w:rtl/>
              </w:rPr>
              <w:t xml:space="preserve"> </w:t>
            </w:r>
            <w:r w:rsidRPr="009104DE">
              <w:rPr>
                <w:rStyle w:val="Hyperlink"/>
                <w:rFonts w:hint="eastAsia"/>
                <w:noProof/>
                <w:rtl/>
              </w:rPr>
              <w:t>الدراسة</w:t>
            </w:r>
            <w:r>
              <w:rPr>
                <w:noProof/>
                <w:webHidden/>
              </w:rPr>
              <w:tab/>
            </w:r>
            <w:r>
              <w:rPr>
                <w:noProof/>
                <w:webHidden/>
              </w:rPr>
              <w:fldChar w:fldCharType="begin"/>
            </w:r>
            <w:r>
              <w:rPr>
                <w:noProof/>
                <w:webHidden/>
              </w:rPr>
              <w:instrText xml:space="preserve"> PAGEREF _Toc224173527 \h </w:instrText>
            </w:r>
            <w:r>
              <w:rPr>
                <w:noProof/>
                <w:webHidden/>
              </w:rPr>
            </w:r>
            <w:r>
              <w:rPr>
                <w:noProof/>
                <w:webHidden/>
              </w:rPr>
              <w:fldChar w:fldCharType="separate"/>
            </w:r>
            <w:r>
              <w:rPr>
                <w:noProof/>
                <w:webHidden/>
                <w:rtl/>
              </w:rPr>
              <w:t>17</w:t>
            </w:r>
            <w:r>
              <w:rPr>
                <w:noProof/>
                <w:webHidden/>
              </w:rPr>
              <w:fldChar w:fldCharType="end"/>
            </w:r>
          </w:hyperlink>
        </w:p>
        <w:p w14:paraId="4E3232AB" w14:textId="282C0869" w:rsidR="00DF2AD8" w:rsidRDefault="00DF2AD8" w:rsidP="007763E1">
          <w:pPr>
            <w:bidi/>
            <w:jc w:val="right"/>
          </w:pPr>
          <w:r>
            <w:rPr>
              <w:b/>
              <w:bCs/>
              <w:noProof/>
            </w:rPr>
            <w:fldChar w:fldCharType="end"/>
          </w:r>
        </w:p>
      </w:sdtContent>
    </w:sdt>
    <w:p w14:paraId="28149AB7" w14:textId="77777777" w:rsidR="002C55D4" w:rsidRDefault="002C55D4" w:rsidP="002C55D4">
      <w:pPr>
        <w:bidi/>
        <w:rPr>
          <w:rtl/>
        </w:rPr>
      </w:pPr>
    </w:p>
    <w:p w14:paraId="4D02E811" w14:textId="77777777" w:rsidR="00DF2AD8" w:rsidRDefault="00DF2AD8" w:rsidP="00DF2AD8">
      <w:pPr>
        <w:bidi/>
        <w:rPr>
          <w:rtl/>
        </w:rPr>
      </w:pPr>
    </w:p>
    <w:p w14:paraId="51582547" w14:textId="77777777" w:rsidR="00DF2AD8" w:rsidRDefault="00DF2AD8" w:rsidP="00DF2AD8">
      <w:pPr>
        <w:bidi/>
        <w:rPr>
          <w:rtl/>
        </w:rPr>
      </w:pPr>
    </w:p>
    <w:p w14:paraId="7F568544" w14:textId="77777777" w:rsidR="00DF2AD8" w:rsidRDefault="00DF2AD8" w:rsidP="00DF2AD8">
      <w:pPr>
        <w:bidi/>
        <w:rPr>
          <w:rtl/>
        </w:rPr>
      </w:pPr>
    </w:p>
    <w:p w14:paraId="78406572" w14:textId="77777777" w:rsidR="00DF2AD8" w:rsidRDefault="00DF2AD8" w:rsidP="00DF2AD8">
      <w:pPr>
        <w:bidi/>
        <w:rPr>
          <w:rtl/>
        </w:rPr>
      </w:pPr>
    </w:p>
    <w:p w14:paraId="38933849" w14:textId="77777777" w:rsidR="00DF2AD8" w:rsidRDefault="00DF2AD8" w:rsidP="00DF2AD8">
      <w:pPr>
        <w:bidi/>
        <w:rPr>
          <w:rtl/>
        </w:rPr>
      </w:pPr>
    </w:p>
    <w:p w14:paraId="5F5F0CF2" w14:textId="77777777" w:rsidR="00DF2AD8" w:rsidRDefault="00DF2AD8" w:rsidP="00DF2AD8">
      <w:pPr>
        <w:bidi/>
        <w:rPr>
          <w:rtl/>
        </w:rPr>
      </w:pPr>
    </w:p>
    <w:p w14:paraId="49109B2D" w14:textId="77777777" w:rsidR="00DF2AD8" w:rsidRDefault="00DF2AD8" w:rsidP="00DF2AD8">
      <w:pPr>
        <w:bidi/>
        <w:rPr>
          <w:rtl/>
        </w:rPr>
      </w:pPr>
    </w:p>
    <w:p w14:paraId="1D01C7B8" w14:textId="77777777" w:rsidR="00DF2AD8" w:rsidRDefault="00DF2AD8" w:rsidP="00DF2AD8">
      <w:pPr>
        <w:bidi/>
        <w:rPr>
          <w:rtl/>
        </w:rPr>
      </w:pPr>
    </w:p>
    <w:p w14:paraId="064E1B5B" w14:textId="77777777" w:rsidR="002C55D4" w:rsidRDefault="002C55D4" w:rsidP="002C55D4">
      <w:pPr>
        <w:bidi/>
        <w:rPr>
          <w:rtl/>
        </w:rPr>
      </w:pPr>
    </w:p>
    <w:p w14:paraId="40D08416" w14:textId="77777777" w:rsidR="007763E1" w:rsidRDefault="007763E1" w:rsidP="007763E1">
      <w:pPr>
        <w:bidi/>
        <w:rPr>
          <w:rtl/>
        </w:rPr>
      </w:pPr>
    </w:p>
    <w:p w14:paraId="25C81CA8" w14:textId="77777777" w:rsidR="007763E1" w:rsidRDefault="007763E1" w:rsidP="007763E1">
      <w:pPr>
        <w:bidi/>
        <w:rPr>
          <w:rtl/>
        </w:rPr>
      </w:pPr>
    </w:p>
    <w:p w14:paraId="4EC8EAB2" w14:textId="77777777" w:rsidR="007763E1" w:rsidRDefault="007763E1" w:rsidP="007763E1">
      <w:pPr>
        <w:bidi/>
        <w:rPr>
          <w:rtl/>
        </w:rPr>
      </w:pPr>
    </w:p>
    <w:p w14:paraId="41DC079B" w14:textId="77777777" w:rsidR="007763E1" w:rsidRDefault="007763E1" w:rsidP="007763E1">
      <w:pPr>
        <w:bidi/>
        <w:rPr>
          <w:rtl/>
        </w:rPr>
      </w:pPr>
    </w:p>
    <w:p w14:paraId="19D8FA86" w14:textId="77777777" w:rsidR="007763E1" w:rsidRDefault="007763E1" w:rsidP="007763E1">
      <w:pPr>
        <w:bidi/>
        <w:rPr>
          <w:rtl/>
        </w:rPr>
      </w:pPr>
    </w:p>
    <w:p w14:paraId="5A3DC701" w14:textId="77777777" w:rsidR="007763E1" w:rsidRDefault="007763E1" w:rsidP="007763E1">
      <w:pPr>
        <w:bidi/>
        <w:rPr>
          <w:rtl/>
        </w:rPr>
      </w:pPr>
    </w:p>
    <w:p w14:paraId="58605FBF" w14:textId="77777777" w:rsidR="007763E1" w:rsidRDefault="007763E1" w:rsidP="007763E1">
      <w:pPr>
        <w:bidi/>
        <w:rPr>
          <w:rtl/>
        </w:rPr>
      </w:pPr>
    </w:p>
    <w:p w14:paraId="1D55979B" w14:textId="77777777" w:rsidR="007763E1" w:rsidRDefault="007763E1" w:rsidP="007763E1">
      <w:pPr>
        <w:bidi/>
        <w:rPr>
          <w:rtl/>
        </w:rPr>
      </w:pPr>
    </w:p>
    <w:p w14:paraId="7797F635" w14:textId="77777777" w:rsidR="002C55D4" w:rsidRPr="001463D3" w:rsidRDefault="002C55D4" w:rsidP="002C55D4">
      <w:pPr>
        <w:pStyle w:val="Heading1"/>
        <w:bidi/>
        <w:rPr>
          <w:rtl/>
        </w:rPr>
      </w:pPr>
      <w:bookmarkStart w:id="0" w:name="_Toc222275289"/>
      <w:bookmarkStart w:id="1" w:name="_Toc224173520"/>
      <w:r w:rsidRPr="001463D3">
        <w:rPr>
          <w:rFonts w:hint="cs"/>
          <w:rtl/>
        </w:rPr>
        <w:lastRenderedPageBreak/>
        <w:t>المقدمة</w:t>
      </w:r>
      <w:bookmarkEnd w:id="0"/>
      <w:bookmarkEnd w:id="1"/>
      <w:r w:rsidRPr="001463D3">
        <w:rPr>
          <w:rFonts w:hint="cs"/>
          <w:rtl/>
        </w:rPr>
        <w:t xml:space="preserve"> </w:t>
      </w:r>
    </w:p>
    <w:p w14:paraId="4084497E" w14:textId="77777777" w:rsidR="00DF2AD8" w:rsidRPr="00DF2AD8" w:rsidRDefault="00DF2AD8" w:rsidP="00DF2AD8">
      <w:pPr>
        <w:bidi/>
        <w:spacing w:line="360" w:lineRule="auto"/>
        <w:jc w:val="both"/>
        <w:rPr>
          <w:rFonts w:ascii="Traditional Arabic" w:hAnsi="Traditional Arabic" w:cs="Traditional Arabic"/>
          <w:sz w:val="28"/>
          <w:szCs w:val="28"/>
        </w:rPr>
      </w:pPr>
      <w:r w:rsidRPr="00DF2AD8">
        <w:rPr>
          <w:rFonts w:ascii="Traditional Arabic" w:hAnsi="Traditional Arabic" w:cs="Traditional Arabic"/>
          <w:sz w:val="28"/>
          <w:szCs w:val="28"/>
          <w:rtl/>
        </w:rPr>
        <w:t xml:space="preserve">يُعدّ فصل المنهجية من أهمّ أقسام البحث العلمي، إذ يُشكّل الأساس الإجرائي لجمع البيانات وتحليلها واختبار فرضيات الدراسة بدقة. تُوضّح المنهجية الافتراضات الأساسية التي استرشدت بها الدراسة في اختيار استراتيجيتها، وتحديد مجتمع البحث وعينته، </w:t>
      </w:r>
      <w:r w:rsidRPr="00DF2AD8">
        <w:rPr>
          <w:rFonts w:ascii="Times New Roman" w:hAnsi="Times New Roman" w:cs="Times New Roman" w:hint="cs"/>
          <w:sz w:val="28"/>
          <w:szCs w:val="28"/>
          <w:rtl/>
        </w:rPr>
        <w:t>​​</w:t>
      </w:r>
      <w:r w:rsidRPr="00DF2AD8">
        <w:rPr>
          <w:rFonts w:ascii="Traditional Arabic" w:hAnsi="Traditional Arabic" w:cs="Traditional Arabic"/>
          <w:sz w:val="28"/>
          <w:szCs w:val="28"/>
          <w:rtl/>
        </w:rPr>
        <w:t>وإنشاء أداة القياس، ووصف الأساليب الإحصائية المُطبّقة في تحليل البيانات. وهذا يضمن دقة النتائج وقابليتها للتطبيق ضمن معايير البحث.</w:t>
      </w:r>
    </w:p>
    <w:p w14:paraId="2E043EBE" w14:textId="77777777" w:rsidR="00DF2AD8" w:rsidRPr="00DF2AD8" w:rsidRDefault="00DF2AD8" w:rsidP="00DF2AD8">
      <w:pPr>
        <w:bidi/>
        <w:spacing w:line="360" w:lineRule="auto"/>
        <w:jc w:val="both"/>
        <w:rPr>
          <w:rFonts w:ascii="Traditional Arabic" w:hAnsi="Traditional Arabic" w:cs="Traditional Arabic"/>
          <w:sz w:val="28"/>
          <w:szCs w:val="28"/>
        </w:rPr>
      </w:pPr>
      <w:r w:rsidRPr="00DF2AD8">
        <w:rPr>
          <w:rFonts w:ascii="Traditional Arabic" w:hAnsi="Traditional Arabic" w:cs="Traditional Arabic"/>
          <w:sz w:val="28"/>
          <w:szCs w:val="28"/>
          <w:rtl/>
        </w:rPr>
        <w:t>كانت المنهجية العلمية التي تجمع بين المنهج الوصفي والتحليلي ضرورية لأن هذه الدراسة تبحث في كيفية تحسين التحوّل الرقمي لكفاءة خدمة العملاء في قطاع المياه بالمملكة العربية السعودية، وذلك في إطار التوجهات الاستراتيجية لرؤية السعودية 2030. يُمكّن هذا من توصيف واقع التحوّل الرقمي في القطاع وقياس تأثيره إحصائيًا على جوانب عديدة من كفاءة خدمة العملاء.</w:t>
      </w:r>
    </w:p>
    <w:p w14:paraId="73E7BBF0" w14:textId="77777777" w:rsidR="00DF2AD8" w:rsidRDefault="00DF2AD8" w:rsidP="00DF2AD8">
      <w:pPr>
        <w:bidi/>
        <w:spacing w:line="360" w:lineRule="auto"/>
        <w:jc w:val="both"/>
        <w:rPr>
          <w:rFonts w:ascii="Traditional Arabic" w:hAnsi="Traditional Arabic" w:cs="Traditional Arabic"/>
          <w:sz w:val="28"/>
          <w:szCs w:val="28"/>
          <w:rtl/>
        </w:rPr>
      </w:pPr>
      <w:r w:rsidRPr="00DF2AD8">
        <w:rPr>
          <w:rFonts w:ascii="Traditional Arabic" w:hAnsi="Traditional Arabic" w:cs="Traditional Arabic"/>
          <w:sz w:val="28"/>
          <w:szCs w:val="28"/>
          <w:rtl/>
        </w:rPr>
        <w:t>يهدف هذا الفصل إلى توضيح الخطوات التي اتخذها الباحث لتحقيق أهداف الدراسة. تشمل هذه الخطوات تحديد المنهجية، وشرح مجتمع الدراسة وعملية اختيار العينة، وتصميم أداة البحث والتأكد من صحتها وموثوقيتها، وأخيرًا شرح الإجراءات المستخدمة لجمع البيانات وتحليلها باستخدام البرامج الإحصائية ذات الصلة. ولتعزيز النتائج، يناقش هذا الفصل أيضًا الأساليب المستخدمة لضمان جودة أداة البحث من حيث صحتها وموثوقيتها.</w:t>
      </w:r>
    </w:p>
    <w:p w14:paraId="5085DD07" w14:textId="39A393BC" w:rsidR="001D4820" w:rsidRPr="001D4820" w:rsidRDefault="001D4820" w:rsidP="001D4820">
      <w:pPr>
        <w:bidi/>
        <w:spacing w:line="360" w:lineRule="auto"/>
        <w:rPr>
          <w:rFonts w:ascii="Traditional Arabic" w:hAnsi="Traditional Arabic" w:cs="Traditional Arabic"/>
          <w:sz w:val="28"/>
          <w:szCs w:val="28"/>
          <w:highlight w:val="yellow"/>
        </w:rPr>
      </w:pPr>
      <w:r w:rsidRPr="001D4820">
        <w:rPr>
          <w:rFonts w:ascii="Traditional Arabic" w:hAnsi="Traditional Arabic" w:cs="Traditional Arabic" w:hint="cs"/>
          <w:sz w:val="28"/>
          <w:szCs w:val="28"/>
          <w:highlight w:val="yellow"/>
          <w:rtl/>
        </w:rPr>
        <w:t>يُعدّ</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المنهج</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الوصفي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التحليلي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المُستخدم</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هذه</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الدراسة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مثاليًا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لدراسة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الظواهر</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التنظيمية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والإدارية،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وفحص</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العلاقات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بين</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المتغيرات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كما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هي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الواقع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العملي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ووفقًا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 xml:space="preserve">ل </w:t>
      </w:r>
      <w:sdt>
        <w:sdtPr>
          <w:rPr>
            <w:rFonts w:ascii="Traditional Arabic" w:hAnsi="Traditional Arabic" w:cs="Traditional Arabic" w:hint="cs"/>
            <w:sz w:val="28"/>
            <w:szCs w:val="28"/>
            <w:highlight w:val="yellow"/>
            <w:rtl/>
          </w:rPr>
          <w:id w:val="1639534729"/>
          <w:citation/>
        </w:sdtPr>
        <w:sdtContent>
          <w:r w:rsidRPr="001D4820">
            <w:rPr>
              <w:rFonts w:ascii="Traditional Arabic" w:hAnsi="Traditional Arabic" w:cs="Traditional Arabic"/>
              <w:sz w:val="28"/>
              <w:szCs w:val="28"/>
              <w:highlight w:val="yellow"/>
              <w:rtl/>
            </w:rPr>
            <w:fldChar w:fldCharType="begin"/>
          </w:r>
          <w:r w:rsidRPr="001D4820">
            <w:rPr>
              <w:rFonts w:ascii="Traditional Arabic" w:hAnsi="Traditional Arabic" w:cs="Traditional Arabic"/>
              <w:sz w:val="28"/>
              <w:szCs w:val="28"/>
              <w:highlight w:val="yellow"/>
            </w:rPr>
            <w:instrText xml:space="preserve"> CITATION Cre14 \l 1033 </w:instrText>
          </w:r>
          <w:r w:rsidRPr="001D4820">
            <w:rPr>
              <w:rFonts w:ascii="Traditional Arabic" w:hAnsi="Traditional Arabic" w:cs="Traditional Arabic"/>
              <w:sz w:val="28"/>
              <w:szCs w:val="28"/>
              <w:highlight w:val="yellow"/>
              <w:rtl/>
            </w:rPr>
            <w:fldChar w:fldCharType="separate"/>
          </w:r>
          <w:r w:rsidRPr="001D4820">
            <w:rPr>
              <w:rFonts w:ascii="Traditional Arabic" w:hAnsi="Traditional Arabic" w:cs="Traditional Arabic"/>
              <w:noProof/>
              <w:sz w:val="28"/>
              <w:szCs w:val="28"/>
              <w:highlight w:val="yellow"/>
            </w:rPr>
            <w:t>(Creswell, 2014)</w:t>
          </w:r>
          <w:r w:rsidRPr="001D4820">
            <w:rPr>
              <w:rFonts w:ascii="Traditional Arabic" w:hAnsi="Traditional Arabic" w:cs="Traditional Arabic"/>
              <w:sz w:val="28"/>
              <w:szCs w:val="28"/>
              <w:highlight w:val="yellow"/>
              <w:rtl/>
            </w:rPr>
            <w:fldChar w:fldCharType="end"/>
          </w:r>
        </w:sdtContent>
      </w:sdt>
      <w:r w:rsidRPr="001D4820">
        <w:rPr>
          <w:rFonts w:ascii="Traditional Arabic" w:hAnsi="Traditional Arabic" w:cs="Traditional Arabic" w:hint="cs"/>
          <w:sz w:val="28"/>
          <w:szCs w:val="28"/>
          <w:highlight w:val="yellow"/>
          <w:rtl/>
        </w:rPr>
        <w:t>فإنّ</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المنهج</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الوصفي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التحليلي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هو</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استراتيجية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تجمع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البيانات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الكمية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أو</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النوعية،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وتحللها،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وتفسرها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لإظهار</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الروابط</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والاتجاهات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بين</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مختلف</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المتغيرات،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وذلك</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لشرح</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الموضوع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قيد</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البحث</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بدقة</w:t>
      </w:r>
      <w:r w:rsidRPr="001D4820">
        <w:rPr>
          <w:rFonts w:ascii="Traditional Arabic" w:hAnsi="Traditional Arabic" w:cs="Traditional Arabic"/>
          <w:sz w:val="28"/>
          <w:szCs w:val="28"/>
          <w:highlight w:val="yellow"/>
          <w:rtl/>
        </w:rPr>
        <w:t>.</w:t>
      </w:r>
    </w:p>
    <w:p w14:paraId="3A7D403E" w14:textId="77777777" w:rsidR="001D4820" w:rsidRPr="001D4820" w:rsidRDefault="001D4820" w:rsidP="001D4820">
      <w:pPr>
        <w:bidi/>
        <w:spacing w:line="360" w:lineRule="auto"/>
        <w:rPr>
          <w:rFonts w:ascii="Traditional Arabic" w:hAnsi="Traditional Arabic" w:cs="Traditional Arabic"/>
          <w:sz w:val="28"/>
          <w:szCs w:val="28"/>
          <w:highlight w:val="yellow"/>
        </w:rPr>
      </w:pPr>
      <w:r w:rsidRPr="001D4820">
        <w:rPr>
          <w:rFonts w:ascii="Traditional Arabic" w:hAnsi="Traditional Arabic" w:cs="Traditional Arabic" w:hint="cs"/>
          <w:sz w:val="28"/>
          <w:szCs w:val="28"/>
          <w:highlight w:val="yellow"/>
          <w:rtl/>
        </w:rPr>
        <w:t>كما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يُشير</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كريسويل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إلى</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أنّ</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المنهج</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الوصفي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التحليلي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يُستخدم</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البحوث</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الإدارية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لدراسة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الواقع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الحالي،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وفحص</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المتغيرات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المؤثرة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فيه،</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وذلك</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باستخدام</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أدوات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جمع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البيانات،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مثل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الاستبيانات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والتحليل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الإحصائي،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لاستخلاص</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النتائج</w:t>
      </w:r>
      <w:r w:rsidRPr="001D4820">
        <w:rPr>
          <w:rFonts w:ascii="Traditional Arabic" w:hAnsi="Traditional Arabic" w:cs="Traditional Arabic"/>
          <w:sz w:val="28"/>
          <w:szCs w:val="28"/>
          <w:highlight w:val="yellow"/>
          <w:rtl/>
        </w:rPr>
        <w:t>.</w:t>
      </w:r>
    </w:p>
    <w:p w14:paraId="4419739D" w14:textId="7216572C" w:rsidR="001D4820" w:rsidRPr="00DF2AD8" w:rsidRDefault="001D4820" w:rsidP="001D4820">
      <w:pPr>
        <w:bidi/>
        <w:spacing w:line="360" w:lineRule="auto"/>
        <w:rPr>
          <w:rFonts w:ascii="Traditional Arabic" w:hAnsi="Traditional Arabic" w:cs="Traditional Arabic"/>
          <w:sz w:val="28"/>
          <w:szCs w:val="28"/>
        </w:rPr>
      </w:pPr>
      <w:r w:rsidRPr="001D4820">
        <w:rPr>
          <w:rFonts w:ascii="Traditional Arabic" w:hAnsi="Traditional Arabic" w:cs="Traditional Arabic" w:hint="cs"/>
          <w:sz w:val="28"/>
          <w:szCs w:val="28"/>
          <w:highlight w:val="yellow"/>
          <w:rtl/>
        </w:rPr>
        <w:t>ولأنّه</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أفضل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منهج</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لدراسة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تأثير</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التحول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الرقمي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على</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فعالية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خدمة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العملاء</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قطاع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المياه</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بالمملكة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العربية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السعودية،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فقد</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تمّ</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اختيار</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هذه</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المنهجية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للدراسة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الحالية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بينما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يركز</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الجانب</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التحليلي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على</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كيفية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تأثير</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هذا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التحول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على</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جوانب</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كفاءة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خدمة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العملاء،</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مثل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سرعة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الاستجابة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وجودة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الخدمة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ودقة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المعلومات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ومستويات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رضا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العملاء</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وتقليل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أوقات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الانتظار،</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يركز</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الجانب</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الوصفي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على</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lastRenderedPageBreak/>
        <w:t>وصف</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واقع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تطبيق</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التحول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الرقمي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في</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هذا</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القطاع</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ويتحقق</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ذلك</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من</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خلال</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دراسة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الارتباطات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الإحصائية</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بين</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المتغيرات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وتقييم</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البيانات</w:t>
      </w:r>
      <w:r w:rsidRPr="001D4820">
        <w:rPr>
          <w:rFonts w:ascii="Traditional Arabic" w:hAnsi="Traditional Arabic" w:cs="Traditional Arabic"/>
          <w:sz w:val="28"/>
          <w:szCs w:val="28"/>
          <w:highlight w:val="yellow"/>
          <w:rtl/>
        </w:rPr>
        <w:t xml:space="preserve"> </w:t>
      </w:r>
      <w:r w:rsidRPr="001D4820">
        <w:rPr>
          <w:rFonts w:ascii="Traditional Arabic" w:hAnsi="Traditional Arabic" w:cs="Traditional Arabic" w:hint="cs"/>
          <w:sz w:val="28"/>
          <w:szCs w:val="28"/>
          <w:highlight w:val="yellow"/>
          <w:rtl/>
        </w:rPr>
        <w:t>الميدانية</w:t>
      </w:r>
      <w:r w:rsidRPr="001D4820">
        <w:rPr>
          <w:rFonts w:ascii="Traditional Arabic" w:hAnsi="Traditional Arabic" w:cs="Traditional Arabic"/>
          <w:sz w:val="28"/>
          <w:szCs w:val="28"/>
          <w:highlight w:val="yellow"/>
          <w:rtl/>
        </w:rPr>
        <w:t>.</w:t>
      </w:r>
    </w:p>
    <w:p w14:paraId="5C3731A6" w14:textId="77777777" w:rsidR="00DF2AD8" w:rsidRDefault="00DF2AD8" w:rsidP="00DF2AD8">
      <w:pPr>
        <w:bidi/>
        <w:rPr>
          <w:rFonts w:cs="Arial"/>
          <w:rtl/>
        </w:rPr>
      </w:pPr>
    </w:p>
    <w:p w14:paraId="2C09C8E0" w14:textId="77777777" w:rsidR="002C55D4" w:rsidRPr="001463D3" w:rsidRDefault="002C55D4" w:rsidP="002C55D4">
      <w:pPr>
        <w:pStyle w:val="Heading2"/>
        <w:bidi/>
        <w:rPr>
          <w:rtl/>
        </w:rPr>
      </w:pPr>
      <w:bookmarkStart w:id="2" w:name="_Toc222275290"/>
      <w:bookmarkStart w:id="3" w:name="_Toc224173521"/>
      <w:r w:rsidRPr="001463D3">
        <w:rPr>
          <w:rFonts w:hint="cs"/>
          <w:rtl/>
        </w:rPr>
        <w:t>منهجية</w:t>
      </w:r>
      <w:r w:rsidRPr="001463D3">
        <w:rPr>
          <w:rtl/>
        </w:rPr>
        <w:t xml:space="preserve"> </w:t>
      </w:r>
      <w:r w:rsidRPr="001463D3">
        <w:rPr>
          <w:rFonts w:hint="cs"/>
          <w:rtl/>
        </w:rPr>
        <w:t>الدراسة</w:t>
      </w:r>
      <w:bookmarkEnd w:id="2"/>
      <w:bookmarkEnd w:id="3"/>
    </w:p>
    <w:p w14:paraId="4D66E047" w14:textId="27F2F383"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001D4820" w:rsidRPr="001D4820">
        <w:rPr>
          <w:rFonts w:ascii="Traditional Arabic" w:hAnsi="Traditional Arabic" w:cs="Traditional Arabic" w:hint="cs"/>
          <w:sz w:val="28"/>
          <w:szCs w:val="28"/>
          <w:highlight w:val="yellow"/>
          <w:rtl/>
          <w:lang w:bidi="ar-EG"/>
        </w:rPr>
        <w:t>الارتباط</w:t>
      </w:r>
      <w:r w:rsidRPr="005F665E">
        <w:rPr>
          <w:rFonts w:ascii="Traditional Arabic" w:hAnsi="Traditional Arabic" w:cs="Traditional Arabic"/>
          <w:sz w:val="28"/>
          <w:szCs w:val="28"/>
          <w:rtl/>
        </w:rPr>
        <w:t xml:space="preserve"> بين المتغيرات واختبار تأثيرها إحصائيًا.</w:t>
      </w:r>
    </w:p>
    <w:p w14:paraId="7EB6DB9B" w14:textId="77777777"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4813C504" w14:textId="77777777"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397A0019" w14:textId="5ACC224C" w:rsidR="002C55D4" w:rsidRPr="005F665E" w:rsidRDefault="002C55D4" w:rsidP="002C55D4">
      <w:pPr>
        <w:bidi/>
        <w:spacing w:line="360" w:lineRule="auto"/>
        <w:jc w:val="both"/>
        <w:rPr>
          <w:rFonts w:ascii="Traditional Arabic" w:hAnsi="Traditional Arabic" w:cs="Traditional Arabic"/>
          <w:sz w:val="28"/>
          <w:szCs w:val="28"/>
        </w:rPr>
      </w:pPr>
      <w:r w:rsidRPr="005F665E">
        <w:rPr>
          <w:rFonts w:ascii="Traditional Arabic" w:hAnsi="Traditional Arabic" w:cs="Traditional Arabic"/>
          <w:sz w:val="28"/>
          <w:szCs w:val="28"/>
          <w:rtl/>
        </w:rPr>
        <w:t xml:space="preserve">سيتم تحليل البيانات الوصفية تحليليًا باستخدام عدد من </w:t>
      </w:r>
      <w:r w:rsidR="00B65351">
        <w:rPr>
          <w:rFonts w:ascii="Traditional Arabic" w:hAnsi="Traditional Arabic" w:cs="Traditional Arabic" w:hint="cs"/>
          <w:sz w:val="28"/>
          <w:szCs w:val="28"/>
          <w:rtl/>
        </w:rPr>
        <w:t>الطرق</w:t>
      </w:r>
      <w:r w:rsidRPr="005F665E">
        <w:rPr>
          <w:rFonts w:ascii="Traditional Arabic" w:hAnsi="Traditional Arabic" w:cs="Traditional Arabic"/>
          <w:sz w:val="28"/>
          <w:szCs w:val="28"/>
          <w:rtl/>
        </w:rPr>
        <w:t xml:space="preserve"> الإحصائية، بما في ذلك الانحرافات المعيارية والمتوسطات الحسابية. بالإضافة إلى ذلك، سيتم استخدام تحليل الارتباط واختبار الانحدار لتقييم </w:t>
      </w:r>
      <w:r w:rsidR="001D4820" w:rsidRPr="001D4820">
        <w:rPr>
          <w:rFonts w:ascii="Traditional Arabic" w:hAnsi="Traditional Arabic" w:cs="Traditional Arabic" w:hint="cs"/>
          <w:sz w:val="28"/>
          <w:szCs w:val="28"/>
          <w:highlight w:val="yellow"/>
          <w:rtl/>
        </w:rPr>
        <w:t>التأثير</w:t>
      </w:r>
      <w:r w:rsidRPr="005F665E">
        <w:rPr>
          <w:rFonts w:ascii="Traditional Arabic" w:hAnsi="Traditional Arabic" w:cs="Traditional Arabic"/>
          <w:sz w:val="28"/>
          <w:szCs w:val="28"/>
          <w:rtl/>
        </w:rPr>
        <w:t xml:space="preserve"> بين كفاءة خدمة العملاء والتحول الرقمي.</w:t>
      </w:r>
    </w:p>
    <w:p w14:paraId="1E095DB6" w14:textId="1C43A884" w:rsidR="002C55D4" w:rsidRPr="005F665E" w:rsidRDefault="002C55D4" w:rsidP="005F665E">
      <w:pPr>
        <w:bidi/>
        <w:spacing w:line="360" w:lineRule="auto"/>
        <w:jc w:val="both"/>
        <w:rPr>
          <w:rFonts w:ascii="Traditional Arabic" w:hAnsi="Traditional Arabic" w:cs="Traditional Arabic"/>
          <w:sz w:val="28"/>
          <w:szCs w:val="28"/>
          <w:rtl/>
        </w:rPr>
      </w:pPr>
      <w:r w:rsidRPr="005F665E">
        <w:rPr>
          <w:rFonts w:ascii="Traditional Arabic" w:hAnsi="Traditional Arabic" w:cs="Traditional Arabic"/>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5FC07F95" w14:textId="77777777" w:rsidR="002C55D4" w:rsidRPr="002C55D4" w:rsidRDefault="002C55D4" w:rsidP="002C55D4">
      <w:pPr>
        <w:bidi/>
        <w:spacing w:line="360" w:lineRule="auto"/>
        <w:rPr>
          <w:rFonts w:ascii="Traditional Arabic" w:eastAsia="Times New Roman" w:hAnsi="Traditional Arabic" w:cs="Traditional Arabic"/>
          <w:sz w:val="28"/>
          <w:szCs w:val="28"/>
        </w:rPr>
      </w:pPr>
    </w:p>
    <w:p w14:paraId="38B86DB3" w14:textId="77777777" w:rsidR="002C55D4" w:rsidRPr="002C55D4" w:rsidRDefault="002C55D4" w:rsidP="002C55D4">
      <w:pPr>
        <w:bidi/>
        <w:rPr>
          <w:rtl/>
        </w:rPr>
      </w:pPr>
    </w:p>
    <w:p w14:paraId="537C77B2" w14:textId="77777777" w:rsidR="002C55D4" w:rsidRDefault="002C55D4" w:rsidP="002C55D4">
      <w:pPr>
        <w:pStyle w:val="Heading2"/>
        <w:bidi/>
        <w:rPr>
          <w:rtl/>
        </w:rPr>
      </w:pPr>
      <w:bookmarkStart w:id="4" w:name="_Toc222275293"/>
      <w:bookmarkStart w:id="5" w:name="_Toc224173522"/>
      <w:r>
        <w:rPr>
          <w:rFonts w:hint="cs"/>
          <w:rtl/>
        </w:rPr>
        <w:lastRenderedPageBreak/>
        <w:t>مصادر الدراسة</w:t>
      </w:r>
      <w:bookmarkEnd w:id="4"/>
      <w:bookmarkEnd w:id="5"/>
      <w:r>
        <w:rPr>
          <w:rFonts w:hint="cs"/>
          <w:rtl/>
        </w:rPr>
        <w:t xml:space="preserve"> </w:t>
      </w:r>
    </w:p>
    <w:p w14:paraId="6908BDFB" w14:textId="7D57D465" w:rsidR="002C55D4" w:rsidRPr="002C55D4" w:rsidRDefault="002C55D4" w:rsidP="002C55D4">
      <w:pPr>
        <w:pStyle w:val="ListParagraph"/>
        <w:numPr>
          <w:ilvl w:val="0"/>
          <w:numId w:val="8"/>
        </w:numPr>
        <w:bidi/>
        <w:spacing w:line="360" w:lineRule="auto"/>
        <w:jc w:val="both"/>
        <w:rPr>
          <w:rFonts w:ascii="Traditional Arabic" w:hAnsi="Traditional Arabic" w:cs="Traditional Arabic"/>
          <w:b/>
          <w:bCs/>
          <w:sz w:val="28"/>
          <w:szCs w:val="28"/>
          <w:rtl/>
        </w:rPr>
      </w:pPr>
      <w:r w:rsidRPr="002C55D4">
        <w:rPr>
          <w:rFonts w:ascii="Traditional Arabic" w:hAnsi="Traditional Arabic" w:cs="Traditional Arabic"/>
          <w:b/>
          <w:bCs/>
          <w:sz w:val="28"/>
          <w:szCs w:val="28"/>
          <w:rtl/>
        </w:rPr>
        <w:t>المصادر الثانوية</w:t>
      </w:r>
    </w:p>
    <w:p w14:paraId="4904409F" w14:textId="77777777" w:rsidR="002C55D4" w:rsidRPr="002C55D4" w:rsidRDefault="002C55D4" w:rsidP="002C55D4">
      <w:p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استُخدمت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مصادر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ثانوية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متنوعة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هذه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الدراسة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للمساعدة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تطوير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الإطار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النظري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وصياغة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الفرضيات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بين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هذه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المصادر</w:t>
      </w:r>
      <w:r w:rsidRPr="002C55D4">
        <w:rPr>
          <w:rFonts w:ascii="Traditional Arabic" w:hAnsi="Traditional Arabic" w:cs="Traditional Arabic"/>
          <w:sz w:val="28"/>
          <w:szCs w:val="28"/>
          <w:rtl/>
        </w:rPr>
        <w:t>:</w:t>
      </w:r>
    </w:p>
    <w:p w14:paraId="433002A8"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الدراسات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الأكاديمية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المتخصصة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إدارة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خدمة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العملاء،</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والإدارة</w:t>
      </w:r>
      <w:r w:rsidRPr="002C55D4">
        <w:rPr>
          <w:rFonts w:ascii="Traditional Arabic" w:hAnsi="Traditional Arabic" w:cs="Traditional Arabic"/>
          <w:sz w:val="28"/>
          <w:szCs w:val="28"/>
          <w:rtl/>
        </w:rPr>
        <w:t>.</w:t>
      </w:r>
    </w:p>
    <w:p w14:paraId="23E2BA47"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البحوث</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والدراسات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العلمية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المنشورة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مجلات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علمية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محكمة</w:t>
      </w:r>
      <w:r w:rsidRPr="002C55D4">
        <w:rPr>
          <w:rFonts w:ascii="Traditional Arabic" w:hAnsi="Traditional Arabic" w:cs="Traditional Arabic"/>
          <w:sz w:val="28"/>
          <w:szCs w:val="28"/>
          <w:rtl/>
        </w:rPr>
        <w:t>.</w:t>
      </w:r>
    </w:p>
    <w:p w14:paraId="4C110810"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رسائل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الماجستير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والدكتوراه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جامعات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تُركز</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على</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فعالية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الخدمات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العامة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w:t>
      </w:r>
    </w:p>
    <w:p w14:paraId="446F3896" w14:textId="77777777"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وتُعدّ</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التقارير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المتعلقة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بالتحول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والحوكمة،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والخدمات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الإلكترونية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بين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الوثائق</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الرسمية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الصادرة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الجهات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المعنية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في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قطاع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المياه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بالمملكة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العربية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السعودية</w:t>
      </w:r>
      <w:r w:rsidRPr="002C55D4">
        <w:rPr>
          <w:rFonts w:ascii="Traditional Arabic" w:hAnsi="Traditional Arabic" w:cs="Traditional Arabic"/>
          <w:sz w:val="28"/>
          <w:szCs w:val="28"/>
          <w:rtl/>
        </w:rPr>
        <w:t>.</w:t>
      </w:r>
    </w:p>
    <w:p w14:paraId="7E7C3059" w14:textId="79DAA61C" w:rsidR="002C55D4" w:rsidRPr="002C55D4" w:rsidRDefault="002C55D4" w:rsidP="002C55D4">
      <w:pPr>
        <w:pStyle w:val="ListParagraph"/>
        <w:numPr>
          <w:ilvl w:val="0"/>
          <w:numId w:val="10"/>
        </w:numPr>
        <w:bidi/>
        <w:spacing w:line="360" w:lineRule="auto"/>
        <w:jc w:val="both"/>
        <w:rPr>
          <w:rFonts w:ascii="Traditional Arabic" w:hAnsi="Traditional Arabic" w:cs="Traditional Arabic"/>
          <w:sz w:val="28"/>
          <w:szCs w:val="28"/>
          <w:rtl/>
        </w:rPr>
      </w:pPr>
      <w:r w:rsidRPr="002C55D4">
        <w:rPr>
          <w:rFonts w:ascii="Traditional Arabic" w:hAnsi="Traditional Arabic" w:cs="Traditional Arabic" w:hint="cs"/>
          <w:sz w:val="28"/>
          <w:szCs w:val="28"/>
          <w:rtl/>
        </w:rPr>
        <w:t>وتتوفر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البيانات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والإحصاءات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على</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المواقع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الإلكترونية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الرسمية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للجهات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الحكومية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المعنية</w:t>
      </w:r>
      <w:r w:rsidRPr="002C55D4">
        <w:rPr>
          <w:rFonts w:ascii="Traditional Arabic" w:hAnsi="Traditional Arabic" w:cs="Traditional Arabic"/>
          <w:sz w:val="28"/>
          <w:szCs w:val="28"/>
          <w:rtl/>
        </w:rPr>
        <w:t>.</w:t>
      </w:r>
    </w:p>
    <w:p w14:paraId="6F5747C2" w14:textId="77777777" w:rsidR="002C55D4" w:rsidRPr="002C55D4" w:rsidRDefault="002C55D4" w:rsidP="002C55D4">
      <w:pPr>
        <w:bidi/>
        <w:spacing w:line="360" w:lineRule="auto"/>
        <w:jc w:val="both"/>
        <w:rPr>
          <w:rFonts w:ascii="Traditional Arabic" w:hAnsi="Traditional Arabic" w:cs="Traditional Arabic"/>
          <w:b/>
          <w:bCs/>
          <w:sz w:val="28"/>
          <w:szCs w:val="28"/>
          <w:rtl/>
        </w:rPr>
      </w:pPr>
    </w:p>
    <w:p w14:paraId="0F6D299E" w14:textId="756F9A61" w:rsidR="002C55D4" w:rsidRPr="002C55D4" w:rsidRDefault="002C55D4" w:rsidP="002C55D4">
      <w:pPr>
        <w:pStyle w:val="ListParagraph"/>
        <w:numPr>
          <w:ilvl w:val="0"/>
          <w:numId w:val="8"/>
        </w:numPr>
        <w:bidi/>
        <w:spacing w:line="360" w:lineRule="auto"/>
        <w:jc w:val="both"/>
        <w:rPr>
          <w:rFonts w:ascii="Traditional Arabic" w:hAnsi="Traditional Arabic" w:cs="Traditional Arabic"/>
          <w:b/>
          <w:bCs/>
          <w:sz w:val="28"/>
          <w:szCs w:val="28"/>
          <w:rtl/>
        </w:rPr>
      </w:pPr>
      <w:r w:rsidRPr="002C55D4">
        <w:rPr>
          <w:rFonts w:ascii="Traditional Arabic" w:hAnsi="Traditional Arabic" w:cs="Traditional Arabic"/>
          <w:b/>
          <w:bCs/>
          <w:sz w:val="28"/>
          <w:szCs w:val="28"/>
          <w:rtl/>
        </w:rPr>
        <w:t>المصادر الأولية</w:t>
      </w:r>
    </w:p>
    <w:p w14:paraId="144B59B2" w14:textId="77777777" w:rsidR="002C55D4" w:rsidRPr="002C55D4" w:rsidRDefault="002C55D4" w:rsidP="002C55D4">
      <w:p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تم</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جمع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البيانات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الميدانية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مجتمع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البحث</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باستخدام</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استبيان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مصمم</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خصيصًا</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لقياس</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ما</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يلي،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وكانت</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المصادر</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الرئيسية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للبيانات</w:t>
      </w:r>
      <w:r w:rsidRPr="002C55D4">
        <w:rPr>
          <w:rFonts w:ascii="Traditional Arabic" w:hAnsi="Traditional Arabic" w:cs="Traditional Arabic"/>
          <w:sz w:val="28"/>
          <w:szCs w:val="28"/>
          <w:rtl/>
        </w:rPr>
        <w:t>:</w:t>
      </w:r>
    </w:p>
    <w:p w14:paraId="29BCBFA2" w14:textId="77777777" w:rsidR="002C55D4" w:rsidRPr="002C55D4" w:rsidRDefault="002C55D4" w:rsidP="002C55D4">
      <w:pPr>
        <w:pStyle w:val="ListParagraph"/>
        <w:numPr>
          <w:ilvl w:val="0"/>
          <w:numId w:val="9"/>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مدى</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تبني</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قطاع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المياه</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للتحول</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الرقمي</w:t>
      </w:r>
      <w:r w:rsidRPr="002C55D4">
        <w:rPr>
          <w:rFonts w:ascii="Traditional Arabic" w:hAnsi="Traditional Arabic" w:cs="Traditional Arabic"/>
          <w:sz w:val="28"/>
          <w:szCs w:val="28"/>
          <w:rtl/>
        </w:rPr>
        <w:t>.</w:t>
      </w:r>
    </w:p>
    <w:p w14:paraId="491065A5" w14:textId="77777777" w:rsidR="002C55D4" w:rsidRPr="002C55D4" w:rsidRDefault="002C55D4" w:rsidP="002C55D4">
      <w:pPr>
        <w:pStyle w:val="ListParagraph"/>
        <w:numPr>
          <w:ilvl w:val="0"/>
          <w:numId w:val="9"/>
        </w:numPr>
        <w:bidi/>
        <w:spacing w:line="360" w:lineRule="auto"/>
        <w:jc w:val="both"/>
        <w:rPr>
          <w:rFonts w:ascii="Traditional Arabic" w:hAnsi="Traditional Arabic" w:cs="Traditional Arabic"/>
          <w:sz w:val="28"/>
          <w:szCs w:val="28"/>
        </w:rPr>
      </w:pPr>
      <w:r w:rsidRPr="002C55D4">
        <w:rPr>
          <w:rFonts w:ascii="Traditional Arabic" w:hAnsi="Traditional Arabic" w:cs="Traditional Arabic" w:hint="cs"/>
          <w:sz w:val="28"/>
          <w:szCs w:val="28"/>
          <w:rtl/>
        </w:rPr>
        <w:t>فعالية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خدمة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العملاء</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بجميع</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جوانبها</w:t>
      </w:r>
      <w:r w:rsidRPr="002C55D4">
        <w:rPr>
          <w:rFonts w:ascii="Traditional Arabic" w:hAnsi="Traditional Arabic" w:cs="Traditional Arabic"/>
          <w:sz w:val="28"/>
          <w:szCs w:val="28"/>
          <w:rtl/>
        </w:rPr>
        <w:t>.</w:t>
      </w:r>
    </w:p>
    <w:p w14:paraId="23C270D6" w14:textId="151842D6" w:rsidR="002C55D4" w:rsidRPr="002C55D4" w:rsidRDefault="002C55D4" w:rsidP="002C55D4">
      <w:pPr>
        <w:pStyle w:val="ListParagraph"/>
        <w:numPr>
          <w:ilvl w:val="0"/>
          <w:numId w:val="9"/>
        </w:numPr>
        <w:bidi/>
        <w:spacing w:line="360" w:lineRule="auto"/>
        <w:jc w:val="both"/>
        <w:rPr>
          <w:rFonts w:ascii="Traditional Arabic" w:hAnsi="Traditional Arabic" w:cs="Traditional Arabic"/>
          <w:sz w:val="28"/>
          <w:szCs w:val="28"/>
          <w:rtl/>
        </w:rPr>
      </w:pPr>
      <w:r w:rsidRPr="002C55D4">
        <w:rPr>
          <w:rFonts w:ascii="Traditional Arabic" w:hAnsi="Traditional Arabic" w:cs="Traditional Arabic" w:hint="cs"/>
          <w:sz w:val="28"/>
          <w:szCs w:val="28"/>
          <w:rtl/>
        </w:rPr>
        <w:t>طبيعة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العلاقة</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بين</w:t>
      </w:r>
      <w:r w:rsidRPr="002C55D4">
        <w:rPr>
          <w:rFonts w:ascii="Traditional Arabic" w:hAnsi="Traditional Arabic" w:cs="Traditional Arabic"/>
          <w:sz w:val="28"/>
          <w:szCs w:val="28"/>
          <w:rtl/>
        </w:rPr>
        <w:t xml:space="preserve"> </w:t>
      </w:r>
      <w:r w:rsidRPr="002C55D4">
        <w:rPr>
          <w:rFonts w:ascii="Traditional Arabic" w:hAnsi="Traditional Arabic" w:cs="Traditional Arabic" w:hint="cs"/>
          <w:sz w:val="28"/>
          <w:szCs w:val="28"/>
          <w:rtl/>
        </w:rPr>
        <w:t>المتغيرين</w:t>
      </w:r>
      <w:r w:rsidRPr="002C55D4">
        <w:rPr>
          <w:rFonts w:ascii="Traditional Arabic" w:hAnsi="Traditional Arabic" w:cs="Traditional Arabic"/>
          <w:sz w:val="28"/>
          <w:szCs w:val="28"/>
          <w:rtl/>
        </w:rPr>
        <w:t>.</w:t>
      </w:r>
    </w:p>
    <w:p w14:paraId="68404A2A" w14:textId="77777777" w:rsidR="002C55D4" w:rsidRPr="002C55D4" w:rsidRDefault="002C55D4" w:rsidP="002C55D4">
      <w:pPr>
        <w:bidi/>
        <w:spacing w:line="360" w:lineRule="auto"/>
        <w:jc w:val="both"/>
        <w:rPr>
          <w:rFonts w:ascii="Traditional Arabic" w:hAnsi="Traditional Arabic" w:cs="Traditional Arabic"/>
          <w:b/>
          <w:bCs/>
          <w:sz w:val="28"/>
          <w:szCs w:val="28"/>
          <w:rtl/>
        </w:rPr>
      </w:pPr>
    </w:p>
    <w:p w14:paraId="69E2474C" w14:textId="77777777" w:rsidR="002C55D4" w:rsidRPr="001463D3" w:rsidRDefault="002C55D4" w:rsidP="002C55D4">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تصميم الاستبيان:</w:t>
      </w:r>
    </w:p>
    <w:p w14:paraId="7455FDD8" w14:textId="77777777" w:rsidR="006A50F7" w:rsidRPr="006A50F7" w:rsidRDefault="006A50F7" w:rsidP="006A50F7">
      <w:p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تم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تصميم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بالاستناد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إلى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الأبحاث</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السابقة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والدراسات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النظرية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المتعلقة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بمتغيرات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الدراسة،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ويتناول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مواضيع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هامة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مثل</w:t>
      </w:r>
      <w:r w:rsidRPr="006A50F7">
        <w:rPr>
          <w:rFonts w:ascii="Traditional Arabic" w:hAnsi="Traditional Arabic" w:cs="Traditional Arabic"/>
          <w:sz w:val="28"/>
          <w:szCs w:val="28"/>
          <w:rtl/>
        </w:rPr>
        <w:t>:</w:t>
      </w:r>
    </w:p>
    <w:p w14:paraId="21F83C5C" w14:textId="77777777" w:rsidR="006A50F7" w:rsidRPr="006A50F7" w:rsidRDefault="006A50F7" w:rsidP="006A50F7">
      <w:pPr>
        <w:pStyle w:val="ListParagraph"/>
        <w:numPr>
          <w:ilvl w:val="0"/>
          <w:numId w:val="11"/>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البنية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التحتية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التكنولوجية،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والأنظمة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الإلكترونية،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والأتمتة،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والخدمات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الذكية،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وقنوات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الاتصال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الرقمية،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وهي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أمثلة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على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التحول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الرقمي</w:t>
      </w:r>
      <w:r w:rsidRPr="006A50F7">
        <w:rPr>
          <w:rFonts w:ascii="Traditional Arabic" w:hAnsi="Traditional Arabic" w:cs="Traditional Arabic"/>
          <w:sz w:val="28"/>
          <w:szCs w:val="28"/>
          <w:rtl/>
        </w:rPr>
        <w:t>.</w:t>
      </w:r>
    </w:p>
    <w:p w14:paraId="4B3056AF" w14:textId="77777777" w:rsidR="006A50F7" w:rsidRPr="006A50F7" w:rsidRDefault="006A50F7" w:rsidP="006A50F7">
      <w:pPr>
        <w:pStyle w:val="ListParagraph"/>
        <w:numPr>
          <w:ilvl w:val="0"/>
          <w:numId w:val="11"/>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lastRenderedPageBreak/>
        <w:t>كفاءة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خدمة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العملاء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مثل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تقليل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الأخطاء،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وسهولة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الوصول،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وسرعة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الاستجابة،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وجودة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الخدمة</w:t>
      </w:r>
      <w:r w:rsidRPr="006A50F7">
        <w:rPr>
          <w:rFonts w:ascii="Traditional Arabic" w:hAnsi="Traditional Arabic" w:cs="Traditional Arabic"/>
          <w:sz w:val="28"/>
          <w:szCs w:val="28"/>
          <w:rtl/>
        </w:rPr>
        <w:t>).</w:t>
      </w:r>
    </w:p>
    <w:p w14:paraId="536F285E" w14:textId="77777777" w:rsidR="006A50F7" w:rsidRPr="006A50F7" w:rsidRDefault="006A50F7" w:rsidP="006A50F7">
      <w:pPr>
        <w:pStyle w:val="ListParagraph"/>
        <w:numPr>
          <w:ilvl w:val="0"/>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استُخدم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مقياس</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ليكرت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خماسي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النقاط،</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يتضمن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الخيارات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p>
    <w:p w14:paraId="5A41931C" w14:textId="02F7ED3A"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أرفض</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بشدة،</w:t>
      </w:r>
    </w:p>
    <w:p w14:paraId="388CE0A8" w14:textId="77777777"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أرفض،</w:t>
      </w:r>
      <w:r w:rsidRPr="006A50F7">
        <w:rPr>
          <w:rFonts w:ascii="Traditional Arabic" w:hAnsi="Traditional Arabic" w:cs="Traditional Arabic"/>
          <w:sz w:val="28"/>
          <w:szCs w:val="28"/>
          <w:rtl/>
        </w:rPr>
        <w:t xml:space="preserve"> </w:t>
      </w:r>
    </w:p>
    <w:p w14:paraId="1F11B258" w14:textId="77777777"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محايد،</w:t>
      </w:r>
    </w:p>
    <w:p w14:paraId="6FCD813B" w14:textId="77777777" w:rsidR="006A50F7"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أوافق،</w:t>
      </w:r>
    </w:p>
    <w:p w14:paraId="28D61197" w14:textId="6D6DBBCA" w:rsidR="002C55D4" w:rsidRPr="006A50F7" w:rsidRDefault="006A50F7" w:rsidP="006A50F7">
      <w:pPr>
        <w:pStyle w:val="ListParagraph"/>
        <w:numPr>
          <w:ilvl w:val="1"/>
          <w:numId w:val="11"/>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أوافق</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بشدة</w:t>
      </w:r>
      <w:r w:rsidRPr="006A50F7">
        <w:rPr>
          <w:rFonts w:ascii="Traditional Arabic" w:hAnsi="Traditional Arabic" w:cs="Traditional Arabic"/>
          <w:sz w:val="28"/>
          <w:szCs w:val="28"/>
          <w:rtl/>
        </w:rPr>
        <w:t>.</w:t>
      </w:r>
    </w:p>
    <w:p w14:paraId="5ABA5CAC" w14:textId="77777777" w:rsidR="006A50F7" w:rsidRDefault="006A50F7" w:rsidP="002C55D4">
      <w:pPr>
        <w:bidi/>
        <w:spacing w:line="360" w:lineRule="auto"/>
        <w:jc w:val="both"/>
        <w:rPr>
          <w:rFonts w:ascii="Traditional Arabic" w:hAnsi="Traditional Arabic" w:cs="Traditional Arabic"/>
          <w:b/>
          <w:bCs/>
          <w:sz w:val="28"/>
          <w:szCs w:val="28"/>
          <w:rtl/>
        </w:rPr>
      </w:pPr>
    </w:p>
    <w:p w14:paraId="376DA5AC" w14:textId="3779E7B2" w:rsidR="002C55D4" w:rsidRPr="001463D3" w:rsidRDefault="002C55D4" w:rsidP="006A50F7">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مراجعة الاستبيان:</w:t>
      </w:r>
    </w:p>
    <w:p w14:paraId="0A6319DC" w14:textId="77777777" w:rsidR="006A50F7" w:rsidRPr="006A50F7" w:rsidRDefault="006A50F7" w:rsidP="006A50F7">
      <w:p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قام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عدد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الخبراء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المتمرسين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في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مجالات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الإدارة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والتحول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الرقمي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والإحصاء</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بتقييم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بصيغته</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الأصلية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لضمان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صلاحيته</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وكانت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أهدافهم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كالتالي</w:t>
      </w:r>
      <w:r w:rsidRPr="006A50F7">
        <w:rPr>
          <w:rFonts w:ascii="Traditional Arabic" w:hAnsi="Traditional Arabic" w:cs="Traditional Arabic"/>
          <w:sz w:val="28"/>
          <w:szCs w:val="28"/>
          <w:rtl/>
        </w:rPr>
        <w:t>:</w:t>
      </w:r>
    </w:p>
    <w:p w14:paraId="16E3CBF0" w14:textId="77777777" w:rsidR="006A50F7" w:rsidRPr="006A50F7" w:rsidRDefault="006A50F7" w:rsidP="006A50F7">
      <w:pPr>
        <w:pStyle w:val="ListParagraph"/>
        <w:numPr>
          <w:ilvl w:val="0"/>
          <w:numId w:val="12"/>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التأكد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دقة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الصياغة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المستخدمة</w:t>
      </w:r>
      <w:r w:rsidRPr="006A50F7">
        <w:rPr>
          <w:rFonts w:ascii="Traditional Arabic" w:hAnsi="Traditional Arabic" w:cs="Traditional Arabic"/>
          <w:sz w:val="28"/>
          <w:szCs w:val="28"/>
          <w:rtl/>
        </w:rPr>
        <w:t>.</w:t>
      </w:r>
    </w:p>
    <w:p w14:paraId="3C1386D0" w14:textId="77777777" w:rsidR="006A50F7" w:rsidRPr="006A50F7" w:rsidRDefault="006A50F7" w:rsidP="006A50F7">
      <w:pPr>
        <w:pStyle w:val="ListParagraph"/>
        <w:numPr>
          <w:ilvl w:val="0"/>
          <w:numId w:val="12"/>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التأكد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ملاءمة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بنود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لقياس</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المتغيرات</w:t>
      </w:r>
      <w:r w:rsidRPr="006A50F7">
        <w:rPr>
          <w:rFonts w:ascii="Traditional Arabic" w:hAnsi="Traditional Arabic" w:cs="Traditional Arabic"/>
          <w:sz w:val="28"/>
          <w:szCs w:val="28"/>
          <w:rtl/>
        </w:rPr>
        <w:t>.</w:t>
      </w:r>
    </w:p>
    <w:p w14:paraId="04798CD5" w14:textId="54279E1F" w:rsidR="002C55D4" w:rsidRPr="006A50F7" w:rsidRDefault="006A50F7" w:rsidP="006A50F7">
      <w:pPr>
        <w:pStyle w:val="ListParagraph"/>
        <w:numPr>
          <w:ilvl w:val="0"/>
          <w:numId w:val="12"/>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التأكد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شمولية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وعدم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إغفال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جانب</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مهم</w:t>
      </w:r>
      <w:r w:rsidRPr="006A50F7">
        <w:rPr>
          <w:rFonts w:ascii="Traditional Arabic" w:hAnsi="Traditional Arabic" w:cs="Traditional Arabic"/>
          <w:sz w:val="28"/>
          <w:szCs w:val="28"/>
          <w:rtl/>
        </w:rPr>
        <w:t>.</w:t>
      </w:r>
    </w:p>
    <w:p w14:paraId="3EE6472F" w14:textId="77777777" w:rsidR="006A50F7" w:rsidRDefault="006A50F7" w:rsidP="002C55D4">
      <w:pPr>
        <w:bidi/>
        <w:spacing w:line="360" w:lineRule="auto"/>
        <w:jc w:val="both"/>
        <w:rPr>
          <w:rFonts w:ascii="Traditional Arabic" w:hAnsi="Traditional Arabic" w:cs="Traditional Arabic"/>
          <w:b/>
          <w:bCs/>
          <w:sz w:val="28"/>
          <w:szCs w:val="28"/>
          <w:rtl/>
        </w:rPr>
      </w:pPr>
    </w:p>
    <w:p w14:paraId="461C7695" w14:textId="66E6CA28" w:rsidR="002C55D4" w:rsidRPr="001463D3" w:rsidRDefault="002C55D4" w:rsidP="006A50F7">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الاختبار التجريبي:</w:t>
      </w:r>
    </w:p>
    <w:p w14:paraId="548E61AC" w14:textId="77777777" w:rsidR="006A50F7" w:rsidRPr="006A50F7" w:rsidRDefault="006A50F7" w:rsidP="006A50F7">
      <w:p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شاركت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عينة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صغيرة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مجتمع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الدراسة،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تكن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جزءًا</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العينة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الرئيسية،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في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اختبار</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تجريبي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للاستبيان،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وذلك</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لتحقيق</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الأهداف</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التالية</w:t>
      </w:r>
      <w:r w:rsidRPr="006A50F7">
        <w:rPr>
          <w:rFonts w:ascii="Traditional Arabic" w:hAnsi="Traditional Arabic" w:cs="Traditional Arabic"/>
          <w:sz w:val="28"/>
          <w:szCs w:val="28"/>
          <w:rtl/>
        </w:rPr>
        <w:t>:</w:t>
      </w:r>
    </w:p>
    <w:p w14:paraId="7545E064" w14:textId="77777777" w:rsidR="006A50F7"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تقييم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مدى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وضوح</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وفهم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محتوى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w:t>
      </w:r>
    </w:p>
    <w:p w14:paraId="14BE6586" w14:textId="77777777" w:rsidR="006A50F7"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t>حساب</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الوقت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اللازم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لإكمال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الاستبيان</w:t>
      </w:r>
      <w:r w:rsidRPr="006A50F7">
        <w:rPr>
          <w:rFonts w:ascii="Traditional Arabic" w:hAnsi="Traditional Arabic" w:cs="Traditional Arabic"/>
          <w:sz w:val="28"/>
          <w:szCs w:val="28"/>
          <w:rtl/>
        </w:rPr>
        <w:t>.</w:t>
      </w:r>
    </w:p>
    <w:p w14:paraId="67498FA2" w14:textId="77777777" w:rsidR="006A50F7"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Pr>
      </w:pPr>
      <w:r w:rsidRPr="006A50F7">
        <w:rPr>
          <w:rFonts w:ascii="Traditional Arabic" w:hAnsi="Traditional Arabic" w:cs="Traditional Arabic" w:hint="cs"/>
          <w:sz w:val="28"/>
          <w:szCs w:val="28"/>
          <w:rtl/>
        </w:rPr>
        <w:lastRenderedPageBreak/>
        <w:t>استخدام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معامل</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ألفا</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لكرونباخ</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لتقييم</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موثوقية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الأداة</w:t>
      </w:r>
      <w:r w:rsidRPr="006A50F7">
        <w:rPr>
          <w:rFonts w:ascii="Traditional Arabic" w:hAnsi="Traditional Arabic" w:cs="Traditional Arabic"/>
          <w:sz w:val="28"/>
          <w:szCs w:val="28"/>
          <w:rtl/>
        </w:rPr>
        <w:t>.</w:t>
      </w:r>
    </w:p>
    <w:p w14:paraId="4CFE1C9A" w14:textId="0C181E69" w:rsidR="002C55D4" w:rsidRPr="006A50F7" w:rsidRDefault="006A50F7" w:rsidP="006A50F7">
      <w:pPr>
        <w:pStyle w:val="ListParagraph"/>
        <w:numPr>
          <w:ilvl w:val="0"/>
          <w:numId w:val="13"/>
        </w:numPr>
        <w:bidi/>
        <w:spacing w:line="360" w:lineRule="auto"/>
        <w:jc w:val="both"/>
        <w:rPr>
          <w:rFonts w:ascii="Traditional Arabic" w:hAnsi="Traditional Arabic" w:cs="Traditional Arabic"/>
          <w:sz w:val="28"/>
          <w:szCs w:val="28"/>
          <w:rtl/>
        </w:rPr>
      </w:pPr>
      <w:r w:rsidRPr="006A50F7">
        <w:rPr>
          <w:rFonts w:ascii="Traditional Arabic" w:hAnsi="Traditional Arabic" w:cs="Traditional Arabic" w:hint="cs"/>
          <w:sz w:val="28"/>
          <w:szCs w:val="28"/>
          <w:rtl/>
        </w:rPr>
        <w:t>أظهرت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نتائج</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الاختبار</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التجريبي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الأداة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تتمتع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بمستوى</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مناسب</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الاتساق</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الداخلي،</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كما</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أظهرت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أن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معاملات</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الموثوقية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تقع</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ضمن</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الحدود</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المقبولة</w:t>
      </w:r>
      <w:r w:rsidRPr="006A50F7">
        <w:rPr>
          <w:rFonts w:ascii="Traditional Arabic" w:hAnsi="Traditional Arabic" w:cs="Traditional Arabic"/>
          <w:sz w:val="28"/>
          <w:szCs w:val="28"/>
          <w:rtl/>
        </w:rPr>
        <w:t xml:space="preserve"> </w:t>
      </w:r>
      <w:r w:rsidRPr="006A50F7">
        <w:rPr>
          <w:rFonts w:ascii="Traditional Arabic" w:hAnsi="Traditional Arabic" w:cs="Traditional Arabic" w:hint="cs"/>
          <w:sz w:val="28"/>
          <w:szCs w:val="28"/>
          <w:rtl/>
        </w:rPr>
        <w:t>إحصائيًا</w:t>
      </w:r>
      <w:r w:rsidRPr="006A50F7">
        <w:rPr>
          <w:rFonts w:ascii="Traditional Arabic" w:hAnsi="Traditional Arabic" w:cs="Traditional Arabic"/>
          <w:sz w:val="28"/>
          <w:szCs w:val="28"/>
          <w:rtl/>
        </w:rPr>
        <w:t>.</w:t>
      </w:r>
    </w:p>
    <w:p w14:paraId="4B9C1E0E" w14:textId="77777777" w:rsidR="002C55D4" w:rsidRPr="001463D3" w:rsidRDefault="002C55D4" w:rsidP="002C55D4">
      <w:pPr>
        <w:bidi/>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جمع البيانات وتحليلها:</w:t>
      </w:r>
    </w:p>
    <w:p w14:paraId="25F8C5D5" w14:textId="294B6088" w:rsidR="006A50F7" w:rsidRPr="005F665E" w:rsidRDefault="006A50F7" w:rsidP="005F665E">
      <w:p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53CA4AAE" w14:textId="77777777" w:rsidR="006A50F7" w:rsidRPr="005F665E" w:rsidRDefault="006A50F7" w:rsidP="005F665E">
      <w:pPr>
        <w:bidi/>
        <w:spacing w:line="360" w:lineRule="auto"/>
        <w:rPr>
          <w:rFonts w:ascii="Traditional Arabic" w:hAnsi="Traditional Arabic" w:cs="Traditional Arabic"/>
          <w:b/>
          <w:bCs/>
          <w:sz w:val="28"/>
          <w:szCs w:val="28"/>
        </w:rPr>
      </w:pPr>
      <w:r w:rsidRPr="005F665E">
        <w:rPr>
          <w:rFonts w:ascii="Traditional Arabic" w:hAnsi="Traditional Arabic" w:cs="Traditional Arabic"/>
          <w:b/>
          <w:bCs/>
          <w:sz w:val="28"/>
          <w:szCs w:val="28"/>
          <w:rtl/>
        </w:rPr>
        <w:t>تحليل البيانات</w:t>
      </w:r>
    </w:p>
    <w:p w14:paraId="129FC7EF" w14:textId="6A38FF83" w:rsidR="006A50F7" w:rsidRPr="005F665E" w:rsidRDefault="006A50F7" w:rsidP="005F665E">
      <w:p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 xml:space="preserve">بعد جمع الاستبيانات الصالحة للتحليل، </w:t>
      </w:r>
      <w:r w:rsidR="00B65351">
        <w:rPr>
          <w:rFonts w:ascii="Traditional Arabic" w:hAnsi="Traditional Arabic" w:cs="Traditional Arabic" w:hint="cs"/>
          <w:sz w:val="28"/>
          <w:szCs w:val="28"/>
          <w:rtl/>
        </w:rPr>
        <w:t>سيتم تطبيق</w:t>
      </w:r>
      <w:r w:rsidRPr="005F665E">
        <w:rPr>
          <w:rFonts w:ascii="Traditional Arabic" w:hAnsi="Traditional Arabic" w:cs="Traditional Arabic"/>
          <w:sz w:val="28"/>
          <w:szCs w:val="28"/>
          <w:rtl/>
        </w:rPr>
        <w:t xml:space="preserve"> </w:t>
      </w:r>
      <w:r w:rsidR="00B65351">
        <w:rPr>
          <w:rFonts w:ascii="Traditional Arabic" w:hAnsi="Traditional Arabic" w:cs="Traditional Arabic" w:hint="cs"/>
          <w:sz w:val="28"/>
          <w:szCs w:val="28"/>
          <w:rtl/>
        </w:rPr>
        <w:t>الطرق</w:t>
      </w:r>
      <w:r w:rsidRPr="005F665E">
        <w:rPr>
          <w:rFonts w:ascii="Traditional Arabic" w:hAnsi="Traditional Arabic" w:cs="Traditional Arabic"/>
          <w:sz w:val="28"/>
          <w:szCs w:val="28"/>
          <w:rtl/>
        </w:rPr>
        <w:t xml:space="preserve"> الإحصائية التالية بعد استيراد البيانات إلى برنامج إحصائي (مثل </w:t>
      </w:r>
      <w:r w:rsidRPr="005F665E">
        <w:rPr>
          <w:rFonts w:ascii="Traditional Arabic" w:hAnsi="Traditional Arabic" w:cs="Traditional Arabic"/>
          <w:sz w:val="28"/>
          <w:szCs w:val="28"/>
        </w:rPr>
        <w:t>SPSS</w:t>
      </w:r>
      <w:r w:rsidRPr="005F665E">
        <w:rPr>
          <w:rFonts w:ascii="Traditional Arabic" w:hAnsi="Traditional Arabic" w:cs="Traditional Arabic"/>
          <w:sz w:val="28"/>
          <w:szCs w:val="28"/>
          <w:rtl/>
        </w:rPr>
        <w:t>):</w:t>
      </w:r>
    </w:p>
    <w:p w14:paraId="16C5E3AF"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النسب المئوية والتكرارات لشرح خصائص العينة.</w:t>
      </w:r>
    </w:p>
    <w:p w14:paraId="40BC6B78"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المتوسطات والانحرافات المعيارية لدراسة إجابات المشاركين.</w:t>
      </w:r>
    </w:p>
    <w:p w14:paraId="1773AB98"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لتقييم مدى قوة ارتباط المتغيرات ببعضها، استُخدم معامل ارتباط بيرسون.</w:t>
      </w:r>
    </w:p>
    <w:p w14:paraId="4B8AA742" w14:textId="77777777" w:rsidR="006A50F7" w:rsidRPr="005F665E" w:rsidRDefault="006A50F7" w:rsidP="005F665E">
      <w:pPr>
        <w:pStyle w:val="ListParagraph"/>
        <w:numPr>
          <w:ilvl w:val="0"/>
          <w:numId w:val="14"/>
        </w:numPr>
        <w:bidi/>
        <w:spacing w:line="360" w:lineRule="auto"/>
        <w:rPr>
          <w:rFonts w:ascii="Traditional Arabic" w:hAnsi="Traditional Arabic" w:cs="Traditional Arabic"/>
          <w:sz w:val="28"/>
          <w:szCs w:val="28"/>
        </w:rPr>
      </w:pPr>
      <w:r w:rsidRPr="005F665E">
        <w:rPr>
          <w:rFonts w:ascii="Traditional Arabic" w:hAnsi="Traditional Arabic" w:cs="Traditional Arabic"/>
          <w:sz w:val="28"/>
          <w:szCs w:val="28"/>
          <w:rtl/>
        </w:rPr>
        <w:t>تحليل الانحدار لتقييم تأثير التحول الرقمي على فعالية خدمة العملاء.</w:t>
      </w:r>
    </w:p>
    <w:p w14:paraId="3F39DE52" w14:textId="213F5BEE" w:rsidR="002C55D4" w:rsidRPr="005F665E" w:rsidRDefault="006A50F7" w:rsidP="005F665E">
      <w:pPr>
        <w:pStyle w:val="ListParagraph"/>
        <w:numPr>
          <w:ilvl w:val="0"/>
          <w:numId w:val="14"/>
        </w:numPr>
        <w:bidi/>
        <w:spacing w:line="360" w:lineRule="auto"/>
        <w:rPr>
          <w:rFonts w:ascii="Traditional Arabic" w:hAnsi="Traditional Arabic" w:cs="Traditional Arabic"/>
          <w:sz w:val="28"/>
          <w:szCs w:val="28"/>
          <w:rtl/>
        </w:rPr>
      </w:pPr>
      <w:r w:rsidRPr="005F665E">
        <w:rPr>
          <w:rFonts w:ascii="Traditional Arabic" w:hAnsi="Traditional Arabic" w:cs="Traditional Arabic"/>
          <w:sz w:val="28"/>
          <w:szCs w:val="28"/>
          <w:rtl/>
        </w:rPr>
        <w:t>معامل ألفا لكرونباخ لتقييم موثوقية الأداة.</w:t>
      </w:r>
    </w:p>
    <w:p w14:paraId="72A000C6" w14:textId="77777777" w:rsidR="006A50F7" w:rsidRDefault="006A50F7" w:rsidP="006A50F7">
      <w:pPr>
        <w:bidi/>
        <w:spacing w:line="360" w:lineRule="auto"/>
        <w:rPr>
          <w:rFonts w:cs="Arial"/>
          <w:rtl/>
        </w:rPr>
      </w:pPr>
    </w:p>
    <w:p w14:paraId="2A12C476" w14:textId="77777777" w:rsidR="002C55D4" w:rsidRDefault="002C55D4" w:rsidP="002C55D4">
      <w:pPr>
        <w:pStyle w:val="Heading2"/>
        <w:bidi/>
        <w:spacing w:line="360" w:lineRule="auto"/>
        <w:rPr>
          <w:rtl/>
        </w:rPr>
      </w:pPr>
      <w:bookmarkStart w:id="6" w:name="_Toc222275294"/>
      <w:bookmarkStart w:id="7" w:name="_Toc224173523"/>
      <w:r>
        <w:rPr>
          <w:rFonts w:hint="cs"/>
          <w:rtl/>
        </w:rPr>
        <w:t>مجتمع</w:t>
      </w:r>
      <w:r>
        <w:rPr>
          <w:rtl/>
        </w:rPr>
        <w:t xml:space="preserve"> </w:t>
      </w:r>
      <w:r>
        <w:rPr>
          <w:rFonts w:hint="cs"/>
          <w:rtl/>
        </w:rPr>
        <w:t>الدراسة</w:t>
      </w:r>
      <w:r>
        <w:rPr>
          <w:rtl/>
        </w:rPr>
        <w:t xml:space="preserve"> </w:t>
      </w:r>
      <w:r>
        <w:rPr>
          <w:rFonts w:hint="cs"/>
          <w:rtl/>
        </w:rPr>
        <w:t>وعينة</w:t>
      </w:r>
      <w:r>
        <w:rPr>
          <w:rtl/>
        </w:rPr>
        <w:t xml:space="preserve"> </w:t>
      </w:r>
      <w:r>
        <w:rPr>
          <w:rFonts w:hint="cs"/>
          <w:rtl/>
        </w:rPr>
        <w:t>الدراسة</w:t>
      </w:r>
      <w:bookmarkEnd w:id="6"/>
      <w:bookmarkEnd w:id="7"/>
    </w:p>
    <w:p w14:paraId="2D07A016" w14:textId="77777777" w:rsidR="002C55D4" w:rsidRPr="003767CD" w:rsidRDefault="002C55D4" w:rsidP="002C55D4">
      <w:pPr>
        <w:bidi/>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مجتمع الدراسة</w:t>
      </w:r>
    </w:p>
    <w:p w14:paraId="227390BA" w14:textId="77777777" w:rsidR="00E24AAE" w:rsidRPr="00E24AAE" w:rsidRDefault="00E24AAE" w:rsidP="00E24AAE">
      <w:pPr>
        <w:bidi/>
        <w:spacing w:line="360" w:lineRule="auto"/>
        <w:jc w:val="both"/>
        <w:rPr>
          <w:rFonts w:ascii="Traditional Arabic" w:hAnsi="Traditional Arabic" w:cs="Traditional Arabic"/>
          <w:sz w:val="28"/>
          <w:szCs w:val="28"/>
          <w:highlight w:val="yellow"/>
        </w:rPr>
      </w:pPr>
      <w:r w:rsidRPr="00E24AAE">
        <w:rPr>
          <w:rFonts w:ascii="Traditional Arabic" w:hAnsi="Traditional Arabic" w:cs="Traditional Arabic" w:hint="cs"/>
          <w:sz w:val="28"/>
          <w:szCs w:val="28"/>
          <w:highlight w:val="yellow"/>
          <w:rtl/>
        </w:rPr>
        <w:t>يشير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مجتمع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الدراسة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إلى</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جميع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الأفراد</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الذين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تنطبق</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عليهم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متطلبات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موضوع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البحث،</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والذين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يمكن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جمع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البيانات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منهم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لتحقيق</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أهداف</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الدراسة،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باسم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مجتمع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الدراسة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ويتألف</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مجتمع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الدراسة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موظفي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قطاع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المياه</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المملكة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العربية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السعودية،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وتحديدًا</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العاملين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lastRenderedPageBreak/>
        <w:t>خدمة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العملاء</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وتطبيقات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التحول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الرقمي،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مثل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موظفي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مراكز</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الاتصال،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وموظفي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الفروع،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وفنيي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الدعم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الفني،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وموظفي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تقنية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المعلومات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والتحول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الرقمي</w:t>
      </w:r>
      <w:r w:rsidRPr="00E24AAE">
        <w:rPr>
          <w:rFonts w:ascii="Traditional Arabic" w:hAnsi="Traditional Arabic" w:cs="Traditional Arabic"/>
          <w:sz w:val="28"/>
          <w:szCs w:val="28"/>
          <w:highlight w:val="yellow"/>
          <w:rtl/>
        </w:rPr>
        <w:t>.</w:t>
      </w:r>
    </w:p>
    <w:p w14:paraId="4683F481" w14:textId="77777777" w:rsidR="00E24AAE" w:rsidRPr="00E24AAE" w:rsidRDefault="00E24AAE" w:rsidP="00E24AAE">
      <w:pPr>
        <w:bidi/>
        <w:spacing w:line="360" w:lineRule="auto"/>
        <w:jc w:val="both"/>
        <w:rPr>
          <w:rFonts w:ascii="Traditional Arabic" w:hAnsi="Traditional Arabic" w:cs="Traditional Arabic"/>
          <w:sz w:val="28"/>
          <w:szCs w:val="28"/>
          <w:highlight w:val="yellow"/>
        </w:rPr>
      </w:pPr>
      <w:r w:rsidRPr="00E24AAE">
        <w:rPr>
          <w:rFonts w:ascii="Traditional Arabic" w:hAnsi="Traditional Arabic" w:cs="Traditional Arabic" w:hint="cs"/>
          <w:sz w:val="28"/>
          <w:szCs w:val="28"/>
          <w:highlight w:val="yellow"/>
          <w:rtl/>
        </w:rPr>
        <w:t>ونظرًا</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لمشاركتهم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المباشرة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إدارة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طلبات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المستهلكين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وتشغيل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الأنظمة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الرقمية،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يُعدّ</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هؤلاء</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الموظفون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المجموعة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الأكثر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ارتباطًا</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بموضوع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البحث</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ولذلك،</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فهم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الأقدر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على</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تقييم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كيفية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مساهمة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الثورة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الرقمية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رفع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كفاءة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خدمة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العملاء</w:t>
      </w:r>
      <w:r w:rsidRPr="00E24AAE">
        <w:rPr>
          <w:rFonts w:ascii="Traditional Arabic" w:hAnsi="Traditional Arabic" w:cs="Traditional Arabic"/>
          <w:sz w:val="28"/>
          <w:szCs w:val="28"/>
          <w:highlight w:val="yellow"/>
          <w:rtl/>
        </w:rPr>
        <w:t>.</w:t>
      </w:r>
    </w:p>
    <w:p w14:paraId="4F47D6E6" w14:textId="77777777" w:rsidR="00E24AAE" w:rsidRPr="00E24AAE" w:rsidRDefault="00E24AAE" w:rsidP="00E24AAE">
      <w:pPr>
        <w:bidi/>
        <w:spacing w:line="360" w:lineRule="auto"/>
        <w:jc w:val="both"/>
        <w:rPr>
          <w:rFonts w:ascii="Traditional Arabic" w:hAnsi="Traditional Arabic" w:cs="Traditional Arabic"/>
          <w:sz w:val="28"/>
          <w:szCs w:val="28"/>
          <w:highlight w:val="yellow"/>
        </w:rPr>
      </w:pPr>
      <w:r w:rsidRPr="00E24AAE">
        <w:rPr>
          <w:rFonts w:ascii="Traditional Arabic" w:hAnsi="Traditional Arabic" w:cs="Traditional Arabic" w:hint="cs"/>
          <w:sz w:val="28"/>
          <w:szCs w:val="28"/>
          <w:highlight w:val="yellow"/>
          <w:rtl/>
        </w:rPr>
        <w:t>ويوظف</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قطاع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المياه</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السعودي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آلاف</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الأشخاص</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مختلف</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المجالات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التشغيلية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والخدمية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والفنية،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وفقًا</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لبيانات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الشركة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الوطنية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للمياه</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والهيئة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العامة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للمياه</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ويُعتبر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هذا</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القطاع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القطاعات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الرئيسية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التي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شهدت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زيادة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ملحوظة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استخدام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التحول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الرقمي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مبادرات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تطوير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الخدمات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الحكومية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الرامية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إلى</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تحسين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تجربة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المتعاملين</w:t>
      </w:r>
      <w:r w:rsidRPr="00E24AAE">
        <w:rPr>
          <w:rFonts w:ascii="Traditional Arabic" w:hAnsi="Traditional Arabic" w:cs="Traditional Arabic"/>
          <w:sz w:val="28"/>
          <w:szCs w:val="28"/>
          <w:highlight w:val="yellow"/>
          <w:rtl/>
        </w:rPr>
        <w:t>.</w:t>
      </w:r>
    </w:p>
    <w:p w14:paraId="43924D4C" w14:textId="120C0DD3" w:rsidR="005F665E" w:rsidRDefault="00E24AAE" w:rsidP="00E24AAE">
      <w:pPr>
        <w:bidi/>
        <w:spacing w:line="360" w:lineRule="auto"/>
        <w:jc w:val="both"/>
        <w:rPr>
          <w:rFonts w:ascii="Traditional Arabic" w:hAnsi="Traditional Arabic" w:cs="Traditional Arabic"/>
          <w:b/>
          <w:bCs/>
          <w:sz w:val="28"/>
          <w:szCs w:val="28"/>
          <w:rtl/>
        </w:rPr>
      </w:pPr>
      <w:r w:rsidRPr="00E24AAE">
        <w:rPr>
          <w:rFonts w:ascii="Traditional Arabic" w:hAnsi="Traditional Arabic" w:cs="Traditional Arabic" w:hint="cs"/>
          <w:sz w:val="28"/>
          <w:szCs w:val="28"/>
          <w:highlight w:val="yellow"/>
          <w:rtl/>
        </w:rPr>
        <w:t>ونظرًا</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لارتباطهم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المباشر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بمتغيرات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الدراسة،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فقد</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تم</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تعريف</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مجتمع</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الدراسة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على</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أنه</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الموظفون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العاملون</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الإدارات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ذات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الصلة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بخدمة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العملاء</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والتحول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الرقمي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يساعد</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هذا</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توفير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بيانات</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دقيقة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تساعد</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في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تحليل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تأثير</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التحول</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الرقمي</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على</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كفاءة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خدمة</w:t>
      </w:r>
      <w:r w:rsidRPr="00E24AAE">
        <w:rPr>
          <w:rFonts w:ascii="Traditional Arabic" w:hAnsi="Traditional Arabic" w:cs="Traditional Arabic"/>
          <w:sz w:val="28"/>
          <w:szCs w:val="28"/>
          <w:highlight w:val="yellow"/>
          <w:rtl/>
        </w:rPr>
        <w:t xml:space="preserve"> </w:t>
      </w:r>
      <w:r w:rsidRPr="00E24AAE">
        <w:rPr>
          <w:rFonts w:ascii="Traditional Arabic" w:hAnsi="Traditional Arabic" w:cs="Traditional Arabic" w:hint="cs"/>
          <w:sz w:val="28"/>
          <w:szCs w:val="28"/>
          <w:highlight w:val="yellow"/>
          <w:rtl/>
        </w:rPr>
        <w:t>العملاء</w:t>
      </w:r>
      <w:r w:rsidRPr="00E24AAE">
        <w:rPr>
          <w:rFonts w:ascii="Traditional Arabic" w:hAnsi="Traditional Arabic" w:cs="Traditional Arabic"/>
          <w:sz w:val="28"/>
          <w:szCs w:val="28"/>
          <w:highlight w:val="yellow"/>
          <w:rtl/>
        </w:rPr>
        <w:t>.</w:t>
      </w:r>
    </w:p>
    <w:p w14:paraId="5C10A5AD" w14:textId="6AA47E68" w:rsidR="002C55D4" w:rsidRPr="003767CD" w:rsidRDefault="002C55D4" w:rsidP="005F665E">
      <w:pPr>
        <w:bidi/>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عينة الدراسة</w:t>
      </w:r>
    </w:p>
    <w:p w14:paraId="7DA2D1C7" w14:textId="77777777" w:rsidR="005F665E" w:rsidRPr="005F665E" w:rsidRDefault="005F665E" w:rsidP="005F665E">
      <w:pPr>
        <w:bidi/>
        <w:rPr>
          <w:rFonts w:ascii="Traditional Arabic" w:hAnsi="Traditional Arabic" w:cs="Traditional Arabic"/>
          <w:sz w:val="28"/>
          <w:szCs w:val="28"/>
        </w:rPr>
      </w:pPr>
      <w:r w:rsidRPr="005F665E">
        <w:rPr>
          <w:rFonts w:ascii="Traditional Arabic" w:hAnsi="Traditional Arabic" w:cs="Traditional Arabic"/>
          <w:sz w:val="28"/>
          <w:szCs w:val="28"/>
          <w:rtl/>
        </w:rPr>
        <w:t>تم اختيار عينة تمثيلية باستخدام الإجراءات العلمية المناسبة، نظرًا لصعوبة فحص كل فرد من أفراد مجتمع البحث.</w:t>
      </w:r>
    </w:p>
    <w:p w14:paraId="6A56B9A6" w14:textId="40E8BD55" w:rsidR="005F665E" w:rsidRPr="005F665E" w:rsidRDefault="005F665E" w:rsidP="005F665E">
      <w:pPr>
        <w:bidi/>
        <w:rPr>
          <w:rFonts w:ascii="Traditional Arabic" w:hAnsi="Traditional Arabic" w:cs="Traditional Arabic"/>
          <w:sz w:val="28"/>
          <w:szCs w:val="28"/>
        </w:rPr>
      </w:pPr>
      <w:r w:rsidRPr="005F665E">
        <w:rPr>
          <w:rFonts w:ascii="Traditional Arabic" w:hAnsi="Traditional Arabic" w:cs="Traditional Arabic"/>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r w:rsidR="00E24AAE">
        <w:rPr>
          <w:rFonts w:ascii="Traditional Arabic" w:hAnsi="Traditional Arabic" w:cs="Traditional Arabic" w:hint="cs"/>
          <w:sz w:val="28"/>
          <w:szCs w:val="28"/>
          <w:rtl/>
        </w:rPr>
        <w:t>.</w:t>
      </w:r>
    </w:p>
    <w:p w14:paraId="2A761C60"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hint="cs"/>
          <w:sz w:val="28"/>
          <w:szCs w:val="28"/>
          <w:highlight w:val="yellow"/>
          <w:rtl/>
        </w:rPr>
        <w:t>استُخدمت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عينةٌ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تمثل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جزءًا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مجتمع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البحث</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نظرًا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لحجم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مجتمع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الدراسة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وصعوبة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جمع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البيانات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جميع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أفراده</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وقد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أتاح</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ذلك</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جمع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بيانات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تعكس</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بدقة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خصائص</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المجتمع</w:t>
      </w:r>
      <w:r w:rsidRPr="00A6457D">
        <w:rPr>
          <w:rFonts w:ascii="Traditional Arabic" w:hAnsi="Traditional Arabic" w:cs="Traditional Arabic"/>
          <w:sz w:val="28"/>
          <w:szCs w:val="28"/>
          <w:highlight w:val="yellow"/>
          <w:rtl/>
        </w:rPr>
        <w:t>.</w:t>
      </w:r>
    </w:p>
    <w:p w14:paraId="102B45BA"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hint="cs"/>
          <w:sz w:val="28"/>
          <w:szCs w:val="28"/>
          <w:highlight w:val="yellow"/>
          <w:rtl/>
        </w:rPr>
        <w:t>ولتقليل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التحيز</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وتحسين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قابلية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تطبيق</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نتائج</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الدراسة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على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المجتمع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الأصلي،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استُخدمت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تقنية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أخذ</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عينات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عشوائية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مباشرة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لضمان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تكافؤ</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فرص</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اختيار</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كل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فرد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أفراد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المجتمع</w:t>
      </w:r>
      <w:r w:rsidRPr="00A6457D">
        <w:rPr>
          <w:rFonts w:ascii="Traditional Arabic" w:hAnsi="Traditional Arabic" w:cs="Traditional Arabic"/>
          <w:sz w:val="28"/>
          <w:szCs w:val="28"/>
          <w:highlight w:val="yellow"/>
          <w:rtl/>
        </w:rPr>
        <w:t>.</w:t>
      </w:r>
    </w:p>
    <w:p w14:paraId="07E0372B" w14:textId="37CF0348" w:rsidR="00A6457D" w:rsidRDefault="00A6457D" w:rsidP="00A6457D">
      <w:pPr>
        <w:bidi/>
        <w:rPr>
          <w:rFonts w:ascii="Traditional Arabic" w:hAnsi="Traditional Arabic" w:cs="Traditional Arabic"/>
          <w:sz w:val="28"/>
          <w:szCs w:val="28"/>
          <w:rtl/>
        </w:rPr>
      </w:pPr>
      <w:r w:rsidRPr="00A6457D">
        <w:rPr>
          <w:rFonts w:ascii="Traditional Arabic" w:hAnsi="Traditional Arabic" w:cs="Traditional Arabic" w:hint="cs"/>
          <w:sz w:val="28"/>
          <w:szCs w:val="28"/>
          <w:highlight w:val="yellow"/>
          <w:rtl/>
        </w:rPr>
        <w:t>وتُعدّ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معادلة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حجم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العينة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التي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وضعها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روبرت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كريجسي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وداريل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مورغان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إحدى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التقنيات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الإحصائية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المستخدمة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البحوث</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الاجتماعية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لحساب</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حجم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العينة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الأمثل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وتُعتبر</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هذه</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المعادلة،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التي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تأخذ</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الاعتبار</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حجم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مجتمع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البحث</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ومستوى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الثقة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وهامش</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الخطأ</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المسموح</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به،</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أكثر</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التقنيات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شيوعًا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الدراسات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الإدارية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والاجتماعية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لتحديد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حجم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العينة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الأمثل</w:t>
      </w:r>
      <w:r w:rsidRPr="00A6457D">
        <w:rPr>
          <w:rFonts w:ascii="Traditional Arabic" w:hAnsi="Traditional Arabic" w:cs="Traditional Arabic"/>
          <w:sz w:val="28"/>
          <w:szCs w:val="28"/>
          <w:highlight w:val="yellow"/>
          <w:rtl/>
        </w:rPr>
        <w:t>.</w:t>
      </w:r>
    </w:p>
    <w:p w14:paraId="22302BE3"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sz w:val="28"/>
          <w:szCs w:val="28"/>
          <w:highlight w:val="yellow"/>
          <w:rtl/>
        </w:rPr>
        <w:t>وتعتمد المعادلة على تحديد حجم العينة وفق العلاقة التالية</w:t>
      </w:r>
      <w:r w:rsidRPr="00A6457D">
        <w:rPr>
          <w:rFonts w:ascii="Traditional Arabic" w:hAnsi="Traditional Arabic" w:cs="Traditional Arabic"/>
          <w:sz w:val="28"/>
          <w:szCs w:val="28"/>
          <w:highlight w:val="yellow"/>
        </w:rPr>
        <w:t>:</w:t>
      </w:r>
    </w:p>
    <w:p w14:paraId="2D107045" w14:textId="1E2522D2" w:rsidR="00A6457D" w:rsidRPr="00A6457D" w:rsidRDefault="00A6457D" w:rsidP="00A6457D">
      <w:pPr>
        <w:bidi/>
        <w:rPr>
          <w:rFonts w:ascii="Traditional Arabic" w:hAnsi="Traditional Arabic" w:cs="Traditional Arabic"/>
          <w:sz w:val="28"/>
          <w:szCs w:val="28"/>
          <w:highlight w:val="yellow"/>
        </w:rPr>
      </w:pPr>
      <m:oMathPara>
        <m:oMath>
          <m:r>
            <w:rPr>
              <w:rFonts w:ascii="Cambria Math" w:hAnsi="Cambria Math" w:cs="Traditional Arabic"/>
              <w:sz w:val="28"/>
              <w:szCs w:val="28"/>
              <w:highlight w:val="yellow"/>
            </w:rPr>
            <w:lastRenderedPageBreak/>
            <m:t>S=</m:t>
          </m:r>
          <m:f>
            <m:fPr>
              <m:ctrlPr>
                <w:rPr>
                  <w:rFonts w:ascii="Cambria Math" w:hAnsi="Cambria Math" w:cs="Traditional Arabic"/>
                  <w:sz w:val="28"/>
                  <w:szCs w:val="28"/>
                  <w:highlight w:val="yellow"/>
                </w:rPr>
              </m:ctrlPr>
            </m:fPr>
            <m:num>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X</m:t>
                  </m:r>
                </m:e>
                <m:sup>
                  <m:r>
                    <w:rPr>
                      <w:rFonts w:ascii="Cambria Math" w:hAnsi="Cambria Math" w:cs="Traditional Arabic"/>
                      <w:sz w:val="28"/>
                      <w:szCs w:val="28"/>
                      <w:highlight w:val="yellow"/>
                    </w:rPr>
                    <m:t>2</m:t>
                  </m:r>
                </m:sup>
              </m:sSup>
              <m:r>
                <w:rPr>
                  <w:rFonts w:ascii="Cambria Math" w:hAnsi="Cambria Math" w:cs="Traditional Arabic"/>
                  <w:sz w:val="28"/>
                  <w:szCs w:val="28"/>
                  <w:highlight w:val="yellow"/>
                </w:rPr>
                <m:t>×N×P(1-P)</m:t>
              </m:r>
            </m:num>
            <m:den>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d</m:t>
                  </m:r>
                </m:e>
                <m:sup>
                  <m:r>
                    <w:rPr>
                      <w:rFonts w:ascii="Cambria Math" w:hAnsi="Cambria Math" w:cs="Traditional Arabic"/>
                      <w:sz w:val="28"/>
                      <w:szCs w:val="28"/>
                      <w:highlight w:val="yellow"/>
                    </w:rPr>
                    <m:t>2</m:t>
                  </m:r>
                </m:sup>
              </m:sSup>
              <m:r>
                <w:rPr>
                  <w:rFonts w:ascii="Cambria Math" w:hAnsi="Cambria Math" w:cs="Traditional Arabic"/>
                  <w:sz w:val="28"/>
                  <w:szCs w:val="28"/>
                  <w:highlight w:val="yellow"/>
                </w:rPr>
                <m:t>(N-1)+</m:t>
              </m:r>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X</m:t>
                  </m:r>
                </m:e>
                <m:sup>
                  <m:r>
                    <w:rPr>
                      <w:rFonts w:ascii="Cambria Math" w:hAnsi="Cambria Math" w:cs="Traditional Arabic"/>
                      <w:sz w:val="28"/>
                      <w:szCs w:val="28"/>
                      <w:highlight w:val="yellow"/>
                    </w:rPr>
                    <m:t>2</m:t>
                  </m:r>
                </m:sup>
              </m:sSup>
              <m:r>
                <w:rPr>
                  <w:rFonts w:ascii="Cambria Math" w:hAnsi="Cambria Math" w:cs="Traditional Arabic"/>
                  <w:sz w:val="28"/>
                  <w:szCs w:val="28"/>
                  <w:highlight w:val="yellow"/>
                </w:rPr>
                <m:t>P(1-P)</m:t>
              </m:r>
            </m:den>
          </m:f>
          <m:r>
            <w:rPr>
              <w:rFonts w:ascii="Traditional Arabic" w:hAnsi="Traditional Arabic" w:cs="Traditional Arabic"/>
              <w:sz w:val="28"/>
              <w:szCs w:val="28"/>
              <w:highlight w:val="yellow"/>
            </w:rPr>
            <w:br/>
          </m:r>
        </m:oMath>
      </m:oMathPara>
    </w:p>
    <w:p w14:paraId="6AAFC182"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sz w:val="28"/>
          <w:szCs w:val="28"/>
          <w:highlight w:val="yellow"/>
          <w:rtl/>
        </w:rPr>
        <w:t>حيث إن</w:t>
      </w:r>
      <w:r w:rsidRPr="00A6457D">
        <w:rPr>
          <w:rFonts w:ascii="Traditional Arabic" w:hAnsi="Traditional Arabic" w:cs="Traditional Arabic"/>
          <w:sz w:val="28"/>
          <w:szCs w:val="28"/>
          <w:highlight w:val="yellow"/>
        </w:rPr>
        <w:t>:</w:t>
      </w:r>
    </w:p>
    <w:p w14:paraId="739F8C23" w14:textId="77777777" w:rsidR="00A6457D" w:rsidRPr="00A6457D" w:rsidRDefault="00A6457D" w:rsidP="00A6457D">
      <w:pPr>
        <w:numPr>
          <w:ilvl w:val="0"/>
          <w:numId w:val="22"/>
        </w:numPr>
        <w:bidi/>
        <w:rPr>
          <w:rFonts w:ascii="Traditional Arabic" w:hAnsi="Traditional Arabic" w:cs="Traditional Arabic"/>
          <w:sz w:val="28"/>
          <w:szCs w:val="28"/>
          <w:highlight w:val="yellow"/>
        </w:rPr>
      </w:pPr>
      <w:r w:rsidRPr="00A6457D">
        <w:rPr>
          <w:rFonts w:ascii="Traditional Arabic" w:hAnsi="Traditional Arabic" w:cs="Traditional Arabic"/>
          <w:b/>
          <w:bCs/>
          <w:sz w:val="28"/>
          <w:szCs w:val="28"/>
          <w:highlight w:val="yellow"/>
        </w:rPr>
        <w:t>S</w:t>
      </w:r>
      <w:r w:rsidRPr="00A6457D">
        <w:rPr>
          <w:rFonts w:ascii="Traditional Arabic" w:hAnsi="Traditional Arabic" w:cs="Traditional Arabic"/>
          <w:sz w:val="28"/>
          <w:szCs w:val="28"/>
          <w:highlight w:val="yellow"/>
        </w:rPr>
        <w:t xml:space="preserve"> = </w:t>
      </w:r>
      <w:r w:rsidRPr="00A6457D">
        <w:rPr>
          <w:rFonts w:ascii="Traditional Arabic" w:hAnsi="Traditional Arabic" w:cs="Traditional Arabic"/>
          <w:sz w:val="28"/>
          <w:szCs w:val="28"/>
          <w:highlight w:val="yellow"/>
          <w:rtl/>
        </w:rPr>
        <w:t>حجم العينة المطلوبة</w:t>
      </w:r>
    </w:p>
    <w:p w14:paraId="4AD01AD8" w14:textId="77777777" w:rsidR="00A6457D" w:rsidRPr="00A6457D" w:rsidRDefault="00A6457D" w:rsidP="00A6457D">
      <w:pPr>
        <w:numPr>
          <w:ilvl w:val="0"/>
          <w:numId w:val="22"/>
        </w:numPr>
        <w:bidi/>
        <w:rPr>
          <w:rFonts w:ascii="Traditional Arabic" w:hAnsi="Traditional Arabic" w:cs="Traditional Arabic"/>
          <w:sz w:val="28"/>
          <w:szCs w:val="28"/>
          <w:highlight w:val="yellow"/>
        </w:rPr>
      </w:pPr>
      <w:r w:rsidRPr="00A6457D">
        <w:rPr>
          <w:rFonts w:ascii="Traditional Arabic" w:hAnsi="Traditional Arabic" w:cs="Traditional Arabic"/>
          <w:b/>
          <w:bCs/>
          <w:sz w:val="28"/>
          <w:szCs w:val="28"/>
          <w:highlight w:val="yellow"/>
        </w:rPr>
        <w:t>N</w:t>
      </w:r>
      <w:r w:rsidRPr="00A6457D">
        <w:rPr>
          <w:rFonts w:ascii="Traditional Arabic" w:hAnsi="Traditional Arabic" w:cs="Traditional Arabic"/>
          <w:sz w:val="28"/>
          <w:szCs w:val="28"/>
          <w:highlight w:val="yellow"/>
        </w:rPr>
        <w:t xml:space="preserve"> = </w:t>
      </w:r>
      <w:r w:rsidRPr="00A6457D">
        <w:rPr>
          <w:rFonts w:ascii="Traditional Arabic" w:hAnsi="Traditional Arabic" w:cs="Traditional Arabic"/>
          <w:sz w:val="28"/>
          <w:szCs w:val="28"/>
          <w:highlight w:val="yellow"/>
          <w:rtl/>
        </w:rPr>
        <w:t>حجم مجتمع الدراسة</w:t>
      </w:r>
    </w:p>
    <w:p w14:paraId="2CA29B53" w14:textId="77777777" w:rsidR="00A6457D" w:rsidRPr="00A6457D" w:rsidRDefault="00A6457D" w:rsidP="00A6457D">
      <w:pPr>
        <w:numPr>
          <w:ilvl w:val="0"/>
          <w:numId w:val="22"/>
        </w:numPr>
        <w:bidi/>
        <w:rPr>
          <w:rFonts w:ascii="Traditional Arabic" w:hAnsi="Traditional Arabic" w:cs="Traditional Arabic"/>
          <w:sz w:val="28"/>
          <w:szCs w:val="28"/>
          <w:highlight w:val="yellow"/>
        </w:rPr>
      </w:pPr>
      <w:r w:rsidRPr="00A6457D">
        <w:rPr>
          <w:rFonts w:ascii="Traditional Arabic" w:hAnsi="Traditional Arabic" w:cs="Traditional Arabic"/>
          <w:b/>
          <w:bCs/>
          <w:sz w:val="28"/>
          <w:szCs w:val="28"/>
          <w:highlight w:val="yellow"/>
        </w:rPr>
        <w:t>P</w:t>
      </w:r>
      <w:r w:rsidRPr="00A6457D">
        <w:rPr>
          <w:rFonts w:ascii="Traditional Arabic" w:hAnsi="Traditional Arabic" w:cs="Traditional Arabic"/>
          <w:sz w:val="28"/>
          <w:szCs w:val="28"/>
          <w:highlight w:val="yellow"/>
        </w:rPr>
        <w:t xml:space="preserve"> = </w:t>
      </w:r>
      <w:r w:rsidRPr="00A6457D">
        <w:rPr>
          <w:rFonts w:ascii="Traditional Arabic" w:hAnsi="Traditional Arabic" w:cs="Traditional Arabic"/>
          <w:sz w:val="28"/>
          <w:szCs w:val="28"/>
          <w:highlight w:val="yellow"/>
          <w:rtl/>
        </w:rPr>
        <w:t>نسبة توافر الخاصية في المجتمع</w:t>
      </w:r>
      <w:r w:rsidRPr="00A6457D">
        <w:rPr>
          <w:rFonts w:ascii="Traditional Arabic" w:hAnsi="Traditional Arabic" w:cs="Traditional Arabic"/>
          <w:sz w:val="28"/>
          <w:szCs w:val="28"/>
          <w:highlight w:val="yellow"/>
        </w:rPr>
        <w:t xml:space="preserve"> (</w:t>
      </w:r>
      <w:r w:rsidRPr="00A6457D">
        <w:rPr>
          <w:rFonts w:ascii="Traditional Arabic" w:hAnsi="Traditional Arabic" w:cs="Traditional Arabic"/>
          <w:sz w:val="28"/>
          <w:szCs w:val="28"/>
          <w:highlight w:val="yellow"/>
          <w:rtl/>
        </w:rPr>
        <w:t xml:space="preserve">وغالبًا ما تفترض </w:t>
      </w:r>
      <w:r w:rsidRPr="00A6457D">
        <w:rPr>
          <w:rFonts w:ascii="Traditional Arabic" w:hAnsi="Traditional Arabic" w:cs="Traditional Arabic"/>
          <w:sz w:val="28"/>
          <w:szCs w:val="28"/>
          <w:highlight w:val="yellow"/>
        </w:rPr>
        <w:t>0.50)</w:t>
      </w:r>
    </w:p>
    <w:p w14:paraId="752D843C" w14:textId="77777777" w:rsidR="00A6457D" w:rsidRPr="00A6457D" w:rsidRDefault="00A6457D" w:rsidP="00A6457D">
      <w:pPr>
        <w:numPr>
          <w:ilvl w:val="0"/>
          <w:numId w:val="22"/>
        </w:numPr>
        <w:bidi/>
        <w:rPr>
          <w:rFonts w:ascii="Traditional Arabic" w:hAnsi="Traditional Arabic" w:cs="Traditional Arabic"/>
          <w:sz w:val="28"/>
          <w:szCs w:val="28"/>
          <w:highlight w:val="yellow"/>
        </w:rPr>
      </w:pPr>
      <w:r w:rsidRPr="00A6457D">
        <w:rPr>
          <w:rFonts w:ascii="Traditional Arabic" w:hAnsi="Traditional Arabic" w:cs="Traditional Arabic"/>
          <w:b/>
          <w:bCs/>
          <w:sz w:val="28"/>
          <w:szCs w:val="28"/>
          <w:highlight w:val="yellow"/>
        </w:rPr>
        <w:t>d</w:t>
      </w:r>
      <w:r w:rsidRPr="00A6457D">
        <w:rPr>
          <w:rFonts w:ascii="Traditional Arabic" w:hAnsi="Traditional Arabic" w:cs="Traditional Arabic"/>
          <w:sz w:val="28"/>
          <w:szCs w:val="28"/>
          <w:highlight w:val="yellow"/>
        </w:rPr>
        <w:t xml:space="preserve"> = </w:t>
      </w:r>
      <w:r w:rsidRPr="00A6457D">
        <w:rPr>
          <w:rFonts w:ascii="Traditional Arabic" w:hAnsi="Traditional Arabic" w:cs="Traditional Arabic"/>
          <w:sz w:val="28"/>
          <w:szCs w:val="28"/>
          <w:highlight w:val="yellow"/>
          <w:rtl/>
        </w:rPr>
        <w:t>هامش الخطأ المقبول</w:t>
      </w:r>
      <w:r w:rsidRPr="00A6457D">
        <w:rPr>
          <w:rFonts w:ascii="Traditional Arabic" w:hAnsi="Traditional Arabic" w:cs="Traditional Arabic"/>
          <w:sz w:val="28"/>
          <w:szCs w:val="28"/>
          <w:highlight w:val="yellow"/>
        </w:rPr>
        <w:t xml:space="preserve"> (0.05)</w:t>
      </w:r>
    </w:p>
    <w:p w14:paraId="6E36DDC4" w14:textId="77777777" w:rsidR="00A6457D" w:rsidRPr="00A6457D" w:rsidRDefault="00A6457D" w:rsidP="00A6457D">
      <w:pPr>
        <w:numPr>
          <w:ilvl w:val="0"/>
          <w:numId w:val="22"/>
        </w:numPr>
        <w:bidi/>
        <w:rPr>
          <w:rFonts w:ascii="Traditional Arabic" w:hAnsi="Traditional Arabic" w:cs="Traditional Arabic"/>
          <w:sz w:val="28"/>
          <w:szCs w:val="28"/>
          <w:highlight w:val="yellow"/>
        </w:rPr>
      </w:pPr>
      <w:r w:rsidRPr="00A6457D">
        <w:rPr>
          <w:rFonts w:ascii="Traditional Arabic" w:hAnsi="Traditional Arabic" w:cs="Traditional Arabic"/>
          <w:b/>
          <w:bCs/>
          <w:sz w:val="28"/>
          <w:szCs w:val="28"/>
          <w:highlight w:val="yellow"/>
        </w:rPr>
        <w:t>X²</w:t>
      </w:r>
      <w:r w:rsidRPr="00A6457D">
        <w:rPr>
          <w:rFonts w:ascii="Traditional Arabic" w:hAnsi="Traditional Arabic" w:cs="Traditional Arabic"/>
          <w:sz w:val="28"/>
          <w:szCs w:val="28"/>
          <w:highlight w:val="yellow"/>
        </w:rPr>
        <w:t xml:space="preserve"> = </w:t>
      </w:r>
      <w:r w:rsidRPr="00A6457D">
        <w:rPr>
          <w:rFonts w:ascii="Traditional Arabic" w:hAnsi="Traditional Arabic" w:cs="Traditional Arabic"/>
          <w:sz w:val="28"/>
          <w:szCs w:val="28"/>
          <w:highlight w:val="yellow"/>
          <w:rtl/>
        </w:rPr>
        <w:t xml:space="preserve">قيمة كاي تربيع عند مستوى ثقة </w:t>
      </w:r>
      <w:r w:rsidRPr="00A6457D">
        <w:rPr>
          <w:rFonts w:ascii="Traditional Arabic" w:hAnsi="Traditional Arabic" w:cs="Traditional Arabic"/>
          <w:sz w:val="28"/>
          <w:szCs w:val="28"/>
          <w:highlight w:val="yellow"/>
        </w:rPr>
        <w:t>95%</w:t>
      </w:r>
    </w:p>
    <w:p w14:paraId="49E69EAA"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sz w:val="28"/>
          <w:szCs w:val="28"/>
          <w:highlight w:val="yellow"/>
          <w:rtl/>
        </w:rPr>
        <w:t xml:space="preserve">وبناءً على ذلك، تم تحديد حجم العينة بما يحقق </w:t>
      </w:r>
      <w:r w:rsidRPr="00A6457D">
        <w:rPr>
          <w:rFonts w:ascii="Traditional Arabic" w:hAnsi="Traditional Arabic" w:cs="Traditional Arabic"/>
          <w:b/>
          <w:bCs/>
          <w:sz w:val="28"/>
          <w:szCs w:val="28"/>
          <w:highlight w:val="yellow"/>
          <w:rtl/>
        </w:rPr>
        <w:t xml:space="preserve">مستوى ثقة </w:t>
      </w:r>
      <w:r w:rsidRPr="00A6457D">
        <w:rPr>
          <w:rFonts w:ascii="Traditional Arabic" w:hAnsi="Traditional Arabic" w:cs="Traditional Arabic"/>
          <w:b/>
          <w:bCs/>
          <w:sz w:val="28"/>
          <w:szCs w:val="28"/>
          <w:highlight w:val="yellow"/>
        </w:rPr>
        <w:t xml:space="preserve">95% </w:t>
      </w:r>
      <w:r w:rsidRPr="00A6457D">
        <w:rPr>
          <w:rFonts w:ascii="Traditional Arabic" w:hAnsi="Traditional Arabic" w:cs="Traditional Arabic"/>
          <w:b/>
          <w:bCs/>
          <w:sz w:val="28"/>
          <w:szCs w:val="28"/>
          <w:highlight w:val="yellow"/>
          <w:rtl/>
        </w:rPr>
        <w:t xml:space="preserve">وهامش خطأ </w:t>
      </w:r>
      <w:r w:rsidRPr="00A6457D">
        <w:rPr>
          <w:rFonts w:ascii="Traditional Arabic" w:hAnsi="Traditional Arabic" w:cs="Traditional Arabic"/>
          <w:b/>
          <w:bCs/>
          <w:sz w:val="28"/>
          <w:szCs w:val="28"/>
          <w:highlight w:val="yellow"/>
        </w:rPr>
        <w:t>5%</w:t>
      </w:r>
      <w:r w:rsidRPr="00A6457D">
        <w:rPr>
          <w:rFonts w:ascii="Traditional Arabic" w:hAnsi="Traditional Arabic" w:cs="Traditional Arabic"/>
          <w:sz w:val="28"/>
          <w:szCs w:val="28"/>
          <w:highlight w:val="yellow"/>
          <w:rtl/>
        </w:rPr>
        <w:t>، وهو المستوى المعتمد في معظم الدراسات الاجتماعية والإدارية</w:t>
      </w:r>
      <w:r w:rsidRPr="00A6457D">
        <w:rPr>
          <w:rFonts w:ascii="Traditional Arabic" w:hAnsi="Traditional Arabic" w:cs="Traditional Arabic"/>
          <w:sz w:val="28"/>
          <w:szCs w:val="28"/>
          <w:highlight w:val="yellow"/>
        </w:rPr>
        <w:t>.</w:t>
      </w:r>
    </w:p>
    <w:p w14:paraId="69F5A120"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hint="cs"/>
          <w:sz w:val="28"/>
          <w:szCs w:val="28"/>
          <w:highlight w:val="yellow"/>
          <w:rtl/>
        </w:rPr>
        <w:t>طرق</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الوصول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إلى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المشاركين</w:t>
      </w:r>
    </w:p>
    <w:p w14:paraId="0F334229"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hint="cs"/>
          <w:sz w:val="28"/>
          <w:szCs w:val="28"/>
          <w:highlight w:val="yellow"/>
          <w:rtl/>
        </w:rPr>
        <w:t>سيتم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الاعتماد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على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استبيان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إلكتروني،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مُعتمد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على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مقياس</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ليكرت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خماسي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النقاط،</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لجمع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بيانات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الدراسة،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وذلك</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لقياس</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آراء</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المشاركين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حول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متغيرات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الدراسة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وُزِّع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الاستبيان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على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موظفي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قطاع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المياه</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المملكة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العربية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السعودية،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العاملين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أقسام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خدمة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العملاء</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والتحول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الرقمي</w:t>
      </w:r>
      <w:r w:rsidRPr="00A6457D">
        <w:rPr>
          <w:rFonts w:ascii="Traditional Arabic" w:hAnsi="Traditional Arabic" w:cs="Traditional Arabic"/>
          <w:sz w:val="28"/>
          <w:szCs w:val="28"/>
          <w:highlight w:val="yellow"/>
          <w:rtl/>
        </w:rPr>
        <w:t>.</w:t>
      </w:r>
    </w:p>
    <w:p w14:paraId="3C7DEA33" w14:textId="77777777" w:rsidR="00A6457D" w:rsidRPr="00A6457D" w:rsidRDefault="00A6457D" w:rsidP="00A6457D">
      <w:pPr>
        <w:bidi/>
        <w:rPr>
          <w:rFonts w:ascii="Traditional Arabic" w:hAnsi="Traditional Arabic" w:cs="Traditional Arabic"/>
          <w:sz w:val="28"/>
          <w:szCs w:val="28"/>
          <w:highlight w:val="yellow"/>
        </w:rPr>
      </w:pPr>
      <w:r w:rsidRPr="00A6457D">
        <w:rPr>
          <w:rFonts w:ascii="Traditional Arabic" w:hAnsi="Traditional Arabic" w:cs="Traditional Arabic" w:hint="cs"/>
          <w:sz w:val="28"/>
          <w:szCs w:val="28"/>
          <w:highlight w:val="yellow"/>
          <w:rtl/>
        </w:rPr>
        <w:t>ولتسهيل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الوصول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إلى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العينة،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عُرِض</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الاستبيان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أيضًا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عبر</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شبكات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التواصل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الاجتماعي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المهنية،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وعدد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القنوات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الإلكترونية،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بما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ذلك</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البريد</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الإلكتروني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المهني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والمنصات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الرقمية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الداخلية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للجهات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المعنية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وللوصول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إلى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الفئة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المستهدفة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المشاركين،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ذلك</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بالتعاون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الإدارات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ذات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الصلة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داخل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مؤسسات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قطاع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المياه،</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مثل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الشركة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الوطنية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للمياه</w:t>
      </w:r>
      <w:r w:rsidRPr="00A6457D">
        <w:rPr>
          <w:rFonts w:ascii="Traditional Arabic" w:hAnsi="Traditional Arabic" w:cs="Traditional Arabic"/>
          <w:sz w:val="28"/>
          <w:szCs w:val="28"/>
          <w:highlight w:val="yellow"/>
          <w:rtl/>
        </w:rPr>
        <w:t>.</w:t>
      </w:r>
    </w:p>
    <w:p w14:paraId="0B81F5BA" w14:textId="458E6F0F" w:rsidR="00A6457D" w:rsidRPr="00A6457D" w:rsidRDefault="00A6457D" w:rsidP="00A6457D">
      <w:pPr>
        <w:bidi/>
        <w:rPr>
          <w:rFonts w:ascii="Traditional Arabic" w:hAnsi="Traditional Arabic" w:cs="Traditional Arabic"/>
          <w:sz w:val="28"/>
          <w:szCs w:val="28"/>
          <w:rtl/>
        </w:rPr>
      </w:pPr>
      <w:r w:rsidRPr="00A6457D">
        <w:rPr>
          <w:rFonts w:ascii="Traditional Arabic" w:hAnsi="Traditional Arabic" w:cs="Traditional Arabic" w:hint="cs"/>
          <w:sz w:val="28"/>
          <w:szCs w:val="28"/>
          <w:highlight w:val="yellow"/>
          <w:rtl/>
        </w:rPr>
        <w:t>ولضمان</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جودة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البيانات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المستخدمة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في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التحليل</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الإحصائي،</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استغرقت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عملية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جمع</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البيانات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الميدانية</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وقتًا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محددًا</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جرى</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تقييم</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الإجابات،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واستُبعدت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الاستبيانات</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غير</w:t>
      </w:r>
      <w:r w:rsidRPr="00A6457D">
        <w:rPr>
          <w:rFonts w:ascii="Traditional Arabic" w:hAnsi="Traditional Arabic" w:cs="Traditional Arabic"/>
          <w:sz w:val="28"/>
          <w:szCs w:val="28"/>
          <w:highlight w:val="yellow"/>
          <w:rtl/>
        </w:rPr>
        <w:t xml:space="preserve"> </w:t>
      </w:r>
      <w:r w:rsidRPr="00A6457D">
        <w:rPr>
          <w:rFonts w:ascii="Traditional Arabic" w:hAnsi="Traditional Arabic" w:cs="Traditional Arabic" w:hint="cs"/>
          <w:sz w:val="28"/>
          <w:szCs w:val="28"/>
          <w:highlight w:val="yellow"/>
          <w:rtl/>
        </w:rPr>
        <w:t>المكتملة</w:t>
      </w:r>
      <w:r w:rsidRPr="00A6457D">
        <w:rPr>
          <w:rFonts w:ascii="Traditional Arabic" w:hAnsi="Traditional Arabic" w:cs="Traditional Arabic"/>
          <w:sz w:val="28"/>
          <w:szCs w:val="28"/>
          <w:highlight w:val="yellow"/>
          <w:rtl/>
        </w:rPr>
        <w:t>.</w:t>
      </w:r>
    </w:p>
    <w:p w14:paraId="6F73F07B" w14:textId="77777777" w:rsidR="00A6457D" w:rsidRDefault="00A6457D" w:rsidP="00A6457D">
      <w:pPr>
        <w:bidi/>
        <w:rPr>
          <w:rFonts w:ascii="Traditional Arabic" w:hAnsi="Traditional Arabic" w:cs="Traditional Arabic"/>
          <w:sz w:val="28"/>
          <w:szCs w:val="28"/>
          <w:rtl/>
        </w:rPr>
      </w:pPr>
    </w:p>
    <w:p w14:paraId="004DCA28" w14:textId="4F831EEC" w:rsidR="00A6457D" w:rsidRPr="000F2E33" w:rsidRDefault="00A6457D" w:rsidP="000F2E33">
      <w:pPr>
        <w:bidi/>
        <w:rPr>
          <w:rFonts w:ascii="Traditional Arabic" w:hAnsi="Traditional Arabic" w:cs="Traditional Arabic"/>
          <w:b/>
          <w:bCs/>
          <w:sz w:val="28"/>
          <w:szCs w:val="28"/>
          <w:rtl/>
        </w:rPr>
      </w:pPr>
      <w:r w:rsidRPr="000F2E33">
        <w:rPr>
          <w:rFonts w:ascii="Traditional Arabic" w:hAnsi="Traditional Arabic" w:cs="Traditional Arabic" w:hint="cs"/>
          <w:b/>
          <w:bCs/>
          <w:sz w:val="28"/>
          <w:szCs w:val="28"/>
          <w:rtl/>
        </w:rPr>
        <w:t xml:space="preserve">فقرات الاستبانة </w:t>
      </w:r>
    </w:p>
    <w:tbl>
      <w:tblPr>
        <w:tblStyle w:val="TableGrid"/>
        <w:bidiVisual/>
        <w:tblW w:w="10857" w:type="dxa"/>
        <w:jc w:val="center"/>
        <w:tblLook w:val="04A0" w:firstRow="1" w:lastRow="0" w:firstColumn="1" w:lastColumn="0" w:noHBand="0" w:noVBand="1"/>
      </w:tblPr>
      <w:tblGrid>
        <w:gridCol w:w="2843"/>
        <w:gridCol w:w="791"/>
        <w:gridCol w:w="731"/>
        <w:gridCol w:w="658"/>
        <w:gridCol w:w="656"/>
        <w:gridCol w:w="656"/>
        <w:gridCol w:w="4522"/>
      </w:tblGrid>
      <w:tr w:rsidR="000F2E33" w:rsidRPr="00BD12E0" w14:paraId="56DE2DA1" w14:textId="77777777" w:rsidTr="000F2E33">
        <w:trPr>
          <w:trHeight w:val="290"/>
          <w:jc w:val="center"/>
        </w:trPr>
        <w:tc>
          <w:tcPr>
            <w:tcW w:w="10857" w:type="dxa"/>
            <w:gridSpan w:val="7"/>
            <w:noWrap/>
            <w:hideMark/>
          </w:tcPr>
          <w:p w14:paraId="591A0928" w14:textId="6CA75DFB"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rtl/>
                <w14:ligatures w14:val="none"/>
              </w:rPr>
              <w:t>أ: المعلومات الديموغرافية</w:t>
            </w:r>
          </w:p>
        </w:tc>
      </w:tr>
      <w:tr w:rsidR="000F2E33" w:rsidRPr="00BD12E0" w14:paraId="56492F4C" w14:textId="77777777" w:rsidTr="00F61C61">
        <w:trPr>
          <w:trHeight w:val="277"/>
          <w:jc w:val="center"/>
        </w:trPr>
        <w:tc>
          <w:tcPr>
            <w:tcW w:w="2843" w:type="dxa"/>
            <w:noWrap/>
            <w:hideMark/>
          </w:tcPr>
          <w:p w14:paraId="24895B1F" w14:textId="77777777" w:rsidR="000F2E33" w:rsidRPr="00BD12E0" w:rsidRDefault="000F2E33"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الجنس</w:t>
            </w:r>
          </w:p>
        </w:tc>
        <w:tc>
          <w:tcPr>
            <w:tcW w:w="791" w:type="dxa"/>
            <w:noWrap/>
            <w:hideMark/>
          </w:tcPr>
          <w:p w14:paraId="447981BD" w14:textId="77777777" w:rsidR="000F2E33" w:rsidRPr="00BD12E0" w:rsidRDefault="000F2E33"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ذكر</w:t>
            </w:r>
          </w:p>
        </w:tc>
        <w:tc>
          <w:tcPr>
            <w:tcW w:w="731" w:type="dxa"/>
            <w:noWrap/>
            <w:hideMark/>
          </w:tcPr>
          <w:p w14:paraId="04730276" w14:textId="77777777" w:rsidR="000F2E33" w:rsidRPr="00BD12E0" w:rsidRDefault="000F2E33"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أنثى</w:t>
            </w:r>
          </w:p>
        </w:tc>
        <w:tc>
          <w:tcPr>
            <w:tcW w:w="6492" w:type="dxa"/>
            <w:gridSpan w:val="4"/>
            <w:noWrap/>
            <w:hideMark/>
          </w:tcPr>
          <w:p w14:paraId="0C027B84"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6603826E" w14:textId="77777777" w:rsidTr="000F2E33">
        <w:trPr>
          <w:trHeight w:val="277"/>
          <w:jc w:val="center"/>
        </w:trPr>
        <w:tc>
          <w:tcPr>
            <w:tcW w:w="2843" w:type="dxa"/>
            <w:noWrap/>
            <w:hideMark/>
          </w:tcPr>
          <w:p w14:paraId="50A8673A"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العمر</w:t>
            </w:r>
          </w:p>
        </w:tc>
        <w:tc>
          <w:tcPr>
            <w:tcW w:w="791" w:type="dxa"/>
            <w:noWrap/>
            <w:hideMark/>
          </w:tcPr>
          <w:p w14:paraId="678CF622"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18-29 </w:t>
            </w:r>
            <w:r w:rsidRPr="00BD12E0">
              <w:rPr>
                <w:rFonts w:ascii="Calibri" w:eastAsia="Times New Roman" w:hAnsi="Calibri" w:cs="Calibri"/>
                <w:color w:val="000000"/>
                <w:kern w:val="0"/>
                <w:sz w:val="22"/>
                <w:szCs w:val="22"/>
                <w:rtl/>
                <w14:ligatures w14:val="none"/>
              </w:rPr>
              <w:t>سنة</w:t>
            </w:r>
          </w:p>
        </w:tc>
        <w:tc>
          <w:tcPr>
            <w:tcW w:w="731" w:type="dxa"/>
            <w:noWrap/>
            <w:hideMark/>
          </w:tcPr>
          <w:p w14:paraId="25CB5CEE" w14:textId="77777777" w:rsidR="00BD12E0" w:rsidRPr="00BD12E0" w:rsidRDefault="00BD12E0" w:rsidP="00BD12E0">
            <w:pPr>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14:ligatures w14:val="none"/>
              </w:rPr>
              <w:t>30-39</w:t>
            </w:r>
          </w:p>
        </w:tc>
        <w:tc>
          <w:tcPr>
            <w:tcW w:w="658" w:type="dxa"/>
            <w:noWrap/>
            <w:hideMark/>
          </w:tcPr>
          <w:p w14:paraId="05B8E37E" w14:textId="77777777" w:rsidR="00BD12E0" w:rsidRPr="00BD12E0" w:rsidRDefault="00BD12E0" w:rsidP="00BD12E0">
            <w:pPr>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14:ligatures w14:val="none"/>
              </w:rPr>
              <w:t>40-49</w:t>
            </w:r>
          </w:p>
        </w:tc>
        <w:tc>
          <w:tcPr>
            <w:tcW w:w="1312" w:type="dxa"/>
            <w:gridSpan w:val="2"/>
            <w:noWrap/>
            <w:hideMark/>
          </w:tcPr>
          <w:p w14:paraId="20FC01C3"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٥٠ عامًا فأكثر</w:t>
            </w:r>
          </w:p>
        </w:tc>
        <w:tc>
          <w:tcPr>
            <w:tcW w:w="4522" w:type="dxa"/>
            <w:noWrap/>
            <w:hideMark/>
          </w:tcPr>
          <w:p w14:paraId="7EDC5706" w14:textId="77777777" w:rsidR="00BD12E0" w:rsidRPr="00BD12E0" w:rsidRDefault="00BD12E0" w:rsidP="00BD12E0">
            <w:pPr>
              <w:bidi/>
              <w:rPr>
                <w:rFonts w:ascii="Calibri" w:eastAsia="Times New Roman" w:hAnsi="Calibri" w:cs="Calibri"/>
                <w:color w:val="000000"/>
                <w:kern w:val="0"/>
                <w:sz w:val="22"/>
                <w:szCs w:val="22"/>
                <w:rtl/>
                <w14:ligatures w14:val="none"/>
              </w:rPr>
            </w:pPr>
          </w:p>
        </w:tc>
      </w:tr>
      <w:tr w:rsidR="000F2E33" w:rsidRPr="00BD12E0" w14:paraId="49638DBA" w14:textId="77777777" w:rsidTr="00A67EEB">
        <w:trPr>
          <w:trHeight w:val="277"/>
          <w:jc w:val="center"/>
        </w:trPr>
        <w:tc>
          <w:tcPr>
            <w:tcW w:w="2843" w:type="dxa"/>
            <w:noWrap/>
            <w:hideMark/>
          </w:tcPr>
          <w:p w14:paraId="2FAF9C8A" w14:textId="77777777" w:rsidR="000F2E33" w:rsidRPr="00BD12E0" w:rsidRDefault="000F2E33"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lastRenderedPageBreak/>
              <w:t>المسمى الوظيفي</w:t>
            </w:r>
          </w:p>
        </w:tc>
        <w:tc>
          <w:tcPr>
            <w:tcW w:w="791" w:type="dxa"/>
            <w:noWrap/>
            <w:hideMark/>
          </w:tcPr>
          <w:p w14:paraId="7F152728" w14:textId="77777777" w:rsidR="000F2E33" w:rsidRPr="00BD12E0" w:rsidRDefault="000F2E33"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إدارة عليا</w:t>
            </w:r>
          </w:p>
        </w:tc>
        <w:tc>
          <w:tcPr>
            <w:tcW w:w="731" w:type="dxa"/>
            <w:noWrap/>
            <w:hideMark/>
          </w:tcPr>
          <w:p w14:paraId="698C1F3E" w14:textId="77777777" w:rsidR="000F2E33" w:rsidRPr="00BD12E0" w:rsidRDefault="000F2E33"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إدارة وسطى</w:t>
            </w:r>
          </w:p>
        </w:tc>
        <w:tc>
          <w:tcPr>
            <w:tcW w:w="1314" w:type="dxa"/>
            <w:gridSpan w:val="2"/>
            <w:noWrap/>
            <w:hideMark/>
          </w:tcPr>
          <w:p w14:paraId="3F977526" w14:textId="77777777" w:rsidR="000F2E33" w:rsidRPr="00BD12E0" w:rsidRDefault="000F2E33"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موظف تنفيذ</w:t>
            </w:r>
          </w:p>
        </w:tc>
        <w:tc>
          <w:tcPr>
            <w:tcW w:w="5178" w:type="dxa"/>
            <w:gridSpan w:val="2"/>
            <w:noWrap/>
            <w:hideMark/>
          </w:tcPr>
          <w:p w14:paraId="3D0379C7"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2FF9F01D" w14:textId="77777777" w:rsidTr="000F2E33">
        <w:trPr>
          <w:trHeight w:val="277"/>
          <w:jc w:val="center"/>
        </w:trPr>
        <w:tc>
          <w:tcPr>
            <w:tcW w:w="2843" w:type="dxa"/>
            <w:noWrap/>
            <w:hideMark/>
          </w:tcPr>
          <w:p w14:paraId="0B40E886"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 xml:space="preserve">سنوات الخبرة </w:t>
            </w:r>
          </w:p>
        </w:tc>
        <w:tc>
          <w:tcPr>
            <w:tcW w:w="791" w:type="dxa"/>
            <w:noWrap/>
            <w:hideMark/>
          </w:tcPr>
          <w:p w14:paraId="542508E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أقل من 5 سنوات</w:t>
            </w:r>
          </w:p>
        </w:tc>
        <w:tc>
          <w:tcPr>
            <w:tcW w:w="731" w:type="dxa"/>
            <w:noWrap/>
            <w:hideMark/>
          </w:tcPr>
          <w:p w14:paraId="2BD2CCC0"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5-10 </w:t>
            </w:r>
            <w:r w:rsidRPr="00BD12E0">
              <w:rPr>
                <w:rFonts w:ascii="Calibri" w:eastAsia="Times New Roman" w:hAnsi="Calibri" w:cs="Calibri"/>
                <w:color w:val="000000"/>
                <w:kern w:val="0"/>
                <w:sz w:val="22"/>
                <w:szCs w:val="22"/>
                <w:rtl/>
                <w14:ligatures w14:val="none"/>
              </w:rPr>
              <w:t>سنوات</w:t>
            </w:r>
          </w:p>
        </w:tc>
        <w:tc>
          <w:tcPr>
            <w:tcW w:w="658" w:type="dxa"/>
            <w:noWrap/>
            <w:hideMark/>
          </w:tcPr>
          <w:p w14:paraId="5105A4E3" w14:textId="77777777" w:rsidR="00BD12E0" w:rsidRPr="00BD12E0" w:rsidRDefault="00BD12E0" w:rsidP="00BD12E0">
            <w:pPr>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14:ligatures w14:val="none"/>
              </w:rPr>
              <w:t xml:space="preserve">11-15 </w:t>
            </w:r>
            <w:r w:rsidRPr="00BD12E0">
              <w:rPr>
                <w:rFonts w:ascii="Calibri" w:eastAsia="Times New Roman" w:hAnsi="Calibri" w:cs="Calibri"/>
                <w:color w:val="000000"/>
                <w:kern w:val="0"/>
                <w:sz w:val="22"/>
                <w:szCs w:val="22"/>
                <w:rtl/>
                <w14:ligatures w14:val="none"/>
              </w:rPr>
              <w:t>سنة</w:t>
            </w:r>
          </w:p>
        </w:tc>
        <w:tc>
          <w:tcPr>
            <w:tcW w:w="1312" w:type="dxa"/>
            <w:gridSpan w:val="2"/>
            <w:noWrap/>
            <w:hideMark/>
          </w:tcPr>
          <w:p w14:paraId="609368B6"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أكثر من ١٥ عامًا</w:t>
            </w:r>
          </w:p>
        </w:tc>
        <w:tc>
          <w:tcPr>
            <w:tcW w:w="4522" w:type="dxa"/>
            <w:noWrap/>
            <w:hideMark/>
          </w:tcPr>
          <w:p w14:paraId="1224FC91" w14:textId="77777777" w:rsidR="00BD12E0" w:rsidRPr="00BD12E0" w:rsidRDefault="00BD12E0" w:rsidP="00BD12E0">
            <w:pPr>
              <w:bidi/>
              <w:rPr>
                <w:rFonts w:ascii="Calibri" w:eastAsia="Times New Roman" w:hAnsi="Calibri" w:cs="Calibri"/>
                <w:color w:val="000000"/>
                <w:kern w:val="0"/>
                <w:sz w:val="22"/>
                <w:szCs w:val="22"/>
                <w:rtl/>
                <w14:ligatures w14:val="none"/>
              </w:rPr>
            </w:pPr>
          </w:p>
        </w:tc>
      </w:tr>
      <w:tr w:rsidR="000F2E33" w:rsidRPr="00BD12E0" w14:paraId="7540B60A" w14:textId="77777777" w:rsidTr="00A82A71">
        <w:trPr>
          <w:trHeight w:val="277"/>
          <w:jc w:val="center"/>
        </w:trPr>
        <w:tc>
          <w:tcPr>
            <w:tcW w:w="2843" w:type="dxa"/>
            <w:noWrap/>
            <w:hideMark/>
          </w:tcPr>
          <w:p w14:paraId="227D4D2C" w14:textId="77777777" w:rsidR="000F2E33" w:rsidRPr="00BD12E0" w:rsidRDefault="000F2E33"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نوع المؤسسة</w:t>
            </w:r>
          </w:p>
        </w:tc>
        <w:tc>
          <w:tcPr>
            <w:tcW w:w="791" w:type="dxa"/>
            <w:noWrap/>
            <w:hideMark/>
          </w:tcPr>
          <w:p w14:paraId="3C065326" w14:textId="77777777" w:rsidR="000F2E33" w:rsidRPr="00BD12E0" w:rsidRDefault="000F2E33"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حكومية</w:t>
            </w:r>
          </w:p>
        </w:tc>
        <w:tc>
          <w:tcPr>
            <w:tcW w:w="731" w:type="dxa"/>
            <w:noWrap/>
            <w:hideMark/>
          </w:tcPr>
          <w:p w14:paraId="59B09B31" w14:textId="77777777" w:rsidR="000F2E33" w:rsidRPr="00BD12E0" w:rsidRDefault="000F2E33"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خاصة</w:t>
            </w:r>
          </w:p>
        </w:tc>
        <w:tc>
          <w:tcPr>
            <w:tcW w:w="6492" w:type="dxa"/>
            <w:gridSpan w:val="4"/>
            <w:noWrap/>
            <w:hideMark/>
          </w:tcPr>
          <w:p w14:paraId="75EF37E8"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2BDB2F6D" w14:textId="77777777" w:rsidTr="00AD593C">
        <w:trPr>
          <w:trHeight w:val="277"/>
          <w:jc w:val="center"/>
        </w:trPr>
        <w:tc>
          <w:tcPr>
            <w:tcW w:w="10857" w:type="dxa"/>
            <w:gridSpan w:val="7"/>
            <w:noWrap/>
            <w:hideMark/>
          </w:tcPr>
          <w:p w14:paraId="5F1B0D54"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58153C1D" w14:textId="77777777" w:rsidTr="00FD1B16">
        <w:trPr>
          <w:trHeight w:val="290"/>
          <w:jc w:val="center"/>
        </w:trPr>
        <w:tc>
          <w:tcPr>
            <w:tcW w:w="10857" w:type="dxa"/>
            <w:gridSpan w:val="7"/>
            <w:noWrap/>
            <w:hideMark/>
          </w:tcPr>
          <w:p w14:paraId="795F4CE1" w14:textId="5206E084"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rtl/>
                <w14:ligatures w14:val="none"/>
              </w:rPr>
              <w:t>المتغيرات المستقلة (التحول الرقمي)</w:t>
            </w:r>
          </w:p>
        </w:tc>
      </w:tr>
      <w:tr w:rsidR="000F2E33" w:rsidRPr="00BD12E0" w14:paraId="26018A19" w14:textId="77777777" w:rsidTr="00B46CA9">
        <w:trPr>
          <w:trHeight w:val="290"/>
          <w:jc w:val="center"/>
        </w:trPr>
        <w:tc>
          <w:tcPr>
            <w:tcW w:w="10857" w:type="dxa"/>
            <w:gridSpan w:val="7"/>
            <w:noWrap/>
            <w:hideMark/>
          </w:tcPr>
          <w:p w14:paraId="77B641A7" w14:textId="5EE99909"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14:ligatures w14:val="none"/>
              </w:rPr>
              <w:t xml:space="preserve">(1) </w:t>
            </w:r>
            <w:r w:rsidRPr="00BD12E0">
              <w:rPr>
                <w:rFonts w:ascii="Calibri" w:eastAsia="Times New Roman" w:hAnsi="Calibri" w:cs="Calibri"/>
                <w:b/>
                <w:bCs/>
                <w:color w:val="000000"/>
                <w:kern w:val="0"/>
                <w:rtl/>
                <w14:ligatures w14:val="none"/>
              </w:rPr>
              <w:t>تطبيقات الهواتف</w:t>
            </w:r>
            <w:r w:rsidRPr="00BD12E0">
              <w:rPr>
                <w:rFonts w:ascii="Calibri" w:eastAsia="Times New Roman" w:hAnsi="Calibri" w:cs="Calibri"/>
                <w:b/>
                <w:bCs/>
                <w:color w:val="000000"/>
                <w:kern w:val="0"/>
                <w14:ligatures w14:val="none"/>
              </w:rPr>
              <w:t xml:space="preserve"> </w:t>
            </w:r>
            <w:r w:rsidRPr="00BD12E0">
              <w:rPr>
                <w:rFonts w:ascii="Calibri" w:eastAsia="Times New Roman" w:hAnsi="Calibri" w:cs="Calibri"/>
                <w:b/>
                <w:bCs/>
                <w:color w:val="000000"/>
                <w:kern w:val="0"/>
                <w:rtl/>
                <w14:ligatures w14:val="none"/>
              </w:rPr>
              <w:t>الذكية</w:t>
            </w:r>
          </w:p>
        </w:tc>
      </w:tr>
      <w:tr w:rsidR="00BD12E0" w:rsidRPr="00BD12E0" w14:paraId="3F1E9DF5" w14:textId="77777777" w:rsidTr="000F2E33">
        <w:trPr>
          <w:trHeight w:val="831"/>
          <w:jc w:val="center"/>
        </w:trPr>
        <w:tc>
          <w:tcPr>
            <w:tcW w:w="2843" w:type="dxa"/>
            <w:noWrap/>
            <w:hideMark/>
          </w:tcPr>
          <w:p w14:paraId="241BA040"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توفر المؤسسة تطبيقات ذكية تسهّل على العملاء تقديم الطلبات والشكاوى.</w:t>
            </w:r>
          </w:p>
        </w:tc>
        <w:tc>
          <w:tcPr>
            <w:tcW w:w="791" w:type="dxa"/>
            <w:noWrap/>
            <w:hideMark/>
          </w:tcPr>
          <w:p w14:paraId="52DF6F7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60C34B1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3F24BA0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7F015E0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728046C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3E28D275"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9" w:history="1">
              <w:r w:rsidRPr="00BD12E0">
                <w:rPr>
                  <w:rFonts w:ascii="Calibri" w:eastAsia="Times New Roman" w:hAnsi="Calibri" w:cs="Calibri"/>
                  <w:color w:val="0563C1"/>
                  <w:kern w:val="0"/>
                  <w:sz w:val="22"/>
                  <w:szCs w:val="22"/>
                  <w:u w:val="single"/>
                  <w14:ligatures w14:val="none"/>
                </w:rPr>
                <w:t>Alalwan, A. A., Dwivedi, Y. K., &amp; Rana, N. P. (2017). Digital banking adoption: An empirical investigation of the role of smartphone applications. International Journal of Information Management, 37(3), 99–110. https://doi.org/10.1016/j.ijinfomgt.2017.01.002</w:t>
              </w:r>
            </w:hyperlink>
          </w:p>
        </w:tc>
      </w:tr>
      <w:tr w:rsidR="00BD12E0" w:rsidRPr="00BD12E0" w14:paraId="2B37F95F" w14:textId="77777777" w:rsidTr="000F2E33">
        <w:trPr>
          <w:trHeight w:val="831"/>
          <w:jc w:val="center"/>
        </w:trPr>
        <w:tc>
          <w:tcPr>
            <w:tcW w:w="2843" w:type="dxa"/>
            <w:noWrap/>
            <w:hideMark/>
          </w:tcPr>
          <w:p w14:paraId="149E9679"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تُمكّن تطبيقات الهواتف الذكية العملاء من متابعة طلباتهم بسهولة.</w:t>
            </w:r>
          </w:p>
        </w:tc>
        <w:tc>
          <w:tcPr>
            <w:tcW w:w="791" w:type="dxa"/>
            <w:noWrap/>
            <w:hideMark/>
          </w:tcPr>
          <w:p w14:paraId="22FF6AF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3BB7326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7E14E3B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026FF47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1C013F5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76E78721"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0" w:history="1">
              <w:r w:rsidRPr="00BD12E0">
                <w:rPr>
                  <w:rFonts w:ascii="Calibri" w:eastAsia="Times New Roman" w:hAnsi="Calibri" w:cs="Calibri"/>
                  <w:color w:val="0563C1"/>
                  <w:kern w:val="0"/>
                  <w:sz w:val="22"/>
                  <w:szCs w:val="22"/>
                  <w:u w:val="single"/>
                  <w14:ligatures w14:val="none"/>
                </w:rPr>
                <w:t>Kumar, V., Dixit, A., Javalgi, R. G., &amp; Dass, M. (2019). Digital transformation of customer services: A review and research agenda. Journal of Business Research, 100, 386–398. https://doi.org/10.1016/j.jbusres.2019.03.038</w:t>
              </w:r>
            </w:hyperlink>
          </w:p>
        </w:tc>
      </w:tr>
      <w:tr w:rsidR="00BD12E0" w:rsidRPr="00BD12E0" w14:paraId="7B0A67EB" w14:textId="77777777" w:rsidTr="000F2E33">
        <w:trPr>
          <w:trHeight w:val="498"/>
          <w:jc w:val="center"/>
        </w:trPr>
        <w:tc>
          <w:tcPr>
            <w:tcW w:w="2843" w:type="dxa"/>
            <w:noWrap/>
            <w:hideMark/>
          </w:tcPr>
          <w:p w14:paraId="1D667912"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تسهم التطبيقات الذكية في تقليل الحاجة إلى زيارة الفروع.</w:t>
            </w:r>
          </w:p>
        </w:tc>
        <w:tc>
          <w:tcPr>
            <w:tcW w:w="791" w:type="dxa"/>
            <w:noWrap/>
            <w:hideMark/>
          </w:tcPr>
          <w:p w14:paraId="7F3F6CE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3F427B37"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747DD2F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1A12E30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619BB40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2D56EE8D"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1" w:history="1">
              <w:r w:rsidRPr="00BD12E0">
                <w:rPr>
                  <w:rFonts w:ascii="Calibri" w:eastAsia="Times New Roman" w:hAnsi="Calibri" w:cs="Calibri"/>
                  <w:color w:val="0563C1"/>
                  <w:kern w:val="0"/>
                  <w:sz w:val="22"/>
                  <w:szCs w:val="22"/>
                  <w:u w:val="single"/>
                  <w14:ligatures w14:val="none"/>
                </w:rPr>
                <w:t>Chen, I. J., &amp; Popovich, K. (2003). Understanding customer relationship management (CRM): People, process and technology. Business Process Management Journal, 9(5), 672–688. https://doi.org/10.1108/14637150310496758</w:t>
              </w:r>
            </w:hyperlink>
          </w:p>
        </w:tc>
      </w:tr>
      <w:tr w:rsidR="00BD12E0" w:rsidRPr="00BD12E0" w14:paraId="414BDC27" w14:textId="77777777" w:rsidTr="000F2E33">
        <w:trPr>
          <w:trHeight w:val="464"/>
          <w:jc w:val="center"/>
        </w:trPr>
        <w:tc>
          <w:tcPr>
            <w:tcW w:w="2843" w:type="dxa"/>
            <w:noWrap/>
            <w:hideMark/>
          </w:tcPr>
          <w:p w14:paraId="59419443"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تتميز تطبيقات المؤسسة بسهولة الاستخدام وسرعة الأداء.</w:t>
            </w:r>
          </w:p>
        </w:tc>
        <w:tc>
          <w:tcPr>
            <w:tcW w:w="791" w:type="dxa"/>
            <w:noWrap/>
            <w:hideMark/>
          </w:tcPr>
          <w:p w14:paraId="43E1ABC7"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4387B82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8B169B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59327E3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01217FF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7D36FB19"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2" w:history="1">
              <w:r w:rsidRPr="00BD12E0">
                <w:rPr>
                  <w:rFonts w:ascii="Calibri" w:eastAsia="Times New Roman" w:hAnsi="Calibri" w:cs="Calibri"/>
                  <w:color w:val="0563C1"/>
                  <w:kern w:val="0"/>
                  <w:sz w:val="22"/>
                  <w:szCs w:val="22"/>
                  <w:u w:val="single"/>
                  <w14:ligatures w14:val="none"/>
                </w:rPr>
                <w:t>Venkatesh, V., Morris, M. G., Davis, G. B., &amp; Davis, F. D. (2003). User acceptance of information technology: Toward a unified view. MIS Quarterly, 27(3), 425–478. https://doi.org/10.2307/30036540</w:t>
              </w:r>
            </w:hyperlink>
          </w:p>
        </w:tc>
      </w:tr>
      <w:tr w:rsidR="00BD12E0" w:rsidRPr="00BD12E0" w14:paraId="172D1A3C" w14:textId="77777777" w:rsidTr="000F2E33">
        <w:trPr>
          <w:trHeight w:val="353"/>
          <w:jc w:val="center"/>
        </w:trPr>
        <w:tc>
          <w:tcPr>
            <w:tcW w:w="2843" w:type="dxa"/>
            <w:noWrap/>
            <w:hideMark/>
          </w:tcPr>
          <w:p w14:paraId="1649A31B"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توفر التطبيقات إشعارات فورية تُحسّن من تفاعل العملاء مع الخدمات.</w:t>
            </w:r>
          </w:p>
        </w:tc>
        <w:tc>
          <w:tcPr>
            <w:tcW w:w="791" w:type="dxa"/>
            <w:noWrap/>
            <w:hideMark/>
          </w:tcPr>
          <w:p w14:paraId="2202FB9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677B370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7CFA2F6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24FA516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32127A9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09F500D1"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3" w:history="1">
              <w:r w:rsidRPr="00BD12E0">
                <w:rPr>
                  <w:rFonts w:ascii="Calibri" w:eastAsia="Times New Roman" w:hAnsi="Calibri" w:cs="Calibri"/>
                  <w:color w:val="0563C1"/>
                  <w:kern w:val="0"/>
                  <w:sz w:val="22"/>
                  <w:szCs w:val="22"/>
                  <w:u w:val="single"/>
                  <w14:ligatures w14:val="none"/>
                </w:rPr>
                <w:t>Poushneh, A., &amp; Vasquez-Parraga, A. Z. (2017). Customer engagement with mobile apps: The role of push notifications. Computers in Human Behavior, 77, 1–11. https://doi.org/10.1016/j.chb.2017.08.002</w:t>
              </w:r>
            </w:hyperlink>
          </w:p>
        </w:tc>
      </w:tr>
      <w:tr w:rsidR="000F2E33" w:rsidRPr="00BD12E0" w14:paraId="4C9A9DFF" w14:textId="77777777" w:rsidTr="005B1206">
        <w:trPr>
          <w:trHeight w:val="277"/>
          <w:jc w:val="center"/>
        </w:trPr>
        <w:tc>
          <w:tcPr>
            <w:tcW w:w="10857" w:type="dxa"/>
            <w:gridSpan w:val="7"/>
            <w:noWrap/>
            <w:hideMark/>
          </w:tcPr>
          <w:p w14:paraId="5AD2307A"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090EFDAA" w14:textId="77777777" w:rsidTr="00D260E0">
        <w:trPr>
          <w:trHeight w:val="277"/>
          <w:jc w:val="center"/>
        </w:trPr>
        <w:tc>
          <w:tcPr>
            <w:tcW w:w="10857" w:type="dxa"/>
            <w:gridSpan w:val="7"/>
            <w:noWrap/>
            <w:hideMark/>
          </w:tcPr>
          <w:p w14:paraId="7F8E16D6" w14:textId="33D55B12"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sz w:val="22"/>
                <w:szCs w:val="22"/>
                <w14:ligatures w14:val="none"/>
              </w:rPr>
              <w:t xml:space="preserve">(2) </w:t>
            </w:r>
            <w:r w:rsidRPr="00BD12E0">
              <w:rPr>
                <w:rFonts w:ascii="Calibri" w:eastAsia="Times New Roman" w:hAnsi="Calibri" w:cs="Calibri"/>
                <w:b/>
                <w:bCs/>
                <w:color w:val="000000"/>
                <w:kern w:val="0"/>
                <w:sz w:val="22"/>
                <w:szCs w:val="22"/>
                <w:rtl/>
                <w14:ligatures w14:val="none"/>
              </w:rPr>
              <w:t>الذكاء الاصطناعي</w:t>
            </w:r>
            <w:r w:rsidRPr="00BD12E0">
              <w:rPr>
                <w:rFonts w:ascii="Calibri" w:eastAsia="Times New Roman" w:hAnsi="Calibri" w:cs="Calibri"/>
                <w:b/>
                <w:bCs/>
                <w:color w:val="000000"/>
                <w:kern w:val="0"/>
                <w:sz w:val="22"/>
                <w:szCs w:val="22"/>
                <w14:ligatures w14:val="none"/>
              </w:rPr>
              <w:t xml:space="preserve"> </w:t>
            </w:r>
            <w:r w:rsidRPr="00BD12E0">
              <w:rPr>
                <w:rFonts w:ascii="Calibri" w:eastAsia="Times New Roman" w:hAnsi="Calibri" w:cs="Calibri"/>
                <w:b/>
                <w:bCs/>
                <w:color w:val="000000"/>
                <w:kern w:val="0"/>
                <w:sz w:val="22"/>
                <w:szCs w:val="22"/>
                <w:rtl/>
                <w14:ligatures w14:val="none"/>
              </w:rPr>
              <w:t>وتحليل البيانات</w:t>
            </w:r>
          </w:p>
        </w:tc>
      </w:tr>
      <w:tr w:rsidR="00BD12E0" w:rsidRPr="00BD12E0" w14:paraId="2FE50BC4" w14:textId="77777777" w:rsidTr="000F2E33">
        <w:trPr>
          <w:trHeight w:val="554"/>
          <w:jc w:val="center"/>
        </w:trPr>
        <w:tc>
          <w:tcPr>
            <w:tcW w:w="2843" w:type="dxa"/>
            <w:noWrap/>
            <w:hideMark/>
          </w:tcPr>
          <w:p w14:paraId="1F262838"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تستخدم المؤسسة تقنيات الذكاء الاصطناعي لتحسين سرعة الرد على استفسارات العملاء.</w:t>
            </w:r>
          </w:p>
        </w:tc>
        <w:tc>
          <w:tcPr>
            <w:tcW w:w="791" w:type="dxa"/>
            <w:noWrap/>
            <w:hideMark/>
          </w:tcPr>
          <w:p w14:paraId="15E1AE6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0DED93B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6E49BB6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1DA8823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6499542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693EF90B"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4" w:history="1">
              <w:r w:rsidRPr="00BD12E0">
                <w:rPr>
                  <w:rFonts w:ascii="Calibri" w:eastAsia="Times New Roman" w:hAnsi="Calibri" w:cs="Calibri"/>
                  <w:color w:val="0563C1"/>
                  <w:kern w:val="0"/>
                  <w:sz w:val="22"/>
                  <w:szCs w:val="22"/>
                  <w:u w:val="single"/>
                  <w14:ligatures w14:val="none"/>
                </w:rPr>
                <w:t>Huang, M.-H., &amp; Rust, R. T. (2021). Artificial intelligence in service. Journal of Service Research, 24(1), 3–22. https://doi.org/10.1177/1094670520902268</w:t>
              </w:r>
            </w:hyperlink>
          </w:p>
        </w:tc>
      </w:tr>
      <w:tr w:rsidR="00BD12E0" w:rsidRPr="00BD12E0" w14:paraId="1E254864" w14:textId="77777777" w:rsidTr="000F2E33">
        <w:trPr>
          <w:trHeight w:val="831"/>
          <w:jc w:val="center"/>
        </w:trPr>
        <w:tc>
          <w:tcPr>
            <w:tcW w:w="2843" w:type="dxa"/>
            <w:noWrap/>
            <w:hideMark/>
          </w:tcPr>
          <w:p w14:paraId="01011FD8"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يسهم تحليل البيانات في فهم احتياجات العملاء بشكل أفضل.</w:t>
            </w:r>
          </w:p>
        </w:tc>
        <w:tc>
          <w:tcPr>
            <w:tcW w:w="791" w:type="dxa"/>
            <w:noWrap/>
            <w:hideMark/>
          </w:tcPr>
          <w:p w14:paraId="232F597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6A8711D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5AC3C5D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2388FCA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59526E8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4A684B80"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5" w:history="1">
              <w:r w:rsidRPr="00BD12E0">
                <w:rPr>
                  <w:rFonts w:ascii="Calibri" w:eastAsia="Times New Roman" w:hAnsi="Calibri" w:cs="Calibri"/>
                  <w:color w:val="0563C1"/>
                  <w:kern w:val="0"/>
                  <w:sz w:val="22"/>
                  <w:szCs w:val="22"/>
                  <w:u w:val="single"/>
                  <w14:ligatures w14:val="none"/>
                </w:rPr>
                <w:t>Wamba, S. F., Akter, S., Edwards, A., Chopin, G., &amp; Gnanzou, D. (2017). How ‘big data’ can make big impact: Findings from a systematic review and a longitudinal case study. International Journal of Production Economics, 165, 234–246. https://doi.org/10.1016/j.ijpe.2014.12.031</w:t>
              </w:r>
            </w:hyperlink>
          </w:p>
        </w:tc>
      </w:tr>
      <w:tr w:rsidR="00BD12E0" w:rsidRPr="00BD12E0" w14:paraId="10434A0D" w14:textId="77777777" w:rsidTr="000F2E33">
        <w:trPr>
          <w:trHeight w:val="554"/>
          <w:jc w:val="center"/>
        </w:trPr>
        <w:tc>
          <w:tcPr>
            <w:tcW w:w="2843" w:type="dxa"/>
            <w:noWrap/>
            <w:hideMark/>
          </w:tcPr>
          <w:p w14:paraId="1756E478"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تساعد أنظمة الرد الآلي (</w:t>
            </w:r>
            <w:r w:rsidRPr="00BD12E0">
              <w:rPr>
                <w:rFonts w:ascii="Calibri" w:eastAsia="Times New Roman" w:hAnsi="Calibri" w:cs="Calibri"/>
                <w:color w:val="000000"/>
                <w:kern w:val="0"/>
                <w:sz w:val="22"/>
                <w:szCs w:val="22"/>
                <w14:ligatures w14:val="none"/>
              </w:rPr>
              <w:t>Chatbots</w:t>
            </w:r>
            <w:r w:rsidRPr="00BD12E0">
              <w:rPr>
                <w:rFonts w:ascii="Calibri" w:eastAsia="Times New Roman" w:hAnsi="Calibri" w:cs="Calibri"/>
                <w:color w:val="000000"/>
                <w:kern w:val="0"/>
                <w:sz w:val="22"/>
                <w:szCs w:val="22"/>
                <w:rtl/>
                <w14:ligatures w14:val="none"/>
              </w:rPr>
              <w:t>) في حل مشكلات العملاء بكفاءة.</w:t>
            </w:r>
          </w:p>
        </w:tc>
        <w:tc>
          <w:tcPr>
            <w:tcW w:w="791" w:type="dxa"/>
            <w:noWrap/>
            <w:hideMark/>
          </w:tcPr>
          <w:p w14:paraId="7B8795A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1B84FB2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57A3550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30024CF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635005A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0FF6F5E0"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6" w:history="1">
              <w:r w:rsidRPr="00BD12E0">
                <w:rPr>
                  <w:rFonts w:ascii="Calibri" w:eastAsia="Times New Roman" w:hAnsi="Calibri" w:cs="Calibri"/>
                  <w:color w:val="0563C1"/>
                  <w:kern w:val="0"/>
                  <w:sz w:val="22"/>
                  <w:szCs w:val="22"/>
                  <w:u w:val="single"/>
                  <w14:ligatures w14:val="none"/>
                </w:rPr>
                <w:t xml:space="preserve">Adam, M., Wessel, M., &amp; Benlian, A. (2021). AI-based chatbots in customer service and their effects on user compliance. Electronic Markets, </w:t>
              </w:r>
              <w:r w:rsidRPr="00BD12E0">
                <w:rPr>
                  <w:rFonts w:ascii="Calibri" w:eastAsia="Times New Roman" w:hAnsi="Calibri" w:cs="Calibri"/>
                  <w:color w:val="0563C1"/>
                  <w:kern w:val="0"/>
                  <w:sz w:val="22"/>
                  <w:szCs w:val="22"/>
                  <w:u w:val="single"/>
                  <w14:ligatures w14:val="none"/>
                </w:rPr>
                <w:lastRenderedPageBreak/>
                <w:t>31, 427–445. https://doi.org/10.1007/s12525-020-00413-5</w:t>
              </w:r>
            </w:hyperlink>
          </w:p>
        </w:tc>
      </w:tr>
      <w:tr w:rsidR="00BD12E0" w:rsidRPr="00BD12E0" w14:paraId="648C5E66" w14:textId="77777777" w:rsidTr="000F2E33">
        <w:trPr>
          <w:trHeight w:val="554"/>
          <w:jc w:val="center"/>
        </w:trPr>
        <w:tc>
          <w:tcPr>
            <w:tcW w:w="2843" w:type="dxa"/>
            <w:noWrap/>
            <w:hideMark/>
          </w:tcPr>
          <w:p w14:paraId="007C86A1"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lastRenderedPageBreak/>
              <w:t>تُستخدم البيانات لتحسين جودة الخدمات المقدمة للعملاء.</w:t>
            </w:r>
          </w:p>
        </w:tc>
        <w:tc>
          <w:tcPr>
            <w:tcW w:w="791" w:type="dxa"/>
            <w:noWrap/>
            <w:hideMark/>
          </w:tcPr>
          <w:p w14:paraId="444580E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396F7437"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03CA33C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7F3226C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42074C75"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2D0CF128"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Davenport, T. H., &amp; </w:t>
            </w:r>
            <w:proofErr w:type="spellStart"/>
            <w:r w:rsidRPr="00BD12E0">
              <w:rPr>
                <w:rFonts w:ascii="Calibri" w:eastAsia="Times New Roman" w:hAnsi="Calibri" w:cs="Calibri"/>
                <w:color w:val="000000"/>
                <w:kern w:val="0"/>
                <w:sz w:val="22"/>
                <w:szCs w:val="22"/>
                <w14:ligatures w14:val="none"/>
              </w:rPr>
              <w:t>Ronanki</w:t>
            </w:r>
            <w:proofErr w:type="spellEnd"/>
            <w:r w:rsidRPr="00BD12E0">
              <w:rPr>
                <w:rFonts w:ascii="Calibri" w:eastAsia="Times New Roman" w:hAnsi="Calibri" w:cs="Calibri"/>
                <w:color w:val="000000"/>
                <w:kern w:val="0"/>
                <w:sz w:val="22"/>
                <w:szCs w:val="22"/>
                <w14:ligatures w14:val="none"/>
              </w:rPr>
              <w:t xml:space="preserve">, R. (2018). Artificial intelligence for the real world. </w:t>
            </w:r>
            <w:r w:rsidRPr="00BD12E0">
              <w:rPr>
                <w:rFonts w:ascii="Calibri" w:eastAsia="Times New Roman" w:hAnsi="Calibri" w:cs="Calibri"/>
                <w:i/>
                <w:iCs/>
                <w:color w:val="000000"/>
                <w:kern w:val="0"/>
                <w:sz w:val="22"/>
                <w:szCs w:val="22"/>
                <w14:ligatures w14:val="none"/>
              </w:rPr>
              <w:t>Harvard Business Review, 96</w:t>
            </w:r>
            <w:r w:rsidRPr="00BD12E0">
              <w:rPr>
                <w:rFonts w:ascii="Calibri" w:eastAsia="Times New Roman" w:hAnsi="Calibri" w:cs="Calibri"/>
                <w:color w:val="000000"/>
                <w:kern w:val="0"/>
                <w:sz w:val="22"/>
                <w:szCs w:val="22"/>
                <w14:ligatures w14:val="none"/>
              </w:rPr>
              <w:t>(1), 108–116.</w:t>
            </w:r>
          </w:p>
        </w:tc>
      </w:tr>
      <w:tr w:rsidR="00BD12E0" w:rsidRPr="00BD12E0" w14:paraId="052631FA" w14:textId="77777777" w:rsidTr="000F2E33">
        <w:trPr>
          <w:trHeight w:val="554"/>
          <w:jc w:val="center"/>
        </w:trPr>
        <w:tc>
          <w:tcPr>
            <w:tcW w:w="2843" w:type="dxa"/>
            <w:noWrap/>
            <w:hideMark/>
          </w:tcPr>
          <w:p w14:paraId="780E6B35"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تسهم تقنيات الذكاء الاصطناعي في تقليل الأخطاء البشرية في خدمة العملاء.</w:t>
            </w:r>
          </w:p>
        </w:tc>
        <w:tc>
          <w:tcPr>
            <w:tcW w:w="791" w:type="dxa"/>
            <w:noWrap/>
            <w:hideMark/>
          </w:tcPr>
          <w:p w14:paraId="5C33CFA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4AB14B99"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0EAE0CF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463343A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37B75029"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0E8AFD5B"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7" w:history="1">
              <w:r w:rsidRPr="00BD12E0">
                <w:rPr>
                  <w:rFonts w:ascii="Calibri" w:eastAsia="Times New Roman" w:hAnsi="Calibri" w:cs="Calibri"/>
                  <w:color w:val="0563C1"/>
                  <w:kern w:val="0"/>
                  <w:sz w:val="22"/>
                  <w:szCs w:val="22"/>
                  <w:u w:val="single"/>
                  <w14:ligatures w14:val="none"/>
                </w:rPr>
                <w:t>Huang, M.-H., &amp; Rust, R. T. (2021). Artificial intelligence in service. Journal of Service Research, 24(1), 3–22. https://doi.org/10.1177/1094670520902268</w:t>
              </w:r>
            </w:hyperlink>
          </w:p>
        </w:tc>
      </w:tr>
      <w:tr w:rsidR="000F2E33" w:rsidRPr="00BD12E0" w14:paraId="64A6E690" w14:textId="77777777" w:rsidTr="00F3758F">
        <w:trPr>
          <w:trHeight w:val="277"/>
          <w:jc w:val="center"/>
        </w:trPr>
        <w:tc>
          <w:tcPr>
            <w:tcW w:w="10857" w:type="dxa"/>
            <w:gridSpan w:val="7"/>
            <w:noWrap/>
            <w:hideMark/>
          </w:tcPr>
          <w:p w14:paraId="37196791"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25E39711" w14:textId="77777777" w:rsidTr="00AA271D">
        <w:trPr>
          <w:trHeight w:val="290"/>
          <w:jc w:val="center"/>
        </w:trPr>
        <w:tc>
          <w:tcPr>
            <w:tcW w:w="10857" w:type="dxa"/>
            <w:gridSpan w:val="7"/>
            <w:noWrap/>
            <w:hideMark/>
          </w:tcPr>
          <w:p w14:paraId="6A6AFFC8" w14:textId="489AF69E"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14:ligatures w14:val="none"/>
              </w:rPr>
              <w:t xml:space="preserve">(3) </w:t>
            </w:r>
            <w:r w:rsidRPr="00BD12E0">
              <w:rPr>
                <w:rFonts w:ascii="Calibri" w:eastAsia="Times New Roman" w:hAnsi="Calibri" w:cs="Calibri"/>
                <w:b/>
                <w:bCs/>
                <w:color w:val="000000"/>
                <w:kern w:val="0"/>
                <w:rtl/>
                <w14:ligatures w14:val="none"/>
              </w:rPr>
              <w:t>الأنظمة الرقمية</w:t>
            </w:r>
            <w:r w:rsidRPr="00BD12E0">
              <w:rPr>
                <w:rFonts w:ascii="Calibri" w:eastAsia="Times New Roman" w:hAnsi="Calibri" w:cs="Calibri"/>
                <w:b/>
                <w:bCs/>
                <w:color w:val="000000"/>
                <w:kern w:val="0"/>
                <w14:ligatures w14:val="none"/>
              </w:rPr>
              <w:t xml:space="preserve"> </w:t>
            </w:r>
            <w:r w:rsidRPr="00BD12E0">
              <w:rPr>
                <w:rFonts w:ascii="Calibri" w:eastAsia="Times New Roman" w:hAnsi="Calibri" w:cs="Calibri"/>
                <w:b/>
                <w:bCs/>
                <w:color w:val="000000"/>
                <w:kern w:val="0"/>
                <w:rtl/>
                <w14:ligatures w14:val="none"/>
              </w:rPr>
              <w:t>لإدارة الحسابات والفواتير</w:t>
            </w:r>
          </w:p>
        </w:tc>
      </w:tr>
      <w:tr w:rsidR="00BD12E0" w:rsidRPr="00BD12E0" w14:paraId="09F3F6BA" w14:textId="77777777" w:rsidTr="000F2E33">
        <w:trPr>
          <w:trHeight w:val="554"/>
          <w:jc w:val="center"/>
        </w:trPr>
        <w:tc>
          <w:tcPr>
            <w:tcW w:w="2843" w:type="dxa"/>
            <w:noWrap/>
            <w:hideMark/>
          </w:tcPr>
          <w:p w14:paraId="272720DF"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توفر الأنظمة الرقمية إمكانية الاطلاع على الفواتير بشكل فوري ودقيق.</w:t>
            </w:r>
          </w:p>
        </w:tc>
        <w:tc>
          <w:tcPr>
            <w:tcW w:w="791" w:type="dxa"/>
            <w:noWrap/>
            <w:hideMark/>
          </w:tcPr>
          <w:p w14:paraId="2324DF9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58A319E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042639B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498015A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51CBF6D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18C99F60"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BD12E0" w:rsidRPr="00BD12E0" w14:paraId="06A7B142" w14:textId="77777777" w:rsidTr="000F2E33">
        <w:trPr>
          <w:trHeight w:val="554"/>
          <w:jc w:val="center"/>
        </w:trPr>
        <w:tc>
          <w:tcPr>
            <w:tcW w:w="2843" w:type="dxa"/>
            <w:noWrap/>
            <w:hideMark/>
          </w:tcPr>
          <w:p w14:paraId="6F4CF0AB"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تسهّل الأنظمة الرقمية عملية سداد الفواتير إلكترونيًا.</w:t>
            </w:r>
          </w:p>
        </w:tc>
        <w:tc>
          <w:tcPr>
            <w:tcW w:w="791" w:type="dxa"/>
            <w:noWrap/>
            <w:hideMark/>
          </w:tcPr>
          <w:p w14:paraId="75B9CBA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73C799E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B689FC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07C6027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525A388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6A38231B"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BD12E0" w:rsidRPr="00BD12E0" w14:paraId="45214A3B" w14:textId="77777777" w:rsidTr="000F2E33">
        <w:trPr>
          <w:trHeight w:val="554"/>
          <w:jc w:val="center"/>
        </w:trPr>
        <w:tc>
          <w:tcPr>
            <w:tcW w:w="2843" w:type="dxa"/>
            <w:noWrap/>
            <w:hideMark/>
          </w:tcPr>
          <w:p w14:paraId="6A47DA69"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تقلل الأنظمة الرقمية من الأخطاء المرتبطة بإصدار الفواتير.</w:t>
            </w:r>
          </w:p>
        </w:tc>
        <w:tc>
          <w:tcPr>
            <w:tcW w:w="791" w:type="dxa"/>
            <w:noWrap/>
            <w:hideMark/>
          </w:tcPr>
          <w:p w14:paraId="6192D92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59A1229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15B956B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023FC1F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63009EE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29DE02E1"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BD12E0" w:rsidRPr="00BD12E0" w14:paraId="7BAC0423" w14:textId="77777777" w:rsidTr="000F2E33">
        <w:trPr>
          <w:trHeight w:val="554"/>
          <w:jc w:val="center"/>
        </w:trPr>
        <w:tc>
          <w:tcPr>
            <w:tcW w:w="2843" w:type="dxa"/>
            <w:noWrap/>
            <w:hideMark/>
          </w:tcPr>
          <w:p w14:paraId="292980C4"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تسهم الأنظمة الرقمية في تسريع معالجة الاعتراضات على الفواتير.</w:t>
            </w:r>
          </w:p>
        </w:tc>
        <w:tc>
          <w:tcPr>
            <w:tcW w:w="791" w:type="dxa"/>
            <w:noWrap/>
            <w:hideMark/>
          </w:tcPr>
          <w:p w14:paraId="383DB60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327DB1D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1B1C69E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2C16E8B5"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05EA26E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02E3E3EF"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BD12E0" w:rsidRPr="00BD12E0" w14:paraId="51CAE391" w14:textId="77777777" w:rsidTr="000F2E33">
        <w:trPr>
          <w:trHeight w:val="554"/>
          <w:jc w:val="center"/>
        </w:trPr>
        <w:tc>
          <w:tcPr>
            <w:tcW w:w="2843" w:type="dxa"/>
            <w:noWrap/>
            <w:hideMark/>
          </w:tcPr>
          <w:p w14:paraId="1127BB64"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تعزز الأنظمة الرقمية دقة المعلومات المتعلقة باستهلاك المياه.</w:t>
            </w:r>
          </w:p>
        </w:tc>
        <w:tc>
          <w:tcPr>
            <w:tcW w:w="791" w:type="dxa"/>
            <w:noWrap/>
            <w:hideMark/>
          </w:tcPr>
          <w:p w14:paraId="3C4C9B8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61F69C3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CD31F6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5A697CB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1BE1D2A5"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415AC1D5"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0F2E33" w:rsidRPr="00BD12E0" w14:paraId="00898C49" w14:textId="77777777" w:rsidTr="00F91366">
        <w:trPr>
          <w:trHeight w:val="277"/>
          <w:jc w:val="center"/>
        </w:trPr>
        <w:tc>
          <w:tcPr>
            <w:tcW w:w="10857" w:type="dxa"/>
            <w:gridSpan w:val="7"/>
            <w:noWrap/>
            <w:hideMark/>
          </w:tcPr>
          <w:p w14:paraId="106B5431"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34BADCDA" w14:textId="77777777" w:rsidTr="005010F7">
        <w:trPr>
          <w:trHeight w:val="290"/>
          <w:jc w:val="center"/>
        </w:trPr>
        <w:tc>
          <w:tcPr>
            <w:tcW w:w="10857" w:type="dxa"/>
            <w:gridSpan w:val="7"/>
            <w:noWrap/>
            <w:hideMark/>
          </w:tcPr>
          <w:p w14:paraId="169D89C4" w14:textId="0D89A768"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rtl/>
                <w14:ligatures w14:val="none"/>
              </w:rPr>
              <w:t>المتغير الوسيط (الشفافية والتواصل الفعّال)</w:t>
            </w:r>
          </w:p>
        </w:tc>
      </w:tr>
      <w:tr w:rsidR="00BD12E0" w:rsidRPr="00BD12E0" w14:paraId="6CDBAEB7" w14:textId="77777777" w:rsidTr="000F2E33">
        <w:trPr>
          <w:trHeight w:val="554"/>
          <w:jc w:val="center"/>
        </w:trPr>
        <w:tc>
          <w:tcPr>
            <w:tcW w:w="2843" w:type="dxa"/>
            <w:noWrap/>
            <w:hideMark/>
          </w:tcPr>
          <w:p w14:paraId="7FB756F5"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توفر المؤسسة معلومات واضحة ودقيقة حول الخدمات المقدمة.</w:t>
            </w:r>
          </w:p>
        </w:tc>
        <w:tc>
          <w:tcPr>
            <w:tcW w:w="791" w:type="dxa"/>
            <w:noWrap/>
            <w:hideMark/>
          </w:tcPr>
          <w:p w14:paraId="378FE4F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264F002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3FC531F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0B1A456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09E5E34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534DDB1C"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BD12E0" w:rsidRPr="00BD12E0" w14:paraId="72847E2A" w14:textId="77777777" w:rsidTr="000F2E33">
        <w:trPr>
          <w:trHeight w:val="554"/>
          <w:jc w:val="center"/>
        </w:trPr>
        <w:tc>
          <w:tcPr>
            <w:tcW w:w="2843" w:type="dxa"/>
            <w:noWrap/>
            <w:hideMark/>
          </w:tcPr>
          <w:p w14:paraId="42CA91C0"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يتم إبلاغ العملاء بأي تغييرات في الخدمات أو الأسعار بشكل مسبق.</w:t>
            </w:r>
          </w:p>
        </w:tc>
        <w:tc>
          <w:tcPr>
            <w:tcW w:w="791" w:type="dxa"/>
            <w:noWrap/>
            <w:hideMark/>
          </w:tcPr>
          <w:p w14:paraId="7046428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5273DFD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25FBD15"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6DE5B760"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20B8DB8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6ECABB68"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BD12E0" w:rsidRPr="00BD12E0" w14:paraId="55421776" w14:textId="77777777" w:rsidTr="000F2E33">
        <w:trPr>
          <w:trHeight w:val="554"/>
          <w:jc w:val="center"/>
        </w:trPr>
        <w:tc>
          <w:tcPr>
            <w:tcW w:w="2843" w:type="dxa"/>
            <w:noWrap/>
            <w:hideMark/>
          </w:tcPr>
          <w:p w14:paraId="5FE8F4FC"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تتسم قنوات التواصل الرقمية بالوضوح وسهولة الوصول.</w:t>
            </w:r>
          </w:p>
        </w:tc>
        <w:tc>
          <w:tcPr>
            <w:tcW w:w="791" w:type="dxa"/>
            <w:noWrap/>
            <w:hideMark/>
          </w:tcPr>
          <w:p w14:paraId="070B5EC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5A3F11F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0A01FB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59EEAA0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33FD4E2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17ACA4FC"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BD12E0" w:rsidRPr="00BD12E0" w14:paraId="2133C5CA" w14:textId="77777777" w:rsidTr="000F2E33">
        <w:trPr>
          <w:trHeight w:val="360"/>
          <w:jc w:val="center"/>
        </w:trPr>
        <w:tc>
          <w:tcPr>
            <w:tcW w:w="2843" w:type="dxa"/>
            <w:noWrap/>
            <w:hideMark/>
          </w:tcPr>
          <w:p w14:paraId="638AE162"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يتم الرد على استفسارات العملاء بشفافية ومصداقية.</w:t>
            </w:r>
          </w:p>
        </w:tc>
        <w:tc>
          <w:tcPr>
            <w:tcW w:w="791" w:type="dxa"/>
            <w:noWrap/>
            <w:hideMark/>
          </w:tcPr>
          <w:p w14:paraId="61F54C6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1A82246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0DBA5FD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41FBF407"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79CD957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5EEC1022"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BD12E0" w:rsidRPr="00BD12E0" w14:paraId="7EE55388" w14:textId="77777777" w:rsidTr="000F2E33">
        <w:trPr>
          <w:trHeight w:val="554"/>
          <w:jc w:val="center"/>
        </w:trPr>
        <w:tc>
          <w:tcPr>
            <w:tcW w:w="2843" w:type="dxa"/>
            <w:noWrap/>
            <w:hideMark/>
          </w:tcPr>
          <w:p w14:paraId="5A379D44"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تسهم الأنظمة الرقمية في تعزيز الثقة بين المؤسسة والعملاء.</w:t>
            </w:r>
          </w:p>
        </w:tc>
        <w:tc>
          <w:tcPr>
            <w:tcW w:w="791" w:type="dxa"/>
            <w:noWrap/>
            <w:hideMark/>
          </w:tcPr>
          <w:p w14:paraId="22990D1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6498584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37FF16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1E5D43E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7B01D67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108CA6BD"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0F2E33" w:rsidRPr="00BD12E0" w14:paraId="409E8FAF" w14:textId="77777777" w:rsidTr="008F043C">
        <w:trPr>
          <w:trHeight w:val="277"/>
          <w:jc w:val="center"/>
        </w:trPr>
        <w:tc>
          <w:tcPr>
            <w:tcW w:w="10857" w:type="dxa"/>
            <w:gridSpan w:val="7"/>
            <w:noWrap/>
            <w:hideMark/>
          </w:tcPr>
          <w:p w14:paraId="1D9D8FB3"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507CBAB6" w14:textId="77777777" w:rsidTr="006415ED">
        <w:trPr>
          <w:trHeight w:val="277"/>
          <w:jc w:val="center"/>
        </w:trPr>
        <w:tc>
          <w:tcPr>
            <w:tcW w:w="10857" w:type="dxa"/>
            <w:gridSpan w:val="7"/>
            <w:noWrap/>
            <w:hideMark/>
          </w:tcPr>
          <w:p w14:paraId="420EE53A" w14:textId="489D795D"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sz w:val="22"/>
                <w:szCs w:val="22"/>
                <w:rtl/>
                <w14:ligatures w14:val="none"/>
              </w:rPr>
              <w:t>المتغير التابع (كفاءة خدمة العملاء)</w:t>
            </w:r>
          </w:p>
        </w:tc>
      </w:tr>
      <w:tr w:rsidR="000F2E33" w:rsidRPr="00BD12E0" w14:paraId="53887D79" w14:textId="77777777" w:rsidTr="0065434E">
        <w:trPr>
          <w:trHeight w:val="277"/>
          <w:jc w:val="center"/>
        </w:trPr>
        <w:tc>
          <w:tcPr>
            <w:tcW w:w="10857" w:type="dxa"/>
            <w:gridSpan w:val="7"/>
            <w:noWrap/>
            <w:hideMark/>
          </w:tcPr>
          <w:p w14:paraId="74F419A3" w14:textId="385C0AFF"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sz w:val="22"/>
                <w:szCs w:val="22"/>
                <w14:ligatures w14:val="none"/>
              </w:rPr>
              <w:t xml:space="preserve">(1) </w:t>
            </w:r>
            <w:r w:rsidRPr="00BD12E0">
              <w:rPr>
                <w:rFonts w:ascii="Calibri" w:eastAsia="Times New Roman" w:hAnsi="Calibri" w:cs="Calibri"/>
                <w:b/>
                <w:bCs/>
                <w:color w:val="000000"/>
                <w:kern w:val="0"/>
                <w:sz w:val="22"/>
                <w:szCs w:val="22"/>
                <w:rtl/>
                <w14:ligatures w14:val="none"/>
              </w:rPr>
              <w:t>سرعة الاستجابة</w:t>
            </w:r>
          </w:p>
        </w:tc>
      </w:tr>
      <w:tr w:rsidR="00BD12E0" w:rsidRPr="00BD12E0" w14:paraId="743E7FFB" w14:textId="77777777" w:rsidTr="000F2E33">
        <w:trPr>
          <w:trHeight w:val="554"/>
          <w:jc w:val="center"/>
        </w:trPr>
        <w:tc>
          <w:tcPr>
            <w:tcW w:w="2843" w:type="dxa"/>
            <w:noWrap/>
            <w:hideMark/>
          </w:tcPr>
          <w:p w14:paraId="36425D27"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lastRenderedPageBreak/>
              <w:t>يتم التعامل مع طلبات العملاء في وقت قصير.</w:t>
            </w:r>
          </w:p>
        </w:tc>
        <w:tc>
          <w:tcPr>
            <w:tcW w:w="791" w:type="dxa"/>
            <w:noWrap/>
            <w:hideMark/>
          </w:tcPr>
          <w:p w14:paraId="2AFC84F9"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34861C3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17F49EE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1E80DD9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50C26D68"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4DEC106A"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BD12E0" w:rsidRPr="00BD12E0" w14:paraId="28F1C3E9" w14:textId="77777777" w:rsidTr="000F2E33">
        <w:trPr>
          <w:trHeight w:val="554"/>
          <w:jc w:val="center"/>
        </w:trPr>
        <w:tc>
          <w:tcPr>
            <w:tcW w:w="2843" w:type="dxa"/>
            <w:noWrap/>
            <w:hideMark/>
          </w:tcPr>
          <w:p w14:paraId="1CC0B958"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تقل مدة انتظار العملاء للحصول على الخدمة بفضل الأنظمة الرقمية.</w:t>
            </w:r>
          </w:p>
        </w:tc>
        <w:tc>
          <w:tcPr>
            <w:tcW w:w="791" w:type="dxa"/>
            <w:noWrap/>
            <w:hideMark/>
          </w:tcPr>
          <w:p w14:paraId="289333D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3239AFC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6A184C5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4136700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60750AD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052CF64E"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0F2E33" w:rsidRPr="00BD12E0" w14:paraId="65164A93" w14:textId="77777777" w:rsidTr="0045290F">
        <w:trPr>
          <w:trHeight w:val="277"/>
          <w:jc w:val="center"/>
        </w:trPr>
        <w:tc>
          <w:tcPr>
            <w:tcW w:w="10857" w:type="dxa"/>
            <w:gridSpan w:val="7"/>
            <w:noWrap/>
            <w:hideMark/>
          </w:tcPr>
          <w:p w14:paraId="3E4B2D51"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06AA0DF8" w14:textId="77777777" w:rsidTr="00504E1D">
        <w:trPr>
          <w:trHeight w:val="277"/>
          <w:jc w:val="center"/>
        </w:trPr>
        <w:tc>
          <w:tcPr>
            <w:tcW w:w="10857" w:type="dxa"/>
            <w:gridSpan w:val="7"/>
            <w:noWrap/>
            <w:hideMark/>
          </w:tcPr>
          <w:p w14:paraId="2166FAA3" w14:textId="75FA7C55"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sz w:val="22"/>
                <w:szCs w:val="22"/>
                <w14:ligatures w14:val="none"/>
              </w:rPr>
              <w:t xml:space="preserve">(2) </w:t>
            </w:r>
            <w:r w:rsidRPr="00BD12E0">
              <w:rPr>
                <w:rFonts w:ascii="Calibri" w:eastAsia="Times New Roman" w:hAnsi="Calibri" w:cs="Calibri"/>
                <w:b/>
                <w:bCs/>
                <w:color w:val="000000"/>
                <w:kern w:val="0"/>
                <w:sz w:val="22"/>
                <w:szCs w:val="22"/>
                <w:rtl/>
                <w14:ligatures w14:val="none"/>
              </w:rPr>
              <w:t>جودة الخدمة</w:t>
            </w:r>
          </w:p>
        </w:tc>
      </w:tr>
      <w:tr w:rsidR="000F2E33" w:rsidRPr="00BD12E0" w14:paraId="438F94EF" w14:textId="77777777" w:rsidTr="000F2E33">
        <w:trPr>
          <w:trHeight w:val="277"/>
          <w:jc w:val="center"/>
        </w:trPr>
        <w:tc>
          <w:tcPr>
            <w:tcW w:w="2843" w:type="dxa"/>
            <w:noWrap/>
            <w:hideMark/>
          </w:tcPr>
          <w:p w14:paraId="44E692E6"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تتميز الخدمة المقدمة بالدقة والاحترافية.</w:t>
            </w:r>
          </w:p>
        </w:tc>
        <w:tc>
          <w:tcPr>
            <w:tcW w:w="791" w:type="dxa"/>
            <w:noWrap/>
            <w:hideMark/>
          </w:tcPr>
          <w:p w14:paraId="5C9E570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417E4AD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250AE285"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2DA0C0D0"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5178" w:type="dxa"/>
            <w:gridSpan w:val="2"/>
            <w:noWrap/>
            <w:hideMark/>
          </w:tcPr>
          <w:p w14:paraId="0B11C3C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r>
      <w:tr w:rsidR="000F2E33" w:rsidRPr="00BD12E0" w14:paraId="71DBC162" w14:textId="77777777" w:rsidTr="000F2E33">
        <w:trPr>
          <w:trHeight w:val="277"/>
          <w:jc w:val="center"/>
        </w:trPr>
        <w:tc>
          <w:tcPr>
            <w:tcW w:w="2843" w:type="dxa"/>
            <w:noWrap/>
            <w:hideMark/>
          </w:tcPr>
          <w:p w14:paraId="76517C2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يتم حل مشكلات العملاء من أول مرة في أغلب الحالات.</w:t>
            </w:r>
          </w:p>
        </w:tc>
        <w:tc>
          <w:tcPr>
            <w:tcW w:w="791" w:type="dxa"/>
            <w:noWrap/>
            <w:hideMark/>
          </w:tcPr>
          <w:p w14:paraId="2F14AA27"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46D066D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4055929"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1C3A4FB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5178" w:type="dxa"/>
            <w:gridSpan w:val="2"/>
            <w:noWrap/>
            <w:hideMark/>
          </w:tcPr>
          <w:p w14:paraId="040FEBF5"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r>
      <w:tr w:rsidR="000F2E33" w:rsidRPr="00BD12E0" w14:paraId="1AFFD0ED" w14:textId="77777777" w:rsidTr="00564BED">
        <w:trPr>
          <w:trHeight w:val="277"/>
          <w:jc w:val="center"/>
        </w:trPr>
        <w:tc>
          <w:tcPr>
            <w:tcW w:w="10857" w:type="dxa"/>
            <w:gridSpan w:val="7"/>
            <w:noWrap/>
            <w:hideMark/>
          </w:tcPr>
          <w:p w14:paraId="5AD43B9D"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7A461177" w14:textId="77777777" w:rsidTr="001558A5">
        <w:trPr>
          <w:trHeight w:val="277"/>
          <w:jc w:val="center"/>
        </w:trPr>
        <w:tc>
          <w:tcPr>
            <w:tcW w:w="10857" w:type="dxa"/>
            <w:gridSpan w:val="7"/>
            <w:noWrap/>
            <w:hideMark/>
          </w:tcPr>
          <w:p w14:paraId="6CEDCFB4" w14:textId="7BB6DE33"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sz w:val="22"/>
                <w:szCs w:val="22"/>
                <w14:ligatures w14:val="none"/>
              </w:rPr>
              <w:t xml:space="preserve">(3) </w:t>
            </w:r>
            <w:r w:rsidRPr="00BD12E0">
              <w:rPr>
                <w:rFonts w:ascii="Calibri" w:eastAsia="Times New Roman" w:hAnsi="Calibri" w:cs="Calibri"/>
                <w:b/>
                <w:bCs/>
                <w:color w:val="000000"/>
                <w:kern w:val="0"/>
                <w:sz w:val="22"/>
                <w:szCs w:val="22"/>
                <w:rtl/>
                <w14:ligatures w14:val="none"/>
              </w:rPr>
              <w:t>دقة المعلومات</w:t>
            </w:r>
          </w:p>
        </w:tc>
      </w:tr>
      <w:tr w:rsidR="00BD12E0" w:rsidRPr="00BD12E0" w14:paraId="1473A48F" w14:textId="77777777" w:rsidTr="000F2E33">
        <w:trPr>
          <w:trHeight w:val="554"/>
          <w:jc w:val="center"/>
        </w:trPr>
        <w:tc>
          <w:tcPr>
            <w:tcW w:w="2843" w:type="dxa"/>
            <w:noWrap/>
            <w:hideMark/>
          </w:tcPr>
          <w:p w14:paraId="6D1903C7"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المعلومات المقدمة للعملاء دقيقة وخالية من الأخطاء.</w:t>
            </w:r>
          </w:p>
        </w:tc>
        <w:tc>
          <w:tcPr>
            <w:tcW w:w="791" w:type="dxa"/>
            <w:noWrap/>
            <w:hideMark/>
          </w:tcPr>
          <w:p w14:paraId="73B2EBB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320ABB0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60B4ED4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17FEB2E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2122FF8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56B26258"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Laudon, K. C., &amp; Traver, C. G. (2020). </w:t>
            </w:r>
            <w:r w:rsidRPr="00BD12E0">
              <w:rPr>
                <w:rFonts w:ascii="Calibri" w:eastAsia="Times New Roman" w:hAnsi="Calibri" w:cs="Calibri"/>
                <w:i/>
                <w:iCs/>
                <w:color w:val="000000"/>
                <w:kern w:val="0"/>
                <w:sz w:val="22"/>
                <w:szCs w:val="22"/>
                <w14:ligatures w14:val="none"/>
              </w:rPr>
              <w:t>E-commerce 2020: Business, technology, society</w:t>
            </w:r>
            <w:r w:rsidRPr="00BD12E0">
              <w:rPr>
                <w:rFonts w:ascii="Calibri" w:eastAsia="Times New Roman" w:hAnsi="Calibri" w:cs="Calibri"/>
                <w:color w:val="000000"/>
                <w:kern w:val="0"/>
                <w:sz w:val="22"/>
                <w:szCs w:val="22"/>
                <w14:ligatures w14:val="none"/>
              </w:rPr>
              <w:t xml:space="preserve"> (16th ed.). Pearson.</w:t>
            </w:r>
          </w:p>
        </w:tc>
      </w:tr>
      <w:tr w:rsidR="00BD12E0" w:rsidRPr="00BD12E0" w14:paraId="57DFBBDD" w14:textId="77777777" w:rsidTr="000F2E33">
        <w:trPr>
          <w:trHeight w:val="554"/>
          <w:jc w:val="center"/>
        </w:trPr>
        <w:tc>
          <w:tcPr>
            <w:tcW w:w="2843" w:type="dxa"/>
            <w:noWrap/>
            <w:hideMark/>
          </w:tcPr>
          <w:p w14:paraId="337CCC94"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يتم تحديث بيانات العملاء بشكل مستمر عبر الأنظمة الرقمية.</w:t>
            </w:r>
          </w:p>
        </w:tc>
        <w:tc>
          <w:tcPr>
            <w:tcW w:w="791" w:type="dxa"/>
            <w:noWrap/>
            <w:hideMark/>
          </w:tcPr>
          <w:p w14:paraId="55C1204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6D0148AB"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654DBD6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72673CC7"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7D9398D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225CA983"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Turban, E., Pollard, C., &amp; Wood, G. (2018). </w:t>
            </w:r>
            <w:r w:rsidRPr="00BD12E0">
              <w:rPr>
                <w:rFonts w:ascii="Calibri" w:eastAsia="Times New Roman" w:hAnsi="Calibri" w:cs="Calibri"/>
                <w:i/>
                <w:iCs/>
                <w:color w:val="000000"/>
                <w:kern w:val="0"/>
                <w:sz w:val="22"/>
                <w:szCs w:val="22"/>
                <w14:ligatures w14:val="none"/>
              </w:rPr>
              <w:t>Information technology for management: On-demand strategies for performance, growth and sustainability</w:t>
            </w:r>
            <w:r w:rsidRPr="00BD12E0">
              <w:rPr>
                <w:rFonts w:ascii="Calibri" w:eastAsia="Times New Roman" w:hAnsi="Calibri" w:cs="Calibri"/>
                <w:color w:val="000000"/>
                <w:kern w:val="0"/>
                <w:sz w:val="22"/>
                <w:szCs w:val="22"/>
                <w14:ligatures w14:val="none"/>
              </w:rPr>
              <w:t xml:space="preserve"> (11th ed.). Wiley.</w:t>
            </w:r>
          </w:p>
        </w:tc>
      </w:tr>
      <w:tr w:rsidR="000F2E33" w:rsidRPr="00BD12E0" w14:paraId="7E5BAC43" w14:textId="77777777" w:rsidTr="00E67F8C">
        <w:trPr>
          <w:trHeight w:val="277"/>
          <w:jc w:val="center"/>
        </w:trPr>
        <w:tc>
          <w:tcPr>
            <w:tcW w:w="10857" w:type="dxa"/>
            <w:gridSpan w:val="7"/>
            <w:noWrap/>
            <w:hideMark/>
          </w:tcPr>
          <w:p w14:paraId="64ADE5F4"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6E7F602C" w14:textId="77777777" w:rsidTr="006E299B">
        <w:trPr>
          <w:trHeight w:val="277"/>
          <w:jc w:val="center"/>
        </w:trPr>
        <w:tc>
          <w:tcPr>
            <w:tcW w:w="10857" w:type="dxa"/>
            <w:gridSpan w:val="7"/>
            <w:noWrap/>
            <w:hideMark/>
          </w:tcPr>
          <w:p w14:paraId="2B72CF17" w14:textId="591D3DD4"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sz w:val="22"/>
                <w:szCs w:val="22"/>
                <w14:ligatures w14:val="none"/>
              </w:rPr>
              <w:t xml:space="preserve">(4) </w:t>
            </w:r>
            <w:r w:rsidRPr="00BD12E0">
              <w:rPr>
                <w:rFonts w:ascii="Calibri" w:eastAsia="Times New Roman" w:hAnsi="Calibri" w:cs="Calibri"/>
                <w:b/>
                <w:bCs/>
                <w:color w:val="000000"/>
                <w:kern w:val="0"/>
                <w:sz w:val="22"/>
                <w:szCs w:val="22"/>
                <w:rtl/>
                <w14:ligatures w14:val="none"/>
              </w:rPr>
              <w:t>رضا العملاء</w:t>
            </w:r>
          </w:p>
        </w:tc>
      </w:tr>
      <w:tr w:rsidR="00BD12E0" w:rsidRPr="00BD12E0" w14:paraId="62FEA2D8" w14:textId="77777777" w:rsidTr="000F2E33">
        <w:trPr>
          <w:trHeight w:val="554"/>
          <w:jc w:val="center"/>
        </w:trPr>
        <w:tc>
          <w:tcPr>
            <w:tcW w:w="2843" w:type="dxa"/>
            <w:noWrap/>
            <w:hideMark/>
          </w:tcPr>
          <w:p w14:paraId="27996861"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يشعر العملاء بالرضا عن الخدمات الرقمية المقدمة.</w:t>
            </w:r>
          </w:p>
        </w:tc>
        <w:tc>
          <w:tcPr>
            <w:tcW w:w="791" w:type="dxa"/>
            <w:noWrap/>
            <w:hideMark/>
          </w:tcPr>
          <w:p w14:paraId="4346166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72D613A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19BBF9C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5B693B1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6F0D340D"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6892CE3B"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Davenport, T. H., &amp; </w:t>
            </w:r>
            <w:proofErr w:type="spellStart"/>
            <w:r w:rsidRPr="00BD12E0">
              <w:rPr>
                <w:rFonts w:ascii="Calibri" w:eastAsia="Times New Roman" w:hAnsi="Calibri" w:cs="Calibri"/>
                <w:color w:val="000000"/>
                <w:kern w:val="0"/>
                <w:sz w:val="22"/>
                <w:szCs w:val="22"/>
                <w14:ligatures w14:val="none"/>
              </w:rPr>
              <w:t>Ronanki</w:t>
            </w:r>
            <w:proofErr w:type="spellEnd"/>
            <w:r w:rsidRPr="00BD12E0">
              <w:rPr>
                <w:rFonts w:ascii="Calibri" w:eastAsia="Times New Roman" w:hAnsi="Calibri" w:cs="Calibri"/>
                <w:color w:val="000000"/>
                <w:kern w:val="0"/>
                <w:sz w:val="22"/>
                <w:szCs w:val="22"/>
                <w14:ligatures w14:val="none"/>
              </w:rPr>
              <w:t xml:space="preserve">, R. (2018). Artificial intelligence for the real world. </w:t>
            </w:r>
            <w:r w:rsidRPr="00BD12E0">
              <w:rPr>
                <w:rFonts w:ascii="Calibri" w:eastAsia="Times New Roman" w:hAnsi="Calibri" w:cs="Calibri"/>
                <w:i/>
                <w:iCs/>
                <w:color w:val="000000"/>
                <w:kern w:val="0"/>
                <w:sz w:val="22"/>
                <w:szCs w:val="22"/>
                <w14:ligatures w14:val="none"/>
              </w:rPr>
              <w:t>Harvard Business Review, 96</w:t>
            </w:r>
            <w:r w:rsidRPr="00BD12E0">
              <w:rPr>
                <w:rFonts w:ascii="Calibri" w:eastAsia="Times New Roman" w:hAnsi="Calibri" w:cs="Calibri"/>
                <w:color w:val="000000"/>
                <w:kern w:val="0"/>
                <w:sz w:val="22"/>
                <w:szCs w:val="22"/>
                <w14:ligatures w14:val="none"/>
              </w:rPr>
              <w:t>(1), 108–116.</w:t>
            </w:r>
          </w:p>
        </w:tc>
      </w:tr>
      <w:tr w:rsidR="00BD12E0" w:rsidRPr="00BD12E0" w14:paraId="55AE10D4" w14:textId="77777777" w:rsidTr="000F2E33">
        <w:trPr>
          <w:trHeight w:val="554"/>
          <w:jc w:val="center"/>
        </w:trPr>
        <w:tc>
          <w:tcPr>
            <w:tcW w:w="2843" w:type="dxa"/>
            <w:noWrap/>
            <w:hideMark/>
          </w:tcPr>
          <w:p w14:paraId="5DBA2A82"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تسهم التقنيات الرقمية في تحسين تجربة العملاء بشكل عام.</w:t>
            </w:r>
          </w:p>
        </w:tc>
        <w:tc>
          <w:tcPr>
            <w:tcW w:w="791" w:type="dxa"/>
            <w:noWrap/>
            <w:hideMark/>
          </w:tcPr>
          <w:p w14:paraId="49FDA899"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2339DA9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7D8380A2"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38EAC66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21C9571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441E3397"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8" w:history="1">
              <w:r w:rsidRPr="00BD12E0">
                <w:rPr>
                  <w:rFonts w:ascii="Calibri" w:eastAsia="Times New Roman" w:hAnsi="Calibri" w:cs="Calibri"/>
                  <w:color w:val="0563C1"/>
                  <w:kern w:val="0"/>
                  <w:sz w:val="22"/>
                  <w:szCs w:val="22"/>
                  <w:u w:val="single"/>
                  <w14:ligatures w14:val="none"/>
                </w:rPr>
                <w:t>Huang, M.-H., &amp; Rust, R. T. (2021). Artificial intelligence in service. Journal of Service Research, 24(1), 3–22. https://doi.org/10.1177/1094670520902268</w:t>
              </w:r>
            </w:hyperlink>
          </w:p>
        </w:tc>
      </w:tr>
      <w:tr w:rsidR="000F2E33" w:rsidRPr="00BD12E0" w14:paraId="001A3868" w14:textId="77777777" w:rsidTr="007E178A">
        <w:trPr>
          <w:trHeight w:val="277"/>
          <w:jc w:val="center"/>
        </w:trPr>
        <w:tc>
          <w:tcPr>
            <w:tcW w:w="10857" w:type="dxa"/>
            <w:gridSpan w:val="7"/>
            <w:noWrap/>
            <w:hideMark/>
          </w:tcPr>
          <w:p w14:paraId="291AB18D" w14:textId="77777777" w:rsidR="000F2E33" w:rsidRPr="00BD12E0" w:rsidRDefault="000F2E33" w:rsidP="00BD12E0">
            <w:pPr>
              <w:rPr>
                <w:rFonts w:ascii="Times New Roman" w:eastAsia="Times New Roman" w:hAnsi="Times New Roman" w:cs="Times New Roman"/>
                <w:kern w:val="0"/>
                <w:sz w:val="20"/>
                <w:szCs w:val="20"/>
                <w14:ligatures w14:val="none"/>
              </w:rPr>
            </w:pPr>
          </w:p>
        </w:tc>
      </w:tr>
      <w:tr w:rsidR="000F2E33" w:rsidRPr="00BD12E0" w14:paraId="3487798B" w14:textId="77777777" w:rsidTr="001166B1">
        <w:trPr>
          <w:trHeight w:val="277"/>
          <w:jc w:val="center"/>
        </w:trPr>
        <w:tc>
          <w:tcPr>
            <w:tcW w:w="10857" w:type="dxa"/>
            <w:gridSpan w:val="7"/>
            <w:noWrap/>
            <w:hideMark/>
          </w:tcPr>
          <w:p w14:paraId="6F1C8782" w14:textId="6CF6B4CD" w:rsidR="000F2E33" w:rsidRPr="00BD12E0" w:rsidRDefault="000F2E33" w:rsidP="000F2E33">
            <w:pPr>
              <w:bidi/>
              <w:jc w:val="center"/>
              <w:rPr>
                <w:rFonts w:ascii="Times New Roman" w:eastAsia="Times New Roman" w:hAnsi="Times New Roman" w:cs="Times New Roman"/>
                <w:kern w:val="0"/>
                <w:sz w:val="20"/>
                <w:szCs w:val="20"/>
                <w14:ligatures w14:val="none"/>
              </w:rPr>
            </w:pPr>
            <w:r w:rsidRPr="00BD12E0">
              <w:rPr>
                <w:rFonts w:ascii="Calibri" w:eastAsia="Times New Roman" w:hAnsi="Calibri" w:cs="Calibri"/>
                <w:b/>
                <w:bCs/>
                <w:color w:val="000000"/>
                <w:kern w:val="0"/>
                <w:sz w:val="22"/>
                <w:szCs w:val="22"/>
                <w14:ligatures w14:val="none"/>
              </w:rPr>
              <w:t xml:space="preserve">(5) </w:t>
            </w:r>
            <w:r w:rsidRPr="00BD12E0">
              <w:rPr>
                <w:rFonts w:ascii="Calibri" w:eastAsia="Times New Roman" w:hAnsi="Calibri" w:cs="Calibri"/>
                <w:b/>
                <w:bCs/>
                <w:color w:val="000000"/>
                <w:kern w:val="0"/>
                <w:sz w:val="22"/>
                <w:szCs w:val="22"/>
                <w:rtl/>
                <w14:ligatures w14:val="none"/>
              </w:rPr>
              <w:t>تقليل أوقات</w:t>
            </w:r>
            <w:r w:rsidRPr="00BD12E0">
              <w:rPr>
                <w:rFonts w:ascii="Calibri" w:eastAsia="Times New Roman" w:hAnsi="Calibri" w:cs="Calibri"/>
                <w:b/>
                <w:bCs/>
                <w:color w:val="000000"/>
                <w:kern w:val="0"/>
                <w:sz w:val="22"/>
                <w:szCs w:val="22"/>
                <w14:ligatures w14:val="none"/>
              </w:rPr>
              <w:t xml:space="preserve"> </w:t>
            </w:r>
            <w:r w:rsidRPr="00BD12E0">
              <w:rPr>
                <w:rFonts w:ascii="Calibri" w:eastAsia="Times New Roman" w:hAnsi="Calibri" w:cs="Calibri"/>
                <w:b/>
                <w:bCs/>
                <w:color w:val="000000"/>
                <w:kern w:val="0"/>
                <w:sz w:val="22"/>
                <w:szCs w:val="22"/>
                <w:rtl/>
                <w14:ligatures w14:val="none"/>
              </w:rPr>
              <w:t>الانتظار</w:t>
            </w:r>
          </w:p>
        </w:tc>
      </w:tr>
      <w:tr w:rsidR="00BD12E0" w:rsidRPr="00BD12E0" w14:paraId="52373ED2" w14:textId="77777777" w:rsidTr="000F2E33">
        <w:trPr>
          <w:trHeight w:val="554"/>
          <w:jc w:val="center"/>
        </w:trPr>
        <w:tc>
          <w:tcPr>
            <w:tcW w:w="2843" w:type="dxa"/>
            <w:noWrap/>
            <w:hideMark/>
          </w:tcPr>
          <w:p w14:paraId="4C4E91F4"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قلّ الاعتماد على الإجراءات الورقية بفضل التحول الرقمي.</w:t>
            </w:r>
          </w:p>
        </w:tc>
        <w:tc>
          <w:tcPr>
            <w:tcW w:w="791" w:type="dxa"/>
            <w:noWrap/>
            <w:hideMark/>
          </w:tcPr>
          <w:p w14:paraId="7D4209EA"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698352C3"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6E0AED4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343EF42C"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6E2A1B37"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60630803" w14:textId="77777777" w:rsidR="00BD12E0" w:rsidRPr="00BD12E0" w:rsidRDefault="00BD12E0" w:rsidP="00BD12E0">
            <w:pPr>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14:ligatures w14:val="none"/>
              </w:rPr>
              <w:t xml:space="preserve">Davenport, T. H., &amp; </w:t>
            </w:r>
            <w:proofErr w:type="spellStart"/>
            <w:r w:rsidRPr="00BD12E0">
              <w:rPr>
                <w:rFonts w:ascii="Calibri" w:eastAsia="Times New Roman" w:hAnsi="Calibri" w:cs="Calibri"/>
                <w:color w:val="000000"/>
                <w:kern w:val="0"/>
                <w:sz w:val="22"/>
                <w:szCs w:val="22"/>
                <w14:ligatures w14:val="none"/>
              </w:rPr>
              <w:t>Ronanki</w:t>
            </w:r>
            <w:proofErr w:type="spellEnd"/>
            <w:r w:rsidRPr="00BD12E0">
              <w:rPr>
                <w:rFonts w:ascii="Calibri" w:eastAsia="Times New Roman" w:hAnsi="Calibri" w:cs="Calibri"/>
                <w:color w:val="000000"/>
                <w:kern w:val="0"/>
                <w:sz w:val="22"/>
                <w:szCs w:val="22"/>
                <w14:ligatures w14:val="none"/>
              </w:rPr>
              <w:t xml:space="preserve">, R. (2018). Artificial intelligence for the real world. </w:t>
            </w:r>
            <w:r w:rsidRPr="00BD12E0">
              <w:rPr>
                <w:rFonts w:ascii="Calibri" w:eastAsia="Times New Roman" w:hAnsi="Calibri" w:cs="Calibri"/>
                <w:i/>
                <w:iCs/>
                <w:color w:val="000000"/>
                <w:kern w:val="0"/>
                <w:sz w:val="22"/>
                <w:szCs w:val="22"/>
                <w14:ligatures w14:val="none"/>
              </w:rPr>
              <w:t>Harvard Business Review, 96</w:t>
            </w:r>
            <w:r w:rsidRPr="00BD12E0">
              <w:rPr>
                <w:rFonts w:ascii="Calibri" w:eastAsia="Times New Roman" w:hAnsi="Calibri" w:cs="Calibri"/>
                <w:color w:val="000000"/>
                <w:kern w:val="0"/>
                <w:sz w:val="22"/>
                <w:szCs w:val="22"/>
                <w14:ligatures w14:val="none"/>
              </w:rPr>
              <w:t>(1), 108–116.</w:t>
            </w:r>
          </w:p>
        </w:tc>
      </w:tr>
      <w:tr w:rsidR="00BD12E0" w:rsidRPr="00BD12E0" w14:paraId="00105B6C" w14:textId="77777777" w:rsidTr="000F2E33">
        <w:trPr>
          <w:trHeight w:val="554"/>
          <w:jc w:val="center"/>
        </w:trPr>
        <w:tc>
          <w:tcPr>
            <w:tcW w:w="2843" w:type="dxa"/>
            <w:noWrap/>
            <w:hideMark/>
          </w:tcPr>
          <w:p w14:paraId="2C71CF10" w14:textId="77777777" w:rsidR="00BD12E0" w:rsidRPr="00BD12E0" w:rsidRDefault="00BD12E0" w:rsidP="00BD12E0">
            <w:pPr>
              <w:bidi/>
              <w:rPr>
                <w:rFonts w:ascii="Calibri" w:eastAsia="Times New Roman" w:hAnsi="Calibri" w:cs="Calibri"/>
                <w:color w:val="000000"/>
                <w:kern w:val="0"/>
                <w:sz w:val="22"/>
                <w:szCs w:val="22"/>
                <w14:ligatures w14:val="none"/>
              </w:rPr>
            </w:pPr>
            <w:r w:rsidRPr="00BD12E0">
              <w:rPr>
                <w:rFonts w:ascii="Calibri" w:eastAsia="Times New Roman" w:hAnsi="Calibri" w:cs="Calibri"/>
                <w:color w:val="000000"/>
                <w:kern w:val="0"/>
                <w:sz w:val="22"/>
                <w:szCs w:val="22"/>
                <w:rtl/>
                <w14:ligatures w14:val="none"/>
              </w:rPr>
              <w:t>ساهم التحول الرقمي في تقليل الازدحام في مراكز الخدمة.</w:t>
            </w:r>
          </w:p>
        </w:tc>
        <w:tc>
          <w:tcPr>
            <w:tcW w:w="791" w:type="dxa"/>
            <w:noWrap/>
            <w:hideMark/>
          </w:tcPr>
          <w:p w14:paraId="25216B4F"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 بشدة</w:t>
            </w:r>
          </w:p>
        </w:tc>
        <w:tc>
          <w:tcPr>
            <w:tcW w:w="731" w:type="dxa"/>
            <w:noWrap/>
            <w:hideMark/>
          </w:tcPr>
          <w:p w14:paraId="0E1E8F04"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غير موافق</w:t>
            </w:r>
          </w:p>
        </w:tc>
        <w:tc>
          <w:tcPr>
            <w:tcW w:w="658" w:type="dxa"/>
            <w:noWrap/>
            <w:hideMark/>
          </w:tcPr>
          <w:p w14:paraId="456153B6"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محايد</w:t>
            </w:r>
          </w:p>
        </w:tc>
        <w:tc>
          <w:tcPr>
            <w:tcW w:w="656" w:type="dxa"/>
            <w:noWrap/>
            <w:hideMark/>
          </w:tcPr>
          <w:p w14:paraId="41D53CFE"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 xml:space="preserve">موافق </w:t>
            </w:r>
          </w:p>
        </w:tc>
        <w:tc>
          <w:tcPr>
            <w:tcW w:w="656" w:type="dxa"/>
            <w:noWrap/>
            <w:hideMark/>
          </w:tcPr>
          <w:p w14:paraId="2C91A7E1" w14:textId="77777777" w:rsidR="00BD12E0" w:rsidRPr="00BD12E0" w:rsidRDefault="00BD12E0" w:rsidP="00BD12E0">
            <w:pPr>
              <w:bidi/>
              <w:rPr>
                <w:rFonts w:ascii="Calibri" w:eastAsia="Times New Roman" w:hAnsi="Calibri" w:cs="Calibri"/>
                <w:color w:val="000000"/>
                <w:kern w:val="0"/>
                <w:sz w:val="22"/>
                <w:szCs w:val="22"/>
                <w:rtl/>
                <w14:ligatures w14:val="none"/>
              </w:rPr>
            </w:pPr>
            <w:r w:rsidRPr="00BD12E0">
              <w:rPr>
                <w:rFonts w:ascii="Calibri" w:eastAsia="Times New Roman" w:hAnsi="Calibri" w:cs="Calibri"/>
                <w:color w:val="000000"/>
                <w:kern w:val="0"/>
                <w:sz w:val="22"/>
                <w:szCs w:val="22"/>
                <w:rtl/>
                <w14:ligatures w14:val="none"/>
              </w:rPr>
              <w:t>موافق بشدة</w:t>
            </w:r>
          </w:p>
        </w:tc>
        <w:tc>
          <w:tcPr>
            <w:tcW w:w="4522" w:type="dxa"/>
            <w:hideMark/>
          </w:tcPr>
          <w:p w14:paraId="6AE220C7" w14:textId="77777777" w:rsidR="00BD12E0" w:rsidRPr="00BD12E0" w:rsidRDefault="00BD12E0" w:rsidP="00BD12E0">
            <w:pPr>
              <w:rPr>
                <w:rFonts w:ascii="Calibri" w:eastAsia="Times New Roman" w:hAnsi="Calibri" w:cs="Calibri"/>
                <w:color w:val="0563C1"/>
                <w:kern w:val="0"/>
                <w:sz w:val="22"/>
                <w:szCs w:val="22"/>
                <w:u w:val="single"/>
                <w:rtl/>
                <w14:ligatures w14:val="none"/>
              </w:rPr>
            </w:pPr>
            <w:hyperlink r:id="rId19" w:history="1">
              <w:r w:rsidRPr="00BD12E0">
                <w:rPr>
                  <w:rFonts w:ascii="Calibri" w:eastAsia="Times New Roman" w:hAnsi="Calibri" w:cs="Calibri"/>
                  <w:color w:val="0563C1"/>
                  <w:kern w:val="0"/>
                  <w:sz w:val="22"/>
                  <w:szCs w:val="22"/>
                  <w:u w:val="single"/>
                  <w14:ligatures w14:val="none"/>
                </w:rPr>
                <w:t>Huang, M.-H., &amp; Rust, R. T. (2021). Artificial intelligence in service. Journal of Service Research, 24(1), 3–22. https://doi.org/10.1177/1094670520902268</w:t>
              </w:r>
            </w:hyperlink>
          </w:p>
        </w:tc>
      </w:tr>
    </w:tbl>
    <w:p w14:paraId="216DE564" w14:textId="77777777" w:rsidR="00BD12E0" w:rsidRPr="00BD12E0" w:rsidRDefault="00BD12E0" w:rsidP="00BD12E0">
      <w:pPr>
        <w:bidi/>
        <w:rPr>
          <w:rFonts w:ascii="Traditional Arabic" w:hAnsi="Traditional Arabic" w:cs="Traditional Arabic"/>
          <w:sz w:val="28"/>
          <w:szCs w:val="28"/>
          <w:rtl/>
        </w:rPr>
      </w:pPr>
    </w:p>
    <w:p w14:paraId="290903A3" w14:textId="77777777" w:rsidR="00A6457D" w:rsidRDefault="00A6457D" w:rsidP="00A6457D">
      <w:pPr>
        <w:bidi/>
        <w:rPr>
          <w:rFonts w:cs="Arial"/>
          <w:rtl/>
        </w:rPr>
      </w:pPr>
    </w:p>
    <w:p w14:paraId="6B88BE4F" w14:textId="77777777" w:rsidR="002C55D4" w:rsidRPr="003767CD" w:rsidRDefault="002C55D4" w:rsidP="002C55D4">
      <w:pPr>
        <w:pStyle w:val="Heading2"/>
        <w:bidi/>
        <w:rPr>
          <w:rtl/>
        </w:rPr>
      </w:pPr>
      <w:bookmarkStart w:id="8" w:name="_Toc222275295"/>
      <w:bookmarkStart w:id="9" w:name="_Toc224173524"/>
      <w:r w:rsidRPr="003767CD">
        <w:rPr>
          <w:rtl/>
        </w:rPr>
        <w:t>صلاحية وموثوقية أداة الدراسة</w:t>
      </w:r>
      <w:bookmarkEnd w:id="8"/>
      <w:bookmarkEnd w:id="9"/>
    </w:p>
    <w:p w14:paraId="77F9CAEA"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أولاً: صلاحية المقياس</w:t>
      </w:r>
    </w:p>
    <w:p w14:paraId="44EA7AB4"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lastRenderedPageBreak/>
        <w:t>تم التحقق من صلاحية الأداة من خلال:</w:t>
      </w:r>
    </w:p>
    <w:p w14:paraId="0A1A113E" w14:textId="2610B852" w:rsidR="00401F45" w:rsidRPr="00401F45" w:rsidRDefault="00401F45" w:rsidP="00401F45">
      <w:p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تُعرف</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درجة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قياس</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البحث</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للمتغيرات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التي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صُممت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لدراستها</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بدقة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ونزاهة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بصلاحية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المقياس</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ولضمان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صلاحية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الدراسة،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اتُخذت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الخطوات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التالية</w:t>
      </w:r>
      <w:r w:rsidRPr="00401F45">
        <w:rPr>
          <w:rFonts w:ascii="Traditional Arabic" w:hAnsi="Traditional Arabic" w:cs="Traditional Arabic"/>
          <w:sz w:val="28"/>
          <w:szCs w:val="28"/>
          <w:rtl/>
        </w:rPr>
        <w:t>:</w:t>
      </w:r>
    </w:p>
    <w:p w14:paraId="25143D0F" w14:textId="7498438B" w:rsidR="00401F45" w:rsidRPr="00401F45" w:rsidRDefault="00401F45" w:rsidP="00401F45">
      <w:pPr>
        <w:pStyle w:val="ListParagraph"/>
        <w:numPr>
          <w:ilvl w:val="1"/>
          <w:numId w:val="5"/>
        </w:numPr>
        <w:bidi/>
        <w:spacing w:line="360" w:lineRule="auto"/>
        <w:rPr>
          <w:rFonts w:ascii="Traditional Arabic" w:hAnsi="Traditional Arabic" w:cs="Traditional Arabic"/>
          <w:b/>
          <w:bCs/>
          <w:sz w:val="28"/>
          <w:szCs w:val="28"/>
        </w:rPr>
      </w:pPr>
      <w:r w:rsidRPr="00401F45">
        <w:rPr>
          <w:rFonts w:ascii="Traditional Arabic" w:hAnsi="Traditional Arabic" w:cs="Traditional Arabic" w:hint="cs"/>
          <w:b/>
          <w:bCs/>
          <w:sz w:val="28"/>
          <w:szCs w:val="28"/>
          <w:rtl/>
        </w:rPr>
        <w:t>صلاحية</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مظهر</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المُحاور</w:t>
      </w:r>
    </w:p>
    <w:p w14:paraId="14773182" w14:textId="77777777" w:rsidR="00401F45" w:rsidRPr="00401F45" w:rsidRDefault="00401F45" w:rsidP="00401F45">
      <w:p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عُرض</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بصيغته</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الأصلية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على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العديد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المُراجعين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ذوي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الخبرة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في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مجالات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الإدارة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والتحول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الرقمي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والإحصاء</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وكانت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الأهداف</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كالتالي</w:t>
      </w:r>
      <w:r w:rsidRPr="00401F45">
        <w:rPr>
          <w:rFonts w:ascii="Traditional Arabic" w:hAnsi="Traditional Arabic" w:cs="Traditional Arabic"/>
          <w:sz w:val="28"/>
          <w:szCs w:val="28"/>
          <w:rtl/>
        </w:rPr>
        <w:t>:</w:t>
      </w:r>
    </w:p>
    <w:p w14:paraId="3BB2FF86"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التحقق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صحة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ووضوح</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بنود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النحوية</w:t>
      </w:r>
      <w:r w:rsidRPr="00401F45">
        <w:rPr>
          <w:rFonts w:ascii="Traditional Arabic" w:hAnsi="Traditional Arabic" w:cs="Traditional Arabic"/>
          <w:sz w:val="28"/>
          <w:szCs w:val="28"/>
          <w:rtl/>
        </w:rPr>
        <w:t>.</w:t>
      </w:r>
    </w:p>
    <w:p w14:paraId="5D019377"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التأكد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ملاءمة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موضوعات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لنطاق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الدراسة</w:t>
      </w:r>
      <w:r w:rsidRPr="00401F45">
        <w:rPr>
          <w:rFonts w:ascii="Traditional Arabic" w:hAnsi="Traditional Arabic" w:cs="Traditional Arabic"/>
          <w:sz w:val="28"/>
          <w:szCs w:val="28"/>
          <w:rtl/>
        </w:rPr>
        <w:t>.</w:t>
      </w:r>
    </w:p>
    <w:p w14:paraId="208329A1"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التأكد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تُغطي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جميع</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جوانب</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المتغيرات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في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الدراسة</w:t>
      </w:r>
      <w:r w:rsidRPr="00401F45">
        <w:rPr>
          <w:rFonts w:ascii="Traditional Arabic" w:hAnsi="Traditional Arabic" w:cs="Traditional Arabic"/>
          <w:sz w:val="28"/>
          <w:szCs w:val="28"/>
          <w:rtl/>
        </w:rPr>
        <w:t>.</w:t>
      </w:r>
    </w:p>
    <w:p w14:paraId="62E0C074" w14:textId="77777777" w:rsidR="00401F45" w:rsidRPr="00401F45" w:rsidRDefault="00401F45" w:rsidP="00401F45">
      <w:pPr>
        <w:pStyle w:val="ListParagraph"/>
        <w:numPr>
          <w:ilvl w:val="0"/>
          <w:numId w:val="15"/>
        </w:numPr>
        <w:bidi/>
        <w:spacing w:line="360" w:lineRule="auto"/>
        <w:rPr>
          <w:rFonts w:ascii="Traditional Arabic" w:hAnsi="Traditional Arabic" w:cs="Traditional Arabic"/>
          <w:sz w:val="28"/>
          <w:szCs w:val="28"/>
        </w:rPr>
      </w:pPr>
      <w:r w:rsidRPr="00401F45">
        <w:rPr>
          <w:rFonts w:ascii="Traditional Arabic" w:hAnsi="Traditional Arabic" w:cs="Traditional Arabic" w:hint="cs"/>
          <w:sz w:val="28"/>
          <w:szCs w:val="28"/>
          <w:rtl/>
        </w:rPr>
        <w:t>تم</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التوصل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إلى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النسخة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النهائية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بعد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إضافة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أو</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حذف</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أو</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إعادة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صياغة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بعض</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البنود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استجابةً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لملاحظات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المُراجعين</w:t>
      </w:r>
      <w:r w:rsidRPr="00401F45">
        <w:rPr>
          <w:rFonts w:ascii="Traditional Arabic" w:hAnsi="Traditional Arabic" w:cs="Traditional Arabic"/>
          <w:sz w:val="28"/>
          <w:szCs w:val="28"/>
          <w:rtl/>
        </w:rPr>
        <w:t>.</w:t>
      </w:r>
    </w:p>
    <w:p w14:paraId="63442078" w14:textId="77777777" w:rsidR="00401F45" w:rsidRPr="00401F45" w:rsidRDefault="00401F45" w:rsidP="00401F45">
      <w:pPr>
        <w:bidi/>
        <w:spacing w:line="360" w:lineRule="auto"/>
        <w:rPr>
          <w:rFonts w:ascii="Traditional Arabic" w:hAnsi="Traditional Arabic" w:cs="Traditional Arabic"/>
          <w:sz w:val="28"/>
          <w:szCs w:val="28"/>
        </w:rPr>
      </w:pPr>
    </w:p>
    <w:p w14:paraId="479E7EE0" w14:textId="3FE61298" w:rsidR="00401F45" w:rsidRPr="00401F45" w:rsidRDefault="00401F45" w:rsidP="00401F45">
      <w:pPr>
        <w:pStyle w:val="ListParagraph"/>
        <w:numPr>
          <w:ilvl w:val="1"/>
          <w:numId w:val="5"/>
        </w:numPr>
        <w:bidi/>
        <w:spacing w:line="360" w:lineRule="auto"/>
        <w:rPr>
          <w:rFonts w:ascii="Traditional Arabic" w:hAnsi="Traditional Arabic" w:cs="Traditional Arabic"/>
          <w:b/>
          <w:bCs/>
          <w:sz w:val="28"/>
          <w:szCs w:val="28"/>
        </w:rPr>
      </w:pPr>
      <w:r w:rsidRPr="00401F45">
        <w:rPr>
          <w:rFonts w:ascii="Traditional Arabic" w:hAnsi="Traditional Arabic" w:cs="Traditional Arabic" w:hint="cs"/>
          <w:b/>
          <w:bCs/>
          <w:sz w:val="28"/>
          <w:szCs w:val="28"/>
          <w:rtl/>
        </w:rPr>
        <w:t>صلاحية</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الاتساق</w:t>
      </w:r>
      <w:r w:rsidRPr="00401F45">
        <w:rPr>
          <w:rFonts w:ascii="Traditional Arabic" w:hAnsi="Traditional Arabic" w:cs="Traditional Arabic"/>
          <w:b/>
          <w:bCs/>
          <w:sz w:val="28"/>
          <w:szCs w:val="28"/>
          <w:rtl/>
        </w:rPr>
        <w:t xml:space="preserve"> </w:t>
      </w:r>
      <w:r w:rsidRPr="00401F45">
        <w:rPr>
          <w:rFonts w:ascii="Traditional Arabic" w:hAnsi="Traditional Arabic" w:cs="Traditional Arabic" w:hint="cs"/>
          <w:b/>
          <w:bCs/>
          <w:sz w:val="28"/>
          <w:szCs w:val="28"/>
          <w:rtl/>
        </w:rPr>
        <w:t>الداخلي</w:t>
      </w:r>
    </w:p>
    <w:p w14:paraId="7272236E" w14:textId="294C8E9C" w:rsidR="002C55D4" w:rsidRPr="003767CD" w:rsidRDefault="00401F45" w:rsidP="00401F45">
      <w:pPr>
        <w:bidi/>
        <w:spacing w:line="360" w:lineRule="auto"/>
        <w:rPr>
          <w:rFonts w:ascii="Traditional Arabic" w:hAnsi="Traditional Arabic" w:cs="Traditional Arabic"/>
          <w:sz w:val="28"/>
          <w:szCs w:val="28"/>
          <w:rtl/>
        </w:rPr>
      </w:pPr>
      <w:r w:rsidRPr="00401F45">
        <w:rPr>
          <w:rFonts w:ascii="Traditional Arabic" w:hAnsi="Traditional Arabic" w:cs="Traditional Arabic" w:hint="cs"/>
          <w:sz w:val="28"/>
          <w:szCs w:val="28"/>
          <w:rtl/>
        </w:rPr>
        <w:t>سمح</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حساب</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معاملات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ارتباط</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بيرسون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بين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كل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بند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والدرجة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الكلية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للمحور</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المُقابل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له،</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وكذلك</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بين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كل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محور</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والدرجة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الكلية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للاستبيان،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بالتحقق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صلاحية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الاتساق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الداخلي</w:t>
      </w:r>
      <w:r w:rsidRPr="00401F4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01F45">
        <w:rPr>
          <w:rFonts w:ascii="Traditional Arabic" w:hAnsi="Traditional Arabic" w:cs="Traditional Arabic" w:hint="cs"/>
          <w:sz w:val="28"/>
          <w:szCs w:val="28"/>
          <w:rtl/>
        </w:rPr>
        <w:t>عند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مستوى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دلالة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إحصائية</w:t>
      </w:r>
      <w:r w:rsidRPr="00401F45">
        <w:rPr>
          <w:rFonts w:ascii="Traditional Arabic" w:hAnsi="Traditional Arabic" w:cs="Traditional Arabic"/>
          <w:sz w:val="28"/>
          <w:szCs w:val="28"/>
          <w:rtl/>
        </w:rPr>
        <w:t xml:space="preserve"> 0.05 </w:t>
      </w:r>
      <w:r w:rsidRPr="00401F45">
        <w:rPr>
          <w:rFonts w:ascii="Traditional Arabic" w:hAnsi="Traditional Arabic" w:cs="Traditional Arabic" w:hint="cs"/>
          <w:sz w:val="28"/>
          <w:szCs w:val="28"/>
          <w:rtl/>
        </w:rPr>
        <w:t>أو</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أقل،</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أظهرت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النتائج</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معاملات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ارتباط</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موجبة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وذات</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دلالة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إحصائية،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مما</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يشير</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إلى</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أن</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بنود</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الأداة</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ومحاورها</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تتمتع</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باتساق</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داخلي</w:t>
      </w:r>
      <w:r w:rsidRPr="00401F45">
        <w:rPr>
          <w:rFonts w:ascii="Traditional Arabic" w:hAnsi="Traditional Arabic" w:cs="Traditional Arabic"/>
          <w:sz w:val="28"/>
          <w:szCs w:val="28"/>
          <w:rtl/>
        </w:rPr>
        <w:t xml:space="preserve"> </w:t>
      </w:r>
      <w:r w:rsidRPr="00401F45">
        <w:rPr>
          <w:rFonts w:ascii="Traditional Arabic" w:hAnsi="Traditional Arabic" w:cs="Traditional Arabic" w:hint="cs"/>
          <w:sz w:val="28"/>
          <w:szCs w:val="28"/>
          <w:rtl/>
        </w:rPr>
        <w:t>جيد</w:t>
      </w:r>
      <w:r w:rsidRPr="00401F45">
        <w:rPr>
          <w:rFonts w:ascii="Traditional Arabic" w:hAnsi="Traditional Arabic" w:cs="Traditional Arabic"/>
          <w:sz w:val="28"/>
          <w:szCs w:val="28"/>
          <w:rtl/>
        </w:rPr>
        <w:t>.</w:t>
      </w:r>
    </w:p>
    <w:p w14:paraId="1FC61D36" w14:textId="77777777" w:rsidR="002C55D4" w:rsidRPr="003767CD" w:rsidRDefault="002C55D4" w:rsidP="002C55D4">
      <w:pPr>
        <w:bidi/>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ثانياً: </w:t>
      </w:r>
      <w:r w:rsidRPr="003767CD">
        <w:rPr>
          <w:rFonts w:ascii="Traditional Arabic" w:hAnsi="Traditional Arabic" w:cs="Traditional Arabic"/>
          <w:b/>
          <w:bCs/>
          <w:sz w:val="28"/>
          <w:szCs w:val="28"/>
          <w:rtl/>
        </w:rPr>
        <w:t>موثوقية المقياس</w:t>
      </w:r>
    </w:p>
    <w:p w14:paraId="62D11425"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hint="cs"/>
          <w:sz w:val="28"/>
          <w:szCs w:val="28"/>
          <w:rtl/>
        </w:rPr>
        <w:t>تُعرف</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موثوقية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المقياس</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بقدرته</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توحيد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وإعطائها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متسقة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عند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استخدامه</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مجددًا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في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ظروف</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مماثلة</w:t>
      </w:r>
      <w:r w:rsidRPr="00724BEC">
        <w:rPr>
          <w:rFonts w:ascii="Traditional Arabic" w:hAnsi="Traditional Arabic" w:cs="Traditional Arabic"/>
          <w:sz w:val="28"/>
          <w:szCs w:val="28"/>
          <w:rtl/>
        </w:rPr>
        <w:t>.</w:t>
      </w:r>
    </w:p>
    <w:p w14:paraId="09FEAA56"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hint="cs"/>
          <w:sz w:val="28"/>
          <w:szCs w:val="28"/>
          <w:rtl/>
        </w:rPr>
        <w:lastRenderedPageBreak/>
        <w:t>تم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تقييم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الاتساق</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الداخلي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للبنود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ضمن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كل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محور</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بحثي،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بالإضافة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إلى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الاتساق</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الداخلي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للأداة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ككل،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باستخدام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معامل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ألفا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لكرونباخ،</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وذلك</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لقياس</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موثوقية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أداة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الدراسة</w:t>
      </w:r>
      <w:r w:rsidRPr="00724BEC">
        <w:rPr>
          <w:rFonts w:ascii="Traditional Arabic" w:hAnsi="Traditional Arabic" w:cs="Traditional Arabic"/>
          <w:sz w:val="28"/>
          <w:szCs w:val="28"/>
          <w:rtl/>
        </w:rPr>
        <w:t>.</w:t>
      </w:r>
    </w:p>
    <w:p w14:paraId="0E5B69FA" w14:textId="09D95606" w:rsidR="002C55D4"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hint="cs"/>
          <w:sz w:val="28"/>
          <w:szCs w:val="28"/>
          <w:rtl/>
        </w:rPr>
        <w:t>أظهرت</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التحليل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قيم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ألفا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لكرونباخ</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تقع</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ضمن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النطاقات</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المقبولة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إحصائيًا</w:t>
      </w:r>
      <w:r w:rsidRPr="00724BEC">
        <w:rPr>
          <w:rFonts w:ascii="Traditional Arabic" w:hAnsi="Traditional Arabic" w:cs="Traditional Arabic"/>
          <w:sz w:val="28"/>
          <w:szCs w:val="28"/>
          <w:rtl/>
        </w:rPr>
        <w:t xml:space="preserve"> (0.70 </w:t>
      </w:r>
      <w:r w:rsidRPr="00724BEC">
        <w:rPr>
          <w:rFonts w:ascii="Traditional Arabic" w:hAnsi="Traditional Arabic" w:cs="Traditional Arabic" w:hint="cs"/>
          <w:sz w:val="28"/>
          <w:szCs w:val="28"/>
          <w:rtl/>
        </w:rPr>
        <w:t>أو</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أعلى</w:t>
      </w:r>
      <w:r w:rsidRPr="00724BEC">
        <w:rPr>
          <w:rFonts w:ascii="Traditional Arabic" w:hAnsi="Traditional Arabic" w:cs="Traditional Arabic"/>
          <w:sz w:val="28"/>
          <w:szCs w:val="28"/>
          <w:rtl/>
        </w:rPr>
        <w:t>)</w:t>
      </w:r>
      <w:r w:rsidRPr="00724BEC">
        <w:rPr>
          <w:rFonts w:ascii="Traditional Arabic" w:hAnsi="Traditional Arabic" w:cs="Traditional Arabic" w:hint="cs"/>
          <w:sz w:val="28"/>
          <w:szCs w:val="28"/>
          <w:rtl/>
        </w:rPr>
        <w:t>،</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مما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يشير</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إلى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أن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الأداة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تتمتع</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بمستوى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عالٍ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من</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الموثوقية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والاعتمادية،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وأنها</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مناسبة</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لتحليل</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النتائج</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والاستخدام</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الميداني</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على</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حد</w:t>
      </w:r>
      <w:r w:rsidRPr="00724BEC">
        <w:rPr>
          <w:rFonts w:ascii="Traditional Arabic" w:hAnsi="Traditional Arabic" w:cs="Traditional Arabic"/>
          <w:sz w:val="28"/>
          <w:szCs w:val="28"/>
          <w:rtl/>
        </w:rPr>
        <w:t xml:space="preserve"> </w:t>
      </w:r>
      <w:r w:rsidRPr="00724BEC">
        <w:rPr>
          <w:rFonts w:ascii="Traditional Arabic" w:hAnsi="Traditional Arabic" w:cs="Traditional Arabic" w:hint="cs"/>
          <w:sz w:val="28"/>
          <w:szCs w:val="28"/>
          <w:rtl/>
        </w:rPr>
        <w:t>سواء</w:t>
      </w:r>
      <w:r w:rsidRPr="00724BEC">
        <w:rPr>
          <w:rFonts w:ascii="Traditional Arabic" w:hAnsi="Traditional Arabic" w:cs="Traditional Arabic"/>
          <w:sz w:val="28"/>
          <w:szCs w:val="28"/>
          <w:rtl/>
        </w:rPr>
        <w:t>.</w:t>
      </w:r>
    </w:p>
    <w:p w14:paraId="4F5C2947" w14:textId="77777777" w:rsidR="00724BEC" w:rsidRPr="003767CD" w:rsidRDefault="00724BEC" w:rsidP="00724BEC">
      <w:pPr>
        <w:bidi/>
        <w:spacing w:line="360" w:lineRule="auto"/>
        <w:rPr>
          <w:rFonts w:ascii="Traditional Arabic" w:hAnsi="Traditional Arabic" w:cs="Traditional Arabic"/>
          <w:sz w:val="28"/>
          <w:szCs w:val="28"/>
          <w:rtl/>
        </w:rPr>
      </w:pPr>
    </w:p>
    <w:p w14:paraId="63FD48A0"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الأساليب الإحصائية المستخدمة</w:t>
      </w:r>
    </w:p>
    <w:p w14:paraId="3B8AF770" w14:textId="77777777" w:rsidR="00724BEC" w:rsidRPr="00724BEC" w:rsidRDefault="00724BEC" w:rsidP="00724BEC">
      <w:pPr>
        <w:bidi/>
        <w:rPr>
          <w:rFonts w:ascii="Traditional Arabic" w:hAnsi="Traditional Arabic" w:cs="Traditional Arabic"/>
          <w:sz w:val="28"/>
          <w:szCs w:val="28"/>
        </w:rPr>
      </w:pPr>
      <w:r w:rsidRPr="00724BEC">
        <w:rPr>
          <w:rFonts w:ascii="Traditional Arabic" w:hAnsi="Traditional Arabic" w:cs="Traditional Arabic"/>
          <w:sz w:val="28"/>
          <w:szCs w:val="28"/>
          <w:rtl/>
        </w:rPr>
        <w:t xml:space="preserve">باستخدام برامج التحليل الإحصائي (مثل </w:t>
      </w:r>
      <w:r w:rsidRPr="00724BEC">
        <w:rPr>
          <w:rFonts w:ascii="Traditional Arabic" w:hAnsi="Traditional Arabic" w:cs="Traditional Arabic"/>
          <w:sz w:val="28"/>
          <w:szCs w:val="28"/>
        </w:rPr>
        <w:t>SPSS</w:t>
      </w:r>
      <w:r w:rsidRPr="00724BEC">
        <w:rPr>
          <w:rFonts w:ascii="Traditional Arabic" w:hAnsi="Traditional Arabic" w:cs="Traditional Arabic"/>
          <w:sz w:val="28"/>
          <w:szCs w:val="28"/>
          <w:rtl/>
        </w:rPr>
        <w:t>)، طُبقت سلسلة من الأساليب الإحصائية المناسبة لتحقيق أهداف الدراسة واختبار فرضياتها. ومن بين هذه الأساليب:</w:t>
      </w:r>
    </w:p>
    <w:p w14:paraId="5D435296"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التكرارات والنسب المئوية: تساعد في توضيح التركيبة الديموغرافية لعينة الدراسة.</w:t>
      </w:r>
    </w:p>
    <w:p w14:paraId="7AC4340F"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يُحدد مستوى استجابة أفراد العينة لبنود الدراسة ومحاورها باستخدام المتوسطات الحسابية والانحرافات المعيارية.</w:t>
      </w:r>
    </w:p>
    <w:p w14:paraId="540E0F0C"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يُستخدم معامل ارتباط بيرسون لتقييم اتجاه وقوة العلاقة بين كفاءة خدمة العملاء ومؤشر التحول الرقمي.</w:t>
      </w:r>
    </w:p>
    <w:p w14:paraId="3A6412E8"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يمكن استخدام تحليل الانحدار، سواءً كان بسيطًا أو متعدد المتغيرات، لتقييم تأثير الثورة الرقمية على تحسين فعالية خدمة العملاء.</w:t>
      </w:r>
    </w:p>
    <w:p w14:paraId="2C361610" w14:textId="77777777" w:rsidR="00724BEC" w:rsidRPr="00724BEC"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معامل ألفا لكرونباخ: لقياس موثوقية أداة الدراسة.</w:t>
      </w:r>
    </w:p>
    <w:p w14:paraId="06D813CC" w14:textId="31F93E1A" w:rsidR="002C55D4" w:rsidRDefault="00724BEC" w:rsidP="00724BEC">
      <w:pPr>
        <w:pStyle w:val="ListParagraph"/>
        <w:numPr>
          <w:ilvl w:val="0"/>
          <w:numId w:val="16"/>
        </w:numPr>
        <w:bidi/>
        <w:rPr>
          <w:rFonts w:ascii="Traditional Arabic" w:hAnsi="Traditional Arabic" w:cs="Traditional Arabic"/>
          <w:sz w:val="28"/>
          <w:szCs w:val="28"/>
        </w:rPr>
      </w:pPr>
      <w:r w:rsidRPr="00724BEC">
        <w:rPr>
          <w:rFonts w:ascii="Traditional Arabic" w:hAnsi="Traditional Arabic" w:cs="Traditional Arabic"/>
          <w:sz w:val="28"/>
          <w:szCs w:val="28"/>
          <w:rtl/>
        </w:rPr>
        <w:t>عند الضرورة، يُستخدم تحليل التباين الأحادي (</w:t>
      </w:r>
      <w:r w:rsidRPr="00724BEC">
        <w:rPr>
          <w:rFonts w:ascii="Traditional Arabic" w:hAnsi="Traditional Arabic" w:cs="Traditional Arabic"/>
          <w:sz w:val="28"/>
          <w:szCs w:val="28"/>
        </w:rPr>
        <w:t>ANOVA</w:t>
      </w:r>
      <w:r w:rsidRPr="00724BEC">
        <w:rPr>
          <w:rFonts w:ascii="Traditional Arabic" w:hAnsi="Traditional Arabic" w:cs="Traditional Arabic"/>
          <w:sz w:val="28"/>
          <w:szCs w:val="28"/>
          <w:rtl/>
        </w:rPr>
        <w:t xml:space="preserve">) أو اختبار </w:t>
      </w:r>
      <w:r w:rsidRPr="00724BEC">
        <w:rPr>
          <w:rFonts w:ascii="Traditional Arabic" w:hAnsi="Traditional Arabic" w:cs="Traditional Arabic"/>
          <w:sz w:val="28"/>
          <w:szCs w:val="28"/>
        </w:rPr>
        <w:t>t</w:t>
      </w:r>
      <w:r w:rsidRPr="00724BEC">
        <w:rPr>
          <w:rFonts w:ascii="Traditional Arabic" w:hAnsi="Traditional Arabic" w:cs="Traditional Arabic"/>
          <w:sz w:val="28"/>
          <w:szCs w:val="28"/>
          <w:rtl/>
        </w:rPr>
        <w:t xml:space="preserve"> لدراسة كيفية اختلاف إجابات أفراد العينة بناءً على العوامل الديموغرافية.</w:t>
      </w:r>
    </w:p>
    <w:p w14:paraId="67B18C14" w14:textId="77777777" w:rsidR="00D83779" w:rsidRDefault="00D83779" w:rsidP="00D83779">
      <w:pPr>
        <w:bidi/>
        <w:rPr>
          <w:rFonts w:ascii="Traditional Arabic" w:hAnsi="Traditional Arabic" w:cs="Traditional Arabic"/>
          <w:b/>
          <w:bCs/>
          <w:sz w:val="28"/>
          <w:szCs w:val="28"/>
          <w:rtl/>
        </w:rPr>
      </w:pPr>
    </w:p>
    <w:p w14:paraId="705C2214" w14:textId="3A9E5862" w:rsidR="00D83779" w:rsidRPr="007763E1" w:rsidRDefault="00D83779" w:rsidP="00D83779">
      <w:pPr>
        <w:bidi/>
        <w:rPr>
          <w:rFonts w:ascii="Traditional Arabic" w:hAnsi="Traditional Arabic" w:cs="Traditional Arabic"/>
          <w:b/>
          <w:bCs/>
          <w:sz w:val="28"/>
          <w:szCs w:val="28"/>
          <w:highlight w:val="yellow"/>
        </w:rPr>
      </w:pPr>
      <w:r w:rsidRPr="007763E1">
        <w:rPr>
          <w:rFonts w:ascii="Traditional Arabic" w:hAnsi="Traditional Arabic" w:cs="Traditional Arabic" w:hint="cs"/>
          <w:b/>
          <w:bCs/>
          <w:sz w:val="28"/>
          <w:szCs w:val="28"/>
          <w:highlight w:val="yellow"/>
          <w:rtl/>
        </w:rPr>
        <w:t>فحص</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الافتراضات</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الإحصائية</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لنموذج</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الانحدار</w:t>
      </w:r>
    </w:p>
    <w:p w14:paraId="6AEE65B3" w14:textId="2FB0269E" w:rsidR="00D83779" w:rsidRPr="007763E1" w:rsidRDefault="00D83779" w:rsidP="00D83779">
      <w:pPr>
        <w:bidi/>
        <w:rPr>
          <w:rFonts w:ascii="Traditional Arabic" w:hAnsi="Traditional Arabic" w:cs="Traditional Arabic"/>
          <w:sz w:val="28"/>
          <w:szCs w:val="28"/>
          <w:highlight w:val="yellow"/>
        </w:rPr>
      </w:pPr>
      <w:r w:rsidRPr="007763E1">
        <w:rPr>
          <w:rFonts w:ascii="Traditional Arabic" w:hAnsi="Traditional Arabic" w:cs="Traditional Arabic" w:hint="cs"/>
          <w:sz w:val="28"/>
          <w:szCs w:val="28"/>
          <w:highlight w:val="yellow"/>
          <w:rtl/>
        </w:rPr>
        <w:t>لضمان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ملاءمة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البيانات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للتحليل</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الإحصائي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ودقة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النتائج</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المستخلصة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منها،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التحقق</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عدد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الافتراضات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الإحصائية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الأساسية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قبل</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إجراء</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تحليل</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الانحدار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لاختبار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فرضيات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الدراسة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قبل</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استخدام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نماذج</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الانحدار،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يجب</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اختبار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مجموعة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الافتراضات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الأساسية،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وفقًا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للأدبيات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المنهجية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في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بحوث</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الإدارة،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كما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ورد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في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دراسة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مارك</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سوندرز</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وأوما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سيكاران</w:t>
      </w:r>
      <w:r w:rsidRPr="007763E1">
        <w:rPr>
          <w:rFonts w:ascii="Traditional Arabic" w:hAnsi="Traditional Arabic" w:cs="Traditional Arabic"/>
          <w:sz w:val="28"/>
          <w:szCs w:val="28"/>
          <w:highlight w:val="yellow"/>
          <w:rtl/>
        </w:rPr>
        <w:t>.</w:t>
      </w:r>
    </w:p>
    <w:p w14:paraId="3266FF90" w14:textId="0C5B9001" w:rsidR="00D83779" w:rsidRPr="007763E1" w:rsidRDefault="00D83779" w:rsidP="00D83779">
      <w:pPr>
        <w:bidi/>
        <w:rPr>
          <w:rFonts w:ascii="Traditional Arabic" w:hAnsi="Traditional Arabic" w:cs="Traditional Arabic"/>
          <w:sz w:val="28"/>
          <w:szCs w:val="28"/>
          <w:highlight w:val="yellow"/>
        </w:rPr>
      </w:pPr>
      <w:r w:rsidRPr="007763E1">
        <w:rPr>
          <w:rFonts w:ascii="Traditional Arabic" w:hAnsi="Traditional Arabic" w:cs="Traditional Arabic" w:hint="cs"/>
          <w:sz w:val="28"/>
          <w:szCs w:val="28"/>
          <w:highlight w:val="yellow"/>
          <w:rtl/>
        </w:rPr>
        <w:t>ومن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بين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هذه</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الاختبارات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يلي</w:t>
      </w:r>
      <w:r w:rsidRPr="007763E1">
        <w:rPr>
          <w:rFonts w:ascii="Traditional Arabic" w:hAnsi="Traditional Arabic" w:cs="Traditional Arabic"/>
          <w:sz w:val="28"/>
          <w:szCs w:val="28"/>
          <w:highlight w:val="yellow"/>
          <w:rtl/>
        </w:rPr>
        <w:t>:</w:t>
      </w:r>
    </w:p>
    <w:p w14:paraId="7134F4E6" w14:textId="596ED7D9" w:rsidR="00D83779" w:rsidRPr="007763E1" w:rsidRDefault="00D83779" w:rsidP="00D83779">
      <w:pPr>
        <w:bidi/>
        <w:rPr>
          <w:rFonts w:ascii="Traditional Arabic" w:hAnsi="Traditional Arabic" w:cs="Traditional Arabic"/>
          <w:sz w:val="28"/>
          <w:szCs w:val="28"/>
          <w:highlight w:val="yellow"/>
        </w:rPr>
      </w:pPr>
      <w:r w:rsidRPr="007763E1">
        <w:rPr>
          <w:rFonts w:ascii="Traditional Arabic" w:hAnsi="Traditional Arabic" w:cs="Traditional Arabic"/>
          <w:b/>
          <w:bCs/>
          <w:sz w:val="28"/>
          <w:szCs w:val="28"/>
          <w:highlight w:val="yellow"/>
          <w:rtl/>
        </w:rPr>
        <w:lastRenderedPageBreak/>
        <w:t xml:space="preserve">1. </w:t>
      </w:r>
      <w:r w:rsidRPr="007763E1">
        <w:rPr>
          <w:rFonts w:ascii="Traditional Arabic" w:hAnsi="Traditional Arabic" w:cs="Traditional Arabic" w:hint="cs"/>
          <w:b/>
          <w:bCs/>
          <w:sz w:val="28"/>
          <w:szCs w:val="28"/>
          <w:highlight w:val="yellow"/>
          <w:rtl/>
        </w:rPr>
        <w:t>اختبار</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التعدد</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الخطي</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sz w:val="28"/>
          <w:szCs w:val="28"/>
          <w:highlight w:val="yellow"/>
          <w:rtl/>
        </w:rPr>
        <w:t>استخدم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هذا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الاختبار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معامل</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تضخم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التباين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sz w:val="28"/>
          <w:szCs w:val="28"/>
          <w:highlight w:val="yellow"/>
        </w:rPr>
        <w:t>VIF</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ومؤشر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التسامح</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للتأكد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عدم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وجود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ارتباط</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معنوي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بين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المتغيرات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المستقلة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في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نموذج</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الدراسة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ولإثبات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عدم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وجود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مشكلة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التعدد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الخطي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تؤثر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على</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نتائج</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التحليل،</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تُعتبر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القيم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المقبولة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هي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ألا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تتجاوز</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قيمة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sz w:val="28"/>
          <w:szCs w:val="28"/>
          <w:highlight w:val="yellow"/>
        </w:rPr>
        <w:t>VIF 10</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وأن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تتجاوز</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قيمة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التسامح</w:t>
      </w:r>
      <w:r w:rsidRPr="007763E1">
        <w:rPr>
          <w:rFonts w:ascii="Traditional Arabic" w:hAnsi="Traditional Arabic" w:cs="Traditional Arabic"/>
          <w:sz w:val="28"/>
          <w:szCs w:val="28"/>
          <w:highlight w:val="yellow"/>
          <w:rtl/>
        </w:rPr>
        <w:t xml:space="preserve"> 0.10.</w:t>
      </w:r>
    </w:p>
    <w:p w14:paraId="17A403DC" w14:textId="77777777" w:rsidR="00D83779" w:rsidRPr="007763E1" w:rsidRDefault="00D83779" w:rsidP="00D83779">
      <w:pPr>
        <w:bidi/>
        <w:rPr>
          <w:rFonts w:ascii="Traditional Arabic" w:hAnsi="Traditional Arabic" w:cs="Traditional Arabic"/>
          <w:sz w:val="28"/>
          <w:szCs w:val="28"/>
          <w:highlight w:val="yellow"/>
        </w:rPr>
      </w:pPr>
    </w:p>
    <w:p w14:paraId="242C9F13" w14:textId="7655ECEB" w:rsidR="00D83779" w:rsidRPr="007763E1" w:rsidRDefault="00D83779" w:rsidP="00D83779">
      <w:pPr>
        <w:bidi/>
        <w:rPr>
          <w:rFonts w:ascii="Traditional Arabic" w:hAnsi="Traditional Arabic" w:cs="Traditional Arabic"/>
          <w:sz w:val="28"/>
          <w:szCs w:val="28"/>
          <w:highlight w:val="yellow"/>
        </w:rPr>
      </w:pPr>
      <w:r w:rsidRPr="007763E1">
        <w:rPr>
          <w:rFonts w:ascii="Traditional Arabic" w:hAnsi="Traditional Arabic" w:cs="Traditional Arabic"/>
          <w:b/>
          <w:bCs/>
          <w:sz w:val="28"/>
          <w:szCs w:val="28"/>
          <w:highlight w:val="yellow"/>
          <w:rtl/>
        </w:rPr>
        <w:t xml:space="preserve">٢. </w:t>
      </w:r>
      <w:r w:rsidRPr="007763E1">
        <w:rPr>
          <w:rFonts w:ascii="Traditional Arabic" w:hAnsi="Traditional Arabic" w:cs="Traditional Arabic" w:hint="cs"/>
          <w:b/>
          <w:bCs/>
          <w:sz w:val="28"/>
          <w:szCs w:val="28"/>
          <w:highlight w:val="yellow"/>
          <w:rtl/>
        </w:rPr>
        <w:t>اختبار</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التوزيع</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الطبيعي</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sz w:val="28"/>
          <w:szCs w:val="28"/>
          <w:highlight w:val="yellow"/>
          <w:rtl/>
        </w:rPr>
        <w:t>للتأكد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أن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البيانات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تتبع</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توزيعًا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قريبًا</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التوزيع</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الطبيعي</w:t>
      </w:r>
      <w:r w:rsidRPr="007763E1">
        <w:rPr>
          <w:rFonts w:ascii="Traditional Arabic" w:hAnsi="Traditional Arabic" w:cs="Traditional Arabic"/>
          <w:sz w:val="28"/>
          <w:szCs w:val="28"/>
          <w:highlight w:val="yellow"/>
          <w:rtl/>
        </w:rPr>
        <w:t xml:space="preserve"> - </w:t>
      </w:r>
      <w:r w:rsidRPr="007763E1">
        <w:rPr>
          <w:rFonts w:ascii="Traditional Arabic" w:hAnsi="Traditional Arabic" w:cs="Traditional Arabic" w:hint="cs"/>
          <w:sz w:val="28"/>
          <w:szCs w:val="28"/>
          <w:highlight w:val="yellow"/>
          <w:rtl/>
        </w:rPr>
        <w:t>وهو</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شرط</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أساسي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في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نماذج</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الانحدار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الإحصائي</w:t>
      </w:r>
      <w:r w:rsidRPr="007763E1">
        <w:rPr>
          <w:rFonts w:ascii="Traditional Arabic" w:hAnsi="Traditional Arabic" w:cs="Traditional Arabic"/>
          <w:sz w:val="28"/>
          <w:szCs w:val="28"/>
          <w:highlight w:val="yellow"/>
          <w:rtl/>
        </w:rPr>
        <w:t xml:space="preserve"> - </w:t>
      </w:r>
      <w:r w:rsidRPr="007763E1">
        <w:rPr>
          <w:rFonts w:ascii="Traditional Arabic" w:hAnsi="Traditional Arabic" w:cs="Traditional Arabic" w:hint="cs"/>
          <w:sz w:val="28"/>
          <w:szCs w:val="28"/>
          <w:highlight w:val="yellow"/>
          <w:rtl/>
        </w:rPr>
        <w:t>تم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تقييم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التوزيع</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الطبيعي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للبيانات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باستخدام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مؤشرات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إحصائية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مثل</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الالتواء</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والتفرطح،</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بالإضافة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إلى</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فحص</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رسوم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بيانية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للتوزيع</w:t>
      </w:r>
      <w:r w:rsidRPr="007763E1">
        <w:rPr>
          <w:rFonts w:ascii="Traditional Arabic" w:hAnsi="Traditional Arabic" w:cs="Traditional Arabic"/>
          <w:sz w:val="28"/>
          <w:szCs w:val="28"/>
          <w:highlight w:val="yellow"/>
          <w:rtl/>
        </w:rPr>
        <w:t>.</w:t>
      </w:r>
    </w:p>
    <w:p w14:paraId="3222E1E4" w14:textId="5EDF65B5" w:rsidR="00D83779" w:rsidRDefault="00D83779" w:rsidP="007763E1">
      <w:pPr>
        <w:bidi/>
        <w:jc w:val="both"/>
        <w:rPr>
          <w:rFonts w:ascii="Traditional Arabic" w:hAnsi="Traditional Arabic" w:cs="Traditional Arabic"/>
          <w:sz w:val="28"/>
          <w:szCs w:val="28"/>
          <w:rtl/>
        </w:rPr>
      </w:pPr>
      <w:r w:rsidRPr="007763E1">
        <w:rPr>
          <w:rFonts w:ascii="Traditional Arabic" w:hAnsi="Traditional Arabic" w:cs="Traditional Arabic"/>
          <w:b/>
          <w:bCs/>
          <w:sz w:val="28"/>
          <w:szCs w:val="28"/>
          <w:highlight w:val="yellow"/>
          <w:rtl/>
        </w:rPr>
        <w:t xml:space="preserve">٣. </w:t>
      </w:r>
      <w:r w:rsidRPr="007763E1">
        <w:rPr>
          <w:rFonts w:ascii="Traditional Arabic" w:hAnsi="Traditional Arabic" w:cs="Traditional Arabic" w:hint="cs"/>
          <w:b/>
          <w:bCs/>
          <w:sz w:val="28"/>
          <w:szCs w:val="28"/>
          <w:highlight w:val="yellow"/>
          <w:rtl/>
        </w:rPr>
        <w:t>اختبار</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تجانس</w:t>
      </w:r>
      <w:r w:rsidRPr="007763E1">
        <w:rPr>
          <w:rFonts w:ascii="Traditional Arabic" w:hAnsi="Traditional Arabic" w:cs="Traditional Arabic"/>
          <w:b/>
          <w:bCs/>
          <w:sz w:val="28"/>
          <w:szCs w:val="28"/>
          <w:highlight w:val="yellow"/>
          <w:rtl/>
        </w:rPr>
        <w:t xml:space="preserve"> </w:t>
      </w:r>
      <w:r w:rsidRPr="007763E1">
        <w:rPr>
          <w:rFonts w:ascii="Traditional Arabic" w:hAnsi="Traditional Arabic" w:cs="Traditional Arabic" w:hint="cs"/>
          <w:b/>
          <w:bCs/>
          <w:sz w:val="28"/>
          <w:szCs w:val="28"/>
          <w:highlight w:val="yellow"/>
          <w:rtl/>
        </w:rPr>
        <w:t>التباين</w:t>
      </w:r>
      <w:r w:rsidRPr="007763E1">
        <w:rPr>
          <w:rFonts w:ascii="Traditional Arabic" w:hAnsi="Traditional Arabic" w:cs="Traditional Arabic"/>
          <w:b/>
          <w:bCs/>
          <w:sz w:val="28"/>
          <w:szCs w:val="28"/>
          <w:highlight w:val="yellow"/>
          <w:rtl/>
        </w:rPr>
        <w:t>:</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للتأكد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ثبات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تباين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الخطأ</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عبر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مستويات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المتغيرات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المستقلة،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التحقق</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تجانس</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تباين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الخطأ</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بفحص</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العلاقة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بين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القيم</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المتوقعة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والبواقي</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قد</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تكون</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تقديرات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معاملات</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الانحدار</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خاطئة</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بسبب</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تجانس</w:t>
      </w:r>
      <w:r w:rsidRPr="007763E1">
        <w:rPr>
          <w:rFonts w:ascii="Traditional Arabic" w:hAnsi="Traditional Arabic" w:cs="Traditional Arabic"/>
          <w:sz w:val="28"/>
          <w:szCs w:val="28"/>
          <w:highlight w:val="yellow"/>
          <w:rtl/>
        </w:rPr>
        <w:t xml:space="preserve"> </w:t>
      </w:r>
      <w:r w:rsidRPr="007763E1">
        <w:rPr>
          <w:rFonts w:ascii="Traditional Arabic" w:hAnsi="Traditional Arabic" w:cs="Traditional Arabic" w:hint="cs"/>
          <w:sz w:val="28"/>
          <w:szCs w:val="28"/>
          <w:highlight w:val="yellow"/>
          <w:rtl/>
        </w:rPr>
        <w:t>التباين</w:t>
      </w:r>
      <w:r w:rsidRPr="007763E1">
        <w:rPr>
          <w:rFonts w:ascii="Traditional Arabic" w:hAnsi="Traditional Arabic" w:cs="Traditional Arabic"/>
          <w:sz w:val="28"/>
          <w:szCs w:val="28"/>
          <w:highlight w:val="yellow"/>
          <w:rtl/>
        </w:rPr>
        <w:t>.</w:t>
      </w:r>
    </w:p>
    <w:p w14:paraId="2A7C1B47" w14:textId="77777777" w:rsidR="002C55D4" w:rsidRDefault="002C55D4" w:rsidP="002C55D4">
      <w:pPr>
        <w:bidi/>
        <w:rPr>
          <w:rFonts w:cs="Arial"/>
          <w:rtl/>
        </w:rPr>
      </w:pPr>
    </w:p>
    <w:p w14:paraId="762F4609" w14:textId="77777777" w:rsidR="002C55D4" w:rsidRDefault="002C55D4" w:rsidP="002C55D4">
      <w:pPr>
        <w:pStyle w:val="Heading2"/>
        <w:bidi/>
        <w:rPr>
          <w:rtl/>
        </w:rPr>
      </w:pPr>
      <w:bookmarkStart w:id="10" w:name="_Toc222275296"/>
      <w:bookmarkStart w:id="11" w:name="_Toc224173525"/>
      <w:r>
        <w:rPr>
          <w:rFonts w:hint="cs"/>
          <w:rtl/>
        </w:rPr>
        <w:t>الاعتبارات</w:t>
      </w:r>
      <w:r>
        <w:rPr>
          <w:rtl/>
        </w:rPr>
        <w:t xml:space="preserve"> </w:t>
      </w:r>
      <w:r>
        <w:rPr>
          <w:rFonts w:hint="cs"/>
          <w:rtl/>
        </w:rPr>
        <w:t>الأخلاقية</w:t>
      </w:r>
      <w:bookmarkEnd w:id="10"/>
      <w:bookmarkEnd w:id="11"/>
    </w:p>
    <w:p w14:paraId="2476EB16"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01256A63"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قبل البدء بالدراسة الميدانية، يجب الحصول على الموافقات الرسمية اللازمة من الجهات المختصة.</w:t>
      </w:r>
    </w:p>
    <w:p w14:paraId="136EFEB5"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تم تزويد المشاركين بشرح وافٍ لهدف الدراسة، مع التذكير بأن المشاركة اختيارية تمامًا.</w:t>
      </w:r>
    </w:p>
    <w:p w14:paraId="242E15B6"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ضمان سرية البيانات واستخدامها لأغراض البحث العلمي فقط.</w:t>
      </w:r>
    </w:p>
    <w:p w14:paraId="1703AFB0"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الحفاظ على سرية أسماء المشاركين وأي معلومات قد تكشف هويتهم.</w:t>
      </w:r>
    </w:p>
    <w:p w14:paraId="0377B67D" w14:textId="77777777" w:rsidR="00724BEC" w:rsidRPr="00724BEC" w:rsidRDefault="00724BEC" w:rsidP="00724BEC">
      <w:pPr>
        <w:bidi/>
        <w:spacing w:line="360" w:lineRule="auto"/>
        <w:rPr>
          <w:rFonts w:ascii="Traditional Arabic" w:hAnsi="Traditional Arabic" w:cs="Traditional Arabic"/>
          <w:sz w:val="28"/>
          <w:szCs w:val="28"/>
        </w:rPr>
      </w:pPr>
      <w:r w:rsidRPr="00724BEC">
        <w:rPr>
          <w:rFonts w:ascii="Traditional Arabic" w:hAnsi="Traditional Arabic" w:cs="Traditional Arabic"/>
          <w:sz w:val="28"/>
          <w:szCs w:val="28"/>
          <w:rtl/>
        </w:rPr>
        <w:t>الحفاظ على النزاهة الأكاديمية باتباع الإجراءات العلمية المتعارف عليها عند توثيق المصادر والمراجع.</w:t>
      </w:r>
    </w:p>
    <w:p w14:paraId="0E9EBFE8" w14:textId="22A09671" w:rsidR="002C55D4" w:rsidRPr="00724BEC" w:rsidRDefault="00724BEC" w:rsidP="00724BEC">
      <w:pPr>
        <w:bidi/>
        <w:spacing w:line="360" w:lineRule="auto"/>
        <w:rPr>
          <w:rFonts w:ascii="Traditional Arabic" w:hAnsi="Traditional Arabic" w:cs="Traditional Arabic"/>
          <w:sz w:val="28"/>
          <w:szCs w:val="28"/>
          <w:rtl/>
        </w:rPr>
      </w:pPr>
      <w:r w:rsidRPr="00724BEC">
        <w:rPr>
          <w:rFonts w:ascii="Traditional Arabic" w:hAnsi="Traditional Arabic" w:cs="Traditional Arabic"/>
          <w:sz w:val="28"/>
          <w:szCs w:val="28"/>
          <w:rtl/>
        </w:rPr>
        <w:t>عرض النتائج بأمانة، دون التلاعب بالبيانات أو تحريفها.</w:t>
      </w:r>
    </w:p>
    <w:p w14:paraId="06557F2B" w14:textId="77777777" w:rsidR="00724BEC" w:rsidRDefault="00724BEC" w:rsidP="00724BEC">
      <w:pPr>
        <w:bidi/>
        <w:rPr>
          <w:rFonts w:cs="Arial"/>
          <w:rtl/>
        </w:rPr>
      </w:pPr>
    </w:p>
    <w:p w14:paraId="7B34EBD6" w14:textId="77777777" w:rsidR="002C55D4" w:rsidRPr="00452045" w:rsidRDefault="002C55D4" w:rsidP="002C55D4">
      <w:pPr>
        <w:pStyle w:val="Heading2"/>
        <w:bidi/>
      </w:pPr>
      <w:bookmarkStart w:id="12" w:name="_Toc222275297"/>
      <w:bookmarkStart w:id="13" w:name="_Toc224173526"/>
      <w:r w:rsidRPr="00452045">
        <w:rPr>
          <w:rtl/>
        </w:rPr>
        <w:t>محددات الدراسة</w:t>
      </w:r>
      <w:bookmarkEnd w:id="12"/>
      <w:bookmarkEnd w:id="13"/>
    </w:p>
    <w:p w14:paraId="384878AA"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1. القيود المادية</w:t>
      </w:r>
    </w:p>
    <w:p w14:paraId="450ADF29" w14:textId="77777777" w:rsidR="0059544F" w:rsidRPr="0059544F" w:rsidRDefault="0059544F" w:rsidP="0059544F">
      <w:p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lastRenderedPageBreak/>
        <w:t>تُعدّ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الموارد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المالية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غير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الكافية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مصدرًا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للقيود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اللوجستية،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والتي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تؤثر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w:t>
      </w:r>
    </w:p>
    <w:p w14:paraId="4D1FF824" w14:textId="77777777" w:rsidR="0059544F" w:rsidRPr="0059544F" w:rsidRDefault="0059544F" w:rsidP="0059544F">
      <w:pPr>
        <w:pStyle w:val="ListParagraph"/>
        <w:numPr>
          <w:ilvl w:val="0"/>
          <w:numId w:val="17"/>
        </w:num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إمكانية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توسيع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نطاق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العينة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لتشمل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مناطق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جغرافية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أوسع</w:t>
      </w:r>
      <w:r w:rsidRPr="0059544F">
        <w:rPr>
          <w:rFonts w:ascii="Traditional Arabic" w:hAnsi="Traditional Arabic" w:cs="Traditional Arabic"/>
          <w:sz w:val="28"/>
          <w:szCs w:val="28"/>
          <w:rtl/>
        </w:rPr>
        <w:t>.</w:t>
      </w:r>
    </w:p>
    <w:p w14:paraId="4F49D86A" w14:textId="5E7F6B85" w:rsidR="002C55D4" w:rsidRPr="0059544F" w:rsidRDefault="0059544F" w:rsidP="0059544F">
      <w:pPr>
        <w:pStyle w:val="ListParagraph"/>
        <w:numPr>
          <w:ilvl w:val="0"/>
          <w:numId w:val="17"/>
        </w:num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t>تطبيق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أدوات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بحثية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إضافية،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بما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ذلك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الميدانية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المطولة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أو</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المقابلات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المعمقة</w:t>
      </w:r>
      <w:r w:rsidRPr="0059544F">
        <w:rPr>
          <w:rFonts w:ascii="Traditional Arabic" w:hAnsi="Traditional Arabic" w:cs="Traditional Arabic"/>
          <w:sz w:val="28"/>
          <w:szCs w:val="28"/>
          <w:rtl/>
        </w:rPr>
        <w:t>.</w:t>
      </w:r>
    </w:p>
    <w:p w14:paraId="70F40A51" w14:textId="77777777" w:rsidR="0059544F" w:rsidRPr="003767CD" w:rsidRDefault="0059544F" w:rsidP="0059544F">
      <w:pPr>
        <w:bidi/>
        <w:spacing w:line="360" w:lineRule="auto"/>
        <w:rPr>
          <w:rFonts w:ascii="Traditional Arabic" w:hAnsi="Traditional Arabic" w:cs="Traditional Arabic"/>
          <w:sz w:val="28"/>
          <w:szCs w:val="28"/>
          <w:rtl/>
        </w:rPr>
      </w:pPr>
    </w:p>
    <w:p w14:paraId="5F003F5C"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٢. القيود الزمنية</w:t>
      </w:r>
    </w:p>
    <w:p w14:paraId="278B98FF" w14:textId="5F9F9556" w:rsidR="002C55D4" w:rsidRPr="003767CD" w:rsidRDefault="0059544F" w:rsidP="002C55D4">
      <w:p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t>نظراً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لأن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تقتصر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الفترة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الزمنية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جُمعت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فيها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البيانات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وفُحصت،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فإن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النتائج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تعكس</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سوى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كفاءة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خدمة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وواقع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التحول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الرقمي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خلال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تلك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الفترة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تتغير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النتائج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إذا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أُجريت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وقت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لاحق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نظراً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لطبيعة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التحول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الرقمي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الديناميكية</w:t>
      </w:r>
      <w:r w:rsidRPr="0059544F">
        <w:rPr>
          <w:rFonts w:ascii="Traditional Arabic" w:hAnsi="Traditional Arabic" w:cs="Traditional Arabic"/>
          <w:sz w:val="28"/>
          <w:szCs w:val="28"/>
          <w:rtl/>
        </w:rPr>
        <w:t>.</w:t>
      </w:r>
    </w:p>
    <w:p w14:paraId="317929AE"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٣. قيود المنهجية</w:t>
      </w:r>
    </w:p>
    <w:p w14:paraId="26A740BA" w14:textId="42A1B613" w:rsidR="0059544F" w:rsidRPr="0059544F" w:rsidRDefault="0059544F" w:rsidP="0059544F">
      <w:p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يُعدّ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المنهج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الوصفي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التحليلي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المُستخدم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هذه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مناسبًا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لتقييم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الارتباطات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بين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المتغيرات،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أنه</w:t>
      </w:r>
      <w:r>
        <w:rPr>
          <w:rFonts w:ascii="Traditional Arabic" w:hAnsi="Traditional Arabic" w:cs="Traditional Arabic" w:hint="cs"/>
          <w:sz w:val="28"/>
          <w:szCs w:val="28"/>
          <w:rtl/>
        </w:rPr>
        <w:t>:</w:t>
      </w:r>
    </w:p>
    <w:p w14:paraId="796ADC55" w14:textId="77777777" w:rsidR="0059544F" w:rsidRPr="0059544F" w:rsidRDefault="0059544F" w:rsidP="0059544F">
      <w:pPr>
        <w:pStyle w:val="ListParagraph"/>
        <w:numPr>
          <w:ilvl w:val="0"/>
          <w:numId w:val="18"/>
        </w:num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يُتيح</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تقديم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دليل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قاطع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السببية</w:t>
      </w:r>
      <w:r w:rsidRPr="0059544F">
        <w:rPr>
          <w:rFonts w:ascii="Traditional Arabic" w:hAnsi="Traditional Arabic" w:cs="Traditional Arabic"/>
          <w:sz w:val="28"/>
          <w:szCs w:val="28"/>
          <w:rtl/>
        </w:rPr>
        <w:t>.</w:t>
      </w:r>
    </w:p>
    <w:p w14:paraId="1393B4FF" w14:textId="77777777" w:rsidR="0059544F" w:rsidRPr="0059544F" w:rsidRDefault="0059544F" w:rsidP="0059544F">
      <w:pPr>
        <w:pStyle w:val="ListParagraph"/>
        <w:numPr>
          <w:ilvl w:val="0"/>
          <w:numId w:val="18"/>
        </w:num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يعتمد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معلومات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كمية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مُستقاة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وجهات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نظر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المُستجيبين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دون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استكشاف</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الجوانب</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النوعية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للتجارب</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الشخصية</w:t>
      </w:r>
      <w:r w:rsidRPr="0059544F">
        <w:rPr>
          <w:rFonts w:ascii="Traditional Arabic" w:hAnsi="Traditional Arabic" w:cs="Traditional Arabic"/>
          <w:sz w:val="28"/>
          <w:szCs w:val="28"/>
          <w:rtl/>
        </w:rPr>
        <w:t>.</w:t>
      </w:r>
    </w:p>
    <w:p w14:paraId="1040D726" w14:textId="249367E4" w:rsidR="002C55D4" w:rsidRPr="0059544F" w:rsidRDefault="0059544F" w:rsidP="0059544F">
      <w:pPr>
        <w:pStyle w:val="ListParagraph"/>
        <w:numPr>
          <w:ilvl w:val="0"/>
          <w:numId w:val="18"/>
        </w:num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t>قد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تكون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الأبحاث</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المستقبلية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أكثر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شمولًا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منهج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مُدمج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ونوعي</w:t>
      </w:r>
      <w:r w:rsidRPr="0059544F">
        <w:rPr>
          <w:rFonts w:ascii="Traditional Arabic" w:hAnsi="Traditional Arabic" w:cs="Traditional Arabic"/>
          <w:sz w:val="28"/>
          <w:szCs w:val="28"/>
          <w:rtl/>
        </w:rPr>
        <w:t>).</w:t>
      </w:r>
    </w:p>
    <w:p w14:paraId="55699508" w14:textId="77777777" w:rsidR="0059544F" w:rsidRPr="003767CD" w:rsidRDefault="0059544F" w:rsidP="0059544F">
      <w:pPr>
        <w:bidi/>
        <w:spacing w:line="360" w:lineRule="auto"/>
        <w:rPr>
          <w:rFonts w:ascii="Traditional Arabic" w:hAnsi="Traditional Arabic" w:cs="Traditional Arabic"/>
          <w:sz w:val="28"/>
          <w:szCs w:val="28"/>
          <w:rtl/>
        </w:rPr>
      </w:pPr>
    </w:p>
    <w:p w14:paraId="228A859A"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4. قيود المجتمع والعينة</w:t>
      </w:r>
    </w:p>
    <w:p w14:paraId="373432A6" w14:textId="3E031015" w:rsidR="002C55D4" w:rsidRPr="003767CD" w:rsidRDefault="0059544F" w:rsidP="0059544F">
      <w:pPr>
        <w:bidi/>
        <w:spacing w:line="360" w:lineRule="auto"/>
        <w:rPr>
          <w:rFonts w:ascii="Traditional Arabic" w:hAnsi="Traditional Arabic" w:cs="Traditional Arabic"/>
          <w:sz w:val="28"/>
          <w:szCs w:val="28"/>
          <w:rtl/>
        </w:rPr>
      </w:pPr>
      <w:r w:rsidRPr="0059544F">
        <w:rPr>
          <w:rFonts w:ascii="Traditional Arabic" w:hAnsi="Traditional Arabic" w:cs="Traditional Arabic" w:hint="cs"/>
          <w:sz w:val="28"/>
          <w:szCs w:val="28"/>
          <w:rtl/>
        </w:rPr>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يمكن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تطبيق</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نتائج</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الدراسة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قطاعات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الخدمات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الأخرى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لأنها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تقتصر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العاملين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قطاع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المياه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المملكة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العربية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السعودية</w:t>
      </w:r>
      <w:r w:rsidRPr="0059544F">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59544F">
        <w:rPr>
          <w:rFonts w:ascii="Traditional Arabic" w:hAnsi="Traditional Arabic" w:cs="Traditional Arabic" w:hint="cs"/>
          <w:sz w:val="28"/>
          <w:szCs w:val="28"/>
          <w:rtl/>
        </w:rPr>
        <w:t>علاوة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ذلك،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حتى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أساليب</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المعاينة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العلمية،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فإن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الاعتماد</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عينة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تمثيلية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المجتمع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يضمن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تمثيل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جميع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وجهات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النظر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تمثيلاً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كاملاً</w:t>
      </w:r>
      <w:r w:rsidRPr="0059544F">
        <w:rPr>
          <w:rFonts w:ascii="Traditional Arabic" w:hAnsi="Traditional Arabic" w:cs="Traditional Arabic"/>
          <w:sz w:val="28"/>
          <w:szCs w:val="28"/>
          <w:rtl/>
        </w:rPr>
        <w:t>.</w:t>
      </w:r>
    </w:p>
    <w:p w14:paraId="6887CBA4" w14:textId="77777777"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5. قيود أداة البحث</w:t>
      </w:r>
    </w:p>
    <w:p w14:paraId="2B183B73" w14:textId="582D2EAF" w:rsidR="0059544F" w:rsidRPr="0059544F" w:rsidRDefault="0059544F" w:rsidP="0059544F">
      <w:pPr>
        <w:bidi/>
        <w:spacing w:line="360" w:lineRule="auto"/>
        <w:rPr>
          <w:rFonts w:ascii="Sakkal Majalla" w:hAnsi="Sakkal Majalla" w:cs="Sakkal Majalla"/>
          <w:sz w:val="28"/>
          <w:szCs w:val="28"/>
        </w:rPr>
      </w:pPr>
      <w:r w:rsidRPr="0059544F">
        <w:rPr>
          <w:rFonts w:ascii="Sakkal Majalla" w:hAnsi="Sakkal Majalla" w:cs="Sakkal Majalla"/>
          <w:sz w:val="28"/>
          <w:szCs w:val="28"/>
          <w:rtl/>
        </w:rPr>
        <w:lastRenderedPageBreak/>
        <w:t>كانت الاستبانة هي الأداة الرئيسية لجمع البيانات في هذه الدراسة، والتي قد تنطوي على بعض العيوب، منها:</w:t>
      </w:r>
    </w:p>
    <w:p w14:paraId="258FAF14" w14:textId="5864E270" w:rsidR="0059544F" w:rsidRPr="0059544F" w:rsidRDefault="0059544F" w:rsidP="0059544F">
      <w:pPr>
        <w:pStyle w:val="ListParagraph"/>
        <w:numPr>
          <w:ilvl w:val="0"/>
          <w:numId w:val="19"/>
        </w:numPr>
        <w:bidi/>
        <w:spacing w:line="360" w:lineRule="auto"/>
        <w:rPr>
          <w:rFonts w:ascii="Sakkal Majalla" w:hAnsi="Sakkal Majalla" w:cs="Sakkal Majalla"/>
          <w:sz w:val="28"/>
          <w:szCs w:val="28"/>
        </w:rPr>
      </w:pPr>
      <w:r w:rsidRPr="0059544F">
        <w:rPr>
          <w:rFonts w:ascii="Sakkal Majalla" w:hAnsi="Sakkal Majalla" w:cs="Sakkal Majalla"/>
          <w:sz w:val="28"/>
          <w:szCs w:val="28"/>
          <w:rtl/>
        </w:rPr>
        <w:t>احتمالية تحيز بعض المجيبين.</w:t>
      </w:r>
    </w:p>
    <w:p w14:paraId="6C14E49A" w14:textId="314FCDFC" w:rsidR="0059544F" w:rsidRPr="0059544F" w:rsidRDefault="0059544F" w:rsidP="0059544F">
      <w:pPr>
        <w:pStyle w:val="ListParagraph"/>
        <w:numPr>
          <w:ilvl w:val="0"/>
          <w:numId w:val="19"/>
        </w:numPr>
        <w:bidi/>
        <w:spacing w:line="360" w:lineRule="auto"/>
        <w:rPr>
          <w:rFonts w:ascii="Sakkal Majalla" w:hAnsi="Sakkal Majalla" w:cs="Sakkal Majalla"/>
          <w:sz w:val="28"/>
          <w:szCs w:val="28"/>
        </w:rPr>
      </w:pPr>
      <w:r w:rsidRPr="0059544F">
        <w:rPr>
          <w:rFonts w:ascii="Sakkal Majalla" w:hAnsi="Sakkal Majalla" w:cs="Sakkal Majalla"/>
          <w:sz w:val="28"/>
          <w:szCs w:val="28"/>
          <w:rtl/>
        </w:rPr>
        <w:t>اختلاف فهم المشاركين للمادة.</w:t>
      </w:r>
    </w:p>
    <w:p w14:paraId="326E7EC4" w14:textId="5D9E1A95" w:rsidR="0059544F" w:rsidRPr="0059544F" w:rsidRDefault="0059544F" w:rsidP="0059544F">
      <w:pPr>
        <w:pStyle w:val="ListParagraph"/>
        <w:numPr>
          <w:ilvl w:val="0"/>
          <w:numId w:val="19"/>
        </w:numPr>
        <w:bidi/>
        <w:spacing w:line="360" w:lineRule="auto"/>
        <w:rPr>
          <w:rFonts w:ascii="Sakkal Majalla" w:hAnsi="Sakkal Majalla" w:cs="Sakkal Majalla"/>
          <w:sz w:val="28"/>
          <w:szCs w:val="28"/>
        </w:rPr>
      </w:pPr>
      <w:r w:rsidRPr="0059544F">
        <w:rPr>
          <w:rFonts w:ascii="Sakkal Majalla" w:hAnsi="Sakkal Majalla" w:cs="Sakkal Majalla"/>
          <w:sz w:val="28"/>
          <w:szCs w:val="28"/>
          <w:rtl/>
        </w:rPr>
        <w:t>بدلاً من استخدام بيانات تشغيلية حقيقية، تستند النتائج إلى الآراء الشخصية للمجيبين.</w:t>
      </w:r>
    </w:p>
    <w:p w14:paraId="3C9C3B67" w14:textId="5401F3F4" w:rsidR="002C55D4" w:rsidRPr="0059544F" w:rsidRDefault="0059544F" w:rsidP="0059544F">
      <w:pPr>
        <w:bidi/>
        <w:spacing w:line="360" w:lineRule="auto"/>
        <w:rPr>
          <w:rFonts w:ascii="Sakkal Majalla" w:hAnsi="Sakkal Majalla" w:cs="Sakkal Majalla"/>
          <w:sz w:val="28"/>
          <w:szCs w:val="28"/>
          <w:rtl/>
        </w:rPr>
      </w:pPr>
      <w:r w:rsidRPr="0059544F">
        <w:rPr>
          <w:rFonts w:ascii="Sakkal Majalla" w:hAnsi="Sakkal Majalla" w:cs="Sakkal Majalla"/>
          <w:sz w:val="28"/>
          <w:szCs w:val="28"/>
          <w:rtl/>
        </w:rPr>
        <w:t>تم التخفيف من هذه القيود من خلال التأكد من وضوح بنود الاستبانة، وإجراء اختبار تجريبي، والتحقق من صحة وموثوقية الأداة.</w:t>
      </w:r>
    </w:p>
    <w:p w14:paraId="0430B3B2" w14:textId="77777777" w:rsidR="0059544F" w:rsidRDefault="0059544F" w:rsidP="0059544F">
      <w:pPr>
        <w:bidi/>
        <w:rPr>
          <w:rFonts w:cs="Arial"/>
          <w:rtl/>
        </w:rPr>
      </w:pPr>
    </w:p>
    <w:p w14:paraId="509FBCAD" w14:textId="77777777" w:rsidR="002C55D4" w:rsidRDefault="002C55D4" w:rsidP="002C55D4">
      <w:pPr>
        <w:pStyle w:val="Heading2"/>
        <w:bidi/>
        <w:rPr>
          <w:rtl/>
        </w:rPr>
      </w:pPr>
      <w:bookmarkStart w:id="14" w:name="_Toc222275298"/>
      <w:bookmarkStart w:id="15" w:name="_Toc224173527"/>
      <w:r>
        <w:rPr>
          <w:rFonts w:hint="cs"/>
          <w:rtl/>
        </w:rPr>
        <w:t>متغيرات</w:t>
      </w:r>
      <w:r>
        <w:rPr>
          <w:rtl/>
        </w:rPr>
        <w:t xml:space="preserve"> </w:t>
      </w:r>
      <w:r>
        <w:rPr>
          <w:rFonts w:hint="cs"/>
          <w:rtl/>
        </w:rPr>
        <w:t>الدراسة</w:t>
      </w:r>
      <w:bookmarkEnd w:id="14"/>
      <w:bookmarkEnd w:id="15"/>
    </w:p>
    <w:p w14:paraId="7B69B837" w14:textId="77777777" w:rsidR="0059544F" w:rsidRPr="0059544F" w:rsidRDefault="002C55D4" w:rsidP="0059544F">
      <w:pPr>
        <w:bidi/>
        <w:spacing w:line="360" w:lineRule="auto"/>
        <w:rPr>
          <w:rFonts w:ascii="Traditional Arabic" w:hAnsi="Traditional Arabic" w:cs="Traditional Arabic"/>
          <w:b/>
          <w:bCs/>
          <w:sz w:val="28"/>
          <w:szCs w:val="28"/>
        </w:rPr>
      </w:pPr>
      <w:r w:rsidRPr="003767CD">
        <w:rPr>
          <w:rFonts w:cs="Arial"/>
          <w:b/>
          <w:bCs/>
          <w:rtl/>
        </w:rPr>
        <w:t>1</w:t>
      </w:r>
      <w:r w:rsidRPr="003767CD">
        <w:rPr>
          <w:rFonts w:ascii="Traditional Arabic" w:hAnsi="Traditional Arabic" w:cs="Traditional Arabic"/>
          <w:b/>
          <w:bCs/>
          <w:sz w:val="28"/>
          <w:szCs w:val="28"/>
          <w:rtl/>
        </w:rPr>
        <w:t xml:space="preserve">. </w:t>
      </w:r>
      <w:r w:rsidR="0059544F" w:rsidRPr="0059544F">
        <w:rPr>
          <w:rFonts w:ascii="Traditional Arabic" w:hAnsi="Traditional Arabic" w:cs="Traditional Arabic" w:hint="cs"/>
          <w:b/>
          <w:bCs/>
          <w:sz w:val="28"/>
          <w:szCs w:val="28"/>
          <w:rtl/>
        </w:rPr>
        <w:t>المتغيرات</w:t>
      </w:r>
      <w:r w:rsidR="0059544F" w:rsidRPr="0059544F">
        <w:rPr>
          <w:rFonts w:ascii="Traditional Arabic" w:hAnsi="Traditional Arabic" w:cs="Traditional Arabic"/>
          <w:b/>
          <w:bCs/>
          <w:sz w:val="28"/>
          <w:szCs w:val="28"/>
          <w:rtl/>
        </w:rPr>
        <w:t xml:space="preserve"> </w:t>
      </w:r>
      <w:r w:rsidR="0059544F" w:rsidRPr="0059544F">
        <w:rPr>
          <w:rFonts w:ascii="Traditional Arabic" w:hAnsi="Traditional Arabic" w:cs="Traditional Arabic" w:hint="cs"/>
          <w:b/>
          <w:bCs/>
          <w:sz w:val="28"/>
          <w:szCs w:val="28"/>
          <w:rtl/>
        </w:rPr>
        <w:t>المستقلة</w:t>
      </w:r>
      <w:r w:rsidR="0059544F" w:rsidRPr="0059544F">
        <w:rPr>
          <w:rFonts w:ascii="Traditional Arabic" w:hAnsi="Traditional Arabic" w:cs="Traditional Arabic"/>
          <w:b/>
          <w:bCs/>
          <w:sz w:val="28"/>
          <w:szCs w:val="28"/>
          <w:rtl/>
        </w:rPr>
        <w:t>:</w:t>
      </w:r>
    </w:p>
    <w:p w14:paraId="21CD0C85" w14:textId="77777777" w:rsidR="0059544F" w:rsidRPr="0059544F" w:rsidRDefault="0059544F" w:rsidP="0059544F">
      <w:pPr>
        <w:bidi/>
        <w:spacing w:line="360" w:lineRule="auto"/>
        <w:rPr>
          <w:rFonts w:ascii="Traditional Arabic" w:hAnsi="Traditional Arabic" w:cs="Traditional Arabic"/>
          <w:sz w:val="28"/>
          <w:szCs w:val="28"/>
        </w:rPr>
      </w:pPr>
      <w:r w:rsidRPr="0059544F">
        <w:rPr>
          <w:rFonts w:ascii="Traditional Arabic" w:hAnsi="Traditional Arabic" w:cs="Traditional Arabic" w:hint="cs"/>
          <w:sz w:val="28"/>
          <w:szCs w:val="28"/>
          <w:rtl/>
        </w:rPr>
        <w:t>تمثل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المتغيرات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المستقلة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تقنيات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وأدوات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التحول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الرقمي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المستخدمة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في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قطاع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المياه،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وتشمل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يلي</w:t>
      </w:r>
      <w:r w:rsidRPr="0059544F">
        <w:rPr>
          <w:rFonts w:ascii="Traditional Arabic" w:hAnsi="Traditional Arabic" w:cs="Traditional Arabic"/>
          <w:sz w:val="28"/>
          <w:szCs w:val="28"/>
          <w:rtl/>
        </w:rPr>
        <w:t>:</w:t>
      </w:r>
    </w:p>
    <w:p w14:paraId="52660B94" w14:textId="77777777" w:rsidR="0059544F" w:rsidRPr="0059544F" w:rsidRDefault="0059544F" w:rsidP="0059544F">
      <w:pPr>
        <w:pStyle w:val="ListParagraph"/>
        <w:numPr>
          <w:ilvl w:val="0"/>
          <w:numId w:val="20"/>
        </w:numPr>
        <w:bidi/>
        <w:spacing w:line="360" w:lineRule="auto"/>
        <w:rPr>
          <w:rFonts w:ascii="Traditional Arabic" w:hAnsi="Traditional Arabic" w:cs="Traditional Arabic"/>
          <w:sz w:val="28"/>
          <w:szCs w:val="28"/>
        </w:rPr>
      </w:pPr>
      <w:r w:rsidRPr="0059544F">
        <w:rPr>
          <w:rFonts w:ascii="Traditional Arabic" w:hAnsi="Traditional Arabic" w:cs="Traditional Arabic" w:hint="cs"/>
          <w:b/>
          <w:bCs/>
          <w:sz w:val="28"/>
          <w:szCs w:val="28"/>
          <w:rtl/>
        </w:rPr>
        <w:t>تطبيقات</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الهواتف</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الذكية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يُستخدم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هذا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المصطلح</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لوصف</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التطبيقات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الإلكترونية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لتقديم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الخدمات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مثل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تتبع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الشكاوى،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وتقديم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الطلبات،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والاطلاع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على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الفواتير،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ومراقبة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الاستهلاك</w:t>
      </w:r>
      <w:r w:rsidRPr="0059544F">
        <w:rPr>
          <w:rFonts w:ascii="Traditional Arabic" w:hAnsi="Traditional Arabic" w:cs="Traditional Arabic"/>
          <w:sz w:val="28"/>
          <w:szCs w:val="28"/>
          <w:rtl/>
        </w:rPr>
        <w:t>.</w:t>
      </w:r>
    </w:p>
    <w:p w14:paraId="2FD70EA0" w14:textId="67D836C7" w:rsidR="0059544F" w:rsidRPr="0059544F" w:rsidRDefault="0059544F" w:rsidP="0059544F">
      <w:pPr>
        <w:pStyle w:val="ListParagraph"/>
        <w:numPr>
          <w:ilvl w:val="0"/>
          <w:numId w:val="20"/>
        </w:numPr>
        <w:bidi/>
        <w:spacing w:line="360" w:lineRule="auto"/>
        <w:rPr>
          <w:rFonts w:ascii="Traditional Arabic" w:hAnsi="Traditional Arabic" w:cs="Traditional Arabic"/>
          <w:sz w:val="28"/>
          <w:szCs w:val="28"/>
        </w:rPr>
      </w:pPr>
      <w:r w:rsidRPr="0059544F">
        <w:rPr>
          <w:rFonts w:ascii="Traditional Arabic" w:hAnsi="Traditional Arabic" w:cs="Traditional Arabic" w:hint="cs"/>
          <w:b/>
          <w:bCs/>
          <w:sz w:val="28"/>
          <w:szCs w:val="28"/>
          <w:rtl/>
        </w:rPr>
        <w:t>التكنولوجيا</w:t>
      </w:r>
      <w:r w:rsidRPr="0059544F">
        <w:rPr>
          <w:rFonts w:ascii="Traditional Arabic" w:hAnsi="Traditional Arabic" w:cs="Traditional Arabic" w:hint="cs"/>
          <w:sz w:val="28"/>
          <w:szCs w:val="28"/>
          <w:rtl/>
        </w:rPr>
        <w:t>: يُعرف</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استخدام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التكنولوجيا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الذكية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لتحليل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بيانات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والتنبؤ</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بالاستهلاك،</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وحل</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الشكاوى،</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ودعم</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اتخاذ</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القرارات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بالذكاء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الاصطناعي</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وتحليلات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البيانات</w:t>
      </w:r>
      <w:r w:rsidRPr="0059544F">
        <w:rPr>
          <w:rFonts w:ascii="Traditional Arabic" w:hAnsi="Traditional Arabic" w:cs="Traditional Arabic"/>
          <w:sz w:val="28"/>
          <w:szCs w:val="28"/>
          <w:rtl/>
        </w:rPr>
        <w:t>.</w:t>
      </w:r>
    </w:p>
    <w:p w14:paraId="1B162605" w14:textId="6858CC24" w:rsidR="002C55D4" w:rsidRPr="0059544F" w:rsidRDefault="0059544F" w:rsidP="0059544F">
      <w:pPr>
        <w:pStyle w:val="ListParagraph"/>
        <w:numPr>
          <w:ilvl w:val="0"/>
          <w:numId w:val="20"/>
        </w:numPr>
        <w:bidi/>
        <w:spacing w:line="360" w:lineRule="auto"/>
        <w:rPr>
          <w:rFonts w:ascii="Traditional Arabic" w:hAnsi="Traditional Arabic" w:cs="Traditional Arabic"/>
          <w:sz w:val="28"/>
          <w:szCs w:val="28"/>
          <w:rtl/>
        </w:rPr>
      </w:pPr>
      <w:r w:rsidRPr="0059544F">
        <w:rPr>
          <w:rFonts w:ascii="Traditional Arabic" w:hAnsi="Traditional Arabic" w:cs="Traditional Arabic" w:hint="cs"/>
          <w:b/>
          <w:bCs/>
          <w:sz w:val="28"/>
          <w:szCs w:val="28"/>
          <w:rtl/>
        </w:rPr>
        <w:t>أنظمة</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إدارة</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الحسابات</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والفواتير</w:t>
      </w:r>
      <w:r w:rsidRPr="0059544F">
        <w:rPr>
          <w:rFonts w:ascii="Traditional Arabic" w:hAnsi="Traditional Arabic" w:cs="Traditional Arabic"/>
          <w:b/>
          <w:bCs/>
          <w:sz w:val="28"/>
          <w:szCs w:val="28"/>
          <w:rtl/>
        </w:rPr>
        <w:t xml:space="preserve"> </w:t>
      </w:r>
      <w:r w:rsidRPr="0059544F">
        <w:rPr>
          <w:rFonts w:ascii="Traditional Arabic" w:hAnsi="Traditional Arabic" w:cs="Traditional Arabic" w:hint="cs"/>
          <w:b/>
          <w:bCs/>
          <w:sz w:val="28"/>
          <w:szCs w:val="28"/>
          <w:rtl/>
        </w:rPr>
        <w:t>الرقمية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تتضمن</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هذه</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الأنظمة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أنظمة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إلكترونية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لإدارة</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حسابات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العملاء</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تلقائيًا،</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وإصدار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الفواتير،</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وجمع</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البيانات</w:t>
      </w:r>
      <w:r w:rsidRPr="0059544F">
        <w:rPr>
          <w:rFonts w:ascii="Traditional Arabic" w:hAnsi="Traditional Arabic" w:cs="Traditional Arabic"/>
          <w:sz w:val="28"/>
          <w:szCs w:val="28"/>
          <w:rtl/>
        </w:rPr>
        <w:t xml:space="preserve"> </w:t>
      </w:r>
      <w:r w:rsidRPr="0059544F">
        <w:rPr>
          <w:rFonts w:ascii="Traditional Arabic" w:hAnsi="Traditional Arabic" w:cs="Traditional Arabic" w:hint="cs"/>
          <w:sz w:val="28"/>
          <w:szCs w:val="28"/>
          <w:rtl/>
        </w:rPr>
        <w:t>وتحديثها</w:t>
      </w:r>
      <w:r w:rsidRPr="0059544F">
        <w:rPr>
          <w:rFonts w:ascii="Traditional Arabic" w:hAnsi="Traditional Arabic" w:cs="Traditional Arabic"/>
          <w:sz w:val="28"/>
          <w:szCs w:val="28"/>
          <w:rtl/>
        </w:rPr>
        <w:t>.</w:t>
      </w:r>
    </w:p>
    <w:p w14:paraId="3BBD5A3E" w14:textId="77777777" w:rsidR="002C55D4" w:rsidRPr="003767CD" w:rsidRDefault="002C55D4" w:rsidP="002C55D4">
      <w:pPr>
        <w:bidi/>
        <w:spacing w:line="360" w:lineRule="auto"/>
        <w:rPr>
          <w:rFonts w:ascii="Traditional Arabic" w:hAnsi="Traditional Arabic" w:cs="Traditional Arabic"/>
          <w:sz w:val="28"/>
          <w:szCs w:val="28"/>
          <w:rtl/>
        </w:rPr>
      </w:pPr>
    </w:p>
    <w:p w14:paraId="6A3BE0DA" w14:textId="6274F509" w:rsidR="002C55D4" w:rsidRPr="003767CD" w:rsidRDefault="002C55D4" w:rsidP="002C55D4">
      <w:pPr>
        <w:bidi/>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 xml:space="preserve">2. </w:t>
      </w:r>
      <w:r w:rsidR="00DF2AD8" w:rsidRPr="00DF2AD8">
        <w:rPr>
          <w:rFonts w:ascii="Traditional Arabic" w:hAnsi="Traditional Arabic" w:cs="Traditional Arabic" w:hint="cs"/>
          <w:b/>
          <w:bCs/>
          <w:sz w:val="28"/>
          <w:szCs w:val="28"/>
          <w:rtl/>
        </w:rPr>
        <w:t>المتغير</w:t>
      </w:r>
      <w:r w:rsidR="00DF2AD8" w:rsidRPr="00DF2AD8">
        <w:rPr>
          <w:rFonts w:ascii="Traditional Arabic" w:hAnsi="Traditional Arabic" w:cs="Traditional Arabic"/>
          <w:b/>
          <w:bCs/>
          <w:sz w:val="28"/>
          <w:szCs w:val="28"/>
          <w:rtl/>
        </w:rPr>
        <w:t xml:space="preserve"> </w:t>
      </w:r>
      <w:r w:rsidR="00DF2AD8" w:rsidRPr="00DF2AD8">
        <w:rPr>
          <w:rFonts w:ascii="Traditional Arabic" w:hAnsi="Traditional Arabic" w:cs="Traditional Arabic" w:hint="cs"/>
          <w:b/>
          <w:bCs/>
          <w:sz w:val="28"/>
          <w:szCs w:val="28"/>
          <w:rtl/>
        </w:rPr>
        <w:t>الوسيط</w:t>
      </w:r>
      <w:r w:rsidR="00DF2AD8">
        <w:rPr>
          <w:rFonts w:ascii="Traditional Arabic" w:hAnsi="Traditional Arabic" w:cs="Traditional Arabic" w:hint="cs"/>
          <w:b/>
          <w:bCs/>
          <w:sz w:val="28"/>
          <w:szCs w:val="28"/>
          <w:rtl/>
        </w:rPr>
        <w:t xml:space="preserve">: </w:t>
      </w:r>
      <w:r w:rsidR="00DF2AD8" w:rsidRPr="00DF2AD8">
        <w:rPr>
          <w:rFonts w:ascii="Traditional Arabic" w:hAnsi="Traditional Arabic" w:cs="Traditional Arabic" w:hint="cs"/>
          <w:b/>
          <w:bCs/>
          <w:sz w:val="28"/>
          <w:szCs w:val="28"/>
          <w:rtl/>
        </w:rPr>
        <w:t>الشفافية</w:t>
      </w:r>
    </w:p>
    <w:p w14:paraId="55838707"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sz w:val="28"/>
          <w:szCs w:val="28"/>
          <w:rtl/>
        </w:rPr>
        <w:t>تُعدّ الشفافية السمة الوسيطة في العلاقة بين كفاءة خدمة العملاء والتحوّل الرقمي.</w:t>
      </w:r>
    </w:p>
    <w:p w14:paraId="31DFEA44"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1C1548D6" w14:textId="762AFA8E" w:rsidR="002C55D4" w:rsidRDefault="00DF2AD8" w:rsidP="00DF2AD8">
      <w:pPr>
        <w:bidi/>
        <w:rPr>
          <w:rFonts w:ascii="Traditional Arabic" w:hAnsi="Traditional Arabic" w:cs="Traditional Arabic"/>
          <w:sz w:val="28"/>
          <w:szCs w:val="28"/>
          <w:rtl/>
        </w:rPr>
      </w:pPr>
      <w:r w:rsidRPr="00DF2AD8">
        <w:rPr>
          <w:rFonts w:ascii="Traditional Arabic" w:hAnsi="Traditional Arabic" w:cs="Traditional Arabic"/>
          <w:sz w:val="28"/>
          <w:szCs w:val="28"/>
          <w:rtl/>
        </w:rPr>
        <w:lastRenderedPageBreak/>
        <w:t>وينطلق هذا المفهوم من فرضية أساسية مفادها أن استخدام أدوات التحوّل الرقمي يزيد من الشفافية، مما يعزز بدوره فعالية خدمة العملاء.</w:t>
      </w:r>
    </w:p>
    <w:p w14:paraId="579F2B00" w14:textId="77777777" w:rsidR="00D83779" w:rsidRPr="00D83779" w:rsidRDefault="00D83779" w:rsidP="00D83779">
      <w:pPr>
        <w:bidi/>
        <w:rPr>
          <w:rFonts w:ascii="Traditional Arabic" w:hAnsi="Traditional Arabic" w:cs="Traditional Arabic"/>
          <w:sz w:val="28"/>
          <w:szCs w:val="28"/>
          <w:highlight w:val="yellow"/>
        </w:rPr>
      </w:pPr>
      <w:r w:rsidRPr="00D83779">
        <w:rPr>
          <w:rFonts w:ascii="Traditional Arabic" w:hAnsi="Traditional Arabic" w:cs="Traditional Arabic" w:hint="cs"/>
          <w:sz w:val="28"/>
          <w:szCs w:val="28"/>
          <w:highlight w:val="yellow"/>
          <w:rtl/>
        </w:rPr>
        <w:t>لقد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تم</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الاعتماد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على</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إحدى</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أكثر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التقنيات</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شيوعًا</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في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بحوث</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السلوك</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والإدارة،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وهي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منهجية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اختبار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الوساطة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ابتكرها</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روبن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بارون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وديفيد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كيني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وللتحقق</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شروط</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الوساطة،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تتضمن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هذه</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المنهجية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تقييم</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عدد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علاقات</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الانحدار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اللاحقة،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مثل</w:t>
      </w:r>
      <w:r w:rsidRPr="00D83779">
        <w:rPr>
          <w:rFonts w:ascii="Traditional Arabic" w:hAnsi="Traditional Arabic" w:cs="Traditional Arabic"/>
          <w:sz w:val="28"/>
          <w:szCs w:val="28"/>
          <w:highlight w:val="yellow"/>
          <w:rtl/>
        </w:rPr>
        <w:t>:</w:t>
      </w:r>
    </w:p>
    <w:p w14:paraId="10417A0B" w14:textId="77777777" w:rsidR="00D83779" w:rsidRPr="00D83779" w:rsidRDefault="00D83779" w:rsidP="00D83779">
      <w:pPr>
        <w:pStyle w:val="ListParagraph"/>
        <w:numPr>
          <w:ilvl w:val="0"/>
          <w:numId w:val="23"/>
        </w:numPr>
        <w:bidi/>
        <w:rPr>
          <w:rFonts w:ascii="Traditional Arabic" w:hAnsi="Traditional Arabic" w:cs="Traditional Arabic"/>
          <w:sz w:val="28"/>
          <w:szCs w:val="28"/>
          <w:highlight w:val="yellow"/>
        </w:rPr>
      </w:pPr>
      <w:r w:rsidRPr="00D83779">
        <w:rPr>
          <w:rFonts w:ascii="Traditional Arabic" w:hAnsi="Traditional Arabic" w:cs="Traditional Arabic" w:hint="cs"/>
          <w:sz w:val="28"/>
          <w:szCs w:val="28"/>
          <w:highlight w:val="yellow"/>
          <w:rtl/>
        </w:rPr>
        <w:t>وجود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علاقة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ذات</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دلالة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إحصائية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بين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التابع</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كفاءة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خدمة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العملاء</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والمتغير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المستقل</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التحول</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الرقمي</w:t>
      </w:r>
      <w:r w:rsidRPr="00D83779">
        <w:rPr>
          <w:rFonts w:ascii="Traditional Arabic" w:hAnsi="Traditional Arabic" w:cs="Traditional Arabic"/>
          <w:sz w:val="28"/>
          <w:szCs w:val="28"/>
          <w:highlight w:val="yellow"/>
          <w:rtl/>
        </w:rPr>
        <w:t>).</w:t>
      </w:r>
    </w:p>
    <w:p w14:paraId="3AF39FB5" w14:textId="77777777" w:rsidR="00D83779" w:rsidRPr="00D83779" w:rsidRDefault="00D83779" w:rsidP="00D83779">
      <w:pPr>
        <w:pStyle w:val="ListParagraph"/>
        <w:numPr>
          <w:ilvl w:val="0"/>
          <w:numId w:val="23"/>
        </w:numPr>
        <w:bidi/>
        <w:rPr>
          <w:rFonts w:ascii="Traditional Arabic" w:hAnsi="Traditional Arabic" w:cs="Traditional Arabic"/>
          <w:sz w:val="28"/>
          <w:szCs w:val="28"/>
          <w:highlight w:val="yellow"/>
        </w:rPr>
      </w:pPr>
      <w:r w:rsidRPr="00D83779">
        <w:rPr>
          <w:rFonts w:ascii="Traditional Arabic" w:hAnsi="Traditional Arabic" w:cs="Traditional Arabic" w:hint="cs"/>
          <w:sz w:val="28"/>
          <w:szCs w:val="28"/>
          <w:highlight w:val="yellow"/>
          <w:rtl/>
        </w:rPr>
        <w:t>وجود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تأثير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ذي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دلالة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إحصائية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للمتغير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المستقل</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على</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الوسيط</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الشفافية</w:t>
      </w:r>
      <w:r w:rsidRPr="00D83779">
        <w:rPr>
          <w:rFonts w:ascii="Traditional Arabic" w:hAnsi="Traditional Arabic" w:cs="Traditional Arabic"/>
          <w:sz w:val="28"/>
          <w:szCs w:val="28"/>
          <w:highlight w:val="yellow"/>
          <w:rtl/>
        </w:rPr>
        <w:t>).</w:t>
      </w:r>
    </w:p>
    <w:p w14:paraId="2F42C6EF" w14:textId="77777777" w:rsidR="00D83779" w:rsidRPr="00D83779" w:rsidRDefault="00D83779" w:rsidP="00D83779">
      <w:pPr>
        <w:pStyle w:val="ListParagraph"/>
        <w:numPr>
          <w:ilvl w:val="0"/>
          <w:numId w:val="23"/>
        </w:numPr>
        <w:bidi/>
        <w:rPr>
          <w:rFonts w:ascii="Traditional Arabic" w:hAnsi="Traditional Arabic" w:cs="Traditional Arabic"/>
          <w:sz w:val="28"/>
          <w:szCs w:val="28"/>
          <w:highlight w:val="yellow"/>
        </w:rPr>
      </w:pPr>
      <w:r w:rsidRPr="00D83779">
        <w:rPr>
          <w:rFonts w:ascii="Traditional Arabic" w:hAnsi="Traditional Arabic" w:cs="Traditional Arabic" w:hint="cs"/>
          <w:sz w:val="28"/>
          <w:szCs w:val="28"/>
          <w:highlight w:val="yellow"/>
          <w:rtl/>
        </w:rPr>
        <w:t>وجود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تأثير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ذي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دلالة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إحصائية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للمتغير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الوسيط</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على</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التابع</w:t>
      </w:r>
      <w:r w:rsidRPr="00D83779">
        <w:rPr>
          <w:rFonts w:ascii="Traditional Arabic" w:hAnsi="Traditional Arabic" w:cs="Traditional Arabic"/>
          <w:sz w:val="28"/>
          <w:szCs w:val="28"/>
          <w:highlight w:val="yellow"/>
          <w:rtl/>
        </w:rPr>
        <w:t>.</w:t>
      </w:r>
    </w:p>
    <w:p w14:paraId="2FD6930C" w14:textId="77777777" w:rsidR="00D83779" w:rsidRPr="00D83779" w:rsidRDefault="00D83779" w:rsidP="00D83779">
      <w:pPr>
        <w:pStyle w:val="ListParagraph"/>
        <w:numPr>
          <w:ilvl w:val="0"/>
          <w:numId w:val="23"/>
        </w:numPr>
        <w:bidi/>
        <w:rPr>
          <w:rFonts w:ascii="Traditional Arabic" w:hAnsi="Traditional Arabic" w:cs="Traditional Arabic"/>
          <w:sz w:val="28"/>
          <w:szCs w:val="28"/>
          <w:highlight w:val="yellow"/>
        </w:rPr>
      </w:pPr>
      <w:r w:rsidRPr="00D83779">
        <w:rPr>
          <w:rFonts w:ascii="Traditional Arabic" w:hAnsi="Traditional Arabic" w:cs="Traditional Arabic" w:hint="cs"/>
          <w:sz w:val="28"/>
          <w:szCs w:val="28"/>
          <w:highlight w:val="yellow"/>
          <w:rtl/>
        </w:rPr>
        <w:t>عند</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إضافة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الوسيط</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إلى</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نموذج</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الانحدار،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يتضاءل</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تأثير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المستقل</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على</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التابع</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أو</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يختفي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تمامًا</w:t>
      </w:r>
      <w:r w:rsidRPr="00D83779">
        <w:rPr>
          <w:rFonts w:ascii="Traditional Arabic" w:hAnsi="Traditional Arabic" w:cs="Traditional Arabic"/>
          <w:sz w:val="28"/>
          <w:szCs w:val="28"/>
          <w:highlight w:val="yellow"/>
          <w:rtl/>
        </w:rPr>
        <w:t>.</w:t>
      </w:r>
    </w:p>
    <w:p w14:paraId="1ED24EAE" w14:textId="55D3ED21" w:rsidR="00D83779" w:rsidRDefault="00D83779" w:rsidP="00D83779">
      <w:pPr>
        <w:bidi/>
        <w:rPr>
          <w:rFonts w:ascii="Traditional Arabic" w:hAnsi="Traditional Arabic" w:cs="Traditional Arabic"/>
          <w:sz w:val="28"/>
          <w:szCs w:val="28"/>
          <w:rtl/>
        </w:rPr>
      </w:pPr>
      <w:r w:rsidRPr="00D83779">
        <w:rPr>
          <w:rFonts w:ascii="Traditional Arabic" w:hAnsi="Traditional Arabic" w:cs="Traditional Arabic" w:hint="cs"/>
          <w:sz w:val="28"/>
          <w:szCs w:val="28"/>
          <w:highlight w:val="yellow"/>
          <w:rtl/>
        </w:rPr>
        <w:t>تم</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أيضًا</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استخدام</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تقنية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sz w:val="28"/>
          <w:szCs w:val="28"/>
          <w:highlight w:val="yellow"/>
        </w:rPr>
        <w:t>Bootstrapping</w:t>
      </w:r>
      <w:r w:rsidRPr="00D83779">
        <w:rPr>
          <w:rFonts w:ascii="Traditional Arabic" w:hAnsi="Traditional Arabic" w:cs="Traditional Arabic" w:hint="cs"/>
          <w:sz w:val="28"/>
          <w:szCs w:val="28"/>
          <w:highlight w:val="yellow"/>
          <w:rtl/>
        </w:rPr>
        <w:t>،</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تُمكّن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تقدير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فترات</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الثقة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للتأثيرات</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المباشرة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والتحقق</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أهميتها</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الإحصائية،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لاختبار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أهمية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التأثير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المباشر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للمتغير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الوسيط</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خلال</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برنامج</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sz w:val="28"/>
          <w:szCs w:val="28"/>
          <w:highlight w:val="yellow"/>
        </w:rPr>
        <w:t>SPSS</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باستخدام</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sz w:val="28"/>
          <w:szCs w:val="28"/>
          <w:highlight w:val="yellow"/>
        </w:rPr>
        <w:t>PROCESS Macro</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الذي</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أنشأه</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أندرو</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إف</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هايز</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من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أجل</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تحسين</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دقة</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اختبار</w:t>
      </w:r>
      <w:r w:rsidRPr="00D83779">
        <w:rPr>
          <w:rFonts w:ascii="Traditional Arabic" w:hAnsi="Traditional Arabic" w:cs="Traditional Arabic"/>
          <w:sz w:val="28"/>
          <w:szCs w:val="28"/>
          <w:highlight w:val="yellow"/>
          <w:rtl/>
        </w:rPr>
        <w:t xml:space="preserve"> </w:t>
      </w:r>
      <w:r w:rsidRPr="00D83779">
        <w:rPr>
          <w:rFonts w:ascii="Traditional Arabic" w:hAnsi="Traditional Arabic" w:cs="Traditional Arabic" w:hint="cs"/>
          <w:sz w:val="28"/>
          <w:szCs w:val="28"/>
          <w:highlight w:val="yellow"/>
          <w:rtl/>
        </w:rPr>
        <w:t>الوساطة</w:t>
      </w:r>
      <w:r w:rsidRPr="00D83779">
        <w:rPr>
          <w:rFonts w:ascii="Traditional Arabic" w:hAnsi="Traditional Arabic" w:cs="Traditional Arabic"/>
          <w:sz w:val="28"/>
          <w:szCs w:val="28"/>
          <w:highlight w:val="yellow"/>
          <w:rtl/>
        </w:rPr>
        <w:t>.</w:t>
      </w:r>
    </w:p>
    <w:p w14:paraId="28F74F61" w14:textId="77777777" w:rsidR="00DF2AD8" w:rsidRDefault="00DF2AD8" w:rsidP="00DF2AD8">
      <w:pPr>
        <w:bidi/>
        <w:rPr>
          <w:rFonts w:ascii="Traditional Arabic" w:hAnsi="Traditional Arabic" w:cs="Traditional Arabic"/>
          <w:sz w:val="28"/>
          <w:szCs w:val="28"/>
          <w:rtl/>
        </w:rPr>
      </w:pPr>
    </w:p>
    <w:p w14:paraId="38844D06" w14:textId="6CBBB062" w:rsidR="00DF2AD8" w:rsidRPr="003767CD" w:rsidRDefault="007763E1" w:rsidP="00DF2AD8">
      <w:pPr>
        <w:bidi/>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3. </w:t>
      </w:r>
      <w:r w:rsidR="00DF2AD8" w:rsidRPr="00DF2AD8">
        <w:rPr>
          <w:rFonts w:ascii="Traditional Arabic" w:hAnsi="Traditional Arabic" w:cs="Traditional Arabic" w:hint="cs"/>
          <w:b/>
          <w:bCs/>
          <w:sz w:val="28"/>
          <w:szCs w:val="28"/>
          <w:rtl/>
        </w:rPr>
        <w:t>المتغير</w:t>
      </w:r>
      <w:r w:rsidR="00DF2AD8" w:rsidRPr="00DF2AD8">
        <w:rPr>
          <w:rFonts w:ascii="Traditional Arabic" w:hAnsi="Traditional Arabic" w:cs="Traditional Arabic"/>
          <w:b/>
          <w:bCs/>
          <w:sz w:val="28"/>
          <w:szCs w:val="28"/>
          <w:rtl/>
        </w:rPr>
        <w:t xml:space="preserve"> </w:t>
      </w:r>
      <w:r w:rsidR="00DF2AD8" w:rsidRPr="00DF2AD8">
        <w:rPr>
          <w:rFonts w:ascii="Traditional Arabic" w:hAnsi="Traditional Arabic" w:cs="Traditional Arabic" w:hint="cs"/>
          <w:b/>
          <w:bCs/>
          <w:sz w:val="28"/>
          <w:szCs w:val="28"/>
          <w:rtl/>
        </w:rPr>
        <w:t>الوسيط</w:t>
      </w:r>
      <w:r w:rsidR="00DF2AD8">
        <w:rPr>
          <w:rFonts w:ascii="Traditional Arabic" w:hAnsi="Traditional Arabic" w:cs="Traditional Arabic" w:hint="cs"/>
          <w:b/>
          <w:bCs/>
          <w:sz w:val="28"/>
          <w:szCs w:val="28"/>
          <w:rtl/>
        </w:rPr>
        <w:t xml:space="preserve">: </w:t>
      </w:r>
      <w:r w:rsidR="00DF2AD8" w:rsidRPr="00DF2AD8">
        <w:rPr>
          <w:rFonts w:ascii="Traditional Arabic" w:hAnsi="Traditional Arabic" w:cs="Traditional Arabic" w:hint="cs"/>
          <w:b/>
          <w:bCs/>
          <w:sz w:val="28"/>
          <w:szCs w:val="28"/>
          <w:rtl/>
        </w:rPr>
        <w:t>كفاءة</w:t>
      </w:r>
      <w:r w:rsidR="00DF2AD8" w:rsidRPr="00DF2AD8">
        <w:rPr>
          <w:rFonts w:ascii="Traditional Arabic" w:hAnsi="Traditional Arabic" w:cs="Traditional Arabic"/>
          <w:b/>
          <w:bCs/>
          <w:sz w:val="28"/>
          <w:szCs w:val="28"/>
          <w:rtl/>
        </w:rPr>
        <w:t xml:space="preserve"> </w:t>
      </w:r>
      <w:r w:rsidR="00DF2AD8" w:rsidRPr="00DF2AD8">
        <w:rPr>
          <w:rFonts w:ascii="Traditional Arabic" w:hAnsi="Traditional Arabic" w:cs="Traditional Arabic" w:hint="cs"/>
          <w:b/>
          <w:bCs/>
          <w:sz w:val="28"/>
          <w:szCs w:val="28"/>
          <w:rtl/>
        </w:rPr>
        <w:t>خدمة</w:t>
      </w:r>
      <w:r w:rsidR="00DF2AD8" w:rsidRPr="00DF2AD8">
        <w:rPr>
          <w:rFonts w:ascii="Traditional Arabic" w:hAnsi="Traditional Arabic" w:cs="Traditional Arabic"/>
          <w:b/>
          <w:bCs/>
          <w:sz w:val="28"/>
          <w:szCs w:val="28"/>
          <w:rtl/>
        </w:rPr>
        <w:t xml:space="preserve"> </w:t>
      </w:r>
      <w:r w:rsidR="00DF2AD8" w:rsidRPr="00DF2AD8">
        <w:rPr>
          <w:rFonts w:ascii="Traditional Arabic" w:hAnsi="Traditional Arabic" w:cs="Traditional Arabic" w:hint="cs"/>
          <w:b/>
          <w:bCs/>
          <w:sz w:val="28"/>
          <w:szCs w:val="28"/>
          <w:rtl/>
        </w:rPr>
        <w:t>العملاء</w:t>
      </w:r>
    </w:p>
    <w:p w14:paraId="04BDB6A3"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ويمثل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النتيجة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النهائية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المتأثرة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بالتحول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الرقمي،</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ويشمل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مجموعة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من</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المؤشرات</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مثل</w:t>
      </w:r>
      <w:r w:rsidRPr="00DF2AD8">
        <w:rPr>
          <w:rFonts w:ascii="Traditional Arabic" w:hAnsi="Traditional Arabic" w:cs="Traditional Arabic"/>
          <w:sz w:val="28"/>
          <w:szCs w:val="28"/>
          <w:rtl/>
        </w:rPr>
        <w:t>:</w:t>
      </w:r>
    </w:p>
    <w:p w14:paraId="7D143D7D"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سرعة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تقديم</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الخدمة</w:t>
      </w:r>
      <w:r w:rsidRPr="00DF2AD8">
        <w:rPr>
          <w:rFonts w:ascii="Traditional Arabic" w:hAnsi="Traditional Arabic" w:cs="Traditional Arabic"/>
          <w:sz w:val="28"/>
          <w:szCs w:val="28"/>
          <w:rtl/>
        </w:rPr>
        <w:t>.</w:t>
      </w:r>
    </w:p>
    <w:p w14:paraId="0C87E00C"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تقليل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الأخطاء</w:t>
      </w:r>
      <w:r w:rsidRPr="00DF2AD8">
        <w:rPr>
          <w:rFonts w:ascii="Traditional Arabic" w:hAnsi="Traditional Arabic" w:cs="Traditional Arabic"/>
          <w:sz w:val="28"/>
          <w:szCs w:val="28"/>
          <w:rtl/>
        </w:rPr>
        <w:t>.</w:t>
      </w:r>
    </w:p>
    <w:p w14:paraId="53AAD4BF"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دقة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المعلومات</w:t>
      </w:r>
      <w:r w:rsidRPr="00DF2AD8">
        <w:rPr>
          <w:rFonts w:ascii="Traditional Arabic" w:hAnsi="Traditional Arabic" w:cs="Traditional Arabic"/>
          <w:sz w:val="28"/>
          <w:szCs w:val="28"/>
          <w:rtl/>
        </w:rPr>
        <w:t>.</w:t>
      </w:r>
    </w:p>
    <w:p w14:paraId="5BB0798E"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سهولة</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الحصول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على</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الخدمة</w:t>
      </w:r>
      <w:r w:rsidRPr="00DF2AD8">
        <w:rPr>
          <w:rFonts w:ascii="Traditional Arabic" w:hAnsi="Traditional Arabic" w:cs="Traditional Arabic"/>
          <w:sz w:val="28"/>
          <w:szCs w:val="28"/>
          <w:rtl/>
        </w:rPr>
        <w:t>.</w:t>
      </w:r>
    </w:p>
    <w:p w14:paraId="1C341215" w14:textId="77777777" w:rsidR="00DF2AD8" w:rsidRPr="00DF2AD8" w:rsidRDefault="00DF2AD8" w:rsidP="00DF2AD8">
      <w:pPr>
        <w:bidi/>
        <w:rPr>
          <w:rFonts w:ascii="Traditional Arabic" w:hAnsi="Traditional Arabic" w:cs="Traditional Arabic"/>
          <w:sz w:val="28"/>
          <w:szCs w:val="28"/>
        </w:rPr>
      </w:pPr>
      <w:r w:rsidRPr="00DF2AD8">
        <w:rPr>
          <w:rFonts w:ascii="Traditional Arabic" w:hAnsi="Traditional Arabic" w:cs="Traditional Arabic" w:hint="cs"/>
          <w:sz w:val="28"/>
          <w:szCs w:val="28"/>
          <w:rtl/>
        </w:rPr>
        <w:t>رضا</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العملاء</w:t>
      </w:r>
      <w:r w:rsidRPr="00DF2AD8">
        <w:rPr>
          <w:rFonts w:ascii="Traditional Arabic" w:hAnsi="Traditional Arabic" w:cs="Traditional Arabic"/>
          <w:sz w:val="28"/>
          <w:szCs w:val="28"/>
          <w:rtl/>
        </w:rPr>
        <w:t>.</w:t>
      </w:r>
    </w:p>
    <w:p w14:paraId="331B471F" w14:textId="14A66CC6" w:rsidR="00DF2AD8" w:rsidRDefault="00DF2AD8" w:rsidP="00DF2AD8">
      <w:pPr>
        <w:bidi/>
        <w:rPr>
          <w:rFonts w:ascii="Traditional Arabic" w:hAnsi="Traditional Arabic" w:cs="Traditional Arabic" w:hint="cs"/>
          <w:sz w:val="28"/>
          <w:szCs w:val="28"/>
          <w:rtl/>
        </w:rPr>
      </w:pPr>
      <w:r w:rsidRPr="00DF2AD8">
        <w:rPr>
          <w:rFonts w:ascii="Traditional Arabic" w:hAnsi="Traditional Arabic" w:cs="Traditional Arabic" w:hint="cs"/>
          <w:sz w:val="28"/>
          <w:szCs w:val="28"/>
          <w:rtl/>
        </w:rPr>
        <w:t>تقليل</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وقت</w:t>
      </w:r>
      <w:r w:rsidRPr="00DF2AD8">
        <w:rPr>
          <w:rFonts w:ascii="Traditional Arabic" w:hAnsi="Traditional Arabic" w:cs="Traditional Arabic"/>
          <w:sz w:val="28"/>
          <w:szCs w:val="28"/>
          <w:rtl/>
        </w:rPr>
        <w:t xml:space="preserve"> </w:t>
      </w:r>
      <w:r w:rsidRPr="00DF2AD8">
        <w:rPr>
          <w:rFonts w:ascii="Traditional Arabic" w:hAnsi="Traditional Arabic" w:cs="Traditional Arabic" w:hint="cs"/>
          <w:sz w:val="28"/>
          <w:szCs w:val="28"/>
          <w:rtl/>
        </w:rPr>
        <w:t>الانتظار</w:t>
      </w:r>
      <w:r w:rsidRPr="00DF2AD8">
        <w:rPr>
          <w:rFonts w:ascii="Traditional Arabic" w:hAnsi="Traditional Arabic" w:cs="Traditional Arabic"/>
          <w:sz w:val="28"/>
          <w:szCs w:val="28"/>
          <w:rtl/>
        </w:rPr>
        <w:t>.</w:t>
      </w:r>
    </w:p>
    <w:p w14:paraId="4A44E7BC" w14:textId="77777777" w:rsidR="007A0EF5" w:rsidRDefault="007A0EF5" w:rsidP="007A0EF5">
      <w:pPr>
        <w:bidi/>
        <w:rPr>
          <w:rFonts w:ascii="Traditional Arabic" w:hAnsi="Traditional Arabic" w:cs="Traditional Arabic" w:hint="cs"/>
          <w:sz w:val="28"/>
          <w:szCs w:val="28"/>
          <w:rtl/>
        </w:rPr>
      </w:pPr>
    </w:p>
    <w:p w14:paraId="193C4979" w14:textId="77777777" w:rsidR="007A0EF5" w:rsidRDefault="007A0EF5" w:rsidP="007A0EF5">
      <w:pPr>
        <w:bidi/>
        <w:rPr>
          <w:rFonts w:ascii="Traditional Arabic" w:hAnsi="Traditional Arabic" w:cs="Traditional Arabic"/>
          <w:sz w:val="28"/>
          <w:szCs w:val="28"/>
          <w:rtl/>
        </w:rPr>
      </w:pPr>
    </w:p>
    <w:p w14:paraId="54B88882" w14:textId="77777777" w:rsidR="007A0EF5" w:rsidRDefault="007A0EF5" w:rsidP="007A0EF5">
      <w:pPr>
        <w:bidi/>
        <w:rPr>
          <w:rFonts w:ascii="Traditional Arabic" w:hAnsi="Traditional Arabic" w:cs="Traditional Arabic"/>
          <w:sz w:val="28"/>
          <w:szCs w:val="28"/>
          <w:rtl/>
        </w:rPr>
      </w:pPr>
    </w:p>
    <w:p w14:paraId="7E9125FF" w14:textId="77777777" w:rsidR="007A0EF5" w:rsidRDefault="007A0EF5" w:rsidP="007A0EF5">
      <w:pPr>
        <w:bidi/>
        <w:rPr>
          <w:rFonts w:ascii="Traditional Arabic" w:hAnsi="Traditional Arabic" w:cs="Traditional Arabic"/>
          <w:sz w:val="28"/>
          <w:szCs w:val="28"/>
          <w:rtl/>
        </w:rPr>
      </w:pPr>
    </w:p>
    <w:p w14:paraId="385DC883" w14:textId="77777777" w:rsidR="007A0EF5" w:rsidRDefault="007A0EF5" w:rsidP="007A0EF5">
      <w:pPr>
        <w:bidi/>
        <w:rPr>
          <w:rFonts w:ascii="Traditional Arabic" w:hAnsi="Traditional Arabic" w:cs="Traditional Arabic"/>
          <w:sz w:val="28"/>
          <w:szCs w:val="28"/>
          <w:rtl/>
        </w:rPr>
      </w:pPr>
    </w:p>
    <w:p w14:paraId="7B9345DE" w14:textId="77777777" w:rsidR="007A0EF5" w:rsidRDefault="007A0EF5" w:rsidP="007A0EF5">
      <w:pPr>
        <w:bidi/>
        <w:rPr>
          <w:rFonts w:ascii="Traditional Arabic" w:hAnsi="Traditional Arabic" w:cs="Traditional Arabic"/>
          <w:sz w:val="28"/>
          <w:szCs w:val="28"/>
          <w:rtl/>
        </w:rPr>
      </w:pPr>
    </w:p>
    <w:p w14:paraId="1253642E" w14:textId="77777777" w:rsidR="007A0EF5" w:rsidRDefault="007A0EF5" w:rsidP="007A0EF5">
      <w:pPr>
        <w:bidi/>
        <w:rPr>
          <w:rFonts w:ascii="Traditional Arabic" w:hAnsi="Traditional Arabic" w:cs="Traditional Arabic"/>
          <w:sz w:val="28"/>
          <w:szCs w:val="28"/>
          <w:rtl/>
        </w:rPr>
      </w:pPr>
    </w:p>
    <w:p w14:paraId="6B32120C" w14:textId="77777777" w:rsidR="007A0EF5" w:rsidRDefault="007A0EF5" w:rsidP="007A0EF5">
      <w:pPr>
        <w:bidi/>
        <w:rPr>
          <w:rFonts w:ascii="Traditional Arabic" w:hAnsi="Traditional Arabic" w:cs="Traditional Arabic"/>
          <w:sz w:val="28"/>
          <w:szCs w:val="28"/>
          <w:rtl/>
        </w:rPr>
      </w:pPr>
    </w:p>
    <w:tbl>
      <w:tblPr>
        <w:tblStyle w:val="TableGrid"/>
        <w:bidiVisual/>
        <w:tblW w:w="9656" w:type="dxa"/>
        <w:tblLook w:val="04A0" w:firstRow="1" w:lastRow="0" w:firstColumn="1" w:lastColumn="0" w:noHBand="0" w:noVBand="1"/>
      </w:tblPr>
      <w:tblGrid>
        <w:gridCol w:w="2413"/>
        <w:gridCol w:w="2413"/>
        <w:gridCol w:w="2415"/>
        <w:gridCol w:w="2415"/>
      </w:tblGrid>
      <w:tr w:rsidR="007A0EF5" w14:paraId="7029E941" w14:textId="77777777" w:rsidTr="007A0EF5">
        <w:trPr>
          <w:trHeight w:val="1081"/>
        </w:trPr>
        <w:tc>
          <w:tcPr>
            <w:tcW w:w="2413" w:type="dxa"/>
          </w:tcPr>
          <w:p w14:paraId="33F25BAD" w14:textId="296E42D5"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رقم الملاحظة </w:t>
            </w:r>
          </w:p>
        </w:tc>
        <w:tc>
          <w:tcPr>
            <w:tcW w:w="2413" w:type="dxa"/>
          </w:tcPr>
          <w:p w14:paraId="73B3DB4E" w14:textId="0D50C88E"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نص الملاحظة </w:t>
            </w:r>
          </w:p>
        </w:tc>
        <w:tc>
          <w:tcPr>
            <w:tcW w:w="2415" w:type="dxa"/>
          </w:tcPr>
          <w:p w14:paraId="55F128E9" w14:textId="7AC1F727"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رقم الصفحة </w:t>
            </w:r>
          </w:p>
        </w:tc>
        <w:tc>
          <w:tcPr>
            <w:tcW w:w="2415" w:type="dxa"/>
          </w:tcPr>
          <w:p w14:paraId="1FBB49F0" w14:textId="4082EA43"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التعديل الذي تم اجراءة </w:t>
            </w:r>
          </w:p>
        </w:tc>
      </w:tr>
      <w:tr w:rsidR="007A0EF5" w14:paraId="4923BA12" w14:textId="77777777" w:rsidTr="007A0EF5">
        <w:trPr>
          <w:trHeight w:val="533"/>
        </w:trPr>
        <w:tc>
          <w:tcPr>
            <w:tcW w:w="2413" w:type="dxa"/>
          </w:tcPr>
          <w:p w14:paraId="12E65AE0" w14:textId="4BE5E886"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1</w:t>
            </w:r>
          </w:p>
        </w:tc>
        <w:tc>
          <w:tcPr>
            <w:tcW w:w="2413" w:type="dxa"/>
          </w:tcPr>
          <w:p w14:paraId="2A390B62" w14:textId="61AEB44F"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أهداف الدراسة </w:t>
            </w:r>
          </w:p>
        </w:tc>
        <w:tc>
          <w:tcPr>
            <w:tcW w:w="2415" w:type="dxa"/>
          </w:tcPr>
          <w:p w14:paraId="6976776E" w14:textId="220A5D3B"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4</w:t>
            </w:r>
          </w:p>
        </w:tc>
        <w:tc>
          <w:tcPr>
            <w:tcW w:w="2415" w:type="dxa"/>
          </w:tcPr>
          <w:p w14:paraId="00D0A615" w14:textId="764B58D8"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تمت ازالتهم </w:t>
            </w:r>
          </w:p>
        </w:tc>
      </w:tr>
      <w:tr w:rsidR="007A0EF5" w14:paraId="08B4F168" w14:textId="77777777" w:rsidTr="007A0EF5">
        <w:trPr>
          <w:trHeight w:val="533"/>
        </w:trPr>
        <w:tc>
          <w:tcPr>
            <w:tcW w:w="2413" w:type="dxa"/>
          </w:tcPr>
          <w:p w14:paraId="7AA6117D" w14:textId="4E1637CB"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2</w:t>
            </w:r>
          </w:p>
        </w:tc>
        <w:tc>
          <w:tcPr>
            <w:tcW w:w="2413" w:type="dxa"/>
          </w:tcPr>
          <w:p w14:paraId="4FF9D727" w14:textId="08723FE8"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فرضيات الدراسة </w:t>
            </w:r>
          </w:p>
        </w:tc>
        <w:tc>
          <w:tcPr>
            <w:tcW w:w="2415" w:type="dxa"/>
          </w:tcPr>
          <w:p w14:paraId="3EBFDEFD" w14:textId="02A771E2"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415" w:type="dxa"/>
          </w:tcPr>
          <w:p w14:paraId="61DA785C" w14:textId="76EBD0EB" w:rsidR="007A0EF5" w:rsidRDefault="007A0EF5"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تمت ازالتهم</w:t>
            </w:r>
          </w:p>
        </w:tc>
      </w:tr>
      <w:tr w:rsidR="007A0EF5" w14:paraId="45F158AA" w14:textId="77777777" w:rsidTr="007A0EF5">
        <w:trPr>
          <w:trHeight w:val="533"/>
        </w:trPr>
        <w:tc>
          <w:tcPr>
            <w:tcW w:w="2413" w:type="dxa"/>
          </w:tcPr>
          <w:p w14:paraId="209DD283" w14:textId="27AF25EC" w:rsidR="007A0EF5" w:rsidRDefault="00B65351"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3</w:t>
            </w:r>
          </w:p>
        </w:tc>
        <w:tc>
          <w:tcPr>
            <w:tcW w:w="2413" w:type="dxa"/>
          </w:tcPr>
          <w:p w14:paraId="31756597" w14:textId="77777777" w:rsidR="00B65351" w:rsidRPr="00527DF8" w:rsidRDefault="00B65351" w:rsidP="00B65351">
            <w:pPr>
              <w:bidi/>
              <w:spacing w:after="200" w:line="276"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كلمة </w:t>
            </w:r>
            <w:r w:rsidRPr="00527DF8">
              <w:rPr>
                <w:rFonts w:ascii="Traditional Arabic" w:hAnsi="Traditional Arabic" w:cs="Traditional Arabic"/>
                <w:sz w:val="28"/>
                <w:szCs w:val="28"/>
                <w:rtl/>
              </w:rPr>
              <w:t>الأساليب الإحصائية</w:t>
            </w:r>
          </w:p>
          <w:p w14:paraId="61A1BA1D" w14:textId="7FC71B35" w:rsidR="007A0EF5" w:rsidRDefault="007A0EF5" w:rsidP="007A0EF5">
            <w:pPr>
              <w:bidi/>
              <w:rPr>
                <w:rFonts w:ascii="Traditional Arabic" w:hAnsi="Traditional Arabic" w:cs="Traditional Arabic"/>
                <w:sz w:val="28"/>
                <w:szCs w:val="28"/>
                <w:rtl/>
              </w:rPr>
            </w:pPr>
          </w:p>
        </w:tc>
        <w:tc>
          <w:tcPr>
            <w:tcW w:w="2415" w:type="dxa"/>
          </w:tcPr>
          <w:p w14:paraId="146DD22A" w14:textId="77567FED" w:rsidR="007A0EF5" w:rsidRDefault="00B65351"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فى عدة صغحات </w:t>
            </w:r>
          </w:p>
        </w:tc>
        <w:tc>
          <w:tcPr>
            <w:tcW w:w="2415" w:type="dxa"/>
          </w:tcPr>
          <w:p w14:paraId="542450C0" w14:textId="0C55B7D8" w:rsidR="007A0EF5" w:rsidRDefault="00B65351"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 تغيير المصطلح </w:t>
            </w:r>
          </w:p>
        </w:tc>
      </w:tr>
      <w:tr w:rsidR="00B65351" w14:paraId="39CD0931" w14:textId="77777777" w:rsidTr="007A0EF5">
        <w:trPr>
          <w:trHeight w:val="533"/>
        </w:trPr>
        <w:tc>
          <w:tcPr>
            <w:tcW w:w="2413" w:type="dxa"/>
          </w:tcPr>
          <w:p w14:paraId="56E35230" w14:textId="509EE54F" w:rsidR="00B65351" w:rsidRDefault="00B65351"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4</w:t>
            </w:r>
          </w:p>
        </w:tc>
        <w:tc>
          <w:tcPr>
            <w:tcW w:w="2413" w:type="dxa"/>
          </w:tcPr>
          <w:p w14:paraId="69D4F2DF" w14:textId="19FE5795" w:rsidR="00B65351" w:rsidRDefault="00B65351" w:rsidP="00B65351">
            <w:pPr>
              <w:bidi/>
              <w:rPr>
                <w:rFonts w:ascii="Traditional Arabic" w:hAnsi="Traditional Arabic" w:cs="Traditional Arabic"/>
                <w:sz w:val="28"/>
                <w:szCs w:val="28"/>
                <w:rtl/>
              </w:rPr>
            </w:pPr>
            <w:r w:rsidRPr="00527DF8">
              <w:rPr>
                <w:rFonts w:ascii="Traditional Arabic" w:hAnsi="Traditional Arabic" w:cs="Traditional Arabic"/>
                <w:sz w:val="28"/>
                <w:szCs w:val="28"/>
                <w:rtl/>
              </w:rPr>
              <w:t>مرجع منهجي</w:t>
            </w:r>
            <w:r>
              <w:rPr>
                <w:rFonts w:ascii="Traditional Arabic" w:hAnsi="Traditional Arabic" w:cs="Traditional Arabic" w:hint="cs"/>
                <w:sz w:val="28"/>
                <w:szCs w:val="28"/>
                <w:rtl/>
              </w:rPr>
              <w:t xml:space="preserve"> فى الوصف التحليليى</w:t>
            </w:r>
          </w:p>
        </w:tc>
        <w:tc>
          <w:tcPr>
            <w:tcW w:w="2415" w:type="dxa"/>
          </w:tcPr>
          <w:p w14:paraId="29764362" w14:textId="4D72B782" w:rsidR="00B65351" w:rsidRDefault="00B65351"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4</w:t>
            </w:r>
          </w:p>
        </w:tc>
        <w:tc>
          <w:tcPr>
            <w:tcW w:w="2415" w:type="dxa"/>
          </w:tcPr>
          <w:p w14:paraId="3903CF6F" w14:textId="08B3F5E7" w:rsidR="00B65351" w:rsidRDefault="00B65351"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 الاستناد الى </w:t>
            </w:r>
            <w:r w:rsidRPr="00B65351">
              <w:rPr>
                <w:rFonts w:ascii="Traditional Arabic" w:hAnsi="Traditional Arabic" w:cs="Traditional Arabic"/>
                <w:sz w:val="28"/>
                <w:szCs w:val="28"/>
                <w:rtl/>
              </w:rPr>
              <w:t>مرجع منهجي</w:t>
            </w:r>
          </w:p>
        </w:tc>
      </w:tr>
      <w:tr w:rsidR="00B65351" w14:paraId="0BE37650" w14:textId="77777777" w:rsidTr="007A0EF5">
        <w:trPr>
          <w:trHeight w:val="533"/>
        </w:trPr>
        <w:tc>
          <w:tcPr>
            <w:tcW w:w="2413" w:type="dxa"/>
          </w:tcPr>
          <w:p w14:paraId="442B4687" w14:textId="35F4538C" w:rsidR="00B65351" w:rsidRDefault="001D4820"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413" w:type="dxa"/>
          </w:tcPr>
          <w:p w14:paraId="4B3D6FC6" w14:textId="09A20240" w:rsidR="00B65351" w:rsidRDefault="001D4820"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مجتمع الدراسة</w:t>
            </w:r>
          </w:p>
        </w:tc>
        <w:tc>
          <w:tcPr>
            <w:tcW w:w="2415" w:type="dxa"/>
          </w:tcPr>
          <w:p w14:paraId="0EF5EAC1" w14:textId="273CFE6F" w:rsidR="00B65351" w:rsidRDefault="001D4820"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8</w:t>
            </w:r>
          </w:p>
        </w:tc>
        <w:tc>
          <w:tcPr>
            <w:tcW w:w="2415" w:type="dxa"/>
          </w:tcPr>
          <w:p w14:paraId="0B3BB034" w14:textId="7E0726DB" w:rsidR="00B65351" w:rsidRDefault="001D4820"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 تحديد العينة واضافة التعديلات </w:t>
            </w:r>
          </w:p>
        </w:tc>
      </w:tr>
      <w:tr w:rsidR="00B65351" w14:paraId="0C95FBC3" w14:textId="77777777" w:rsidTr="007A0EF5">
        <w:trPr>
          <w:trHeight w:val="533"/>
        </w:trPr>
        <w:tc>
          <w:tcPr>
            <w:tcW w:w="2413" w:type="dxa"/>
          </w:tcPr>
          <w:p w14:paraId="080E8BA8" w14:textId="2AC84A00" w:rsidR="00B65351" w:rsidRDefault="00E24AAE"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413" w:type="dxa"/>
          </w:tcPr>
          <w:p w14:paraId="31105A90" w14:textId="6A5A71B0" w:rsidR="00B65351" w:rsidRPr="00E24AAE" w:rsidRDefault="00E24AAE" w:rsidP="00E24AAE">
            <w:pPr>
              <w:bidi/>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عينة الدراسة</w:t>
            </w:r>
          </w:p>
        </w:tc>
        <w:tc>
          <w:tcPr>
            <w:tcW w:w="2415" w:type="dxa"/>
          </w:tcPr>
          <w:p w14:paraId="5B6F186F" w14:textId="60CBAC67" w:rsidR="00B65351" w:rsidRDefault="00E24AAE"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8</w:t>
            </w:r>
          </w:p>
        </w:tc>
        <w:tc>
          <w:tcPr>
            <w:tcW w:w="2415" w:type="dxa"/>
          </w:tcPr>
          <w:p w14:paraId="50093729" w14:textId="5C475BF4" w:rsidR="00B65351" w:rsidRDefault="00E24AAE" w:rsidP="00B65351">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 تحديد طريقة اختبار العينة </w:t>
            </w:r>
          </w:p>
        </w:tc>
      </w:tr>
      <w:tr w:rsidR="007A0EF5" w14:paraId="30BD3616" w14:textId="77777777" w:rsidTr="007A0EF5">
        <w:trPr>
          <w:trHeight w:val="533"/>
        </w:trPr>
        <w:tc>
          <w:tcPr>
            <w:tcW w:w="2413" w:type="dxa"/>
          </w:tcPr>
          <w:p w14:paraId="09E665DC" w14:textId="5BE0281F" w:rsidR="007A0EF5" w:rsidRDefault="00A6457D"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7</w:t>
            </w:r>
          </w:p>
        </w:tc>
        <w:tc>
          <w:tcPr>
            <w:tcW w:w="2413" w:type="dxa"/>
          </w:tcPr>
          <w:p w14:paraId="66DE6038" w14:textId="1DCB5499" w:rsidR="007A0EF5" w:rsidRDefault="00A6457D" w:rsidP="007A0EF5">
            <w:pPr>
              <w:bidi/>
              <w:rPr>
                <w:rFonts w:ascii="Traditional Arabic" w:hAnsi="Traditional Arabic" w:cs="Traditional Arabic"/>
                <w:sz w:val="28"/>
                <w:szCs w:val="28"/>
                <w:rtl/>
              </w:rPr>
            </w:pPr>
            <w:r w:rsidRPr="003767CD">
              <w:rPr>
                <w:rFonts w:ascii="Traditional Arabic" w:hAnsi="Traditional Arabic" w:cs="Traditional Arabic"/>
                <w:b/>
                <w:bCs/>
                <w:sz w:val="28"/>
                <w:szCs w:val="28"/>
                <w:rtl/>
              </w:rPr>
              <w:t>عينة الدراسة</w:t>
            </w:r>
          </w:p>
        </w:tc>
        <w:tc>
          <w:tcPr>
            <w:tcW w:w="2415" w:type="dxa"/>
          </w:tcPr>
          <w:p w14:paraId="7C1E2021" w14:textId="2D5C8C9B" w:rsidR="007A0EF5" w:rsidRDefault="00A6457D"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8</w:t>
            </w:r>
          </w:p>
        </w:tc>
        <w:tc>
          <w:tcPr>
            <w:tcW w:w="2415" w:type="dxa"/>
          </w:tcPr>
          <w:p w14:paraId="2AC37F63" w14:textId="5483D30F" w:rsidR="007A0EF5" w:rsidRDefault="00A6457D" w:rsidP="007A0EF5">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 توضيح طريقه الوصول للمشاركين و معادلة احتساب تحديد عينة الدراسة </w:t>
            </w:r>
          </w:p>
        </w:tc>
      </w:tr>
      <w:tr w:rsidR="00A6457D" w14:paraId="69FE4D16" w14:textId="77777777" w:rsidTr="007A0EF5">
        <w:trPr>
          <w:trHeight w:val="533"/>
        </w:trPr>
        <w:tc>
          <w:tcPr>
            <w:tcW w:w="2413" w:type="dxa"/>
          </w:tcPr>
          <w:p w14:paraId="00A31E4C" w14:textId="61F2C2F3" w:rsidR="00A6457D" w:rsidRDefault="000F2E33"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8</w:t>
            </w:r>
          </w:p>
        </w:tc>
        <w:tc>
          <w:tcPr>
            <w:tcW w:w="2413" w:type="dxa"/>
          </w:tcPr>
          <w:p w14:paraId="0CCE046E" w14:textId="36325F54" w:rsidR="00A6457D" w:rsidRDefault="000F2E33"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فقرات الاستبيان </w:t>
            </w:r>
          </w:p>
        </w:tc>
        <w:tc>
          <w:tcPr>
            <w:tcW w:w="2415" w:type="dxa"/>
          </w:tcPr>
          <w:p w14:paraId="568CB9FD" w14:textId="457FD8D4" w:rsidR="00A6457D" w:rsidRDefault="000F2E33"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9</w:t>
            </w:r>
          </w:p>
        </w:tc>
        <w:tc>
          <w:tcPr>
            <w:tcW w:w="2415" w:type="dxa"/>
          </w:tcPr>
          <w:p w14:paraId="6FC815EE" w14:textId="6B2BE0B7" w:rsidR="00A6457D" w:rsidRDefault="000F2E33"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 اضافة فقرات الاستبيان بناء على كل متغير + مصدر كل سؤال </w:t>
            </w:r>
          </w:p>
        </w:tc>
      </w:tr>
      <w:tr w:rsidR="00A6457D" w14:paraId="3FAD5D65" w14:textId="77777777" w:rsidTr="007A0EF5">
        <w:trPr>
          <w:trHeight w:val="533"/>
        </w:trPr>
        <w:tc>
          <w:tcPr>
            <w:tcW w:w="2413" w:type="dxa"/>
          </w:tcPr>
          <w:p w14:paraId="6A3D5B9E" w14:textId="66B54316" w:rsidR="00A6457D" w:rsidRDefault="000F2E33"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9</w:t>
            </w:r>
          </w:p>
        </w:tc>
        <w:tc>
          <w:tcPr>
            <w:tcW w:w="2413" w:type="dxa"/>
          </w:tcPr>
          <w:p w14:paraId="4EF0ABE4" w14:textId="1F7DEC42" w:rsidR="00A6457D" w:rsidRDefault="000F2E33" w:rsidP="000F2E33">
            <w:pPr>
              <w:bidi/>
              <w:rPr>
                <w:rFonts w:ascii="Traditional Arabic" w:hAnsi="Traditional Arabic" w:cs="Traditional Arabic"/>
                <w:sz w:val="28"/>
                <w:szCs w:val="28"/>
                <w:rtl/>
              </w:rPr>
            </w:pPr>
            <w:r w:rsidRPr="00527DF8">
              <w:rPr>
                <w:rFonts w:ascii="Traditional Arabic" w:hAnsi="Traditional Arabic" w:cs="Traditional Arabic"/>
                <w:b/>
                <w:bCs/>
                <w:sz w:val="28"/>
                <w:szCs w:val="28"/>
                <w:rtl/>
              </w:rPr>
              <w:t>نتائج معاملات الصدق</w:t>
            </w:r>
          </w:p>
        </w:tc>
        <w:tc>
          <w:tcPr>
            <w:tcW w:w="2415" w:type="dxa"/>
          </w:tcPr>
          <w:p w14:paraId="01FF2E76" w14:textId="77777777" w:rsidR="00A6457D" w:rsidRDefault="00A6457D" w:rsidP="000F2E33">
            <w:pPr>
              <w:bidi/>
              <w:rPr>
                <w:rFonts w:ascii="Traditional Arabic" w:hAnsi="Traditional Arabic" w:cs="Traditional Arabic"/>
                <w:sz w:val="28"/>
                <w:szCs w:val="28"/>
                <w:rtl/>
              </w:rPr>
            </w:pPr>
          </w:p>
        </w:tc>
        <w:tc>
          <w:tcPr>
            <w:tcW w:w="2415" w:type="dxa"/>
          </w:tcPr>
          <w:p w14:paraId="35A6162C" w14:textId="1A893A09" w:rsidR="00A6457D" w:rsidRDefault="000F2E33"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لن اتمكن من عمل تحليل الفا كرونباخ، لانه لم يتم انشاء الاستبيان، ولم يتم تجميع الردود، فكيف ساتجه الى اجراء التحليل</w:t>
            </w:r>
          </w:p>
        </w:tc>
      </w:tr>
      <w:tr w:rsidR="00A6457D" w14:paraId="7C25414F" w14:textId="77777777" w:rsidTr="007A0EF5">
        <w:trPr>
          <w:trHeight w:val="533"/>
        </w:trPr>
        <w:tc>
          <w:tcPr>
            <w:tcW w:w="2413" w:type="dxa"/>
          </w:tcPr>
          <w:p w14:paraId="2C2CDDBC" w14:textId="74C14050" w:rsidR="00A6457D" w:rsidRDefault="00D83779"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10</w:t>
            </w:r>
          </w:p>
        </w:tc>
        <w:tc>
          <w:tcPr>
            <w:tcW w:w="2413" w:type="dxa"/>
          </w:tcPr>
          <w:p w14:paraId="50434FE2" w14:textId="4A39340E" w:rsidR="00A6457D" w:rsidRDefault="00D83779" w:rsidP="000F2E33">
            <w:pPr>
              <w:bidi/>
              <w:rPr>
                <w:rFonts w:ascii="Traditional Arabic" w:hAnsi="Traditional Arabic" w:cs="Traditional Arabic"/>
                <w:sz w:val="28"/>
                <w:szCs w:val="28"/>
                <w:rtl/>
              </w:rPr>
            </w:pPr>
            <w:r w:rsidRPr="00D83779">
              <w:rPr>
                <w:rFonts w:ascii="Traditional Arabic" w:hAnsi="Traditional Arabic" w:cs="Traditional Arabic" w:hint="cs"/>
                <w:sz w:val="28"/>
                <w:szCs w:val="28"/>
                <w:rtl/>
              </w:rPr>
              <w:t>ملاحظات</w:t>
            </w:r>
            <w:r w:rsidRPr="00D83779">
              <w:rPr>
                <w:rFonts w:ascii="Traditional Arabic" w:hAnsi="Traditional Arabic" w:cs="Traditional Arabic"/>
                <w:sz w:val="28"/>
                <w:szCs w:val="28"/>
                <w:rtl/>
              </w:rPr>
              <w:t xml:space="preserve"> </w:t>
            </w:r>
            <w:r w:rsidRPr="00D83779">
              <w:rPr>
                <w:rFonts w:ascii="Traditional Arabic" w:hAnsi="Traditional Arabic" w:cs="Traditional Arabic" w:hint="cs"/>
                <w:sz w:val="28"/>
                <w:szCs w:val="28"/>
                <w:rtl/>
              </w:rPr>
              <w:t>على</w:t>
            </w:r>
            <w:r w:rsidRPr="00D83779">
              <w:rPr>
                <w:rFonts w:ascii="Traditional Arabic" w:hAnsi="Traditional Arabic" w:cs="Traditional Arabic"/>
                <w:sz w:val="28"/>
                <w:szCs w:val="28"/>
                <w:rtl/>
              </w:rPr>
              <w:t xml:space="preserve"> </w:t>
            </w:r>
            <w:r w:rsidRPr="00D83779">
              <w:rPr>
                <w:rFonts w:ascii="Traditional Arabic" w:hAnsi="Traditional Arabic" w:cs="Traditional Arabic" w:hint="cs"/>
                <w:sz w:val="28"/>
                <w:szCs w:val="28"/>
                <w:rtl/>
              </w:rPr>
              <w:t>التحليل</w:t>
            </w:r>
            <w:r w:rsidRPr="00D83779">
              <w:rPr>
                <w:rFonts w:ascii="Traditional Arabic" w:hAnsi="Traditional Arabic" w:cs="Traditional Arabic"/>
                <w:sz w:val="28"/>
                <w:szCs w:val="28"/>
                <w:rtl/>
              </w:rPr>
              <w:t xml:space="preserve"> </w:t>
            </w:r>
            <w:r w:rsidRPr="00D83779">
              <w:rPr>
                <w:rFonts w:ascii="Traditional Arabic" w:hAnsi="Traditional Arabic" w:cs="Traditional Arabic" w:hint="cs"/>
                <w:sz w:val="28"/>
                <w:szCs w:val="28"/>
                <w:rtl/>
              </w:rPr>
              <w:t>الإحصائي</w:t>
            </w:r>
          </w:p>
        </w:tc>
        <w:tc>
          <w:tcPr>
            <w:tcW w:w="2415" w:type="dxa"/>
          </w:tcPr>
          <w:p w14:paraId="415C8218" w14:textId="77777777" w:rsidR="00A6457D" w:rsidRDefault="00A6457D" w:rsidP="000F2E33">
            <w:pPr>
              <w:bidi/>
              <w:rPr>
                <w:rFonts w:ascii="Traditional Arabic" w:hAnsi="Traditional Arabic" w:cs="Traditional Arabic"/>
                <w:sz w:val="28"/>
                <w:szCs w:val="28"/>
                <w:rtl/>
              </w:rPr>
            </w:pPr>
          </w:p>
        </w:tc>
        <w:tc>
          <w:tcPr>
            <w:tcW w:w="2415" w:type="dxa"/>
          </w:tcPr>
          <w:p w14:paraId="14F7A944" w14:textId="1DC4C887" w:rsidR="00A6457D" w:rsidRDefault="00D83779"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فى التحليل الاحصائي سيتم الربط بين المتغيرات </w:t>
            </w:r>
          </w:p>
        </w:tc>
      </w:tr>
      <w:tr w:rsidR="00A6457D" w14:paraId="55A13D21" w14:textId="77777777" w:rsidTr="007A0EF5">
        <w:trPr>
          <w:trHeight w:val="533"/>
        </w:trPr>
        <w:tc>
          <w:tcPr>
            <w:tcW w:w="2413" w:type="dxa"/>
          </w:tcPr>
          <w:p w14:paraId="390A5BFE" w14:textId="02978659" w:rsidR="00A6457D" w:rsidRDefault="00D83779"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11</w:t>
            </w:r>
          </w:p>
        </w:tc>
        <w:tc>
          <w:tcPr>
            <w:tcW w:w="2413" w:type="dxa"/>
          </w:tcPr>
          <w:p w14:paraId="5D77FD88" w14:textId="429286CD" w:rsidR="00A6457D" w:rsidRDefault="00D83779"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اختبار الوساطة </w:t>
            </w:r>
          </w:p>
        </w:tc>
        <w:tc>
          <w:tcPr>
            <w:tcW w:w="2415" w:type="dxa"/>
          </w:tcPr>
          <w:p w14:paraId="5F463793" w14:textId="2F6D8DF0" w:rsidR="00A6457D" w:rsidRDefault="00D83779"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17</w:t>
            </w:r>
          </w:p>
        </w:tc>
        <w:tc>
          <w:tcPr>
            <w:tcW w:w="2415" w:type="dxa"/>
          </w:tcPr>
          <w:p w14:paraId="23CEF532" w14:textId="5D221343" w:rsidR="00A6457D" w:rsidRDefault="00D83779"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تمت الاضافة </w:t>
            </w:r>
          </w:p>
        </w:tc>
      </w:tr>
      <w:tr w:rsidR="00A6457D" w14:paraId="1E1F50C2" w14:textId="77777777" w:rsidTr="007A0EF5">
        <w:trPr>
          <w:trHeight w:val="533"/>
        </w:trPr>
        <w:tc>
          <w:tcPr>
            <w:tcW w:w="2413" w:type="dxa"/>
          </w:tcPr>
          <w:p w14:paraId="322B74A4" w14:textId="168C1237" w:rsidR="00A6457D" w:rsidRDefault="00D83779"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12</w:t>
            </w:r>
          </w:p>
        </w:tc>
        <w:tc>
          <w:tcPr>
            <w:tcW w:w="2413" w:type="dxa"/>
          </w:tcPr>
          <w:p w14:paraId="48268DBF" w14:textId="16A395C2" w:rsidR="00A6457D" w:rsidRDefault="00D83779" w:rsidP="000F2E33">
            <w:pPr>
              <w:bidi/>
              <w:rPr>
                <w:rFonts w:ascii="Traditional Arabic" w:hAnsi="Traditional Arabic" w:cs="Traditional Arabic"/>
                <w:sz w:val="28"/>
                <w:szCs w:val="28"/>
                <w:rtl/>
              </w:rPr>
            </w:pPr>
            <w:r w:rsidRPr="00D83779">
              <w:rPr>
                <w:rFonts w:ascii="Traditional Arabic" w:hAnsi="Traditional Arabic" w:cs="Traditional Arabic" w:hint="cs"/>
                <w:b/>
                <w:bCs/>
                <w:sz w:val="28"/>
                <w:szCs w:val="28"/>
                <w:rtl/>
              </w:rPr>
              <w:t>الافتراضات</w:t>
            </w:r>
            <w:r w:rsidRPr="00D83779">
              <w:rPr>
                <w:rFonts w:ascii="Traditional Arabic" w:hAnsi="Traditional Arabic" w:cs="Traditional Arabic"/>
                <w:b/>
                <w:bCs/>
                <w:sz w:val="28"/>
                <w:szCs w:val="28"/>
                <w:rtl/>
              </w:rPr>
              <w:t xml:space="preserve"> </w:t>
            </w:r>
            <w:r w:rsidRPr="00D83779">
              <w:rPr>
                <w:rFonts w:ascii="Traditional Arabic" w:hAnsi="Traditional Arabic" w:cs="Traditional Arabic" w:hint="cs"/>
                <w:b/>
                <w:bCs/>
                <w:sz w:val="28"/>
                <w:szCs w:val="28"/>
                <w:rtl/>
              </w:rPr>
              <w:t>الإحصائية</w:t>
            </w:r>
          </w:p>
        </w:tc>
        <w:tc>
          <w:tcPr>
            <w:tcW w:w="2415" w:type="dxa"/>
          </w:tcPr>
          <w:p w14:paraId="0A18ADE2" w14:textId="51BF0D53" w:rsidR="00A6457D" w:rsidRDefault="007763E1"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14</w:t>
            </w:r>
          </w:p>
        </w:tc>
        <w:tc>
          <w:tcPr>
            <w:tcW w:w="2415" w:type="dxa"/>
          </w:tcPr>
          <w:p w14:paraId="6FD3743E" w14:textId="68101FE3" w:rsidR="00A6457D" w:rsidRDefault="007763E1" w:rsidP="000F2E33">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تمت الاضافة </w:t>
            </w:r>
          </w:p>
        </w:tc>
      </w:tr>
      <w:tr w:rsidR="007763E1" w14:paraId="48F0AE31" w14:textId="77777777" w:rsidTr="007A0EF5">
        <w:trPr>
          <w:trHeight w:val="533"/>
        </w:trPr>
        <w:tc>
          <w:tcPr>
            <w:tcW w:w="2413" w:type="dxa"/>
          </w:tcPr>
          <w:p w14:paraId="07EBB539" w14:textId="372D1BE4" w:rsidR="007763E1" w:rsidRDefault="007763E1" w:rsidP="000F2E33">
            <w:pPr>
              <w:bidi/>
              <w:rPr>
                <w:rFonts w:ascii="Traditional Arabic" w:hAnsi="Traditional Arabic" w:cs="Traditional Arabic" w:hint="cs"/>
                <w:sz w:val="28"/>
                <w:szCs w:val="28"/>
                <w:rtl/>
              </w:rPr>
            </w:pPr>
            <w:r>
              <w:rPr>
                <w:rFonts w:ascii="Traditional Arabic" w:hAnsi="Traditional Arabic" w:cs="Traditional Arabic" w:hint="cs"/>
                <w:sz w:val="28"/>
                <w:szCs w:val="28"/>
                <w:rtl/>
              </w:rPr>
              <w:t>13</w:t>
            </w:r>
          </w:p>
        </w:tc>
        <w:tc>
          <w:tcPr>
            <w:tcW w:w="2413" w:type="dxa"/>
          </w:tcPr>
          <w:p w14:paraId="789404A6" w14:textId="5893C67B" w:rsidR="007763E1" w:rsidRPr="00D83779" w:rsidRDefault="007763E1" w:rsidP="000F2E33">
            <w:pPr>
              <w:bidi/>
              <w:rPr>
                <w:rFonts w:ascii="Traditional Arabic" w:hAnsi="Traditional Arabic" w:cs="Traditional Arabic" w:hint="cs"/>
                <w:b/>
                <w:bCs/>
                <w:sz w:val="28"/>
                <w:szCs w:val="28"/>
                <w:rtl/>
              </w:rPr>
            </w:pPr>
            <w:r w:rsidRPr="00527DF8">
              <w:rPr>
                <w:rFonts w:ascii="Traditional Arabic" w:hAnsi="Traditional Arabic" w:cs="Traditional Arabic"/>
                <w:b/>
                <w:bCs/>
                <w:sz w:val="28"/>
                <w:szCs w:val="28"/>
                <w:rtl/>
              </w:rPr>
              <w:t>المتغير المستقل</w:t>
            </w:r>
          </w:p>
        </w:tc>
        <w:tc>
          <w:tcPr>
            <w:tcW w:w="2415" w:type="dxa"/>
          </w:tcPr>
          <w:p w14:paraId="6183564E" w14:textId="77777777" w:rsidR="007763E1" w:rsidRDefault="007763E1" w:rsidP="000F2E33">
            <w:pPr>
              <w:bidi/>
              <w:rPr>
                <w:rFonts w:ascii="Traditional Arabic" w:hAnsi="Traditional Arabic" w:cs="Traditional Arabic" w:hint="cs"/>
                <w:sz w:val="28"/>
                <w:szCs w:val="28"/>
                <w:rtl/>
              </w:rPr>
            </w:pPr>
          </w:p>
        </w:tc>
        <w:tc>
          <w:tcPr>
            <w:tcW w:w="2415" w:type="dxa"/>
          </w:tcPr>
          <w:p w14:paraId="0692CDE0" w14:textId="49D740BC" w:rsidR="007763E1" w:rsidRDefault="007763E1" w:rsidP="000F2E33">
            <w:pPr>
              <w:bidi/>
              <w:rPr>
                <w:rFonts w:ascii="Traditional Arabic" w:hAnsi="Traditional Arabic" w:cs="Traditional Arabic" w:hint="cs"/>
                <w:sz w:val="28"/>
                <w:szCs w:val="28"/>
                <w:rtl/>
              </w:rPr>
            </w:pPr>
            <w:r>
              <w:rPr>
                <w:rFonts w:ascii="Traditional Arabic" w:hAnsi="Traditional Arabic" w:cs="Traditional Arabic" w:hint="cs"/>
                <w:sz w:val="28"/>
                <w:szCs w:val="28"/>
                <w:rtl/>
              </w:rPr>
              <w:t>تمت الاضاحة فى جدول المتغيرات (الاستبانة)</w:t>
            </w:r>
          </w:p>
        </w:tc>
      </w:tr>
    </w:tbl>
    <w:p w14:paraId="2C70FD2B" w14:textId="77777777" w:rsidR="007A0EF5" w:rsidRPr="007A0EF5" w:rsidRDefault="007A0EF5" w:rsidP="007A0EF5">
      <w:pPr>
        <w:bidi/>
        <w:rPr>
          <w:rFonts w:ascii="Traditional Arabic" w:hAnsi="Traditional Arabic" w:cs="Traditional Arabic"/>
          <w:sz w:val="28"/>
          <w:szCs w:val="28"/>
        </w:rPr>
      </w:pPr>
    </w:p>
    <w:sectPr w:rsidR="007A0EF5" w:rsidRPr="007A0EF5" w:rsidSect="000F2E33">
      <w:footerReference w:type="default" r:id="rId2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F6108" w14:textId="77777777" w:rsidR="00AE398E" w:rsidRDefault="00AE398E" w:rsidP="00E24AAE">
      <w:pPr>
        <w:spacing w:after="0" w:line="240" w:lineRule="auto"/>
      </w:pPr>
      <w:r>
        <w:separator/>
      </w:r>
    </w:p>
  </w:endnote>
  <w:endnote w:type="continuationSeparator" w:id="0">
    <w:p w14:paraId="0553E989" w14:textId="77777777" w:rsidR="00AE398E" w:rsidRDefault="00AE398E" w:rsidP="00E24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457386"/>
      <w:docPartObj>
        <w:docPartGallery w:val="Page Numbers (Bottom of Page)"/>
        <w:docPartUnique/>
      </w:docPartObj>
    </w:sdtPr>
    <w:sdtEndPr>
      <w:rPr>
        <w:noProof/>
      </w:rPr>
    </w:sdtEndPr>
    <w:sdtContent>
      <w:p w14:paraId="1B40396E" w14:textId="7802AB37" w:rsidR="00E24AAE" w:rsidRDefault="00E24A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947FA" w14:textId="77777777" w:rsidR="00E24AAE" w:rsidRDefault="00E24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E0456" w14:textId="77777777" w:rsidR="00AE398E" w:rsidRDefault="00AE398E" w:rsidP="00E24AAE">
      <w:pPr>
        <w:spacing w:after="0" w:line="240" w:lineRule="auto"/>
      </w:pPr>
      <w:r>
        <w:separator/>
      </w:r>
    </w:p>
  </w:footnote>
  <w:footnote w:type="continuationSeparator" w:id="0">
    <w:p w14:paraId="38A05236" w14:textId="77777777" w:rsidR="00AE398E" w:rsidRDefault="00AE398E" w:rsidP="00E24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534C82"/>
    <w:multiLevelType w:val="hybridMultilevel"/>
    <w:tmpl w:val="AD9A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043BFE"/>
    <w:multiLevelType w:val="multilevel"/>
    <w:tmpl w:val="FA5AD75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C539B6"/>
    <w:multiLevelType w:val="hybridMultilevel"/>
    <w:tmpl w:val="55CCE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CC3087"/>
    <w:multiLevelType w:val="hybridMultilevel"/>
    <w:tmpl w:val="CA3A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69503E"/>
    <w:multiLevelType w:val="multilevel"/>
    <w:tmpl w:val="3C68E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8796203">
    <w:abstractNumId w:val="15"/>
  </w:num>
  <w:num w:numId="2" w16cid:durableId="1984657718">
    <w:abstractNumId w:val="14"/>
  </w:num>
  <w:num w:numId="3" w16cid:durableId="1447197971">
    <w:abstractNumId w:val="13"/>
  </w:num>
  <w:num w:numId="4" w16cid:durableId="254753530">
    <w:abstractNumId w:val="1"/>
  </w:num>
  <w:num w:numId="5" w16cid:durableId="763039899">
    <w:abstractNumId w:val="5"/>
  </w:num>
  <w:num w:numId="6" w16cid:durableId="1424884376">
    <w:abstractNumId w:val="6"/>
  </w:num>
  <w:num w:numId="7" w16cid:durableId="49110422">
    <w:abstractNumId w:val="3"/>
  </w:num>
  <w:num w:numId="8" w16cid:durableId="1936478745">
    <w:abstractNumId w:val="22"/>
  </w:num>
  <w:num w:numId="9" w16cid:durableId="548149680">
    <w:abstractNumId w:val="11"/>
  </w:num>
  <w:num w:numId="10" w16cid:durableId="1961649545">
    <w:abstractNumId w:val="0"/>
  </w:num>
  <w:num w:numId="11" w16cid:durableId="1669166503">
    <w:abstractNumId w:val="12"/>
  </w:num>
  <w:num w:numId="12" w16cid:durableId="1553808805">
    <w:abstractNumId w:val="9"/>
  </w:num>
  <w:num w:numId="13" w16cid:durableId="1690180839">
    <w:abstractNumId w:val="18"/>
  </w:num>
  <w:num w:numId="14" w16cid:durableId="2146509169">
    <w:abstractNumId w:val="8"/>
  </w:num>
  <w:num w:numId="15" w16cid:durableId="1940598186">
    <w:abstractNumId w:val="21"/>
  </w:num>
  <w:num w:numId="16" w16cid:durableId="1975673901">
    <w:abstractNumId w:val="16"/>
  </w:num>
  <w:num w:numId="17" w16cid:durableId="1485319004">
    <w:abstractNumId w:val="7"/>
  </w:num>
  <w:num w:numId="18" w16cid:durableId="1308240784">
    <w:abstractNumId w:val="17"/>
  </w:num>
  <w:num w:numId="19" w16cid:durableId="1316373862">
    <w:abstractNumId w:val="4"/>
  </w:num>
  <w:num w:numId="20" w16cid:durableId="1122580393">
    <w:abstractNumId w:val="2"/>
  </w:num>
  <w:num w:numId="21" w16cid:durableId="1939945631">
    <w:abstractNumId w:val="19"/>
  </w:num>
  <w:num w:numId="22" w16cid:durableId="719523070">
    <w:abstractNumId w:val="10"/>
  </w:num>
  <w:num w:numId="23" w16cid:durableId="90121178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0D"/>
    <w:rsid w:val="000F2E33"/>
    <w:rsid w:val="0017443F"/>
    <w:rsid w:val="001D4820"/>
    <w:rsid w:val="002C55D4"/>
    <w:rsid w:val="00381BE0"/>
    <w:rsid w:val="00401F45"/>
    <w:rsid w:val="0059544F"/>
    <w:rsid w:val="005F665E"/>
    <w:rsid w:val="00696286"/>
    <w:rsid w:val="006A50F7"/>
    <w:rsid w:val="00724BEC"/>
    <w:rsid w:val="007763E1"/>
    <w:rsid w:val="007A0EF5"/>
    <w:rsid w:val="00A6457D"/>
    <w:rsid w:val="00AE398E"/>
    <w:rsid w:val="00B65351"/>
    <w:rsid w:val="00BD0D3C"/>
    <w:rsid w:val="00BD12E0"/>
    <w:rsid w:val="00D46840"/>
    <w:rsid w:val="00D83779"/>
    <w:rsid w:val="00DF2AD8"/>
    <w:rsid w:val="00DF500D"/>
    <w:rsid w:val="00E24AAE"/>
    <w:rsid w:val="00EB44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E1FE4"/>
  <w15:chartTrackingRefBased/>
  <w15:docId w15:val="{0ADF5C77-48CB-4C31-A59A-E23071DA3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AD8"/>
  </w:style>
  <w:style w:type="paragraph" w:styleId="Heading1">
    <w:name w:val="heading 1"/>
    <w:basedOn w:val="Normal"/>
    <w:next w:val="Normal"/>
    <w:link w:val="Heading1Char"/>
    <w:uiPriority w:val="9"/>
    <w:qFormat/>
    <w:rsid w:val="00DF50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5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0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0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0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0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0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0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0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0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5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0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0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0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0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0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0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00D"/>
    <w:rPr>
      <w:rFonts w:eastAsiaTheme="majorEastAsia" w:cstheme="majorBidi"/>
      <w:color w:val="272727" w:themeColor="text1" w:themeTint="D8"/>
    </w:rPr>
  </w:style>
  <w:style w:type="paragraph" w:styleId="Title">
    <w:name w:val="Title"/>
    <w:basedOn w:val="Normal"/>
    <w:next w:val="Normal"/>
    <w:link w:val="TitleChar"/>
    <w:uiPriority w:val="10"/>
    <w:qFormat/>
    <w:rsid w:val="00DF50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0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0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00D"/>
    <w:pPr>
      <w:spacing w:before="160"/>
      <w:jc w:val="center"/>
    </w:pPr>
    <w:rPr>
      <w:i/>
      <w:iCs/>
      <w:color w:val="404040" w:themeColor="text1" w:themeTint="BF"/>
    </w:rPr>
  </w:style>
  <w:style w:type="character" w:customStyle="1" w:styleId="QuoteChar">
    <w:name w:val="Quote Char"/>
    <w:basedOn w:val="DefaultParagraphFont"/>
    <w:link w:val="Quote"/>
    <w:uiPriority w:val="29"/>
    <w:rsid w:val="00DF500D"/>
    <w:rPr>
      <w:i/>
      <w:iCs/>
      <w:color w:val="404040" w:themeColor="text1" w:themeTint="BF"/>
    </w:rPr>
  </w:style>
  <w:style w:type="paragraph" w:styleId="ListParagraph">
    <w:name w:val="List Paragraph"/>
    <w:basedOn w:val="Normal"/>
    <w:uiPriority w:val="34"/>
    <w:qFormat/>
    <w:rsid w:val="00DF500D"/>
    <w:pPr>
      <w:ind w:left="720"/>
      <w:contextualSpacing/>
    </w:pPr>
  </w:style>
  <w:style w:type="character" w:styleId="IntenseEmphasis">
    <w:name w:val="Intense Emphasis"/>
    <w:basedOn w:val="DefaultParagraphFont"/>
    <w:uiPriority w:val="21"/>
    <w:qFormat/>
    <w:rsid w:val="00DF500D"/>
    <w:rPr>
      <w:i/>
      <w:iCs/>
      <w:color w:val="0F4761" w:themeColor="accent1" w:themeShade="BF"/>
    </w:rPr>
  </w:style>
  <w:style w:type="paragraph" w:styleId="IntenseQuote">
    <w:name w:val="Intense Quote"/>
    <w:basedOn w:val="Normal"/>
    <w:next w:val="Normal"/>
    <w:link w:val="IntenseQuoteChar"/>
    <w:uiPriority w:val="30"/>
    <w:qFormat/>
    <w:rsid w:val="00DF5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00D"/>
    <w:rPr>
      <w:i/>
      <w:iCs/>
      <w:color w:val="0F4761" w:themeColor="accent1" w:themeShade="BF"/>
    </w:rPr>
  </w:style>
  <w:style w:type="character" w:styleId="IntenseReference">
    <w:name w:val="Intense Reference"/>
    <w:basedOn w:val="DefaultParagraphFont"/>
    <w:uiPriority w:val="32"/>
    <w:qFormat/>
    <w:rsid w:val="00DF500D"/>
    <w:rPr>
      <w:b/>
      <w:bCs/>
      <w:smallCaps/>
      <w:color w:val="0F4761" w:themeColor="accent1" w:themeShade="BF"/>
      <w:spacing w:val="5"/>
    </w:rPr>
  </w:style>
  <w:style w:type="table" w:styleId="TableGrid">
    <w:name w:val="Table Grid"/>
    <w:basedOn w:val="TableNormal"/>
    <w:uiPriority w:val="39"/>
    <w:rsid w:val="002C5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2AD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F2AD8"/>
    <w:pPr>
      <w:spacing w:after="100"/>
    </w:pPr>
  </w:style>
  <w:style w:type="paragraph" w:styleId="TOC2">
    <w:name w:val="toc 2"/>
    <w:basedOn w:val="Normal"/>
    <w:next w:val="Normal"/>
    <w:autoRedefine/>
    <w:uiPriority w:val="39"/>
    <w:unhideWhenUsed/>
    <w:rsid w:val="00DF2AD8"/>
    <w:pPr>
      <w:spacing w:after="100"/>
      <w:ind w:left="240"/>
    </w:pPr>
  </w:style>
  <w:style w:type="character" w:styleId="Hyperlink">
    <w:name w:val="Hyperlink"/>
    <w:basedOn w:val="DefaultParagraphFont"/>
    <w:uiPriority w:val="99"/>
    <w:unhideWhenUsed/>
    <w:rsid w:val="00DF2AD8"/>
    <w:rPr>
      <w:color w:val="467886" w:themeColor="hyperlink"/>
      <w:u w:val="single"/>
    </w:rPr>
  </w:style>
  <w:style w:type="paragraph" w:styleId="Header">
    <w:name w:val="header"/>
    <w:basedOn w:val="Normal"/>
    <w:link w:val="HeaderChar"/>
    <w:uiPriority w:val="99"/>
    <w:unhideWhenUsed/>
    <w:rsid w:val="00E24A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AAE"/>
  </w:style>
  <w:style w:type="paragraph" w:styleId="Footer">
    <w:name w:val="footer"/>
    <w:basedOn w:val="Normal"/>
    <w:link w:val="FooterChar"/>
    <w:uiPriority w:val="99"/>
    <w:unhideWhenUsed/>
    <w:rsid w:val="00E24A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A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02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hb.2017.08.002" TargetMode="External"/><Relationship Id="rId18" Type="http://schemas.openxmlformats.org/officeDocument/2006/relationships/hyperlink" Target="https://doi.org/10.1177/109467052090226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2307/30036540" TargetMode="External"/><Relationship Id="rId17" Type="http://schemas.openxmlformats.org/officeDocument/2006/relationships/hyperlink" Target="https://doi.org/10.1177/1094670520902268" TargetMode="External"/><Relationship Id="rId2" Type="http://schemas.openxmlformats.org/officeDocument/2006/relationships/numbering" Target="numbering.xml"/><Relationship Id="rId16" Type="http://schemas.openxmlformats.org/officeDocument/2006/relationships/hyperlink" Target="https://doi.org/10.1007/s12525-020-00413-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14637150310496758" TargetMode="External"/><Relationship Id="rId5" Type="http://schemas.openxmlformats.org/officeDocument/2006/relationships/webSettings" Target="webSettings.xml"/><Relationship Id="rId15" Type="http://schemas.openxmlformats.org/officeDocument/2006/relationships/hyperlink" Target="https://doi.org/10.1016/j.ijpe.2014.12.031" TargetMode="External"/><Relationship Id="rId10" Type="http://schemas.openxmlformats.org/officeDocument/2006/relationships/hyperlink" Target="https://doi.org/10.1016/j.jbusres.2019.03.038" TargetMode="External"/><Relationship Id="rId19" Type="http://schemas.openxmlformats.org/officeDocument/2006/relationships/hyperlink" Target="https://doi.org/10.1177/1094670520902268" TargetMode="External"/><Relationship Id="rId4" Type="http://schemas.openxmlformats.org/officeDocument/2006/relationships/settings" Target="settings.xml"/><Relationship Id="rId9" Type="http://schemas.openxmlformats.org/officeDocument/2006/relationships/hyperlink" Target="https://doi.org/10.1016/j.ijinfomgt.2017.01.002" TargetMode="External"/><Relationship Id="rId14" Type="http://schemas.openxmlformats.org/officeDocument/2006/relationships/hyperlink" Target="https://doi.org/10.1177/109467052090226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Cre14</b:Tag>
    <b:SourceType>JournalArticle</b:SourceType>
    <b:Guid>{36AB62E5-1258-4F80-A387-57FFD88975B6}</b:Guid>
    <b:Author>
      <b:Author>
        <b:NameList>
          <b:Person>
            <b:Last>Creswell</b:Last>
            <b:First>J.</b:First>
            <b:Middle>W</b:Middle>
          </b:Person>
        </b:NameList>
      </b:Author>
    </b:Author>
    <b:Title>Research Design: Qualitative, Quantitative, and Mixed Methods Approaches</b:Title>
    <b:Year>2014</b:Year>
    <b:Volume>4</b:Volume>
    <b:RefOrder>1</b:RefOrder>
  </b:Source>
</b:Sources>
</file>

<file path=customXml/itemProps1.xml><?xml version="1.0" encoding="utf-8"?>
<ds:datastoreItem xmlns:ds="http://schemas.openxmlformats.org/officeDocument/2006/customXml" ds:itemID="{AC006699-7D16-40E2-BE9B-D91658E04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4190</Words>
  <Characters>23884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2026-03-12T00:05:00Z</dcterms:created>
  <dcterms:modified xsi:type="dcterms:W3CDTF">2026-03-12T00:05:00Z</dcterms:modified>
</cp:coreProperties>
</file>