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B9B52BE" w:rsidR="009125CE" w:rsidRPr="009A076F" w:rsidRDefault="009A076F" w:rsidP="009A076F">
      <w:pPr>
        <w:spacing w:before="100" w:beforeAutospacing="1" w:after="100" w:afterAutospacing="1" w:line="360" w:lineRule="auto"/>
        <w:jc w:val="both"/>
        <w:rPr>
          <w:rFonts w:ascii="Sakkal Majalla" w:hAnsi="Sakkal Majalla" w:cs="Sakkal Majalla"/>
          <w:b/>
          <w:bCs/>
          <w:sz w:val="32"/>
          <w:szCs w:val="32"/>
          <w:lang w:bidi="ar-EG"/>
        </w:rPr>
      </w:pPr>
      <w:r w:rsidRPr="009A076F">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6DDEF0A5">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A076F">
        <w:rPr>
          <w:rFonts w:ascii="Sakkal Majalla" w:hAnsi="Sakkal Majalla" w:cs="Sakkal Majalla"/>
          <w:b/>
          <w:bCs/>
          <w:sz w:val="32"/>
          <w:szCs w:val="32"/>
          <w:rtl/>
          <w:lang w:bidi="ar-EG"/>
        </w:rPr>
        <w:t>جامعة ميد</w:t>
      </w:r>
      <w:r w:rsidR="00191BF0">
        <w:rPr>
          <w:rFonts w:ascii="Sakkal Majalla" w:hAnsi="Sakkal Majalla" w:cs="Sakkal Majalla" w:hint="cs"/>
          <w:b/>
          <w:bCs/>
          <w:sz w:val="32"/>
          <w:szCs w:val="32"/>
          <w:rtl/>
          <w:lang w:bidi="ar-EG"/>
        </w:rPr>
        <w:t xml:space="preserve"> </w:t>
      </w:r>
      <w:r w:rsidR="009125CE" w:rsidRPr="009A076F">
        <w:rPr>
          <w:rFonts w:ascii="Sakkal Majalla" w:hAnsi="Sakkal Majalla" w:cs="Sakkal Majalla"/>
          <w:b/>
          <w:bCs/>
          <w:sz w:val="32"/>
          <w:szCs w:val="32"/>
          <w:rtl/>
          <w:lang w:bidi="ar-EG"/>
        </w:rPr>
        <w:t xml:space="preserve">أوشن </w:t>
      </w:r>
    </w:p>
    <w:p w14:paraId="1E957002" w14:textId="67A37122" w:rsidR="00F546CE" w:rsidRPr="009A076F" w:rsidRDefault="009125CE" w:rsidP="009A076F">
      <w:pPr>
        <w:spacing w:before="100" w:beforeAutospacing="1" w:after="100" w:afterAutospacing="1" w:line="360" w:lineRule="auto"/>
        <w:jc w:val="both"/>
        <w:rPr>
          <w:rFonts w:ascii="Sakkal Majalla" w:hAnsi="Sakkal Majalla" w:cs="Sakkal Majalla"/>
          <w:b/>
          <w:bCs/>
          <w:sz w:val="32"/>
          <w:szCs w:val="32"/>
          <w:rtl/>
          <w:lang w:bidi="ar-EG"/>
        </w:rPr>
      </w:pPr>
      <w:r w:rsidRPr="009A076F">
        <w:rPr>
          <w:rFonts w:ascii="Sakkal Majalla" w:hAnsi="Sakkal Majalla" w:cs="Sakkal Majalla"/>
          <w:b/>
          <w:bCs/>
          <w:sz w:val="32"/>
          <w:szCs w:val="32"/>
          <w:rtl/>
          <w:lang w:bidi="ar-EG"/>
        </w:rPr>
        <w:t xml:space="preserve">كلية الإدارة </w:t>
      </w:r>
    </w:p>
    <w:p w14:paraId="0217C513" w14:textId="136DB4E5" w:rsidR="009125CE" w:rsidRPr="009A076F" w:rsidRDefault="009125CE" w:rsidP="009A076F">
      <w:pPr>
        <w:spacing w:before="100" w:beforeAutospacing="1" w:after="100" w:afterAutospacing="1" w:line="360" w:lineRule="auto"/>
        <w:jc w:val="both"/>
        <w:rPr>
          <w:rFonts w:ascii="Sakkal Majalla" w:hAnsi="Sakkal Majalla" w:cs="Sakkal Majalla"/>
          <w:b/>
          <w:bCs/>
          <w:sz w:val="32"/>
          <w:szCs w:val="32"/>
          <w:rtl/>
          <w:lang w:bidi="ar-EG"/>
        </w:rPr>
      </w:pPr>
      <w:r w:rsidRPr="009A076F">
        <w:rPr>
          <w:rFonts w:ascii="Sakkal Majalla" w:hAnsi="Sakkal Majalla" w:cs="Sakkal Majalla"/>
          <w:b/>
          <w:bCs/>
          <w:sz w:val="32"/>
          <w:szCs w:val="32"/>
          <w:rtl/>
          <w:lang w:bidi="ar-EG"/>
        </w:rPr>
        <w:t>تخصص</w:t>
      </w:r>
      <w:r w:rsidR="00D43C16" w:rsidRPr="009A076F">
        <w:rPr>
          <w:rFonts w:ascii="Sakkal Majalla" w:hAnsi="Sakkal Majalla" w:cs="Sakkal Majalla"/>
          <w:b/>
          <w:bCs/>
          <w:sz w:val="32"/>
          <w:szCs w:val="32"/>
          <w:rtl/>
          <w:lang w:bidi="ar-EG"/>
        </w:rPr>
        <w:t xml:space="preserve"> </w:t>
      </w:r>
      <w:r w:rsidR="001B254B" w:rsidRPr="009A076F">
        <w:rPr>
          <w:rFonts w:ascii="Sakkal Majalla" w:hAnsi="Sakkal Majalla" w:cs="Sakkal Majalla"/>
          <w:b/>
          <w:bCs/>
          <w:sz w:val="32"/>
          <w:szCs w:val="32"/>
          <w:rtl/>
          <w:lang w:bidi="ar-EG"/>
        </w:rPr>
        <w:t>إدارة</w:t>
      </w:r>
      <w:r w:rsidR="0012477D" w:rsidRPr="009A076F">
        <w:rPr>
          <w:rFonts w:ascii="Sakkal Majalla" w:hAnsi="Sakkal Majalla" w:cs="Sakkal Majalla"/>
          <w:b/>
          <w:bCs/>
          <w:sz w:val="32"/>
          <w:szCs w:val="32"/>
          <w:rtl/>
          <w:lang w:bidi="ar-EG"/>
        </w:rPr>
        <w:t xml:space="preserve"> صحية </w:t>
      </w:r>
    </w:p>
    <w:p w14:paraId="5ECFC1B4" w14:textId="77777777" w:rsidR="00D43C16" w:rsidRPr="009A076F" w:rsidRDefault="00D43C16" w:rsidP="009A076F">
      <w:pPr>
        <w:spacing w:before="100" w:beforeAutospacing="1" w:after="100" w:afterAutospacing="1" w:line="360" w:lineRule="auto"/>
        <w:jc w:val="both"/>
        <w:rPr>
          <w:rFonts w:ascii="Sakkal Majalla" w:hAnsi="Sakkal Majalla" w:cs="Sakkal Majalla"/>
          <w:szCs w:val="28"/>
          <w:rtl/>
          <w:lang w:bidi="ar-EG"/>
        </w:rPr>
      </w:pPr>
    </w:p>
    <w:p w14:paraId="140E18EA" w14:textId="1CC2E2F4" w:rsidR="0073190A" w:rsidRPr="009A076F" w:rsidRDefault="00002722" w:rsidP="009A076F">
      <w:pPr>
        <w:spacing w:before="100" w:beforeAutospacing="1" w:after="100" w:afterAutospacing="1" w:line="360" w:lineRule="auto"/>
        <w:jc w:val="center"/>
        <w:rPr>
          <w:rFonts w:ascii="Sakkal Majalla" w:hAnsi="Sakkal Majalla" w:cs="Sakkal Majalla"/>
          <w:b/>
          <w:bCs/>
          <w:sz w:val="40"/>
          <w:szCs w:val="40"/>
          <w:rtl/>
        </w:rPr>
      </w:pPr>
      <w:r w:rsidRPr="009A076F">
        <w:rPr>
          <w:rFonts w:ascii="Sakkal Majalla" w:hAnsi="Sakkal Majalla" w:cs="Sakkal Majalla"/>
          <w:b/>
          <w:bCs/>
          <w:sz w:val="40"/>
          <w:szCs w:val="40"/>
          <w:rtl/>
        </w:rPr>
        <w:t>تحليل أثر الذكاء الاصطناعي على تحسين تجربة المرضى في المستشفيات: دراسة ميدانية على المملكة العربية السعودية</w:t>
      </w:r>
    </w:p>
    <w:p w14:paraId="751A7E65" w14:textId="2FF2E37E" w:rsidR="009125CE" w:rsidRPr="009A076F" w:rsidRDefault="009125CE" w:rsidP="009A076F">
      <w:pPr>
        <w:spacing w:before="100" w:beforeAutospacing="1" w:after="100" w:afterAutospacing="1" w:line="360" w:lineRule="auto"/>
        <w:jc w:val="center"/>
        <w:rPr>
          <w:rFonts w:ascii="Sakkal Majalla" w:hAnsi="Sakkal Majalla" w:cs="Sakkal Majalla"/>
          <w:b/>
          <w:bCs/>
          <w:sz w:val="36"/>
          <w:szCs w:val="36"/>
          <w:rtl/>
          <w:lang w:bidi="ar-EG"/>
        </w:rPr>
      </w:pPr>
      <w:r w:rsidRPr="009A076F">
        <w:rPr>
          <w:rFonts w:ascii="Sakkal Majalla" w:hAnsi="Sakkal Majalla" w:cs="Sakkal Majalla"/>
          <w:b/>
          <w:bCs/>
          <w:sz w:val="36"/>
          <w:szCs w:val="36"/>
          <w:rtl/>
          <w:lang w:bidi="ar-EG"/>
        </w:rPr>
        <w:t>إعداد الطالب/</w:t>
      </w:r>
    </w:p>
    <w:p w14:paraId="242352A6" w14:textId="26163F34" w:rsidR="0073190A" w:rsidRPr="009A076F" w:rsidRDefault="00F55FD6" w:rsidP="009A076F">
      <w:pPr>
        <w:spacing w:before="100" w:beforeAutospacing="1" w:after="100" w:afterAutospacing="1" w:line="360" w:lineRule="auto"/>
        <w:jc w:val="center"/>
        <w:rPr>
          <w:rFonts w:ascii="Sakkal Majalla" w:hAnsi="Sakkal Majalla" w:cs="Sakkal Majalla"/>
          <w:b/>
          <w:bCs/>
          <w:sz w:val="36"/>
          <w:szCs w:val="36"/>
          <w:rtl/>
        </w:rPr>
      </w:pPr>
      <w:bookmarkStart w:id="0" w:name="_Hlk171971346"/>
      <w:r>
        <w:rPr>
          <w:rFonts w:ascii="Sakkal Majalla" w:hAnsi="Sakkal Majalla" w:cs="Sakkal Majalla" w:hint="cs"/>
          <w:b/>
          <w:bCs/>
          <w:sz w:val="36"/>
          <w:szCs w:val="36"/>
          <w:rtl/>
        </w:rPr>
        <w:t>حاتم محمد القرني</w:t>
      </w:r>
    </w:p>
    <w:p w14:paraId="2EEDFC0D" w14:textId="3E837646" w:rsidR="0073190A" w:rsidRPr="009A076F" w:rsidRDefault="00F55FD6" w:rsidP="009A076F">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243001938</w:t>
      </w:r>
    </w:p>
    <w:p w14:paraId="0ECE2E96" w14:textId="7A266B44" w:rsidR="00103A5A" w:rsidRPr="009A076F" w:rsidRDefault="00103A5A" w:rsidP="009A076F">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A076F">
        <w:rPr>
          <w:rFonts w:ascii="Sakkal Majalla" w:eastAsia="Calibri" w:hAnsi="Sakkal Majalla" w:cs="Sakkal Majalla"/>
          <w:b/>
          <w:bCs/>
          <w:kern w:val="0"/>
          <w:sz w:val="36"/>
          <w:szCs w:val="36"/>
          <w:rtl/>
          <w:lang w:bidi="ar-EG"/>
          <w14:ligatures w14:val="none"/>
        </w:rPr>
        <w:t>أ.د / الفيصل عبد الحميد</w:t>
      </w:r>
    </w:p>
    <w:p w14:paraId="5CC6CD00" w14:textId="77777777" w:rsidR="00103A5A" w:rsidRPr="009A076F" w:rsidRDefault="00103A5A" w:rsidP="009A076F">
      <w:pPr>
        <w:spacing w:before="100" w:beforeAutospacing="1" w:after="100" w:afterAutospacing="1" w:line="360" w:lineRule="auto"/>
        <w:jc w:val="center"/>
        <w:rPr>
          <w:rFonts w:ascii="Sakkal Majalla" w:hAnsi="Sakkal Majalla" w:cs="Sakkal Majalla"/>
          <w:b/>
          <w:bCs/>
          <w:sz w:val="36"/>
          <w:szCs w:val="36"/>
          <w:rtl/>
          <w:lang w:bidi="ar-EG"/>
        </w:rPr>
      </w:pPr>
      <w:r w:rsidRPr="009A076F">
        <w:rPr>
          <w:rFonts w:ascii="Sakkal Majalla" w:hAnsi="Sakkal Majalla" w:cs="Sakkal Majalla"/>
          <w:b/>
          <w:bCs/>
          <w:sz w:val="36"/>
          <w:szCs w:val="36"/>
          <w:rtl/>
          <w:lang w:bidi="ar-EG"/>
        </w:rPr>
        <w:t>العام الدراسي:</w:t>
      </w:r>
    </w:p>
    <w:bookmarkEnd w:id="0"/>
    <w:p w14:paraId="51B36AAA" w14:textId="6ECD8DBE" w:rsidR="00103A5A" w:rsidRPr="009A076F" w:rsidRDefault="009A076F" w:rsidP="009A076F">
      <w:pPr>
        <w:spacing w:before="100" w:beforeAutospacing="1" w:after="100" w:afterAutospacing="1" w:line="360" w:lineRule="auto"/>
        <w:jc w:val="center"/>
        <w:rPr>
          <w:rFonts w:ascii="Sakkal Majalla" w:hAnsi="Sakkal Majalla" w:cs="Sakkal Majalla"/>
          <w:b/>
          <w:bCs/>
          <w:sz w:val="36"/>
          <w:szCs w:val="36"/>
          <w:lang w:bidi="ar-EG"/>
        </w:rPr>
      </w:pPr>
      <w:r w:rsidRPr="009A076F">
        <w:rPr>
          <w:rFonts w:ascii="Sakkal Majalla" w:hAnsi="Sakkal Majalla" w:cs="Sakkal Majalla"/>
          <w:b/>
          <w:bCs/>
          <w:sz w:val="36"/>
          <w:szCs w:val="36"/>
          <w:lang w:bidi="ar-EG"/>
        </w:rPr>
        <w:t>1447 - 2025</w:t>
      </w:r>
    </w:p>
    <w:p w14:paraId="39038DC2" w14:textId="77777777" w:rsidR="00F71005" w:rsidRPr="009A076F" w:rsidRDefault="00F71005" w:rsidP="009A076F">
      <w:pPr>
        <w:spacing w:before="100" w:beforeAutospacing="1" w:after="100" w:afterAutospacing="1" w:line="360" w:lineRule="auto"/>
        <w:jc w:val="both"/>
        <w:rPr>
          <w:rFonts w:ascii="Sakkal Majalla" w:hAnsi="Sakkal Majalla" w:cs="Sakkal Majalla"/>
          <w:szCs w:val="28"/>
          <w:rtl/>
          <w:lang w:bidi="ar-EG"/>
        </w:rPr>
      </w:pPr>
    </w:p>
    <w:p w14:paraId="7AB15B1D" w14:textId="77777777" w:rsidR="009A076F" w:rsidRDefault="009A076F" w:rsidP="009A076F">
      <w:pPr>
        <w:spacing w:before="100" w:beforeAutospacing="1" w:after="100" w:afterAutospacing="1" w:line="360" w:lineRule="auto"/>
        <w:jc w:val="both"/>
        <w:rPr>
          <w:rFonts w:ascii="Sakkal Majalla" w:hAnsi="Sakkal Majalla" w:cs="Sakkal Majalla"/>
          <w:szCs w:val="28"/>
          <w:u w:val="single"/>
          <w:rtl/>
          <w:lang w:bidi="ar-EG"/>
        </w:rPr>
        <w:sectPr w:rsidR="009A076F" w:rsidSect="009A076F">
          <w:type w:val="continuous"/>
          <w:pgSz w:w="11906" w:h="16838" w:code="9"/>
          <w:pgMar w:top="1440" w:right="1985" w:bottom="1440" w:left="1418" w:header="720" w:footer="720" w:gutter="567"/>
          <w:pgNumType w:fmt="arabicAbjad" w:start="1"/>
          <w:cols w:space="708"/>
          <w:bidi/>
          <w:rtlGutter/>
          <w:docGrid w:linePitch="360"/>
        </w:sectPr>
      </w:pPr>
    </w:p>
    <w:p w14:paraId="1685A162" w14:textId="1F60CE16" w:rsidR="009A076F" w:rsidRPr="009A076F" w:rsidRDefault="009A076F" w:rsidP="009A076F">
      <w:pPr>
        <w:tabs>
          <w:tab w:val="left" w:pos="4817"/>
        </w:tabs>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03218603"/>
      <w:bookmarkStart w:id="2" w:name="_Toc169790488"/>
      <w:bookmarkStart w:id="3" w:name="_Toc192570228"/>
      <w:r w:rsidRPr="009A076F">
        <w:rPr>
          <w:rFonts w:ascii="Sakkal Majalla" w:hAnsi="Sakkal Majalla" w:cs="Sakkal Majalla" w:hint="cs"/>
          <w:b/>
          <w:bCs/>
          <w:sz w:val="40"/>
          <w:szCs w:val="40"/>
          <w:rtl/>
          <w:lang w:bidi="ar-EG"/>
        </w:rPr>
        <w:t>الفصل الأول: الإطار العام للدراسة</w:t>
      </w:r>
      <w:bookmarkEnd w:id="1"/>
    </w:p>
    <w:p w14:paraId="5FCEE26E" w14:textId="514CF852"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3218604"/>
      <w:r w:rsidRPr="009A076F">
        <w:rPr>
          <w:rFonts w:ascii="Sakkal Majalla" w:hAnsi="Sakkal Majalla" w:cs="Sakkal Majalla" w:hint="cs"/>
          <w:b/>
          <w:bCs/>
          <w:sz w:val="36"/>
          <w:szCs w:val="36"/>
          <w:rtl/>
          <w:lang w:bidi="ar-EG"/>
        </w:rPr>
        <w:t>1.1 المقدمة</w:t>
      </w:r>
      <w:bookmarkEnd w:id="4"/>
    </w:p>
    <w:p w14:paraId="06B679A9" w14:textId="1BE8164F" w:rsidR="00BE0B64" w:rsidRPr="009A076F" w:rsidRDefault="00BE0B64" w:rsidP="009A076F">
      <w:pPr>
        <w:spacing w:before="100" w:beforeAutospacing="1" w:after="100" w:afterAutospacing="1" w:line="360" w:lineRule="auto"/>
        <w:ind w:firstLine="720"/>
        <w:jc w:val="both"/>
        <w:rPr>
          <w:rFonts w:ascii="Sakkal Majalla" w:hAnsi="Sakkal Majalla" w:cs="Sakkal Majalla"/>
          <w:szCs w:val="28"/>
          <w:rtl/>
        </w:rPr>
      </w:pPr>
      <w:r w:rsidRPr="009A076F">
        <w:rPr>
          <w:rFonts w:ascii="Sakkal Majalla" w:hAnsi="Sakkal Majalla" w:cs="Sakkal Majalla"/>
          <w:szCs w:val="28"/>
          <w:rtl/>
        </w:rPr>
        <w:t>يعد الذكاء الاصطناعي (</w:t>
      </w:r>
      <w:r w:rsidRPr="009A076F">
        <w:rPr>
          <w:rFonts w:ascii="Sakkal Majalla" w:hAnsi="Sakkal Majalla" w:cs="Sakkal Majalla"/>
          <w:szCs w:val="28"/>
        </w:rPr>
        <w:t>AI</w:t>
      </w:r>
      <w:r w:rsidRPr="009A076F">
        <w:rPr>
          <w:rFonts w:ascii="Sakkal Majalla" w:hAnsi="Sakkal Majalla" w:cs="Sakkal Majalla"/>
          <w:szCs w:val="28"/>
          <w:rtl/>
        </w:rPr>
        <w:t>) فرع من علوم الكمبيوتر حيث يركز على إنشاء أنظمة قادرة على محاكاة الذكاء البشري،ويعتمد على استخدام خوارزميات معقدة وتقنيات مثل تعلم الآلة والشبكات العصبية لتطوير نظم قادرة على التفكير، التعلم، واتخاذ القرارات، و يستخدم في العديد من المجالات مثل الطب، الأعمال، التكنولوجيا، والأمن، حيث أثبتت التطبيقات الناجحة لهذه التقنيات قدرتها على حل المشكلات المعقدة بشكل أسرع وأكثر دقة من البشر (</w:t>
      </w:r>
      <w:r w:rsidRPr="009A076F">
        <w:rPr>
          <w:rFonts w:ascii="Sakkal Majalla" w:hAnsi="Sakkal Majalla" w:cs="Sakkal Majalla"/>
          <w:szCs w:val="28"/>
        </w:rPr>
        <w:t>Javed &amp; Usman, 2024</w:t>
      </w:r>
      <w:r w:rsidRPr="009A076F">
        <w:rPr>
          <w:rFonts w:ascii="Sakkal Majalla" w:hAnsi="Sakkal Majalla" w:cs="Sakkal Majalla"/>
          <w:szCs w:val="28"/>
          <w:rtl/>
        </w:rPr>
        <w:t xml:space="preserve">). </w:t>
      </w:r>
    </w:p>
    <w:p w14:paraId="2165FBDF" w14:textId="5D90EA83" w:rsidR="00BE0B64" w:rsidRPr="009A076F" w:rsidRDefault="00BE0B64" w:rsidP="009A076F">
      <w:pPr>
        <w:spacing w:before="100" w:beforeAutospacing="1" w:after="100" w:afterAutospacing="1" w:line="360" w:lineRule="auto"/>
        <w:ind w:firstLine="720"/>
        <w:jc w:val="both"/>
        <w:rPr>
          <w:rFonts w:ascii="Sakkal Majalla" w:hAnsi="Sakkal Majalla" w:cs="Sakkal Majalla"/>
          <w:szCs w:val="28"/>
          <w:rtl/>
        </w:rPr>
      </w:pPr>
      <w:r w:rsidRPr="009A076F">
        <w:rPr>
          <w:rFonts w:ascii="Sakkal Majalla" w:hAnsi="Sakkal Majalla" w:cs="Sakkal Majalla"/>
          <w:szCs w:val="28"/>
          <w:rtl/>
        </w:rPr>
        <w:t>في القطاع الصحي، يُعد الذكاء الاصطناعي من العوامل الثورية التي تُسهم في تحسين رعاية المرضى من خلال التشخيص المبكر للأمراض وتقديم علاج مخصص بناءً على البيانات الشخصية للمريض، كتقنيات مثل التصوير الطبي المدعوم بالذكاء الاصطناعي وتحليل البيانات الضخمة تسهم في تحديد الأنماط والاتجاهات الصحية التي يصعب على الأطباء ملاحظتها يدوياً، كما يساعد في تسريع الإجراءات الطبية من خلال أتمتة العمليات، مما يخفف العبء عن المهنيين الصحيين ويتيح لهم تركيز جهودهم على الرعاية المباشرة للمرضى.</w:t>
      </w:r>
      <w:r w:rsidRPr="009A076F">
        <w:rPr>
          <w:rFonts w:ascii="Sakkal Majalla" w:hAnsi="Sakkal Majalla" w:cs="Sakkal Majalla"/>
          <w:szCs w:val="28"/>
        </w:rPr>
        <w:t xml:space="preserve"> (Mathur, 2024)</w:t>
      </w:r>
    </w:p>
    <w:p w14:paraId="404DA8C2" w14:textId="230540BB" w:rsidR="00BE0B64" w:rsidRPr="009A076F" w:rsidRDefault="00BE0B64" w:rsidP="009A076F">
      <w:pPr>
        <w:spacing w:before="100" w:beforeAutospacing="1" w:after="100" w:afterAutospacing="1" w:line="360" w:lineRule="auto"/>
        <w:ind w:firstLine="720"/>
        <w:jc w:val="both"/>
        <w:rPr>
          <w:rFonts w:ascii="Sakkal Majalla" w:hAnsi="Sakkal Majalla" w:cs="Sakkal Majalla"/>
          <w:szCs w:val="28"/>
          <w:rtl/>
        </w:rPr>
      </w:pPr>
      <w:r w:rsidRPr="009A076F">
        <w:rPr>
          <w:rFonts w:ascii="Sakkal Majalla" w:hAnsi="Sakkal Majalla" w:cs="Sakkal Majalla"/>
          <w:szCs w:val="28"/>
          <w:rtl/>
        </w:rPr>
        <w:t>ويعد تحسين تجربة المريض في القطاع الصحي هو هدف رئيسي في الأنظمة الصحية الحديثة، حيث تركز هذه التجربة على مستوى الرضا الذي يشعر به المرضى أثناء تلقيهم للرعاية الصحية. تشمل تجربة المريض العديد من الجوانب، مثل الراحة، الوقت المستغرق في الانتظار، التواصل مع الأطباء، والاستماع لاحتياجاته، وتشهد العديد من المستشفيات والمؤسسات الصحية في جميع أنحاء العالم تحسينات ملحوظة في هذه التجربة من خلال إدخال تقنيات حديثة لتبسيط الإجراءات وتقليل الأخطاء الطبية وتحسين التفاعل بين المرضى وفرق الرعاية الصحية</w:t>
      </w:r>
      <w:r w:rsidRPr="009A076F">
        <w:rPr>
          <w:rFonts w:ascii="Sakkal Majalla" w:hAnsi="Sakkal Majalla" w:cs="Sakkal Majalla"/>
          <w:szCs w:val="28"/>
        </w:rPr>
        <w:t xml:space="preserve"> (Mashabab et al., 2024).</w:t>
      </w:r>
    </w:p>
    <w:p w14:paraId="5A48D106" w14:textId="59FA3892" w:rsidR="00BE0B64" w:rsidRPr="009A076F" w:rsidRDefault="00BE0B64" w:rsidP="009A076F">
      <w:pPr>
        <w:spacing w:before="100" w:beforeAutospacing="1" w:after="100" w:afterAutospacing="1" w:line="360" w:lineRule="auto"/>
        <w:ind w:firstLine="720"/>
        <w:jc w:val="both"/>
        <w:rPr>
          <w:rFonts w:ascii="Sakkal Majalla" w:hAnsi="Sakkal Majalla" w:cs="Sakkal Majalla"/>
          <w:szCs w:val="28"/>
          <w:rtl/>
        </w:rPr>
      </w:pPr>
      <w:r w:rsidRPr="009A076F">
        <w:rPr>
          <w:rFonts w:ascii="Sakkal Majalla" w:hAnsi="Sakkal Majalla" w:cs="Sakkal Majalla"/>
          <w:szCs w:val="28"/>
          <w:rtl/>
        </w:rPr>
        <w:t>ويساهم الذكاء الاصطناعي بشكل كبير في تحسين تجربة المرضى من خلال تطبيقات مثل المساعدين الافتراضيين الذين يساعدون المرضى في الحصول على المعلومات الطبية بسهولة، وتحديد المواعيد، وحتى تقديم استشارات طبية أولية، حيث تساهم في  متابعة المرضى بشكل مستمر، مما يؤدي إلى تدخلات طبية أسرع وتخفيف الأعباء عن المرضى الذين يعانون من أمراض مزمنة.</w:t>
      </w:r>
      <w:r w:rsidRPr="009A076F">
        <w:rPr>
          <w:rFonts w:ascii="Sakkal Majalla" w:hAnsi="Sakkal Majalla" w:cs="Sakkal Majalla"/>
          <w:szCs w:val="28"/>
        </w:rPr>
        <w:t>(Faiyazuddin et al., 2025).</w:t>
      </w:r>
      <w:r w:rsidRPr="009A076F">
        <w:rPr>
          <w:rFonts w:ascii="Sakkal Majalla" w:hAnsi="Sakkal Majalla" w:cs="Sakkal Majalla"/>
          <w:szCs w:val="28"/>
          <w:rtl/>
        </w:rPr>
        <w:t xml:space="preserve"> </w:t>
      </w:r>
    </w:p>
    <w:p w14:paraId="56409681" w14:textId="2B5BC7B5" w:rsidR="00BE0B64" w:rsidRPr="009A076F" w:rsidRDefault="00BE0B64" w:rsidP="009A076F">
      <w:pPr>
        <w:spacing w:before="100" w:beforeAutospacing="1" w:after="100" w:afterAutospacing="1" w:line="360" w:lineRule="auto"/>
        <w:ind w:firstLine="720"/>
        <w:jc w:val="both"/>
        <w:rPr>
          <w:rFonts w:ascii="Sakkal Majalla" w:hAnsi="Sakkal Majalla" w:cs="Sakkal Majalla"/>
          <w:szCs w:val="28"/>
          <w:rtl/>
        </w:rPr>
      </w:pPr>
      <w:r w:rsidRPr="009A076F">
        <w:rPr>
          <w:rFonts w:ascii="Sakkal Majalla" w:hAnsi="Sakkal Majalla" w:cs="Sakkal Majalla"/>
          <w:szCs w:val="28"/>
          <w:rtl/>
        </w:rPr>
        <w:t>إن دمج الذكاء الاصطناعي في الرعاية الصحية يُعتبر من أهم العوامل التي تسهم في تحسين تجربة المرضى. عندما يُستخدم الذكاء الاصطناعي في تحسين دقة التشخيص وتقليل أوقات الانتظار، يمكن للمرضى أن يشعروا براحة أكبر في الحصول على الرعاية المناسبة في الوقت المناسب ، مما يُحسن من تجربة العلاج بشكل كبير</w:t>
      </w:r>
      <w:r w:rsidRPr="009A076F">
        <w:rPr>
          <w:rFonts w:ascii="Sakkal Majalla" w:hAnsi="Sakkal Majalla" w:cs="Sakkal Majalla"/>
          <w:szCs w:val="28"/>
        </w:rPr>
        <w:t xml:space="preserve"> (Mohan et al., 2024).</w:t>
      </w:r>
      <w:r w:rsidRPr="009A076F">
        <w:rPr>
          <w:rFonts w:ascii="Sakkal Majalla" w:hAnsi="Sakkal Majalla" w:cs="Sakkal Majalla"/>
          <w:szCs w:val="28"/>
          <w:rtl/>
        </w:rPr>
        <w:t>.</w:t>
      </w:r>
    </w:p>
    <w:p w14:paraId="51637EA8" w14:textId="7AACA132" w:rsidR="00CF1942" w:rsidRPr="009A076F" w:rsidRDefault="00BE0B64" w:rsidP="009A076F">
      <w:pPr>
        <w:spacing w:before="100" w:beforeAutospacing="1" w:after="100" w:afterAutospacing="1" w:line="360" w:lineRule="auto"/>
        <w:ind w:firstLine="720"/>
        <w:jc w:val="both"/>
        <w:rPr>
          <w:rFonts w:ascii="Sakkal Majalla" w:hAnsi="Sakkal Majalla" w:cs="Sakkal Majalla"/>
          <w:szCs w:val="28"/>
          <w:rtl/>
          <w:lang w:bidi="ar-EG"/>
        </w:rPr>
      </w:pPr>
      <w:r w:rsidRPr="009A076F">
        <w:rPr>
          <w:rFonts w:ascii="Sakkal Majalla" w:hAnsi="Sakkal Majalla" w:cs="Sakkal Majalla"/>
          <w:szCs w:val="28"/>
          <w:rtl/>
        </w:rPr>
        <w:t xml:space="preserve">علاوة على ذلك، يساهم الذكاء الاصطناعي في تحسين الكفاءة التشغيلية للمستشفيات، من خلال تقليل الأخطاء البشرية و أتمتة العمليات مثل تحديد المواعيد أو تقديم الاستشارات الطبية الأولية، مما يخفف العبء على الأطباء ويحسن سرعة استجابتهم لمشاكل المرضى. نتيجة لذلك، يتحقق توازن بين التكنولوجيا والتفاعل البشري، مما يعزز تجربة المرضى ويجعلها أكثر راحة وأقل توتراً. </w:t>
      </w:r>
    </w:p>
    <w:p w14:paraId="24F4EB73" w14:textId="7F14D40D"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bookmarkStart w:id="5" w:name="_Toc203218605"/>
      <w:bookmarkStart w:id="6" w:name="_Toc169790489"/>
      <w:bookmarkStart w:id="7" w:name="_Toc192570229"/>
      <w:bookmarkEnd w:id="2"/>
      <w:bookmarkEnd w:id="3"/>
      <w:r w:rsidRPr="009A076F">
        <w:rPr>
          <w:rFonts w:ascii="Sakkal Majalla" w:hAnsi="Sakkal Majalla" w:cs="Sakkal Majalla"/>
          <w:b/>
          <w:bCs/>
          <w:sz w:val="36"/>
          <w:szCs w:val="36"/>
          <w:rtl/>
        </w:rPr>
        <w:t>2.1 مشكلة الدراسة:</w:t>
      </w:r>
      <w:bookmarkEnd w:id="5"/>
    </w:p>
    <w:p w14:paraId="5553482F" w14:textId="28DCED17" w:rsidR="0039216D"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في السنوات الأخيرة، أصبح الذكاء الاصطناعي أحد الأدوات التي يعول عليها في تحسين جودة الرعاية الصحية داخل المستشفيات ، ولا يزال تطبيق الذكاء الاصطناعي في المستشفيات الحكومية بالمملكة العربية السعودية يواجه بعض التحديات العملية التي تحد من تحقيق الفوائد المرجوة، خصوصًا في تحسين تجربة المرضى، و من أبرز المشاكل هو الاختلاف في استخدام الذكاء الاصطناعي بين المستشفيات، حيث لا توجد معايير موحدة أو تطبيق شامل لتقنيات مثل التشخيص المبكر، الرعاية الشخصية، والمساعدين الافتراضيين، مما يخلق فجوة في مستوى الرعاية المقدمة للمرضى.</w:t>
      </w:r>
    </w:p>
    <w:p w14:paraId="01B34A98" w14:textId="77777777" w:rsidR="0039216D"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وهناك مشكلة نقص التدريب الكافي للأطباء والممارسين الصحيين على كيفية الاستفادة من هذه التقنيات بشكل فعّال، مما يؤدي إلى مقاومة للتغيير أو استخدام غير مثالي لتطبيقات الذكاء الاصطناعي، وبالتالي يؤثر ذلك سلبًا على رضا المرضى وجودة تجربتهم في المستشفى. </w:t>
      </w:r>
    </w:p>
    <w:p w14:paraId="4D5E993D" w14:textId="7306C238" w:rsidR="008C5FD4"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ويعاني المرضى من طول فترات الانتظار وعدم القدرة على الوصول السريع إلى الرعاية المتخصصة في بعض الحالات، رغم توفر تقنيات الذكاء الاصطناعي التي يمكن أن تسهم في تقليل هذه الفجوات، كما تمثل التحديات الأخلاقية المتعلقة بـ الخصوصية والأمان تبقى قضية رئيسية في استخدام الذكاء الاصطناعي في الرعاية الصحية، فالمريض قد يشعر بالقلق بشأن كيفية جمع بياناته واستخدامها من قبل الأنظمة الذكية، مما يؤثر على ثقته في النظام الصحي ويقلل من تفاعله مع تقنيات الذكاء الاصطناعي. </w:t>
      </w:r>
    </w:p>
    <w:p w14:paraId="0D253854" w14:textId="77777777" w:rsidR="0039216D"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وتتمثل مشكلة الدراسة في التحديات التي تواجه المستشفيات الحكومية في المملكة العربية السعودية في تطبيق تقنيات الذكاء الاصطناعي بشكل فعال لتحسين تجربة المرضى. على الرغم من الإمكانيات الكبيرة لتقنيات الذكاء الاصطناعي في تحسين التشخيص المبكر، تخصيص العلاجات، تسهيل التواصل بين المرضى والأطباء، والمراقبة عن بُعد، إلا أن هناك فجوة كبيرة في تطبيق هذه التقنيات على أرض الواقع في المستشفيات الحكومية. تشمل هذه التحديات نقص التدريب الكافي للعاملين في القطاع الصحي، مما يحد من قدرتهم على استخدام الذكاء الاصطناعي بشكل فعّال، بالإضافة إلى المخاوف المتعلقة بالخصوصية والأمان، التي تؤثر على ثقة المرضى في هذه الأنظمة.</w:t>
      </w:r>
    </w:p>
    <w:p w14:paraId="4AC907ED" w14:textId="5B22D58B" w:rsidR="0039216D"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وإن غياب التكامل بين الأنظمة المختلفة في المستشفيات الحكومية يعوق تحسين الكفاءة التشغيلية وتقليل الأوقات الطويلة للانتظار، مما يؤدي إلى تجربة مرضية غير مثالية للمرضى. كما أن هناك نقصًا في الدراسات التي تقيم تأثير الذكاء الاصطناعي على تجربة المرضى في المستشفيات الحكومية، مما يجعل من الصعب تحديد مدى فاعلية هذه التقنيات في تحسين الرضا عن الخدمة، سرعة الاستجابة، دقة التشخيص، وتواصل المرضى مع الأطباء.</w:t>
      </w:r>
    </w:p>
    <w:p w14:paraId="6CC07520" w14:textId="27B2BD2F" w:rsidR="0039216D"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وتكمن مشكلة الدراسة في فهم تأثير تطبيقات الذكاء الاصطناعي في تحسين تجربة المرضى في المستشفيات الحكومية، من خلال دراسة أبعاد هذه التقنيات وأثرها على جودة الرعاية الصحية وتحسين سير العمليات الطبية والإدارية.</w:t>
      </w:r>
    </w:p>
    <w:p w14:paraId="2F87267F" w14:textId="77777777" w:rsidR="00191BF0" w:rsidRDefault="00191BF0">
      <w:pPr>
        <w:bidi w:val="0"/>
        <w:rPr>
          <w:rFonts w:ascii="Sakkal Majalla" w:hAnsi="Sakkal Majalla" w:cs="Sakkal Majalla"/>
          <w:b/>
          <w:bCs/>
          <w:sz w:val="36"/>
          <w:szCs w:val="36"/>
          <w:rtl/>
        </w:rPr>
      </w:pPr>
      <w:bookmarkStart w:id="8" w:name="_Toc203218606"/>
      <w:bookmarkStart w:id="9" w:name="_Toc169790490"/>
      <w:bookmarkStart w:id="10" w:name="_Toc192570230"/>
      <w:bookmarkEnd w:id="6"/>
      <w:bookmarkEnd w:id="7"/>
      <w:r>
        <w:rPr>
          <w:rFonts w:ascii="Sakkal Majalla" w:hAnsi="Sakkal Majalla" w:cs="Sakkal Majalla"/>
          <w:b/>
          <w:bCs/>
          <w:sz w:val="36"/>
          <w:szCs w:val="36"/>
          <w:rtl/>
        </w:rPr>
        <w:br w:type="page"/>
      </w:r>
    </w:p>
    <w:p w14:paraId="14C5FD4C" w14:textId="5AEF75CD"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r w:rsidRPr="009A076F">
        <w:rPr>
          <w:rFonts w:ascii="Sakkal Majalla" w:hAnsi="Sakkal Majalla" w:cs="Sakkal Majalla" w:hint="cs"/>
          <w:b/>
          <w:bCs/>
          <w:sz w:val="36"/>
          <w:szCs w:val="36"/>
          <w:rtl/>
        </w:rPr>
        <w:t xml:space="preserve">3.1 </w:t>
      </w:r>
      <w:r w:rsidRPr="009A076F">
        <w:rPr>
          <w:rFonts w:ascii="Sakkal Majalla" w:hAnsi="Sakkal Majalla" w:cs="Sakkal Majalla"/>
          <w:b/>
          <w:bCs/>
          <w:sz w:val="36"/>
          <w:szCs w:val="36"/>
          <w:rtl/>
        </w:rPr>
        <w:t>أهمية الدراسة:</w:t>
      </w:r>
      <w:bookmarkEnd w:id="8"/>
    </w:p>
    <w:p w14:paraId="44748C67" w14:textId="1D3A4AA8" w:rsidR="0018469C" w:rsidRPr="009A076F" w:rsidRDefault="0018469C" w:rsidP="009A076F">
      <w:pPr>
        <w:spacing w:before="100" w:beforeAutospacing="1" w:after="100" w:afterAutospacing="1" w:line="360" w:lineRule="auto"/>
        <w:jc w:val="both"/>
        <w:rPr>
          <w:rFonts w:ascii="Sakkal Majalla" w:hAnsi="Sakkal Majalla" w:cs="Sakkal Majalla"/>
          <w:b/>
          <w:bCs/>
          <w:sz w:val="32"/>
          <w:szCs w:val="32"/>
        </w:rPr>
      </w:pPr>
      <w:r w:rsidRPr="009A076F">
        <w:rPr>
          <w:rFonts w:ascii="Sakkal Majalla" w:hAnsi="Sakkal Majalla" w:cs="Sakkal Majalla"/>
          <w:b/>
          <w:bCs/>
          <w:sz w:val="32"/>
          <w:szCs w:val="32"/>
          <w:rtl/>
        </w:rPr>
        <w:t>الأهمية العلمية</w:t>
      </w:r>
      <w:r w:rsidRPr="009A076F">
        <w:rPr>
          <w:rFonts w:ascii="Sakkal Majalla" w:hAnsi="Sakkal Majalla" w:cs="Sakkal Majalla"/>
          <w:b/>
          <w:bCs/>
          <w:sz w:val="32"/>
          <w:szCs w:val="32"/>
        </w:rPr>
        <w:t>:</w:t>
      </w:r>
    </w:p>
    <w:p w14:paraId="3217BD59" w14:textId="53C7CB75" w:rsidR="003E44FE" w:rsidRPr="009A076F" w:rsidRDefault="003E44FE" w:rsidP="008E111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تسهم هذه الدراسة في إثراء الأدبيات العلمية حول تأثير الذكاء الاصطناعي في تحسين تجربة المرضى في المستشفيات الحكومية بالمملكة العربية السعودية، مما يساعد على فهم العلاقة بين تقنيات الذكاء الاصطناعي وجودة الرعاية الصحية.</w:t>
      </w:r>
    </w:p>
    <w:p w14:paraId="64B5564B" w14:textId="191DD9A7" w:rsidR="0018469C" w:rsidRPr="009A076F" w:rsidRDefault="003E44FE" w:rsidP="008E111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تساهم الدراسة في تقديم تحليل شامل حول كيفية تطبيق الذكاء الاصطناعي في تحسين الرعاية الصحية</w:t>
      </w:r>
      <w:r w:rsidR="0018469C" w:rsidRPr="009A076F">
        <w:rPr>
          <w:rFonts w:ascii="Sakkal Majalla" w:hAnsi="Sakkal Majalla" w:cs="Sakkal Majalla"/>
          <w:szCs w:val="28"/>
        </w:rPr>
        <w:t>.</w:t>
      </w:r>
    </w:p>
    <w:p w14:paraId="1BBC7AED" w14:textId="5C5B6AE2" w:rsidR="0018469C" w:rsidRPr="009A076F" w:rsidRDefault="003E44FE" w:rsidP="008E1111">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توفر الدراسة بيانات ونتائج يمكن أن تكون أساسًا للبحوث المستقبلية في مجال الذكاء الاصطناعي والرعاية الصحية، مما يساعد الباحثين في استكشاف مجالات جديدة للتطبيقات وتحسين الخدمات الطبية</w:t>
      </w:r>
      <w:r w:rsidR="0018469C" w:rsidRPr="009A076F">
        <w:rPr>
          <w:rFonts w:ascii="Sakkal Majalla" w:hAnsi="Sakkal Majalla" w:cs="Sakkal Majalla"/>
          <w:szCs w:val="28"/>
        </w:rPr>
        <w:t>.</w:t>
      </w:r>
    </w:p>
    <w:p w14:paraId="28C49D5B" w14:textId="52B17A44" w:rsidR="0018469C" w:rsidRPr="009A076F" w:rsidRDefault="0018469C" w:rsidP="009A076F">
      <w:pPr>
        <w:spacing w:before="100" w:beforeAutospacing="1" w:after="100" w:afterAutospacing="1" w:line="360" w:lineRule="auto"/>
        <w:jc w:val="both"/>
        <w:rPr>
          <w:rFonts w:ascii="Sakkal Majalla" w:hAnsi="Sakkal Majalla" w:cs="Sakkal Majalla"/>
          <w:b/>
          <w:bCs/>
          <w:sz w:val="32"/>
          <w:szCs w:val="32"/>
        </w:rPr>
      </w:pPr>
      <w:r w:rsidRPr="009A076F">
        <w:rPr>
          <w:rFonts w:ascii="Sakkal Majalla" w:hAnsi="Sakkal Majalla" w:cs="Sakkal Majalla"/>
          <w:b/>
          <w:bCs/>
          <w:sz w:val="32"/>
          <w:szCs w:val="32"/>
          <w:rtl/>
        </w:rPr>
        <w:t>الأهمية التطبيقية</w:t>
      </w:r>
      <w:r w:rsidRPr="009A076F">
        <w:rPr>
          <w:rFonts w:ascii="Sakkal Majalla" w:hAnsi="Sakkal Majalla" w:cs="Sakkal Majalla"/>
          <w:b/>
          <w:bCs/>
          <w:sz w:val="32"/>
          <w:szCs w:val="32"/>
        </w:rPr>
        <w:t>:</w:t>
      </w:r>
    </w:p>
    <w:p w14:paraId="423C25E5" w14:textId="77777777" w:rsidR="003E44FE" w:rsidRPr="009A076F" w:rsidRDefault="003E44FE" w:rsidP="008E111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تساهم الدراسة في تحسين تجربة المرضى وجودة الرعاية الصحية في المستشفيات الحكومية عن طريق تحديد كيفية استخدام الذكاء الاصطناعي لتحسين التشخيص والعلاج والرعاية الشخصية.</w:t>
      </w:r>
    </w:p>
    <w:p w14:paraId="2E004B6E" w14:textId="09C4F21E" w:rsidR="0018469C" w:rsidRPr="009A076F" w:rsidRDefault="003E44FE" w:rsidP="008E111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توفر الدراسة معلومات قيمة للمهنيين الصحيين حول كيفية دمج الذكاء الاصطناعي بشكل فعّال في العمل اليومي، مما يساهم في تحسين القرارات الطبية وتقليل الأخطاء الطبية</w:t>
      </w:r>
      <w:r w:rsidR="0018469C" w:rsidRPr="009A076F">
        <w:rPr>
          <w:rFonts w:ascii="Sakkal Majalla" w:hAnsi="Sakkal Majalla" w:cs="Sakkal Majalla"/>
          <w:szCs w:val="28"/>
        </w:rPr>
        <w:t>.</w:t>
      </w:r>
    </w:p>
    <w:p w14:paraId="5C5A7900" w14:textId="206E4472" w:rsidR="0018469C" w:rsidRPr="009A076F" w:rsidRDefault="003E44FE" w:rsidP="008E111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تساعد الدراسة في تعزيز الكفاءة التشغيلية للمستشفيات من خلال تحسين سير العمل وتقليل الأوقات الطويلة للانتظار، مما يساهم في تقليل الضغط على الطواقم الطبية والإدارية</w:t>
      </w:r>
      <w:r w:rsidR="0018469C" w:rsidRPr="009A076F">
        <w:rPr>
          <w:rFonts w:ascii="Sakkal Majalla" w:hAnsi="Sakkal Majalla" w:cs="Sakkal Majalla"/>
          <w:szCs w:val="28"/>
        </w:rPr>
        <w:t>.</w:t>
      </w:r>
    </w:p>
    <w:p w14:paraId="15E0DE21" w14:textId="54B76FD2" w:rsidR="0018469C" w:rsidRPr="009A076F" w:rsidRDefault="003E44FE" w:rsidP="008E111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szCs w:val="28"/>
          <w:rtl/>
        </w:rPr>
        <w:t>تقدم الدراسة رؤى يمكن أن تساعد الجهات الصحية والسياسية في المملكة العربية السعودية في اتخاذ قرارات بشأن دمج وتطبيق تقنيات الذكاء الاصطناعي في المستشفيات الحكومية.</w:t>
      </w:r>
      <w:r w:rsidR="0018469C" w:rsidRPr="009A076F">
        <w:rPr>
          <w:rFonts w:ascii="Sakkal Majalla" w:hAnsi="Sakkal Majalla" w:cs="Sakkal Majalla"/>
          <w:szCs w:val="28"/>
        </w:rPr>
        <w:t>.</w:t>
      </w:r>
    </w:p>
    <w:p w14:paraId="1EC287C3" w14:textId="77777777" w:rsidR="00191BF0" w:rsidRDefault="00191BF0">
      <w:pPr>
        <w:bidi w:val="0"/>
        <w:rPr>
          <w:rFonts w:ascii="Sakkal Majalla" w:hAnsi="Sakkal Majalla" w:cs="Sakkal Majalla"/>
          <w:b/>
          <w:bCs/>
          <w:sz w:val="36"/>
          <w:szCs w:val="36"/>
          <w:rtl/>
        </w:rPr>
      </w:pPr>
      <w:bookmarkStart w:id="11" w:name="_Toc203218607"/>
      <w:bookmarkStart w:id="12" w:name="_Toc169790491"/>
      <w:bookmarkEnd w:id="9"/>
      <w:bookmarkEnd w:id="10"/>
      <w:r>
        <w:rPr>
          <w:rFonts w:ascii="Sakkal Majalla" w:hAnsi="Sakkal Majalla" w:cs="Sakkal Majalla"/>
          <w:b/>
          <w:bCs/>
          <w:sz w:val="36"/>
          <w:szCs w:val="36"/>
          <w:rtl/>
        </w:rPr>
        <w:br w:type="page"/>
      </w:r>
    </w:p>
    <w:p w14:paraId="445DB8A7" w14:textId="15F979CE"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r w:rsidRPr="009A076F">
        <w:rPr>
          <w:rFonts w:ascii="Sakkal Majalla" w:hAnsi="Sakkal Majalla" w:cs="Sakkal Majalla"/>
          <w:b/>
          <w:bCs/>
          <w:sz w:val="36"/>
          <w:szCs w:val="36"/>
          <w:rtl/>
        </w:rPr>
        <w:t>4.1 أهداف الدراسة:</w:t>
      </w:r>
      <w:bookmarkEnd w:id="11"/>
    </w:p>
    <w:p w14:paraId="516EC3DA" w14:textId="0AEA3317" w:rsidR="00AC1D5E" w:rsidRPr="009A076F" w:rsidRDefault="00AC1D5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هدفت الدراسة </w:t>
      </w:r>
      <w:r w:rsidR="00A762DD" w:rsidRPr="009A076F">
        <w:rPr>
          <w:rFonts w:ascii="Sakkal Majalla" w:hAnsi="Sakkal Majalla" w:cs="Sakkal Majalla"/>
          <w:szCs w:val="28"/>
          <w:rtl/>
        </w:rPr>
        <w:t>إلى التعرف على</w:t>
      </w:r>
      <w:r w:rsidR="0018469C" w:rsidRPr="009A076F">
        <w:rPr>
          <w:rFonts w:ascii="Sakkal Majalla" w:hAnsi="Sakkal Majalla" w:cs="Sakkal Majalla"/>
          <w:szCs w:val="28"/>
          <w:rtl/>
        </w:rPr>
        <w:t xml:space="preserve"> </w:t>
      </w:r>
      <w:r w:rsidR="00B91189" w:rsidRPr="009A076F">
        <w:rPr>
          <w:rFonts w:ascii="Sakkal Majalla" w:hAnsi="Sakkal Majalla" w:cs="Sakkal Majalla"/>
          <w:szCs w:val="28"/>
          <w:rtl/>
        </w:rPr>
        <w:t>تحليل أثر الذكاء الاصطناعي بأبعاده (التشخيص المبكر، الرعاية الشخصية، المساعدين الافتراضيين، المراقبة عن بُعد) على تحسين تجربة المرضى بأبعادها (الرضا عن الخدمة، سرعة الاستجابة، دقة التشخيص، التواصل مع الأطباء) في المستشفيات الحكومية بالمملكة العربية السعودية</w:t>
      </w:r>
      <w:r w:rsidRPr="009A076F">
        <w:rPr>
          <w:rFonts w:ascii="Sakkal Majalla" w:hAnsi="Sakkal Majalla" w:cs="Sakkal Majalla"/>
          <w:szCs w:val="28"/>
          <w:rtl/>
        </w:rPr>
        <w:t>،</w:t>
      </w:r>
      <w:r w:rsidR="00A762DD" w:rsidRPr="009A076F">
        <w:rPr>
          <w:rFonts w:ascii="Sakkal Majalla" w:hAnsi="Sakkal Majalla" w:cs="Sakkal Majalla"/>
          <w:szCs w:val="28"/>
          <w:rtl/>
        </w:rPr>
        <w:t xml:space="preserve"> </w:t>
      </w:r>
      <w:r w:rsidRPr="009A076F">
        <w:rPr>
          <w:rFonts w:ascii="Sakkal Majalla" w:hAnsi="Sakkal Majalla" w:cs="Sakkal Majalla"/>
          <w:szCs w:val="28"/>
          <w:rtl/>
        </w:rPr>
        <w:t>و</w:t>
      </w:r>
      <w:r w:rsidR="001D7161" w:rsidRPr="009A076F">
        <w:rPr>
          <w:rFonts w:ascii="Sakkal Majalla" w:hAnsi="Sakkal Majalla" w:cs="Sakkal Majalla"/>
          <w:szCs w:val="28"/>
          <w:rtl/>
        </w:rPr>
        <w:t>تنبثق العديد من الا</w:t>
      </w:r>
      <w:r w:rsidR="00A50A69" w:rsidRPr="009A076F">
        <w:rPr>
          <w:rFonts w:ascii="Sakkal Majalla" w:hAnsi="Sakkal Majalla" w:cs="Sakkal Majalla"/>
          <w:szCs w:val="28"/>
          <w:rtl/>
        </w:rPr>
        <w:t>هداف</w:t>
      </w:r>
      <w:r w:rsidRPr="009A076F">
        <w:rPr>
          <w:rFonts w:ascii="Sakkal Majalla" w:hAnsi="Sakkal Majalla" w:cs="Sakkal Majalla"/>
          <w:szCs w:val="28"/>
          <w:rtl/>
        </w:rPr>
        <w:t xml:space="preserve"> فرعية :</w:t>
      </w:r>
    </w:p>
    <w:p w14:paraId="179787F0" w14:textId="77777777" w:rsidR="00372E3F" w:rsidRPr="009A076F" w:rsidRDefault="00372E3F" w:rsidP="008E111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bookmarkStart w:id="13" w:name="_Toc192570231"/>
      <w:r w:rsidRPr="009A076F">
        <w:rPr>
          <w:rStyle w:val="aa"/>
          <w:rFonts w:ascii="Sakkal Majalla" w:hAnsi="Sakkal Majalla" w:cs="Sakkal Majalla"/>
          <w:b w:val="0"/>
          <w:bCs w:val="0"/>
          <w:szCs w:val="28"/>
          <w:rtl/>
        </w:rPr>
        <w:t>دراسة تأثير الذكاء الاصطناعي في تحسين دقة التشخيص الطبي في المستشفيات الحكومية بالمملكة العربية السعودية.</w:t>
      </w:r>
    </w:p>
    <w:p w14:paraId="2B46BDD5" w14:textId="77777777" w:rsidR="00372E3F" w:rsidRPr="009A076F" w:rsidRDefault="00372E3F" w:rsidP="008E111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9A076F">
        <w:rPr>
          <w:rStyle w:val="aa"/>
          <w:rFonts w:ascii="Sakkal Majalla" w:hAnsi="Sakkal Majalla" w:cs="Sakkal Majalla"/>
          <w:b w:val="0"/>
          <w:bCs w:val="0"/>
          <w:szCs w:val="28"/>
          <w:rtl/>
        </w:rPr>
        <w:t>تحليل تأثير الرعاية الشخصية المدعومة بالذكاء الاصطناعي على رضا المرضى وتحسين جودة العلاج في المستشفيات الحكومية.</w:t>
      </w:r>
    </w:p>
    <w:p w14:paraId="53ED5E55" w14:textId="77777777" w:rsidR="00372E3F" w:rsidRPr="009A076F" w:rsidRDefault="00372E3F" w:rsidP="008E111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9A076F">
        <w:rPr>
          <w:rStyle w:val="aa"/>
          <w:rFonts w:ascii="Sakkal Majalla" w:hAnsi="Sakkal Majalla" w:cs="Sakkal Majalla"/>
          <w:b w:val="0"/>
          <w:bCs w:val="0"/>
          <w:szCs w:val="28"/>
          <w:rtl/>
        </w:rPr>
        <w:t>تقييم دور المساعدين الافتراضيين في تسهيل التواصل بين المرضى والأطباء وتحسين كفاءة الخدمة الطبية في المستشفيات الحكومية.</w:t>
      </w:r>
    </w:p>
    <w:p w14:paraId="5448C76F" w14:textId="77777777" w:rsidR="00372E3F" w:rsidRPr="009A076F" w:rsidRDefault="00372E3F" w:rsidP="008E1111">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9A076F">
        <w:rPr>
          <w:rStyle w:val="aa"/>
          <w:rFonts w:ascii="Sakkal Majalla" w:hAnsi="Sakkal Majalla" w:cs="Sakkal Majalla"/>
          <w:b w:val="0"/>
          <w:bCs w:val="0"/>
          <w:szCs w:val="28"/>
          <w:rtl/>
        </w:rPr>
        <w:t>استكشاف أثر المراقبة عن بُعد باستخدام تقنيات الذكاء الاصطناعي على متابعة المرضى عن كثب وتحسين إدارة الحالات المزمنة في المستشفيات الحكومية.</w:t>
      </w:r>
    </w:p>
    <w:p w14:paraId="6CABE402" w14:textId="1A7CB6B0" w:rsidR="0018469C" w:rsidRPr="009A076F" w:rsidRDefault="00372E3F" w:rsidP="008E1111">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9A076F">
        <w:rPr>
          <w:rStyle w:val="aa"/>
          <w:rFonts w:ascii="Sakkal Majalla" w:hAnsi="Sakkal Majalla" w:cs="Sakkal Majalla"/>
          <w:b w:val="0"/>
          <w:bCs w:val="0"/>
          <w:szCs w:val="28"/>
          <w:rtl/>
        </w:rPr>
        <w:t>تحليل التحديات والمخاوف المتعلقة باستخدام الذكاء الاصطناعي في تحسين تجربة المرضى في المستشفيات الحكومية، مثل قضايا الخصوصية والأخطاء المحتملة في النظام</w:t>
      </w:r>
      <w:r w:rsidR="0018469C" w:rsidRPr="009A076F">
        <w:rPr>
          <w:rStyle w:val="aa"/>
          <w:rFonts w:ascii="Sakkal Majalla" w:hAnsi="Sakkal Majalla" w:cs="Sakkal Majalla"/>
          <w:b w:val="0"/>
          <w:bCs w:val="0"/>
          <w:szCs w:val="28"/>
          <w:rtl/>
        </w:rPr>
        <w:t>.</w:t>
      </w:r>
    </w:p>
    <w:p w14:paraId="19C9846E" w14:textId="3CCEABCD"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3218608"/>
      <w:bookmarkEnd w:id="12"/>
      <w:bookmarkEnd w:id="13"/>
      <w:r w:rsidRPr="009A076F">
        <w:rPr>
          <w:rFonts w:ascii="Sakkal Majalla" w:hAnsi="Sakkal Majalla" w:cs="Sakkal Majalla"/>
          <w:b/>
          <w:bCs/>
          <w:sz w:val="36"/>
          <w:szCs w:val="36"/>
          <w:rtl/>
        </w:rPr>
        <w:t>5.1 تساؤلات الدراسة</w:t>
      </w:r>
      <w:bookmarkEnd w:id="14"/>
    </w:p>
    <w:p w14:paraId="5D072E0D" w14:textId="5C8DA527" w:rsidR="0056677B" w:rsidRPr="009A076F" w:rsidRDefault="0056677B"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السؤال الرئيسي</w:t>
      </w:r>
      <w:r w:rsidRPr="009A076F">
        <w:rPr>
          <w:rFonts w:ascii="Sakkal Majalla" w:hAnsi="Sakkal Majalla" w:cs="Sakkal Majalla"/>
          <w:szCs w:val="28"/>
        </w:rPr>
        <w:t>:</w:t>
      </w:r>
      <w:r w:rsidRPr="009A076F">
        <w:rPr>
          <w:rFonts w:ascii="Sakkal Majalla" w:hAnsi="Sakkal Majalla" w:cs="Sakkal Majalla"/>
          <w:szCs w:val="28"/>
          <w:rtl/>
        </w:rPr>
        <w:t xml:space="preserve"> </w:t>
      </w:r>
      <w:r w:rsidR="00372E3F" w:rsidRPr="009A076F">
        <w:rPr>
          <w:rFonts w:ascii="Sakkal Majalla" w:hAnsi="Sakkal Majalla" w:cs="Sakkal Majalla"/>
          <w:szCs w:val="28"/>
          <w:rtl/>
        </w:rPr>
        <w:t>ما هو أثر الذكاء الاصطناعي بأبعاده (التشخيص المبكر، الرعاية الشخصية، المساعدين الافتراضيين، المراقبة عن بُعد) على تحسين تجربة المرضى بأبعادها (الرضا عن الخدمة، سرعة الاستجابة، دقة التشخيص، التواصل مع الأطباء) في المستشفيات الحكومية بالمملكة العربية السعودية</w:t>
      </w:r>
      <w:r w:rsidR="0018469C" w:rsidRPr="009A076F">
        <w:rPr>
          <w:rFonts w:ascii="Sakkal Majalla" w:hAnsi="Sakkal Majalla" w:cs="Sakkal Majalla"/>
          <w:szCs w:val="28"/>
          <w:rtl/>
        </w:rPr>
        <w:t xml:space="preserve">؟ </w:t>
      </w:r>
      <w:r w:rsidRPr="009A076F">
        <w:rPr>
          <w:rFonts w:ascii="Sakkal Majalla" w:hAnsi="Sakkal Majalla" w:cs="Sakkal Majalla"/>
          <w:szCs w:val="28"/>
          <w:rtl/>
        </w:rPr>
        <w:t xml:space="preserve">، وتتفرع منه عدة اهداف فرعية منها : </w:t>
      </w:r>
    </w:p>
    <w:p w14:paraId="48D4E11A" w14:textId="77777777" w:rsidR="004B3B18" w:rsidRPr="009A076F" w:rsidRDefault="004B3B18" w:rsidP="008E111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9A076F">
        <w:rPr>
          <w:rFonts w:ascii="Sakkal Majalla" w:hAnsi="Sakkal Majalla" w:cs="Sakkal Majalla"/>
          <w:szCs w:val="28"/>
          <w:rtl/>
        </w:rPr>
        <w:t>كيف يؤثر الذكاء الاصطناعي في تحسين دقة التشخيص الطبي في المستشفيات الحكومية بالمملكة؟</w:t>
      </w:r>
    </w:p>
    <w:p w14:paraId="29CC911E" w14:textId="77777777" w:rsidR="004B3B18" w:rsidRPr="009A076F" w:rsidRDefault="004B3B18" w:rsidP="008E111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9A076F">
        <w:rPr>
          <w:rFonts w:ascii="Sakkal Majalla" w:hAnsi="Sakkal Majalla" w:cs="Sakkal Majalla"/>
          <w:szCs w:val="28"/>
          <w:rtl/>
        </w:rPr>
        <w:t>ما هو تأثير الرعاية الشخصية المدعومة بالذكاء الاصطناعي على رضا المرضى وجودة العلاج في المستشفيات الحكومية؟</w:t>
      </w:r>
    </w:p>
    <w:p w14:paraId="27E7EA3E" w14:textId="77777777" w:rsidR="004B3B18" w:rsidRPr="009A076F" w:rsidRDefault="004B3B18" w:rsidP="008E111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9A076F">
        <w:rPr>
          <w:rFonts w:ascii="Sakkal Majalla" w:hAnsi="Sakkal Majalla" w:cs="Sakkal Majalla"/>
          <w:szCs w:val="28"/>
          <w:rtl/>
        </w:rPr>
        <w:t>كيف يسهم استخدام المساعدين الافتراضيين في تسهيل التواصل بين المرضى والأطباء وتحسين جودة الخدمة الطبية؟</w:t>
      </w:r>
    </w:p>
    <w:p w14:paraId="071204CC" w14:textId="77777777" w:rsidR="004B3B18" w:rsidRPr="009A076F" w:rsidRDefault="004B3B18" w:rsidP="008E111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Cs w:val="28"/>
          <w:rtl/>
        </w:rPr>
      </w:pPr>
      <w:r w:rsidRPr="009A076F">
        <w:rPr>
          <w:rFonts w:ascii="Sakkal Majalla" w:hAnsi="Sakkal Majalla" w:cs="Sakkal Majalla"/>
          <w:szCs w:val="28"/>
          <w:rtl/>
        </w:rPr>
        <w:t>ما هو دور المراقبة عن بُعد باستخدام تقنيات الذكاء الاصطناعي في متابعة المرضى وإدارة الحالات المزمنة في المستشفيات الحكومية؟</w:t>
      </w:r>
    </w:p>
    <w:p w14:paraId="1C9B7EF0" w14:textId="4C3C2650" w:rsidR="0018469C" w:rsidRPr="009A076F" w:rsidRDefault="004B3B18" w:rsidP="008E1111">
      <w:pPr>
        <w:pStyle w:val="a6"/>
        <w:numPr>
          <w:ilvl w:val="0"/>
          <w:numId w:val="7"/>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9A076F">
        <w:rPr>
          <w:rFonts w:ascii="Sakkal Majalla" w:hAnsi="Sakkal Majalla" w:cs="Sakkal Majalla"/>
          <w:szCs w:val="28"/>
          <w:rtl/>
        </w:rPr>
        <w:t>ما هي التحديات والمخاوف المتعلقة باستخدام الذكاء الاصطناعي في تحسين تجربة المرضى في المستشفيات الحكومية، مثل قضايا الخصوصية والأخطاء المحتملة في النظام</w:t>
      </w:r>
      <w:r w:rsidR="0018469C" w:rsidRPr="009A076F">
        <w:rPr>
          <w:rFonts w:ascii="Sakkal Majalla" w:hAnsi="Sakkal Majalla" w:cs="Sakkal Majalla"/>
          <w:szCs w:val="28"/>
          <w:rtl/>
        </w:rPr>
        <w:t>؟</w:t>
      </w:r>
    </w:p>
    <w:p w14:paraId="5F72C0B9" w14:textId="133A6478"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5" w:name="_Toc169790499"/>
      <w:r w:rsidRPr="009A076F">
        <w:rPr>
          <w:rFonts w:ascii="Sakkal Majalla" w:hAnsi="Sakkal Majalla" w:cs="Sakkal Majalla"/>
          <w:b/>
          <w:bCs/>
          <w:sz w:val="36"/>
          <w:szCs w:val="36"/>
          <w:rtl/>
          <w:lang w:bidi="ar-JO"/>
        </w:rPr>
        <w:t xml:space="preserve">   </w:t>
      </w:r>
      <w:bookmarkStart w:id="16" w:name="_Toc203218609"/>
      <w:r w:rsidRPr="009A076F">
        <w:rPr>
          <w:rFonts w:ascii="Sakkal Majalla" w:hAnsi="Sakkal Majalla" w:cs="Sakkal Majalla"/>
          <w:b/>
          <w:bCs/>
          <w:sz w:val="36"/>
          <w:szCs w:val="36"/>
          <w:rtl/>
          <w:lang w:bidi="ar-JO"/>
        </w:rPr>
        <w:t>6.1 فروض الدراسة:</w:t>
      </w:r>
      <w:bookmarkEnd w:id="16"/>
    </w:p>
    <w:p w14:paraId="5BE12554" w14:textId="77777777" w:rsidR="00DF1F91" w:rsidRPr="009A076F" w:rsidRDefault="00DF1F91" w:rsidP="009A076F">
      <w:pPr>
        <w:spacing w:before="100" w:beforeAutospacing="1" w:after="100" w:afterAutospacing="1" w:line="360" w:lineRule="auto"/>
        <w:ind w:firstLine="706"/>
        <w:jc w:val="both"/>
        <w:rPr>
          <w:rFonts w:ascii="Sakkal Majalla" w:hAnsi="Sakkal Majalla" w:cs="Sakkal Majalla"/>
          <w:b/>
          <w:bCs/>
          <w:szCs w:val="28"/>
          <w:rtl/>
          <w:lang w:bidi="ar-JO"/>
        </w:rPr>
      </w:pPr>
      <w:r w:rsidRPr="009A076F">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227F847D" w:rsidR="0056677B" w:rsidRPr="009A076F" w:rsidRDefault="0056677B" w:rsidP="009A076F">
      <w:pPr>
        <w:spacing w:before="100" w:beforeAutospacing="1" w:after="100" w:afterAutospacing="1" w:line="360" w:lineRule="auto"/>
        <w:ind w:firstLine="706"/>
        <w:jc w:val="both"/>
        <w:rPr>
          <w:rFonts w:ascii="Sakkal Majalla" w:hAnsi="Sakkal Majalla" w:cs="Sakkal Majalla"/>
          <w:szCs w:val="28"/>
          <w:rtl/>
          <w:lang w:bidi="ar-JO"/>
        </w:rPr>
      </w:pPr>
      <w:r w:rsidRPr="009A076F">
        <w:rPr>
          <w:rFonts w:ascii="Sakkal Majalla" w:hAnsi="Sakkal Majalla" w:cs="Sakkal Majalla"/>
          <w:b/>
          <w:bCs/>
          <w:szCs w:val="28"/>
          <w:rtl/>
          <w:lang w:bidi="ar-JO"/>
        </w:rPr>
        <w:t>الفرضية الرئيسية الأولى</w:t>
      </w:r>
      <w:r w:rsidRPr="009A076F">
        <w:rPr>
          <w:rFonts w:ascii="Sakkal Majalla" w:hAnsi="Sakkal Majalla" w:cs="Sakkal Majalla"/>
          <w:szCs w:val="28"/>
          <w:rtl/>
          <w:lang w:bidi="ar-JO"/>
        </w:rPr>
        <w:t xml:space="preserve">: </w:t>
      </w:r>
      <w:r w:rsidR="004B3B18" w:rsidRPr="009A076F">
        <w:rPr>
          <w:rFonts w:ascii="Sakkal Majalla" w:hAnsi="Sakkal Majalla" w:cs="Sakkal Majalla"/>
          <w:szCs w:val="28"/>
          <w:rtl/>
        </w:rPr>
        <w:t>لا يوجد أثر ذو دلالة إحصائية عند مستوى الدلالة</w:t>
      </w:r>
      <w:r w:rsidR="004B3B18" w:rsidRPr="009A076F">
        <w:rPr>
          <w:rFonts w:ascii="Sakkal Majalla" w:hAnsi="Sakkal Majalla" w:cs="Sakkal Majalla"/>
          <w:szCs w:val="28"/>
          <w:lang w:bidi="ar-EG"/>
        </w:rPr>
        <w:t xml:space="preserve"> (</w:t>
      </w:r>
      <w:r w:rsidR="004B3B18" w:rsidRPr="009A076F">
        <w:rPr>
          <w:rFonts w:ascii="Cambria" w:hAnsi="Cambria" w:cs="Cambria"/>
          <w:szCs w:val="28"/>
          <w:lang w:bidi="ar-EG"/>
        </w:rPr>
        <w:t>α</w:t>
      </w:r>
      <w:r w:rsidR="004B3B18" w:rsidRPr="009A076F">
        <w:rPr>
          <w:rFonts w:ascii="Sakkal Majalla" w:hAnsi="Sakkal Majalla" w:cs="Sakkal Majalla"/>
          <w:szCs w:val="28"/>
          <w:lang w:bidi="ar-EG"/>
        </w:rPr>
        <w:t xml:space="preserve"> ≤ 0.05) </w:t>
      </w:r>
      <w:r w:rsidR="004B3B18" w:rsidRPr="009A076F">
        <w:rPr>
          <w:rFonts w:ascii="Sakkal Majalla" w:hAnsi="Sakkal Majalla" w:cs="Sakkal Majalla"/>
          <w:szCs w:val="28"/>
          <w:rtl/>
        </w:rPr>
        <w:t>للذكاء الاصطناعي بأبعاده (التشخيص المبكر، الرعاية الشخصية، المساعدين الافتراضيين، المراقبة عن بُعد) على تحسين تجربة المرضى في المستشفيات الحكومية بالمملكة العربية السعودية</w:t>
      </w:r>
      <w:r w:rsidRPr="009A076F">
        <w:rPr>
          <w:rFonts w:ascii="Sakkal Majalla" w:hAnsi="Sakkal Majalla" w:cs="Sakkal Majalla"/>
          <w:szCs w:val="28"/>
          <w:rtl/>
          <w:lang w:bidi="ar-JO"/>
        </w:rPr>
        <w:t>، وينبثق من هذه الفرضية مجموعة من الفرضيات الفرعية التالية:</w:t>
      </w:r>
    </w:p>
    <w:p w14:paraId="572A1631" w14:textId="5576810A" w:rsidR="004B3B18" w:rsidRPr="009A076F" w:rsidRDefault="004B3B18" w:rsidP="008E111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17" w:name="_Toc169790500"/>
      <w:bookmarkEnd w:id="15"/>
      <w:r w:rsidRPr="009A076F">
        <w:rPr>
          <w:rFonts w:ascii="Sakkal Majalla" w:hAnsi="Sakkal Majalla" w:cs="Sakkal Majalla"/>
          <w:szCs w:val="28"/>
          <w:rtl/>
          <w:lang w:bidi="ar-JO"/>
        </w:rPr>
        <w:t>الفرضية الفرعية الأولى : لا يوجد أثر ذو دلالة إحصائية عند مستوى الدلالة (</w:t>
      </w:r>
      <w:r w:rsidRPr="009A076F">
        <w:rPr>
          <w:rFonts w:ascii="Cambria" w:hAnsi="Cambria" w:cs="Cambria"/>
          <w:szCs w:val="28"/>
          <w:lang w:bidi="ar-JO"/>
        </w:rPr>
        <w:t>α</w:t>
      </w:r>
      <w:r w:rsidRPr="009A076F">
        <w:rPr>
          <w:rFonts w:ascii="Sakkal Majalla" w:hAnsi="Sakkal Majalla" w:cs="Sakkal Majalla"/>
          <w:szCs w:val="28"/>
          <w:lang w:bidi="ar-JO"/>
        </w:rPr>
        <w:t xml:space="preserve"> ≤ 0.05</w:t>
      </w:r>
      <w:r w:rsidRPr="009A076F">
        <w:rPr>
          <w:rFonts w:ascii="Sakkal Majalla" w:hAnsi="Sakkal Majalla" w:cs="Sakkal Majalla"/>
          <w:szCs w:val="28"/>
          <w:rtl/>
          <w:lang w:bidi="ar-JO"/>
        </w:rPr>
        <w:t>) لتطبيق الذكاء الاصطناعي في التشخيص المبكر على تحسين دقة التشخيص الطبي في المستشفيات الحكومية بالمملكة العربية السعودية.</w:t>
      </w:r>
    </w:p>
    <w:p w14:paraId="5F71FBC2" w14:textId="2B2D8822" w:rsidR="004B3B18" w:rsidRPr="009A076F" w:rsidRDefault="004B3B18" w:rsidP="008E111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9A076F">
        <w:rPr>
          <w:rFonts w:ascii="Sakkal Majalla" w:hAnsi="Sakkal Majalla" w:cs="Sakkal Majalla"/>
          <w:szCs w:val="28"/>
          <w:rtl/>
          <w:lang w:bidi="ar-JO"/>
        </w:rPr>
        <w:t>الفرضية الفرعية الثانية: لا يوجد أثر ذو دلالة إحصائية عند مستوى الدلالة (</w:t>
      </w:r>
      <w:r w:rsidRPr="009A076F">
        <w:rPr>
          <w:rFonts w:ascii="Cambria" w:hAnsi="Cambria" w:cs="Cambria"/>
          <w:szCs w:val="28"/>
          <w:lang w:bidi="ar-JO"/>
        </w:rPr>
        <w:t>α</w:t>
      </w:r>
      <w:r w:rsidRPr="009A076F">
        <w:rPr>
          <w:rFonts w:ascii="Sakkal Majalla" w:hAnsi="Sakkal Majalla" w:cs="Sakkal Majalla"/>
          <w:szCs w:val="28"/>
          <w:lang w:bidi="ar-JO"/>
        </w:rPr>
        <w:t xml:space="preserve"> ≤ 0.05</w:t>
      </w:r>
      <w:r w:rsidRPr="009A076F">
        <w:rPr>
          <w:rFonts w:ascii="Sakkal Majalla" w:hAnsi="Sakkal Majalla" w:cs="Sakkal Majalla"/>
          <w:szCs w:val="28"/>
          <w:rtl/>
          <w:lang w:bidi="ar-JO"/>
        </w:rPr>
        <w:t>) لاستخدام الرعاية الشخصية المدعومة بالذكاء الاصطناعي في تحسين رضا المرضى وجودة العلاج في المستشفيات الحكومية.</w:t>
      </w:r>
    </w:p>
    <w:p w14:paraId="69B0FFB0" w14:textId="7EE4FF57" w:rsidR="00685C11" w:rsidRPr="009A076F" w:rsidRDefault="004B3B18" w:rsidP="008E1111">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Cs w:val="28"/>
          <w:rtl/>
          <w:lang w:bidi="ar-JO"/>
        </w:rPr>
      </w:pPr>
      <w:r w:rsidRPr="009A076F">
        <w:rPr>
          <w:rFonts w:ascii="Sakkal Majalla" w:hAnsi="Sakkal Majalla" w:cs="Sakkal Majalla"/>
          <w:szCs w:val="28"/>
          <w:rtl/>
          <w:lang w:bidi="ar-JO"/>
        </w:rPr>
        <w:t>الفرضية الفرعية الثالثة: لا يوجد أثر ذو دلالة إحصائية عند مستوى الدلالة (</w:t>
      </w:r>
      <w:r w:rsidRPr="009A076F">
        <w:rPr>
          <w:rFonts w:ascii="Cambria" w:hAnsi="Cambria" w:cs="Cambria"/>
          <w:szCs w:val="28"/>
          <w:lang w:bidi="ar-JO"/>
        </w:rPr>
        <w:t>α</w:t>
      </w:r>
      <w:r w:rsidRPr="009A076F">
        <w:rPr>
          <w:rFonts w:ascii="Sakkal Majalla" w:hAnsi="Sakkal Majalla" w:cs="Sakkal Majalla"/>
          <w:szCs w:val="28"/>
          <w:lang w:bidi="ar-JO"/>
        </w:rPr>
        <w:t xml:space="preserve"> ≤ 0.05</w:t>
      </w:r>
      <w:r w:rsidRPr="009A076F">
        <w:rPr>
          <w:rFonts w:ascii="Sakkal Majalla" w:hAnsi="Sakkal Majalla" w:cs="Sakkal Majalla"/>
          <w:szCs w:val="28"/>
          <w:rtl/>
          <w:lang w:bidi="ar-JO"/>
        </w:rPr>
        <w:t>) لاستخدام المساعدين الافتراضيين في تسهيل التواصل بين المرضى والأطباء وتحسين جودة الخدمة الطبية في المستشفيات الحكومية</w:t>
      </w:r>
      <w:r w:rsidR="00685C11" w:rsidRPr="009A076F">
        <w:rPr>
          <w:rFonts w:ascii="Sakkal Majalla" w:hAnsi="Sakkal Majalla" w:cs="Sakkal Majalla"/>
          <w:szCs w:val="28"/>
          <w:rtl/>
          <w:lang w:bidi="ar-JO"/>
        </w:rPr>
        <w:t>.</w:t>
      </w:r>
    </w:p>
    <w:p w14:paraId="69124365" w14:textId="4BFFCAAE"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203218610"/>
      <w:bookmarkEnd w:id="17"/>
      <w:r w:rsidRPr="009A076F">
        <w:rPr>
          <w:rFonts w:ascii="Sakkal Majalla" w:hAnsi="Sakkal Majalla" w:cs="Sakkal Majalla"/>
          <w:b/>
          <w:bCs/>
          <w:sz w:val="36"/>
          <w:szCs w:val="36"/>
          <w:rtl/>
          <w:lang w:bidi="ar-EG"/>
        </w:rPr>
        <w:t>7.1 الدراسات السابقة:</w:t>
      </w:r>
      <w:bookmarkEnd w:id="18"/>
    </w:p>
    <w:p w14:paraId="032391B8" w14:textId="0BB7AB51" w:rsidR="00053121" w:rsidRPr="009A076F" w:rsidRDefault="00C657AA"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lang w:bidi="ar-EG"/>
        </w:rPr>
      </w:pPr>
      <w:r w:rsidRPr="009A076F">
        <w:rPr>
          <w:rFonts w:ascii="Sakkal Majalla" w:hAnsi="Sakkal Majalla" w:cs="Sakkal Majalla"/>
          <w:b/>
          <w:bCs/>
          <w:szCs w:val="28"/>
          <w:rtl/>
          <w:lang w:bidi="ar-EG"/>
        </w:rPr>
        <w:t xml:space="preserve">دراسة </w:t>
      </w:r>
      <w:bookmarkStart w:id="19" w:name="_Toc169790501"/>
      <w:r w:rsidR="00141FA8" w:rsidRPr="009A076F">
        <w:rPr>
          <w:rFonts w:ascii="Sakkal Majalla" w:hAnsi="Sakkal Majalla" w:cs="Sakkal Majalla"/>
          <w:b/>
          <w:bCs/>
          <w:szCs w:val="28"/>
          <w:rtl/>
          <w:lang w:bidi="ar-EG"/>
        </w:rPr>
        <w:t>(</w:t>
      </w:r>
      <w:r w:rsidR="00141FA8" w:rsidRPr="009A076F">
        <w:rPr>
          <w:rFonts w:ascii="Sakkal Majalla" w:hAnsi="Sakkal Majalla" w:cs="Sakkal Majalla"/>
          <w:b/>
          <w:bCs/>
          <w:szCs w:val="28"/>
          <w:lang w:bidi="ar-EG"/>
        </w:rPr>
        <w:t>Suryawanshi et al., 2024</w:t>
      </w:r>
      <w:r w:rsidR="00141FA8" w:rsidRPr="009A076F">
        <w:rPr>
          <w:rFonts w:ascii="Sakkal Majalla" w:hAnsi="Sakkal Majalla" w:cs="Sakkal Majalla"/>
          <w:b/>
          <w:bCs/>
          <w:szCs w:val="28"/>
          <w:rtl/>
          <w:lang w:bidi="ar-EG"/>
        </w:rPr>
        <w:t>)</w:t>
      </w:r>
    </w:p>
    <w:p w14:paraId="1BA9D6F4" w14:textId="3AD42236"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bookmarkStart w:id="20" w:name="_Toc192570235"/>
      <w:r w:rsidRPr="009A076F">
        <w:rPr>
          <w:rFonts w:ascii="Sakkal Majalla" w:hAnsi="Sakkal Majalla" w:cs="Sakkal Majalla"/>
          <w:szCs w:val="28"/>
          <w:rtl/>
        </w:rPr>
        <w:t>هدفت الدراسة إلى التعرف على دور الذكاء الاصطناعي في تحسين كفاءة المستشفيات التشغيلية ورعاية المرضى بأبعاده (إدارة البيانات، التشخيصات، الطب الشخصي) على تحسين أداء المستشفيات في الرعاية الصحية. واستخدمت الدراسة المنهج الوصفي التحليلي، وتكونت العينة من عدد من المستشفيات التي تعتمد على الذكاء الاصطناعي في تحسين كفاءتها. وتوصلت نتائج الدراسة إلى أن الذكاء الاصطناعي يسهم بشكل كبير في تحسين كفاءة العمليات وتقليل الأخطاء البشرية، مما يؤدي إلى تحسين نتائج المرضى وزيادة الكفاءة التشغيلية للمستشفيات. وأوصت الدراسة بـ تبني تقنيات الذكاء الاصطناعي بشكل استراتيجي لتحقيق تحسينات في الكفاءة وتقليل التكاليف وتقديم رعاية صحية أفضل.</w:t>
      </w:r>
    </w:p>
    <w:p w14:paraId="35933B32" w14:textId="77777777" w:rsidR="00141FA8"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Javed &amp; Usman, 2024</w:t>
      </w:r>
      <w:r w:rsidRPr="009A076F">
        <w:rPr>
          <w:rFonts w:ascii="Sakkal Majalla" w:hAnsi="Sakkal Majalla" w:cs="Sakkal Majalla"/>
          <w:b/>
          <w:bCs/>
          <w:szCs w:val="28"/>
          <w:rtl/>
        </w:rPr>
        <w:t>)</w:t>
      </w:r>
    </w:p>
    <w:p w14:paraId="1F3E65E9" w14:textId="19A3345F"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تطبيقات الذكاء الاصطناعي والتعلم الآلي لتقليل أوقات انتظار المرضى وزيادة رضاهم بأبعاده (الذكاء الاصطناعي في الرعاية الصحية، تحسين تدفق المرضى، تأثير الذكاء الاصطناعي على الرضا)، على تحسين تجربة المرضى وتقليل الضغط على الأطباء والمستشفيات في إعدادات الرعاية الصحية الكبيرة. واستخدمت الدراسة المنهج التحليلي، وتكونت العينة من عدد من المستشفيات التي طبقت نماذج الذكاء الاصطناعي لتحسين تدفق المرضى وتقليل أوقات الانتظار. وتوصلت نتائج الدراسة إلى أن تطبيق الذكاء الاصطناعي ساعد في تقليل أوقات الانتظار بشكل ملحوظ، مما أدى إلى تحسين رضا المرضى وتقليل العبء على الأطباء، مع الحفاظ على كفاءة الرعاية الصحية. وأوصت الدراسة بـ إجراء مزيد من الأبحاث حول تأثير الذكاء الاصطناعي على الرعاية الصحية في البلدان النامية، مع التركيز على تحسين دقة النماذج والحفاظ على الخصوصية والتفاعل البشري.</w:t>
      </w:r>
    </w:p>
    <w:p w14:paraId="2CC30296" w14:textId="3475FC44"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lang w:bidi="ar-EG"/>
        </w:rPr>
      </w:pPr>
      <w:r w:rsidRPr="009A076F">
        <w:rPr>
          <w:rFonts w:ascii="Sakkal Majalla" w:hAnsi="Sakkal Majalla" w:cs="Sakkal Majalla" w:hint="cs"/>
          <w:b/>
          <w:bCs/>
          <w:szCs w:val="28"/>
          <w:rtl/>
          <w:lang w:bidi="ar-EG"/>
        </w:rPr>
        <w:t>(</w:t>
      </w:r>
      <w:r w:rsidRPr="009A076F">
        <w:rPr>
          <w:rFonts w:ascii="Sakkal Majalla" w:hAnsi="Sakkal Majalla" w:cs="Sakkal Majalla" w:hint="cs"/>
          <w:b/>
          <w:bCs/>
          <w:szCs w:val="28"/>
          <w:lang w:bidi="ar-EG"/>
        </w:rPr>
        <w:t>Wasswa, 2024</w:t>
      </w:r>
      <w:r w:rsidRPr="009A076F">
        <w:rPr>
          <w:rFonts w:ascii="Sakkal Majalla" w:hAnsi="Sakkal Majalla" w:cs="Sakkal Majalla" w:hint="cs"/>
          <w:b/>
          <w:bCs/>
          <w:szCs w:val="28"/>
          <w:rtl/>
          <w:lang w:bidi="ar-EG"/>
        </w:rPr>
        <w:t>)</w:t>
      </w:r>
    </w:p>
    <w:p w14:paraId="4D7CCCE6" w14:textId="467AD61F"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دمج الذكاء الاصطناعي وإنترنت الأشياء في الأجهزة الطبية بأبعاده (الذكاء الاصطناعي في الرعاية الصحية، إنترنت الأشياء الطبي، تحسين الرعاية الصحية الشخصية)، على تحسين كفاءة الرعاية الصحية وتعزيز تجربتها الشخصية في القطاع الطبي الرقمي. واستخدمت الدراسة المنهج التحليلي، وتكونت العينة من دراسة حالة لعدة أجهزة طبية تعتمد على الذكاء الاصطناعي وإنترنت الأشياء. وتوصلت نتائج الدراسة إلى أن دمج الذكاء الاصطناعي مع إنترنت الأشياء الطبي أدى إلى تحسين كبير في جمع وتحليل بيانات المرضى، مما ساهم في تحسين الرعاية الصحية الشخصية وتسهيل مراقبة صحة المرضى. وأوصت الدراسة بـ مواصلة البحث في تحسين الأمن السيبراني والتوافق بين البيانات، بالإضافة إلى تسريع تطوير القوانين واللوائح المتعلقة بالأجهزة الطبية الذكية.</w:t>
      </w:r>
    </w:p>
    <w:p w14:paraId="6D433F2B" w14:textId="1CF9FC40"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Mathur, 2024</w:t>
      </w:r>
      <w:r w:rsidRPr="009A076F">
        <w:rPr>
          <w:rFonts w:ascii="Sakkal Majalla" w:hAnsi="Sakkal Majalla" w:cs="Sakkal Majalla"/>
          <w:b/>
          <w:bCs/>
          <w:szCs w:val="28"/>
          <w:rtl/>
        </w:rPr>
        <w:t>)</w:t>
      </w:r>
    </w:p>
    <w:p w14:paraId="3B792BD0" w14:textId="2227D5D6"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تأثير الذكاء الاصطناعي في تحسين الرعاية الصحية وكفاءتها التشغيلية بأبعاده (التشخيصات، العلاج الشخصي، التحسين الإداري)، على تحسين نتائج المرضى وكفاءة العمليات في نظم الرعاية الصحية. واستخدمت الدراسة المنهج التحليلي، وتكونت العينة من دراسة تطبيقية على استخدام الذكاء الاصطناعي في الرعاية الصحية. وتوصلت نتائج الدراسة إلى أن الذكاء الاصطناعي ساهم بشكل كبير في تحسين دقة التشخيص، تخصيص العلاجات الشخصية، وتحسين كفاءة العمليات الإدارية داخل المستشفيات. وأوصت الدراسة بـ تعزيز استخدام الذكاء الاصطناعي في تطوير نماذج التنبؤ الدقيقة وتحسين التكامل بين الأنظمة لتسريع عملية اتخاذ القرار وتعزيز جودة الرعاية الصحية</w:t>
      </w:r>
    </w:p>
    <w:p w14:paraId="34CD5608" w14:textId="77777777" w:rsidR="00191BF0" w:rsidRDefault="00191BF0">
      <w:pPr>
        <w:bidi w:val="0"/>
        <w:rPr>
          <w:rFonts w:ascii="Sakkal Majalla" w:hAnsi="Sakkal Majalla" w:cs="Sakkal Majalla"/>
          <w:b/>
          <w:bCs/>
          <w:szCs w:val="28"/>
          <w:rtl/>
        </w:rPr>
      </w:pPr>
      <w:r>
        <w:rPr>
          <w:rFonts w:ascii="Sakkal Majalla" w:hAnsi="Sakkal Majalla" w:cs="Sakkal Majalla"/>
          <w:b/>
          <w:bCs/>
          <w:szCs w:val="28"/>
          <w:rtl/>
        </w:rPr>
        <w:br w:type="page"/>
      </w:r>
    </w:p>
    <w:p w14:paraId="06D6D0AF" w14:textId="27DF18F6"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Kurhade &amp; Joshi, 2024</w:t>
      </w:r>
      <w:r w:rsidRPr="009A076F">
        <w:rPr>
          <w:rFonts w:ascii="Sakkal Majalla" w:hAnsi="Sakkal Majalla" w:cs="Sakkal Majalla"/>
          <w:b/>
          <w:bCs/>
          <w:szCs w:val="28"/>
          <w:rtl/>
        </w:rPr>
        <w:t>)</w:t>
      </w:r>
    </w:p>
    <w:p w14:paraId="63C2C29A" w14:textId="2146DC66"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تحسين الرعاية الصحية الرقمية بأبعاده (تحسين الكفاءة التشغيلية، التشخيص، العلاج، وتحسين تجربة المريض)، على تحسين الأداء الكلي في أنظمة الرعاية الصحية التعاونية. واستخدمت الدراسة المنهج التحليلي، وتكونت العينة من دراسة تطبيقية على أنظمة الرعاية الصحية التي تعتمد على الذكاء الاصطناعي. وتوصلت نتائج الدراسة إلى أن دمج الذكاء الاصطناعي في الأنظمة الصحية أسهم في تحسين الكفاءة التشغيلية، تسريع التشخيص، وتحقيق تجارب مريض محسّنة من خلال التكامل الفعّال للبيانات واتخاذ قرارات مستندة إلى الأدلة. وأوصت الدراسة بـ مواصلة تطوير وتحسين ثقة المستخدمين في أنظمة الذكاء الاصطناعي مع التركيز على تعزيز التعاون بين الأطراف المختلفة في النظام الصحي لتحقيق نتائج أفضل.</w:t>
      </w:r>
    </w:p>
    <w:p w14:paraId="352C2841" w14:textId="2B083E6A"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Huete-Garcia &amp; Rodriguez-Lopez, 2024</w:t>
      </w:r>
      <w:r w:rsidRPr="009A076F">
        <w:rPr>
          <w:rFonts w:ascii="Sakkal Majalla" w:hAnsi="Sakkal Majalla" w:cs="Sakkal Majalla"/>
          <w:b/>
          <w:bCs/>
          <w:szCs w:val="28"/>
          <w:rtl/>
        </w:rPr>
        <w:t>)</w:t>
      </w:r>
    </w:p>
    <w:p w14:paraId="7CA025F1" w14:textId="70FF083A"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تأثير دمج الذكاء الاصطناعي في نظام الإنذار المبكر لتحسين سلامة المرضى في الأقسام الداخلية للمستشفيات بأبعاده (دقة التنبؤ، كفاءة العمليات، تقليل الأحداث الحرجة)، على تحسين سلامة المرضى وتقليل الحوادث الحرجة في الأقسام الداخلية للمستشفيات الإسبانية. واستخدمت الدراسة المنهج التحليلي الاسترجاعي، وتكونت العينة من 3,790 مريضًا بالغًا تم إدخالهم إلى الأقسام الداخلية للمستشفى. وتوصلت نتائج الدراسة إلى أن تطبيق نظام الإنذار المبكر المحسن (</w:t>
      </w:r>
      <w:r w:rsidRPr="009A076F">
        <w:rPr>
          <w:rFonts w:ascii="Sakkal Majalla" w:hAnsi="Sakkal Majalla" w:cs="Sakkal Majalla"/>
          <w:szCs w:val="28"/>
        </w:rPr>
        <w:t>mNEWS2-Lab</w:t>
      </w:r>
      <w:r w:rsidRPr="009A076F">
        <w:rPr>
          <w:rFonts w:ascii="Sakkal Majalla" w:hAnsi="Sakkal Majalla" w:cs="Sakkal Majalla"/>
          <w:szCs w:val="28"/>
          <w:rtl/>
        </w:rPr>
        <w:t>) أدى إلى تقليل الأحداث الحرجة بنسبة 65%، ومع دمج الذكاء الاصطناعي تم تقليص الأحداث إلى 1.59%، مما زاد دقة الإنذار المبكر بنسبة 15%. وأوصت الدراسة بـ استخدام نظام الإنذار المبكر المدمج مع الذكاء الاصطناعي كأداة فعالة من حيث التكلفة لتحسين سلامة المرضى والوقاية من الأحداث الحرجة.</w:t>
      </w:r>
    </w:p>
    <w:p w14:paraId="22CE6AE7" w14:textId="176C979D"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De Micco et al., 2025</w:t>
      </w:r>
      <w:r w:rsidRPr="009A076F">
        <w:rPr>
          <w:rFonts w:ascii="Sakkal Majalla" w:hAnsi="Sakkal Majalla" w:cs="Sakkal Majalla"/>
          <w:b/>
          <w:bCs/>
          <w:szCs w:val="28"/>
          <w:rtl/>
        </w:rPr>
        <w:t>)</w:t>
      </w:r>
    </w:p>
    <w:p w14:paraId="53FE2051" w14:textId="0D07D6D1"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إدارة المخاطر السريرية بأبعاده (كشف الأحداث السلبية، التنبؤ بالأخطاء الدوائية، تحسين دقة تقارير الحوادث)، على تحسين سلامة المرضى ودقة تقارير الحوادث في المستشفيات. واستخدمت الدراسة المنهج التحليلي المنهجي، وتكونت العينة من دراسات متعلقة بتطبيقات الذكاء الاصطناعي في إدارة المخاطر السريرية. وتوصلت نتائج الدراسة إلى أن الذكاء الاصطناعي أظهر فعالية في الكشف عن الأحداث السلبية، التنبؤ بالأخطاء الدوائية، وتحسين دقة تقارير الحوادث، ولكن هناك تحديات مثل القضايا الاجتماعية والتقنية، والعقبات في التنفيذ، والحاجة إلى توحيد المعايير. وأوصت الدراسة بـ إجراء مزيد من الأبحاث لتطوير أدوات الذكاء الاصطناعي بشكل مستمر وتوحيد المعايير لضمان تكاملها الآمن في الممارسات السريرية وتحسين سلامة المرضى وجودة الرعاية.</w:t>
      </w:r>
    </w:p>
    <w:p w14:paraId="2F848908" w14:textId="7652679E"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Mashabab et al., 2024</w:t>
      </w:r>
      <w:r w:rsidRPr="009A076F">
        <w:rPr>
          <w:rFonts w:ascii="Sakkal Majalla" w:hAnsi="Sakkal Majalla" w:cs="Sakkal Majalla"/>
          <w:b/>
          <w:bCs/>
          <w:szCs w:val="28"/>
          <w:rtl/>
        </w:rPr>
        <w:t>)</w:t>
      </w:r>
    </w:p>
    <w:p w14:paraId="6499858D" w14:textId="3F5E3B92"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تحسين الرعاية الصحية بأبعاده (دقة التشخيص، العلاجات الشخصية، كفاءة النظام)، على تحسين اتخاذ القرارات، نتائج المرضى، وتقليل الأخطاء البشرية في الرعاية الصحية. واستخدمت الدراسة المنهج التحليلي النقدي، وتكونت العينة من دراسات حالة على تطبيقات الذكاء الاصطناعي في الرعاية الصحية. وتوصلت نتائج الدراسة إلى أن الذكاء الاصطناعي ساهم في تحسين دقة التشخيص، تقديم علاجات مخصصة، وزيادة الكفاءة في النظام الصحي، إلا أنها أشارت إلى تحديات مثل التحيز الخوارزمي، قضايا الخصوصية، والحاجة إلى تنظيمات واضحة. وأوصت الدراسة بـ التطبيق المسؤول للذكاء الاصطناعي في الرعاية الصحية، مع ضرورة معالجة القضايا الأخلاقية والتقنية وإعداد الكوادر الطبية لاستخدام هذه التقنيات بشكل آمن وفعّال.</w:t>
      </w:r>
    </w:p>
    <w:p w14:paraId="52C850A0" w14:textId="52943FFA"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Faiyazuddin et al., 2025</w:t>
      </w:r>
      <w:r w:rsidRPr="009A076F">
        <w:rPr>
          <w:rFonts w:ascii="Sakkal Majalla" w:hAnsi="Sakkal Majalla" w:cs="Sakkal Majalla"/>
          <w:b/>
          <w:bCs/>
          <w:szCs w:val="28"/>
          <w:rtl/>
        </w:rPr>
        <w:t>)</w:t>
      </w:r>
    </w:p>
    <w:p w14:paraId="735B6C48" w14:textId="72DAE677"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هدفت الدراسة إلى التعرف على تأثير الذكاء الاصطناعي في الرعاية الصحية بأبعاده (التشخيص، العلاجات الشخصية، كفاءة العمليات)، على تحسين مهارات المهنيين الطبيين وتوفير خطط علاج مخصصة مع تحسين الكفاءة التشغيلية في القطاع الصحي. واستخدمت الدراسة المنهج الاستعراض الشامل، وتكونت العينة من دراسات حالة وأبحاث من </w:t>
      </w:r>
      <w:r w:rsidRPr="009A076F">
        <w:rPr>
          <w:rFonts w:ascii="Sakkal Majalla" w:hAnsi="Sakkal Majalla" w:cs="Sakkal Majalla"/>
          <w:szCs w:val="28"/>
        </w:rPr>
        <w:t>Web of Science</w:t>
      </w:r>
      <w:r w:rsidRPr="009A076F">
        <w:rPr>
          <w:rFonts w:ascii="Sakkal Majalla" w:hAnsi="Sakkal Majalla" w:cs="Sakkal Majalla"/>
          <w:szCs w:val="28"/>
          <w:rtl/>
        </w:rPr>
        <w:t xml:space="preserve"> (2014-2024). وتوصلت نتائج الدراسة إلى أن الذكاء الاصطناعي يسهم في تحسين التشخيص وفتح المجال لعلاجات مخصصة، بينما يساهم في تحسين الكفاءة التشغيلية والتفاعل مع المرضى من خلال التطبيقات مثل المراقبة عن بعد وتحليلات التنبؤ. وأوصت الدراسة بـ التطبيق المسؤول للذكاء الاصطناعي في الرعاية الصحية مع التركيز على البحث المستمر، التدريب متعدد التخصصات، والتعاون لضمان تطبيقه بشكل آمن وفعّال.</w:t>
      </w:r>
    </w:p>
    <w:p w14:paraId="5BE2087F" w14:textId="34566E86"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Settia et al., 2024</w:t>
      </w:r>
      <w:r w:rsidRPr="009A076F">
        <w:rPr>
          <w:rFonts w:ascii="Sakkal Majalla" w:hAnsi="Sakkal Majalla" w:cs="Sakkal Majalla"/>
          <w:b/>
          <w:bCs/>
          <w:szCs w:val="28"/>
          <w:rtl/>
        </w:rPr>
        <w:t>)</w:t>
      </w:r>
    </w:p>
    <w:p w14:paraId="3033AEF9" w14:textId="6F1685C5"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تأثير الذكاء الاصطناعي المدعوم بتقنيات الإنترنت للأشياء (</w:t>
      </w:r>
      <w:r w:rsidRPr="009A076F">
        <w:rPr>
          <w:rFonts w:ascii="Sakkal Majalla" w:hAnsi="Sakkal Majalla" w:cs="Sakkal Majalla"/>
          <w:szCs w:val="28"/>
        </w:rPr>
        <w:t>IoT</w:t>
      </w:r>
      <w:r w:rsidRPr="009A076F">
        <w:rPr>
          <w:rFonts w:ascii="Sakkal Majalla" w:hAnsi="Sakkal Majalla" w:cs="Sakkal Majalla"/>
          <w:szCs w:val="28"/>
          <w:rtl/>
        </w:rPr>
        <w:t>) في الرعاية الصحية بأبعاده (تحسين تشخيص الأمراض، تبسيط العمليات الطبية، تحسين رعاية المرضى)، على تحقيق الكفاءة العالية في الإجراءات الطبية وتقليل التكاليف في قطاع الرعاية الصحية. واستخدمت الدراسة المنهج الاستعراض الشامل، وتكونت العينة من دراسات حالة وتطبيقات من قطاع الرعاية الصحية المدعوم بالذكاء الاصطناعي وإنترنت الأشياء. وتوصلت نتائج الدراسة إلى أن الدمج بين الذكاء الاصطناعي وإنترنت الأشياء في الرعاية الصحية أدى إلى تحسين دقة التشخيص، تسريع الإجراءات الطبية، وتحقيق كفاءة وفعالية في تقديم الرعاية الصحية. وأوصت الدراسة بـ توسيع تطبيقات الذكاء الاصطناعي وإنترنت الأشياء في الرعاية الصحية لضمان تحقيق المزيد من الفوائد في تحسين جودة الرعاية وتقليل التكاليف.</w:t>
      </w:r>
    </w:p>
    <w:p w14:paraId="5BD5A559" w14:textId="79D60827"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Aftab et al., 2024</w:t>
      </w:r>
      <w:r w:rsidRPr="009A076F">
        <w:rPr>
          <w:rFonts w:ascii="Sakkal Majalla" w:hAnsi="Sakkal Majalla" w:cs="Sakkal Majalla"/>
          <w:b/>
          <w:bCs/>
          <w:szCs w:val="28"/>
          <w:rtl/>
        </w:rPr>
        <w:t>)</w:t>
      </w:r>
    </w:p>
    <w:p w14:paraId="4A17E632" w14:textId="25DE1954"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تطبيقات الذكاء الاصطناعي في الرعاية الصحية بأبعاده (دقة التشخيص، الجراحة بمساعدة الروبوتات، تطوير الأدوية)، على تحسين الدقة في التشخيص، تسريع الإجراءات الجراحية، وتطوير الأدوية في القطاع الصحي. واستخدمت الدراسة المنهج الاستعراض الشامل، وتكونت العينة من دراسات حالة حول تطبيقات الذكاء الاصطناعي في الرعاية الصحية. وتوصلت نتائج الدراسة إلى أن الذكاء الاصطناعي ساعد بشكل كبير في تحسين دقة التشخيص، تسريع الجراحة، وتعزيز تطوير الأدوية، مع تقديم فوائد كبيرة في تحسين الإجراءات الطبية والنتائج العلاجية. وأوصت الدراسة بـ تعزيز التعاون بين الأطراف المعنية للتغلب على التحديات الحالية مثل نقص العمالة الماهرة وتفاوت جودة المنتجات، بالإضافة إلى تحسين الأطر التنظيمية لضمان تطبيق الذكاء الاصطناعي بشكل آمن وفعّال في البيئات السريرية.</w:t>
      </w:r>
    </w:p>
    <w:p w14:paraId="1278E0A2" w14:textId="0F0C6249"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Kambala, 2024</w:t>
      </w:r>
      <w:r w:rsidRPr="009A076F">
        <w:rPr>
          <w:rFonts w:ascii="Sakkal Majalla" w:hAnsi="Sakkal Majalla" w:cs="Sakkal Majalla"/>
          <w:b/>
          <w:bCs/>
          <w:szCs w:val="28"/>
          <w:rtl/>
        </w:rPr>
        <w:t>)</w:t>
      </w:r>
    </w:p>
    <w:p w14:paraId="54D4C433" w14:textId="063C20CD"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تأثير الذكاء الاصطناعي والتعلم الآلي في الرعاية الصحية بأبعاده (التشخيص المبكر، تخصيص العلاجات، تحسين الفعالية التنظيمية)، على تحسين تجربة المرضى، دقة التشخيص، وكفاءة العمليات في القطاع الصحي. واستخدمت الدراسة المنهج التحليلي من خلال دراسة حالات، وتكونت العينة من دراسات تطبيقية على استخدام الذكاء الاصطناعي في الرعاية الصحية. وتوصلت نتائج الدراسة إلى أن الذكاء الاصطناعي أسهم بشكل كبير في تحسين التشخيص المبكر، تخصيص العلاجات وفقًا لاحتياجات المرضى، وزيادة الكفاءة التنظيمية. وأوصت الدراسة بـ التركيز على تعزيز تطبيقات الذكاء الاصطناعي مع مراعاة القضايا الأخلاقية وتطوير الأطر المستقبلية لضمان استخدام آمن وفعّال للتكنولوجيا في تحسين رعاية المرضى.</w:t>
      </w:r>
    </w:p>
    <w:p w14:paraId="1588B120" w14:textId="71E325C3"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Bhat &amp; Kakunje, 2024</w:t>
      </w:r>
      <w:r w:rsidRPr="009A076F">
        <w:rPr>
          <w:rFonts w:ascii="Sakkal Majalla" w:hAnsi="Sakkal Majalla" w:cs="Sakkal Majalla"/>
          <w:b/>
          <w:bCs/>
          <w:szCs w:val="28"/>
          <w:rtl/>
        </w:rPr>
        <w:t>)</w:t>
      </w:r>
    </w:p>
    <w:p w14:paraId="6A431EC1" w14:textId="60055A41"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تطبيقات الذكاء الاصطناعي في الرعاية الصحية بأبعاده (التشخيص، العلاج الشخصي، تحسين العمليات)، على تحسين دقة التشخيص، تخصيص العلاجات، وزيادة كفاءة العمليات في الرعاية الصحية. واستخدمت الدراسة المنهج الاستعراض الشامل، وتكونت العينة من دراسات حالة وأبحاث حول استخدام الذكاء الاصطناعي في الرعاية الصحية. وتوصلت نتائج الدراسة إلى أن الذكاء الاصطناعي يسهم في تحسين التشخيص المبكر، تخصيص العلاجات بناءً على البيانات الجينية والسريرية، وتوسيع تطبيقات الرعاية الصحية عن بُعد. وأوصت الدراسة بـ معالجة القضايا الأخلاقية المتعلقة بالخصوصية والتحيزات في أنظمة الذكاء الاصطناعي، مع ضرورة وضع أطر تنظيمية لضمان الاستخدام المسؤول والآمن لهذه التقنيات في الرعاية الصحية.</w:t>
      </w:r>
    </w:p>
    <w:p w14:paraId="4A0F5C90" w14:textId="7AFF8048"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Mastud, 2025</w:t>
      </w:r>
      <w:r w:rsidRPr="009A076F">
        <w:rPr>
          <w:rFonts w:ascii="Sakkal Majalla" w:hAnsi="Sakkal Majalla" w:cs="Sakkal Majalla"/>
          <w:b/>
          <w:bCs/>
          <w:szCs w:val="28"/>
          <w:rtl/>
        </w:rPr>
        <w:t>)</w:t>
      </w:r>
    </w:p>
    <w:p w14:paraId="347C34FD" w14:textId="196BD572"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تحسين الرعاية الصحية بأبعاده (تعزيز التشخيص، تحسين سير العمل، رعاية المرضى الشخصية)، على تحقيق كفاءة أعلى في تقديم الرعاية وتقليل التكاليف وتحسين نتائج المرضى. واستخدمت الدراسة المنهج الاستعراض الشامل، وتكونت العينة من دراسات حول تطبيقات الذكاء الاصطناعي في الرعاية الصحية. وتوصلت نتائج الدراسة إلى أن الذكاء الاصطناعي يساهم في تحسين دقة التشخيص، تسريع العمليات الإدارية، وتخصيص العلاجات بناءً على البيانات المتاحة، مما يؤدي إلى تحسين الكفاءة وتقليل التكاليف. وأوصت الدراسة بـ مواصلة البحث في معالجة القضايا الأخلاقية والتنظيمية لضمان التطبيق الأمثل لهذه التقنيات في الأنظمة الصحية.</w:t>
      </w:r>
    </w:p>
    <w:p w14:paraId="61E3103A" w14:textId="04E6310A"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Teasdale et al., 2024</w:t>
      </w:r>
      <w:r w:rsidRPr="009A076F">
        <w:rPr>
          <w:rFonts w:ascii="Sakkal Majalla" w:hAnsi="Sakkal Majalla" w:cs="Sakkal Majalla"/>
          <w:b/>
          <w:bCs/>
          <w:szCs w:val="28"/>
          <w:rtl/>
        </w:rPr>
        <w:t>)</w:t>
      </w:r>
    </w:p>
    <w:p w14:paraId="12EF8A4F" w14:textId="1469CB5E"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تطبيق الذكاء الاصطناعي في تسهيل عملية الموافقة الجراحية بأبعاده (فهم المرضى، رضاهم، الثقة في العملية)، على تحقيق تحسن في شفافية المعلومات ورضا المرضى خلال عملية الموافقة الجراحية. واستخدمت الدراسة المنهج المختلط، وتكونت العينة من 86 مشاركًا شملوا أفرادًا من الجمهور وموظفين طبيين الذين شاركوا في عملية محاكاة موافقة جراحية باستخدام الذكاء الاصطناعي. وتوصلت نتائج الدراسة إلى أن 71% من المشاركين شعروا أنهم تم إعلامهم بشكل كافٍ، بينما كانت هناك مخاوف كبيرة بشأن خصوصية البيانات وغياب التفاعل الشخصي. وأوصت الدراسة بـ مواصلة تحسين التفاعلات المدعومة بالذكاء الاصطناعي لتوفير تجربة أكثر تعاطفًا مع المرضى وضمان تكاملها مع العنصر البشري في الرعاية الصحية.</w:t>
      </w:r>
    </w:p>
    <w:p w14:paraId="3AC5FC1C" w14:textId="55B07D80"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Mohan et al., 2024</w:t>
      </w:r>
      <w:r w:rsidRPr="009A076F">
        <w:rPr>
          <w:rFonts w:ascii="Sakkal Majalla" w:hAnsi="Sakkal Majalla" w:cs="Sakkal Majalla"/>
          <w:b/>
          <w:bCs/>
          <w:szCs w:val="28"/>
          <w:rtl/>
        </w:rPr>
        <w:t>)</w:t>
      </w:r>
    </w:p>
    <w:p w14:paraId="04AAF38B" w14:textId="6B97D4A7"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تأثير الذكاء الاصطناعي وإنترنت الأشياء في تقديم الرعاية الصحية بأبعاده (الرعاية الشخصية، تبادل البيانات، كفاءة العمليات)، على تحسين تجربة المرضى وكفاءة العمليات في الرعاية الصحية. واستخدمت الدراسة المنهج التحليلي، وتكونت العينة من دراسات حول تطبيقات الذكاء الاصطناعي وإنترنت الأشياء في الرعاية الصحية. وتوصلت نتائج الدراسة إلى أن دمج الذكاء الاصطناعي وإنترنت الأشياء في الرعاية الصحية يساهم في تحسين الرعاية الشخصية من خلال خطط العلاج الفردية، كما يعزز تبادل البيانات ويساهم في تحسين كفاءة العمليات. وأوصت الدراسة بـ اعتماد نهج متوازن لتحقيق أقصى استفادة من هذه التقنيات مع ضمان حماية حقوق المرضى والتعامل مع القضايا الأخلاقية مثل الخصوصية.</w:t>
      </w:r>
    </w:p>
    <w:p w14:paraId="14885A68" w14:textId="2DCEA4DF"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Yisa, 2024</w:t>
      </w:r>
      <w:r w:rsidRPr="009A076F">
        <w:rPr>
          <w:rFonts w:ascii="Sakkal Majalla" w:hAnsi="Sakkal Majalla" w:cs="Sakkal Majalla"/>
          <w:b/>
          <w:bCs/>
          <w:szCs w:val="28"/>
          <w:rtl/>
        </w:rPr>
        <w:t>)</w:t>
      </w:r>
    </w:p>
    <w:p w14:paraId="1BBC8722" w14:textId="76E3445F"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تحسين نتائج المرضى من خلال برامج تدريبية متخصصة للموظفين بأبعاده (التحسين التشخيصي، دقة العلاج، تحسين كفاءة العمليات)، على تعزيز فعالية استخدام الذكاء الاصطناعي في الرعاية الصحية وتحسين الأداء الطبي. واستخدمت الدراسة المنهج التحليلي، وتكونت العينة من دراسات عن تدريب موظفي الرعاية الصحية على استخدام تقنيات الذكاء الاصطناعي. وتوصلت نتائج الدراسة إلى أن برامج التدريب المتخصصة تسهم في تحسين المهارات التقنية والناعمة للممارسين الطبيين، مما يساعدهم على استخدام الذكاء الاصطناعي بشكل فعّال وتحقيق نتائج مرضية في التشخيص والعلاج. وأوصت الدراسة بـ التأكيد على أهمية التدريب المستمر والتوعية باستخدام الذكاء الاصطناعي بطريقة أخلاقية، مع ضرورة الاهتمام بقضايا الخصوصية والتحكم البشري في اتخاذ القرارات الطبية.</w:t>
      </w:r>
    </w:p>
    <w:p w14:paraId="5BA23959" w14:textId="53DE6180"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Islam, 2024</w:t>
      </w:r>
      <w:r w:rsidRPr="009A076F">
        <w:rPr>
          <w:rFonts w:ascii="Sakkal Majalla" w:hAnsi="Sakkal Majalla" w:cs="Sakkal Majalla"/>
          <w:b/>
          <w:bCs/>
          <w:szCs w:val="28"/>
          <w:rtl/>
        </w:rPr>
        <w:t>)</w:t>
      </w:r>
    </w:p>
    <w:p w14:paraId="1AC62F72" w14:textId="77777777"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الرعاية الصحية بأبعاده (التصوير الطبي، التشخيص، الرعاية الافتراضية، اكتشاف الأدوية، مشاركة المرضى، وإعادة التأهيل)، على تحقيق تحسينات في دقة التشخيص والعلاج، وتعزيز تجربة المريض، وتحسين الكفاءة الإدارية في القطاع الصحي. واستخدمت الدراسة المنهج الاستعراض الشامل، وتكونت العينة من دراسات حول تطبيقات الذكاء الاصطناعي في مختلف مجالات الرعاية الصحية. وتوصلت نتائج الدراسة إلى أن الذكاء الاصطناعي أسهم بشكل كبير في تحسين تشخيص الأمراض من خلال التصوير الطبي، تسريع اكتشاف الأدوية، وتعزيز مشاركة المرضى في العلاج. وأوصت الدراسة بـ أهمية وضع أطر حوكمة فعّالة لضمان الأمان، والشفافية، وحماية الخصوصية، مع معالجة التحديات الأخلاقية والاجتماعية المتعلقة باستخدام الذكاء الاصطناعي في الرعاية الصحية.</w:t>
      </w:r>
    </w:p>
    <w:p w14:paraId="4016ECAD" w14:textId="049AA564" w:rsidR="00002722" w:rsidRPr="009A076F" w:rsidRDefault="00002722" w:rsidP="00191BF0">
      <w:pPr>
        <w:pStyle w:val="a6"/>
        <w:numPr>
          <w:ilvl w:val="0"/>
          <w:numId w:val="31"/>
        </w:numPr>
        <w:spacing w:before="100" w:beforeAutospacing="1" w:after="0" w:line="360" w:lineRule="auto"/>
        <w:ind w:left="423"/>
        <w:jc w:val="both"/>
        <w:rPr>
          <w:rFonts w:ascii="Sakkal Majalla" w:hAnsi="Sakkal Majalla" w:cs="Sakkal Majalla"/>
          <w:b/>
          <w:bCs/>
          <w:szCs w:val="28"/>
          <w:rtl/>
        </w:rPr>
      </w:pPr>
      <w:r w:rsidRPr="009A076F">
        <w:rPr>
          <w:rFonts w:ascii="Sakkal Majalla" w:hAnsi="Sakkal Majalla" w:cs="Sakkal Majalla"/>
          <w:b/>
          <w:bCs/>
          <w:szCs w:val="28"/>
          <w:rtl/>
        </w:rPr>
        <w:t>(</w:t>
      </w:r>
      <w:r w:rsidRPr="009A076F">
        <w:rPr>
          <w:rFonts w:ascii="Sakkal Majalla" w:hAnsi="Sakkal Majalla" w:cs="Sakkal Majalla"/>
          <w:b/>
          <w:bCs/>
          <w:szCs w:val="28"/>
        </w:rPr>
        <w:t>FNU et al., 2024</w:t>
      </w:r>
      <w:r w:rsidRPr="009A076F">
        <w:rPr>
          <w:rFonts w:ascii="Sakkal Majalla" w:hAnsi="Sakkal Majalla" w:cs="Sakkal Majalla"/>
          <w:b/>
          <w:bCs/>
          <w:szCs w:val="28"/>
          <w:rtl/>
        </w:rPr>
        <w:t>)</w:t>
      </w:r>
    </w:p>
    <w:p w14:paraId="4A826E88" w14:textId="14E48257" w:rsidR="00002722" w:rsidRPr="009A076F" w:rsidRDefault="00002722"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هدفت الدراسة إلى التعرف على فعالية </w:t>
      </w:r>
      <w:r w:rsidRPr="009A076F">
        <w:rPr>
          <w:rFonts w:ascii="Sakkal Majalla" w:hAnsi="Sakkal Majalla" w:cs="Sakkal Majalla"/>
          <w:szCs w:val="28"/>
        </w:rPr>
        <w:t>ChatGPT</w:t>
      </w:r>
      <w:r w:rsidRPr="009A076F">
        <w:rPr>
          <w:rFonts w:ascii="Sakkal Majalla" w:hAnsi="Sakkal Majalla" w:cs="Sakkal Majalla"/>
          <w:szCs w:val="28"/>
          <w:rtl/>
        </w:rPr>
        <w:t xml:space="preserve"> في تحسين التواصل بين المرضى والأطباء ودعم اتخاذ القرارات السريرية وزيادة مشاركة المرضى بأبعاده (تحسين التواصل، تقديم التوصيات المبنية على الأدلة، رضا المرضى)، على تحقيق تحسينات كبيرة في جودة الرعاية الصحية ورفع مستوى رضا المرضى. واستخدمت الدراسة المنهج المختلط، حيث تم جمع بيانات نوعية من خلال مقابلات مع المهنيين الصحيين، بالإضافة إلى تحليل البيانات الكمية من السجلات الطبية الإلكترونية لتقييم تأثير </w:t>
      </w:r>
      <w:r w:rsidRPr="009A076F">
        <w:rPr>
          <w:rFonts w:ascii="Sakkal Majalla" w:hAnsi="Sakkal Majalla" w:cs="Sakkal Majalla"/>
          <w:szCs w:val="28"/>
        </w:rPr>
        <w:t>ChatGPT</w:t>
      </w:r>
      <w:r w:rsidRPr="009A076F">
        <w:rPr>
          <w:rFonts w:ascii="Sakkal Majalla" w:hAnsi="Sakkal Majalla" w:cs="Sakkal Majalla"/>
          <w:szCs w:val="28"/>
          <w:rtl/>
        </w:rPr>
        <w:t xml:space="preserve">. وتوصلت نتائج الدراسة إلى أن </w:t>
      </w:r>
      <w:r w:rsidRPr="009A076F">
        <w:rPr>
          <w:rFonts w:ascii="Sakkal Majalla" w:hAnsi="Sakkal Majalla" w:cs="Sakkal Majalla"/>
          <w:szCs w:val="28"/>
        </w:rPr>
        <w:t>ChatGPT</w:t>
      </w:r>
      <w:r w:rsidRPr="009A076F">
        <w:rPr>
          <w:rFonts w:ascii="Sakkal Majalla" w:hAnsi="Sakkal Majalla" w:cs="Sakkal Majalla"/>
          <w:szCs w:val="28"/>
          <w:rtl/>
        </w:rPr>
        <w:t xml:space="preserve"> ساعد في تحسين التواصل بين المرضى والأطباء، وتوفير التوصيات المبنية على الأدلة، وأتمتة المهام الروتينية، مما أدى إلى تحسين رضا المرضى ونتائج الرعاية الصحية. وأوصت الدراسة بـ توسيع دمج الذكاء الاصطناعي مثل </w:t>
      </w:r>
      <w:r w:rsidRPr="009A076F">
        <w:rPr>
          <w:rFonts w:ascii="Sakkal Majalla" w:hAnsi="Sakkal Majalla" w:cs="Sakkal Majalla"/>
          <w:szCs w:val="28"/>
        </w:rPr>
        <w:t>ChatGPT</w:t>
      </w:r>
      <w:r w:rsidRPr="009A076F">
        <w:rPr>
          <w:rFonts w:ascii="Sakkal Majalla" w:hAnsi="Sakkal Majalla" w:cs="Sakkal Majalla"/>
          <w:szCs w:val="28"/>
          <w:rtl/>
        </w:rPr>
        <w:t xml:space="preserve"> في الرعاية الصحية لتقليل الأعباء الإدارية وتوفير رعاية أكثر فعالية وشخصية، مع ضرورة معالجة القضايا الأخلاقية والتقنية مثل الخصوصية والتحيز في الأنظمة.</w:t>
      </w:r>
    </w:p>
    <w:p w14:paraId="3842D8EC" w14:textId="77777777" w:rsidR="00002722" w:rsidRPr="009A076F" w:rsidRDefault="00002722" w:rsidP="008E1111">
      <w:pPr>
        <w:pStyle w:val="a6"/>
        <w:numPr>
          <w:ilvl w:val="0"/>
          <w:numId w:val="31"/>
        </w:numPr>
        <w:spacing w:before="100" w:beforeAutospacing="1" w:after="100" w:afterAutospacing="1" w:line="360" w:lineRule="auto"/>
        <w:ind w:left="423"/>
        <w:jc w:val="both"/>
        <w:rPr>
          <w:rFonts w:ascii="Sakkal Majalla" w:hAnsi="Sakkal Majalla" w:cs="Sakkal Majalla"/>
          <w:b/>
          <w:bCs/>
          <w:szCs w:val="28"/>
        </w:rPr>
      </w:pPr>
      <w:r w:rsidRPr="009A076F">
        <w:rPr>
          <w:rFonts w:ascii="Sakkal Majalla" w:hAnsi="Sakkal Majalla" w:cs="Sakkal Majalla"/>
          <w:b/>
          <w:bCs/>
          <w:szCs w:val="28"/>
        </w:rPr>
        <w:t>(Jeyaraj &amp; Narayanan, 2023)</w:t>
      </w:r>
    </w:p>
    <w:p w14:paraId="125EA6D9" w14:textId="26CDEFF0" w:rsidR="00002722" w:rsidRPr="009A076F" w:rsidRDefault="00002722"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هدفت الدراسة إلى التعرف على دور الذكاء الاصطناعي في تحسين الرعاية الصحية بأبعاده (التشخيص الطبي، اكتشاف الأدوية، المساعدين الافتراضيين، المراقبة عن بُعد)، على تحسين تقديم الرعاية الصحية وتعزيز العمليات الطبية. واستخدمت الدراسة المنهج التحليلي، وتكونت العينة من دراسات حالة وتطبيقات الذكاء الاصطناعي في مجالات الرعاية الصحية المختلفة. وتوصلت نتائج الدراسة إلى أن الذكاء الاصطناعي أحدث تحولًا في التشخيص الطبي من خلال خوارزميات التصوير الطبي، وساهم في تسريع اكتشاف الأدوية وتطوير العلاجات المخصصة، بالإضافة إلى تحسين تفاعل المرضى مع الرعاية الصحية من خلال المساعدين الافتراضيين والمراقبة عن بُعد. وأوصت الدراسة بـ مواصلة تطوير واعتماد تطبيقات الذكاء الاصطناعي في الرعاية الصحية مع التركيز على معالجة القضايا الأخلاقية والتحديات المتعلقة بالخصوصية لضمان تحقيق أفضل النتائج.</w:t>
      </w:r>
    </w:p>
    <w:p w14:paraId="4AA11E38" w14:textId="02398BAC"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lang w:bidi="ar-EG"/>
        </w:rPr>
      </w:pPr>
      <w:bookmarkStart w:id="21" w:name="_Toc203218611"/>
      <w:r w:rsidRPr="009A076F">
        <w:rPr>
          <w:rFonts w:ascii="Sakkal Majalla" w:hAnsi="Sakkal Majalla" w:cs="Sakkal Majalla"/>
          <w:b/>
          <w:bCs/>
          <w:sz w:val="36"/>
          <w:szCs w:val="36"/>
          <w:rtl/>
          <w:lang w:bidi="ar-EG"/>
        </w:rPr>
        <w:t>8.1 الفجوة البحثية:</w:t>
      </w:r>
      <w:bookmarkEnd w:id="21"/>
    </w:p>
    <w:p w14:paraId="48C663D5" w14:textId="6F3CC1C1" w:rsidR="003E44FE" w:rsidRPr="009A076F" w:rsidRDefault="003E44F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Pr>
        <w:t xml:space="preserve"> </w:t>
      </w:r>
      <w:r w:rsidRPr="009A076F">
        <w:rPr>
          <w:rFonts w:ascii="Sakkal Majalla" w:hAnsi="Sakkal Majalla" w:cs="Sakkal Majalla"/>
          <w:szCs w:val="28"/>
          <w:rtl/>
        </w:rPr>
        <w:t xml:space="preserve">تتفق الدراسة الحالية مع العديد من الدراسات السابقة مثل دراسة </w:t>
      </w:r>
      <w:r w:rsidRPr="009A076F">
        <w:rPr>
          <w:rFonts w:ascii="Sakkal Majalla" w:hAnsi="Sakkal Majalla" w:cs="Sakkal Majalla"/>
          <w:szCs w:val="28"/>
        </w:rPr>
        <w:t xml:space="preserve">(Suryawanshi et al., 2024) </w:t>
      </w:r>
      <w:r w:rsidRPr="009A076F">
        <w:rPr>
          <w:rFonts w:ascii="Sakkal Majalla" w:hAnsi="Sakkal Majalla" w:cs="Sakkal Majalla"/>
          <w:szCs w:val="28"/>
          <w:rtl/>
        </w:rPr>
        <w:t xml:space="preserve">ودراسة </w:t>
      </w:r>
      <w:r w:rsidRPr="009A076F">
        <w:rPr>
          <w:rFonts w:ascii="Sakkal Majalla" w:hAnsi="Sakkal Majalla" w:cs="Sakkal Majalla"/>
          <w:szCs w:val="28"/>
        </w:rPr>
        <w:t xml:space="preserve">(Javed &amp; Usman, 2024) </w:t>
      </w:r>
      <w:r w:rsidRPr="009A076F">
        <w:rPr>
          <w:rFonts w:ascii="Sakkal Majalla" w:hAnsi="Sakkal Majalla" w:cs="Sakkal Majalla"/>
          <w:szCs w:val="28"/>
          <w:rtl/>
        </w:rPr>
        <w:t>في أن الذكاء الاصطناعي يمكن أن يسهم في تحسين الرعاية الصحية من خلال تحسين التشخيص، العلاج الشخصي، وتقليل أوقات الانتظار وزيادة رضا المرضى. تشير النتائج في هذه الدراسات إلى أن الذكاء الاصطناعي يمكنه تقليل الأخطاء البشرية وتحسين العمليات الطبية، وهو ما يتوافق مع الفرضيات المطروحة في الدراسة الحالية</w:t>
      </w:r>
      <w:r w:rsidRPr="009A076F">
        <w:rPr>
          <w:rFonts w:ascii="Sakkal Majalla" w:hAnsi="Sakkal Majalla" w:cs="Sakkal Majalla"/>
          <w:szCs w:val="28"/>
        </w:rPr>
        <w:t>.</w:t>
      </w:r>
    </w:p>
    <w:p w14:paraId="7DF0C727" w14:textId="59D0E24A" w:rsidR="003E44FE" w:rsidRPr="009A076F" w:rsidRDefault="003E44F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ركزت على تطبيقات الذكاء الاصطناعي في مجالات مثل التشخيص الطبي وتخصيص العلاجات كما في دراسة </w:t>
      </w:r>
      <w:r w:rsidRPr="009A076F">
        <w:rPr>
          <w:rFonts w:ascii="Sakkal Majalla" w:hAnsi="Sakkal Majalla" w:cs="Sakkal Majalla"/>
          <w:szCs w:val="28"/>
        </w:rPr>
        <w:t xml:space="preserve">(Settia et al., 2024) </w:t>
      </w:r>
      <w:r w:rsidRPr="009A076F">
        <w:rPr>
          <w:rFonts w:ascii="Sakkal Majalla" w:hAnsi="Sakkal Majalla" w:cs="Sakkal Majalla"/>
          <w:szCs w:val="28"/>
          <w:rtl/>
        </w:rPr>
        <w:t>و</w:t>
      </w:r>
      <w:r w:rsidRPr="009A076F">
        <w:rPr>
          <w:rFonts w:ascii="Sakkal Majalla" w:hAnsi="Sakkal Majalla" w:cs="Sakkal Majalla"/>
          <w:szCs w:val="28"/>
        </w:rPr>
        <w:t xml:space="preserve"> (Aftab et al., 2024)</w:t>
      </w:r>
      <w:r w:rsidRPr="009A076F">
        <w:rPr>
          <w:rFonts w:ascii="Sakkal Majalla" w:hAnsi="Sakkal Majalla" w:cs="Sakkal Majalla"/>
          <w:szCs w:val="28"/>
          <w:rtl/>
        </w:rPr>
        <w:t xml:space="preserve"> ، فإن الدراسة الحالية تركز بشكل أكبر على دمج الذكاء الاصطناعي في تحسين تجربة المرضى داخل المستشفيات الحكومية بالمملكة العربية السعودية، مع التركيز على أبعاد جديدة مثل "التفاعل الشخصي" و"المساعدة الافتراضية"، مما يضيف بعدًا مميزًا للبحث</w:t>
      </w:r>
      <w:r w:rsidRPr="009A076F">
        <w:rPr>
          <w:rFonts w:ascii="Sakkal Majalla" w:hAnsi="Sakkal Majalla" w:cs="Sakkal Majalla"/>
          <w:szCs w:val="28"/>
        </w:rPr>
        <w:t>.</w:t>
      </w:r>
    </w:p>
    <w:p w14:paraId="19152F23" w14:textId="10EFCE35" w:rsidR="003E44FE" w:rsidRPr="009A076F" w:rsidRDefault="003E44F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تتفق الدراسة الحالية مع العديد من الدراسات السابقة في طرح قضايا الأخلاقيات، مثل الخصوصية والتحيز الخوارزمي، التي تمثل تحديات رئيسية في تطبيق الذكاء الاصطناعي في الرعاية الصحية. كما جاء في دراسة </w:t>
      </w:r>
      <w:r w:rsidRPr="009A076F">
        <w:rPr>
          <w:rFonts w:ascii="Sakkal Majalla" w:hAnsi="Sakkal Majalla" w:cs="Sakkal Majalla"/>
          <w:szCs w:val="28"/>
        </w:rPr>
        <w:t xml:space="preserve">(Mashabab et al., 2024) </w:t>
      </w:r>
      <w:r w:rsidRPr="009A076F">
        <w:rPr>
          <w:rFonts w:ascii="Sakkal Majalla" w:hAnsi="Sakkal Majalla" w:cs="Sakkal Majalla"/>
          <w:szCs w:val="28"/>
          <w:rtl/>
        </w:rPr>
        <w:t>و</w:t>
      </w:r>
      <w:r w:rsidRPr="009A076F">
        <w:rPr>
          <w:rFonts w:ascii="Sakkal Majalla" w:hAnsi="Sakkal Majalla" w:cs="Sakkal Majalla"/>
          <w:szCs w:val="28"/>
        </w:rPr>
        <w:t>**(Jeyaraj &amp; Narayanan, 2023)**</w:t>
      </w:r>
      <w:r w:rsidRPr="009A076F">
        <w:rPr>
          <w:rFonts w:ascii="Sakkal Majalla" w:hAnsi="Sakkal Majalla" w:cs="Sakkal Majalla"/>
          <w:szCs w:val="28"/>
          <w:rtl/>
        </w:rPr>
        <w:t>، حيث يشير الباحثون إلى ضرورة معالجة هذه القضايا لضمان تطبيق آمن وفعّال لتقنيات الذكاء الاصطناعي في المستشفيات</w:t>
      </w:r>
      <w:r w:rsidRPr="009A076F">
        <w:rPr>
          <w:rFonts w:ascii="Sakkal Majalla" w:hAnsi="Sakkal Majalla" w:cs="Sakkal Majalla"/>
          <w:szCs w:val="28"/>
        </w:rPr>
        <w:t>.</w:t>
      </w:r>
    </w:p>
    <w:p w14:paraId="5CBE10E1" w14:textId="5AC68166" w:rsidR="003E44FE" w:rsidRPr="009A076F" w:rsidRDefault="003E44F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بينما ركزت العديد من الدراسات السابقة مثل </w:t>
      </w:r>
      <w:r w:rsidRPr="009A076F">
        <w:rPr>
          <w:rFonts w:ascii="Sakkal Majalla" w:hAnsi="Sakkal Majalla" w:cs="Sakkal Majalla"/>
          <w:szCs w:val="28"/>
        </w:rPr>
        <w:t xml:space="preserve">(Wasswa, 2024) </w:t>
      </w:r>
      <w:r w:rsidRPr="009A076F">
        <w:rPr>
          <w:rFonts w:ascii="Sakkal Majalla" w:hAnsi="Sakkal Majalla" w:cs="Sakkal Majalla"/>
          <w:szCs w:val="28"/>
          <w:rtl/>
        </w:rPr>
        <w:t>على تطبيق الذكاء الاصطناعي في مناطق معينة مثل دول غربية أو مناطق ذات بنية تحتية متقدمة، تتفرد الدراسة الحالية بتركيزها على تطبيق الذكاء الاصطناعي في المستشفيات الحكومية بالمملكة العربية السعودية. هذه الفجوة البحثية تبرز أهمية تطبيق تقنيات الذكاء الاصطناعي في بيئات صحية ذات تحديات خاصة، مثل الحاجة لتحسين الكفاءة التشغيلية وتقليل التكاليف في بيئات صحية حكومية</w:t>
      </w:r>
      <w:r w:rsidRPr="009A076F">
        <w:rPr>
          <w:rFonts w:ascii="Sakkal Majalla" w:hAnsi="Sakkal Majalla" w:cs="Sakkal Majalla"/>
          <w:szCs w:val="28"/>
        </w:rPr>
        <w:t>.</w:t>
      </w:r>
    </w:p>
    <w:p w14:paraId="029A664D" w14:textId="568B5AAA" w:rsidR="003E44FE" w:rsidRPr="009A076F" w:rsidRDefault="003E44FE" w:rsidP="009A076F">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يتفق العديد من الباحثين، بما في ذلك </w:t>
      </w:r>
      <w:r w:rsidRPr="009A076F">
        <w:rPr>
          <w:rFonts w:ascii="Sakkal Majalla" w:hAnsi="Sakkal Majalla" w:cs="Sakkal Majalla"/>
          <w:szCs w:val="28"/>
        </w:rPr>
        <w:t xml:space="preserve">(Kurhade &amp; Joshi, 2024) </w:t>
      </w:r>
      <w:r w:rsidRPr="009A076F">
        <w:rPr>
          <w:rFonts w:ascii="Sakkal Majalla" w:hAnsi="Sakkal Majalla" w:cs="Sakkal Majalla"/>
          <w:szCs w:val="28"/>
          <w:rtl/>
        </w:rPr>
        <w:t>و</w:t>
      </w:r>
      <w:r w:rsidRPr="009A076F">
        <w:rPr>
          <w:rFonts w:ascii="Sakkal Majalla" w:hAnsi="Sakkal Majalla" w:cs="Sakkal Majalla"/>
          <w:szCs w:val="28"/>
        </w:rPr>
        <w:t xml:space="preserve"> (Mathur, 2024)</w:t>
      </w:r>
      <w:r w:rsidRPr="009A076F">
        <w:rPr>
          <w:rFonts w:ascii="Sakkal Majalla" w:hAnsi="Sakkal Majalla" w:cs="Sakkal Majalla"/>
          <w:szCs w:val="28"/>
          <w:rtl/>
        </w:rPr>
        <w:t xml:space="preserve"> ، على أن الذكاء الاصطناعي يساهم في تحسين الكفاءة التشغيلية في المستشفيات. تؤكد الدراسة الحالية هذا المفهوم، حيث أن دمج الذكاء الاصطناعي في العمليات الطبية والإدارية يساعد في تقليل الأوقات الطويلة للانتظار وتحسين سلاسة سير العمل، لكن الدراسة الحالية تركز على بيئة المستشفيات الحكومية وكيفية تكامل هذه التقنيات مع الواقع المحلي</w:t>
      </w:r>
      <w:r w:rsidRPr="009A076F">
        <w:rPr>
          <w:rFonts w:ascii="Sakkal Majalla" w:hAnsi="Sakkal Majalla" w:cs="Sakkal Majalla"/>
          <w:szCs w:val="28"/>
        </w:rPr>
        <w:t>.</w:t>
      </w:r>
    </w:p>
    <w:p w14:paraId="5827B2D3" w14:textId="52D18718" w:rsidR="009A076F" w:rsidRPr="009A076F" w:rsidRDefault="009A076F" w:rsidP="009A076F">
      <w:pPr>
        <w:pStyle w:val="a9"/>
        <w:bidi/>
        <w:spacing w:line="360" w:lineRule="auto"/>
        <w:jc w:val="both"/>
        <w:outlineLvl w:val="1"/>
        <w:rPr>
          <w:rStyle w:val="aa"/>
          <w:rFonts w:ascii="Sakkal Majalla" w:hAnsi="Sakkal Majalla" w:cs="Sakkal Majalla"/>
          <w:sz w:val="36"/>
          <w:szCs w:val="36"/>
          <w:rtl/>
        </w:rPr>
      </w:pPr>
      <w:bookmarkStart w:id="22" w:name="_Toc203218612"/>
      <w:bookmarkStart w:id="23" w:name="_Toc169790502"/>
      <w:bookmarkStart w:id="24" w:name="_Toc192570236"/>
      <w:bookmarkEnd w:id="19"/>
      <w:bookmarkEnd w:id="20"/>
      <w:r w:rsidRPr="009A076F">
        <w:rPr>
          <w:rStyle w:val="aa"/>
          <w:rFonts w:ascii="Sakkal Majalla" w:hAnsi="Sakkal Majalla" w:cs="Sakkal Majalla"/>
          <w:sz w:val="36"/>
          <w:szCs w:val="36"/>
          <w:rtl/>
        </w:rPr>
        <w:t>9.1 المنطلقات النظرية للدراسة:</w:t>
      </w:r>
      <w:bookmarkEnd w:id="22"/>
    </w:p>
    <w:p w14:paraId="46563E1C" w14:textId="77777777" w:rsidR="003E44FE" w:rsidRPr="009A076F" w:rsidRDefault="003E44FE" w:rsidP="009A076F">
      <w:pPr>
        <w:pStyle w:val="a9"/>
        <w:bidi/>
        <w:spacing w:line="360" w:lineRule="auto"/>
        <w:jc w:val="both"/>
        <w:rPr>
          <w:rFonts w:ascii="Sakkal Majalla" w:hAnsi="Sakkal Majalla" w:cs="Sakkal Majalla"/>
          <w:sz w:val="32"/>
          <w:szCs w:val="32"/>
        </w:rPr>
      </w:pPr>
      <w:r w:rsidRPr="009A076F">
        <w:rPr>
          <w:rStyle w:val="aa"/>
          <w:rFonts w:ascii="Sakkal Majalla" w:hAnsi="Sakkal Majalla" w:cs="Sakkal Majalla"/>
          <w:sz w:val="32"/>
          <w:szCs w:val="32"/>
          <w:rtl/>
        </w:rPr>
        <w:t>تعريفات الدراسة اصطلاحياً</w:t>
      </w:r>
      <w:r w:rsidRPr="009A076F">
        <w:rPr>
          <w:rStyle w:val="aa"/>
          <w:rFonts w:ascii="Sakkal Majalla" w:hAnsi="Sakkal Majalla" w:cs="Sakkal Majalla"/>
          <w:sz w:val="32"/>
          <w:szCs w:val="32"/>
        </w:rPr>
        <w:t>:</w:t>
      </w:r>
    </w:p>
    <w:p w14:paraId="75999D19" w14:textId="77777777" w:rsidR="003E44FE" w:rsidRPr="009A076F" w:rsidRDefault="003E44FE" w:rsidP="008E1111">
      <w:pPr>
        <w:pStyle w:val="a9"/>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الذكاء الاصطناعي</w:t>
      </w:r>
      <w:r w:rsidRPr="009A076F">
        <w:rPr>
          <w:rStyle w:val="aa"/>
          <w:rFonts w:ascii="Sakkal Majalla" w:hAnsi="Sakkal Majalla" w:cs="Sakkal Majalla"/>
          <w:b w:val="0"/>
          <w:bCs w:val="0"/>
          <w:sz w:val="28"/>
          <w:szCs w:val="28"/>
        </w:rPr>
        <w:t xml:space="preserve"> (AI):</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يشير الذكاء الاصطناعي في هذه الدراسة إلى الأنظمة والتقنيات التي تستخدم الخوارزميات مثل تعلم الآلة والشبكات العصبية لمحاكاة القدرات البشرية في معالجة البيانات، اتخاذ القرارات، والتفاعل مع البيئة. تشمل تطبيقات الذكاء الاصطناعي في الرعاية الصحية التشخيص المبكر للأمراض، تخصيص العلاج بناءً على البيانات الشخصية، استخدام المساعدين الافتراضيين لتحسين التفاعل بين المرضى والأطباء، والمراقبة عن بُعد لمتابعة حالة المرضى الصحية</w:t>
      </w:r>
      <w:r w:rsidRPr="009A076F">
        <w:rPr>
          <w:rFonts w:ascii="Sakkal Majalla" w:hAnsi="Sakkal Majalla" w:cs="Sakkal Majalla"/>
          <w:sz w:val="28"/>
          <w:szCs w:val="28"/>
        </w:rPr>
        <w:t xml:space="preserve"> (Javed &amp; Usman, 2024).</w:t>
      </w:r>
    </w:p>
    <w:p w14:paraId="212CBBA0" w14:textId="77777777" w:rsidR="003E44FE" w:rsidRPr="009A076F" w:rsidRDefault="003E44FE" w:rsidP="008E1111">
      <w:pPr>
        <w:pStyle w:val="a9"/>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التشخيص المبكر</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يُعرف التشخيص المبكر في هذه الدراسة بأنه استخدام تقنيات الذكاء الاصطناعي لتحليل البيانات الطبية مثل الصور والفحوصات المخبرية لتحديد الأمراض في مراحلها المبكرة، مما يساعد على التدخل الطبي في الوقت المناسب لتحسين نتائج المرضى وتقليل تعقيد الأمراض</w:t>
      </w:r>
      <w:r w:rsidRPr="009A076F">
        <w:rPr>
          <w:rFonts w:ascii="Sakkal Majalla" w:hAnsi="Sakkal Majalla" w:cs="Sakkal Majalla"/>
          <w:sz w:val="28"/>
          <w:szCs w:val="28"/>
        </w:rPr>
        <w:t xml:space="preserve"> (Mashabab et al., 2024).</w:t>
      </w:r>
    </w:p>
    <w:p w14:paraId="4C26A032" w14:textId="77777777" w:rsidR="003E44FE" w:rsidRPr="009A076F" w:rsidRDefault="003E44FE" w:rsidP="008E1111">
      <w:pPr>
        <w:pStyle w:val="a9"/>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الرعاية الشخصية</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الرعاية الشخصية في هذه الدراسة تعني تقديم خدمات صحية مخصصة بناءً على البيانات الشخصية للمريض مثل تاريخه المرضي، الجينات، وأنماط الحياة. يهدف هذا النهج إلى توفير علاج يناسب احتياجات كل مريض بشكل فردي، مما يعزز فعالية العلاج ويقلل من الآثار الجانبية المحتملة</w:t>
      </w:r>
      <w:r w:rsidRPr="009A076F">
        <w:rPr>
          <w:rFonts w:ascii="Sakkal Majalla" w:hAnsi="Sakkal Majalla" w:cs="Sakkal Majalla"/>
          <w:sz w:val="28"/>
          <w:szCs w:val="28"/>
        </w:rPr>
        <w:t xml:space="preserve"> (Settia et al., 2024).</w:t>
      </w:r>
    </w:p>
    <w:p w14:paraId="00DC8B6A" w14:textId="77777777" w:rsidR="003E44FE" w:rsidRPr="009A076F" w:rsidRDefault="003E44FE" w:rsidP="008E1111">
      <w:pPr>
        <w:pStyle w:val="a9"/>
        <w:numPr>
          <w:ilvl w:val="0"/>
          <w:numId w:val="8"/>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المساعدين الافتراضيين</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المساعدون الافتراضيون في هذه الدراسة يشيرون إلى الأنظمة المدعومة بالذكاء الاصطناعي مثل روبوتات الدردشة أو المساعدين الذكيين الذين يسهلون التواصل بين المرضى والأطباء، ويساعدون في تقديم المعلومات، تحديد المواعيد، والإجابة على الاستفسارات الطبية، مما يسهم في تحسين تجربة المرضى وتوفير وقت الأطباء</w:t>
      </w:r>
      <w:r w:rsidRPr="009A076F">
        <w:rPr>
          <w:rFonts w:ascii="Sakkal Majalla" w:hAnsi="Sakkal Majalla" w:cs="Sakkal Majalla"/>
          <w:sz w:val="28"/>
          <w:szCs w:val="28"/>
        </w:rPr>
        <w:t xml:space="preserve"> (Teasdale et al., 2024).</w:t>
      </w:r>
    </w:p>
    <w:p w14:paraId="27DD0E8B" w14:textId="77777777" w:rsidR="003E44FE" w:rsidRPr="009A076F" w:rsidRDefault="003E44FE" w:rsidP="00191BF0">
      <w:pPr>
        <w:pStyle w:val="a9"/>
        <w:numPr>
          <w:ilvl w:val="0"/>
          <w:numId w:val="8"/>
        </w:numPr>
        <w:tabs>
          <w:tab w:val="clear" w:pos="720"/>
          <w:tab w:val="num" w:pos="423"/>
        </w:tabs>
        <w:bidi/>
        <w:spacing w:after="0" w:afterAutospacing="0"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المراقبة عن بُعد</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المراقبة عن بُعد تشير إلى استخدام تقنيات الذكاء الاصطناعي وأجهزة الاستشعار لمتابعة صحة المرضى عن بُعد، مثل مراقبة العلامات الحيوية ومتابعة الأمراض المزمنة. يساهم هذا في تحسين التفاعل بين المرضى والأطباء وتقليل الحاجة للزيارة المتكررة للمستشفيات</w:t>
      </w:r>
      <w:r w:rsidRPr="009A076F">
        <w:rPr>
          <w:rFonts w:ascii="Sakkal Majalla" w:hAnsi="Sakkal Majalla" w:cs="Sakkal Majalla"/>
          <w:sz w:val="28"/>
          <w:szCs w:val="28"/>
        </w:rPr>
        <w:t xml:space="preserve"> (Mohan et al., 2024).</w:t>
      </w:r>
    </w:p>
    <w:p w14:paraId="6683A457" w14:textId="77777777" w:rsidR="003E44FE" w:rsidRPr="009A076F" w:rsidRDefault="003E44FE" w:rsidP="00191BF0">
      <w:pPr>
        <w:pStyle w:val="a9"/>
        <w:bidi/>
        <w:spacing w:before="0" w:beforeAutospacing="0" w:after="0" w:afterAutospacing="0" w:line="360" w:lineRule="auto"/>
        <w:jc w:val="both"/>
        <w:rPr>
          <w:rFonts w:ascii="Sakkal Majalla" w:hAnsi="Sakkal Majalla" w:cs="Sakkal Majalla"/>
          <w:sz w:val="32"/>
          <w:szCs w:val="32"/>
        </w:rPr>
      </w:pPr>
      <w:r w:rsidRPr="009A076F">
        <w:rPr>
          <w:rStyle w:val="aa"/>
          <w:rFonts w:ascii="Sakkal Majalla" w:hAnsi="Sakkal Majalla" w:cs="Sakkal Majalla"/>
          <w:sz w:val="32"/>
          <w:szCs w:val="32"/>
          <w:rtl/>
        </w:rPr>
        <w:t>تعريفات الدراسة إجرائياً</w:t>
      </w:r>
      <w:r w:rsidRPr="009A076F">
        <w:rPr>
          <w:rStyle w:val="aa"/>
          <w:rFonts w:ascii="Sakkal Majalla" w:hAnsi="Sakkal Majalla" w:cs="Sakkal Majalla"/>
          <w:sz w:val="32"/>
          <w:szCs w:val="32"/>
        </w:rPr>
        <w:t>:</w:t>
      </w:r>
    </w:p>
    <w:p w14:paraId="63448BA3" w14:textId="77777777" w:rsidR="003E44FE" w:rsidRPr="009A076F" w:rsidRDefault="003E44FE" w:rsidP="00191BF0">
      <w:pPr>
        <w:pStyle w:val="a9"/>
        <w:numPr>
          <w:ilvl w:val="0"/>
          <w:numId w:val="9"/>
        </w:numPr>
        <w:tabs>
          <w:tab w:val="clear" w:pos="720"/>
          <w:tab w:val="num" w:pos="423"/>
        </w:tabs>
        <w:bidi/>
        <w:spacing w:before="0" w:beforeAutospacing="0"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الذكاء الاصطناعي</w:t>
      </w:r>
      <w:r w:rsidRPr="009A076F">
        <w:rPr>
          <w:rStyle w:val="aa"/>
          <w:rFonts w:ascii="Sakkal Majalla" w:hAnsi="Sakkal Majalla" w:cs="Sakkal Majalla"/>
          <w:b w:val="0"/>
          <w:bCs w:val="0"/>
          <w:sz w:val="28"/>
          <w:szCs w:val="28"/>
        </w:rPr>
        <w:t xml:space="preserve"> (AI):</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سيتم في هذه الدراسة تعريف الذكاء الاصطناعي على أنه مجموعة من التطبيقات التقنية التي تستخدم الخوارزميات المتقدمة لتحسين تشخيص الأمراض، تخصيص العلاجات، تسهيل التواصل بين المرضى والأطباء، والمراقبة المستمرة للحالة الصحية للمريض</w:t>
      </w:r>
      <w:r w:rsidRPr="009A076F">
        <w:rPr>
          <w:rFonts w:ascii="Sakkal Majalla" w:hAnsi="Sakkal Majalla" w:cs="Sakkal Majalla"/>
          <w:sz w:val="28"/>
          <w:szCs w:val="28"/>
        </w:rPr>
        <w:t>.</w:t>
      </w:r>
    </w:p>
    <w:p w14:paraId="57ADCF45" w14:textId="77777777" w:rsidR="003E44FE" w:rsidRPr="009A076F" w:rsidRDefault="003E44FE" w:rsidP="008E1111">
      <w:pPr>
        <w:pStyle w:val="a9"/>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التشخيص المبكر</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في هذه الدراسة، سيتم تعريف التشخيص المبكر باستخدام الذكاء الاصطناعي على أنه عملية استخدام خوارزميات الذكاء الاصطناعي لتحليل البيانات الطبية مثل الصور الطبية والاختبارات التشخيصية بهدف اكتشاف الأمراض في مراحلها الأولى</w:t>
      </w:r>
      <w:r w:rsidRPr="009A076F">
        <w:rPr>
          <w:rFonts w:ascii="Sakkal Majalla" w:hAnsi="Sakkal Majalla" w:cs="Sakkal Majalla"/>
          <w:sz w:val="28"/>
          <w:szCs w:val="28"/>
        </w:rPr>
        <w:t>.</w:t>
      </w:r>
    </w:p>
    <w:p w14:paraId="41F568DA" w14:textId="77777777" w:rsidR="003E44FE" w:rsidRPr="009A076F" w:rsidRDefault="003E44FE" w:rsidP="008E1111">
      <w:pPr>
        <w:pStyle w:val="a9"/>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الرعاية الشخصية</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سيتم تعريف الرعاية الشخصية في هذه الدراسة على أنها استخدام تقنيات الذكاء الاصطناعي لتخصيص العلاجات والخطط العلاجية بناءً على خصائص المرضى الفردية، بما في ذلك البيانات الجينية والتاريخ الطبي، بهدف تحسين فعالية العلاج</w:t>
      </w:r>
      <w:r w:rsidRPr="009A076F">
        <w:rPr>
          <w:rFonts w:ascii="Sakkal Majalla" w:hAnsi="Sakkal Majalla" w:cs="Sakkal Majalla"/>
          <w:sz w:val="28"/>
          <w:szCs w:val="28"/>
        </w:rPr>
        <w:t>.</w:t>
      </w:r>
    </w:p>
    <w:p w14:paraId="7EC4446A" w14:textId="77777777" w:rsidR="003E44FE" w:rsidRPr="009A076F" w:rsidRDefault="003E44FE" w:rsidP="008E1111">
      <w:pPr>
        <w:pStyle w:val="a9"/>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المساعدين الافتراضيين</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سيتم في هذه الدراسة تعريف المساعدين الافتراضيين على أنهم تقنيات ذكاء اصطناعي تساعد المرضى على التفاعل مع الأطباء من خلال استفسارات فورية، تقديم المعلومات الطبية، وتنظيم المواعيد، مما يسهل تقديم الرعاية ويزيد من كفاءة التواصل</w:t>
      </w:r>
      <w:r w:rsidRPr="009A076F">
        <w:rPr>
          <w:rFonts w:ascii="Sakkal Majalla" w:hAnsi="Sakkal Majalla" w:cs="Sakkal Majalla"/>
          <w:sz w:val="28"/>
          <w:szCs w:val="28"/>
        </w:rPr>
        <w:t>.</w:t>
      </w:r>
    </w:p>
    <w:p w14:paraId="4A8192D0" w14:textId="77777777" w:rsidR="003E44FE" w:rsidRPr="009A076F" w:rsidRDefault="003E44FE" w:rsidP="008E1111">
      <w:pPr>
        <w:pStyle w:val="a9"/>
        <w:numPr>
          <w:ilvl w:val="0"/>
          <w:numId w:val="9"/>
        </w:numPr>
        <w:tabs>
          <w:tab w:val="clear" w:pos="720"/>
          <w:tab w:val="num" w:pos="423"/>
        </w:tabs>
        <w:bidi/>
        <w:spacing w:line="360" w:lineRule="auto"/>
        <w:ind w:left="423"/>
        <w:jc w:val="both"/>
        <w:rPr>
          <w:rFonts w:ascii="Sakkal Majalla" w:hAnsi="Sakkal Majalla" w:cs="Sakkal Majalla"/>
          <w:sz w:val="28"/>
          <w:szCs w:val="28"/>
        </w:rPr>
      </w:pPr>
      <w:r w:rsidRPr="009A076F">
        <w:rPr>
          <w:rStyle w:val="aa"/>
          <w:rFonts w:ascii="Sakkal Majalla" w:hAnsi="Sakkal Majalla" w:cs="Sakkal Majalla"/>
          <w:b w:val="0"/>
          <w:bCs w:val="0"/>
          <w:sz w:val="28"/>
          <w:szCs w:val="28"/>
          <w:rtl/>
        </w:rPr>
        <w:t>المراقبة عن بُعد</w:t>
      </w:r>
      <w:r w:rsidRPr="009A076F">
        <w:rPr>
          <w:rStyle w:val="aa"/>
          <w:rFonts w:ascii="Sakkal Majalla" w:hAnsi="Sakkal Majalla" w:cs="Sakkal Majalla"/>
          <w:b w:val="0"/>
          <w:bCs w:val="0"/>
          <w:sz w:val="28"/>
          <w:szCs w:val="28"/>
        </w:rPr>
        <w:t>:</w:t>
      </w:r>
      <w:r w:rsidRPr="009A076F">
        <w:rPr>
          <w:rFonts w:ascii="Sakkal Majalla" w:hAnsi="Sakkal Majalla" w:cs="Sakkal Majalla"/>
          <w:sz w:val="28"/>
          <w:szCs w:val="28"/>
        </w:rPr>
        <w:t xml:space="preserve"> </w:t>
      </w:r>
      <w:r w:rsidRPr="009A076F">
        <w:rPr>
          <w:rFonts w:ascii="Sakkal Majalla" w:hAnsi="Sakkal Majalla" w:cs="Sakkal Majalla"/>
          <w:sz w:val="28"/>
          <w:szCs w:val="28"/>
          <w:rtl/>
        </w:rPr>
        <w:t>في هذه الدراسة، سيتم تعريف المراقبة عن بُعد على أنها استخدام التقنيات الذكية وأجهزة الاستشعار لمراقبة حالة المرضى بشكل مستمر عن بعد، بما في ذلك متابعة العلامات الحيوية، مما يساعد في تقديم رعاية مستمرة وتخفيف الضغط على المستشفيات</w:t>
      </w:r>
      <w:r w:rsidRPr="009A076F">
        <w:rPr>
          <w:rFonts w:ascii="Sakkal Majalla" w:hAnsi="Sakkal Majalla" w:cs="Sakkal Majalla"/>
          <w:sz w:val="28"/>
          <w:szCs w:val="28"/>
        </w:rPr>
        <w:t>.</w:t>
      </w:r>
    </w:p>
    <w:p w14:paraId="780994B2" w14:textId="0DAE0928" w:rsidR="009A076F" w:rsidRPr="009A076F" w:rsidRDefault="009A076F" w:rsidP="00191BF0">
      <w:pPr>
        <w:spacing w:before="100" w:beforeAutospacing="1" w:after="0" w:line="360" w:lineRule="auto"/>
        <w:jc w:val="both"/>
        <w:outlineLvl w:val="1"/>
        <w:rPr>
          <w:rFonts w:ascii="Sakkal Majalla" w:hAnsi="Sakkal Majalla" w:cs="Sakkal Majalla"/>
          <w:b/>
          <w:bCs/>
          <w:sz w:val="36"/>
          <w:szCs w:val="36"/>
          <w:rtl/>
        </w:rPr>
      </w:pPr>
      <w:bookmarkStart w:id="25" w:name="_Toc203218613"/>
      <w:bookmarkStart w:id="26" w:name="_Toc192570237"/>
      <w:bookmarkStart w:id="27" w:name="_Toc169790505"/>
      <w:bookmarkEnd w:id="23"/>
      <w:bookmarkEnd w:id="24"/>
      <w:r w:rsidRPr="009A076F">
        <w:rPr>
          <w:rFonts w:ascii="Sakkal Majalla" w:hAnsi="Sakkal Majalla" w:cs="Sakkal Majalla"/>
          <w:b/>
          <w:bCs/>
          <w:sz w:val="36"/>
          <w:szCs w:val="36"/>
          <w:rtl/>
        </w:rPr>
        <w:t>10.1 المنهجية وطرق البحث:</w:t>
      </w:r>
      <w:bookmarkEnd w:id="25"/>
    </w:p>
    <w:p w14:paraId="4297185B" w14:textId="19FD1440" w:rsidR="0018469C" w:rsidRPr="009A076F" w:rsidRDefault="0018469C" w:rsidP="00191BF0">
      <w:pPr>
        <w:spacing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ستعتمد الدراسة </w:t>
      </w:r>
      <w:r w:rsidR="003E44FE" w:rsidRPr="009A076F">
        <w:rPr>
          <w:rFonts w:ascii="Sakkal Majalla" w:hAnsi="Sakkal Majalla" w:cs="Sakkal Majalla"/>
          <w:szCs w:val="28"/>
          <w:rtl/>
        </w:rPr>
        <w:t>على  المنهج الوصفي التحليلي، حيث تهدف إلى وصف وتحليل تأثير الذكاء الاصطناعي بأبعاده المختلفة (التشخيص المبكر، الرعاية الشخصية، المساعدين الافتراضيين، المراقبة عن بُعد) على تحسين تجربة المرضى في المستشفيات الحكومية بالمملكة العربية السعودية. يتم في هذا المنهج تحليل البيانات باستخدام أساليب وصفية لفهم العلاقة بين المتغيرات</w:t>
      </w:r>
      <w:r w:rsidR="003E44FE" w:rsidRPr="009A076F">
        <w:rPr>
          <w:rFonts w:ascii="Sakkal Majalla" w:hAnsi="Sakkal Majalla" w:cs="Sakkal Majalla"/>
          <w:szCs w:val="28"/>
        </w:rPr>
        <w:t>.</w:t>
      </w:r>
    </w:p>
    <w:p w14:paraId="5D6E4E7D" w14:textId="27CB0248"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3218614"/>
      <w:bookmarkStart w:id="29" w:name="_Toc192570239"/>
      <w:bookmarkEnd w:id="26"/>
      <w:r w:rsidRPr="009A076F">
        <w:rPr>
          <w:rFonts w:ascii="Sakkal Majalla" w:hAnsi="Sakkal Majalla" w:cs="Sakkal Majalla"/>
          <w:b/>
          <w:bCs/>
          <w:sz w:val="36"/>
          <w:szCs w:val="36"/>
          <w:rtl/>
        </w:rPr>
        <w:t>11.1 أدوات جمع البيانات:</w:t>
      </w:r>
      <w:bookmarkEnd w:id="28"/>
    </w:p>
    <w:p w14:paraId="61FBB52C" w14:textId="30F8570E" w:rsidR="000469FB" w:rsidRPr="009A076F" w:rsidRDefault="0039216D"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ستعتمد الدراسة على الاستبيان كأداة رئيسية لجمع البيانات. سيتم تصميم الاستبيان بشكل يتناسب مع أهداف الدراسة ويغطي جميع الأبعاد المرتبطة بتطبيقات الذكاء الاصطناعي في تحسين تجربة المرضى في المستشفيات الحكومية بالمملكة العربية السعودية. سيشمل الاستبيان الأسئلة المتعلقة بتأثير الذكاء الاصطناعي في التشخيص المبكر، الرعاية الشخصية، المساعدين الافتراضيين، والمراقبة عن بُعد، وكذلك تأثير هذه التطبيقات على الرضا عن الخدمة، سرعة الاستجابة، دقة التشخيص، والتواصل مع الأطباء</w:t>
      </w:r>
      <w:r w:rsidR="000469FB" w:rsidRPr="009A076F">
        <w:rPr>
          <w:rFonts w:ascii="Sakkal Majalla" w:hAnsi="Sakkal Majalla" w:cs="Sakkal Majalla"/>
          <w:szCs w:val="28"/>
          <w:rtl/>
        </w:rPr>
        <w:t>.</w:t>
      </w:r>
    </w:p>
    <w:p w14:paraId="6E463845" w14:textId="77777777" w:rsidR="000469FB" w:rsidRPr="009A076F" w:rsidRDefault="000469FB"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62C4A983" w14:textId="21E2AA47"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3218615"/>
      <w:bookmarkEnd w:id="29"/>
      <w:r w:rsidRPr="009A076F">
        <w:rPr>
          <w:rFonts w:ascii="Sakkal Majalla" w:hAnsi="Sakkal Majalla" w:cs="Sakkal Majalla"/>
          <w:b/>
          <w:bCs/>
          <w:sz w:val="36"/>
          <w:szCs w:val="36"/>
          <w:rtl/>
        </w:rPr>
        <w:t>12.1 الاساليب الاحصائية المستخدمة:</w:t>
      </w:r>
      <w:bookmarkEnd w:id="30"/>
    </w:p>
    <w:p w14:paraId="71376F43" w14:textId="77777777" w:rsidR="000469FB" w:rsidRPr="009A076F" w:rsidRDefault="000469FB" w:rsidP="009A076F">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ستعتمد الدراسة على برنامج</w:t>
      </w:r>
      <w:r w:rsidRPr="009A076F">
        <w:rPr>
          <w:rFonts w:ascii="Sakkal Majalla" w:hAnsi="Sakkal Majalla" w:cs="Sakkal Majalla"/>
          <w:szCs w:val="28"/>
        </w:rPr>
        <w:t xml:space="preserve"> SPSS </w:t>
      </w:r>
      <w:r w:rsidRPr="009A076F">
        <w:rPr>
          <w:rFonts w:ascii="Sakkal Majalla" w:hAnsi="Sakkal Majalla" w:cs="Sakkal Majalla"/>
          <w:szCs w:val="28"/>
          <w:rtl/>
        </w:rPr>
        <w:t>في تحليل البيانات الإحصائية، حيث سيتم استخدام مجموعة من الأساليب الإحصائية المناسبة لاختبار الفرضيات وتحليل تأثير معايير الصحة والسلامة المهنية على الإنتاجية في الشركات الصناعية بالمملكة العربية السعودية</w:t>
      </w:r>
      <w:r w:rsidRPr="009A076F">
        <w:rPr>
          <w:rFonts w:ascii="Sakkal Majalla" w:hAnsi="Sakkal Majalla" w:cs="Sakkal Majalla"/>
          <w:szCs w:val="28"/>
        </w:rPr>
        <w:t>.</w:t>
      </w:r>
    </w:p>
    <w:p w14:paraId="29D27C14"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bookmarkStart w:id="31" w:name="_Toc192570240"/>
      <w:r w:rsidRPr="009A076F">
        <w:rPr>
          <w:rFonts w:ascii="Sakkal Majalla" w:hAnsi="Sakkal Majalla" w:cs="Sakkal Majalla"/>
          <w:b/>
          <w:bCs/>
          <w:szCs w:val="28"/>
          <w:rtl/>
        </w:rPr>
        <w:t>الإحصاء الوصفي</w:t>
      </w:r>
      <w:r w:rsidRPr="009A076F">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r w:rsidRPr="009A076F">
        <w:rPr>
          <w:rFonts w:ascii="Sakkal Majalla" w:hAnsi="Sakkal Majalla" w:cs="Sakkal Majalla"/>
          <w:b/>
          <w:bCs/>
          <w:szCs w:val="28"/>
          <w:rtl/>
        </w:rPr>
        <w:t>اختبار معامل ألفا كرونباخ</w:t>
      </w:r>
      <w:r w:rsidRPr="009A076F">
        <w:rPr>
          <w:rFonts w:ascii="Sakkal Majalla" w:hAnsi="Sakkal Majalla" w:cs="Sakkal Majalla"/>
          <w:szCs w:val="28"/>
          <w:rtl/>
        </w:rPr>
        <w:t xml:space="preserve"> (</w:t>
      </w:r>
      <w:r w:rsidRPr="009A076F">
        <w:rPr>
          <w:rFonts w:ascii="Sakkal Majalla" w:hAnsi="Sakkal Majalla" w:cs="Sakkal Majalla"/>
          <w:szCs w:val="28"/>
        </w:rPr>
        <w:t>Cronbach’s Alpha</w:t>
      </w:r>
      <w:r w:rsidRPr="009A076F">
        <w:rPr>
          <w:rFonts w:ascii="Sakkal Majalla" w:hAnsi="Sakkal Majalla" w:cs="Sakkal Majalla"/>
          <w:szCs w:val="28"/>
          <w:rtl/>
        </w:rPr>
        <w:t>): لقياس ثبات وموثوقية الاستبيان والتأكد من دقة أداة القياس.</w:t>
      </w:r>
    </w:p>
    <w:p w14:paraId="0939F599"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r w:rsidRPr="009A076F">
        <w:rPr>
          <w:rFonts w:ascii="Sakkal Majalla" w:hAnsi="Sakkal Majalla" w:cs="Sakkal Majalla"/>
          <w:b/>
          <w:bCs/>
          <w:szCs w:val="28"/>
          <w:rtl/>
        </w:rPr>
        <w:t>اختبار الانحدار الخطي المتعدد</w:t>
      </w:r>
      <w:r w:rsidRPr="009A076F">
        <w:rPr>
          <w:rFonts w:ascii="Sakkal Majalla" w:hAnsi="Sakkal Majalla" w:cs="Sakkal Majalla"/>
          <w:szCs w:val="28"/>
          <w:rtl/>
        </w:rPr>
        <w:t xml:space="preserve"> (</w:t>
      </w:r>
      <w:r w:rsidRPr="009A076F">
        <w:rPr>
          <w:rFonts w:ascii="Sakkal Majalla" w:hAnsi="Sakkal Majalla" w:cs="Sakkal Majalla"/>
          <w:szCs w:val="28"/>
        </w:rPr>
        <w:t>Multiple Regression Analysis</w:t>
      </w:r>
      <w:r w:rsidRPr="009A076F">
        <w:rPr>
          <w:rFonts w:ascii="Sakkal Majalla" w:hAnsi="Sakkal Majalla" w:cs="Sakkal Majalla"/>
          <w:szCs w:val="28"/>
          <w:rtl/>
        </w:rPr>
        <w:t>): لتحليل تأثير معايير الصحة والسلامة المهنية على الإنتاجية بأبعادها المختلفة.</w:t>
      </w:r>
    </w:p>
    <w:p w14:paraId="0F8F9E17"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r w:rsidRPr="009A076F">
        <w:rPr>
          <w:rFonts w:ascii="Sakkal Majalla" w:hAnsi="Sakkal Majalla" w:cs="Sakkal Majalla"/>
          <w:b/>
          <w:bCs/>
          <w:szCs w:val="28"/>
          <w:rtl/>
        </w:rPr>
        <w:t xml:space="preserve">اختبار </w:t>
      </w:r>
      <w:r w:rsidRPr="009A076F">
        <w:rPr>
          <w:rFonts w:ascii="Sakkal Majalla" w:hAnsi="Sakkal Majalla" w:cs="Sakkal Majalla"/>
          <w:b/>
          <w:bCs/>
          <w:szCs w:val="28"/>
        </w:rPr>
        <w:t>T</w:t>
      </w:r>
      <w:r w:rsidRPr="009A076F">
        <w:rPr>
          <w:rFonts w:ascii="Sakkal Majalla" w:hAnsi="Sakkal Majalla" w:cs="Sakkal Majalla"/>
          <w:b/>
          <w:bCs/>
          <w:szCs w:val="28"/>
          <w:rtl/>
        </w:rPr>
        <w:t xml:space="preserve"> للعينات المستقلة</w:t>
      </w:r>
      <w:r w:rsidRPr="009A076F">
        <w:rPr>
          <w:rFonts w:ascii="Sakkal Majalla" w:hAnsi="Sakkal Majalla" w:cs="Sakkal Majalla"/>
          <w:szCs w:val="28"/>
          <w:rtl/>
        </w:rPr>
        <w:t xml:space="preserve"> (</w:t>
      </w:r>
      <w:r w:rsidRPr="009A076F">
        <w:rPr>
          <w:rFonts w:ascii="Sakkal Majalla" w:hAnsi="Sakkal Majalla" w:cs="Sakkal Majalla"/>
          <w:szCs w:val="28"/>
        </w:rPr>
        <w:t>Independent Sample T-test</w:t>
      </w:r>
      <w:r w:rsidRPr="009A076F">
        <w:rPr>
          <w:rFonts w:ascii="Sakkal Majalla" w:hAnsi="Sakkal Majalla" w:cs="Sakkal Majalla"/>
          <w:szCs w:val="28"/>
          <w:rtl/>
        </w:rPr>
        <w:t>): للمقارنة بين مجموعات مختلفة في العينة، مثل تأثير الصحة والسلامة المهنية بناءً على الفئات الوظيفية.</w:t>
      </w:r>
    </w:p>
    <w:p w14:paraId="13B091FA"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r w:rsidRPr="009A076F">
        <w:rPr>
          <w:rFonts w:ascii="Sakkal Majalla" w:hAnsi="Sakkal Majalla" w:cs="Sakkal Majalla"/>
          <w:b/>
          <w:bCs/>
          <w:szCs w:val="28"/>
          <w:rtl/>
        </w:rPr>
        <w:t>تحليل التباين الأحادي</w:t>
      </w:r>
      <w:r w:rsidRPr="009A076F">
        <w:rPr>
          <w:rFonts w:ascii="Sakkal Majalla" w:hAnsi="Sakkal Majalla" w:cs="Sakkal Majalla"/>
          <w:szCs w:val="28"/>
          <w:rtl/>
        </w:rPr>
        <w:t xml:space="preserve"> (</w:t>
      </w:r>
      <w:r w:rsidRPr="009A076F">
        <w:rPr>
          <w:rFonts w:ascii="Sakkal Majalla" w:hAnsi="Sakkal Majalla" w:cs="Sakkal Majalla"/>
          <w:szCs w:val="28"/>
        </w:rPr>
        <w:t>ANOVA</w:t>
      </w:r>
      <w:r w:rsidRPr="009A076F">
        <w:rPr>
          <w:rFonts w:ascii="Sakkal Majalla" w:hAnsi="Sakkal Majalla" w:cs="Sakkal Majalla"/>
          <w:szCs w:val="28"/>
          <w:rtl/>
        </w:rPr>
        <w:t>): لاختبار الفروق الإحصائية بين المتغيرات وفقًا للخصائص الديموغرافية للمشاركين.</w:t>
      </w:r>
    </w:p>
    <w:p w14:paraId="7D4B562F" w14:textId="77777777" w:rsidR="000469FB" w:rsidRPr="009A076F" w:rsidRDefault="000469FB" w:rsidP="008E1111">
      <w:pPr>
        <w:pStyle w:val="a6"/>
        <w:numPr>
          <w:ilvl w:val="0"/>
          <w:numId w:val="3"/>
        </w:numPr>
        <w:spacing w:before="100" w:beforeAutospacing="1" w:after="100" w:afterAutospacing="1" w:line="360" w:lineRule="auto"/>
        <w:ind w:left="423" w:hanging="425"/>
        <w:contextualSpacing w:val="0"/>
        <w:jc w:val="both"/>
        <w:rPr>
          <w:rFonts w:ascii="Sakkal Majalla" w:hAnsi="Sakkal Majalla" w:cs="Sakkal Majalla"/>
          <w:szCs w:val="28"/>
          <w:rtl/>
        </w:rPr>
      </w:pPr>
      <w:r w:rsidRPr="009A076F">
        <w:rPr>
          <w:rFonts w:ascii="Sakkal Majalla" w:hAnsi="Sakkal Majalla" w:cs="Sakkal Majalla"/>
          <w:b/>
          <w:bCs/>
          <w:szCs w:val="28"/>
          <w:rtl/>
        </w:rPr>
        <w:t>اختبار الارتباط بيرسون</w:t>
      </w:r>
      <w:r w:rsidRPr="009A076F">
        <w:rPr>
          <w:rFonts w:ascii="Sakkal Majalla" w:hAnsi="Sakkal Majalla" w:cs="Sakkal Majalla"/>
          <w:szCs w:val="28"/>
          <w:rtl/>
        </w:rPr>
        <w:t xml:space="preserve"> (</w:t>
      </w:r>
      <w:r w:rsidRPr="009A076F">
        <w:rPr>
          <w:rFonts w:ascii="Sakkal Majalla" w:hAnsi="Sakkal Majalla" w:cs="Sakkal Majalla"/>
          <w:szCs w:val="28"/>
        </w:rPr>
        <w:t>Pearson Correlation Test</w:t>
      </w:r>
      <w:r w:rsidRPr="009A076F">
        <w:rPr>
          <w:rFonts w:ascii="Sakkal Majalla" w:hAnsi="Sakkal Majalla" w:cs="Sakkal Majalla"/>
          <w:szCs w:val="28"/>
          <w:rtl/>
        </w:rPr>
        <w:t>): لقياس قوة واتجاه العلاقة بين متغيرات الدراسة، مثل العلاقة بين تطبيق معايير الصحة والسلامة المهنية وتحسين الإنتاجية.</w:t>
      </w:r>
    </w:p>
    <w:p w14:paraId="7E409F2E" w14:textId="497B760C" w:rsidR="009A076F" w:rsidRPr="009A076F" w:rsidRDefault="009A076F" w:rsidP="009A076F">
      <w:pPr>
        <w:spacing w:before="100" w:beforeAutospacing="1" w:after="100" w:afterAutospacing="1" w:line="360" w:lineRule="auto"/>
        <w:jc w:val="both"/>
        <w:outlineLvl w:val="1"/>
        <w:rPr>
          <w:rFonts w:ascii="Sakkal Majalla" w:hAnsi="Sakkal Majalla" w:cs="Sakkal Majalla"/>
          <w:b/>
          <w:bCs/>
          <w:sz w:val="36"/>
          <w:szCs w:val="36"/>
        </w:rPr>
      </w:pPr>
      <w:bookmarkStart w:id="32" w:name="_Toc203218616"/>
      <w:bookmarkEnd w:id="31"/>
      <w:r w:rsidRPr="009A076F">
        <w:rPr>
          <w:rFonts w:ascii="Sakkal Majalla" w:hAnsi="Sakkal Majalla" w:cs="Sakkal Majalla"/>
          <w:b/>
          <w:bCs/>
          <w:sz w:val="36"/>
          <w:szCs w:val="36"/>
          <w:rtl/>
        </w:rPr>
        <w:t>13.1 حدود الدراسة:</w:t>
      </w:r>
      <w:bookmarkEnd w:id="32"/>
    </w:p>
    <w:p w14:paraId="7F861314" w14:textId="662B53B9" w:rsidR="000C1140" w:rsidRPr="009A076F" w:rsidRDefault="000C1140" w:rsidP="008E111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b/>
          <w:bCs/>
          <w:szCs w:val="28"/>
          <w:rtl/>
        </w:rPr>
        <w:t>الحدود الموضوعية</w:t>
      </w:r>
      <w:r w:rsidRPr="009A076F">
        <w:rPr>
          <w:rFonts w:ascii="Sakkal Majalla" w:hAnsi="Sakkal Majalla" w:cs="Sakkal Majalla"/>
          <w:szCs w:val="28"/>
        </w:rPr>
        <w:t xml:space="preserve">: </w:t>
      </w:r>
      <w:r w:rsidR="00C657AA" w:rsidRPr="009A076F">
        <w:rPr>
          <w:rFonts w:ascii="Sakkal Majalla" w:hAnsi="Sakkal Majalla" w:cs="Sakkal Majalla"/>
          <w:szCs w:val="28"/>
          <w:rtl/>
        </w:rPr>
        <w:t xml:space="preserve">تركز الدراسة على تحليل تأثير </w:t>
      </w:r>
      <w:r w:rsidR="0039216D" w:rsidRPr="009A076F">
        <w:rPr>
          <w:rFonts w:ascii="Sakkal Majalla" w:hAnsi="Sakkal Majalla" w:cs="Sakkal Majalla"/>
          <w:szCs w:val="28"/>
          <w:rtl/>
        </w:rPr>
        <w:t>الذكاء الاصطناعي بأبعاده (التشخيص المبكر، الرعاية الشخصية، المساعدين الافتراضيين، المراقبة عن بُعد) على تحسين تجربة المرضى بأبعادها (الرضا عن الخدمة، سرعة الاستجابة، دقة التشخيص، التواصل مع الأطباء)</w:t>
      </w:r>
      <w:r w:rsidR="005D5E46" w:rsidRPr="009A076F">
        <w:rPr>
          <w:rFonts w:ascii="Sakkal Majalla" w:hAnsi="Sakkal Majalla" w:cs="Sakkal Majalla"/>
          <w:szCs w:val="28"/>
          <w:rtl/>
        </w:rPr>
        <w:t>.</w:t>
      </w:r>
    </w:p>
    <w:p w14:paraId="5596D9F4" w14:textId="6727CC70" w:rsidR="000C1140" w:rsidRPr="009A076F" w:rsidRDefault="000C1140" w:rsidP="008E111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b/>
          <w:bCs/>
          <w:szCs w:val="28"/>
          <w:rtl/>
        </w:rPr>
        <w:t>الحدود الزمانية</w:t>
      </w:r>
      <w:r w:rsidRPr="009A076F">
        <w:rPr>
          <w:rFonts w:ascii="Sakkal Majalla" w:hAnsi="Sakkal Majalla" w:cs="Sakkal Majalla"/>
          <w:szCs w:val="28"/>
        </w:rPr>
        <w:t xml:space="preserve">: </w:t>
      </w:r>
      <w:r w:rsidRPr="009A076F">
        <w:rPr>
          <w:rFonts w:ascii="Sakkal Majalla" w:hAnsi="Sakkal Majalla" w:cs="Sakkal Majalla"/>
          <w:szCs w:val="28"/>
          <w:rtl/>
        </w:rPr>
        <w:t xml:space="preserve">يتم تطبيق الدراسة خلال الفترة الزمنية </w:t>
      </w:r>
      <w:r w:rsidR="005D5E46" w:rsidRPr="009A076F">
        <w:rPr>
          <w:rFonts w:ascii="Sakkal Majalla" w:hAnsi="Sakkal Majalla" w:cs="Sakkal Majalla"/>
          <w:szCs w:val="28"/>
          <w:rtl/>
        </w:rPr>
        <w:t>202</w:t>
      </w:r>
      <w:r w:rsidR="00C657AA" w:rsidRPr="009A076F">
        <w:rPr>
          <w:rFonts w:ascii="Sakkal Majalla" w:hAnsi="Sakkal Majalla" w:cs="Sakkal Majalla"/>
          <w:szCs w:val="28"/>
          <w:rtl/>
        </w:rPr>
        <w:t>2</w:t>
      </w:r>
      <w:r w:rsidR="005D5E46" w:rsidRPr="009A076F">
        <w:rPr>
          <w:rFonts w:ascii="Sakkal Majalla" w:hAnsi="Sakkal Majalla" w:cs="Sakkal Majalla"/>
          <w:szCs w:val="28"/>
          <w:rtl/>
        </w:rPr>
        <w:t>-2025م.</w:t>
      </w:r>
    </w:p>
    <w:p w14:paraId="173450DE" w14:textId="04745CB2" w:rsidR="000C1140" w:rsidRPr="009A076F" w:rsidRDefault="000C1140" w:rsidP="008E111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b/>
          <w:bCs/>
          <w:szCs w:val="28"/>
          <w:rtl/>
        </w:rPr>
        <w:t>الحدود المكانية</w:t>
      </w:r>
      <w:r w:rsidRPr="009A076F">
        <w:rPr>
          <w:rFonts w:ascii="Sakkal Majalla" w:hAnsi="Sakkal Majalla" w:cs="Sakkal Majalla"/>
          <w:szCs w:val="28"/>
        </w:rPr>
        <w:t xml:space="preserve">: </w:t>
      </w:r>
      <w:r w:rsidR="0039216D" w:rsidRPr="009A076F">
        <w:rPr>
          <w:rFonts w:ascii="Sakkal Majalla" w:hAnsi="Sakkal Majalla" w:cs="Sakkal Majalla"/>
          <w:szCs w:val="28"/>
          <w:rtl/>
        </w:rPr>
        <w:t>سيتم تنفيذ الدراسة في المستشفيات الحكومية في المملكة العربية السعودية</w:t>
      </w:r>
      <w:r w:rsidR="00C657AA" w:rsidRPr="009A076F">
        <w:rPr>
          <w:rFonts w:ascii="Sakkal Majalla" w:hAnsi="Sakkal Majalla" w:cs="Sakkal Majalla"/>
          <w:szCs w:val="28"/>
          <w:rtl/>
        </w:rPr>
        <w:t>.</w:t>
      </w:r>
    </w:p>
    <w:p w14:paraId="24E681B3" w14:textId="169E74DD" w:rsidR="00C657AA" w:rsidRPr="009A076F" w:rsidRDefault="00C657AA" w:rsidP="008E1111">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9A076F">
        <w:rPr>
          <w:rFonts w:ascii="Sakkal Majalla" w:hAnsi="Sakkal Majalla" w:cs="Sakkal Majalla"/>
          <w:b/>
          <w:bCs/>
          <w:szCs w:val="28"/>
          <w:rtl/>
        </w:rPr>
        <w:t>الحدود البشرية</w:t>
      </w:r>
      <w:r w:rsidRPr="009A076F">
        <w:rPr>
          <w:rFonts w:ascii="Sakkal Majalla" w:hAnsi="Sakkal Majalla" w:cs="Sakkal Majalla"/>
          <w:szCs w:val="28"/>
          <w:rtl/>
        </w:rPr>
        <w:t>:</w:t>
      </w:r>
      <w:r w:rsidR="0039216D" w:rsidRPr="009A076F">
        <w:rPr>
          <w:rFonts w:ascii="Sakkal Majalla" w:hAnsi="Sakkal Majalla" w:cs="Sakkal Majalla"/>
          <w:szCs w:val="28"/>
          <w:rtl/>
        </w:rPr>
        <w:t xml:space="preserve"> تتضمن عينة الدراسة الموظفين الطبيين (الأطباء والممارسين الصحيين) والمرضى الذين يتلقون الرعاية في المستشفيات الحكومية في المملكة .</w:t>
      </w:r>
    </w:p>
    <w:p w14:paraId="5816EB88" w14:textId="77777777" w:rsidR="00DA6142" w:rsidRPr="009A076F" w:rsidRDefault="00DA6142" w:rsidP="009A076F">
      <w:pPr>
        <w:spacing w:before="100" w:beforeAutospacing="1" w:after="100" w:afterAutospacing="1" w:line="360" w:lineRule="auto"/>
        <w:jc w:val="both"/>
        <w:rPr>
          <w:rFonts w:ascii="Sakkal Majalla" w:hAnsi="Sakkal Majalla" w:cs="Sakkal Majalla"/>
          <w:szCs w:val="28"/>
          <w:rtl/>
        </w:rPr>
      </w:pPr>
    </w:p>
    <w:p w14:paraId="3DBE5B54" w14:textId="77777777" w:rsidR="00191BF0" w:rsidRDefault="00191BF0">
      <w:pPr>
        <w:bidi w:val="0"/>
        <w:rPr>
          <w:rFonts w:ascii="Sakkal Majalla" w:hAnsi="Sakkal Majalla" w:cs="Sakkal Majalla"/>
          <w:b/>
          <w:bCs/>
          <w:sz w:val="40"/>
          <w:szCs w:val="40"/>
          <w:rtl/>
        </w:rPr>
      </w:pPr>
      <w:bookmarkStart w:id="33" w:name="_Toc203218617"/>
      <w:r>
        <w:rPr>
          <w:rFonts w:ascii="Sakkal Majalla" w:hAnsi="Sakkal Majalla" w:cs="Sakkal Majalla"/>
          <w:b/>
          <w:bCs/>
          <w:sz w:val="40"/>
          <w:szCs w:val="40"/>
          <w:rtl/>
        </w:rPr>
        <w:br w:type="page"/>
      </w:r>
    </w:p>
    <w:p w14:paraId="03B1ED66" w14:textId="74CED495" w:rsidR="00DA6142" w:rsidRPr="001D0114" w:rsidRDefault="009A076F" w:rsidP="001D0114">
      <w:pPr>
        <w:spacing w:before="100" w:beforeAutospacing="1" w:after="100" w:afterAutospacing="1" w:line="360" w:lineRule="auto"/>
        <w:jc w:val="center"/>
        <w:outlineLvl w:val="0"/>
        <w:rPr>
          <w:rFonts w:ascii="Sakkal Majalla" w:hAnsi="Sakkal Majalla" w:cs="Sakkal Majalla"/>
          <w:b/>
          <w:bCs/>
          <w:sz w:val="40"/>
          <w:szCs w:val="40"/>
          <w:rtl/>
        </w:rPr>
      </w:pPr>
      <w:r w:rsidRPr="001D0114">
        <w:rPr>
          <w:rFonts w:ascii="Sakkal Majalla" w:hAnsi="Sakkal Majalla" w:cs="Sakkal Majalla" w:hint="cs"/>
          <w:b/>
          <w:bCs/>
          <w:sz w:val="40"/>
          <w:szCs w:val="40"/>
          <w:rtl/>
        </w:rPr>
        <w:t>الفصل الثاني: الإطار النظري</w:t>
      </w:r>
      <w:bookmarkEnd w:id="33"/>
    </w:p>
    <w:p w14:paraId="4DC72986" w14:textId="77777777" w:rsidR="00DA6142" w:rsidRPr="001D0114" w:rsidRDefault="00DA6142" w:rsidP="001D0114">
      <w:pPr>
        <w:spacing w:before="100" w:beforeAutospacing="1" w:after="100" w:afterAutospacing="1" w:line="360" w:lineRule="auto"/>
        <w:jc w:val="center"/>
        <w:outlineLvl w:val="1"/>
        <w:rPr>
          <w:rFonts w:ascii="Sakkal Majalla" w:hAnsi="Sakkal Majalla" w:cs="Sakkal Majalla"/>
          <w:b/>
          <w:bCs/>
          <w:sz w:val="36"/>
          <w:szCs w:val="36"/>
        </w:rPr>
      </w:pPr>
      <w:bookmarkStart w:id="34" w:name="_Toc203218618"/>
      <w:r w:rsidRPr="001D0114">
        <w:rPr>
          <w:rFonts w:ascii="Sakkal Majalla" w:hAnsi="Sakkal Majalla" w:cs="Sakkal Majalla"/>
          <w:b/>
          <w:bCs/>
          <w:sz w:val="36"/>
          <w:szCs w:val="36"/>
          <w:rtl/>
        </w:rPr>
        <w:t>المبحث الأول: الذكاء الاصطناعي في القطاع الصحي</w:t>
      </w:r>
      <w:bookmarkEnd w:id="34"/>
    </w:p>
    <w:p w14:paraId="6C90E1E7" w14:textId="64A0EC09" w:rsidR="00DA6142" w:rsidRPr="001D0114" w:rsidRDefault="001D0114" w:rsidP="001D0114">
      <w:pPr>
        <w:spacing w:before="100" w:beforeAutospacing="1" w:after="100" w:afterAutospacing="1" w:line="360" w:lineRule="auto"/>
        <w:jc w:val="both"/>
        <w:outlineLvl w:val="2"/>
        <w:rPr>
          <w:rFonts w:ascii="Sakkal Majalla" w:hAnsi="Sakkal Majalla" w:cs="Sakkal Majalla"/>
          <w:b/>
          <w:bCs/>
          <w:sz w:val="32"/>
          <w:szCs w:val="32"/>
        </w:rPr>
      </w:pPr>
      <w:bookmarkStart w:id="35" w:name="_Toc203218619"/>
      <w:r w:rsidRPr="001D0114">
        <w:rPr>
          <w:rFonts w:ascii="Sakkal Majalla" w:hAnsi="Sakkal Majalla" w:cs="Sakkal Majalla"/>
          <w:b/>
          <w:bCs/>
          <w:sz w:val="32"/>
          <w:szCs w:val="32"/>
        </w:rPr>
        <w:t>1.1.2</w:t>
      </w:r>
      <w:r w:rsidRPr="001D0114">
        <w:rPr>
          <w:rFonts w:ascii="Sakkal Majalla" w:hAnsi="Sakkal Majalla" w:cs="Sakkal Majalla" w:hint="cs"/>
          <w:b/>
          <w:bCs/>
          <w:sz w:val="32"/>
          <w:szCs w:val="32"/>
          <w:rtl/>
          <w:lang w:bidi="ar-EG"/>
        </w:rPr>
        <w:t xml:space="preserve"> </w:t>
      </w:r>
      <w:r w:rsidR="00DA6142" w:rsidRPr="001D0114">
        <w:rPr>
          <w:rFonts w:ascii="Sakkal Majalla" w:hAnsi="Sakkal Majalla" w:cs="Sakkal Majalla"/>
          <w:b/>
          <w:bCs/>
          <w:sz w:val="32"/>
          <w:szCs w:val="32"/>
        </w:rPr>
        <w:t xml:space="preserve"> </w:t>
      </w:r>
      <w:r w:rsidR="00DA6142" w:rsidRPr="001D0114">
        <w:rPr>
          <w:rFonts w:ascii="Sakkal Majalla" w:hAnsi="Sakkal Majalla" w:cs="Sakkal Majalla"/>
          <w:b/>
          <w:bCs/>
          <w:sz w:val="32"/>
          <w:szCs w:val="32"/>
          <w:rtl/>
        </w:rPr>
        <w:t>تمهيد</w:t>
      </w:r>
      <w:bookmarkEnd w:id="35"/>
    </w:p>
    <w:p w14:paraId="0D3759A0" w14:textId="56963AFF"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شهد القطاع الصحي في السنوات الأخيرة تحولًا جذريًا بفضل التطورات التقنية المتسارعة، وعلى رأسها الذكاء الاصطناعي الذي أصبح أحد أعمدة التحول الرقمي في الرعاية الصحية</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ومع ازدياد تعقيد احتياجات المرضى وتنامي التحديات التشغيلية، باتت المستشفيات تسعى إلى دمج أدوات الذكاء الاصطناعي لتعزيز الكفاءة، وتحسين جودة الخدمات، وتوفير تجربة علاجية متميزة للمريض. وقد أظهرت الدراسات الحديثة أن تطبيقات الذكاء الاصطناعي في المستشفيات تسهم بشكل مباشر في تقليل الأخطاء الطبية، وتخصيص خطط العلاج، وتسريع التشخيص، مما ينعكس إيجابًا على رضا المرضى وتجربتهم داخل المنشآت الصحية</w:t>
      </w:r>
      <w:r w:rsidRPr="009A076F">
        <w:rPr>
          <w:rFonts w:ascii="Sakkal Majalla" w:hAnsi="Sakkal Majalla" w:cs="Sakkal Majalla"/>
          <w:szCs w:val="28"/>
        </w:rPr>
        <w:t xml:space="preserve"> (Aftab et al., 2024</w:t>
      </w:r>
      <w:r w:rsidRPr="009A076F">
        <w:rPr>
          <w:rFonts w:ascii="Sakkal Majalla" w:hAnsi="Sakkal Majalla" w:cs="Sakkal Majalla"/>
          <w:szCs w:val="28"/>
          <w:rtl/>
        </w:rPr>
        <w:t>؛ أزيبي، 2024</w:t>
      </w:r>
      <w:r w:rsidRPr="009A076F">
        <w:rPr>
          <w:rFonts w:ascii="Sakkal Majalla" w:hAnsi="Sakkal Majalla" w:cs="Sakkal Majalla"/>
          <w:szCs w:val="28"/>
        </w:rPr>
        <w:t>).</w:t>
      </w:r>
    </w:p>
    <w:p w14:paraId="1F760899" w14:textId="1BB49644" w:rsidR="00DA6142" w:rsidRPr="001D0114" w:rsidRDefault="001D0114" w:rsidP="001D0114">
      <w:pPr>
        <w:spacing w:before="100" w:beforeAutospacing="1" w:after="100" w:afterAutospacing="1" w:line="360" w:lineRule="auto"/>
        <w:jc w:val="both"/>
        <w:outlineLvl w:val="2"/>
        <w:rPr>
          <w:rFonts w:ascii="Sakkal Majalla" w:hAnsi="Sakkal Majalla" w:cs="Sakkal Majalla"/>
          <w:b/>
          <w:bCs/>
          <w:sz w:val="32"/>
          <w:szCs w:val="32"/>
        </w:rPr>
      </w:pPr>
      <w:bookmarkStart w:id="36" w:name="_Toc203218620"/>
      <w:r w:rsidRPr="001D0114">
        <w:rPr>
          <w:rFonts w:ascii="Sakkal Majalla" w:hAnsi="Sakkal Majalla" w:cs="Sakkal Majalla"/>
          <w:b/>
          <w:bCs/>
          <w:sz w:val="32"/>
          <w:szCs w:val="32"/>
        </w:rPr>
        <w:t>2.1.2</w:t>
      </w:r>
      <w:r w:rsidRPr="001D0114">
        <w:rPr>
          <w:rFonts w:ascii="Sakkal Majalla" w:hAnsi="Sakkal Majalla" w:cs="Sakkal Majalla" w:hint="cs"/>
          <w:b/>
          <w:bCs/>
          <w:sz w:val="32"/>
          <w:szCs w:val="32"/>
          <w:rtl/>
          <w:lang w:bidi="ar-EG"/>
        </w:rPr>
        <w:t xml:space="preserve"> </w:t>
      </w:r>
      <w:r w:rsidR="00DA6142" w:rsidRPr="001D0114">
        <w:rPr>
          <w:rFonts w:ascii="Sakkal Majalla" w:hAnsi="Sakkal Majalla" w:cs="Sakkal Majalla"/>
          <w:b/>
          <w:bCs/>
          <w:sz w:val="32"/>
          <w:szCs w:val="32"/>
        </w:rPr>
        <w:t xml:space="preserve"> </w:t>
      </w:r>
      <w:r w:rsidR="00DA6142" w:rsidRPr="001D0114">
        <w:rPr>
          <w:rFonts w:ascii="Sakkal Majalla" w:hAnsi="Sakkal Majalla" w:cs="Sakkal Majalla"/>
          <w:b/>
          <w:bCs/>
          <w:sz w:val="32"/>
          <w:szCs w:val="32"/>
          <w:rtl/>
        </w:rPr>
        <w:t>مفهوم الذكاء الاصطناعي في المجال الصحي</w:t>
      </w:r>
      <w:bookmarkEnd w:id="36"/>
    </w:p>
    <w:p w14:paraId="25136755" w14:textId="1BF9FB0E"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lang w:bidi="ar-EG"/>
        </w:rPr>
      </w:pPr>
      <w:r w:rsidRPr="009A076F">
        <w:rPr>
          <w:rFonts w:ascii="Sakkal Majalla" w:hAnsi="Sakkal Majalla" w:cs="Sakkal Majalla" w:hint="cs"/>
          <w:szCs w:val="28"/>
          <w:rtl/>
          <w:lang w:bidi="ar-EG"/>
        </w:rPr>
        <w:t>يُعد الذكاء الاصطناعي</w:t>
      </w:r>
      <w:r w:rsidRPr="009A076F">
        <w:rPr>
          <w:rFonts w:ascii="Sakkal Majalla" w:hAnsi="Sakkal Majalla" w:cs="Sakkal Majalla" w:hint="cs"/>
          <w:szCs w:val="28"/>
          <w:lang w:bidi="ar-EG"/>
        </w:rPr>
        <w:t xml:space="preserve"> (Artificial Intelligence - AI) </w:t>
      </w:r>
      <w:r w:rsidRPr="009A076F">
        <w:rPr>
          <w:rFonts w:ascii="Sakkal Majalla" w:hAnsi="Sakkal Majalla" w:cs="Sakkal Majalla" w:hint="cs"/>
          <w:szCs w:val="28"/>
          <w:rtl/>
          <w:lang w:bidi="ar-EG"/>
        </w:rPr>
        <w:t>من أكثر المفاهيم التقنية تطورًا وتأثيرًا في العصر الحديث، ويُعرف عمومًا بأنه قدرة الأنظمة الحاسوبية على أداء مهام تتطلب عادةً ذكاءً بشريًا، مثل التعلّم، التفكير المنطقي، اتخاذ القرار، والتفاعل مع البيئة المحيطة</w:t>
      </w:r>
      <w:r w:rsidR="00243626" w:rsidRPr="009A076F">
        <w:rPr>
          <w:rFonts w:ascii="Sakkal Majalla" w:hAnsi="Sakkal Majalla" w:cs="Sakkal Majalla" w:hint="cs"/>
          <w:szCs w:val="28"/>
          <w:rtl/>
          <w:lang w:bidi="ar-EG"/>
        </w:rPr>
        <w:t xml:space="preserve">، </w:t>
      </w:r>
      <w:r w:rsidRPr="009A076F">
        <w:rPr>
          <w:rFonts w:ascii="Sakkal Majalla" w:hAnsi="Sakkal Majalla" w:cs="Sakkal Majalla" w:hint="cs"/>
          <w:szCs w:val="28"/>
          <w:rtl/>
          <w:lang w:bidi="ar-EG"/>
        </w:rPr>
        <w:t xml:space="preserve"> وقد تطوّر هذا المفهوم ليشمل مجموعة واسعة من الفروع كالتعلم الآلي</w:t>
      </w:r>
      <w:r w:rsidRPr="009A076F">
        <w:rPr>
          <w:rFonts w:ascii="Sakkal Majalla" w:hAnsi="Sakkal Majalla" w:cs="Sakkal Majalla" w:hint="cs"/>
          <w:szCs w:val="28"/>
          <w:lang w:bidi="ar-EG"/>
        </w:rPr>
        <w:t xml:space="preserve"> (Machine Learning)</w:t>
      </w:r>
      <w:r w:rsidRPr="009A076F">
        <w:rPr>
          <w:rFonts w:ascii="Sakkal Majalla" w:hAnsi="Sakkal Majalla" w:cs="Sakkal Majalla" w:hint="cs"/>
          <w:szCs w:val="28"/>
          <w:rtl/>
          <w:lang w:bidi="ar-EG"/>
        </w:rPr>
        <w:t>، والشبكات العصبية الاصطناعية</w:t>
      </w:r>
      <w:r w:rsidRPr="009A076F">
        <w:rPr>
          <w:rFonts w:ascii="Sakkal Majalla" w:hAnsi="Sakkal Majalla" w:cs="Sakkal Majalla" w:hint="cs"/>
          <w:szCs w:val="28"/>
          <w:lang w:bidi="ar-EG"/>
        </w:rPr>
        <w:t xml:space="preserve"> (Artificial Neural Networks)</w:t>
      </w:r>
      <w:r w:rsidRPr="009A076F">
        <w:rPr>
          <w:rFonts w:ascii="Sakkal Majalla" w:hAnsi="Sakkal Majalla" w:cs="Sakkal Majalla" w:hint="cs"/>
          <w:szCs w:val="28"/>
          <w:rtl/>
          <w:lang w:bidi="ar-EG"/>
        </w:rPr>
        <w:t>، والتعلم العميق</w:t>
      </w:r>
      <w:r w:rsidRPr="009A076F">
        <w:rPr>
          <w:rFonts w:ascii="Sakkal Majalla" w:hAnsi="Sakkal Majalla" w:cs="Sakkal Majalla" w:hint="cs"/>
          <w:szCs w:val="28"/>
          <w:lang w:bidi="ar-EG"/>
        </w:rPr>
        <w:t xml:space="preserve"> (Deep Learning)</w:t>
      </w:r>
      <w:r w:rsidRPr="009A076F">
        <w:rPr>
          <w:rFonts w:ascii="Sakkal Majalla" w:hAnsi="Sakkal Majalla" w:cs="Sakkal Majalla" w:hint="cs"/>
          <w:szCs w:val="28"/>
          <w:rtl/>
          <w:lang w:bidi="ar-EG"/>
        </w:rPr>
        <w:t>، ومعالجة اللغة الطبيعية</w:t>
      </w:r>
      <w:r w:rsidRPr="009A076F">
        <w:rPr>
          <w:rFonts w:ascii="Sakkal Majalla" w:hAnsi="Sakkal Majalla" w:cs="Sakkal Majalla" w:hint="cs"/>
          <w:szCs w:val="28"/>
          <w:lang w:bidi="ar-EG"/>
        </w:rPr>
        <w:t xml:space="preserve"> (Natural Language Processing)</w:t>
      </w:r>
      <w:r w:rsidRPr="009A076F">
        <w:rPr>
          <w:rFonts w:ascii="Sakkal Majalla" w:hAnsi="Sakkal Majalla" w:cs="Sakkal Majalla" w:hint="cs"/>
          <w:szCs w:val="28"/>
          <w:rtl/>
          <w:lang w:bidi="ar-EG"/>
        </w:rPr>
        <w:t>، ما جعله أكثر تكيفًا مع التطبيقات الطبية المعقدة</w:t>
      </w:r>
      <w:r w:rsidRPr="009A076F">
        <w:rPr>
          <w:rFonts w:ascii="Sakkal Majalla" w:hAnsi="Sakkal Majalla" w:cs="Sakkal Majalla" w:hint="cs"/>
          <w:szCs w:val="28"/>
          <w:lang w:bidi="ar-EG"/>
        </w:rPr>
        <w:t>.</w:t>
      </w:r>
    </w:p>
    <w:p w14:paraId="746FF6B3"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lang w:bidi="ar-EG"/>
        </w:rPr>
      </w:pPr>
      <w:r w:rsidRPr="009A076F">
        <w:rPr>
          <w:rFonts w:ascii="Sakkal Majalla" w:hAnsi="Sakkal Majalla" w:cs="Sakkal Majalla" w:hint="cs"/>
          <w:szCs w:val="28"/>
          <w:rtl/>
          <w:lang w:bidi="ar-EG"/>
        </w:rPr>
        <w:t>في السياق الصحي، يُعرّف الذكاء الاصطناعي بأنه توظيف الأنظمة الذكية والخوارزميات الرقمية لتحليل البيانات الطبية، وتقديم توصيات تشخيصية أو علاجية، أو دعم اتخاذ القرار السريري، استنادًا إلى قواعد بيانات ضخمة وتجارب معرفية مكتسبة. وهو لا يهدف إلى استبدال الكادر الطبي، بل يسعى إلى تعزيز كفاءته وتقليل معدل الأخطاء وتحسين سرعة ودقة الإجراءات الصحية</w:t>
      </w:r>
      <w:r w:rsidRPr="009A076F">
        <w:rPr>
          <w:rFonts w:ascii="Sakkal Majalla" w:hAnsi="Sakkal Majalla" w:cs="Sakkal Majalla" w:hint="cs"/>
          <w:szCs w:val="28"/>
          <w:lang w:bidi="ar-EG"/>
        </w:rPr>
        <w:t xml:space="preserve"> (Islam, 2024</w:t>
      </w:r>
      <w:r w:rsidRPr="009A076F">
        <w:rPr>
          <w:rFonts w:ascii="Sakkal Majalla" w:hAnsi="Sakkal Majalla" w:cs="Sakkal Majalla" w:hint="cs"/>
          <w:szCs w:val="28"/>
          <w:rtl/>
          <w:lang w:bidi="ar-EG"/>
        </w:rPr>
        <w:t>؛</w:t>
      </w:r>
      <w:r w:rsidRPr="009A076F">
        <w:rPr>
          <w:rFonts w:ascii="Sakkal Majalla" w:hAnsi="Sakkal Majalla" w:cs="Sakkal Majalla" w:hint="cs"/>
          <w:szCs w:val="28"/>
          <w:lang w:bidi="ar-EG"/>
        </w:rPr>
        <w:t xml:space="preserve"> Faiyazuddin et al., 2025).</w:t>
      </w:r>
    </w:p>
    <w:p w14:paraId="06583488"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lang w:bidi="ar-EG"/>
        </w:rPr>
      </w:pPr>
      <w:r w:rsidRPr="009A076F">
        <w:rPr>
          <w:rFonts w:ascii="Sakkal Majalla" w:hAnsi="Sakkal Majalla" w:cs="Sakkal Majalla" w:hint="cs"/>
          <w:szCs w:val="28"/>
          <w:rtl/>
          <w:lang w:bidi="ar-EG"/>
        </w:rPr>
        <w:t>ويرى بعض الباحثين أن الذكاء الاصطناعي يشكل "الطب الداعم" في المؤسسات الصحية، إذ يسهم في إحداث نقلة نوعية في أسلوب تقديم الرعاية الصحية من خلال دمج النظم التحليلية مع الممارسات الطبية اليومية</w:t>
      </w:r>
      <w:r w:rsidRPr="009A076F">
        <w:rPr>
          <w:rFonts w:ascii="Sakkal Majalla" w:hAnsi="Sakkal Majalla" w:cs="Sakkal Majalla" w:hint="cs"/>
          <w:szCs w:val="28"/>
          <w:lang w:bidi="ar-EG"/>
        </w:rPr>
        <w:t xml:space="preserve"> (Mastud, 2025). </w:t>
      </w:r>
      <w:r w:rsidRPr="009A076F">
        <w:rPr>
          <w:rFonts w:ascii="Sakkal Majalla" w:hAnsi="Sakkal Majalla" w:cs="Sakkal Majalla" w:hint="cs"/>
          <w:szCs w:val="28"/>
          <w:rtl/>
          <w:lang w:bidi="ar-EG"/>
        </w:rPr>
        <w:t>كما يبرز الذكاء الاصطناعي في تصميم أنظمة تساعد على اتخاذ قرارات علاجية مستنيرة بناءً على البيانات الفردية لكل مريض، مما يدعم مبدأ الرعاية الشخصية</w:t>
      </w:r>
      <w:r w:rsidRPr="009A076F">
        <w:rPr>
          <w:rFonts w:ascii="Sakkal Majalla" w:hAnsi="Sakkal Majalla" w:cs="Sakkal Majalla" w:hint="cs"/>
          <w:szCs w:val="28"/>
          <w:lang w:bidi="ar-EG"/>
        </w:rPr>
        <w:t xml:space="preserve"> (personalized medicine) </w:t>
      </w:r>
      <w:r w:rsidRPr="009A076F">
        <w:rPr>
          <w:rFonts w:ascii="Sakkal Majalla" w:hAnsi="Sakkal Majalla" w:cs="Sakkal Majalla" w:hint="cs"/>
          <w:szCs w:val="28"/>
          <w:rtl/>
          <w:lang w:bidi="ar-EG"/>
        </w:rPr>
        <w:t>ويقلل من القرارات العشوائية أو المبنية على الحدس وحده</w:t>
      </w:r>
      <w:r w:rsidRPr="009A076F">
        <w:rPr>
          <w:rFonts w:ascii="Sakkal Majalla" w:hAnsi="Sakkal Majalla" w:cs="Sakkal Majalla" w:hint="cs"/>
          <w:szCs w:val="28"/>
          <w:lang w:bidi="ar-EG"/>
        </w:rPr>
        <w:t>.</w:t>
      </w:r>
    </w:p>
    <w:p w14:paraId="00E3F07F" w14:textId="6CB2F13B" w:rsidR="00DA6142" w:rsidRPr="009A076F" w:rsidRDefault="00243626" w:rsidP="001D0114">
      <w:pPr>
        <w:spacing w:before="100" w:beforeAutospacing="1" w:after="100" w:afterAutospacing="1" w:line="360" w:lineRule="auto"/>
        <w:ind w:firstLine="706"/>
        <w:jc w:val="both"/>
        <w:rPr>
          <w:rFonts w:ascii="Sakkal Majalla" w:hAnsi="Sakkal Majalla" w:cs="Sakkal Majalla"/>
          <w:szCs w:val="28"/>
          <w:lang w:bidi="ar-EG"/>
        </w:rPr>
      </w:pPr>
      <w:r w:rsidRPr="009A076F">
        <w:rPr>
          <w:rFonts w:ascii="Sakkal Majalla" w:hAnsi="Sakkal Majalla" w:cs="Sakkal Majalla" w:hint="cs"/>
          <w:szCs w:val="28"/>
          <w:rtl/>
          <w:lang w:bidi="ar-EG"/>
        </w:rPr>
        <w:t>و</w:t>
      </w:r>
      <w:r w:rsidR="00DA6142" w:rsidRPr="009A076F">
        <w:rPr>
          <w:rFonts w:ascii="Sakkal Majalla" w:hAnsi="Sakkal Majalla" w:cs="Sakkal Majalla" w:hint="cs"/>
          <w:szCs w:val="28"/>
          <w:rtl/>
          <w:lang w:bidi="ar-EG"/>
        </w:rPr>
        <w:t xml:space="preserve"> لا يقتصر الذكاء الاصطناعي على تحليل البيانات الطبية أو تحسين الإجراءات الإدارية فحسب، بل يمتد إلى تفعيل المساعدين الافتراضيين الذين يتفاعلون مع المرضى، وتقديم الرعاية الوقائية من خلال مراقبة المؤشرات الحيوية عن بُعد، والتنبؤ بالأمراض المزمنة قبل حدوثها، الأمر الذي من شأنه أن يحسّن من جودة الحياة ويخفّض من الأعباء المالية على النظام الصحي</w:t>
      </w:r>
      <w:r w:rsidR="00DA6142" w:rsidRPr="009A076F">
        <w:rPr>
          <w:rFonts w:ascii="Sakkal Majalla" w:hAnsi="Sakkal Majalla" w:cs="Sakkal Majalla" w:hint="cs"/>
          <w:szCs w:val="28"/>
          <w:lang w:bidi="ar-EG"/>
        </w:rPr>
        <w:t xml:space="preserve"> (Jeyaraj &amp; Narayanan, 2023</w:t>
      </w:r>
      <w:r w:rsidR="00DA6142" w:rsidRPr="009A076F">
        <w:rPr>
          <w:rFonts w:ascii="Sakkal Majalla" w:hAnsi="Sakkal Majalla" w:cs="Sakkal Majalla" w:hint="cs"/>
          <w:szCs w:val="28"/>
          <w:rtl/>
          <w:lang w:bidi="ar-EG"/>
        </w:rPr>
        <w:t>؛</w:t>
      </w:r>
      <w:r w:rsidR="00DA6142" w:rsidRPr="009A076F">
        <w:rPr>
          <w:rFonts w:ascii="Sakkal Majalla" w:hAnsi="Sakkal Majalla" w:cs="Sakkal Majalla" w:hint="cs"/>
          <w:szCs w:val="28"/>
          <w:lang w:bidi="ar-EG"/>
        </w:rPr>
        <w:t xml:space="preserve"> Mashabab et al., 2024).</w:t>
      </w:r>
    </w:p>
    <w:p w14:paraId="438DD642" w14:textId="5AB6C4B4" w:rsidR="00DA6142" w:rsidRPr="009A076F" w:rsidRDefault="00DA6142" w:rsidP="00191BF0">
      <w:pPr>
        <w:spacing w:before="100" w:beforeAutospacing="1" w:after="0" w:line="360" w:lineRule="auto"/>
        <w:ind w:firstLine="706"/>
        <w:jc w:val="both"/>
        <w:rPr>
          <w:rFonts w:ascii="Sakkal Majalla" w:hAnsi="Sakkal Majalla" w:cs="Sakkal Majalla"/>
          <w:szCs w:val="28"/>
          <w:lang w:bidi="ar-EG"/>
        </w:rPr>
      </w:pPr>
      <w:r w:rsidRPr="009A076F">
        <w:rPr>
          <w:rFonts w:ascii="Sakkal Majalla" w:hAnsi="Sakkal Majalla" w:cs="Sakkal Majalla" w:hint="cs"/>
          <w:szCs w:val="28"/>
          <w:rtl/>
          <w:lang w:bidi="ar-EG"/>
        </w:rPr>
        <w:t xml:space="preserve">وقد عرّفه </w:t>
      </w:r>
      <w:r w:rsidRPr="009A076F">
        <w:rPr>
          <w:rFonts w:ascii="Sakkal Majalla" w:hAnsi="Sakkal Majalla" w:cs="Sakkal Majalla" w:hint="cs"/>
          <w:szCs w:val="28"/>
          <w:lang w:bidi="ar-EG"/>
        </w:rPr>
        <w:t xml:space="preserve">De Micco et al. (2025) </w:t>
      </w:r>
      <w:r w:rsidRPr="009A076F">
        <w:rPr>
          <w:rFonts w:ascii="Sakkal Majalla" w:hAnsi="Sakkal Majalla" w:cs="Sakkal Majalla" w:hint="cs"/>
          <w:szCs w:val="28"/>
          <w:rtl/>
          <w:lang w:bidi="ar-EG"/>
        </w:rPr>
        <w:t>بأنه "نظام حسابي يتعلّم من البيانات، ويتكيّف مع التغيرات، ويقدّم قرارات وتوصيات مبنية على أنماط مخفية لا يستطيع الإنسان غالبًا إدراكها بسهولة</w:t>
      </w:r>
      <w:r w:rsidR="00243626" w:rsidRPr="009A076F">
        <w:rPr>
          <w:rFonts w:ascii="Sakkal Majalla" w:hAnsi="Sakkal Majalla" w:cs="Sakkal Majalla" w:hint="cs"/>
          <w:szCs w:val="28"/>
          <w:rtl/>
          <w:lang w:bidi="ar-EG"/>
        </w:rPr>
        <w:t xml:space="preserve">، </w:t>
      </w:r>
      <w:r w:rsidRPr="009A076F">
        <w:rPr>
          <w:rFonts w:ascii="Sakkal Majalla" w:hAnsi="Sakkal Majalla" w:cs="Sakkal Majalla" w:hint="cs"/>
          <w:szCs w:val="28"/>
          <w:rtl/>
          <w:lang w:bidi="ar-EG"/>
        </w:rPr>
        <w:t xml:space="preserve">في حين وصّفه </w:t>
      </w:r>
      <w:r w:rsidRPr="009A076F">
        <w:rPr>
          <w:rFonts w:ascii="Sakkal Majalla" w:hAnsi="Sakkal Majalla" w:cs="Sakkal Majalla" w:hint="cs"/>
          <w:szCs w:val="28"/>
          <w:lang w:bidi="ar-EG"/>
        </w:rPr>
        <w:t xml:space="preserve">Shafik (2025) </w:t>
      </w:r>
      <w:r w:rsidRPr="009A076F">
        <w:rPr>
          <w:rFonts w:ascii="Sakkal Majalla" w:hAnsi="Sakkal Majalla" w:cs="Sakkal Majalla" w:hint="cs"/>
          <w:szCs w:val="28"/>
          <w:rtl/>
          <w:lang w:bidi="ar-EG"/>
        </w:rPr>
        <w:t>على أنه "محرك رقمي لتحويل التنبؤات السريرية إلى نتائج ملموسة تساعد في تحسين تجربة المريض وتعزيز فعالية النظام الصحي</w:t>
      </w:r>
      <w:r w:rsidRPr="009A076F">
        <w:rPr>
          <w:rFonts w:ascii="Sakkal Majalla" w:hAnsi="Sakkal Majalla" w:cs="Sakkal Majalla" w:hint="cs"/>
          <w:szCs w:val="28"/>
          <w:lang w:bidi="ar-EG"/>
        </w:rPr>
        <w:t>".</w:t>
      </w:r>
    </w:p>
    <w:p w14:paraId="33617C91" w14:textId="77777777" w:rsidR="00DA6142" w:rsidRPr="009A076F" w:rsidRDefault="00DA6142" w:rsidP="00191BF0">
      <w:pPr>
        <w:spacing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وهكذا، فإن مفهوم الذكاء الاصطناعي لم يعد مقتصرًا على كونه أداة تقنية، بل أصبح ركيزة استراتيجية في بناء أنظمة صحية ذكية ومتجاوبة مع متطلبات المرضى في العصر الرقمي، خاصة مع تزايد الاعتماد على البيانات الضخمة وإنترنت الأشياء في بيئات الرعاية</w:t>
      </w:r>
      <w:r w:rsidRPr="009A076F">
        <w:rPr>
          <w:rFonts w:ascii="Sakkal Majalla" w:hAnsi="Sakkal Majalla" w:cs="Sakkal Majalla"/>
          <w:szCs w:val="28"/>
        </w:rPr>
        <w:t>.</w:t>
      </w:r>
    </w:p>
    <w:p w14:paraId="5C5FFC8E" w14:textId="0ED1528F" w:rsidR="00DA6142" w:rsidRPr="001D0114" w:rsidRDefault="001D0114" w:rsidP="00191BF0">
      <w:pPr>
        <w:spacing w:before="100" w:beforeAutospacing="1" w:after="0" w:line="360" w:lineRule="auto"/>
        <w:jc w:val="both"/>
        <w:outlineLvl w:val="2"/>
        <w:rPr>
          <w:rFonts w:ascii="Sakkal Majalla" w:hAnsi="Sakkal Majalla" w:cs="Sakkal Majalla"/>
          <w:b/>
          <w:bCs/>
          <w:sz w:val="32"/>
          <w:szCs w:val="32"/>
        </w:rPr>
      </w:pPr>
      <w:bookmarkStart w:id="37" w:name="_Toc203218621"/>
      <w:r w:rsidRPr="001D0114">
        <w:rPr>
          <w:rFonts w:ascii="Sakkal Majalla" w:hAnsi="Sakkal Majalla" w:cs="Sakkal Majalla" w:hint="cs"/>
          <w:b/>
          <w:bCs/>
          <w:sz w:val="32"/>
          <w:szCs w:val="32"/>
          <w:rtl/>
        </w:rPr>
        <w:t xml:space="preserve">3.1.2 </w:t>
      </w:r>
      <w:r w:rsidR="00DA6142" w:rsidRPr="001D0114">
        <w:rPr>
          <w:rFonts w:ascii="Sakkal Majalla" w:hAnsi="Sakkal Majalla" w:cs="Sakkal Majalla"/>
          <w:b/>
          <w:bCs/>
          <w:sz w:val="32"/>
          <w:szCs w:val="32"/>
          <w:rtl/>
        </w:rPr>
        <w:t xml:space="preserve"> أهمية الذكاء الاصطناعي في الرعاية الصحية</w:t>
      </w:r>
      <w:bookmarkEnd w:id="37"/>
    </w:p>
    <w:p w14:paraId="6968AD93" w14:textId="4538BDEF" w:rsidR="00DA6142" w:rsidRPr="009A076F" w:rsidRDefault="00DA6142" w:rsidP="00191BF0">
      <w:pPr>
        <w:spacing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يمثل الذكاء الاصطناعي نقلة نوعية في المشهد الصحي الحديث، ليس فقط كأداة تكنولوجية متقدمة، بل كعنصر حيوي لإعادة تشكيل مفاهيم تقديم الرعاية وجودة الخدمات الصحية</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وتنبع أهمية الذكاء الاصطناعي في القطاع الصحي من قدرته الاستثنائية على معالجة كميات هائلة من البيانات السريرية والوراثية والسلوكية، وتحليلها في زمن قياسي بهدف دعم القرار الطبي وتحسين النتائج العلاجية</w:t>
      </w:r>
      <w:r w:rsidRPr="009A076F">
        <w:rPr>
          <w:rFonts w:ascii="Sakkal Majalla" w:hAnsi="Sakkal Majalla" w:cs="Sakkal Majalla"/>
          <w:szCs w:val="28"/>
        </w:rPr>
        <w:t xml:space="preserve"> (Faiyazuddin et al., 2025</w:t>
      </w:r>
      <w:r w:rsidRPr="009A076F">
        <w:rPr>
          <w:rFonts w:ascii="Sakkal Majalla" w:hAnsi="Sakkal Majalla" w:cs="Sakkal Majalla"/>
          <w:szCs w:val="28"/>
          <w:rtl/>
        </w:rPr>
        <w:t>؛</w:t>
      </w:r>
      <w:r w:rsidRPr="009A076F">
        <w:rPr>
          <w:rFonts w:ascii="Sakkal Majalla" w:hAnsi="Sakkal Majalla" w:cs="Sakkal Majalla"/>
          <w:szCs w:val="28"/>
        </w:rPr>
        <w:t xml:space="preserve"> Javed &amp; Usman, 2024).</w:t>
      </w:r>
    </w:p>
    <w:p w14:paraId="6FD7C002"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من أبرز أوجه أهمية الذكاء الاصطناعي في الرعاية الصحية، دوره في تعزيز دقة التشخيصات الطبية، إذ تشير الدراسات إلى أن أنظمة الذكاء الاصطناعي قد تتفوق في بعض الحالات على الأطباء البشريين في التعرف على أنماط غير مرئية في صور الأشعة أو تحاليل المختبر، خاصة في مجالات مثل سرطان الثدي، وأمراض القلب، واعتلال الشبكية السكري</w:t>
      </w:r>
      <w:r w:rsidRPr="009A076F">
        <w:rPr>
          <w:rFonts w:ascii="Sakkal Majalla" w:hAnsi="Sakkal Majalla" w:cs="Sakkal Majalla"/>
          <w:szCs w:val="28"/>
        </w:rPr>
        <w:t xml:space="preserve"> (De Micco et al., 2025</w:t>
      </w:r>
      <w:r w:rsidRPr="009A076F">
        <w:rPr>
          <w:rFonts w:ascii="Sakkal Majalla" w:hAnsi="Sakkal Majalla" w:cs="Sakkal Majalla"/>
          <w:szCs w:val="28"/>
          <w:rtl/>
        </w:rPr>
        <w:t>؛</w:t>
      </w:r>
      <w:r w:rsidRPr="009A076F">
        <w:rPr>
          <w:rFonts w:ascii="Sakkal Majalla" w:hAnsi="Sakkal Majalla" w:cs="Sakkal Majalla"/>
          <w:szCs w:val="28"/>
        </w:rPr>
        <w:t xml:space="preserve"> Kambala, 2024). </w:t>
      </w:r>
      <w:r w:rsidRPr="009A076F">
        <w:rPr>
          <w:rFonts w:ascii="Sakkal Majalla" w:hAnsi="Sakkal Majalla" w:cs="Sakkal Majalla"/>
          <w:szCs w:val="28"/>
          <w:rtl/>
        </w:rPr>
        <w:t>هذا الدور لا يساهم فقط في تقليل الخطأ البشري، بل يُعد مدخلًا مهمًا لتقديم رعاية استباقية قائمة على التنبؤ بالمخاطر</w:t>
      </w:r>
      <w:r w:rsidRPr="009A076F">
        <w:rPr>
          <w:rFonts w:ascii="Sakkal Majalla" w:hAnsi="Sakkal Majalla" w:cs="Sakkal Majalla"/>
          <w:szCs w:val="28"/>
        </w:rPr>
        <w:t>.</w:t>
      </w:r>
    </w:p>
    <w:p w14:paraId="42EE043D" w14:textId="7605A85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كذلك، يسهم الذكاء الاصطناعي في تحسين الكفاءة التشغيلية داخل المستشفيات من خلال إدارة الموارد البشرية، وتنظيم المواعيد، وتوزيع الأسرّة، وتتبع سجلات المرضى بصورة أكثر مرونة</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وتُظهر نتائج بعض النماذج التطبيقية أن دمج الذكاء الاصطناعي في العمليات الداخلية يقلل من زمن الانتظار ويحسّن تدفق العمل بنسبة تفوق 30</w:t>
      </w:r>
      <w:r w:rsidRPr="009A076F">
        <w:rPr>
          <w:rFonts w:ascii="Sakkal Majalla" w:hAnsi="Sakkal Majalla" w:cs="Sakkal Majalla"/>
          <w:szCs w:val="28"/>
        </w:rPr>
        <w:t>% (Suryawanshi et al., 2024</w:t>
      </w:r>
      <w:r w:rsidRPr="009A076F">
        <w:rPr>
          <w:rFonts w:ascii="Sakkal Majalla" w:hAnsi="Sakkal Majalla" w:cs="Sakkal Majalla"/>
          <w:szCs w:val="28"/>
          <w:rtl/>
        </w:rPr>
        <w:t>؛</w:t>
      </w:r>
      <w:r w:rsidRPr="009A076F">
        <w:rPr>
          <w:rFonts w:ascii="Sakkal Majalla" w:hAnsi="Sakkal Majalla" w:cs="Sakkal Majalla"/>
          <w:szCs w:val="28"/>
        </w:rPr>
        <w:t xml:space="preserve"> Huete-Garcia &amp; Rodriguez-Lopez, 2024).</w:t>
      </w:r>
    </w:p>
    <w:p w14:paraId="40256736" w14:textId="7AD40E21" w:rsidR="00DA6142" w:rsidRPr="009A076F" w:rsidRDefault="00243626"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w:t>
      </w:r>
      <w:r w:rsidR="00DA6142" w:rsidRPr="009A076F">
        <w:rPr>
          <w:rFonts w:ascii="Sakkal Majalla" w:hAnsi="Sakkal Majalla" w:cs="Sakkal Majalla"/>
          <w:szCs w:val="28"/>
          <w:rtl/>
        </w:rPr>
        <w:t xml:space="preserve"> يتمتع الذكاء الاصطناعي بأهمية خاصة في تعزيز تجربة المريض، إذ تُمكن الأنظمة الذكية من التواصل الآني مع المرضى، والإجابة على استفساراتهم، ومتابعة حالتهم الصحية عن بعد، مما يعزز من شعورهم بالأمان والثقة في النظام الصحي</w:t>
      </w:r>
      <w:r w:rsidRPr="009A076F">
        <w:rPr>
          <w:rFonts w:ascii="Sakkal Majalla" w:hAnsi="Sakkal Majalla" w:cs="Sakkal Majalla"/>
          <w:szCs w:val="28"/>
          <w:rtl/>
        </w:rPr>
        <w:t>،</w:t>
      </w:r>
      <w:r w:rsidR="00DA6142" w:rsidRPr="009A076F">
        <w:rPr>
          <w:rFonts w:ascii="Sakkal Majalla" w:hAnsi="Sakkal Majalla" w:cs="Sakkal Majalla"/>
          <w:szCs w:val="28"/>
          <w:rtl/>
        </w:rPr>
        <w:t xml:space="preserve"> كما يُسهم في تفعيل مفهوم "الرعاية الشخصية" التي تُصمم خصيصًا بناءً على التاريخ الصحي والاحتياجات الفريدة لكل مريض</w:t>
      </w:r>
      <w:r w:rsidR="00DA6142" w:rsidRPr="009A076F">
        <w:rPr>
          <w:rFonts w:ascii="Sakkal Majalla" w:hAnsi="Sakkal Majalla" w:cs="Sakkal Majalla"/>
          <w:szCs w:val="28"/>
        </w:rPr>
        <w:t xml:space="preserve"> (Yisa, 2024</w:t>
      </w:r>
      <w:r w:rsidR="00DA6142" w:rsidRPr="009A076F">
        <w:rPr>
          <w:rFonts w:ascii="Sakkal Majalla" w:hAnsi="Sakkal Majalla" w:cs="Sakkal Majalla"/>
          <w:szCs w:val="28"/>
          <w:rtl/>
        </w:rPr>
        <w:t>؛</w:t>
      </w:r>
      <w:r w:rsidR="00DA6142" w:rsidRPr="009A076F">
        <w:rPr>
          <w:rFonts w:ascii="Sakkal Majalla" w:hAnsi="Sakkal Majalla" w:cs="Sakkal Majalla"/>
          <w:szCs w:val="28"/>
        </w:rPr>
        <w:t xml:space="preserve"> Shafik, 2025).</w:t>
      </w:r>
    </w:p>
    <w:p w14:paraId="07B3DBA8" w14:textId="77777777" w:rsidR="00243626" w:rsidRPr="009A076F" w:rsidRDefault="00DA6142" w:rsidP="001D0114">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بالإضافة إلى ذلك، تبرز أهمية الذكاء الاصطناعي في خفض التكاليف الصحية، حيث تساعد أدوات التنبؤ الذكية في تقليل الحاجة إلى الفحوصات المتكررة، وتحديد العلاجات الأكثر فعالية، وبالتالي تقليل الهدر المالي وتحسين استغلال الموارد</w:t>
      </w:r>
      <w:r w:rsidRPr="009A076F">
        <w:rPr>
          <w:rFonts w:ascii="Sakkal Majalla" w:hAnsi="Sakkal Majalla" w:cs="Sakkal Majalla"/>
          <w:szCs w:val="28"/>
        </w:rPr>
        <w:t xml:space="preserve"> (Islam, 2024). </w:t>
      </w:r>
    </w:p>
    <w:p w14:paraId="75F54E4B" w14:textId="342EEFD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ويشير تقرير صادر عن منظمة الصحة العالمية إلى أن الاستخدام الذكي للتقنيات القائمة على الذكاء الاصطناعي قد يقلل الإنفاق الصحي بنسبة تصل إلى 15% في بعض القطاعات، لا سيما في الرعاية الأولية وإدارة الأمراض المزمنة</w:t>
      </w:r>
      <w:r w:rsidRPr="009A076F">
        <w:rPr>
          <w:rFonts w:ascii="Sakkal Majalla" w:hAnsi="Sakkal Majalla" w:cs="Sakkal Majalla"/>
          <w:szCs w:val="28"/>
        </w:rPr>
        <w:t>.</w:t>
      </w:r>
    </w:p>
    <w:p w14:paraId="5EC97E9E" w14:textId="528CAE70"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كما يُعزز الذكاء الاصطناعي مستوى الأمان والجودة في تقديم الخدمات الصحية، عبر تقنيات مراقبة الحالات الحرجة، والتنبيهات الفورية، واكتشاف حالات التدهور الصحي قبل حدوثها فعليًا</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وتعمل هذه الأنظمة كمساعد ذكي للطبيب والممرض، يراقب المؤشرات الحيوية ويربطها بقاعدة بيانات طبية واسعة النطاق لتقديم الإنذارات عند الحاجة</w:t>
      </w:r>
      <w:r w:rsidRPr="009A076F">
        <w:rPr>
          <w:rFonts w:ascii="Sakkal Majalla" w:hAnsi="Sakkal Majalla" w:cs="Sakkal Majalla"/>
          <w:szCs w:val="28"/>
        </w:rPr>
        <w:t xml:space="preserve"> (Mohan et al., 2024</w:t>
      </w:r>
      <w:r w:rsidRPr="009A076F">
        <w:rPr>
          <w:rFonts w:ascii="Sakkal Majalla" w:hAnsi="Sakkal Majalla" w:cs="Sakkal Majalla"/>
          <w:szCs w:val="28"/>
          <w:rtl/>
        </w:rPr>
        <w:t>؛</w:t>
      </w:r>
      <w:r w:rsidRPr="009A076F">
        <w:rPr>
          <w:rFonts w:ascii="Sakkal Majalla" w:hAnsi="Sakkal Majalla" w:cs="Sakkal Majalla"/>
          <w:szCs w:val="28"/>
        </w:rPr>
        <w:t xml:space="preserve"> Teasdale et al., 2024).</w:t>
      </w:r>
    </w:p>
    <w:p w14:paraId="730B5879" w14:textId="5CA74483" w:rsidR="00DA6142" w:rsidRPr="009A076F" w:rsidRDefault="00243626"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w:t>
      </w:r>
      <w:r w:rsidR="00DA6142" w:rsidRPr="009A076F">
        <w:rPr>
          <w:rFonts w:ascii="Sakkal Majalla" w:hAnsi="Sakkal Majalla" w:cs="Sakkal Majalla"/>
          <w:szCs w:val="28"/>
          <w:rtl/>
        </w:rPr>
        <w:t xml:space="preserve"> تتوافق أهمية الذكاء الاصطناعي مع توجهات رؤية المملكة 2030 في التحول الرقمي وتجويد خدمات الرعاية، حيث تبنّت وزارة الصحة عددًا من المبادرات الذكية مثل تطبيقات التشخيص الرقمي، وملف المريض الإلكتروني، ومنصات المراقبة الصحية عن بعد (أزيبي، 2024؛ المطيري ومحمود، 2024)</w:t>
      </w:r>
      <w:r w:rsidR="00DA6142" w:rsidRPr="009A076F">
        <w:rPr>
          <w:rFonts w:ascii="Sakkal Majalla" w:hAnsi="Sakkal Majalla" w:cs="Sakkal Majalla"/>
          <w:szCs w:val="28"/>
        </w:rPr>
        <w:t>.</w:t>
      </w:r>
    </w:p>
    <w:p w14:paraId="154E1B70" w14:textId="4218D099"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إن الذكاء الاصطناعي لم يعد ترفًا تقنيًا، بل أصبح ركيزة محورية في تطوير المنظومة الصحية، وتحقيق أهدافها الإستراتيجية في تحسين جودة الحياة، وتقليل نسب المضاعفات، وتعزيز تجربة المريض في جميع مراحل رحلته العلاجية</w:t>
      </w:r>
      <w:r w:rsidRPr="009A076F">
        <w:rPr>
          <w:rFonts w:ascii="Sakkal Majalla" w:hAnsi="Sakkal Majalla" w:cs="Sakkal Majalla"/>
          <w:szCs w:val="28"/>
        </w:rPr>
        <w:t>.</w:t>
      </w:r>
    </w:p>
    <w:p w14:paraId="2379677B" w14:textId="021BF514" w:rsidR="00DA6142" w:rsidRPr="001D0114" w:rsidRDefault="001D0114" w:rsidP="001D0114">
      <w:pPr>
        <w:spacing w:before="100" w:beforeAutospacing="1" w:after="100" w:afterAutospacing="1" w:line="360" w:lineRule="auto"/>
        <w:jc w:val="both"/>
        <w:outlineLvl w:val="2"/>
        <w:rPr>
          <w:rFonts w:ascii="Sakkal Majalla" w:hAnsi="Sakkal Majalla" w:cs="Sakkal Majalla"/>
          <w:b/>
          <w:bCs/>
          <w:sz w:val="32"/>
          <w:szCs w:val="32"/>
        </w:rPr>
      </w:pPr>
      <w:bookmarkStart w:id="38" w:name="_Toc203218622"/>
      <w:r w:rsidRPr="001D0114">
        <w:rPr>
          <w:rFonts w:ascii="Sakkal Majalla" w:hAnsi="Sakkal Majalla" w:cs="Sakkal Majalla" w:hint="cs"/>
          <w:b/>
          <w:bCs/>
          <w:sz w:val="32"/>
          <w:szCs w:val="32"/>
          <w:rtl/>
        </w:rPr>
        <w:t xml:space="preserve">4.1.2 </w:t>
      </w:r>
      <w:r w:rsidR="00DA6142" w:rsidRPr="001D0114">
        <w:rPr>
          <w:rFonts w:ascii="Sakkal Majalla" w:hAnsi="Sakkal Majalla" w:cs="Sakkal Majalla"/>
          <w:b/>
          <w:bCs/>
          <w:sz w:val="32"/>
          <w:szCs w:val="32"/>
          <w:rtl/>
        </w:rPr>
        <w:t>أهداف توظيف الذكاء الاصطناعي في المستشفيات</w:t>
      </w:r>
      <w:bookmarkEnd w:id="38"/>
    </w:p>
    <w:p w14:paraId="038393FB"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إن دمج الذكاء الاصطناعي في بيئات المستشفيات لا يُعد خطوة تقنية فحسب، بل يمثل توجهًا استراتيجيًا يستهدف إعادة هندسة الخدمات الصحية لتحقيق الكفاءة التشغيلية وتعزيز تجربة المريض. وتسعى المؤسسات الصحية، خاصة في ظل التحول الرقمي الذي تشهده أنظمة الرعاية في الدول المتقدمة والنامية، إلى توظيف الذكاء الاصطناعي لتحقيق حزمة من الأهداف الجوهرية التي تنعكس إيجابًا على جودة الخدمات وسلامة المرضى ورضاهم</w:t>
      </w:r>
      <w:r w:rsidRPr="009A076F">
        <w:rPr>
          <w:rFonts w:ascii="Sakkal Majalla" w:hAnsi="Sakkal Majalla" w:cs="Sakkal Majalla"/>
          <w:szCs w:val="28"/>
        </w:rPr>
        <w:t xml:space="preserve"> (Kurhade &amp; Joshi, 2024</w:t>
      </w:r>
      <w:r w:rsidRPr="009A076F">
        <w:rPr>
          <w:rFonts w:ascii="Sakkal Majalla" w:hAnsi="Sakkal Majalla" w:cs="Sakkal Majalla"/>
          <w:szCs w:val="28"/>
          <w:rtl/>
        </w:rPr>
        <w:t>؛</w:t>
      </w:r>
      <w:r w:rsidRPr="009A076F">
        <w:rPr>
          <w:rFonts w:ascii="Sakkal Majalla" w:hAnsi="Sakkal Majalla" w:cs="Sakkal Majalla"/>
          <w:szCs w:val="28"/>
        </w:rPr>
        <w:t xml:space="preserve"> Aftab et al., 2024).</w:t>
      </w:r>
    </w:p>
    <w:p w14:paraId="4EF3C61E" w14:textId="77777777" w:rsidR="00191BF0" w:rsidRDefault="00191BF0">
      <w:pPr>
        <w:bidi w:val="0"/>
        <w:rPr>
          <w:rFonts w:ascii="Sakkal Majalla" w:hAnsi="Sakkal Majalla" w:cs="Sakkal Majalla"/>
          <w:b/>
          <w:bCs/>
          <w:szCs w:val="28"/>
          <w:rtl/>
        </w:rPr>
      </w:pPr>
      <w:r>
        <w:rPr>
          <w:rFonts w:ascii="Sakkal Majalla" w:hAnsi="Sakkal Majalla" w:cs="Sakkal Majalla"/>
          <w:b/>
          <w:bCs/>
          <w:szCs w:val="28"/>
          <w:rtl/>
        </w:rPr>
        <w:br w:type="page"/>
      </w:r>
    </w:p>
    <w:p w14:paraId="69D0C3CC" w14:textId="4D263CB5" w:rsidR="00DA6142" w:rsidRPr="001D0114"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تحسين دقة التشخيص وسرعة التدخل</w:t>
      </w:r>
    </w:p>
    <w:p w14:paraId="08F44B1F" w14:textId="4D074AAF"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أحد الأهداف المحورية لتطبيق الذكاء الاصطناعي في المستشفيات يتمثل في رفع جودة التشخيص من خلال أدوات التعلم العميق التي تستطيع تحليل صور الأشعة والبيانات الجينية والسريرية بدقة عالية. </w:t>
      </w:r>
      <w:r w:rsidR="00243626" w:rsidRPr="009A076F">
        <w:rPr>
          <w:rFonts w:ascii="Sakkal Majalla" w:hAnsi="Sakkal Majalla" w:cs="Sakkal Majalla"/>
          <w:szCs w:val="28"/>
          <w:rtl/>
        </w:rPr>
        <w:t>و</w:t>
      </w:r>
      <w:r w:rsidRPr="009A076F">
        <w:rPr>
          <w:rFonts w:ascii="Sakkal Majalla" w:hAnsi="Sakkal Majalla" w:cs="Sakkal Majalla"/>
          <w:szCs w:val="28"/>
          <w:rtl/>
        </w:rPr>
        <w:t>تُظهر التجارب أن بعض الخوارزميات تفوقت في الأداء على أطباء متخصصين في تحديد الأورام أو أمراض الشبكية، ما يسرّع من البدء بالعلاج ويقلل من فرص تفاقم الحالات</w:t>
      </w:r>
      <w:r w:rsidRPr="009A076F">
        <w:rPr>
          <w:rFonts w:ascii="Sakkal Majalla" w:hAnsi="Sakkal Majalla" w:cs="Sakkal Majalla"/>
          <w:szCs w:val="28"/>
        </w:rPr>
        <w:t xml:space="preserve"> (Faiyazuddin et al., 2025</w:t>
      </w:r>
      <w:r w:rsidRPr="009A076F">
        <w:rPr>
          <w:rFonts w:ascii="Sakkal Majalla" w:hAnsi="Sakkal Majalla" w:cs="Sakkal Majalla"/>
          <w:szCs w:val="28"/>
          <w:rtl/>
        </w:rPr>
        <w:t>؛</w:t>
      </w:r>
      <w:r w:rsidRPr="009A076F">
        <w:rPr>
          <w:rFonts w:ascii="Sakkal Majalla" w:hAnsi="Sakkal Majalla" w:cs="Sakkal Majalla"/>
          <w:szCs w:val="28"/>
        </w:rPr>
        <w:t xml:space="preserve"> Bhat &amp; Kakunje, 2024).</w:t>
      </w:r>
    </w:p>
    <w:p w14:paraId="1EF287DB" w14:textId="22847185" w:rsidR="00DA6142" w:rsidRPr="001D0114"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دعم اتخاذ القرار الإكلينيكي</w:t>
      </w:r>
    </w:p>
    <w:p w14:paraId="59529ABF"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يساهم الذكاء الاصطناعي في توفير نظم دعم القرار الطبي</w:t>
      </w:r>
      <w:r w:rsidRPr="009A076F">
        <w:rPr>
          <w:rFonts w:ascii="Sakkal Majalla" w:hAnsi="Sakkal Majalla" w:cs="Sakkal Majalla"/>
          <w:szCs w:val="28"/>
        </w:rPr>
        <w:t xml:space="preserve"> (Clinical Decision Support Systems - CDSS)</w:t>
      </w:r>
      <w:r w:rsidRPr="009A076F">
        <w:rPr>
          <w:rFonts w:ascii="Sakkal Majalla" w:hAnsi="Sakkal Majalla" w:cs="Sakkal Majalla"/>
          <w:szCs w:val="28"/>
          <w:rtl/>
        </w:rPr>
        <w:t>، التي تساعد الأطباء على اختيار بروتوكولات العلاج الأنسب، والتنبؤ بالتفاعلات الدوائية، والتعامل مع الحالات المعقدة بناءً على تحليل بيانات المرضى ومقارنتها بأنماط الحالات السابقة</w:t>
      </w:r>
      <w:r w:rsidRPr="009A076F">
        <w:rPr>
          <w:rFonts w:ascii="Sakkal Majalla" w:hAnsi="Sakkal Majalla" w:cs="Sakkal Majalla"/>
          <w:szCs w:val="28"/>
        </w:rPr>
        <w:t xml:space="preserve"> (Mashabab et al., 2024</w:t>
      </w:r>
      <w:r w:rsidRPr="009A076F">
        <w:rPr>
          <w:rFonts w:ascii="Sakkal Majalla" w:hAnsi="Sakkal Majalla" w:cs="Sakkal Majalla"/>
          <w:szCs w:val="28"/>
          <w:rtl/>
        </w:rPr>
        <w:t>؛</w:t>
      </w:r>
      <w:r w:rsidRPr="009A076F">
        <w:rPr>
          <w:rFonts w:ascii="Sakkal Majalla" w:hAnsi="Sakkal Majalla" w:cs="Sakkal Majalla"/>
          <w:szCs w:val="28"/>
        </w:rPr>
        <w:t xml:space="preserve"> Islam, 2024).</w:t>
      </w:r>
    </w:p>
    <w:p w14:paraId="51078872" w14:textId="4E2C02D7" w:rsidR="00DA6142" w:rsidRPr="001D0114"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تعزيز تجربة المريض من خلال التخصيص والسرعة</w:t>
      </w:r>
    </w:p>
    <w:p w14:paraId="290A6F4F"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تسعى المستشفيات عبر الذكاء الاصطناعي إلى تقديم رعاية صحية "مخصصة" مبنية على الحالة الفردية لكل مريض، من خلال اقتراح علاجات ملائمة بناءً على البيانات الشخصية، وتوفير تفاعل لحظي عبر مساعدات ذكية، مما يعزز شعور المريض بالاهتمام ويزيد من ولائه للنظام الصحي</w:t>
      </w:r>
      <w:r w:rsidRPr="009A076F">
        <w:rPr>
          <w:rFonts w:ascii="Sakkal Majalla" w:hAnsi="Sakkal Majalla" w:cs="Sakkal Majalla"/>
          <w:szCs w:val="28"/>
        </w:rPr>
        <w:t xml:space="preserve"> (Yisa, 2024</w:t>
      </w:r>
      <w:r w:rsidRPr="009A076F">
        <w:rPr>
          <w:rFonts w:ascii="Sakkal Majalla" w:hAnsi="Sakkal Majalla" w:cs="Sakkal Majalla"/>
          <w:szCs w:val="28"/>
          <w:rtl/>
        </w:rPr>
        <w:t>؛</w:t>
      </w:r>
      <w:r w:rsidRPr="009A076F">
        <w:rPr>
          <w:rFonts w:ascii="Sakkal Majalla" w:hAnsi="Sakkal Majalla" w:cs="Sakkal Majalla"/>
          <w:szCs w:val="28"/>
        </w:rPr>
        <w:t xml:space="preserve"> Shafik, 2025).</w:t>
      </w:r>
    </w:p>
    <w:p w14:paraId="105CE0C6" w14:textId="0975E0A1" w:rsidR="00DA6142" w:rsidRPr="001D0114"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خفض تكاليف الرعاية وتحقيق الكفاءة الاقتصادية</w:t>
      </w:r>
    </w:p>
    <w:p w14:paraId="5627D2D0"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من بين الأهداف الأساسية أيضًا تحسين كفاءة الموارد وتقليل الهدر، حيث تمكن أنظمة الذكاء الاصطناعي من إدارة المخزون الدوائي بدقة، وتوزيع أسرّة المستشفى، وتحسين جدولة المواعيد، مما يساهم في تقليل النفقات التشغيلية</w:t>
      </w:r>
      <w:r w:rsidRPr="009A076F">
        <w:rPr>
          <w:rFonts w:ascii="Sakkal Majalla" w:hAnsi="Sakkal Majalla" w:cs="Sakkal Majalla"/>
          <w:szCs w:val="28"/>
        </w:rPr>
        <w:t xml:space="preserve"> (Suryawanshi et al., 2024</w:t>
      </w:r>
      <w:r w:rsidRPr="009A076F">
        <w:rPr>
          <w:rFonts w:ascii="Sakkal Majalla" w:hAnsi="Sakkal Majalla" w:cs="Sakkal Majalla"/>
          <w:szCs w:val="28"/>
          <w:rtl/>
        </w:rPr>
        <w:t>؛</w:t>
      </w:r>
      <w:r w:rsidRPr="009A076F">
        <w:rPr>
          <w:rFonts w:ascii="Sakkal Majalla" w:hAnsi="Sakkal Majalla" w:cs="Sakkal Majalla"/>
          <w:szCs w:val="28"/>
        </w:rPr>
        <w:t xml:space="preserve"> Mohan et al., 2024).</w:t>
      </w:r>
    </w:p>
    <w:p w14:paraId="50CF48F5" w14:textId="67487874" w:rsidR="00DA6142" w:rsidRPr="001D0114"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تعزيز الأمان وسلامة المرضى</w:t>
      </w:r>
    </w:p>
    <w:p w14:paraId="3B2EBF36"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يساعد الذكاء الاصطناعي في رصد المؤشرات الحيوية وتنبيه الطواقم الطبية عند حدوث أي تغير مفاجئ في حالة المريض، كما يراقب أخطاء الجرعات والأدوية، ويحذر من احتمالية حدوث عدوى مكتسبة داخل المستشفى، ما يسهم في تقليل معدلات المضاعفات الطبية</w:t>
      </w:r>
      <w:r w:rsidRPr="009A076F">
        <w:rPr>
          <w:rFonts w:ascii="Sakkal Majalla" w:hAnsi="Sakkal Majalla" w:cs="Sakkal Majalla"/>
          <w:szCs w:val="28"/>
        </w:rPr>
        <w:t xml:space="preserve"> (Huete-Garcia &amp; Rodriguez-Lopez, 2024</w:t>
      </w:r>
      <w:r w:rsidRPr="009A076F">
        <w:rPr>
          <w:rFonts w:ascii="Sakkal Majalla" w:hAnsi="Sakkal Majalla" w:cs="Sakkal Majalla"/>
          <w:szCs w:val="28"/>
          <w:rtl/>
        </w:rPr>
        <w:t>؛</w:t>
      </w:r>
      <w:r w:rsidRPr="009A076F">
        <w:rPr>
          <w:rFonts w:ascii="Sakkal Majalla" w:hAnsi="Sakkal Majalla" w:cs="Sakkal Majalla"/>
          <w:szCs w:val="28"/>
        </w:rPr>
        <w:t xml:space="preserve"> Teasdale et al., 2024).</w:t>
      </w:r>
    </w:p>
    <w:p w14:paraId="0B6A5D27" w14:textId="6241E85C" w:rsidR="00DA6142" w:rsidRPr="001D0114" w:rsidRDefault="00DA6142" w:rsidP="00191BF0">
      <w:pPr>
        <w:pStyle w:val="a6"/>
        <w:numPr>
          <w:ilvl w:val="0"/>
          <w:numId w:val="32"/>
        </w:numPr>
        <w:spacing w:before="100" w:beforeAutospacing="1" w:after="0"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توسيع نطاق الرعاية الصحية وتجاوز الحواجز الجغرافية</w:t>
      </w:r>
    </w:p>
    <w:p w14:paraId="0A844F2D" w14:textId="77777777" w:rsidR="00DA6142" w:rsidRPr="009A076F" w:rsidRDefault="00DA6142" w:rsidP="00191BF0">
      <w:pPr>
        <w:spacing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من خلال أدوات مثل المراقبة عن بُعد والمساعدين الافتراضيين، تهدف المستشفيات إلى إيصال الخدمات الصحية للفئات النائية أو المحرومة، مما يرفع من كفاءة التغطية الصحية ويقلل من نسب التردد غير الضروري على الطوارئ</w:t>
      </w:r>
      <w:r w:rsidRPr="009A076F">
        <w:rPr>
          <w:rFonts w:ascii="Sakkal Majalla" w:hAnsi="Sakkal Majalla" w:cs="Sakkal Majalla"/>
          <w:szCs w:val="28"/>
        </w:rPr>
        <w:t xml:space="preserve"> (Jeyaraj &amp; Narayanan, 2023</w:t>
      </w:r>
      <w:r w:rsidRPr="009A076F">
        <w:rPr>
          <w:rFonts w:ascii="Sakkal Majalla" w:hAnsi="Sakkal Majalla" w:cs="Sakkal Majalla"/>
          <w:szCs w:val="28"/>
          <w:rtl/>
        </w:rPr>
        <w:t>؛ أزيبي، 2024</w:t>
      </w:r>
      <w:r w:rsidRPr="009A076F">
        <w:rPr>
          <w:rFonts w:ascii="Sakkal Majalla" w:hAnsi="Sakkal Majalla" w:cs="Sakkal Majalla"/>
          <w:szCs w:val="28"/>
        </w:rPr>
        <w:t>).</w:t>
      </w:r>
    </w:p>
    <w:p w14:paraId="10DE390F" w14:textId="3EEC7EA9" w:rsidR="00DA6142" w:rsidRPr="001D0114" w:rsidRDefault="00DA6142" w:rsidP="00191BF0">
      <w:pPr>
        <w:pStyle w:val="a6"/>
        <w:numPr>
          <w:ilvl w:val="0"/>
          <w:numId w:val="32"/>
        </w:numPr>
        <w:spacing w:before="100" w:beforeAutospacing="1" w:after="0" w:line="360" w:lineRule="auto"/>
        <w:ind w:left="423"/>
        <w:jc w:val="both"/>
        <w:rPr>
          <w:rFonts w:ascii="Sakkal Majalla" w:hAnsi="Sakkal Majalla" w:cs="Sakkal Majalla"/>
          <w:b/>
          <w:bCs/>
          <w:szCs w:val="28"/>
        </w:rPr>
      </w:pPr>
      <w:r w:rsidRPr="001D0114">
        <w:rPr>
          <w:rFonts w:ascii="Sakkal Majalla" w:hAnsi="Sakkal Majalla" w:cs="Sakkal Majalla"/>
          <w:b/>
          <w:bCs/>
          <w:szCs w:val="28"/>
          <w:rtl/>
        </w:rPr>
        <w:t>تمكين الطواقم الصحية وتعزيز الكفاءات البشرية</w:t>
      </w:r>
    </w:p>
    <w:p w14:paraId="383FA168" w14:textId="77777777" w:rsidR="00DA6142" w:rsidRPr="009A076F" w:rsidRDefault="00DA6142" w:rsidP="00191BF0">
      <w:pPr>
        <w:spacing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لا يقتصر الهدف من الذكاء الاصطناعي على تحسين أدوات العمل، بل يتعداه إلى تمكين الكادر الطبي عبر تقليل أعباء المهام الروتينية، مما يمنحهم وقتًا أكبر للتواصل الإنساني مع المرضى، ويعزز من مستوى الأداء والرضا المهني (الصفار، 2024؛ العريمي والحلالمة، 2024)</w:t>
      </w:r>
      <w:r w:rsidRPr="009A076F">
        <w:rPr>
          <w:rFonts w:ascii="Sakkal Majalla" w:hAnsi="Sakkal Majalla" w:cs="Sakkal Majalla"/>
          <w:szCs w:val="28"/>
        </w:rPr>
        <w:t>.</w:t>
      </w:r>
    </w:p>
    <w:p w14:paraId="7C1FEC04"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وبذلك، فإن أهداف توظيف الذكاء الاصطناعي في المستشفيات تتكامل بين الجانب الإكلينيكي والإداري والتجريبي، بما يعكس انتقال المؤسسات الصحية من نموذج الرعاية التقليدية إلى نموذج الرعاية الذكية المرتكز على البيانات والدقة والسرعة والإنسانية</w:t>
      </w:r>
      <w:r w:rsidRPr="009A076F">
        <w:rPr>
          <w:rFonts w:ascii="Sakkal Majalla" w:hAnsi="Sakkal Majalla" w:cs="Sakkal Majalla"/>
          <w:szCs w:val="28"/>
        </w:rPr>
        <w:t>.</w:t>
      </w:r>
    </w:p>
    <w:p w14:paraId="3D5CE153" w14:textId="733957A9" w:rsidR="00DA6142" w:rsidRPr="001D0114" w:rsidRDefault="001D0114" w:rsidP="001D0114">
      <w:pPr>
        <w:spacing w:before="100" w:beforeAutospacing="1" w:after="100" w:afterAutospacing="1" w:line="360" w:lineRule="auto"/>
        <w:jc w:val="both"/>
        <w:outlineLvl w:val="2"/>
        <w:rPr>
          <w:rFonts w:ascii="Sakkal Majalla" w:hAnsi="Sakkal Majalla" w:cs="Sakkal Majalla"/>
          <w:b/>
          <w:bCs/>
          <w:sz w:val="32"/>
          <w:szCs w:val="32"/>
          <w:rtl/>
        </w:rPr>
      </w:pPr>
      <w:bookmarkStart w:id="39" w:name="_Toc203218623"/>
      <w:r w:rsidRPr="001D0114">
        <w:rPr>
          <w:rFonts w:ascii="Sakkal Majalla" w:hAnsi="Sakkal Majalla" w:cs="Sakkal Majalla" w:hint="cs"/>
          <w:b/>
          <w:bCs/>
          <w:sz w:val="32"/>
          <w:szCs w:val="32"/>
          <w:rtl/>
        </w:rPr>
        <w:t xml:space="preserve">5.1.2 </w:t>
      </w:r>
      <w:r w:rsidR="00DA6142" w:rsidRPr="001D0114">
        <w:rPr>
          <w:rFonts w:ascii="Sakkal Majalla" w:hAnsi="Sakkal Majalla" w:cs="Sakkal Majalla"/>
          <w:b/>
          <w:bCs/>
          <w:sz w:val="32"/>
          <w:szCs w:val="32"/>
          <w:rtl/>
        </w:rPr>
        <w:t>أبعاد الذكاء الاصطناعي</w:t>
      </w:r>
      <w:bookmarkEnd w:id="39"/>
    </w:p>
    <w:p w14:paraId="581125EF" w14:textId="77777777" w:rsidR="00DA6142" w:rsidRPr="001D0114" w:rsidRDefault="00DA6142" w:rsidP="009A076F">
      <w:pPr>
        <w:spacing w:before="100" w:beforeAutospacing="1" w:after="100" w:afterAutospacing="1" w:line="360" w:lineRule="auto"/>
        <w:jc w:val="both"/>
        <w:rPr>
          <w:rFonts w:ascii="Sakkal Majalla" w:hAnsi="Sakkal Majalla" w:cs="Sakkal Majalla"/>
          <w:b/>
          <w:bCs/>
          <w:szCs w:val="28"/>
        </w:rPr>
      </w:pPr>
      <w:r w:rsidRPr="001D0114">
        <w:rPr>
          <w:rFonts w:ascii="Sakkal Majalla" w:hAnsi="Sakkal Majalla" w:cs="Sakkal Majalla"/>
          <w:b/>
          <w:bCs/>
          <w:szCs w:val="28"/>
          <w:rtl/>
        </w:rPr>
        <w:t>أولًا: التشخيص المبكر</w:t>
      </w:r>
      <w:r w:rsidRPr="001D0114">
        <w:rPr>
          <w:rFonts w:ascii="Sakkal Majalla" w:hAnsi="Sakkal Majalla" w:cs="Sakkal Majalla"/>
          <w:b/>
          <w:bCs/>
          <w:szCs w:val="28"/>
        </w:rPr>
        <w:t xml:space="preserve"> (Early Diagnosis)</w:t>
      </w:r>
    </w:p>
    <w:p w14:paraId="24E9172B" w14:textId="00F50E3E"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يمثل التشخيص المبكر أحد أهم أبعاد الذكاء الاصطناعي في القطاع الصحي، إذ يشكّل نقطة البداية الأساسية في رحلة المريض العلاجية، ويُعدّ من المؤشرات الجوهرية على كفاءة النظام الصحي وجودة تجربة المريض</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وتتمثل أهمية هذا البُعد في أن القدرة على كشف الأمراض في مراحلها الأولى، قبل أن تتفاقم أو تتطور إلى مضاعفات حادة، تتيح فرصًا أفضل للعلاج، وتقلل من الحاجة إلى تدخلات جراحية معقدة أو علاجات باهظة الكلفة</w:t>
      </w:r>
      <w:r w:rsidRPr="009A076F">
        <w:rPr>
          <w:rFonts w:ascii="Sakkal Majalla" w:hAnsi="Sakkal Majalla" w:cs="Sakkal Majalla"/>
          <w:szCs w:val="28"/>
        </w:rPr>
        <w:t>.</w:t>
      </w:r>
    </w:p>
    <w:p w14:paraId="1D2AA231" w14:textId="67E6C2FF"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لقد مكّن الذكاء الاصطناعي أنظمة الرعاية من تجاوز العقبات التقليدية التي تعيق التشخيص، من خلال تطوير خوارزميات تحليلية قادرة على فحص صور الأشعة، وتحاليل الدم، والسجلات السريرية، واكتشاف أنماط مرضية خفية بدقة عالية تفوق القدرة البشرية في كثير من الحالات</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 xml:space="preserve">، </w:t>
      </w:r>
      <w:r w:rsidR="00243626" w:rsidRPr="009A076F">
        <w:rPr>
          <w:rFonts w:ascii="Sakkal Majalla" w:hAnsi="Sakkal Majalla" w:cs="Sakkal Majalla"/>
          <w:szCs w:val="28"/>
          <w:rtl/>
        </w:rPr>
        <w:t>و</w:t>
      </w:r>
      <w:r w:rsidRPr="009A076F">
        <w:rPr>
          <w:rFonts w:ascii="Sakkal Majalla" w:hAnsi="Sakkal Majalla" w:cs="Sakkal Majalla"/>
          <w:szCs w:val="28"/>
          <w:rtl/>
        </w:rPr>
        <w:t>تستخدم نماذج التعلم العميق</w:t>
      </w:r>
      <w:r w:rsidRPr="009A076F">
        <w:rPr>
          <w:rFonts w:ascii="Sakkal Majalla" w:hAnsi="Sakkal Majalla" w:cs="Sakkal Majalla"/>
          <w:szCs w:val="28"/>
        </w:rPr>
        <w:t xml:space="preserve"> (Deep Learning) </w:t>
      </w:r>
      <w:r w:rsidRPr="009A076F">
        <w:rPr>
          <w:rFonts w:ascii="Sakkal Majalla" w:hAnsi="Sakkal Majalla" w:cs="Sakkal Majalla"/>
          <w:szCs w:val="28"/>
          <w:rtl/>
        </w:rPr>
        <w:t>حالياً في الكشف المبكر عن سرطان الثدي والرئة والجلد، وذلك عبر تحليل الصور الطبية بدقة تصل إلى 95%، مقارنة بدقة تتراوح بين 80-85% لدى الأطباء في الحالات التقليدية</w:t>
      </w:r>
      <w:r w:rsidRPr="009A076F">
        <w:rPr>
          <w:rFonts w:ascii="Sakkal Majalla" w:hAnsi="Sakkal Majalla" w:cs="Sakkal Majalla"/>
          <w:szCs w:val="28"/>
        </w:rPr>
        <w:t xml:space="preserve"> (De Micco et al., 2025</w:t>
      </w:r>
      <w:r w:rsidRPr="009A076F">
        <w:rPr>
          <w:rFonts w:ascii="Sakkal Majalla" w:hAnsi="Sakkal Majalla" w:cs="Sakkal Majalla"/>
          <w:szCs w:val="28"/>
          <w:rtl/>
        </w:rPr>
        <w:t>؛</w:t>
      </w:r>
      <w:r w:rsidRPr="009A076F">
        <w:rPr>
          <w:rFonts w:ascii="Sakkal Majalla" w:hAnsi="Sakkal Majalla" w:cs="Sakkal Majalla"/>
          <w:szCs w:val="28"/>
        </w:rPr>
        <w:t xml:space="preserve"> Faiyazuddin et al., 2025).</w:t>
      </w:r>
    </w:p>
    <w:p w14:paraId="079CF5EA" w14:textId="445C8EFD"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وقد بيّنت دراسة </w:t>
      </w:r>
      <w:r w:rsidRPr="009A076F">
        <w:rPr>
          <w:rFonts w:ascii="Sakkal Majalla" w:hAnsi="Sakkal Majalla" w:cs="Sakkal Majalla"/>
          <w:szCs w:val="28"/>
        </w:rPr>
        <w:t xml:space="preserve">Mohan et al. (2024) </w:t>
      </w:r>
      <w:r w:rsidRPr="009A076F">
        <w:rPr>
          <w:rFonts w:ascii="Sakkal Majalla" w:hAnsi="Sakkal Majalla" w:cs="Sakkal Majalla"/>
          <w:szCs w:val="28"/>
          <w:rtl/>
        </w:rPr>
        <w:t>أن إدماج الذكاء الاصطناعي في أدوات التشخيص أدى إلى خفض الوقت اللازم لتحديد نوع المرض بنسبة تزيد على 40%، خاصة في أقسام الطوارئ، وهو ما ينعكس مباشرة على شعور المريض بالكفاءة والسرعة، ويقلل من القلق المرتبط بعدم اليقين أو الانتظار الطويل للنتائج</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وتؤكد النتائج ذاتها أن المرضى الذين خضعوا لتجارب تشخيص مدعومة بالذكاء الاصطناعي أعربوا عن مستويات رضا أعلى مقارنة بمن تلقوا رعاية تقليدية</w:t>
      </w:r>
      <w:r w:rsidRPr="009A076F">
        <w:rPr>
          <w:rFonts w:ascii="Sakkal Majalla" w:hAnsi="Sakkal Majalla" w:cs="Sakkal Majalla"/>
          <w:szCs w:val="28"/>
        </w:rPr>
        <w:t>.</w:t>
      </w:r>
    </w:p>
    <w:p w14:paraId="2B92C9C2"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كما يبرز هذا البُعد في قدرة الذكاء الاصطناعي على تحليل البيانات التنبؤية</w:t>
      </w:r>
      <w:r w:rsidRPr="009A076F">
        <w:rPr>
          <w:rFonts w:ascii="Sakkal Majalla" w:hAnsi="Sakkal Majalla" w:cs="Sakkal Majalla"/>
          <w:szCs w:val="28"/>
        </w:rPr>
        <w:t xml:space="preserve"> Predictive Analytics</w:t>
      </w:r>
      <w:r w:rsidRPr="009A076F">
        <w:rPr>
          <w:rFonts w:ascii="Sakkal Majalla" w:hAnsi="Sakkal Majalla" w:cs="Sakkal Majalla"/>
          <w:szCs w:val="28"/>
          <w:rtl/>
        </w:rPr>
        <w:t>، وربط الأعراض الحالية للمريض بتاريخ عائلي أو نمط حياتي معين، مما يسمح بتحديد احتمالية الإصابة بأمراض مستقبلية، مثل السكري أو اضطرابات القلب أو الزهايمر، وذلك قبل ظهور العلامات السريرية الكلاسيكية</w:t>
      </w:r>
      <w:r w:rsidRPr="009A076F">
        <w:rPr>
          <w:rFonts w:ascii="Sakkal Majalla" w:hAnsi="Sakkal Majalla" w:cs="Sakkal Majalla"/>
          <w:szCs w:val="28"/>
        </w:rPr>
        <w:t xml:space="preserve"> (Javed &amp; Usman, 2024</w:t>
      </w:r>
      <w:r w:rsidRPr="009A076F">
        <w:rPr>
          <w:rFonts w:ascii="Sakkal Majalla" w:hAnsi="Sakkal Majalla" w:cs="Sakkal Majalla"/>
          <w:szCs w:val="28"/>
          <w:rtl/>
        </w:rPr>
        <w:t>؛</w:t>
      </w:r>
      <w:r w:rsidRPr="009A076F">
        <w:rPr>
          <w:rFonts w:ascii="Sakkal Majalla" w:hAnsi="Sakkal Majalla" w:cs="Sakkal Majalla"/>
          <w:szCs w:val="28"/>
        </w:rPr>
        <w:t xml:space="preserve"> Shafik, 2025).</w:t>
      </w:r>
    </w:p>
    <w:p w14:paraId="3952D059"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ومن الناحية التطبيقية في المستشفيات الحكومية بالمملكة العربية السعودية، بدأت بعض المنشآت الصحية بتجربة أنظمة ذكاء اصطناعي متخصصة في تشخيص حالات السكتة الدماغية عبر تحليل صور الأشعة في أقسام الطوارئ، وقد أثبتت هذه الأنظمة فعالية كبيرة في تقليل زمن اتخاذ القرار الإكلينيكي وتحويل المريض إلى التخصص المناسب (المطيري ومحمود، 2024؛ أزيبي، 2024)</w:t>
      </w:r>
      <w:r w:rsidRPr="009A076F">
        <w:rPr>
          <w:rFonts w:ascii="Sakkal Majalla" w:hAnsi="Sakkal Majalla" w:cs="Sakkal Majalla"/>
          <w:szCs w:val="28"/>
        </w:rPr>
        <w:t>.</w:t>
      </w:r>
    </w:p>
    <w:p w14:paraId="390FBB00"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ولا يقتصر دور الذكاء الاصطناعي في التشخيص المبكر على الأمراض العضوية فقط، بل يمتد ليشمل الجانب النفسي والسلوكي، حيث تُستخدم أدوات تحليل اللغة وتعبيرات الوجه في الكشف المبكر عن الاكتئاب أو اضطرابات القلق أو الخرف المبكر، مما يُمكّن من التدخل الوقائي المناسب قبل تفاقم الحالة</w:t>
      </w:r>
      <w:r w:rsidRPr="009A076F">
        <w:rPr>
          <w:rFonts w:ascii="Sakkal Majalla" w:hAnsi="Sakkal Majalla" w:cs="Sakkal Majalla"/>
          <w:szCs w:val="28"/>
        </w:rPr>
        <w:t xml:space="preserve"> (Islam, 2024</w:t>
      </w:r>
      <w:r w:rsidRPr="009A076F">
        <w:rPr>
          <w:rFonts w:ascii="Sakkal Majalla" w:hAnsi="Sakkal Majalla" w:cs="Sakkal Majalla"/>
          <w:szCs w:val="28"/>
          <w:rtl/>
        </w:rPr>
        <w:t>؛</w:t>
      </w:r>
      <w:r w:rsidRPr="009A076F">
        <w:rPr>
          <w:rFonts w:ascii="Sakkal Majalla" w:hAnsi="Sakkal Majalla" w:cs="Sakkal Majalla"/>
          <w:szCs w:val="28"/>
        </w:rPr>
        <w:t xml:space="preserve"> Zeb et al., 2024).</w:t>
      </w:r>
    </w:p>
    <w:p w14:paraId="2B85D295"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وبناءً على ما سبق، يتضح أن الذكاء الاصطناعي لا يمثل مجرد وسيلة تقنية للتشخيص، بل يشكّل ركيزة استراتيجية لتحسين تجربة المريض، من خلال ضمان سرعة الاكتشاف، ورفع دقة النتائج، وتقليل الإجراءات غير الضرورية، وتحقيق شعور الثقة والطمأنينة لدى المريض في كل مراحل رحلته داخل المستشفى</w:t>
      </w:r>
      <w:r w:rsidRPr="009A076F">
        <w:rPr>
          <w:rFonts w:ascii="Sakkal Majalla" w:hAnsi="Sakkal Majalla" w:cs="Sakkal Majalla"/>
          <w:szCs w:val="28"/>
        </w:rPr>
        <w:t>.</w:t>
      </w:r>
    </w:p>
    <w:p w14:paraId="2C8026C6" w14:textId="77777777" w:rsidR="00DA6142" w:rsidRPr="001D0114" w:rsidRDefault="00DA6142" w:rsidP="009A076F">
      <w:pPr>
        <w:spacing w:before="100" w:beforeAutospacing="1" w:after="100" w:afterAutospacing="1" w:line="360" w:lineRule="auto"/>
        <w:jc w:val="both"/>
        <w:rPr>
          <w:rFonts w:ascii="Sakkal Majalla" w:hAnsi="Sakkal Majalla" w:cs="Sakkal Majalla"/>
          <w:b/>
          <w:bCs/>
          <w:szCs w:val="28"/>
        </w:rPr>
      </w:pPr>
      <w:r w:rsidRPr="001D0114">
        <w:rPr>
          <w:rFonts w:ascii="Sakkal Majalla" w:hAnsi="Sakkal Majalla" w:cs="Sakkal Majalla"/>
          <w:b/>
          <w:bCs/>
          <w:szCs w:val="28"/>
          <w:rtl/>
        </w:rPr>
        <w:t>ثانيًا: الرعاية الشخصية</w:t>
      </w:r>
      <w:r w:rsidRPr="001D0114">
        <w:rPr>
          <w:rFonts w:ascii="Sakkal Majalla" w:hAnsi="Sakkal Majalla" w:cs="Sakkal Majalla"/>
          <w:b/>
          <w:bCs/>
          <w:szCs w:val="28"/>
        </w:rPr>
        <w:t xml:space="preserve"> (Personalized Care)</w:t>
      </w:r>
    </w:p>
    <w:p w14:paraId="4B5C33A0" w14:textId="76C9468B"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تشكل الرعاية الشخصية إحدى الركائز الحديثة التي يدعمها الذكاء الاصطناعي في النظم الصحية، حيث تهدف إلى تقديم خدمات صحية تتلاءم مع الاحتياجات الفردية لكل مريض، بناءً على خصائصه البيولوجية، وتاريخه الطبي، ونمط حياته، وبياناته الجينية</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وقد انتقل مفهوم الرعاية من كونه موحدًا للجميع</w:t>
      </w:r>
      <w:r w:rsidRPr="009A076F">
        <w:rPr>
          <w:rFonts w:ascii="Sakkal Majalla" w:hAnsi="Sakkal Majalla" w:cs="Sakkal Majalla"/>
          <w:szCs w:val="28"/>
        </w:rPr>
        <w:t xml:space="preserve"> (One-size-fits-all) </w:t>
      </w:r>
      <w:r w:rsidRPr="009A076F">
        <w:rPr>
          <w:rFonts w:ascii="Sakkal Majalla" w:hAnsi="Sakkal Majalla" w:cs="Sakkal Majalla"/>
          <w:szCs w:val="28"/>
          <w:rtl/>
        </w:rPr>
        <w:t>إلى نموذج علاجي ذكي يعتمد على التخصيص، وهو ما يعزز من فاعلية العلاج ويقلل من المضاعفات المحتملة، ويمنح المريض شعورًا بالاهتمام والتميّز، مما ينعكس إيجابًا على تجربته العلاجية وموقفه من المؤسسة الصحية</w:t>
      </w:r>
      <w:r w:rsidRPr="009A076F">
        <w:rPr>
          <w:rFonts w:ascii="Sakkal Majalla" w:hAnsi="Sakkal Majalla" w:cs="Sakkal Majalla"/>
          <w:szCs w:val="28"/>
        </w:rPr>
        <w:t>.</w:t>
      </w:r>
    </w:p>
    <w:p w14:paraId="2B3555B8" w14:textId="77777777" w:rsidR="00DA6142" w:rsidRPr="009A076F" w:rsidRDefault="00DA6142" w:rsidP="00191BF0">
      <w:pPr>
        <w:spacing w:before="100" w:beforeAutospacing="1" w:after="0"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يلعب الذكاء الاصطناعي دورًا محوريًا في تفعيل الرعاية الشخصية من خلال تحليل كميات ضخمة من البيانات الصحية – بما فيها نتائج الفحوصات، واستجابات المرضى للعلاجات السابقة، ومؤشرات الحالة النفسية – لبناء نماذج تنبؤية قادرة على توصية الطبيب بالخطة العلاجية الأنسب لكل مريض. وقد أشار </w:t>
      </w:r>
      <w:r w:rsidRPr="009A076F">
        <w:rPr>
          <w:rFonts w:ascii="Sakkal Majalla" w:hAnsi="Sakkal Majalla" w:cs="Sakkal Majalla"/>
          <w:szCs w:val="28"/>
        </w:rPr>
        <w:t xml:space="preserve">Settia et al. (2024) </w:t>
      </w:r>
      <w:r w:rsidRPr="009A076F">
        <w:rPr>
          <w:rFonts w:ascii="Sakkal Majalla" w:hAnsi="Sakkal Majalla" w:cs="Sakkal Majalla"/>
          <w:szCs w:val="28"/>
          <w:rtl/>
        </w:rPr>
        <w:t>إلى أن النماذج المدعومة بالذكاء الاصطناعي يمكنها تحسين التوافق بين المريض والعلاج بنسبة تتجاوز 30% مقارنة بالنماذج التقليدية</w:t>
      </w:r>
      <w:r w:rsidRPr="009A076F">
        <w:rPr>
          <w:rFonts w:ascii="Sakkal Majalla" w:hAnsi="Sakkal Majalla" w:cs="Sakkal Majalla"/>
          <w:szCs w:val="28"/>
        </w:rPr>
        <w:t>.</w:t>
      </w:r>
    </w:p>
    <w:p w14:paraId="38265075" w14:textId="77777777" w:rsidR="00DA6142" w:rsidRPr="009A076F" w:rsidRDefault="00DA6142" w:rsidP="00191BF0">
      <w:pPr>
        <w:spacing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كما أظهرت دراسات أخرى مثل دراسة </w:t>
      </w:r>
      <w:r w:rsidRPr="009A076F">
        <w:rPr>
          <w:rFonts w:ascii="Sakkal Majalla" w:hAnsi="Sakkal Majalla" w:cs="Sakkal Majalla"/>
          <w:szCs w:val="28"/>
        </w:rPr>
        <w:t xml:space="preserve">Yisa (2024) </w:t>
      </w:r>
      <w:r w:rsidRPr="009A076F">
        <w:rPr>
          <w:rFonts w:ascii="Sakkal Majalla" w:hAnsi="Sakkal Majalla" w:cs="Sakkal Majalla"/>
          <w:szCs w:val="28"/>
          <w:rtl/>
        </w:rPr>
        <w:t>أن تخصيص العلاج عبر الذكاء الاصطناعي لا يساهم فقط في تحسين النتائج الطبية، بل في رفع مؤشرات رضا المرضى وتفاعلهم مع النظام الصحي. حيث شعر المرضى بزيادة الثقة في دقة التشخيص، ووجدوا أن تكرار الأخطاء أو التوصيات العامة قد تراجع، مما عزز من التزامهم بالخطة العلاجية</w:t>
      </w:r>
      <w:r w:rsidRPr="009A076F">
        <w:rPr>
          <w:rFonts w:ascii="Sakkal Majalla" w:hAnsi="Sakkal Majalla" w:cs="Sakkal Majalla"/>
          <w:szCs w:val="28"/>
        </w:rPr>
        <w:t>.</w:t>
      </w:r>
    </w:p>
    <w:p w14:paraId="30E95F76"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ومن التطبيقات البارزة للرعاية الشخصية، أنظمة الذكاء الاصطناعي التي تراقب بيانات المريض بشكل لحظي (مثل معدل السكر، ضغط الدم، أو النشاط البدني)، وتقترح تعديلات آنية في جرعات الدواء أو التمارين أو التغذية، بحسب تطور الحالة، دون الحاجة إلى مراجعة الطبيب في كل مرة. كما يمكن لهذه الأنظمة، من خلال التعلم المستمر، أن تتنبأ باستجابات الجسم لبعض الأدوية بناءً على النمط الجيني للمريض، وهو ما يُعرف بـ "الطب الدقيق</w:t>
      </w:r>
      <w:r w:rsidRPr="009A076F">
        <w:rPr>
          <w:rFonts w:ascii="Sakkal Majalla" w:hAnsi="Sakkal Majalla" w:cs="Sakkal Majalla"/>
          <w:szCs w:val="28"/>
        </w:rPr>
        <w:t>" (Precision Medicine) (Mastud, 2025</w:t>
      </w:r>
      <w:r w:rsidRPr="009A076F">
        <w:rPr>
          <w:rFonts w:ascii="Sakkal Majalla" w:hAnsi="Sakkal Majalla" w:cs="Sakkal Majalla"/>
          <w:szCs w:val="28"/>
          <w:rtl/>
        </w:rPr>
        <w:t>؛</w:t>
      </w:r>
      <w:r w:rsidRPr="009A076F">
        <w:rPr>
          <w:rFonts w:ascii="Sakkal Majalla" w:hAnsi="Sakkal Majalla" w:cs="Sakkal Majalla"/>
          <w:szCs w:val="28"/>
        </w:rPr>
        <w:t xml:space="preserve"> Kurhade &amp; Joshi, 2024).</w:t>
      </w:r>
    </w:p>
    <w:p w14:paraId="04000C3C" w14:textId="22A436B6"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بدأ عدد من المستشفيات في المملكة العربية السعودية بتجربة نماذج رعاية قائمة على الذكاء الاصطناعي في متابعة المرضى المزمنين، مثل مرضى السكري وارتفاع ضغط الدم، حيث يتم تخصيص خطة العلاج الغذائي والدوائي يومًا بيوم، تبعًا لبيانات المريض المرسلة عبر أجهزة مراقبة منزلية مرتبطة بالنظام الطبي المركزي (المزيني وآخرون، 2025)</w:t>
      </w:r>
      <w:r w:rsidRPr="009A076F">
        <w:rPr>
          <w:rFonts w:ascii="Sakkal Majalla" w:hAnsi="Sakkal Majalla" w:cs="Sakkal Majalla"/>
          <w:szCs w:val="28"/>
        </w:rPr>
        <w:t>.</w:t>
      </w:r>
    </w:p>
    <w:p w14:paraId="10E20F86"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ولا تقتصر الرعاية الشخصية على الجوانب البدنية، بل تمتد لتشمل الاحتياجات النفسية والاجتماعية، إذ يمكن للذكاء الاصطناعي تحليل استجابات المريض عبر استبيانات رقمية أو جلسات تفاعلية، واقتراح تدخلات علاجية داعمة، أو إحالة المريض إلى الأخصائي المناسب، وهو ما يعزز مفهوم الشمولية في الرعاية ويمنح المريض شعورًا بالاهتمام الكامل</w:t>
      </w:r>
      <w:r w:rsidRPr="009A076F">
        <w:rPr>
          <w:rFonts w:ascii="Sakkal Majalla" w:hAnsi="Sakkal Majalla" w:cs="Sakkal Majalla"/>
          <w:szCs w:val="28"/>
        </w:rPr>
        <w:t xml:space="preserve"> (Mashabab et al., 2024</w:t>
      </w:r>
      <w:r w:rsidRPr="009A076F">
        <w:rPr>
          <w:rFonts w:ascii="Sakkal Majalla" w:hAnsi="Sakkal Majalla" w:cs="Sakkal Majalla"/>
          <w:szCs w:val="28"/>
          <w:rtl/>
        </w:rPr>
        <w:t>؛</w:t>
      </w:r>
      <w:r w:rsidRPr="009A076F">
        <w:rPr>
          <w:rFonts w:ascii="Sakkal Majalla" w:hAnsi="Sakkal Majalla" w:cs="Sakkal Majalla"/>
          <w:szCs w:val="28"/>
        </w:rPr>
        <w:t xml:space="preserve"> Shafik, 2025).</w:t>
      </w:r>
    </w:p>
    <w:p w14:paraId="4B7A4439"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وباختصار، فإن الرعاية الشخصية المدعومة بالذكاء الاصطناعي تمثل تطورًا جوهريًا في فلسفة تقديم الخدمات الصحية، حيث لم يعد المريض مجرد رقم في النظام، بل بات مركزًا لعملية علاجية ديناميكية، تضع احتياجاته وتفضيلاته وخلفيته الصحية في صميم القرار الطبي، مما ينعكس مباشرة على جودة التجربة العلاجية وفعالية نتائجها</w:t>
      </w:r>
      <w:r w:rsidRPr="009A076F">
        <w:rPr>
          <w:rFonts w:ascii="Sakkal Majalla" w:hAnsi="Sakkal Majalla" w:cs="Sakkal Majalla"/>
          <w:szCs w:val="28"/>
        </w:rPr>
        <w:t>.</w:t>
      </w:r>
    </w:p>
    <w:p w14:paraId="6A6AA07D" w14:textId="77777777" w:rsidR="00191BF0" w:rsidRDefault="00191BF0">
      <w:pPr>
        <w:bidi w:val="0"/>
        <w:rPr>
          <w:rFonts w:ascii="Sakkal Majalla" w:hAnsi="Sakkal Majalla" w:cs="Sakkal Majalla"/>
          <w:b/>
          <w:bCs/>
          <w:szCs w:val="28"/>
          <w:rtl/>
        </w:rPr>
      </w:pPr>
      <w:r>
        <w:rPr>
          <w:rFonts w:ascii="Sakkal Majalla" w:hAnsi="Sakkal Majalla" w:cs="Sakkal Majalla"/>
          <w:b/>
          <w:bCs/>
          <w:szCs w:val="28"/>
          <w:rtl/>
        </w:rPr>
        <w:br w:type="page"/>
      </w:r>
    </w:p>
    <w:p w14:paraId="7561AD46" w14:textId="0C8877DA" w:rsidR="00DA6142" w:rsidRPr="001D0114" w:rsidRDefault="00DA6142" w:rsidP="009A076F">
      <w:pPr>
        <w:spacing w:before="100" w:beforeAutospacing="1" w:after="100" w:afterAutospacing="1" w:line="360" w:lineRule="auto"/>
        <w:jc w:val="both"/>
        <w:rPr>
          <w:rFonts w:ascii="Sakkal Majalla" w:hAnsi="Sakkal Majalla" w:cs="Sakkal Majalla"/>
          <w:b/>
          <w:bCs/>
          <w:szCs w:val="28"/>
        </w:rPr>
      </w:pPr>
      <w:r w:rsidRPr="001D0114">
        <w:rPr>
          <w:rFonts w:ascii="Sakkal Majalla" w:hAnsi="Sakkal Majalla" w:cs="Sakkal Majalla"/>
          <w:b/>
          <w:bCs/>
          <w:szCs w:val="28"/>
          <w:rtl/>
        </w:rPr>
        <w:t>ثالثًا: المساعدون الافتراضيون</w:t>
      </w:r>
      <w:r w:rsidRPr="001D0114">
        <w:rPr>
          <w:rFonts w:ascii="Sakkal Majalla" w:hAnsi="Sakkal Majalla" w:cs="Sakkal Majalla"/>
          <w:b/>
          <w:bCs/>
          <w:szCs w:val="28"/>
        </w:rPr>
        <w:t xml:space="preserve"> (Virtual Assistants)</w:t>
      </w:r>
    </w:p>
    <w:p w14:paraId="3F41501D" w14:textId="2498C3C9"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يُعدّ المساعدون الافتراضيون أحد أبرز تطبيقات الذكاء الاصطناعي في الرعاية الصحية، حيث يسهمون بشكل مباشر في تعزيز تجربة المريض من خلال التفاعل اللحظي، والدعم الفوري، وتوفير المعلومات الصحية بأسلوب مبسط وسلس</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وتتمثل وظيفة هذه الأنظمة في محاكاة المحادثات البشرية، والرد على استفسارات المرضى، وتقديم التوجيهات الطبية العامة، ومساعدتهم في متابعة حالتهم الصحية بشكل مستمر، دون الحاجة إلى التواجد المادي لمقدم الرعاية الصحية</w:t>
      </w:r>
      <w:r w:rsidRPr="009A076F">
        <w:rPr>
          <w:rFonts w:ascii="Sakkal Majalla" w:hAnsi="Sakkal Majalla" w:cs="Sakkal Majalla"/>
          <w:szCs w:val="28"/>
        </w:rPr>
        <w:t>.</w:t>
      </w:r>
    </w:p>
    <w:p w14:paraId="47AB41C6" w14:textId="1FCA2F0F"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تعتمد هذه الأنظمة على تقنيات الذكاء الاصطناعي المتقدمة مثل معالجة اللغة الطبيعية</w:t>
      </w:r>
      <w:r w:rsidRPr="009A076F">
        <w:rPr>
          <w:rFonts w:ascii="Sakkal Majalla" w:hAnsi="Sakkal Majalla" w:cs="Sakkal Majalla"/>
          <w:szCs w:val="28"/>
        </w:rPr>
        <w:t xml:space="preserve"> (NLP)</w:t>
      </w:r>
      <w:r w:rsidRPr="009A076F">
        <w:rPr>
          <w:rFonts w:ascii="Sakkal Majalla" w:hAnsi="Sakkal Majalla" w:cs="Sakkal Majalla"/>
          <w:szCs w:val="28"/>
          <w:rtl/>
        </w:rPr>
        <w:t>، والتعلم الآلي، مما يمكّنها من فهم الأسئلة المطروحة من المريض – سواء بالصوت أو الكتابة – وتقديم إجابات دقيقة، بل وتعلّم أنماط التفاعل مع كل مريض مع مرور الوقت</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ومن أشهر الأمثلة على المساعدين الافتراضيين في المجال الطبي: روبوتات المحادثة</w:t>
      </w:r>
      <w:r w:rsidRPr="009A076F">
        <w:rPr>
          <w:rFonts w:ascii="Sakkal Majalla" w:hAnsi="Sakkal Majalla" w:cs="Sakkal Majalla"/>
          <w:szCs w:val="28"/>
        </w:rPr>
        <w:t xml:space="preserve"> (Chatbots)</w:t>
      </w:r>
      <w:r w:rsidRPr="009A076F">
        <w:rPr>
          <w:rFonts w:ascii="Sakkal Majalla" w:hAnsi="Sakkal Majalla" w:cs="Sakkal Majalla"/>
          <w:szCs w:val="28"/>
          <w:rtl/>
        </w:rPr>
        <w:t>، والمساعدين الصوتيين، والتطبيقات الذكية التفاعلية</w:t>
      </w:r>
      <w:r w:rsidRPr="009A076F">
        <w:rPr>
          <w:rFonts w:ascii="Sakkal Majalla" w:hAnsi="Sakkal Majalla" w:cs="Sakkal Majalla"/>
          <w:szCs w:val="28"/>
        </w:rPr>
        <w:t xml:space="preserve"> (</w:t>
      </w:r>
      <w:r w:rsidRPr="009A076F">
        <w:rPr>
          <w:rFonts w:ascii="Sakkal Majalla" w:hAnsi="Sakkal Majalla" w:cs="Sakkal Majalla"/>
          <w:szCs w:val="28"/>
          <w:rtl/>
        </w:rPr>
        <w:t>مثل</w:t>
      </w:r>
      <w:r w:rsidRPr="009A076F">
        <w:rPr>
          <w:rFonts w:ascii="Sakkal Majalla" w:hAnsi="Sakkal Majalla" w:cs="Sakkal Majalla"/>
          <w:szCs w:val="28"/>
        </w:rPr>
        <w:t xml:space="preserve"> ChatGPT</w:t>
      </w:r>
      <w:r w:rsidRPr="009A076F">
        <w:rPr>
          <w:rFonts w:ascii="Sakkal Majalla" w:hAnsi="Sakkal Majalla" w:cs="Sakkal Majalla"/>
          <w:szCs w:val="28"/>
          <w:rtl/>
        </w:rPr>
        <w:t xml:space="preserve">، </w:t>
      </w:r>
      <w:r w:rsidRPr="009A076F">
        <w:rPr>
          <w:rFonts w:ascii="Sakkal Majalla" w:hAnsi="Sakkal Majalla" w:cs="Sakkal Majalla"/>
          <w:szCs w:val="28"/>
        </w:rPr>
        <w:t>Ada Health</w:t>
      </w:r>
      <w:r w:rsidRPr="009A076F">
        <w:rPr>
          <w:rFonts w:ascii="Sakkal Majalla" w:hAnsi="Sakkal Majalla" w:cs="Sakkal Majalla"/>
          <w:szCs w:val="28"/>
          <w:rtl/>
        </w:rPr>
        <w:t xml:space="preserve">، </w:t>
      </w:r>
      <w:r w:rsidRPr="009A076F">
        <w:rPr>
          <w:rFonts w:ascii="Sakkal Majalla" w:hAnsi="Sakkal Majalla" w:cs="Sakkal Majalla"/>
          <w:szCs w:val="28"/>
        </w:rPr>
        <w:t>Babylon Health).</w:t>
      </w:r>
    </w:p>
    <w:p w14:paraId="10072F96" w14:textId="3DDACC45"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وقد أشارت دراسة </w:t>
      </w:r>
      <w:r w:rsidRPr="009A076F">
        <w:rPr>
          <w:rFonts w:ascii="Sakkal Majalla" w:hAnsi="Sakkal Majalla" w:cs="Sakkal Majalla"/>
          <w:szCs w:val="28"/>
        </w:rPr>
        <w:t xml:space="preserve">FNU et al. (2024) </w:t>
      </w:r>
      <w:r w:rsidRPr="009A076F">
        <w:rPr>
          <w:rFonts w:ascii="Sakkal Majalla" w:hAnsi="Sakkal Majalla" w:cs="Sakkal Majalla"/>
          <w:szCs w:val="28"/>
          <w:rtl/>
        </w:rPr>
        <w:t>إلى أن 74% من المرضى الذين استخدموا مساعدًا افتراضيًا في التواصل مع مقدمي الرعاية الصحية عبّروا عن رضاهم عن التجربة، واعتبروها أكثر راحة وأقل ضغطًا نفسيًا، خاصة عند الحصول على استجابات فورية خارج أوقات الدوام الرسمي</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كما أوضحوا أن هذه الأنظمة ساعدتهم في تذكّر مواعيد الدواء، والتعامل مع أعراض بسيطة دون الحاجة إلى زيارة الطبيب، مما قلل من عبء التردد غير الضروري على المنشآت الصحية</w:t>
      </w:r>
      <w:r w:rsidRPr="009A076F">
        <w:rPr>
          <w:rFonts w:ascii="Sakkal Majalla" w:hAnsi="Sakkal Majalla" w:cs="Sakkal Majalla"/>
          <w:szCs w:val="28"/>
        </w:rPr>
        <w:t>.</w:t>
      </w:r>
    </w:p>
    <w:p w14:paraId="7EB93B1F"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من جهة أخرى، تسهم المساعدات الذكية في تمكين المرضى من التفاعل بشكل أفضل مع خططهم العلاجية، وذلك من خلال تزويدهم بالمعلومات الصحية المناسبة لحالتهم، والإجابة على تساؤلاتهم المتكررة، وتقديم محتوى تعليمي تفاعلي يُبسّط الإجراءات الطبية، ويزيل الغموض حولها. هذا التفاعل الإيجابي يعزز من ثقة المريض في المؤسسة الصحية، ويقلل من مستويات القلق والخوف، خاصة في الحالات المزمنة أو الحرجة</w:t>
      </w:r>
      <w:r w:rsidRPr="009A076F">
        <w:rPr>
          <w:rFonts w:ascii="Sakkal Majalla" w:hAnsi="Sakkal Majalla" w:cs="Sakkal Majalla"/>
          <w:szCs w:val="28"/>
        </w:rPr>
        <w:t xml:space="preserve"> (Teasdale et al., 2024</w:t>
      </w:r>
      <w:r w:rsidRPr="009A076F">
        <w:rPr>
          <w:rFonts w:ascii="Sakkal Majalla" w:hAnsi="Sakkal Majalla" w:cs="Sakkal Majalla"/>
          <w:szCs w:val="28"/>
          <w:rtl/>
        </w:rPr>
        <w:t>؛</w:t>
      </w:r>
      <w:r w:rsidRPr="009A076F">
        <w:rPr>
          <w:rFonts w:ascii="Sakkal Majalla" w:hAnsi="Sakkal Majalla" w:cs="Sakkal Majalla"/>
          <w:szCs w:val="28"/>
        </w:rPr>
        <w:t xml:space="preserve"> Shafik, 2025).</w:t>
      </w:r>
    </w:p>
    <w:p w14:paraId="231E05DB"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وفي السياق السعودي، تبنّت وزارة الصحة ومنشآت حكومية وخاصة مبادرات لاستخدام المساعدين الافتراضيين ضمن تطبيقات الخدمات الصحية مثل (صحتي – موعد – تطبيق الطبيب الافتراضي)، حيث يوفّر النظام إجابات فورية، وجدولة مواعيد، وإحالة إلكترونية، مما يجعل التواصل مع النظام الصحي أكثر سلاسة وسرعة (المطيري ومحمود، 2024؛ أزيبي، 2024)</w:t>
      </w:r>
      <w:r w:rsidRPr="009A076F">
        <w:rPr>
          <w:rFonts w:ascii="Sakkal Majalla" w:hAnsi="Sakkal Majalla" w:cs="Sakkal Majalla"/>
          <w:szCs w:val="28"/>
        </w:rPr>
        <w:t>.</w:t>
      </w:r>
    </w:p>
    <w:p w14:paraId="51D3641F"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إضافة إلى ذلك، تلعب هذه الأدوات دورًا مهمًا في متابعة المرضى بعد الخروج من المستشفى، من خلال تقديم التذكيرات اليومية للأدوية، وجمع البيانات الحيوية من الأجهزة القابلة للارتداء، وتنبيه الطواقم الطبية في حال حدوث تغيّر مقلق في حالة المريض، مما يعزّز من استمرارية الرعاية ويمنع الانتكاسات</w:t>
      </w:r>
      <w:r w:rsidRPr="009A076F">
        <w:rPr>
          <w:rFonts w:ascii="Sakkal Majalla" w:hAnsi="Sakkal Majalla" w:cs="Sakkal Majalla"/>
          <w:szCs w:val="28"/>
        </w:rPr>
        <w:t xml:space="preserve"> (Yisa, 2024</w:t>
      </w:r>
      <w:r w:rsidRPr="009A076F">
        <w:rPr>
          <w:rFonts w:ascii="Sakkal Majalla" w:hAnsi="Sakkal Majalla" w:cs="Sakkal Majalla"/>
          <w:szCs w:val="28"/>
          <w:rtl/>
        </w:rPr>
        <w:t>؛</w:t>
      </w:r>
      <w:r w:rsidRPr="009A076F">
        <w:rPr>
          <w:rFonts w:ascii="Sakkal Majalla" w:hAnsi="Sakkal Majalla" w:cs="Sakkal Majalla"/>
          <w:szCs w:val="28"/>
        </w:rPr>
        <w:t xml:space="preserve"> Kurhade &amp; Joshi, 2024).</w:t>
      </w:r>
    </w:p>
    <w:p w14:paraId="35B4D0A1"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ورغم هذه الفوائد الكبيرة، تؤكد الأدبيات على أهمية ضبط جودة المحتوى والتفاعل في المساعدات الذكية، والتأكد من مصداقية المعلومات الطبية التي تقدمها، حتى لا يتحول الاستخدام الخاطئ لها إلى مصدر لمخاطر صحية أو تشخيصات غير دقيقة</w:t>
      </w:r>
      <w:r w:rsidRPr="009A076F">
        <w:rPr>
          <w:rFonts w:ascii="Sakkal Majalla" w:hAnsi="Sakkal Majalla" w:cs="Sakkal Majalla"/>
          <w:szCs w:val="28"/>
        </w:rPr>
        <w:t xml:space="preserve"> (Mashabab et al., 2024).</w:t>
      </w:r>
    </w:p>
    <w:p w14:paraId="74B48262"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وبالتالي، فإن المساعدين الافتراضيين لا يمثلون مجرد أدوات تقنية مريحة، بل يشكّلون حلقة تواصل حيوية بين المريض والنظام الصحي، ويعززون من شعور المريض بالمتابعة، والاحتواء، والمشاركة النشطة في رعايته الصحية، مما يُحدث تحولًا حقيقيًا في مفهوم تجربة المريض المعاصرة</w:t>
      </w:r>
      <w:r w:rsidRPr="009A076F">
        <w:rPr>
          <w:rFonts w:ascii="Sakkal Majalla" w:hAnsi="Sakkal Majalla" w:cs="Sakkal Majalla"/>
          <w:szCs w:val="28"/>
        </w:rPr>
        <w:t>.</w:t>
      </w:r>
    </w:p>
    <w:p w14:paraId="0B5656BF" w14:textId="77777777" w:rsidR="00DA6142" w:rsidRPr="001D0114" w:rsidRDefault="00DA6142" w:rsidP="009A076F">
      <w:pPr>
        <w:spacing w:before="100" w:beforeAutospacing="1" w:after="100" w:afterAutospacing="1" w:line="360" w:lineRule="auto"/>
        <w:jc w:val="both"/>
        <w:rPr>
          <w:rFonts w:ascii="Sakkal Majalla" w:hAnsi="Sakkal Majalla" w:cs="Sakkal Majalla"/>
          <w:b/>
          <w:bCs/>
          <w:szCs w:val="28"/>
        </w:rPr>
      </w:pPr>
      <w:r w:rsidRPr="001D0114">
        <w:rPr>
          <w:rFonts w:ascii="Sakkal Majalla" w:hAnsi="Sakkal Majalla" w:cs="Sakkal Majalla"/>
          <w:b/>
          <w:bCs/>
          <w:szCs w:val="28"/>
          <w:rtl/>
        </w:rPr>
        <w:t>رابعًا: المراقبة عن بُعد</w:t>
      </w:r>
      <w:r w:rsidRPr="001D0114">
        <w:rPr>
          <w:rFonts w:ascii="Sakkal Majalla" w:hAnsi="Sakkal Majalla" w:cs="Sakkal Majalla"/>
          <w:b/>
          <w:bCs/>
          <w:szCs w:val="28"/>
        </w:rPr>
        <w:t xml:space="preserve"> (Remote Monitoring)</w:t>
      </w:r>
    </w:p>
    <w:p w14:paraId="0A4A8EB1" w14:textId="77777777" w:rsidR="00DA6142" w:rsidRPr="009A076F" w:rsidRDefault="00DA6142" w:rsidP="001D0114">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تُعدّ تقنية المراقبة عن بُعد من أكثر تطبيقات الذكاء الاصطناعي فعالية في تحسين تجربة المرضى، حيث تتيح للمؤسسات الصحية متابعة الحالة الصحية للأفراد خارج حدود المستشفى، سواء في منازلهم أو أماكن إقامتهم، باستخدام أجهزة ذكية وتقنيات استشعار متصلة بمنصات تحليلية مدعومة بالذكاء الاصطناعي. وتأتي هذه التقنية كاستجابة لحاجة متزايدة لدى المرضى لمتابعة مريحة وغير مرهقة لحالاتهم، وخاصة في ظل التزايد السكاني، وانتشار الأمراض المزمنة، وتنامي الحاجة إلى نماذج رعاية صحية أكثر مرونة واستمرارية</w:t>
      </w:r>
      <w:r w:rsidRPr="009A076F">
        <w:rPr>
          <w:rFonts w:ascii="Sakkal Majalla" w:hAnsi="Sakkal Majalla" w:cs="Sakkal Majalla"/>
          <w:szCs w:val="28"/>
        </w:rPr>
        <w:t>.</w:t>
      </w:r>
    </w:p>
    <w:p w14:paraId="6950E3B5" w14:textId="3D2F1677" w:rsidR="00DA6142" w:rsidRPr="009A076F" w:rsidRDefault="00DA6142" w:rsidP="00191BF0">
      <w:pPr>
        <w:spacing w:after="0" w:line="360" w:lineRule="auto"/>
        <w:ind w:firstLine="706"/>
        <w:jc w:val="both"/>
        <w:rPr>
          <w:rFonts w:ascii="Sakkal Majalla" w:hAnsi="Sakkal Majalla" w:cs="Sakkal Majalla"/>
          <w:szCs w:val="28"/>
        </w:rPr>
      </w:pPr>
      <w:r w:rsidRPr="009A076F">
        <w:rPr>
          <w:rFonts w:ascii="Sakkal Majalla" w:hAnsi="Sakkal Majalla" w:cs="Sakkal Majalla"/>
          <w:szCs w:val="28"/>
          <w:rtl/>
        </w:rPr>
        <w:t>تعتمد أنظمة المراقبة عن بُعد على جمع بيانات آنية مثل ضغط الدم، معدل ضربات القلب، مستوى السكر، مستويات الأكسجين في الدم، وحركة المريض ونشاطه اليومي، وذلك من خلال أجهزة قابلة للارتداء أو مجسات طبية مدمجة</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ويتم نقل هذه البيانات تلقائيًا إلى أنظمة الذكاء الاصطناعي لتحليلها، واكتشاف أي تغيرات قد تشير إلى تدهور الحالة، مما يتيح التدخل المبكر وتفادي المضاعفات</w:t>
      </w:r>
      <w:r w:rsidRPr="009A076F">
        <w:rPr>
          <w:rFonts w:ascii="Sakkal Majalla" w:hAnsi="Sakkal Majalla" w:cs="Sakkal Majalla"/>
          <w:szCs w:val="28"/>
        </w:rPr>
        <w:t xml:space="preserve"> (Huete-Garcia &amp; Rodriguez-Lopez, 2024</w:t>
      </w:r>
      <w:r w:rsidRPr="009A076F">
        <w:rPr>
          <w:rFonts w:ascii="Sakkal Majalla" w:hAnsi="Sakkal Majalla" w:cs="Sakkal Majalla"/>
          <w:szCs w:val="28"/>
          <w:rtl/>
        </w:rPr>
        <w:t>؛</w:t>
      </w:r>
      <w:r w:rsidRPr="009A076F">
        <w:rPr>
          <w:rFonts w:ascii="Sakkal Majalla" w:hAnsi="Sakkal Majalla" w:cs="Sakkal Majalla"/>
          <w:szCs w:val="28"/>
        </w:rPr>
        <w:t xml:space="preserve"> Islam, 2024).</w:t>
      </w:r>
    </w:p>
    <w:p w14:paraId="5F3C7490" w14:textId="77777777" w:rsidR="00DA6142" w:rsidRPr="009A076F" w:rsidRDefault="00DA6142" w:rsidP="00191BF0">
      <w:pPr>
        <w:spacing w:after="0" w:line="360" w:lineRule="auto"/>
        <w:ind w:firstLine="706"/>
        <w:jc w:val="both"/>
        <w:rPr>
          <w:rFonts w:ascii="Sakkal Majalla" w:hAnsi="Sakkal Majalla" w:cs="Sakkal Majalla"/>
          <w:szCs w:val="28"/>
        </w:rPr>
      </w:pPr>
      <w:r w:rsidRPr="009A076F">
        <w:rPr>
          <w:rFonts w:ascii="Sakkal Majalla" w:hAnsi="Sakkal Majalla" w:cs="Sakkal Majalla"/>
          <w:szCs w:val="28"/>
          <w:rtl/>
        </w:rPr>
        <w:t>وقد أظهرت الدراسات أن تطبيقات المراقبة الذكية تسهم بشكل مباشر في تحسين تجربة المريض من خلال تقليل عدد الزيارات غير الضرورية للمستشفى، وتوفير الشعور بالأمان والدعم المستمر، إلى جانب تقليل التكاليف المرتبطة بالإقامة الطويلة أو التنويم</w:t>
      </w:r>
      <w:r w:rsidRPr="009A076F">
        <w:rPr>
          <w:rFonts w:ascii="Sakkal Majalla" w:hAnsi="Sakkal Majalla" w:cs="Sakkal Majalla"/>
          <w:szCs w:val="28"/>
        </w:rPr>
        <w:t xml:space="preserve"> (Suryawanshi et al., 2024</w:t>
      </w:r>
      <w:r w:rsidRPr="009A076F">
        <w:rPr>
          <w:rFonts w:ascii="Sakkal Majalla" w:hAnsi="Sakkal Majalla" w:cs="Sakkal Majalla"/>
          <w:szCs w:val="28"/>
          <w:rtl/>
        </w:rPr>
        <w:t>؛</w:t>
      </w:r>
      <w:r w:rsidRPr="009A076F">
        <w:rPr>
          <w:rFonts w:ascii="Sakkal Majalla" w:hAnsi="Sakkal Majalla" w:cs="Sakkal Majalla"/>
          <w:szCs w:val="28"/>
        </w:rPr>
        <w:t xml:space="preserve"> Mohan et al., 2024). </w:t>
      </w:r>
      <w:r w:rsidRPr="009A076F">
        <w:rPr>
          <w:rFonts w:ascii="Sakkal Majalla" w:hAnsi="Sakkal Majalla" w:cs="Sakkal Majalla"/>
          <w:szCs w:val="28"/>
          <w:rtl/>
        </w:rPr>
        <w:t>كما أن هذه التطبيقات تمنح المرضى – لا سيما كبار السن أو ذوي الإعاقات – قدرة أكبر على الاستقلالية، دون التفريط في المتابعة الطبية الدقيقة</w:t>
      </w:r>
      <w:r w:rsidRPr="009A076F">
        <w:rPr>
          <w:rFonts w:ascii="Sakkal Majalla" w:hAnsi="Sakkal Majalla" w:cs="Sakkal Majalla"/>
          <w:szCs w:val="28"/>
        </w:rPr>
        <w:t>.</w:t>
      </w:r>
    </w:p>
    <w:p w14:paraId="2D50A20A" w14:textId="77777777" w:rsidR="00DA6142" w:rsidRPr="009A076F" w:rsidRDefault="00DA6142" w:rsidP="00191BF0">
      <w:pPr>
        <w:spacing w:before="100" w:beforeAutospacing="1" w:after="0" w:line="360" w:lineRule="auto"/>
        <w:ind w:firstLine="706"/>
        <w:jc w:val="both"/>
        <w:rPr>
          <w:rFonts w:ascii="Sakkal Majalla" w:hAnsi="Sakkal Majalla" w:cs="Sakkal Majalla"/>
          <w:szCs w:val="28"/>
        </w:rPr>
      </w:pPr>
      <w:r w:rsidRPr="009A076F">
        <w:rPr>
          <w:rFonts w:ascii="Sakkal Majalla" w:hAnsi="Sakkal Majalla" w:cs="Sakkal Majalla"/>
          <w:szCs w:val="28"/>
          <w:rtl/>
        </w:rPr>
        <w:t>وفي السياق التطبيقي، يُظهر الواقع الصحي في المملكة العربية السعودية توجهًا متسارعًا نحو دمج حلول المراقبة عن بُعد ضمن نماذج الرعاية المتقدمة، حيث بدأت بعض المستشفيات الحكومية والعيادات التخصصية بإدخال أنظمة لمتابعة مرضى القلب والسكري في منازلهم، مما ساعد على تقليل حالات إعادة الدخول إلى المستشفى بنسبة لافتة (أزيبي، 2024؛ المطيري ومحمود، 2024)</w:t>
      </w:r>
      <w:r w:rsidRPr="009A076F">
        <w:rPr>
          <w:rFonts w:ascii="Sakkal Majalla" w:hAnsi="Sakkal Majalla" w:cs="Sakkal Majalla"/>
          <w:szCs w:val="28"/>
        </w:rPr>
        <w:t>.</w:t>
      </w:r>
    </w:p>
    <w:p w14:paraId="0965186D" w14:textId="3062C226" w:rsidR="00DA6142" w:rsidRPr="009A076F" w:rsidRDefault="00DA6142" w:rsidP="00191BF0">
      <w:pPr>
        <w:spacing w:after="0" w:line="360" w:lineRule="auto"/>
        <w:ind w:firstLine="706"/>
        <w:jc w:val="both"/>
        <w:rPr>
          <w:rFonts w:ascii="Sakkal Majalla" w:hAnsi="Sakkal Majalla" w:cs="Sakkal Majalla"/>
          <w:szCs w:val="28"/>
        </w:rPr>
      </w:pPr>
      <w:r w:rsidRPr="009A076F">
        <w:rPr>
          <w:rFonts w:ascii="Sakkal Majalla" w:hAnsi="Sakkal Majalla" w:cs="Sakkal Majalla"/>
          <w:szCs w:val="28"/>
          <w:rtl/>
        </w:rPr>
        <w:t>ومن المزايا الجوهرية لهذه التقنية أنها تتيح للطواقم الطبية رؤية شاملة للحالة الصحية للمريض على مدار الساعة، وليس فقط خلال فترة الزيارة</w:t>
      </w:r>
      <w:r w:rsidR="00243626" w:rsidRPr="009A076F">
        <w:rPr>
          <w:rFonts w:ascii="Sakkal Majalla" w:hAnsi="Sakkal Majalla" w:cs="Sakkal Majalla"/>
          <w:szCs w:val="28"/>
          <w:rtl/>
        </w:rPr>
        <w:t xml:space="preserve">، </w:t>
      </w:r>
      <w:r w:rsidRPr="009A076F">
        <w:rPr>
          <w:rFonts w:ascii="Sakkal Majalla" w:hAnsi="Sakkal Majalla" w:cs="Sakkal Majalla"/>
          <w:szCs w:val="28"/>
          <w:rtl/>
        </w:rPr>
        <w:t>فباستخدام الذكاء الاصطناعي، يمكن تحليل الأنماط الزمنية، والتنبؤ بالأزمات قبل حدوثها، مثل احتمال حدوث نوبة قلبية أو انخفاض حاد في نسبة السكر، مما يعزز من سلامة المريض ويقلل من معدلات الوفاة المرتبطة بالتأخر في التدخل</w:t>
      </w:r>
      <w:r w:rsidRPr="009A076F">
        <w:rPr>
          <w:rFonts w:ascii="Sakkal Majalla" w:hAnsi="Sakkal Majalla" w:cs="Sakkal Majalla"/>
          <w:szCs w:val="28"/>
        </w:rPr>
        <w:t xml:space="preserve"> (Faiyazuddin et al., 2025</w:t>
      </w:r>
      <w:r w:rsidRPr="009A076F">
        <w:rPr>
          <w:rFonts w:ascii="Sakkal Majalla" w:hAnsi="Sakkal Majalla" w:cs="Sakkal Majalla"/>
          <w:szCs w:val="28"/>
          <w:rtl/>
        </w:rPr>
        <w:t>؛</w:t>
      </w:r>
      <w:r w:rsidRPr="009A076F">
        <w:rPr>
          <w:rFonts w:ascii="Sakkal Majalla" w:hAnsi="Sakkal Majalla" w:cs="Sakkal Majalla"/>
          <w:szCs w:val="28"/>
        </w:rPr>
        <w:t xml:space="preserve"> Aftab et al., 2024).</w:t>
      </w:r>
    </w:p>
    <w:p w14:paraId="0666C952" w14:textId="77777777" w:rsidR="00DA6142" w:rsidRPr="009A076F" w:rsidRDefault="00DA6142" w:rsidP="00191BF0">
      <w:pPr>
        <w:spacing w:after="0" w:line="360" w:lineRule="auto"/>
        <w:ind w:firstLine="706"/>
        <w:jc w:val="both"/>
        <w:rPr>
          <w:rFonts w:ascii="Sakkal Majalla" w:hAnsi="Sakkal Majalla" w:cs="Sakkal Majalla"/>
          <w:szCs w:val="28"/>
        </w:rPr>
      </w:pPr>
      <w:r w:rsidRPr="009A076F">
        <w:rPr>
          <w:rFonts w:ascii="Sakkal Majalla" w:hAnsi="Sakkal Majalla" w:cs="Sakkal Majalla"/>
          <w:szCs w:val="28"/>
          <w:rtl/>
        </w:rPr>
        <w:t>علاوة على ذلك، فإن المراقبة الذكية تدعم العلاقات التفاعلية بين المريض ومقدمي الخدمة، حيث يُمكن للمريض أن يتلقى تنبيهات عبر هاتفه المحمول، أو أن يتفاعل مع تطبيق يُرشده للخطوات اللازمة عند تغير حالته، ما يعزز من وعيه الصحي ومشاركته الفعالة في خطة علاجه</w:t>
      </w:r>
      <w:r w:rsidRPr="009A076F">
        <w:rPr>
          <w:rFonts w:ascii="Sakkal Majalla" w:hAnsi="Sakkal Majalla" w:cs="Sakkal Majalla"/>
          <w:szCs w:val="28"/>
        </w:rPr>
        <w:t xml:space="preserve"> (Mashabab et al., 2024</w:t>
      </w:r>
      <w:r w:rsidRPr="009A076F">
        <w:rPr>
          <w:rFonts w:ascii="Sakkal Majalla" w:hAnsi="Sakkal Majalla" w:cs="Sakkal Majalla"/>
          <w:szCs w:val="28"/>
          <w:rtl/>
        </w:rPr>
        <w:t>؛</w:t>
      </w:r>
      <w:r w:rsidRPr="009A076F">
        <w:rPr>
          <w:rFonts w:ascii="Sakkal Majalla" w:hAnsi="Sakkal Majalla" w:cs="Sakkal Majalla"/>
          <w:szCs w:val="28"/>
        </w:rPr>
        <w:t xml:space="preserve"> Zeb et al., 2024).</w:t>
      </w:r>
    </w:p>
    <w:p w14:paraId="4169ECF0" w14:textId="77777777" w:rsidR="001D0114" w:rsidRPr="00191BF0" w:rsidRDefault="001D0114" w:rsidP="00191BF0">
      <w:pPr>
        <w:bidi w:val="0"/>
        <w:spacing w:after="0" w:line="240" w:lineRule="auto"/>
        <w:rPr>
          <w:rFonts w:ascii="Sakkal Majalla" w:hAnsi="Sakkal Majalla" w:cs="Sakkal Majalla"/>
          <w:sz w:val="2"/>
          <w:szCs w:val="2"/>
          <w:rtl/>
        </w:rPr>
      </w:pPr>
      <w:r w:rsidRPr="00191BF0">
        <w:rPr>
          <w:rFonts w:ascii="Sakkal Majalla" w:hAnsi="Sakkal Majalla" w:cs="Sakkal Majalla"/>
          <w:sz w:val="2"/>
          <w:szCs w:val="2"/>
          <w:rtl/>
        </w:rPr>
        <w:br w:type="page"/>
      </w:r>
    </w:p>
    <w:p w14:paraId="5BCC9D54" w14:textId="7BAD462B" w:rsidR="00DA6142" w:rsidRPr="007B70A7" w:rsidRDefault="00DA6142" w:rsidP="007B70A7">
      <w:pPr>
        <w:spacing w:before="100" w:beforeAutospacing="1" w:after="100" w:afterAutospacing="1" w:line="360" w:lineRule="auto"/>
        <w:jc w:val="center"/>
        <w:outlineLvl w:val="1"/>
        <w:rPr>
          <w:rFonts w:ascii="Sakkal Majalla" w:hAnsi="Sakkal Majalla" w:cs="Sakkal Majalla"/>
          <w:b/>
          <w:bCs/>
          <w:sz w:val="36"/>
          <w:szCs w:val="36"/>
          <w:rtl/>
        </w:rPr>
      </w:pPr>
      <w:bookmarkStart w:id="40" w:name="_Toc203218624"/>
      <w:r w:rsidRPr="007B70A7">
        <w:rPr>
          <w:rFonts w:ascii="Sakkal Majalla" w:hAnsi="Sakkal Majalla" w:cs="Sakkal Majalla"/>
          <w:b/>
          <w:bCs/>
          <w:sz w:val="36"/>
          <w:szCs w:val="36"/>
          <w:rtl/>
        </w:rPr>
        <w:t>المبحث الثاني: تحسين تجربة المرضى في المستشفيات</w:t>
      </w:r>
      <w:bookmarkEnd w:id="40"/>
    </w:p>
    <w:p w14:paraId="3F5E939B" w14:textId="5D600ACA" w:rsidR="00DA6142" w:rsidRPr="007B70A7" w:rsidRDefault="007B70A7" w:rsidP="007B70A7">
      <w:pPr>
        <w:spacing w:before="100" w:beforeAutospacing="1" w:after="100" w:afterAutospacing="1" w:line="360" w:lineRule="auto"/>
        <w:jc w:val="both"/>
        <w:outlineLvl w:val="2"/>
        <w:rPr>
          <w:rFonts w:ascii="Sakkal Majalla" w:hAnsi="Sakkal Majalla" w:cs="Sakkal Majalla"/>
          <w:b/>
          <w:bCs/>
          <w:sz w:val="32"/>
          <w:szCs w:val="32"/>
        </w:rPr>
      </w:pPr>
      <w:bookmarkStart w:id="41" w:name="_Toc203218625"/>
      <w:r w:rsidRPr="007B70A7">
        <w:rPr>
          <w:rFonts w:ascii="Sakkal Majalla" w:hAnsi="Sakkal Majalla" w:cs="Sakkal Majalla" w:hint="cs"/>
          <w:b/>
          <w:bCs/>
          <w:sz w:val="32"/>
          <w:szCs w:val="32"/>
          <w:rtl/>
        </w:rPr>
        <w:t xml:space="preserve">1.2.2 </w:t>
      </w:r>
      <w:r w:rsidR="00DA6142" w:rsidRPr="007B70A7">
        <w:rPr>
          <w:rFonts w:ascii="Sakkal Majalla" w:hAnsi="Sakkal Majalla" w:cs="Sakkal Majalla"/>
          <w:b/>
          <w:bCs/>
          <w:sz w:val="32"/>
          <w:szCs w:val="32"/>
          <w:rtl/>
        </w:rPr>
        <w:t>تمهيد</w:t>
      </w:r>
      <w:bookmarkEnd w:id="41"/>
    </w:p>
    <w:p w14:paraId="2A517F92"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أصبحت تجربة المريض اليوم من أهم المؤشرات المستخدمة عالميًا في تقييم جودة النظام الصحي وفاعلية المؤسسات الطبية، ولم تعد الرعاية مقتصرة على تقديم الخدمة العلاجية فحسب، بل امتدت لتشمل جميع التفاعلات الإنسانية، والإدارية، والطبية، التي يمر بها المريض خلال رحلته داخل المستشفى. وفي ظل تطور المفاهيم الصحية الحديثة، تزايدت الدعوات إلى ضرورة إعادة تصميم الأنظمة والخدمات الطبية من منظور المريض نفسه، مما جعل تحسين تجربته هدفًا استراتيجيًا تسعى إليه النظم الصحية المتقدمة</w:t>
      </w:r>
      <w:r w:rsidRPr="009A076F">
        <w:rPr>
          <w:rFonts w:ascii="Sakkal Majalla" w:hAnsi="Sakkal Majalla" w:cs="Sakkal Majalla"/>
          <w:szCs w:val="28"/>
        </w:rPr>
        <w:t xml:space="preserve"> (De Micco et al., 2025</w:t>
      </w:r>
      <w:r w:rsidRPr="009A076F">
        <w:rPr>
          <w:rFonts w:ascii="Sakkal Majalla" w:hAnsi="Sakkal Majalla" w:cs="Sakkal Majalla"/>
          <w:szCs w:val="28"/>
          <w:rtl/>
        </w:rPr>
        <w:t>؛ القحطاني، 2025</w:t>
      </w:r>
      <w:r w:rsidRPr="009A076F">
        <w:rPr>
          <w:rFonts w:ascii="Sakkal Majalla" w:hAnsi="Sakkal Majalla" w:cs="Sakkal Majalla"/>
          <w:szCs w:val="28"/>
        </w:rPr>
        <w:t>).</w:t>
      </w:r>
    </w:p>
    <w:p w14:paraId="414DB342" w14:textId="0EC19245"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وتشير الأدبيات إلى أن تجربة المريض الإيجابية ترتبط ارتباطًا وثيقًا بمستوى الثقة في مقدم الخدمة، ومدى الالتزام بالخطة العلاجية، بل وحتى النتائج السريرية، وهو ما جعل المؤسسات الصحية تسعى إلى تطوير نماذج متعددة الأبعاد لتقييم وقياس وتحسين تجربة المرضى باستمرار</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وفي المملكة العربية السعودية، يعد تحسين تجربة المريض إحدى الركائز الأساسية لرؤية القطاع الصحي 2030، وقد أطلقت وزارة الصحة عددًا من المبادرات لقياس الرضا والتجربة الشعورية والاحتياجات غير المعلنة للمرضى (المطيري ومحمود، 2024؛ المزيني وآخرون، 2025)</w:t>
      </w:r>
      <w:r w:rsidRPr="009A076F">
        <w:rPr>
          <w:rFonts w:ascii="Sakkal Majalla" w:hAnsi="Sakkal Majalla" w:cs="Sakkal Majalla"/>
          <w:szCs w:val="28"/>
        </w:rPr>
        <w:t>.</w:t>
      </w:r>
    </w:p>
    <w:p w14:paraId="5CE2CF4E" w14:textId="7CD0C4D9" w:rsidR="00DA6142" w:rsidRPr="007B70A7" w:rsidRDefault="007B70A7" w:rsidP="007B70A7">
      <w:pPr>
        <w:spacing w:before="100" w:beforeAutospacing="1" w:after="100" w:afterAutospacing="1" w:line="360" w:lineRule="auto"/>
        <w:jc w:val="both"/>
        <w:outlineLvl w:val="2"/>
        <w:rPr>
          <w:rFonts w:ascii="Sakkal Majalla" w:hAnsi="Sakkal Majalla" w:cs="Sakkal Majalla"/>
          <w:b/>
          <w:bCs/>
          <w:sz w:val="32"/>
          <w:szCs w:val="32"/>
        </w:rPr>
      </w:pPr>
      <w:bookmarkStart w:id="42" w:name="_Toc203218626"/>
      <w:r w:rsidRPr="007B70A7">
        <w:rPr>
          <w:rFonts w:ascii="Sakkal Majalla" w:hAnsi="Sakkal Majalla" w:cs="Sakkal Majalla" w:hint="cs"/>
          <w:b/>
          <w:bCs/>
          <w:sz w:val="32"/>
          <w:szCs w:val="32"/>
          <w:rtl/>
        </w:rPr>
        <w:t xml:space="preserve">2.2.2 </w:t>
      </w:r>
      <w:r w:rsidR="00DA6142" w:rsidRPr="007B70A7">
        <w:rPr>
          <w:rFonts w:ascii="Sakkal Majalla" w:hAnsi="Sakkal Majalla" w:cs="Sakkal Majalla"/>
          <w:b/>
          <w:bCs/>
          <w:sz w:val="32"/>
          <w:szCs w:val="32"/>
          <w:rtl/>
        </w:rPr>
        <w:t>مفهوم تجربة المريض</w:t>
      </w:r>
      <w:bookmarkEnd w:id="42"/>
    </w:p>
    <w:p w14:paraId="0437C57F"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تُعرّف تجربة المريض</w:t>
      </w:r>
      <w:r w:rsidRPr="009A076F">
        <w:rPr>
          <w:rFonts w:ascii="Sakkal Majalla" w:hAnsi="Sakkal Majalla" w:cs="Sakkal Majalla"/>
          <w:szCs w:val="28"/>
        </w:rPr>
        <w:t xml:space="preserve"> (Patient Experience) </w:t>
      </w:r>
      <w:r w:rsidRPr="009A076F">
        <w:rPr>
          <w:rFonts w:ascii="Sakkal Majalla" w:hAnsi="Sakkal Majalla" w:cs="Sakkal Majalla"/>
          <w:szCs w:val="28"/>
          <w:rtl/>
        </w:rPr>
        <w:t>بأنها "مجموع التفاعلات التي يتعرض لها المريض خلال مراحل تلقيه للرعاية الصحية، بما في ذلك ما يلمسه من اهتمام، وما يتلقاه من معلومات، وما يواجهه من إجراءات، وما يشعر به من انطباعات، بدءًا من الحجز وحتى الخروج من المستشفى</w:t>
      </w:r>
      <w:r w:rsidRPr="009A076F">
        <w:rPr>
          <w:rFonts w:ascii="Sakkal Majalla" w:hAnsi="Sakkal Majalla" w:cs="Sakkal Majalla"/>
          <w:szCs w:val="28"/>
        </w:rPr>
        <w:t xml:space="preserve">" (Teasdale et al., 2024). </w:t>
      </w:r>
      <w:r w:rsidRPr="009A076F">
        <w:rPr>
          <w:rFonts w:ascii="Sakkal Majalla" w:hAnsi="Sakkal Majalla" w:cs="Sakkal Majalla"/>
          <w:szCs w:val="28"/>
          <w:rtl/>
        </w:rPr>
        <w:t xml:space="preserve">ووفقًا لـ </w:t>
      </w:r>
      <w:r w:rsidRPr="009A076F">
        <w:rPr>
          <w:rFonts w:ascii="Sakkal Majalla" w:hAnsi="Sakkal Majalla" w:cs="Sakkal Majalla"/>
          <w:szCs w:val="28"/>
        </w:rPr>
        <w:t>Mashabab et al. (2024)</w:t>
      </w:r>
      <w:r w:rsidRPr="009A076F">
        <w:rPr>
          <w:rFonts w:ascii="Sakkal Majalla" w:hAnsi="Sakkal Majalla" w:cs="Sakkal Majalla"/>
          <w:szCs w:val="28"/>
          <w:rtl/>
        </w:rPr>
        <w:t>، فإن تجربة المريض لا تقتصر على جودة الرعاية الطبية وحدها، بل تشمل كذلك جودة التواصل، وراحة البيئة العلاجية، ومدى وضوح التعليمات، وتعامل الموظفين، ودرجة تمكين المريض من اتخاذ قراراته</w:t>
      </w:r>
      <w:r w:rsidRPr="009A076F">
        <w:rPr>
          <w:rFonts w:ascii="Sakkal Majalla" w:hAnsi="Sakkal Majalla" w:cs="Sakkal Majalla"/>
          <w:szCs w:val="28"/>
        </w:rPr>
        <w:t>.</w:t>
      </w:r>
    </w:p>
    <w:p w14:paraId="6AA04AA9" w14:textId="4DB26993"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وتؤكد منظمة الصحة العالمية أن تجربة المريض تمثل أحد محاور "الرعاية التي تركز على الإنسان"، حيث ينبغي أن يشعر المريض بالكرامة، والاحترام، والاطمئنان، وأن يكون شريكًا في رعايته، لا مجرد متلقٍ سلبي للخدمة. ومن هذا المنطلق، تتجاوز تجربة المريض حدود الانطباع اللحظي لتصبح عنصرًا أساسيًا في تحسين النتائج السريرية، وتعزيز استمرارية الرعاية، وزيادة فعالية الموارد </w:t>
      </w:r>
      <w:r w:rsidRPr="009A076F">
        <w:rPr>
          <w:rFonts w:ascii="Sakkal Majalla" w:hAnsi="Sakkal Majalla" w:cs="Sakkal Majalla"/>
          <w:szCs w:val="28"/>
        </w:rPr>
        <w:t>(Javed &amp; Usman, 2024</w:t>
      </w:r>
      <w:r w:rsidRPr="009A076F">
        <w:rPr>
          <w:rFonts w:ascii="Sakkal Majalla" w:hAnsi="Sakkal Majalla" w:cs="Sakkal Majalla"/>
          <w:szCs w:val="28"/>
          <w:rtl/>
        </w:rPr>
        <w:t>؛ أزيبي، 2024</w:t>
      </w:r>
      <w:r w:rsidR="00243626" w:rsidRPr="009A076F">
        <w:rPr>
          <w:rFonts w:ascii="Sakkal Majalla" w:hAnsi="Sakkal Majalla" w:cs="Sakkal Majalla"/>
          <w:szCs w:val="28"/>
          <w:rtl/>
        </w:rPr>
        <w:t xml:space="preserve">) </w:t>
      </w:r>
    </w:p>
    <w:p w14:paraId="225D3812"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كما يشير </w:t>
      </w:r>
      <w:r w:rsidRPr="009A076F">
        <w:rPr>
          <w:rFonts w:ascii="Sakkal Majalla" w:hAnsi="Sakkal Majalla" w:cs="Sakkal Majalla"/>
          <w:szCs w:val="28"/>
        </w:rPr>
        <w:t xml:space="preserve">Shafik (2025) </w:t>
      </w:r>
      <w:r w:rsidRPr="009A076F">
        <w:rPr>
          <w:rFonts w:ascii="Sakkal Majalla" w:hAnsi="Sakkal Majalla" w:cs="Sakkal Majalla"/>
          <w:szCs w:val="28"/>
          <w:rtl/>
        </w:rPr>
        <w:t>إلى أن تجربة المريض أصبحت مفهومًا مركزيًا في التخطيط الصحي الحديث، لأنها تعبّر عن جودة الأداء كما يراها ويتأثر بها متلقي الخدمة، لا كما تُقاس فقط بالأرقام والإحصاءات الرسمية</w:t>
      </w:r>
      <w:r w:rsidRPr="009A076F">
        <w:rPr>
          <w:rFonts w:ascii="Sakkal Majalla" w:hAnsi="Sakkal Majalla" w:cs="Sakkal Majalla"/>
          <w:szCs w:val="28"/>
        </w:rPr>
        <w:t>.</w:t>
      </w:r>
    </w:p>
    <w:p w14:paraId="43A30BD8" w14:textId="5CE23D50" w:rsidR="00DA6142" w:rsidRPr="007B70A7" w:rsidRDefault="007B70A7" w:rsidP="007B70A7">
      <w:pPr>
        <w:spacing w:before="100" w:beforeAutospacing="1" w:after="100" w:afterAutospacing="1" w:line="360" w:lineRule="auto"/>
        <w:jc w:val="both"/>
        <w:outlineLvl w:val="2"/>
        <w:rPr>
          <w:rFonts w:ascii="Sakkal Majalla" w:hAnsi="Sakkal Majalla" w:cs="Sakkal Majalla"/>
          <w:b/>
          <w:bCs/>
          <w:sz w:val="32"/>
          <w:szCs w:val="32"/>
        </w:rPr>
      </w:pPr>
      <w:bookmarkStart w:id="43" w:name="_Toc203218627"/>
      <w:r w:rsidRPr="007B70A7">
        <w:rPr>
          <w:rFonts w:ascii="Sakkal Majalla" w:hAnsi="Sakkal Majalla" w:cs="Sakkal Majalla" w:hint="cs"/>
          <w:b/>
          <w:bCs/>
          <w:sz w:val="32"/>
          <w:szCs w:val="32"/>
          <w:rtl/>
          <w:lang w:bidi="ar-EG"/>
        </w:rPr>
        <w:t xml:space="preserve">3.2.2 </w:t>
      </w:r>
      <w:r w:rsidR="00DA6142" w:rsidRPr="007B70A7">
        <w:rPr>
          <w:rFonts w:ascii="Sakkal Majalla" w:hAnsi="Sakkal Majalla" w:cs="Sakkal Majalla"/>
          <w:b/>
          <w:bCs/>
          <w:sz w:val="32"/>
          <w:szCs w:val="32"/>
          <w:rtl/>
        </w:rPr>
        <w:t>أهمية تحسين تجربة المرضى</w:t>
      </w:r>
      <w:bookmarkEnd w:id="43"/>
    </w:p>
    <w:p w14:paraId="11E6B359" w14:textId="77777777" w:rsidR="00243626" w:rsidRPr="009A076F" w:rsidRDefault="00DA6142" w:rsidP="007B70A7">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تُعدّ تجربة المريض من أبرز مؤشرات الجودة الحديثة التي تعكس مدى كفاءة وفاعلية الخدمات الصحية من وجهة نظر المستفيد المباشر، أي المريض</w:t>
      </w:r>
      <w:r w:rsidR="00243626" w:rsidRPr="009A076F">
        <w:rPr>
          <w:rFonts w:ascii="Sakkal Majalla" w:hAnsi="Sakkal Majalla" w:cs="Sakkal Majalla"/>
          <w:szCs w:val="28"/>
          <w:rtl/>
        </w:rPr>
        <w:t>،</w:t>
      </w:r>
      <w:r w:rsidRPr="009A076F">
        <w:rPr>
          <w:rFonts w:ascii="Sakkal Majalla" w:hAnsi="Sakkal Majalla" w:cs="Sakkal Majalla"/>
          <w:szCs w:val="28"/>
          <w:rtl/>
        </w:rPr>
        <w:t xml:space="preserve"> وقد انتقل التركيز في السنوات الأخيرة من مجرد قياس مؤشرات الأداء الإكلينيكي والإداري إلى تبني منظور أكثر شمولية يضع المريض في قلب النظام الصحي، بوصفه محور العملية العلاجية وأحد أهم معايير تقييم النجاح المؤسسي.</w:t>
      </w:r>
    </w:p>
    <w:p w14:paraId="610A3967" w14:textId="38904653"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 ومن هذا المنطلق، أصبحت أهمية تحسين تجربة المريض تتجاوز الإطار الإنساني إلى أبعاد تنظيمية واقتصادية واستراتيجية تمس مستقبل المنشآت الصحية واستدامة أدائها</w:t>
      </w:r>
      <w:r w:rsidRPr="009A076F">
        <w:rPr>
          <w:rFonts w:ascii="Sakkal Majalla" w:hAnsi="Sakkal Majalla" w:cs="Sakkal Majalla"/>
          <w:szCs w:val="28"/>
        </w:rPr>
        <w:t xml:space="preserve"> (Islam, 2024</w:t>
      </w:r>
      <w:r w:rsidRPr="009A076F">
        <w:rPr>
          <w:rFonts w:ascii="Sakkal Majalla" w:hAnsi="Sakkal Majalla" w:cs="Sakkal Majalla"/>
          <w:szCs w:val="28"/>
          <w:rtl/>
        </w:rPr>
        <w:t>؛ القحطاني، 2025</w:t>
      </w:r>
      <w:r w:rsidRPr="009A076F">
        <w:rPr>
          <w:rFonts w:ascii="Sakkal Majalla" w:hAnsi="Sakkal Majalla" w:cs="Sakkal Majalla"/>
          <w:szCs w:val="28"/>
        </w:rPr>
        <w:t>).</w:t>
      </w:r>
    </w:p>
    <w:p w14:paraId="60491FC0" w14:textId="1A527054"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تعزيز ثقة المريض في النظام الصحي</w:t>
      </w:r>
    </w:p>
    <w:p w14:paraId="7053E1D6"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أظهرت العديد من الدراسات أن تقديم تجربة إيجابية للمريض يعزز من ثقته في المؤسسة الصحية، ويجعله أكثر تعاونًا مع الطاقم الطبي، وأكثر التزامًا بالخطة العلاجية، وهو ما يرفع من فرص الشفاء ويحسن من النتائج السريرية</w:t>
      </w:r>
      <w:r w:rsidRPr="009A076F">
        <w:rPr>
          <w:rFonts w:ascii="Sakkal Majalla" w:hAnsi="Sakkal Majalla" w:cs="Sakkal Majalla"/>
          <w:szCs w:val="28"/>
        </w:rPr>
        <w:t xml:space="preserve"> (Shafik, 2025</w:t>
      </w:r>
      <w:r w:rsidRPr="009A076F">
        <w:rPr>
          <w:rFonts w:ascii="Sakkal Majalla" w:hAnsi="Sakkal Majalla" w:cs="Sakkal Majalla"/>
          <w:szCs w:val="28"/>
          <w:rtl/>
        </w:rPr>
        <w:t>؛ المزيني وآخرون، 2025</w:t>
      </w:r>
      <w:r w:rsidRPr="009A076F">
        <w:rPr>
          <w:rFonts w:ascii="Sakkal Majalla" w:hAnsi="Sakkal Majalla" w:cs="Sakkal Majalla"/>
          <w:szCs w:val="28"/>
        </w:rPr>
        <w:t xml:space="preserve">). </w:t>
      </w:r>
      <w:r w:rsidRPr="009A076F">
        <w:rPr>
          <w:rFonts w:ascii="Sakkal Majalla" w:hAnsi="Sakkal Majalla" w:cs="Sakkal Majalla"/>
          <w:szCs w:val="28"/>
          <w:rtl/>
        </w:rPr>
        <w:t>كما أن انطباعات المرضى تنتقل بسرعة في المجتمعات، سواء شفهيًا أو عبر وسائل التواصل، مما يجعل التجربة الإيجابية أداة غير مباشرة في بناء السمعة المؤسسية للمستشفى</w:t>
      </w:r>
      <w:r w:rsidRPr="009A076F">
        <w:rPr>
          <w:rFonts w:ascii="Sakkal Majalla" w:hAnsi="Sakkal Majalla" w:cs="Sakkal Majalla"/>
          <w:szCs w:val="28"/>
        </w:rPr>
        <w:t>.</w:t>
      </w:r>
    </w:p>
    <w:p w14:paraId="5D0BCDD2" w14:textId="7D0DD91C"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تحسين نتائج العلاج وجودة الرعاية</w:t>
      </w:r>
    </w:p>
    <w:p w14:paraId="4145E415" w14:textId="77777777" w:rsidR="00243626" w:rsidRPr="009A076F" w:rsidRDefault="00DA6142" w:rsidP="007B70A7">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ربطت أدبيات الجودة بين تجربة المريض وبين تحسين نتائج العلاج، إذ إن بيئة داعمة ومطمئنة تقلل من التوتر والقلق، وتحفّز الجسم على الاستجابة للعلاج بصورة أفضل.</w:t>
      </w:r>
    </w:p>
    <w:p w14:paraId="28E3CD87" w14:textId="5A7B24F6"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 كما أن المريض المتفاعل مع فريق الرعاية يُبلغ مبكرًا عن الأعراض أو المضاعفات، مما يسهل التدخل العلاجي السريع ويقلل من مخاطر التدهور</w:t>
      </w:r>
      <w:r w:rsidRPr="009A076F">
        <w:rPr>
          <w:rFonts w:ascii="Sakkal Majalla" w:hAnsi="Sakkal Majalla" w:cs="Sakkal Majalla"/>
          <w:szCs w:val="28"/>
        </w:rPr>
        <w:t xml:space="preserve"> (Javed &amp; Usman, 2024</w:t>
      </w:r>
      <w:r w:rsidRPr="009A076F">
        <w:rPr>
          <w:rFonts w:ascii="Sakkal Majalla" w:hAnsi="Sakkal Majalla" w:cs="Sakkal Majalla"/>
          <w:szCs w:val="28"/>
          <w:rtl/>
        </w:rPr>
        <w:t>؛</w:t>
      </w:r>
      <w:r w:rsidRPr="009A076F">
        <w:rPr>
          <w:rFonts w:ascii="Sakkal Majalla" w:hAnsi="Sakkal Majalla" w:cs="Sakkal Majalla"/>
          <w:szCs w:val="28"/>
        </w:rPr>
        <w:t xml:space="preserve"> De Micco et al., 2025).</w:t>
      </w:r>
    </w:p>
    <w:p w14:paraId="46507E86" w14:textId="174F05CE"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تحقيق رضا المرضى وزيادة ولائهم</w:t>
      </w:r>
    </w:p>
    <w:p w14:paraId="45838E30" w14:textId="77777777" w:rsidR="00243626" w:rsidRPr="009A076F" w:rsidRDefault="00DA6142" w:rsidP="007B70A7">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 xml:space="preserve">يؤدي تحسين تجربة المريض إلى تعزيز رضا المستفيدين، وهو ما يُعد هدفًا أساسيًا في استراتيجيات تحسين جودة الرعاية الصحية. </w:t>
      </w:r>
    </w:p>
    <w:p w14:paraId="1912A34A" w14:textId="314BD6FE"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كما أن الرضا عن التجربة يشكل دافعًا قويًا للعودة إلى نفس المؤسسة الصحية في المستقبل، ويقلل من احتمالية الانتقال إلى منشآت أخرى، مما ينعكس على استقرار التدفق المالي للمستشفى وسمعتها التنافسية (المطيري ومحمود، 2024)</w:t>
      </w:r>
      <w:r w:rsidRPr="009A076F">
        <w:rPr>
          <w:rFonts w:ascii="Sakkal Majalla" w:hAnsi="Sakkal Majalla" w:cs="Sakkal Majalla"/>
          <w:szCs w:val="28"/>
        </w:rPr>
        <w:t>.</w:t>
      </w:r>
    </w:p>
    <w:p w14:paraId="7B0F01BB" w14:textId="52B08DB5"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دعم استدامة الموارد وتحسين الكفاءة التشغيلية</w:t>
      </w:r>
    </w:p>
    <w:p w14:paraId="09C25773"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من خلال تقديم تجربة ذكية ومتكاملة للمريض، يمكن تقليل أوقات الانتظار، وخفض أعداد الزيارات المتكررة غير الضرورية، وتحسين كفاءة استخدام الموارد البشرية والفنية، مما يسهم في خفض التكاليف وتحسين تخصيص الموارد داخل المستشفى</w:t>
      </w:r>
      <w:r w:rsidRPr="009A076F">
        <w:rPr>
          <w:rFonts w:ascii="Sakkal Majalla" w:hAnsi="Sakkal Majalla" w:cs="Sakkal Majalla"/>
          <w:szCs w:val="28"/>
        </w:rPr>
        <w:t xml:space="preserve"> (Mashabab et al., 2024). </w:t>
      </w:r>
      <w:r w:rsidRPr="009A076F">
        <w:rPr>
          <w:rFonts w:ascii="Sakkal Majalla" w:hAnsi="Sakkal Majalla" w:cs="Sakkal Majalla"/>
          <w:szCs w:val="28"/>
          <w:rtl/>
        </w:rPr>
        <w:t>كما أن النماذج الحديثة لقياس تجربة المريض تساعد في اكتشاف الثغرات التشغيلية غير المرئية للمخططين الإداريين</w:t>
      </w:r>
      <w:r w:rsidRPr="009A076F">
        <w:rPr>
          <w:rFonts w:ascii="Sakkal Majalla" w:hAnsi="Sakkal Majalla" w:cs="Sakkal Majalla"/>
          <w:szCs w:val="28"/>
        </w:rPr>
        <w:t>.</w:t>
      </w:r>
    </w:p>
    <w:p w14:paraId="29E15DA7" w14:textId="77777777" w:rsidR="00191BF0" w:rsidRDefault="00191BF0">
      <w:pPr>
        <w:bidi w:val="0"/>
        <w:rPr>
          <w:rFonts w:ascii="Sakkal Majalla" w:hAnsi="Sakkal Majalla" w:cs="Sakkal Majalla"/>
          <w:b/>
          <w:bCs/>
          <w:szCs w:val="28"/>
          <w:rtl/>
        </w:rPr>
      </w:pPr>
      <w:r>
        <w:rPr>
          <w:rFonts w:ascii="Sakkal Majalla" w:hAnsi="Sakkal Majalla" w:cs="Sakkal Majalla"/>
          <w:b/>
          <w:bCs/>
          <w:szCs w:val="28"/>
          <w:rtl/>
        </w:rPr>
        <w:br w:type="page"/>
      </w:r>
    </w:p>
    <w:p w14:paraId="7FA19BA2" w14:textId="59082E34"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دعم أهداف التحول الصحي والرقمي</w:t>
      </w:r>
    </w:p>
    <w:p w14:paraId="10C8D67A" w14:textId="77777777" w:rsidR="00243626" w:rsidRPr="009A076F" w:rsidRDefault="00DA6142" w:rsidP="007B70A7">
      <w:pPr>
        <w:spacing w:before="100" w:beforeAutospacing="1" w:after="100" w:afterAutospacing="1" w:line="360" w:lineRule="auto"/>
        <w:ind w:firstLine="706"/>
        <w:jc w:val="both"/>
        <w:rPr>
          <w:rFonts w:ascii="Sakkal Majalla" w:hAnsi="Sakkal Majalla" w:cs="Sakkal Majalla"/>
          <w:szCs w:val="28"/>
          <w:rtl/>
        </w:rPr>
      </w:pPr>
      <w:r w:rsidRPr="009A076F">
        <w:rPr>
          <w:rFonts w:ascii="Sakkal Majalla" w:hAnsi="Sakkal Majalla" w:cs="Sakkal Majalla"/>
          <w:szCs w:val="28"/>
          <w:rtl/>
        </w:rPr>
        <w:t>يُعد تحسين تجربة المريض أحد الأهداف المركزية في مشاريع التحول الصحي، خاصة في المملكة العربية السعودية ضمن رؤية 2030، حيث يُنظر إليه كعنصر جوهري في التحول من نماذج الرعاية التقليدية إلى رعاية ذكية، وقائية، وشاملة، تستند إلى احتياجات المريض الفعلية وتطلعاته.</w:t>
      </w:r>
    </w:p>
    <w:p w14:paraId="75DC9347" w14:textId="62F29EF4"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 xml:space="preserve"> ولهذا، فإن معظم مبادرات التحول الرقمي في القطاع الصحي اليوم تُصمَّم بناءً على تحليل تجربة المريض ومؤشراتها (أزيبي، 2024؛ المزيني وآخرون، 2025)</w:t>
      </w:r>
      <w:r w:rsidRPr="009A076F">
        <w:rPr>
          <w:rFonts w:ascii="Sakkal Majalla" w:hAnsi="Sakkal Majalla" w:cs="Sakkal Majalla"/>
          <w:szCs w:val="28"/>
        </w:rPr>
        <w:t>.</w:t>
      </w:r>
    </w:p>
    <w:p w14:paraId="2A0B0DB2" w14:textId="02A919EA" w:rsidR="00DA6142" w:rsidRPr="007B70A7" w:rsidRDefault="00DA6142" w:rsidP="008E1111">
      <w:pPr>
        <w:pStyle w:val="a6"/>
        <w:numPr>
          <w:ilvl w:val="0"/>
          <w:numId w:val="32"/>
        </w:numPr>
        <w:spacing w:before="100" w:beforeAutospacing="1" w:after="100" w:afterAutospacing="1" w:line="360" w:lineRule="auto"/>
        <w:ind w:left="423"/>
        <w:jc w:val="both"/>
        <w:rPr>
          <w:rFonts w:ascii="Sakkal Majalla" w:hAnsi="Sakkal Majalla" w:cs="Sakkal Majalla"/>
          <w:b/>
          <w:bCs/>
          <w:szCs w:val="28"/>
        </w:rPr>
      </w:pPr>
      <w:r w:rsidRPr="007B70A7">
        <w:rPr>
          <w:rFonts w:ascii="Sakkal Majalla" w:hAnsi="Sakkal Majalla" w:cs="Sakkal Majalla"/>
          <w:b/>
          <w:bCs/>
          <w:szCs w:val="28"/>
          <w:rtl/>
        </w:rPr>
        <w:t>تقليل المخاطر الطبية والأخطاء</w:t>
      </w:r>
    </w:p>
    <w:p w14:paraId="051925BB"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تشير الأبحاث إلى أن تحسين تجربة المريض يسهم في تقليل الأخطاء الطبية، من خلال تعزيز التواصل الفعال بين المريض والطبيب، وضمان فهم المريض لخطة العلاج وتعليمات الأدوية، وتوفير بيئة تُشجع على الإبلاغ المبكر عن أي أعراض أو مشكلات، مما يعزز من الأمان الطبي ويقلل من احتمالية الوقوع في مضاعفات</w:t>
      </w:r>
      <w:r w:rsidRPr="009A076F">
        <w:rPr>
          <w:rFonts w:ascii="Sakkal Majalla" w:hAnsi="Sakkal Majalla" w:cs="Sakkal Majalla"/>
          <w:szCs w:val="28"/>
        </w:rPr>
        <w:t xml:space="preserve"> (Huete-Garcia &amp; Rodriguez-Lopez, 2024).</w:t>
      </w:r>
    </w:p>
    <w:p w14:paraId="30C93606"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وبناءً على ما سبق، يتضح أن تحسين تجربة المريض لم يعد ترفًا إداريًا أو مطلبًا ثانويًا، بل أصبح ضرورة استراتيجية لضمان فعالية النظام الصحي، ورفع كفاءة الرعاية، وتحقيق رضا المستفيدين، بما يعزز من استدامة الأداء الصحي على المدى البعيد</w:t>
      </w:r>
      <w:r w:rsidRPr="009A076F">
        <w:rPr>
          <w:rFonts w:ascii="Sakkal Majalla" w:hAnsi="Sakkal Majalla" w:cs="Sakkal Majalla"/>
          <w:szCs w:val="28"/>
        </w:rPr>
        <w:t>.</w:t>
      </w:r>
    </w:p>
    <w:p w14:paraId="3C945F8F" w14:textId="43CD4C75" w:rsidR="00DA6142" w:rsidRPr="007B70A7" w:rsidRDefault="007B70A7" w:rsidP="007B70A7">
      <w:pPr>
        <w:spacing w:before="100" w:beforeAutospacing="1" w:after="100" w:afterAutospacing="1" w:line="360" w:lineRule="auto"/>
        <w:jc w:val="both"/>
        <w:outlineLvl w:val="2"/>
        <w:rPr>
          <w:rFonts w:ascii="Sakkal Majalla" w:hAnsi="Sakkal Majalla" w:cs="Sakkal Majalla"/>
          <w:b/>
          <w:bCs/>
          <w:sz w:val="32"/>
          <w:szCs w:val="32"/>
        </w:rPr>
      </w:pPr>
      <w:bookmarkStart w:id="44" w:name="_Toc203218628"/>
      <w:r w:rsidRPr="007B70A7">
        <w:rPr>
          <w:rFonts w:ascii="Sakkal Majalla" w:hAnsi="Sakkal Majalla" w:cs="Sakkal Majalla" w:hint="cs"/>
          <w:b/>
          <w:bCs/>
          <w:sz w:val="32"/>
          <w:szCs w:val="32"/>
          <w:rtl/>
        </w:rPr>
        <w:t xml:space="preserve">4.2.2 </w:t>
      </w:r>
      <w:r w:rsidR="00DA6142" w:rsidRPr="007B70A7">
        <w:rPr>
          <w:rFonts w:ascii="Sakkal Majalla" w:hAnsi="Sakkal Majalla" w:cs="Sakkal Majalla"/>
          <w:b/>
          <w:bCs/>
          <w:sz w:val="32"/>
          <w:szCs w:val="32"/>
          <w:rtl/>
        </w:rPr>
        <w:t>أهداف تحسين تجربة المريض في بيئة المستشفى</w:t>
      </w:r>
      <w:bookmarkEnd w:id="44"/>
    </w:p>
    <w:p w14:paraId="2322CEB0" w14:textId="77777777" w:rsidR="00DA6142" w:rsidRPr="009A076F" w:rsidRDefault="00DA6142" w:rsidP="007B70A7">
      <w:pPr>
        <w:spacing w:before="100" w:beforeAutospacing="1" w:after="100" w:afterAutospacing="1" w:line="360" w:lineRule="auto"/>
        <w:ind w:firstLine="706"/>
        <w:jc w:val="both"/>
        <w:rPr>
          <w:rFonts w:ascii="Sakkal Majalla" w:hAnsi="Sakkal Majalla" w:cs="Sakkal Majalla"/>
          <w:szCs w:val="28"/>
        </w:rPr>
      </w:pPr>
      <w:r w:rsidRPr="009A076F">
        <w:rPr>
          <w:rFonts w:ascii="Sakkal Majalla" w:hAnsi="Sakkal Majalla" w:cs="Sakkal Majalla"/>
          <w:szCs w:val="28"/>
          <w:rtl/>
        </w:rPr>
        <w:t>اتفق العديد من الباحثين والمهتمين بجودة الرعاية الصحية على أن تحسين تجربة المريض يشكّل محورًا رئيسيًا في تطوير المنظومة الصحية وتحقيق الجودة الشاملة، حيث ترتبط هذه التجربة بجوانب متعددة تشمل: التواصل، والتمكين، والتفاعل، والمشاركة، والأمان، والراحة النفسية. وقد تعددت رؤى الباحثين في تحديد أهداف تجربة المريض في بيئة المستشفى، ومن أبرزها</w:t>
      </w:r>
      <w:r w:rsidRPr="009A076F">
        <w:rPr>
          <w:rFonts w:ascii="Sakkal Majalla" w:hAnsi="Sakkal Majalla" w:cs="Sakkal Majalla"/>
          <w:szCs w:val="28"/>
        </w:rPr>
        <w:t>:</w:t>
      </w:r>
    </w:p>
    <w:p w14:paraId="095FF255" w14:textId="125CE769" w:rsidR="00DA6142" w:rsidRPr="007B70A7" w:rsidRDefault="00DA6142" w:rsidP="007B70A7">
      <w:pPr>
        <w:spacing w:before="100" w:beforeAutospacing="1" w:after="100" w:afterAutospacing="1" w:line="360" w:lineRule="auto"/>
        <w:ind w:firstLine="706"/>
        <w:jc w:val="both"/>
        <w:rPr>
          <w:rFonts w:ascii="Sakkal Majalla" w:hAnsi="Sakkal Majalla" w:cs="Sakkal Majalla"/>
          <w:b/>
          <w:bCs/>
          <w:szCs w:val="28"/>
          <w:lang w:bidi="ar-EG"/>
        </w:rPr>
      </w:pPr>
      <w:r w:rsidRPr="007B70A7">
        <w:rPr>
          <w:rFonts w:ascii="Sakkal Majalla" w:hAnsi="Sakkal Majalla" w:cs="Sakkal Majalla" w:hint="cs"/>
          <w:b/>
          <w:bCs/>
          <w:szCs w:val="28"/>
          <w:rtl/>
          <w:lang w:bidi="ar-EG"/>
        </w:rPr>
        <w:t>يشير</w:t>
      </w:r>
      <w:r w:rsidRPr="007B70A7">
        <w:rPr>
          <w:rFonts w:ascii="Sakkal Majalla" w:hAnsi="Sakkal Majalla" w:cs="Sakkal Majalla" w:hint="cs"/>
          <w:b/>
          <w:bCs/>
          <w:szCs w:val="28"/>
          <w:lang w:bidi="ar-EG"/>
        </w:rPr>
        <w:t xml:space="preserve"> Mashabab et al. (2024) </w:t>
      </w:r>
      <w:r w:rsidRPr="007B70A7">
        <w:rPr>
          <w:rFonts w:ascii="Sakkal Majalla" w:hAnsi="Sakkal Majalla" w:cs="Sakkal Majalla" w:hint="cs"/>
          <w:b/>
          <w:bCs/>
          <w:szCs w:val="28"/>
          <w:rtl/>
          <w:lang w:bidi="ar-EG"/>
        </w:rPr>
        <w:t>إلى أن أهداف تجربة المريض تتوزع على ثلاث محاور رئيسية</w:t>
      </w:r>
      <w:r w:rsidRPr="007B70A7">
        <w:rPr>
          <w:rFonts w:ascii="Sakkal Majalla" w:hAnsi="Sakkal Majalla" w:cs="Sakkal Majalla" w:hint="cs"/>
          <w:b/>
          <w:bCs/>
          <w:szCs w:val="28"/>
          <w:lang w:bidi="ar-EG"/>
        </w:rPr>
        <w:t>:</w:t>
      </w:r>
    </w:p>
    <w:p w14:paraId="40E069CA" w14:textId="77777777" w:rsidR="00DA6142" w:rsidRPr="009A076F" w:rsidRDefault="00DA6142" w:rsidP="008E111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تحقيق التفاعل الإيجابي بين المريض والنظام الصحي من خلال تعزيز قنوات التواصل، وتوفير المعلومات الصحية بأسلوب مبسط، وتمكين المريض من طرح الأسئلة واتخاذ قرارات مبنية على المعرفة</w:t>
      </w:r>
      <w:r w:rsidRPr="009A076F">
        <w:rPr>
          <w:rFonts w:ascii="Sakkal Majalla" w:hAnsi="Sakkal Majalla" w:cs="Sakkal Majalla"/>
          <w:szCs w:val="28"/>
        </w:rPr>
        <w:t>.</w:t>
      </w:r>
    </w:p>
    <w:p w14:paraId="7C474C16" w14:textId="77777777" w:rsidR="00DA6142" w:rsidRPr="009A076F" w:rsidRDefault="00DA6142" w:rsidP="008E111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تعزيز ثقة المريض في الرعاية المقدّمة من خلال الشفافية، وتقدير مشاعر المريض، واحترام خصوصيته، مما ينعكس إيجابًا على التزامه بالخطة العلاجية</w:t>
      </w:r>
      <w:r w:rsidRPr="009A076F">
        <w:rPr>
          <w:rFonts w:ascii="Sakkal Majalla" w:hAnsi="Sakkal Majalla" w:cs="Sakkal Majalla"/>
          <w:szCs w:val="28"/>
        </w:rPr>
        <w:t>.</w:t>
      </w:r>
    </w:p>
    <w:p w14:paraId="563EE2CC" w14:textId="77777777" w:rsidR="00DA6142" w:rsidRPr="009A076F" w:rsidRDefault="00DA6142" w:rsidP="008E1111">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بناء علاقة طويلة الأمد بين المريض والمنشأة الصحية، تقوم على الولاء والرضا والعودة المستقبلية، خاصة في الأمراض المزمنة التي تتطلب رعاية مستمرة</w:t>
      </w:r>
      <w:r w:rsidRPr="009A076F">
        <w:rPr>
          <w:rFonts w:ascii="Sakkal Majalla" w:hAnsi="Sakkal Majalla" w:cs="Sakkal Majalla"/>
          <w:szCs w:val="28"/>
        </w:rPr>
        <w:t>.</w:t>
      </w:r>
    </w:p>
    <w:p w14:paraId="458FA139" w14:textId="724713FD" w:rsidR="00DA6142" w:rsidRPr="007B70A7" w:rsidRDefault="00DA6142" w:rsidP="009A076F">
      <w:pPr>
        <w:spacing w:before="100" w:beforeAutospacing="1" w:after="100" w:afterAutospacing="1" w:line="360" w:lineRule="auto"/>
        <w:jc w:val="both"/>
        <w:rPr>
          <w:rFonts w:ascii="Sakkal Majalla" w:hAnsi="Sakkal Majalla" w:cs="Sakkal Majalla"/>
          <w:b/>
          <w:bCs/>
          <w:szCs w:val="28"/>
        </w:rPr>
      </w:pPr>
      <w:r w:rsidRPr="007B70A7">
        <w:rPr>
          <w:rFonts w:ascii="Sakkal Majalla" w:hAnsi="Sakkal Majalla" w:cs="Sakkal Majalla"/>
          <w:b/>
          <w:bCs/>
          <w:szCs w:val="28"/>
          <w:rtl/>
        </w:rPr>
        <w:t xml:space="preserve">كما يشير </w:t>
      </w:r>
      <w:r w:rsidRPr="007B70A7">
        <w:rPr>
          <w:rFonts w:ascii="Sakkal Majalla" w:hAnsi="Sakkal Majalla" w:cs="Sakkal Majalla"/>
          <w:b/>
          <w:bCs/>
          <w:szCs w:val="28"/>
        </w:rPr>
        <w:t xml:space="preserve">Teasdale et al. (2024) </w:t>
      </w:r>
      <w:r w:rsidRPr="007B70A7">
        <w:rPr>
          <w:rFonts w:ascii="Sakkal Majalla" w:hAnsi="Sakkal Majalla" w:cs="Sakkal Majalla"/>
          <w:b/>
          <w:bCs/>
          <w:szCs w:val="28"/>
          <w:rtl/>
        </w:rPr>
        <w:t>إلى أن تجربة المريض تهدف إلى</w:t>
      </w:r>
      <w:r w:rsidRPr="007B70A7">
        <w:rPr>
          <w:rFonts w:ascii="Sakkal Majalla" w:hAnsi="Sakkal Majalla" w:cs="Sakkal Majalla"/>
          <w:b/>
          <w:bCs/>
          <w:szCs w:val="28"/>
        </w:rPr>
        <w:t>:</w:t>
      </w:r>
    </w:p>
    <w:p w14:paraId="3228DDE0" w14:textId="77777777" w:rsidR="00DA6142" w:rsidRPr="009A076F" w:rsidRDefault="00DA6142" w:rsidP="008E111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تحقيق التمكين الصحي</w:t>
      </w:r>
      <w:r w:rsidRPr="009A076F">
        <w:rPr>
          <w:rFonts w:ascii="Sakkal Majalla" w:hAnsi="Sakkal Majalla" w:cs="Sakkal Majalla"/>
          <w:szCs w:val="28"/>
        </w:rPr>
        <w:t xml:space="preserve"> (Health Empowerment) </w:t>
      </w:r>
      <w:r w:rsidRPr="009A076F">
        <w:rPr>
          <w:rFonts w:ascii="Sakkal Majalla" w:hAnsi="Sakkal Majalla" w:cs="Sakkal Majalla"/>
          <w:szCs w:val="28"/>
          <w:rtl/>
        </w:rPr>
        <w:t>عبر إشراك المرضى في اتخاذ القرار الإكلينيكي، وتزويدهم بالأدوات المعرفية اللازمة لفهم أوضاعهم الصحية</w:t>
      </w:r>
      <w:r w:rsidRPr="009A076F">
        <w:rPr>
          <w:rFonts w:ascii="Sakkal Majalla" w:hAnsi="Sakkal Majalla" w:cs="Sakkal Majalla"/>
          <w:szCs w:val="28"/>
        </w:rPr>
        <w:t>.</w:t>
      </w:r>
    </w:p>
    <w:p w14:paraId="64D4AFDE" w14:textId="77777777" w:rsidR="00DA6142" w:rsidRPr="009A076F" w:rsidRDefault="00DA6142" w:rsidP="008E111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تحقيق الاستجابة السريعة لاحتياجات المريض، سواء الطبية أو النفسية أو الإدارية، بما يقلل من أوقات الانتظار ويمنح المريض شعورًا بالاهتمام</w:t>
      </w:r>
      <w:r w:rsidRPr="009A076F">
        <w:rPr>
          <w:rFonts w:ascii="Sakkal Majalla" w:hAnsi="Sakkal Majalla" w:cs="Sakkal Majalla"/>
          <w:szCs w:val="28"/>
        </w:rPr>
        <w:t>.</w:t>
      </w:r>
    </w:p>
    <w:p w14:paraId="4E6BBB27" w14:textId="77777777" w:rsidR="00DA6142" w:rsidRPr="009A076F" w:rsidRDefault="00DA6142" w:rsidP="008E111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تحسين بيئة الرعاية الشاملة من خلال توفير بيئة علاجية مريحة ومهيأة نفسيًا وجسديًا، تتكامل فيها خدمات النظافة، والضيافة، والأمان، مما يعزز من شعور المريض بالكرامة والطمأنينة</w:t>
      </w:r>
      <w:r w:rsidRPr="009A076F">
        <w:rPr>
          <w:rFonts w:ascii="Sakkal Majalla" w:hAnsi="Sakkal Majalla" w:cs="Sakkal Majalla"/>
          <w:szCs w:val="28"/>
        </w:rPr>
        <w:t>.</w:t>
      </w:r>
    </w:p>
    <w:p w14:paraId="15F7A967" w14:textId="2BD6B564" w:rsidR="00DA6142" w:rsidRPr="007B70A7" w:rsidRDefault="00DA6142" w:rsidP="009A076F">
      <w:pPr>
        <w:spacing w:before="100" w:beforeAutospacing="1" w:after="100" w:afterAutospacing="1" w:line="360" w:lineRule="auto"/>
        <w:jc w:val="both"/>
        <w:rPr>
          <w:rFonts w:ascii="Sakkal Majalla" w:hAnsi="Sakkal Majalla" w:cs="Sakkal Majalla"/>
          <w:b/>
          <w:bCs/>
          <w:szCs w:val="28"/>
        </w:rPr>
      </w:pPr>
      <w:r w:rsidRPr="007B70A7">
        <w:rPr>
          <w:rFonts w:ascii="Sakkal Majalla" w:hAnsi="Sakkal Majalla" w:cs="Sakkal Majalla"/>
          <w:b/>
          <w:bCs/>
          <w:szCs w:val="28"/>
          <w:rtl/>
        </w:rPr>
        <w:t xml:space="preserve">أما </w:t>
      </w:r>
      <w:r w:rsidRPr="007B70A7">
        <w:rPr>
          <w:rFonts w:ascii="Sakkal Majalla" w:hAnsi="Sakkal Majalla" w:cs="Sakkal Majalla"/>
          <w:b/>
          <w:bCs/>
          <w:szCs w:val="28"/>
        </w:rPr>
        <w:t xml:space="preserve">Shafik (2025) </w:t>
      </w:r>
      <w:r w:rsidRPr="007B70A7">
        <w:rPr>
          <w:rFonts w:ascii="Sakkal Majalla" w:hAnsi="Sakkal Majalla" w:cs="Sakkal Majalla"/>
          <w:b/>
          <w:bCs/>
          <w:szCs w:val="28"/>
          <w:rtl/>
        </w:rPr>
        <w:t>فقد حدد أهداف تجربة المريض في المستشفيات كما يلي</w:t>
      </w:r>
      <w:r w:rsidRPr="007B70A7">
        <w:rPr>
          <w:rFonts w:ascii="Sakkal Majalla" w:hAnsi="Sakkal Majalla" w:cs="Sakkal Majalla"/>
          <w:b/>
          <w:bCs/>
          <w:szCs w:val="28"/>
        </w:rPr>
        <w:t>:</w:t>
      </w:r>
    </w:p>
    <w:p w14:paraId="592A8CEA" w14:textId="77777777" w:rsidR="00DA6142" w:rsidRPr="009A076F" w:rsidRDefault="00DA6142" w:rsidP="008E111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تحقيق الرضا الكلي للمريض عبر جميع نقاط التماس بينه وبين النظام الصحي: من لحظة الحجز وحتى المغادرة أو المتابعة عن بعد</w:t>
      </w:r>
      <w:r w:rsidRPr="009A076F">
        <w:rPr>
          <w:rFonts w:ascii="Sakkal Majalla" w:hAnsi="Sakkal Majalla" w:cs="Sakkal Majalla"/>
          <w:szCs w:val="28"/>
        </w:rPr>
        <w:t>.</w:t>
      </w:r>
    </w:p>
    <w:p w14:paraId="506CC533" w14:textId="77777777" w:rsidR="00DA6142" w:rsidRPr="009A076F" w:rsidRDefault="00DA6142" w:rsidP="008E111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تقليل فجوة التوقعات بين ما ينتظره المريض وما يتلقاه فعليًا من الخدمة، وذلك من خلال إدارة توقعات المريض منذ البداية عبر التواصل الفعّال والتوضيح المستمر</w:t>
      </w:r>
      <w:r w:rsidRPr="009A076F">
        <w:rPr>
          <w:rFonts w:ascii="Sakkal Majalla" w:hAnsi="Sakkal Majalla" w:cs="Sakkal Majalla"/>
          <w:szCs w:val="28"/>
        </w:rPr>
        <w:t>.</w:t>
      </w:r>
    </w:p>
    <w:p w14:paraId="77D60759" w14:textId="77777777" w:rsidR="00DA6142" w:rsidRPr="009A076F" w:rsidRDefault="00DA6142" w:rsidP="008E111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9A076F">
        <w:rPr>
          <w:rFonts w:ascii="Sakkal Majalla" w:hAnsi="Sakkal Majalla" w:cs="Sakkal Majalla"/>
          <w:szCs w:val="28"/>
          <w:rtl/>
        </w:rPr>
        <w:t>تحقيق العدالة في تقديم الخدمة عبر ضمان المساواة بين المرضى في جودة الرعاية المقدمة، بصرف النظر عن الفروقات الاجتماعية أو الاقتصادية أو اللغوية، بما يعزز من العدالة الصحية</w:t>
      </w:r>
      <w:r w:rsidRPr="009A076F">
        <w:rPr>
          <w:rFonts w:ascii="Sakkal Majalla" w:hAnsi="Sakkal Majalla" w:cs="Sakkal Majalla"/>
          <w:szCs w:val="28"/>
        </w:rPr>
        <w:t>.</w:t>
      </w:r>
    </w:p>
    <w:p w14:paraId="68E4C8A8" w14:textId="07312035" w:rsidR="00DA6142" w:rsidRPr="007B70A7" w:rsidRDefault="00DA6142" w:rsidP="00191BF0">
      <w:pPr>
        <w:spacing w:after="0" w:line="360" w:lineRule="auto"/>
        <w:ind w:firstLine="706"/>
        <w:jc w:val="both"/>
        <w:rPr>
          <w:rFonts w:ascii="Sakkal Majalla" w:hAnsi="Sakkal Majalla" w:cs="Sakkal Majalla"/>
          <w:b/>
          <w:bCs/>
          <w:szCs w:val="28"/>
        </w:rPr>
      </w:pPr>
      <w:r w:rsidRPr="007B70A7">
        <w:rPr>
          <w:rFonts w:ascii="Sakkal Majalla" w:hAnsi="Sakkal Majalla" w:cs="Sakkal Majalla"/>
          <w:b/>
          <w:bCs/>
          <w:szCs w:val="28"/>
          <w:rtl/>
        </w:rPr>
        <w:t>وتؤكد المزيني وآخرون</w:t>
      </w:r>
      <w:r w:rsidRPr="007B70A7">
        <w:rPr>
          <w:rFonts w:ascii="Sakkal Majalla" w:hAnsi="Sakkal Majalla" w:cs="Sakkal Majalla"/>
          <w:b/>
          <w:bCs/>
          <w:szCs w:val="28"/>
        </w:rPr>
        <w:t xml:space="preserve"> (2025) </w:t>
      </w:r>
      <w:r w:rsidRPr="007B70A7">
        <w:rPr>
          <w:rFonts w:ascii="Sakkal Majalla" w:hAnsi="Sakkal Majalla" w:cs="Sakkal Majalla"/>
          <w:b/>
          <w:bCs/>
          <w:szCs w:val="28"/>
          <w:rtl/>
        </w:rPr>
        <w:t>في دراستهم التطبيقية على المراكز الصحية الأولية أن من أهم أهداف تحسين تجربة المريض</w:t>
      </w:r>
      <w:r w:rsidRPr="007B70A7">
        <w:rPr>
          <w:rFonts w:ascii="Sakkal Majalla" w:hAnsi="Sakkal Majalla" w:cs="Sakkal Majalla"/>
          <w:b/>
          <w:bCs/>
          <w:szCs w:val="28"/>
        </w:rPr>
        <w:t>:</w:t>
      </w:r>
    </w:p>
    <w:p w14:paraId="2BF2C174" w14:textId="77777777" w:rsidR="00DA6142" w:rsidRPr="009A076F" w:rsidRDefault="00DA6142" w:rsidP="00191BF0">
      <w:pPr>
        <w:numPr>
          <w:ilvl w:val="0"/>
          <w:numId w:val="14"/>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 xml:space="preserve">التحول من نمط الرعاية القائم على الطبيب إلى النمط المتمركز حول المريض </w:t>
      </w:r>
      <w:r w:rsidRPr="009A076F">
        <w:rPr>
          <w:rFonts w:ascii="Sakkal Majalla" w:hAnsi="Sakkal Majalla" w:cs="Sakkal Majalla"/>
          <w:szCs w:val="28"/>
        </w:rPr>
        <w:t>(Patient-Centered Care).</w:t>
      </w:r>
    </w:p>
    <w:p w14:paraId="1AF4529D" w14:textId="77777777" w:rsidR="00DA6142" w:rsidRPr="009A076F" w:rsidRDefault="00DA6142" w:rsidP="00191BF0">
      <w:pPr>
        <w:numPr>
          <w:ilvl w:val="0"/>
          <w:numId w:val="14"/>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توفير الدعم النفسي والاجتماعي للمريض خلال رحلة العلاج، عبر خدمات الإرشاد، ووجود الأخصائيين الاجتماعيين، ومنح المريض المساحة الكافية للتعبير عن مشاعره ومخاوفه</w:t>
      </w:r>
      <w:r w:rsidRPr="009A076F">
        <w:rPr>
          <w:rFonts w:ascii="Sakkal Majalla" w:hAnsi="Sakkal Majalla" w:cs="Sakkal Majalla"/>
          <w:szCs w:val="28"/>
        </w:rPr>
        <w:t>.</w:t>
      </w:r>
    </w:p>
    <w:p w14:paraId="2A1211DA" w14:textId="77777777" w:rsidR="00DA6142" w:rsidRPr="009A076F" w:rsidRDefault="00DA6142" w:rsidP="00191BF0">
      <w:pPr>
        <w:numPr>
          <w:ilvl w:val="0"/>
          <w:numId w:val="14"/>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تحقيق رضا أفراد الأسرة إلى جانب المريض، خاصة في الحالات الحرجة أو لدى كبار السن، حيث يُنظر إلى العائلة كشريك في الرعاية</w:t>
      </w:r>
      <w:r w:rsidRPr="009A076F">
        <w:rPr>
          <w:rFonts w:ascii="Sakkal Majalla" w:hAnsi="Sakkal Majalla" w:cs="Sakkal Majalla"/>
          <w:szCs w:val="28"/>
        </w:rPr>
        <w:t>.</w:t>
      </w:r>
    </w:p>
    <w:p w14:paraId="1243903F" w14:textId="02AD36DF" w:rsidR="00DA6142" w:rsidRPr="007B70A7" w:rsidRDefault="00DA6142" w:rsidP="00191BF0">
      <w:pPr>
        <w:spacing w:after="0" w:line="360" w:lineRule="auto"/>
        <w:ind w:firstLine="706"/>
        <w:jc w:val="both"/>
        <w:rPr>
          <w:rFonts w:ascii="Sakkal Majalla" w:hAnsi="Sakkal Majalla" w:cs="Sakkal Majalla"/>
          <w:b/>
          <w:bCs/>
          <w:szCs w:val="28"/>
        </w:rPr>
      </w:pPr>
      <w:r w:rsidRPr="007B70A7">
        <w:rPr>
          <w:rFonts w:ascii="Sakkal Majalla" w:hAnsi="Sakkal Majalla" w:cs="Sakkal Majalla"/>
          <w:b/>
          <w:bCs/>
          <w:szCs w:val="28"/>
          <w:rtl/>
        </w:rPr>
        <w:t xml:space="preserve">كما يشير </w:t>
      </w:r>
      <w:r w:rsidRPr="007B70A7">
        <w:rPr>
          <w:rFonts w:ascii="Sakkal Majalla" w:hAnsi="Sakkal Majalla" w:cs="Sakkal Majalla"/>
          <w:b/>
          <w:bCs/>
          <w:szCs w:val="28"/>
        </w:rPr>
        <w:t xml:space="preserve">Islam (2024) </w:t>
      </w:r>
      <w:r w:rsidRPr="007B70A7">
        <w:rPr>
          <w:rFonts w:ascii="Sakkal Majalla" w:hAnsi="Sakkal Majalla" w:cs="Sakkal Majalla"/>
          <w:b/>
          <w:bCs/>
          <w:szCs w:val="28"/>
          <w:rtl/>
        </w:rPr>
        <w:t>إلى أن تجربة المريض تهدف أيضًا إلى</w:t>
      </w:r>
      <w:r w:rsidRPr="007B70A7">
        <w:rPr>
          <w:rFonts w:ascii="Sakkal Majalla" w:hAnsi="Sakkal Majalla" w:cs="Sakkal Majalla"/>
          <w:b/>
          <w:bCs/>
          <w:szCs w:val="28"/>
        </w:rPr>
        <w:t>:</w:t>
      </w:r>
    </w:p>
    <w:p w14:paraId="45016F44" w14:textId="77777777" w:rsidR="00DA6142" w:rsidRPr="009A076F" w:rsidRDefault="00DA6142" w:rsidP="00191BF0">
      <w:pPr>
        <w:numPr>
          <w:ilvl w:val="0"/>
          <w:numId w:val="15"/>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تقليل معدلات الشكاوى والاستياء من خلال الكشف المبكر عن نقاط الضعف في الإجراءات الإدارية أو الطبية</w:t>
      </w:r>
      <w:r w:rsidRPr="009A076F">
        <w:rPr>
          <w:rFonts w:ascii="Sakkal Majalla" w:hAnsi="Sakkal Majalla" w:cs="Sakkal Majalla"/>
          <w:szCs w:val="28"/>
        </w:rPr>
        <w:t>.</w:t>
      </w:r>
    </w:p>
    <w:p w14:paraId="63166E40" w14:textId="77777777" w:rsidR="00DA6142" w:rsidRPr="009A076F" w:rsidRDefault="00DA6142" w:rsidP="00191BF0">
      <w:pPr>
        <w:numPr>
          <w:ilvl w:val="0"/>
          <w:numId w:val="15"/>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دعم الاستدامة التشغيلية من خلال خلق نظام صحي يُقيِّم ذاته ذاتيًا من خلال أعين المستفيدين</w:t>
      </w:r>
      <w:r w:rsidRPr="009A076F">
        <w:rPr>
          <w:rFonts w:ascii="Sakkal Majalla" w:hAnsi="Sakkal Majalla" w:cs="Sakkal Majalla"/>
          <w:szCs w:val="28"/>
        </w:rPr>
        <w:t>.</w:t>
      </w:r>
    </w:p>
    <w:p w14:paraId="6E907253" w14:textId="77777777" w:rsidR="00DA6142" w:rsidRPr="009A076F" w:rsidRDefault="00DA6142" w:rsidP="00191BF0">
      <w:pPr>
        <w:numPr>
          <w:ilvl w:val="0"/>
          <w:numId w:val="15"/>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خلق ثقافة مؤسسية قائمة على الإنصات والمرونة والتعلم المستمر، ما يجعل تجربة المريض أداة تطوير دائمة للمؤسسة الصحية</w:t>
      </w:r>
      <w:r w:rsidRPr="009A076F">
        <w:rPr>
          <w:rFonts w:ascii="Sakkal Majalla" w:hAnsi="Sakkal Majalla" w:cs="Sakkal Majalla"/>
          <w:szCs w:val="28"/>
        </w:rPr>
        <w:t>.</w:t>
      </w:r>
    </w:p>
    <w:p w14:paraId="367EDBA1" w14:textId="43376285" w:rsidR="00DA6142" w:rsidRPr="007B70A7" w:rsidRDefault="00DA6142" w:rsidP="00191BF0">
      <w:pPr>
        <w:spacing w:after="0" w:line="360" w:lineRule="auto"/>
        <w:ind w:firstLine="706"/>
        <w:jc w:val="both"/>
        <w:rPr>
          <w:rFonts w:ascii="Sakkal Majalla" w:hAnsi="Sakkal Majalla" w:cs="Sakkal Majalla"/>
          <w:b/>
          <w:bCs/>
          <w:szCs w:val="28"/>
        </w:rPr>
      </w:pPr>
      <w:r w:rsidRPr="007B70A7">
        <w:rPr>
          <w:rFonts w:ascii="Sakkal Majalla" w:hAnsi="Sakkal Majalla" w:cs="Sakkal Majalla"/>
          <w:b/>
          <w:bCs/>
          <w:szCs w:val="28"/>
          <w:rtl/>
        </w:rPr>
        <w:t>وفي السياق المحلي، أوضحت القحطاني</w:t>
      </w:r>
      <w:r w:rsidRPr="007B70A7">
        <w:rPr>
          <w:rFonts w:ascii="Sakkal Majalla" w:hAnsi="Sakkal Majalla" w:cs="Sakkal Majalla"/>
          <w:b/>
          <w:bCs/>
          <w:szCs w:val="28"/>
        </w:rPr>
        <w:t xml:space="preserve"> (2025) </w:t>
      </w:r>
      <w:r w:rsidRPr="007B70A7">
        <w:rPr>
          <w:rFonts w:ascii="Sakkal Majalla" w:hAnsi="Sakkal Majalla" w:cs="Sakkal Majalla"/>
          <w:b/>
          <w:bCs/>
          <w:szCs w:val="28"/>
          <w:rtl/>
        </w:rPr>
        <w:t>أن من بين أهداف تجربة المريض في المستشفيات السعودية</w:t>
      </w:r>
      <w:r w:rsidRPr="007B70A7">
        <w:rPr>
          <w:rFonts w:ascii="Sakkal Majalla" w:hAnsi="Sakkal Majalla" w:cs="Sakkal Majalla"/>
          <w:b/>
          <w:bCs/>
          <w:szCs w:val="28"/>
        </w:rPr>
        <w:t>:</w:t>
      </w:r>
    </w:p>
    <w:p w14:paraId="3BBC8488" w14:textId="77777777" w:rsidR="00DA6142" w:rsidRPr="009A076F" w:rsidRDefault="00DA6142" w:rsidP="00191BF0">
      <w:pPr>
        <w:numPr>
          <w:ilvl w:val="0"/>
          <w:numId w:val="16"/>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مواءمة الخدمات الصحية مع توقعات المواطنين والمقيمين ضمن أهداف التحول الوطني</w:t>
      </w:r>
      <w:r w:rsidRPr="009A076F">
        <w:rPr>
          <w:rFonts w:ascii="Sakkal Majalla" w:hAnsi="Sakkal Majalla" w:cs="Sakkal Majalla"/>
          <w:szCs w:val="28"/>
        </w:rPr>
        <w:t>.</w:t>
      </w:r>
    </w:p>
    <w:p w14:paraId="4A353577" w14:textId="77777777" w:rsidR="00DA6142" w:rsidRPr="009A076F" w:rsidRDefault="00DA6142" w:rsidP="00191BF0">
      <w:pPr>
        <w:numPr>
          <w:ilvl w:val="0"/>
          <w:numId w:val="16"/>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تقليل نسب الانقطاع عن المتابعة الطبية من خلال جعل المريض شريكًا نشطًا في خطة الرعاية</w:t>
      </w:r>
      <w:r w:rsidRPr="009A076F">
        <w:rPr>
          <w:rFonts w:ascii="Sakkal Majalla" w:hAnsi="Sakkal Majalla" w:cs="Sakkal Majalla"/>
          <w:szCs w:val="28"/>
        </w:rPr>
        <w:t>.</w:t>
      </w:r>
    </w:p>
    <w:p w14:paraId="7650EAD2" w14:textId="77777777" w:rsidR="00DA6142" w:rsidRPr="009A076F" w:rsidRDefault="00DA6142" w:rsidP="00191BF0">
      <w:pPr>
        <w:numPr>
          <w:ilvl w:val="0"/>
          <w:numId w:val="16"/>
        </w:numPr>
        <w:tabs>
          <w:tab w:val="clear" w:pos="720"/>
          <w:tab w:val="num" w:pos="423"/>
        </w:tabs>
        <w:spacing w:after="0" w:line="360" w:lineRule="auto"/>
        <w:ind w:left="423"/>
        <w:jc w:val="both"/>
        <w:rPr>
          <w:rFonts w:ascii="Sakkal Majalla" w:hAnsi="Sakkal Majalla" w:cs="Sakkal Majalla"/>
          <w:szCs w:val="28"/>
        </w:rPr>
      </w:pPr>
      <w:r w:rsidRPr="009A076F">
        <w:rPr>
          <w:rFonts w:ascii="Sakkal Majalla" w:hAnsi="Sakkal Majalla" w:cs="Sakkal Majalla"/>
          <w:szCs w:val="28"/>
          <w:rtl/>
        </w:rPr>
        <w:t>تعزيز الشعور بالهوية الإنسانية للمريض من خلال بيئة تراعي الكرامة والاحترام والخصوصية في كل مرحلة من مراحل الخدمة</w:t>
      </w:r>
      <w:r w:rsidRPr="009A076F">
        <w:rPr>
          <w:rFonts w:ascii="Sakkal Majalla" w:hAnsi="Sakkal Majalla" w:cs="Sakkal Majalla"/>
          <w:szCs w:val="28"/>
        </w:rPr>
        <w:t>.</w:t>
      </w:r>
    </w:p>
    <w:p w14:paraId="194D7D44" w14:textId="77777777" w:rsidR="00DA6142" w:rsidRPr="009A076F" w:rsidRDefault="00DA6142" w:rsidP="00191BF0">
      <w:pPr>
        <w:spacing w:after="0" w:line="360" w:lineRule="auto"/>
        <w:ind w:firstLine="706"/>
        <w:jc w:val="both"/>
        <w:rPr>
          <w:rFonts w:ascii="Sakkal Majalla" w:hAnsi="Sakkal Majalla" w:cs="Sakkal Majalla"/>
          <w:szCs w:val="28"/>
        </w:rPr>
      </w:pPr>
      <w:r w:rsidRPr="009A076F">
        <w:rPr>
          <w:rFonts w:ascii="Sakkal Majalla" w:hAnsi="Sakkal Majalla" w:cs="Sakkal Majalla"/>
          <w:szCs w:val="28"/>
          <w:rtl/>
        </w:rPr>
        <w:t>وبناءً على ما سبق، يتضح أن تجربة المريض لم تعد تقتصر على مؤشرات الرضا السطحي، بل أصبحت منظومة متكاملة تهدف إلى تمكين المريض، وتحسين شعوره، وتحقيق سلامته، وتحفيزه على المشاركة، وتحقيق نتائج صحية أفضل، مما يجعلها أداة مركزية في بناء نظام صحي ذكي وإنساني في آنٍ واحد</w:t>
      </w:r>
      <w:r w:rsidRPr="009A076F">
        <w:rPr>
          <w:rFonts w:ascii="Sakkal Majalla" w:hAnsi="Sakkal Majalla" w:cs="Sakkal Majalla"/>
          <w:szCs w:val="28"/>
        </w:rPr>
        <w:t>.</w:t>
      </w:r>
    </w:p>
    <w:p w14:paraId="6D738009" w14:textId="77777777" w:rsidR="007B70A7" w:rsidRPr="00191BF0" w:rsidRDefault="007B70A7">
      <w:pPr>
        <w:bidi w:val="0"/>
        <w:rPr>
          <w:rFonts w:ascii="Sakkal Majalla" w:hAnsi="Sakkal Majalla" w:cs="Sakkal Majalla"/>
          <w:sz w:val="2"/>
          <w:szCs w:val="2"/>
          <w:rtl/>
        </w:rPr>
      </w:pPr>
      <w:r w:rsidRPr="00191BF0">
        <w:rPr>
          <w:rFonts w:ascii="Sakkal Majalla" w:hAnsi="Sakkal Majalla" w:cs="Sakkal Majalla"/>
          <w:sz w:val="2"/>
          <w:szCs w:val="2"/>
          <w:rtl/>
        </w:rPr>
        <w:br w:type="page"/>
      </w:r>
    </w:p>
    <w:p w14:paraId="56406117" w14:textId="77777777" w:rsidR="00BC3CC3" w:rsidRDefault="00BC3CC3" w:rsidP="00BC3CC3">
      <w:pPr>
        <w:spacing w:before="100" w:beforeAutospacing="1" w:after="100" w:afterAutospacing="1" w:line="360" w:lineRule="auto"/>
        <w:jc w:val="both"/>
        <w:rPr>
          <w:rFonts w:ascii="Sakkal Majalla" w:hAnsi="Sakkal Majalla" w:cs="Sakkal Majalla"/>
          <w:szCs w:val="28"/>
          <w:rtl/>
          <w:lang w:bidi="ar-EG"/>
        </w:rPr>
        <w:sectPr w:rsidR="00BC3CC3" w:rsidSect="009A076F">
          <w:footerReference w:type="default" r:id="rId9"/>
          <w:pgSz w:w="11906" w:h="16838" w:code="9"/>
          <w:pgMar w:top="1440" w:right="1985" w:bottom="1440" w:left="1418" w:header="720" w:footer="720" w:gutter="567"/>
          <w:pgNumType w:start="1"/>
          <w:cols w:space="708"/>
          <w:bidi/>
          <w:rtlGutter/>
          <w:docGrid w:linePitch="360"/>
        </w:sectPr>
      </w:pPr>
      <w:bookmarkStart w:id="45" w:name="_Hlk171906167"/>
      <w:bookmarkEnd w:id="27"/>
    </w:p>
    <w:p w14:paraId="29D4231B" w14:textId="668CDA27" w:rsidR="0081623B" w:rsidRPr="00BC3CC3" w:rsidRDefault="0081623B" w:rsidP="009A076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C3CC3">
        <w:rPr>
          <w:rFonts w:ascii="Sakkal Majalla" w:hAnsi="Sakkal Majalla" w:cs="Sakkal Majalla"/>
          <w:b/>
          <w:bCs/>
          <w:noProof/>
          <w:sz w:val="32"/>
          <w:szCs w:val="32"/>
        </w:rPr>
        <w:drawing>
          <wp:anchor distT="0" distB="0" distL="114300" distR="114300" simplePos="0" relativeHeight="251685888" behindDoc="1" locked="0" layoutInCell="1" allowOverlap="1" wp14:anchorId="10B9448C" wp14:editId="4596A144">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BC3CC3">
        <w:rPr>
          <w:rFonts w:ascii="Sakkal Majalla" w:eastAsia="Calibri" w:hAnsi="Sakkal Majalla" w:cs="Sakkal Majalla"/>
          <w:b/>
          <w:bCs/>
          <w:kern w:val="0"/>
          <w:sz w:val="32"/>
          <w:szCs w:val="32"/>
          <w:lang w:bidi="ar-EG"/>
          <w14:ligatures w14:val="none"/>
        </w:rPr>
        <w:t>Mid-Ocean University</w:t>
      </w:r>
    </w:p>
    <w:p w14:paraId="4A539B4C" w14:textId="235118D1" w:rsidR="0081623B" w:rsidRPr="00BC3CC3" w:rsidRDefault="0081623B" w:rsidP="009A076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C3CC3">
        <w:rPr>
          <w:rFonts w:ascii="Sakkal Majalla" w:eastAsia="Calibri" w:hAnsi="Sakkal Majalla" w:cs="Sakkal Majalla"/>
          <w:b/>
          <w:bCs/>
          <w:kern w:val="0"/>
          <w:sz w:val="32"/>
          <w:szCs w:val="32"/>
          <w:lang w:bidi="ar-EG"/>
          <w14:ligatures w14:val="none"/>
        </w:rPr>
        <w:t>College of Management</w:t>
      </w:r>
    </w:p>
    <w:p w14:paraId="533E27E7" w14:textId="2DCF00B1" w:rsidR="00341D50" w:rsidRPr="00BC3CC3" w:rsidRDefault="0012477D" w:rsidP="009A076F">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C3CC3">
        <w:rPr>
          <w:rFonts w:ascii="Sakkal Majalla" w:eastAsia="Calibri" w:hAnsi="Sakkal Majalla" w:cs="Sakkal Majalla"/>
          <w:b/>
          <w:bCs/>
          <w:kern w:val="0"/>
          <w:sz w:val="32"/>
          <w:szCs w:val="32"/>
          <w:lang w:bidi="ar-EG"/>
          <w14:ligatures w14:val="none"/>
        </w:rPr>
        <w:t>Healthcare Management Major</w:t>
      </w:r>
    </w:p>
    <w:p w14:paraId="377CF0F7" w14:textId="77777777" w:rsidR="0012477D" w:rsidRPr="009A076F" w:rsidRDefault="0012477D" w:rsidP="009A076F">
      <w:pPr>
        <w:bidi w:val="0"/>
        <w:spacing w:before="100" w:beforeAutospacing="1" w:after="100" w:afterAutospacing="1" w:line="360" w:lineRule="auto"/>
        <w:jc w:val="both"/>
        <w:rPr>
          <w:rFonts w:ascii="Sakkal Majalla" w:eastAsia="Calibri" w:hAnsi="Sakkal Majalla" w:cs="Sakkal Majalla"/>
          <w:kern w:val="0"/>
          <w:szCs w:val="28"/>
          <w:lang w:bidi="ar-EG"/>
          <w14:ligatures w14:val="none"/>
        </w:rPr>
      </w:pPr>
    </w:p>
    <w:p w14:paraId="04C25ACB" w14:textId="63E085E1" w:rsidR="0073190A" w:rsidRPr="00BC3CC3" w:rsidRDefault="002510BC" w:rsidP="00BC3CC3">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C3CC3">
        <w:rPr>
          <w:rFonts w:ascii="Sakkal Majalla" w:eastAsia="Calibri" w:hAnsi="Sakkal Majalla" w:cs="Sakkal Majalla"/>
          <w:b/>
          <w:bCs/>
          <w:kern w:val="0"/>
          <w:sz w:val="40"/>
          <w:szCs w:val="40"/>
          <w:lang w:bidi="ar-EG"/>
          <w14:ligatures w14:val="none"/>
        </w:rPr>
        <w:t>Analysis of the Impact of Artificial Intelligence on Improving Patient Experience in Hospitals: A Field Study in the Kingdom of Saudi Arabia</w:t>
      </w:r>
    </w:p>
    <w:p w14:paraId="6B08CF37" w14:textId="77777777" w:rsidR="004C5E5D" w:rsidRDefault="004C5E5D" w:rsidP="00BC3CC3">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68C86648" w:rsidR="0081623B" w:rsidRPr="00BC3CC3" w:rsidRDefault="0081623B" w:rsidP="004C5E5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C3CC3">
        <w:rPr>
          <w:rFonts w:ascii="Sakkal Majalla" w:eastAsia="Calibri" w:hAnsi="Sakkal Majalla" w:cs="Sakkal Majalla"/>
          <w:b/>
          <w:bCs/>
          <w:kern w:val="0"/>
          <w:sz w:val="36"/>
          <w:szCs w:val="36"/>
          <w:lang w:bidi="ar-EG"/>
          <w14:ligatures w14:val="none"/>
        </w:rPr>
        <w:t>Preparation</w:t>
      </w:r>
      <w:r w:rsidRPr="00BC3CC3">
        <w:rPr>
          <w:rFonts w:ascii="Sakkal Majalla" w:eastAsia="Calibri" w:hAnsi="Sakkal Majalla" w:cs="Sakkal Majalla"/>
          <w:b/>
          <w:bCs/>
          <w:kern w:val="0"/>
          <w:sz w:val="36"/>
          <w:szCs w:val="36"/>
          <w:rtl/>
          <w:lang w:bidi="ar-EG"/>
          <w14:ligatures w14:val="none"/>
        </w:rPr>
        <w:t>:</w:t>
      </w:r>
    </w:p>
    <w:p w14:paraId="6F715F74" w14:textId="77777777" w:rsidR="00F55FD6" w:rsidRPr="00BC3CC3" w:rsidRDefault="00F55FD6" w:rsidP="00BC3CC3">
      <w:pPr>
        <w:bidi w:val="0"/>
        <w:spacing w:before="100" w:beforeAutospacing="1" w:after="100" w:afterAutospacing="1" w:line="360" w:lineRule="auto"/>
        <w:jc w:val="center"/>
        <w:rPr>
          <w:rStyle w:val="aa"/>
          <w:rFonts w:ascii="Sakkal Majalla" w:hAnsi="Sakkal Majalla" w:cs="Sakkal Majalla"/>
          <w:sz w:val="36"/>
          <w:szCs w:val="36"/>
          <w:rtl/>
        </w:rPr>
      </w:pPr>
      <w:bookmarkStart w:id="46" w:name="_Hlk181937364"/>
      <w:bookmarkEnd w:id="45"/>
      <w:r>
        <w:rPr>
          <w:rStyle w:val="aa"/>
          <w:rFonts w:ascii="Sakkal Majalla" w:hAnsi="Sakkal Majalla" w:cs="Sakkal Majalla" w:hint="cs"/>
          <w:sz w:val="36"/>
          <w:szCs w:val="36"/>
          <w:lang w:bidi="ar-YE"/>
        </w:rPr>
        <w:t>Hatem Mohammed Alqarni</w:t>
      </w:r>
    </w:p>
    <w:p w14:paraId="6B67CC77" w14:textId="0D685F22" w:rsidR="00F55FD6" w:rsidRPr="00BC3CC3" w:rsidRDefault="00F55FD6" w:rsidP="00BC3CC3">
      <w:pPr>
        <w:bidi w:val="0"/>
        <w:spacing w:before="100" w:beforeAutospacing="1" w:after="100" w:afterAutospacing="1" w:line="360" w:lineRule="auto"/>
        <w:jc w:val="center"/>
        <w:rPr>
          <w:rStyle w:val="aa"/>
          <w:rFonts w:ascii="Sakkal Majalla" w:hAnsi="Sakkal Majalla" w:cs="Sakkal Majalla"/>
          <w:sz w:val="36"/>
          <w:szCs w:val="36"/>
          <w:rtl/>
        </w:rPr>
      </w:pPr>
      <w:r>
        <w:rPr>
          <w:rStyle w:val="aa"/>
          <w:rFonts w:ascii="Sakkal Majalla" w:hAnsi="Sakkal Majalla" w:cs="Sakkal Majalla" w:hint="cs"/>
          <w:sz w:val="36"/>
          <w:szCs w:val="36"/>
          <w:lang w:bidi="ar-YE"/>
        </w:rPr>
        <w:t>243001938</w:t>
      </w:r>
    </w:p>
    <w:p w14:paraId="081BDDA8" w14:textId="77777777" w:rsidR="00F55FD6" w:rsidRPr="00BC3CC3" w:rsidRDefault="00F55FD6" w:rsidP="00BC3CC3">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BC3CC3">
        <w:rPr>
          <w:rFonts w:ascii="Sakkal Majalla" w:eastAsia="Calibri" w:hAnsi="Sakkal Majalla" w:cs="Sakkal Majalla"/>
          <w:b/>
          <w:bCs/>
          <w:sz w:val="36"/>
          <w:szCs w:val="36"/>
          <w:lang w:bidi="ar-EG"/>
        </w:rPr>
        <w:t>Supervision:</w:t>
      </w:r>
    </w:p>
    <w:p w14:paraId="30132337" w14:textId="77777777" w:rsidR="00F55FD6" w:rsidRPr="004C5E5D" w:rsidRDefault="00F55FD6" w:rsidP="00BC3CC3">
      <w:pPr>
        <w:bidi w:val="0"/>
        <w:spacing w:before="100" w:beforeAutospacing="1" w:after="100" w:afterAutospacing="1" w:line="360" w:lineRule="auto"/>
        <w:jc w:val="center"/>
        <w:rPr>
          <w:rFonts w:ascii="Sakkal Majalla" w:eastAsia="Calibri" w:hAnsi="Sakkal Majalla" w:cs="Sakkal Majalla"/>
          <w:sz w:val="36"/>
          <w:szCs w:val="36"/>
          <w:lang w:bidi="ar-EG"/>
        </w:rPr>
      </w:pPr>
      <w:r w:rsidRPr="004C5E5D">
        <w:rPr>
          <w:rFonts w:ascii="Sakkal Majalla" w:eastAsia="Calibri" w:hAnsi="Sakkal Majalla" w:cs="Sakkal Majalla"/>
          <w:sz w:val="36"/>
          <w:szCs w:val="36"/>
          <w:lang w:bidi="ar-EG"/>
        </w:rPr>
        <w:t>Dr. Al faisal Abdelhameed Mohamed</w:t>
      </w:r>
    </w:p>
    <w:p w14:paraId="6E52896B" w14:textId="693ABCC2" w:rsidR="009125CE" w:rsidRPr="00BC3CC3" w:rsidRDefault="00F55FD6" w:rsidP="00BC3CC3">
      <w:pPr>
        <w:bidi w:val="0"/>
        <w:spacing w:before="100" w:beforeAutospacing="1" w:after="100" w:afterAutospacing="1" w:line="360" w:lineRule="auto"/>
        <w:jc w:val="center"/>
        <w:rPr>
          <w:rFonts w:ascii="Sakkal Majalla" w:hAnsi="Sakkal Majalla" w:cs="Sakkal Majalla"/>
          <w:b/>
          <w:bCs/>
          <w:sz w:val="36"/>
          <w:szCs w:val="36"/>
          <w:u w:val="single"/>
        </w:rPr>
      </w:pPr>
      <w:r w:rsidRPr="00BC3CC3">
        <w:rPr>
          <w:rFonts w:ascii="Sakkal Majalla" w:eastAsia="Calibri" w:hAnsi="Sakkal Majalla" w:cs="Sakkal Majalla"/>
          <w:b/>
          <w:bCs/>
          <w:sz w:val="36"/>
          <w:szCs w:val="36"/>
          <w:lang w:bidi="ar-EG"/>
        </w:rPr>
        <w:t>1447 – 2025</w:t>
      </w:r>
      <w:bookmarkEnd w:id="46"/>
    </w:p>
    <w:sectPr w:rsidR="009125CE" w:rsidRPr="00BC3CC3" w:rsidSect="009A076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91C5F" w14:textId="77777777" w:rsidR="00A26318" w:rsidRDefault="00A26318" w:rsidP="009125CE">
      <w:pPr>
        <w:spacing w:after="0" w:line="240" w:lineRule="auto"/>
      </w:pPr>
      <w:r>
        <w:separator/>
      </w:r>
    </w:p>
  </w:endnote>
  <w:endnote w:type="continuationSeparator" w:id="0">
    <w:p w14:paraId="3EC06573" w14:textId="77777777" w:rsidR="00A26318" w:rsidRDefault="00A2631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8657045"/>
      <w:docPartObj>
        <w:docPartGallery w:val="Page Numbers (Bottom of Page)"/>
        <w:docPartUnique/>
      </w:docPartObj>
    </w:sdtPr>
    <w:sdtEndPr/>
    <w:sdtContent>
      <w:p w14:paraId="09DE80B7" w14:textId="77777777" w:rsidR="00BC3CC3" w:rsidRDefault="00BC3CC3">
        <w:pPr>
          <w:pStyle w:val="a4"/>
        </w:pPr>
        <w:r>
          <w:rPr>
            <w:noProof/>
          </w:rPr>
          <mc:AlternateContent>
            <mc:Choice Requires="wps">
              <w:drawing>
                <wp:anchor distT="0" distB="0" distL="114300" distR="114300" simplePos="0" relativeHeight="251666432" behindDoc="0" locked="0" layoutInCell="1" allowOverlap="1" wp14:anchorId="37FC9937" wp14:editId="708E9750">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CF1828" w14:textId="77777777" w:rsidR="00BC3CC3" w:rsidRPr="009A076F" w:rsidRDefault="00BC3CC3">
                              <w:pPr>
                                <w:jc w:val="center"/>
                                <w:rPr>
                                  <w:rFonts w:ascii="Sakkal Majalla" w:hAnsi="Sakkal Majalla" w:cs="Sakkal Majalla"/>
                                  <w:b/>
                                  <w:bCs/>
                                  <w:sz w:val="24"/>
                                  <w:szCs w:val="24"/>
                                </w:rPr>
                              </w:pPr>
                              <w:r w:rsidRPr="009A076F">
                                <w:rPr>
                                  <w:rFonts w:ascii="Sakkal Majalla" w:hAnsi="Sakkal Majalla" w:cs="Sakkal Majalla"/>
                                  <w:b/>
                                  <w:bCs/>
                                  <w:sz w:val="24"/>
                                  <w:szCs w:val="24"/>
                                </w:rPr>
                                <w:fldChar w:fldCharType="begin"/>
                              </w:r>
                              <w:r w:rsidRPr="009A076F">
                                <w:rPr>
                                  <w:rFonts w:ascii="Sakkal Majalla" w:hAnsi="Sakkal Majalla" w:cs="Sakkal Majalla"/>
                                  <w:b/>
                                  <w:bCs/>
                                  <w:sz w:val="24"/>
                                  <w:szCs w:val="24"/>
                                </w:rPr>
                                <w:instrText xml:space="preserve"> PAGE    \* MERGEFORMAT </w:instrText>
                              </w:r>
                              <w:r w:rsidRPr="009A076F">
                                <w:rPr>
                                  <w:rFonts w:ascii="Sakkal Majalla" w:hAnsi="Sakkal Majalla" w:cs="Sakkal Majalla"/>
                                  <w:b/>
                                  <w:bCs/>
                                  <w:sz w:val="24"/>
                                  <w:szCs w:val="24"/>
                                </w:rPr>
                                <w:fldChar w:fldCharType="separate"/>
                              </w:r>
                              <w:r w:rsidR="00306457">
                                <w:rPr>
                                  <w:rFonts w:ascii="Sakkal Majalla" w:hAnsi="Sakkal Majalla" w:cs="Sakkal Majalla"/>
                                  <w:b/>
                                  <w:bCs/>
                                  <w:noProof/>
                                  <w:sz w:val="24"/>
                                  <w:szCs w:val="24"/>
                                  <w:rtl/>
                                </w:rPr>
                                <w:t>38</w:t>
                              </w:r>
                              <w:r w:rsidRPr="009A076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7FC993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1ECF1828" w14:textId="77777777" w:rsidR="00BC3CC3" w:rsidRPr="009A076F" w:rsidRDefault="00BC3CC3">
                        <w:pPr>
                          <w:jc w:val="center"/>
                          <w:rPr>
                            <w:rFonts w:ascii="Sakkal Majalla" w:hAnsi="Sakkal Majalla" w:cs="Sakkal Majalla"/>
                            <w:b/>
                            <w:bCs/>
                            <w:sz w:val="24"/>
                            <w:szCs w:val="24"/>
                          </w:rPr>
                        </w:pPr>
                        <w:r w:rsidRPr="009A076F">
                          <w:rPr>
                            <w:rFonts w:ascii="Sakkal Majalla" w:hAnsi="Sakkal Majalla" w:cs="Sakkal Majalla"/>
                            <w:b/>
                            <w:bCs/>
                            <w:sz w:val="24"/>
                            <w:szCs w:val="24"/>
                          </w:rPr>
                          <w:fldChar w:fldCharType="begin"/>
                        </w:r>
                        <w:r w:rsidRPr="009A076F">
                          <w:rPr>
                            <w:rFonts w:ascii="Sakkal Majalla" w:hAnsi="Sakkal Majalla" w:cs="Sakkal Majalla"/>
                            <w:b/>
                            <w:bCs/>
                            <w:sz w:val="24"/>
                            <w:szCs w:val="24"/>
                          </w:rPr>
                          <w:instrText xml:space="preserve"> PAGE    \* MERGEFORMAT </w:instrText>
                        </w:r>
                        <w:r w:rsidRPr="009A076F">
                          <w:rPr>
                            <w:rFonts w:ascii="Sakkal Majalla" w:hAnsi="Sakkal Majalla" w:cs="Sakkal Majalla"/>
                            <w:b/>
                            <w:bCs/>
                            <w:sz w:val="24"/>
                            <w:szCs w:val="24"/>
                          </w:rPr>
                          <w:fldChar w:fldCharType="separate"/>
                        </w:r>
                        <w:r w:rsidR="00306457">
                          <w:rPr>
                            <w:rFonts w:ascii="Sakkal Majalla" w:hAnsi="Sakkal Majalla" w:cs="Sakkal Majalla"/>
                            <w:b/>
                            <w:bCs/>
                            <w:noProof/>
                            <w:sz w:val="24"/>
                            <w:szCs w:val="24"/>
                            <w:rtl/>
                          </w:rPr>
                          <w:t>38</w:t>
                        </w:r>
                        <w:r w:rsidRPr="009A076F">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94FCB14" wp14:editId="752E9135">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725901D"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2E9FC" w14:textId="1FB61CAA" w:rsidR="00BC3CC3" w:rsidRDefault="00BC3C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5AF1C" w14:textId="77777777" w:rsidR="00A26318" w:rsidRDefault="00A26318" w:rsidP="009125CE">
      <w:pPr>
        <w:spacing w:after="0" w:line="240" w:lineRule="auto"/>
      </w:pPr>
      <w:r>
        <w:separator/>
      </w:r>
    </w:p>
  </w:footnote>
  <w:footnote w:type="continuationSeparator" w:id="0">
    <w:p w14:paraId="0EFCC052" w14:textId="77777777" w:rsidR="00A26318" w:rsidRDefault="00A2631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6925"/>
    <w:multiLevelType w:val="multilevel"/>
    <w:tmpl w:val="D6A8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E3393"/>
    <w:multiLevelType w:val="hybridMultilevel"/>
    <w:tmpl w:val="58A6524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24A93"/>
    <w:multiLevelType w:val="multilevel"/>
    <w:tmpl w:val="3EB63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C3185"/>
    <w:multiLevelType w:val="hybridMultilevel"/>
    <w:tmpl w:val="56F09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345C55"/>
    <w:multiLevelType w:val="multilevel"/>
    <w:tmpl w:val="03F0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12BE6"/>
    <w:multiLevelType w:val="multilevel"/>
    <w:tmpl w:val="8EE2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B149C"/>
    <w:multiLevelType w:val="multilevel"/>
    <w:tmpl w:val="9208C1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3F3EAA"/>
    <w:multiLevelType w:val="multilevel"/>
    <w:tmpl w:val="7C5A2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D6399"/>
    <w:multiLevelType w:val="hybridMultilevel"/>
    <w:tmpl w:val="56F09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A304F"/>
    <w:multiLevelType w:val="multilevel"/>
    <w:tmpl w:val="1D9E8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024DE4"/>
    <w:multiLevelType w:val="multilevel"/>
    <w:tmpl w:val="B148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8D5ED0"/>
    <w:multiLevelType w:val="hybridMultilevel"/>
    <w:tmpl w:val="6A9AED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247E9B"/>
    <w:multiLevelType w:val="multilevel"/>
    <w:tmpl w:val="CE402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1327B4"/>
    <w:multiLevelType w:val="hybridMultilevel"/>
    <w:tmpl w:val="A2BE0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9064C5"/>
    <w:multiLevelType w:val="multilevel"/>
    <w:tmpl w:val="4A029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654330"/>
    <w:multiLevelType w:val="multilevel"/>
    <w:tmpl w:val="8E64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C52CFA"/>
    <w:multiLevelType w:val="multilevel"/>
    <w:tmpl w:val="59823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674309"/>
    <w:multiLevelType w:val="multilevel"/>
    <w:tmpl w:val="019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E06FB8"/>
    <w:multiLevelType w:val="multilevel"/>
    <w:tmpl w:val="7EA61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334457"/>
    <w:multiLevelType w:val="multilevel"/>
    <w:tmpl w:val="FF48F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765B19"/>
    <w:multiLevelType w:val="multilevel"/>
    <w:tmpl w:val="2848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932793"/>
    <w:multiLevelType w:val="multilevel"/>
    <w:tmpl w:val="F7342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0C4128"/>
    <w:multiLevelType w:val="multilevel"/>
    <w:tmpl w:val="C422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B46C31"/>
    <w:multiLevelType w:val="hybridMultilevel"/>
    <w:tmpl w:val="D63E8B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FB365F"/>
    <w:multiLevelType w:val="multilevel"/>
    <w:tmpl w:val="37D45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74C44EEA"/>
    <w:multiLevelType w:val="multilevel"/>
    <w:tmpl w:val="6046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707116">
    <w:abstractNumId w:val="34"/>
  </w:num>
  <w:num w:numId="2" w16cid:durableId="1745909439">
    <w:abstractNumId w:val="29"/>
  </w:num>
  <w:num w:numId="3" w16cid:durableId="1918514720">
    <w:abstractNumId w:val="2"/>
  </w:num>
  <w:num w:numId="4" w16cid:durableId="614679830">
    <w:abstractNumId w:val="31"/>
  </w:num>
  <w:num w:numId="5" w16cid:durableId="699865259">
    <w:abstractNumId w:val="10"/>
  </w:num>
  <w:num w:numId="6" w16cid:durableId="239489263">
    <w:abstractNumId w:val="9"/>
  </w:num>
  <w:num w:numId="7" w16cid:durableId="1034386046">
    <w:abstractNumId w:val="20"/>
  </w:num>
  <w:num w:numId="8" w16cid:durableId="1351645664">
    <w:abstractNumId w:val="23"/>
  </w:num>
  <w:num w:numId="9" w16cid:durableId="1428962957">
    <w:abstractNumId w:val="27"/>
  </w:num>
  <w:num w:numId="10" w16cid:durableId="814637424">
    <w:abstractNumId w:val="17"/>
  </w:num>
  <w:num w:numId="11" w16cid:durableId="896546752">
    <w:abstractNumId w:val="30"/>
  </w:num>
  <w:num w:numId="12" w16cid:durableId="1974943787">
    <w:abstractNumId w:val="21"/>
  </w:num>
  <w:num w:numId="13" w16cid:durableId="825053489">
    <w:abstractNumId w:val="26"/>
  </w:num>
  <w:num w:numId="14" w16cid:durableId="1618370289">
    <w:abstractNumId w:val="5"/>
  </w:num>
  <w:num w:numId="15" w16cid:durableId="920136125">
    <w:abstractNumId w:val="12"/>
  </w:num>
  <w:num w:numId="16" w16cid:durableId="859127546">
    <w:abstractNumId w:val="24"/>
  </w:num>
  <w:num w:numId="17" w16cid:durableId="289822207">
    <w:abstractNumId w:val="7"/>
  </w:num>
  <w:num w:numId="18" w16cid:durableId="2128429184">
    <w:abstractNumId w:val="16"/>
  </w:num>
  <w:num w:numId="19" w16cid:durableId="1077048150">
    <w:abstractNumId w:val="3"/>
  </w:num>
  <w:num w:numId="20" w16cid:durableId="1792018000">
    <w:abstractNumId w:val="18"/>
  </w:num>
  <w:num w:numId="21" w16cid:durableId="803427177">
    <w:abstractNumId w:val="19"/>
  </w:num>
  <w:num w:numId="22" w16cid:durableId="1277566092">
    <w:abstractNumId w:val="8"/>
  </w:num>
  <w:num w:numId="23" w16cid:durableId="1277953819">
    <w:abstractNumId w:val="0"/>
  </w:num>
  <w:num w:numId="24" w16cid:durableId="327439630">
    <w:abstractNumId w:val="22"/>
  </w:num>
  <w:num w:numId="25" w16cid:durableId="1477910682">
    <w:abstractNumId w:val="25"/>
  </w:num>
  <w:num w:numId="26" w16cid:durableId="58602975">
    <w:abstractNumId w:val="13"/>
  </w:num>
  <w:num w:numId="27" w16cid:durableId="1808745650">
    <w:abstractNumId w:val="33"/>
  </w:num>
  <w:num w:numId="28" w16cid:durableId="2094546980">
    <w:abstractNumId w:val="6"/>
  </w:num>
  <w:num w:numId="29" w16cid:durableId="173887215">
    <w:abstractNumId w:val="11"/>
  </w:num>
  <w:num w:numId="30" w16cid:durableId="1159882113">
    <w:abstractNumId w:val="4"/>
  </w:num>
  <w:num w:numId="31" w16cid:durableId="1824001905">
    <w:abstractNumId w:val="15"/>
  </w:num>
  <w:num w:numId="32" w16cid:durableId="1436048992">
    <w:abstractNumId w:val="1"/>
  </w:num>
  <w:num w:numId="33" w16cid:durableId="550387792">
    <w:abstractNumId w:val="28"/>
  </w:num>
  <w:num w:numId="34" w16cid:durableId="1183977888">
    <w:abstractNumId w:val="14"/>
  </w:num>
  <w:num w:numId="35" w16cid:durableId="1000624357">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722"/>
    <w:rsid w:val="00003B61"/>
    <w:rsid w:val="00011F2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63DA6"/>
    <w:rsid w:val="00064FF1"/>
    <w:rsid w:val="00066021"/>
    <w:rsid w:val="00067938"/>
    <w:rsid w:val="0007370A"/>
    <w:rsid w:val="000769E1"/>
    <w:rsid w:val="000806A7"/>
    <w:rsid w:val="000842EB"/>
    <w:rsid w:val="0008565E"/>
    <w:rsid w:val="000A6930"/>
    <w:rsid w:val="000B12EE"/>
    <w:rsid w:val="000B3E4E"/>
    <w:rsid w:val="000C1140"/>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477D"/>
    <w:rsid w:val="0012658B"/>
    <w:rsid w:val="00131E44"/>
    <w:rsid w:val="00141FA8"/>
    <w:rsid w:val="00143989"/>
    <w:rsid w:val="001510C1"/>
    <w:rsid w:val="00153B41"/>
    <w:rsid w:val="0017585A"/>
    <w:rsid w:val="00180436"/>
    <w:rsid w:val="0018469C"/>
    <w:rsid w:val="001902DB"/>
    <w:rsid w:val="0019163E"/>
    <w:rsid w:val="00191BF0"/>
    <w:rsid w:val="001A0192"/>
    <w:rsid w:val="001A5351"/>
    <w:rsid w:val="001B254B"/>
    <w:rsid w:val="001B28A3"/>
    <w:rsid w:val="001B3B69"/>
    <w:rsid w:val="001C2162"/>
    <w:rsid w:val="001C62B1"/>
    <w:rsid w:val="001D0114"/>
    <w:rsid w:val="001D70CA"/>
    <w:rsid w:val="001D7161"/>
    <w:rsid w:val="001E4B13"/>
    <w:rsid w:val="001E7705"/>
    <w:rsid w:val="001F0034"/>
    <w:rsid w:val="001F159D"/>
    <w:rsid w:val="001F46A5"/>
    <w:rsid w:val="001F76A2"/>
    <w:rsid w:val="00207B51"/>
    <w:rsid w:val="0021718D"/>
    <w:rsid w:val="0022300C"/>
    <w:rsid w:val="00223AE0"/>
    <w:rsid w:val="00234450"/>
    <w:rsid w:val="00243626"/>
    <w:rsid w:val="002510BC"/>
    <w:rsid w:val="002565E4"/>
    <w:rsid w:val="00260558"/>
    <w:rsid w:val="00262CFD"/>
    <w:rsid w:val="002640D2"/>
    <w:rsid w:val="0026794C"/>
    <w:rsid w:val="002766BC"/>
    <w:rsid w:val="002828EF"/>
    <w:rsid w:val="00287171"/>
    <w:rsid w:val="00290C01"/>
    <w:rsid w:val="0029680E"/>
    <w:rsid w:val="0029754E"/>
    <w:rsid w:val="002A32D6"/>
    <w:rsid w:val="002A365A"/>
    <w:rsid w:val="002A76B5"/>
    <w:rsid w:val="002B1DE0"/>
    <w:rsid w:val="002B6F82"/>
    <w:rsid w:val="002C07BB"/>
    <w:rsid w:val="002C5EE0"/>
    <w:rsid w:val="002D0190"/>
    <w:rsid w:val="002D29E5"/>
    <w:rsid w:val="002D3120"/>
    <w:rsid w:val="002E36BC"/>
    <w:rsid w:val="002F3C46"/>
    <w:rsid w:val="002F5FA3"/>
    <w:rsid w:val="00303B9F"/>
    <w:rsid w:val="00303BF8"/>
    <w:rsid w:val="00306457"/>
    <w:rsid w:val="00311582"/>
    <w:rsid w:val="003140B7"/>
    <w:rsid w:val="00320716"/>
    <w:rsid w:val="003231D6"/>
    <w:rsid w:val="0033775D"/>
    <w:rsid w:val="00341D50"/>
    <w:rsid w:val="00342725"/>
    <w:rsid w:val="00343EE8"/>
    <w:rsid w:val="003542FC"/>
    <w:rsid w:val="003620C0"/>
    <w:rsid w:val="0036476A"/>
    <w:rsid w:val="00367244"/>
    <w:rsid w:val="0037141D"/>
    <w:rsid w:val="00372E3F"/>
    <w:rsid w:val="003746C0"/>
    <w:rsid w:val="0037546F"/>
    <w:rsid w:val="00375565"/>
    <w:rsid w:val="00377D51"/>
    <w:rsid w:val="00377DD2"/>
    <w:rsid w:val="00380042"/>
    <w:rsid w:val="0038357B"/>
    <w:rsid w:val="0039216D"/>
    <w:rsid w:val="00396510"/>
    <w:rsid w:val="003A44F1"/>
    <w:rsid w:val="003A6B5F"/>
    <w:rsid w:val="003A6E11"/>
    <w:rsid w:val="003B25CB"/>
    <w:rsid w:val="003B30A9"/>
    <w:rsid w:val="003B3E80"/>
    <w:rsid w:val="003B4E94"/>
    <w:rsid w:val="003C0119"/>
    <w:rsid w:val="003C7C23"/>
    <w:rsid w:val="003D5D45"/>
    <w:rsid w:val="003E3EBB"/>
    <w:rsid w:val="003E44FE"/>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2FC"/>
    <w:rsid w:val="004613E8"/>
    <w:rsid w:val="00461DB2"/>
    <w:rsid w:val="00464637"/>
    <w:rsid w:val="00473631"/>
    <w:rsid w:val="00475C10"/>
    <w:rsid w:val="0047707D"/>
    <w:rsid w:val="00482056"/>
    <w:rsid w:val="00493101"/>
    <w:rsid w:val="004A035D"/>
    <w:rsid w:val="004A125D"/>
    <w:rsid w:val="004A70D1"/>
    <w:rsid w:val="004B3B18"/>
    <w:rsid w:val="004C148B"/>
    <w:rsid w:val="004C3BAD"/>
    <w:rsid w:val="004C4331"/>
    <w:rsid w:val="004C5E5D"/>
    <w:rsid w:val="004D23E7"/>
    <w:rsid w:val="004D6B08"/>
    <w:rsid w:val="004E0127"/>
    <w:rsid w:val="004E439C"/>
    <w:rsid w:val="004F2475"/>
    <w:rsid w:val="00507CEC"/>
    <w:rsid w:val="00510D6B"/>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3BE2"/>
    <w:rsid w:val="006450DB"/>
    <w:rsid w:val="00647482"/>
    <w:rsid w:val="00660225"/>
    <w:rsid w:val="0066191A"/>
    <w:rsid w:val="00662833"/>
    <w:rsid w:val="00666638"/>
    <w:rsid w:val="00667140"/>
    <w:rsid w:val="0066721C"/>
    <w:rsid w:val="006716C2"/>
    <w:rsid w:val="00685C11"/>
    <w:rsid w:val="006867F7"/>
    <w:rsid w:val="00686D49"/>
    <w:rsid w:val="006948DE"/>
    <w:rsid w:val="006A0FCA"/>
    <w:rsid w:val="006A6C3D"/>
    <w:rsid w:val="006B2DFA"/>
    <w:rsid w:val="006B300E"/>
    <w:rsid w:val="006B3A4B"/>
    <w:rsid w:val="006B43DF"/>
    <w:rsid w:val="006B4F02"/>
    <w:rsid w:val="006D0A16"/>
    <w:rsid w:val="006F07AB"/>
    <w:rsid w:val="006F162C"/>
    <w:rsid w:val="006F5FC9"/>
    <w:rsid w:val="0070333D"/>
    <w:rsid w:val="00704E89"/>
    <w:rsid w:val="00705AF7"/>
    <w:rsid w:val="00706E7F"/>
    <w:rsid w:val="0071504C"/>
    <w:rsid w:val="0072049A"/>
    <w:rsid w:val="007301E5"/>
    <w:rsid w:val="0073190A"/>
    <w:rsid w:val="00731DC0"/>
    <w:rsid w:val="00741B9A"/>
    <w:rsid w:val="0074563B"/>
    <w:rsid w:val="0075356C"/>
    <w:rsid w:val="007540DE"/>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B70A7"/>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4EC4"/>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671B"/>
    <w:rsid w:val="008A7E4C"/>
    <w:rsid w:val="008B03A1"/>
    <w:rsid w:val="008B1710"/>
    <w:rsid w:val="008B2333"/>
    <w:rsid w:val="008B2D95"/>
    <w:rsid w:val="008B41AE"/>
    <w:rsid w:val="008B4D0D"/>
    <w:rsid w:val="008C226A"/>
    <w:rsid w:val="008C2CDE"/>
    <w:rsid w:val="008C3BA1"/>
    <w:rsid w:val="008C4A35"/>
    <w:rsid w:val="008C5FD4"/>
    <w:rsid w:val="008D3AF4"/>
    <w:rsid w:val="008D7805"/>
    <w:rsid w:val="008D791A"/>
    <w:rsid w:val="008E1111"/>
    <w:rsid w:val="008E7314"/>
    <w:rsid w:val="008F1EAE"/>
    <w:rsid w:val="008F2097"/>
    <w:rsid w:val="008F6829"/>
    <w:rsid w:val="008F6B36"/>
    <w:rsid w:val="009035C3"/>
    <w:rsid w:val="0090502B"/>
    <w:rsid w:val="009052E1"/>
    <w:rsid w:val="00905FD8"/>
    <w:rsid w:val="009125CE"/>
    <w:rsid w:val="009125F2"/>
    <w:rsid w:val="009136AC"/>
    <w:rsid w:val="00925BD0"/>
    <w:rsid w:val="00927901"/>
    <w:rsid w:val="009307B0"/>
    <w:rsid w:val="00930A79"/>
    <w:rsid w:val="00931FC9"/>
    <w:rsid w:val="00937CA3"/>
    <w:rsid w:val="00942258"/>
    <w:rsid w:val="0095179B"/>
    <w:rsid w:val="00951F48"/>
    <w:rsid w:val="0095355D"/>
    <w:rsid w:val="0096099D"/>
    <w:rsid w:val="00963C6C"/>
    <w:rsid w:val="00964E82"/>
    <w:rsid w:val="0096799B"/>
    <w:rsid w:val="00970F41"/>
    <w:rsid w:val="0097383F"/>
    <w:rsid w:val="00985B71"/>
    <w:rsid w:val="00992DB4"/>
    <w:rsid w:val="00994120"/>
    <w:rsid w:val="00997437"/>
    <w:rsid w:val="009A076F"/>
    <w:rsid w:val="009A3236"/>
    <w:rsid w:val="009A62C5"/>
    <w:rsid w:val="009B37BE"/>
    <w:rsid w:val="009B37F5"/>
    <w:rsid w:val="009B5162"/>
    <w:rsid w:val="009B6888"/>
    <w:rsid w:val="009B7EAF"/>
    <w:rsid w:val="009C0161"/>
    <w:rsid w:val="009C6715"/>
    <w:rsid w:val="009D108D"/>
    <w:rsid w:val="009D2E90"/>
    <w:rsid w:val="009D59AE"/>
    <w:rsid w:val="009E1436"/>
    <w:rsid w:val="009E3A7B"/>
    <w:rsid w:val="009E5668"/>
    <w:rsid w:val="009F2929"/>
    <w:rsid w:val="009F7996"/>
    <w:rsid w:val="00A02DBC"/>
    <w:rsid w:val="00A03A72"/>
    <w:rsid w:val="00A10072"/>
    <w:rsid w:val="00A10B45"/>
    <w:rsid w:val="00A1279C"/>
    <w:rsid w:val="00A130CC"/>
    <w:rsid w:val="00A15584"/>
    <w:rsid w:val="00A1762C"/>
    <w:rsid w:val="00A26318"/>
    <w:rsid w:val="00A3547E"/>
    <w:rsid w:val="00A363B6"/>
    <w:rsid w:val="00A40ADE"/>
    <w:rsid w:val="00A44EBE"/>
    <w:rsid w:val="00A4659A"/>
    <w:rsid w:val="00A50745"/>
    <w:rsid w:val="00A50A69"/>
    <w:rsid w:val="00A516CE"/>
    <w:rsid w:val="00A614CB"/>
    <w:rsid w:val="00A63B5D"/>
    <w:rsid w:val="00A64F31"/>
    <w:rsid w:val="00A74F76"/>
    <w:rsid w:val="00A762DD"/>
    <w:rsid w:val="00A76D9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E7C82"/>
    <w:rsid w:val="00AF31BE"/>
    <w:rsid w:val="00AF77CF"/>
    <w:rsid w:val="00B15A9E"/>
    <w:rsid w:val="00B222DE"/>
    <w:rsid w:val="00B346DF"/>
    <w:rsid w:val="00B43522"/>
    <w:rsid w:val="00B44CA1"/>
    <w:rsid w:val="00B467CC"/>
    <w:rsid w:val="00B470FB"/>
    <w:rsid w:val="00B570EB"/>
    <w:rsid w:val="00B6235B"/>
    <w:rsid w:val="00B63B0F"/>
    <w:rsid w:val="00B74809"/>
    <w:rsid w:val="00B7678A"/>
    <w:rsid w:val="00B801FA"/>
    <w:rsid w:val="00B86B72"/>
    <w:rsid w:val="00B91189"/>
    <w:rsid w:val="00BA3D6A"/>
    <w:rsid w:val="00BB036B"/>
    <w:rsid w:val="00BB1144"/>
    <w:rsid w:val="00BC161B"/>
    <w:rsid w:val="00BC3CC3"/>
    <w:rsid w:val="00BD03D1"/>
    <w:rsid w:val="00BE0B64"/>
    <w:rsid w:val="00BE2024"/>
    <w:rsid w:val="00BE4A05"/>
    <w:rsid w:val="00BE6DFC"/>
    <w:rsid w:val="00BF35D5"/>
    <w:rsid w:val="00C01C2B"/>
    <w:rsid w:val="00C16D65"/>
    <w:rsid w:val="00C16E6D"/>
    <w:rsid w:val="00C20A1C"/>
    <w:rsid w:val="00C22831"/>
    <w:rsid w:val="00C23616"/>
    <w:rsid w:val="00C310AE"/>
    <w:rsid w:val="00C3201E"/>
    <w:rsid w:val="00C32E10"/>
    <w:rsid w:val="00C32E49"/>
    <w:rsid w:val="00C35B07"/>
    <w:rsid w:val="00C43D61"/>
    <w:rsid w:val="00C451B0"/>
    <w:rsid w:val="00C45767"/>
    <w:rsid w:val="00C46354"/>
    <w:rsid w:val="00C53D36"/>
    <w:rsid w:val="00C61EC7"/>
    <w:rsid w:val="00C657AA"/>
    <w:rsid w:val="00C65B90"/>
    <w:rsid w:val="00C6601F"/>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E39B0"/>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54D71"/>
    <w:rsid w:val="00D60743"/>
    <w:rsid w:val="00D62D42"/>
    <w:rsid w:val="00D92BC0"/>
    <w:rsid w:val="00D92F77"/>
    <w:rsid w:val="00D9432D"/>
    <w:rsid w:val="00DA0EBA"/>
    <w:rsid w:val="00DA1C1B"/>
    <w:rsid w:val="00DA2D65"/>
    <w:rsid w:val="00DA3C48"/>
    <w:rsid w:val="00DA4EAA"/>
    <w:rsid w:val="00DA6142"/>
    <w:rsid w:val="00DB4988"/>
    <w:rsid w:val="00DB739C"/>
    <w:rsid w:val="00DC10F4"/>
    <w:rsid w:val="00DC40DA"/>
    <w:rsid w:val="00DC6851"/>
    <w:rsid w:val="00DC7227"/>
    <w:rsid w:val="00DD0F8E"/>
    <w:rsid w:val="00DD2F23"/>
    <w:rsid w:val="00DD4EAB"/>
    <w:rsid w:val="00DE4D00"/>
    <w:rsid w:val="00DF1F91"/>
    <w:rsid w:val="00DF2758"/>
    <w:rsid w:val="00DF6D7E"/>
    <w:rsid w:val="00E00406"/>
    <w:rsid w:val="00E0124F"/>
    <w:rsid w:val="00E01CE8"/>
    <w:rsid w:val="00E04D94"/>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56AE"/>
    <w:rsid w:val="00F55FD6"/>
    <w:rsid w:val="00F563E2"/>
    <w:rsid w:val="00F7066E"/>
    <w:rsid w:val="00F71005"/>
    <w:rsid w:val="00F733B2"/>
    <w:rsid w:val="00F746DC"/>
    <w:rsid w:val="00F82E82"/>
    <w:rsid w:val="00F95CC6"/>
    <w:rsid w:val="00FA0A03"/>
    <w:rsid w:val="00FA302F"/>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1-6">
    <w:name w:val="Grid Table 1 Light Accent 6"/>
    <w:basedOn w:val="a1"/>
    <w:uiPriority w:val="46"/>
    <w:rsid w:val="009A076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BC3CC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2020585">
      <w:bodyDiv w:val="1"/>
      <w:marLeft w:val="0"/>
      <w:marRight w:val="0"/>
      <w:marTop w:val="0"/>
      <w:marBottom w:val="0"/>
      <w:divBdr>
        <w:top w:val="none" w:sz="0" w:space="0" w:color="auto"/>
        <w:left w:val="none" w:sz="0" w:space="0" w:color="auto"/>
        <w:bottom w:val="none" w:sz="0" w:space="0" w:color="auto"/>
        <w:right w:val="none" w:sz="0" w:space="0" w:color="auto"/>
      </w:divBdr>
      <w:divsChild>
        <w:div w:id="1627274583">
          <w:marLeft w:val="0"/>
          <w:marRight w:val="0"/>
          <w:marTop w:val="0"/>
          <w:marBottom w:val="0"/>
          <w:divBdr>
            <w:top w:val="none" w:sz="0" w:space="0" w:color="auto"/>
            <w:left w:val="none" w:sz="0" w:space="0" w:color="auto"/>
            <w:bottom w:val="none" w:sz="0" w:space="0" w:color="auto"/>
            <w:right w:val="none" w:sz="0" w:space="0" w:color="auto"/>
          </w:divBdr>
          <w:divsChild>
            <w:div w:id="1035234294">
              <w:marLeft w:val="0"/>
              <w:marRight w:val="0"/>
              <w:marTop w:val="0"/>
              <w:marBottom w:val="0"/>
              <w:divBdr>
                <w:top w:val="none" w:sz="0" w:space="0" w:color="auto"/>
                <w:left w:val="none" w:sz="0" w:space="0" w:color="auto"/>
                <w:bottom w:val="none" w:sz="0" w:space="0" w:color="auto"/>
                <w:right w:val="none" w:sz="0" w:space="0" w:color="auto"/>
              </w:divBdr>
              <w:divsChild>
                <w:div w:id="1598709782">
                  <w:marLeft w:val="0"/>
                  <w:marRight w:val="0"/>
                  <w:marTop w:val="0"/>
                  <w:marBottom w:val="0"/>
                  <w:divBdr>
                    <w:top w:val="none" w:sz="0" w:space="0" w:color="auto"/>
                    <w:left w:val="none" w:sz="0" w:space="0" w:color="auto"/>
                    <w:bottom w:val="none" w:sz="0" w:space="0" w:color="auto"/>
                    <w:right w:val="none" w:sz="0" w:space="0" w:color="auto"/>
                  </w:divBdr>
                  <w:divsChild>
                    <w:div w:id="42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98187">
          <w:marLeft w:val="0"/>
          <w:marRight w:val="0"/>
          <w:marTop w:val="0"/>
          <w:marBottom w:val="0"/>
          <w:divBdr>
            <w:top w:val="none" w:sz="0" w:space="0" w:color="auto"/>
            <w:left w:val="none" w:sz="0" w:space="0" w:color="auto"/>
            <w:bottom w:val="none" w:sz="0" w:space="0" w:color="auto"/>
            <w:right w:val="none" w:sz="0" w:space="0" w:color="auto"/>
          </w:divBdr>
          <w:divsChild>
            <w:div w:id="1306203533">
              <w:marLeft w:val="0"/>
              <w:marRight w:val="0"/>
              <w:marTop w:val="0"/>
              <w:marBottom w:val="0"/>
              <w:divBdr>
                <w:top w:val="none" w:sz="0" w:space="0" w:color="auto"/>
                <w:left w:val="none" w:sz="0" w:space="0" w:color="auto"/>
                <w:bottom w:val="none" w:sz="0" w:space="0" w:color="auto"/>
                <w:right w:val="none" w:sz="0" w:space="0" w:color="auto"/>
              </w:divBdr>
              <w:divsChild>
                <w:div w:id="232856076">
                  <w:marLeft w:val="0"/>
                  <w:marRight w:val="0"/>
                  <w:marTop w:val="0"/>
                  <w:marBottom w:val="0"/>
                  <w:divBdr>
                    <w:top w:val="none" w:sz="0" w:space="0" w:color="auto"/>
                    <w:left w:val="none" w:sz="0" w:space="0" w:color="auto"/>
                    <w:bottom w:val="none" w:sz="0" w:space="0" w:color="auto"/>
                    <w:right w:val="none" w:sz="0" w:space="0" w:color="auto"/>
                  </w:divBdr>
                  <w:divsChild>
                    <w:div w:id="102848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21073600">
      <w:bodyDiv w:val="1"/>
      <w:marLeft w:val="0"/>
      <w:marRight w:val="0"/>
      <w:marTop w:val="0"/>
      <w:marBottom w:val="0"/>
      <w:divBdr>
        <w:top w:val="none" w:sz="0" w:space="0" w:color="auto"/>
        <w:left w:val="none" w:sz="0" w:space="0" w:color="auto"/>
        <w:bottom w:val="none" w:sz="0" w:space="0" w:color="auto"/>
        <w:right w:val="none" w:sz="0" w:space="0" w:color="auto"/>
      </w:divBdr>
      <w:divsChild>
        <w:div w:id="1558781267">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3855938">
      <w:bodyDiv w:val="1"/>
      <w:marLeft w:val="0"/>
      <w:marRight w:val="0"/>
      <w:marTop w:val="0"/>
      <w:marBottom w:val="0"/>
      <w:divBdr>
        <w:top w:val="none" w:sz="0" w:space="0" w:color="auto"/>
        <w:left w:val="none" w:sz="0" w:space="0" w:color="auto"/>
        <w:bottom w:val="none" w:sz="0" w:space="0" w:color="auto"/>
        <w:right w:val="none" w:sz="0" w:space="0" w:color="auto"/>
      </w:divBdr>
    </w:div>
    <w:div w:id="198785214">
      <w:bodyDiv w:val="1"/>
      <w:marLeft w:val="0"/>
      <w:marRight w:val="0"/>
      <w:marTop w:val="0"/>
      <w:marBottom w:val="0"/>
      <w:divBdr>
        <w:top w:val="none" w:sz="0" w:space="0" w:color="auto"/>
        <w:left w:val="none" w:sz="0" w:space="0" w:color="auto"/>
        <w:bottom w:val="none" w:sz="0" w:space="0" w:color="auto"/>
        <w:right w:val="none" w:sz="0" w:space="0" w:color="auto"/>
      </w:divBdr>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0993509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5128968">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50576104">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26935932">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861575">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60372060">
      <w:bodyDiv w:val="1"/>
      <w:marLeft w:val="0"/>
      <w:marRight w:val="0"/>
      <w:marTop w:val="0"/>
      <w:marBottom w:val="0"/>
      <w:divBdr>
        <w:top w:val="none" w:sz="0" w:space="0" w:color="auto"/>
        <w:left w:val="none" w:sz="0" w:space="0" w:color="auto"/>
        <w:bottom w:val="none" w:sz="0" w:space="0" w:color="auto"/>
        <w:right w:val="none" w:sz="0" w:space="0" w:color="auto"/>
      </w:divBdr>
    </w:div>
    <w:div w:id="768819002">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21580381">
      <w:bodyDiv w:val="1"/>
      <w:marLeft w:val="0"/>
      <w:marRight w:val="0"/>
      <w:marTop w:val="0"/>
      <w:marBottom w:val="0"/>
      <w:divBdr>
        <w:top w:val="none" w:sz="0" w:space="0" w:color="auto"/>
        <w:left w:val="none" w:sz="0" w:space="0" w:color="auto"/>
        <w:bottom w:val="none" w:sz="0" w:space="0" w:color="auto"/>
        <w:right w:val="none" w:sz="0" w:space="0" w:color="auto"/>
      </w:divBdr>
      <w:divsChild>
        <w:div w:id="1437947584">
          <w:marLeft w:val="0"/>
          <w:marRight w:val="0"/>
          <w:marTop w:val="0"/>
          <w:marBottom w:val="0"/>
          <w:divBdr>
            <w:top w:val="none" w:sz="0" w:space="0" w:color="auto"/>
            <w:left w:val="none" w:sz="0" w:space="0" w:color="auto"/>
            <w:bottom w:val="none" w:sz="0" w:space="0" w:color="auto"/>
            <w:right w:val="none" w:sz="0" w:space="0" w:color="auto"/>
          </w:divBdr>
          <w:divsChild>
            <w:div w:id="111267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5356231">
      <w:bodyDiv w:val="1"/>
      <w:marLeft w:val="0"/>
      <w:marRight w:val="0"/>
      <w:marTop w:val="0"/>
      <w:marBottom w:val="0"/>
      <w:divBdr>
        <w:top w:val="none" w:sz="0" w:space="0" w:color="auto"/>
        <w:left w:val="none" w:sz="0" w:space="0" w:color="auto"/>
        <w:bottom w:val="none" w:sz="0" w:space="0" w:color="auto"/>
        <w:right w:val="none" w:sz="0" w:space="0" w:color="auto"/>
      </w:divBdr>
      <w:divsChild>
        <w:div w:id="1475366739">
          <w:marLeft w:val="0"/>
          <w:marRight w:val="0"/>
          <w:marTop w:val="0"/>
          <w:marBottom w:val="0"/>
          <w:divBdr>
            <w:top w:val="none" w:sz="0" w:space="0" w:color="auto"/>
            <w:left w:val="none" w:sz="0" w:space="0" w:color="auto"/>
            <w:bottom w:val="none" w:sz="0" w:space="0" w:color="auto"/>
            <w:right w:val="none" w:sz="0" w:space="0" w:color="auto"/>
          </w:divBdr>
          <w:divsChild>
            <w:div w:id="5518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000303">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2222246">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18775450">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019008">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7832040">
      <w:bodyDiv w:val="1"/>
      <w:marLeft w:val="0"/>
      <w:marRight w:val="0"/>
      <w:marTop w:val="0"/>
      <w:marBottom w:val="0"/>
      <w:divBdr>
        <w:top w:val="none" w:sz="0" w:space="0" w:color="auto"/>
        <w:left w:val="none" w:sz="0" w:space="0" w:color="auto"/>
        <w:bottom w:val="none" w:sz="0" w:space="0" w:color="auto"/>
        <w:right w:val="none" w:sz="0" w:space="0" w:color="auto"/>
      </w:divBdr>
      <w:divsChild>
        <w:div w:id="1512374557">
          <w:marLeft w:val="0"/>
          <w:marRight w:val="0"/>
          <w:marTop w:val="0"/>
          <w:marBottom w:val="0"/>
          <w:divBdr>
            <w:top w:val="none" w:sz="0" w:space="0" w:color="auto"/>
            <w:left w:val="none" w:sz="0" w:space="0" w:color="auto"/>
            <w:bottom w:val="none" w:sz="0" w:space="0" w:color="auto"/>
            <w:right w:val="none" w:sz="0" w:space="0" w:color="auto"/>
          </w:divBdr>
          <w:divsChild>
            <w:div w:id="1705518735">
              <w:marLeft w:val="0"/>
              <w:marRight w:val="0"/>
              <w:marTop w:val="0"/>
              <w:marBottom w:val="0"/>
              <w:divBdr>
                <w:top w:val="none" w:sz="0" w:space="0" w:color="auto"/>
                <w:left w:val="none" w:sz="0" w:space="0" w:color="auto"/>
                <w:bottom w:val="none" w:sz="0" w:space="0" w:color="auto"/>
                <w:right w:val="none" w:sz="0" w:space="0" w:color="auto"/>
              </w:divBdr>
            </w:div>
          </w:divsChild>
        </w:div>
        <w:div w:id="778645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46508">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21869296">
      <w:bodyDiv w:val="1"/>
      <w:marLeft w:val="0"/>
      <w:marRight w:val="0"/>
      <w:marTop w:val="0"/>
      <w:marBottom w:val="0"/>
      <w:divBdr>
        <w:top w:val="none" w:sz="0" w:space="0" w:color="auto"/>
        <w:left w:val="none" w:sz="0" w:space="0" w:color="auto"/>
        <w:bottom w:val="none" w:sz="0" w:space="0" w:color="auto"/>
        <w:right w:val="none" w:sz="0" w:space="0" w:color="auto"/>
      </w:divBdr>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43312541">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27340676">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52700324">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05052027">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18870935">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05444030">
      <w:bodyDiv w:val="1"/>
      <w:marLeft w:val="0"/>
      <w:marRight w:val="0"/>
      <w:marTop w:val="0"/>
      <w:marBottom w:val="0"/>
      <w:divBdr>
        <w:top w:val="none" w:sz="0" w:space="0" w:color="auto"/>
        <w:left w:val="none" w:sz="0" w:space="0" w:color="auto"/>
        <w:bottom w:val="none" w:sz="0" w:space="0" w:color="auto"/>
        <w:right w:val="none" w:sz="0" w:space="0" w:color="auto"/>
      </w:divBdr>
      <w:divsChild>
        <w:div w:id="124352790">
          <w:marLeft w:val="0"/>
          <w:marRight w:val="0"/>
          <w:marTop w:val="0"/>
          <w:marBottom w:val="0"/>
          <w:divBdr>
            <w:top w:val="none" w:sz="0" w:space="0" w:color="auto"/>
            <w:left w:val="none" w:sz="0" w:space="0" w:color="auto"/>
            <w:bottom w:val="none" w:sz="0" w:space="0" w:color="auto"/>
            <w:right w:val="none" w:sz="0" w:space="0" w:color="auto"/>
          </w:divBdr>
          <w:divsChild>
            <w:div w:id="426313799">
              <w:marLeft w:val="0"/>
              <w:marRight w:val="0"/>
              <w:marTop w:val="0"/>
              <w:marBottom w:val="0"/>
              <w:divBdr>
                <w:top w:val="none" w:sz="0" w:space="0" w:color="auto"/>
                <w:left w:val="none" w:sz="0" w:space="0" w:color="auto"/>
                <w:bottom w:val="none" w:sz="0" w:space="0" w:color="auto"/>
                <w:right w:val="none" w:sz="0" w:space="0" w:color="auto"/>
              </w:divBdr>
            </w:div>
          </w:divsChild>
        </w:div>
        <w:div w:id="1482774739">
          <w:marLeft w:val="0"/>
          <w:marRight w:val="0"/>
          <w:marTop w:val="0"/>
          <w:marBottom w:val="0"/>
          <w:divBdr>
            <w:top w:val="none" w:sz="0" w:space="0" w:color="auto"/>
            <w:left w:val="none" w:sz="0" w:space="0" w:color="auto"/>
            <w:bottom w:val="none" w:sz="0" w:space="0" w:color="auto"/>
            <w:right w:val="none" w:sz="0" w:space="0" w:color="auto"/>
          </w:divBdr>
          <w:divsChild>
            <w:div w:id="1500003731">
              <w:marLeft w:val="0"/>
              <w:marRight w:val="0"/>
              <w:marTop w:val="0"/>
              <w:marBottom w:val="0"/>
              <w:divBdr>
                <w:top w:val="none" w:sz="0" w:space="0" w:color="auto"/>
                <w:left w:val="none" w:sz="0" w:space="0" w:color="auto"/>
                <w:bottom w:val="none" w:sz="0" w:space="0" w:color="auto"/>
                <w:right w:val="none" w:sz="0" w:space="0" w:color="auto"/>
              </w:divBdr>
            </w:div>
          </w:divsChild>
        </w:div>
        <w:div w:id="1342047139">
          <w:marLeft w:val="0"/>
          <w:marRight w:val="0"/>
          <w:marTop w:val="0"/>
          <w:marBottom w:val="0"/>
          <w:divBdr>
            <w:top w:val="none" w:sz="0" w:space="0" w:color="auto"/>
            <w:left w:val="none" w:sz="0" w:space="0" w:color="auto"/>
            <w:bottom w:val="none" w:sz="0" w:space="0" w:color="auto"/>
            <w:right w:val="none" w:sz="0" w:space="0" w:color="auto"/>
          </w:divBdr>
          <w:divsChild>
            <w:div w:id="1337465082">
              <w:marLeft w:val="0"/>
              <w:marRight w:val="0"/>
              <w:marTop w:val="0"/>
              <w:marBottom w:val="0"/>
              <w:divBdr>
                <w:top w:val="none" w:sz="0" w:space="0" w:color="auto"/>
                <w:left w:val="none" w:sz="0" w:space="0" w:color="auto"/>
                <w:bottom w:val="none" w:sz="0" w:space="0" w:color="auto"/>
                <w:right w:val="none" w:sz="0" w:space="0" w:color="auto"/>
              </w:divBdr>
            </w:div>
          </w:divsChild>
        </w:div>
        <w:div w:id="1445270815">
          <w:marLeft w:val="0"/>
          <w:marRight w:val="0"/>
          <w:marTop w:val="0"/>
          <w:marBottom w:val="0"/>
          <w:divBdr>
            <w:top w:val="none" w:sz="0" w:space="0" w:color="auto"/>
            <w:left w:val="none" w:sz="0" w:space="0" w:color="auto"/>
            <w:bottom w:val="none" w:sz="0" w:space="0" w:color="auto"/>
            <w:right w:val="none" w:sz="0" w:space="0" w:color="auto"/>
          </w:divBdr>
          <w:divsChild>
            <w:div w:id="73952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79964414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16028442">
      <w:bodyDiv w:val="1"/>
      <w:marLeft w:val="0"/>
      <w:marRight w:val="0"/>
      <w:marTop w:val="0"/>
      <w:marBottom w:val="0"/>
      <w:divBdr>
        <w:top w:val="none" w:sz="0" w:space="0" w:color="auto"/>
        <w:left w:val="none" w:sz="0" w:space="0" w:color="auto"/>
        <w:bottom w:val="none" w:sz="0" w:space="0" w:color="auto"/>
        <w:right w:val="none" w:sz="0" w:space="0" w:color="auto"/>
      </w:divBdr>
      <w:divsChild>
        <w:div w:id="203755181">
          <w:marLeft w:val="0"/>
          <w:marRight w:val="0"/>
          <w:marTop w:val="0"/>
          <w:marBottom w:val="0"/>
          <w:divBdr>
            <w:top w:val="none" w:sz="0" w:space="0" w:color="auto"/>
            <w:left w:val="none" w:sz="0" w:space="0" w:color="auto"/>
            <w:bottom w:val="none" w:sz="0" w:space="0" w:color="auto"/>
            <w:right w:val="none" w:sz="0" w:space="0" w:color="auto"/>
          </w:divBdr>
          <w:divsChild>
            <w:div w:id="892036360">
              <w:marLeft w:val="0"/>
              <w:marRight w:val="0"/>
              <w:marTop w:val="0"/>
              <w:marBottom w:val="0"/>
              <w:divBdr>
                <w:top w:val="none" w:sz="0" w:space="0" w:color="auto"/>
                <w:left w:val="none" w:sz="0" w:space="0" w:color="auto"/>
                <w:bottom w:val="none" w:sz="0" w:space="0" w:color="auto"/>
                <w:right w:val="none" w:sz="0" w:space="0" w:color="auto"/>
              </w:divBdr>
            </w:div>
          </w:divsChild>
        </w:div>
        <w:div w:id="10575237">
          <w:marLeft w:val="0"/>
          <w:marRight w:val="0"/>
          <w:marTop w:val="0"/>
          <w:marBottom w:val="0"/>
          <w:divBdr>
            <w:top w:val="none" w:sz="0" w:space="0" w:color="auto"/>
            <w:left w:val="none" w:sz="0" w:space="0" w:color="auto"/>
            <w:bottom w:val="none" w:sz="0" w:space="0" w:color="auto"/>
            <w:right w:val="none" w:sz="0" w:space="0" w:color="auto"/>
          </w:divBdr>
          <w:divsChild>
            <w:div w:id="4676915">
              <w:marLeft w:val="0"/>
              <w:marRight w:val="0"/>
              <w:marTop w:val="0"/>
              <w:marBottom w:val="0"/>
              <w:divBdr>
                <w:top w:val="none" w:sz="0" w:space="0" w:color="auto"/>
                <w:left w:val="none" w:sz="0" w:space="0" w:color="auto"/>
                <w:bottom w:val="none" w:sz="0" w:space="0" w:color="auto"/>
                <w:right w:val="none" w:sz="0" w:space="0" w:color="auto"/>
              </w:divBdr>
            </w:div>
          </w:divsChild>
        </w:div>
        <w:div w:id="249586978">
          <w:marLeft w:val="0"/>
          <w:marRight w:val="0"/>
          <w:marTop w:val="0"/>
          <w:marBottom w:val="0"/>
          <w:divBdr>
            <w:top w:val="none" w:sz="0" w:space="0" w:color="auto"/>
            <w:left w:val="none" w:sz="0" w:space="0" w:color="auto"/>
            <w:bottom w:val="none" w:sz="0" w:space="0" w:color="auto"/>
            <w:right w:val="none" w:sz="0" w:space="0" w:color="auto"/>
          </w:divBdr>
          <w:divsChild>
            <w:div w:id="124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6144610">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40264686">
      <w:bodyDiv w:val="1"/>
      <w:marLeft w:val="0"/>
      <w:marRight w:val="0"/>
      <w:marTop w:val="0"/>
      <w:marBottom w:val="0"/>
      <w:divBdr>
        <w:top w:val="none" w:sz="0" w:space="0" w:color="auto"/>
        <w:left w:val="none" w:sz="0" w:space="0" w:color="auto"/>
        <w:bottom w:val="none" w:sz="0" w:space="0" w:color="auto"/>
        <w:right w:val="none" w:sz="0" w:space="0" w:color="auto"/>
      </w:divBdr>
    </w:div>
    <w:div w:id="1860043352">
      <w:bodyDiv w:val="1"/>
      <w:marLeft w:val="0"/>
      <w:marRight w:val="0"/>
      <w:marTop w:val="0"/>
      <w:marBottom w:val="0"/>
      <w:divBdr>
        <w:top w:val="none" w:sz="0" w:space="0" w:color="auto"/>
        <w:left w:val="none" w:sz="0" w:space="0" w:color="auto"/>
        <w:bottom w:val="none" w:sz="0" w:space="0" w:color="auto"/>
        <w:right w:val="none" w:sz="0" w:space="0" w:color="auto"/>
      </w:divBdr>
      <w:divsChild>
        <w:div w:id="1740787669">
          <w:marLeft w:val="0"/>
          <w:marRight w:val="0"/>
          <w:marTop w:val="0"/>
          <w:marBottom w:val="0"/>
          <w:divBdr>
            <w:top w:val="none" w:sz="0" w:space="0" w:color="auto"/>
            <w:left w:val="none" w:sz="0" w:space="0" w:color="auto"/>
            <w:bottom w:val="none" w:sz="0" w:space="0" w:color="auto"/>
            <w:right w:val="none" w:sz="0" w:space="0" w:color="auto"/>
          </w:divBdr>
          <w:divsChild>
            <w:div w:id="1244875464">
              <w:marLeft w:val="0"/>
              <w:marRight w:val="0"/>
              <w:marTop w:val="0"/>
              <w:marBottom w:val="0"/>
              <w:divBdr>
                <w:top w:val="none" w:sz="0" w:space="0" w:color="auto"/>
                <w:left w:val="none" w:sz="0" w:space="0" w:color="auto"/>
                <w:bottom w:val="none" w:sz="0" w:space="0" w:color="auto"/>
                <w:right w:val="none" w:sz="0" w:space="0" w:color="auto"/>
              </w:divBdr>
            </w:div>
          </w:divsChild>
        </w:div>
        <w:div w:id="114296684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930493">
          <w:marLeft w:val="0"/>
          <w:marRight w:val="0"/>
          <w:marTop w:val="0"/>
          <w:marBottom w:val="0"/>
          <w:divBdr>
            <w:top w:val="none" w:sz="0" w:space="0" w:color="auto"/>
            <w:left w:val="none" w:sz="0" w:space="0" w:color="auto"/>
            <w:bottom w:val="none" w:sz="0" w:space="0" w:color="auto"/>
            <w:right w:val="none" w:sz="0" w:space="0" w:color="auto"/>
          </w:divBdr>
          <w:divsChild>
            <w:div w:id="1367635995">
              <w:marLeft w:val="0"/>
              <w:marRight w:val="0"/>
              <w:marTop w:val="0"/>
              <w:marBottom w:val="0"/>
              <w:divBdr>
                <w:top w:val="none" w:sz="0" w:space="0" w:color="auto"/>
                <w:left w:val="none" w:sz="0" w:space="0" w:color="auto"/>
                <w:bottom w:val="none" w:sz="0" w:space="0" w:color="auto"/>
                <w:right w:val="none" w:sz="0" w:space="0" w:color="auto"/>
              </w:divBdr>
            </w:div>
          </w:divsChild>
        </w:div>
        <w:div w:id="1150172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919141">
          <w:marLeft w:val="0"/>
          <w:marRight w:val="0"/>
          <w:marTop w:val="0"/>
          <w:marBottom w:val="0"/>
          <w:divBdr>
            <w:top w:val="none" w:sz="0" w:space="0" w:color="auto"/>
            <w:left w:val="none" w:sz="0" w:space="0" w:color="auto"/>
            <w:bottom w:val="none" w:sz="0" w:space="0" w:color="auto"/>
            <w:right w:val="none" w:sz="0" w:space="0" w:color="auto"/>
          </w:divBdr>
          <w:divsChild>
            <w:div w:id="876819642">
              <w:marLeft w:val="0"/>
              <w:marRight w:val="0"/>
              <w:marTop w:val="0"/>
              <w:marBottom w:val="0"/>
              <w:divBdr>
                <w:top w:val="none" w:sz="0" w:space="0" w:color="auto"/>
                <w:left w:val="none" w:sz="0" w:space="0" w:color="auto"/>
                <w:bottom w:val="none" w:sz="0" w:space="0" w:color="auto"/>
                <w:right w:val="none" w:sz="0" w:space="0" w:color="auto"/>
              </w:divBdr>
            </w:div>
          </w:divsChild>
        </w:div>
        <w:div w:id="171307338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281198">
          <w:marLeft w:val="0"/>
          <w:marRight w:val="0"/>
          <w:marTop w:val="0"/>
          <w:marBottom w:val="0"/>
          <w:divBdr>
            <w:top w:val="none" w:sz="0" w:space="0" w:color="auto"/>
            <w:left w:val="none" w:sz="0" w:space="0" w:color="auto"/>
            <w:bottom w:val="none" w:sz="0" w:space="0" w:color="auto"/>
            <w:right w:val="none" w:sz="0" w:space="0" w:color="auto"/>
          </w:divBdr>
          <w:divsChild>
            <w:div w:id="711879221">
              <w:marLeft w:val="0"/>
              <w:marRight w:val="0"/>
              <w:marTop w:val="0"/>
              <w:marBottom w:val="0"/>
              <w:divBdr>
                <w:top w:val="none" w:sz="0" w:space="0" w:color="auto"/>
                <w:left w:val="none" w:sz="0" w:space="0" w:color="auto"/>
                <w:bottom w:val="none" w:sz="0" w:space="0" w:color="auto"/>
                <w:right w:val="none" w:sz="0" w:space="0" w:color="auto"/>
              </w:divBdr>
            </w:div>
          </w:divsChild>
        </w:div>
        <w:div w:id="652955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829701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87410494">
      <w:bodyDiv w:val="1"/>
      <w:marLeft w:val="0"/>
      <w:marRight w:val="0"/>
      <w:marTop w:val="0"/>
      <w:marBottom w:val="0"/>
      <w:divBdr>
        <w:top w:val="none" w:sz="0" w:space="0" w:color="auto"/>
        <w:left w:val="none" w:sz="0" w:space="0" w:color="auto"/>
        <w:bottom w:val="none" w:sz="0" w:space="0" w:color="auto"/>
        <w:right w:val="none" w:sz="0" w:space="0" w:color="auto"/>
      </w:divBdr>
      <w:divsChild>
        <w:div w:id="1597900781">
          <w:marLeft w:val="0"/>
          <w:marRight w:val="0"/>
          <w:marTop w:val="0"/>
          <w:marBottom w:val="0"/>
          <w:divBdr>
            <w:top w:val="none" w:sz="0" w:space="0" w:color="auto"/>
            <w:left w:val="none" w:sz="0" w:space="0" w:color="auto"/>
            <w:bottom w:val="none" w:sz="0" w:space="0" w:color="auto"/>
            <w:right w:val="none" w:sz="0" w:space="0" w:color="auto"/>
          </w:divBdr>
          <w:divsChild>
            <w:div w:id="1111630926">
              <w:marLeft w:val="0"/>
              <w:marRight w:val="0"/>
              <w:marTop w:val="0"/>
              <w:marBottom w:val="0"/>
              <w:divBdr>
                <w:top w:val="none" w:sz="0" w:space="0" w:color="auto"/>
                <w:left w:val="none" w:sz="0" w:space="0" w:color="auto"/>
                <w:bottom w:val="none" w:sz="0" w:space="0" w:color="auto"/>
                <w:right w:val="none" w:sz="0" w:space="0" w:color="auto"/>
              </w:divBdr>
            </w:div>
          </w:divsChild>
        </w:div>
        <w:div w:id="185366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58D88E-0A32-4460-9272-3D81F3557D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9392</Words>
  <Characters>51217</Characters>
  <Application>Microsoft Office Word</Application>
  <DocSecurity>0</DocSecurity>
  <Lines>426</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منال منال</cp:lastModifiedBy>
  <cp:revision>2</cp:revision>
  <cp:lastPrinted>2025-07-12T13:59:00Z</cp:lastPrinted>
  <dcterms:created xsi:type="dcterms:W3CDTF">2025-07-13T21:59:00Z</dcterms:created>
  <dcterms:modified xsi:type="dcterms:W3CDTF">2025-07-13T21:59:00Z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