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BCCA4DA" w:rsidR="009125CE" w:rsidRPr="00C84512" w:rsidRDefault="00153D55" w:rsidP="00153D5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C8451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172C337">
            <wp:simplePos x="0" y="0"/>
            <wp:positionH relativeFrom="margin">
              <wp:align>left</wp:align>
            </wp:positionH>
            <wp:positionV relativeFrom="margin">
              <wp:align>top</wp:align>
            </wp:positionV>
            <wp:extent cx="1787525" cy="1658620"/>
            <wp:effectExtent l="0" t="0" r="317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7525" cy="1658620"/>
                    </a:xfrm>
                    <a:prstGeom prst="rect">
                      <a:avLst/>
                    </a:prstGeom>
                  </pic:spPr>
                </pic:pic>
              </a:graphicData>
            </a:graphic>
            <wp14:sizeRelH relativeFrom="margin">
              <wp14:pctWidth>0</wp14:pctWidth>
            </wp14:sizeRelH>
            <wp14:sizeRelV relativeFrom="margin">
              <wp14:pctHeight>0</wp14:pctHeight>
            </wp14:sizeRelV>
          </wp:anchor>
        </w:drawing>
      </w:r>
      <w:r w:rsidR="009125CE" w:rsidRPr="00C84512">
        <w:rPr>
          <w:rFonts w:ascii="Sakkal Majalla" w:hAnsi="Sakkal Majalla" w:cs="Sakkal Majalla"/>
          <w:b/>
          <w:bCs/>
          <w:color w:val="000000" w:themeColor="text1"/>
          <w:sz w:val="32"/>
          <w:szCs w:val="32"/>
          <w:rtl/>
          <w:lang w:bidi="ar-EG"/>
        </w:rPr>
        <w:t xml:space="preserve">جامعة </w:t>
      </w:r>
      <w:proofErr w:type="spellStart"/>
      <w:r w:rsidR="009125CE" w:rsidRPr="00C84512">
        <w:rPr>
          <w:rFonts w:ascii="Sakkal Majalla" w:hAnsi="Sakkal Majalla" w:cs="Sakkal Majalla"/>
          <w:b/>
          <w:bCs/>
          <w:color w:val="000000" w:themeColor="text1"/>
          <w:sz w:val="32"/>
          <w:szCs w:val="32"/>
          <w:rtl/>
          <w:lang w:bidi="ar-EG"/>
        </w:rPr>
        <w:t>ميدأوشن</w:t>
      </w:r>
      <w:proofErr w:type="spellEnd"/>
      <w:r w:rsidR="009125CE" w:rsidRPr="00C84512">
        <w:rPr>
          <w:rFonts w:ascii="Sakkal Majalla" w:hAnsi="Sakkal Majalla" w:cs="Sakkal Majalla"/>
          <w:b/>
          <w:bCs/>
          <w:color w:val="000000" w:themeColor="text1"/>
          <w:sz w:val="32"/>
          <w:szCs w:val="32"/>
          <w:rtl/>
          <w:lang w:bidi="ar-EG"/>
        </w:rPr>
        <w:t xml:space="preserve"> </w:t>
      </w:r>
    </w:p>
    <w:p w14:paraId="1E957002" w14:textId="55AF93F9" w:rsidR="00F546CE" w:rsidRPr="00C84512" w:rsidRDefault="009125CE" w:rsidP="00153D5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84512">
        <w:rPr>
          <w:rFonts w:ascii="Sakkal Majalla" w:hAnsi="Sakkal Majalla" w:cs="Sakkal Majalla"/>
          <w:b/>
          <w:bCs/>
          <w:color w:val="000000" w:themeColor="text1"/>
          <w:sz w:val="32"/>
          <w:szCs w:val="32"/>
          <w:lang w:bidi="ar-EG"/>
        </w:rPr>
        <w:t xml:space="preserve"> </w:t>
      </w:r>
      <w:r w:rsidRPr="00C84512">
        <w:rPr>
          <w:rFonts w:ascii="Sakkal Majalla" w:hAnsi="Sakkal Majalla" w:cs="Sakkal Majalla"/>
          <w:b/>
          <w:bCs/>
          <w:color w:val="000000" w:themeColor="text1"/>
          <w:sz w:val="32"/>
          <w:szCs w:val="32"/>
          <w:rtl/>
          <w:lang w:bidi="ar-EG"/>
        </w:rPr>
        <w:t xml:space="preserve">كلية </w:t>
      </w:r>
      <w:r w:rsidR="008C42C1" w:rsidRPr="00C84512">
        <w:rPr>
          <w:rFonts w:ascii="Sakkal Majalla" w:hAnsi="Sakkal Majalla" w:cs="Sakkal Majalla"/>
          <w:b/>
          <w:bCs/>
          <w:color w:val="000000" w:themeColor="text1"/>
          <w:sz w:val="32"/>
          <w:szCs w:val="32"/>
          <w:rtl/>
          <w:lang w:bidi="ar-EG"/>
        </w:rPr>
        <w:t>الإدارة</w:t>
      </w:r>
      <w:r w:rsidRPr="00C84512">
        <w:rPr>
          <w:rFonts w:ascii="Sakkal Majalla" w:hAnsi="Sakkal Majalla" w:cs="Sakkal Majalla"/>
          <w:b/>
          <w:bCs/>
          <w:color w:val="000000" w:themeColor="text1"/>
          <w:sz w:val="32"/>
          <w:szCs w:val="32"/>
          <w:rtl/>
          <w:lang w:bidi="ar-EG"/>
        </w:rPr>
        <w:t xml:space="preserve"> </w:t>
      </w:r>
    </w:p>
    <w:p w14:paraId="0A25F43C" w14:textId="75C86173" w:rsidR="008C7BB4" w:rsidRPr="00C84512" w:rsidRDefault="00A23F0B" w:rsidP="00153D5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84512">
        <w:rPr>
          <w:rFonts w:ascii="Sakkal Majalla" w:hAnsi="Sakkal Majalla" w:cs="Sakkal Majalla"/>
          <w:b/>
          <w:bCs/>
          <w:color w:val="000000" w:themeColor="text1"/>
          <w:sz w:val="32"/>
          <w:szCs w:val="32"/>
          <w:rtl/>
          <w:lang w:bidi="ar-EG"/>
        </w:rPr>
        <w:t xml:space="preserve">ماجستير </w:t>
      </w:r>
      <w:r w:rsidR="00295BBE" w:rsidRPr="00C84512">
        <w:rPr>
          <w:rFonts w:ascii="Sakkal Majalla" w:hAnsi="Sakkal Majalla" w:cs="Sakkal Majalla"/>
          <w:b/>
          <w:bCs/>
          <w:color w:val="000000" w:themeColor="text1"/>
          <w:sz w:val="32"/>
          <w:szCs w:val="32"/>
          <w:rtl/>
          <w:lang w:bidi="ar-EG"/>
        </w:rPr>
        <w:t>إدارة</w:t>
      </w:r>
      <w:r w:rsidR="003A5136" w:rsidRPr="00C84512">
        <w:rPr>
          <w:rFonts w:ascii="Sakkal Majalla" w:hAnsi="Sakkal Majalla" w:cs="Sakkal Majalla"/>
          <w:b/>
          <w:bCs/>
          <w:color w:val="000000" w:themeColor="text1"/>
          <w:sz w:val="32"/>
          <w:szCs w:val="32"/>
          <w:rtl/>
          <w:lang w:bidi="ar-EG"/>
        </w:rPr>
        <w:t xml:space="preserve"> ال</w:t>
      </w:r>
      <w:r w:rsidR="00534DA5" w:rsidRPr="00C84512">
        <w:rPr>
          <w:rFonts w:ascii="Sakkal Majalla" w:hAnsi="Sakkal Majalla" w:cs="Sakkal Majalla"/>
          <w:b/>
          <w:bCs/>
          <w:color w:val="000000" w:themeColor="text1"/>
          <w:sz w:val="32"/>
          <w:szCs w:val="32"/>
          <w:rtl/>
          <w:lang w:bidi="ar-EG"/>
        </w:rPr>
        <w:t xml:space="preserve">اعمال </w:t>
      </w:r>
      <w:r w:rsidR="003A5136" w:rsidRPr="00C84512">
        <w:rPr>
          <w:rFonts w:ascii="Sakkal Majalla" w:hAnsi="Sakkal Majalla" w:cs="Sakkal Majalla"/>
          <w:b/>
          <w:bCs/>
          <w:color w:val="000000" w:themeColor="text1"/>
          <w:sz w:val="32"/>
          <w:szCs w:val="32"/>
          <w:rtl/>
          <w:lang w:bidi="ar-EG"/>
        </w:rPr>
        <w:t xml:space="preserve"> </w:t>
      </w:r>
      <w:r w:rsidR="00566BCE" w:rsidRPr="00C84512">
        <w:rPr>
          <w:rFonts w:ascii="Sakkal Majalla" w:hAnsi="Sakkal Majalla" w:cs="Sakkal Majalla"/>
          <w:b/>
          <w:bCs/>
          <w:color w:val="000000" w:themeColor="text1"/>
          <w:sz w:val="32"/>
          <w:szCs w:val="32"/>
          <w:rtl/>
          <w:lang w:bidi="ar-EG"/>
        </w:rPr>
        <w:t xml:space="preserve"> </w:t>
      </w:r>
    </w:p>
    <w:p w14:paraId="0B38F348" w14:textId="77777777" w:rsidR="002D29C9" w:rsidRPr="00C84512" w:rsidRDefault="002D29C9" w:rsidP="00153D5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C84512">
        <w:rPr>
          <w:rFonts w:ascii="Sakkal Majalla" w:hAnsi="Sakkal Majalla" w:cs="Sakkal Majalla"/>
          <w:b/>
          <w:bCs/>
          <w:color w:val="000000" w:themeColor="text1"/>
          <w:sz w:val="40"/>
          <w:szCs w:val="40"/>
          <w:rtl/>
          <w:lang w:bidi="ar-EG"/>
        </w:rPr>
        <w:t>أثر وسائل التواصل الاجتماعي على تعزيز الصورة الذهنية للمنظمات دراسة ميدانية على القطاع الخاص</w:t>
      </w:r>
    </w:p>
    <w:p w14:paraId="751A7E65" w14:textId="416BEB91" w:rsidR="009125CE" w:rsidRPr="00C84512" w:rsidRDefault="009125CE" w:rsidP="00153D55">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sidRPr="00C84512">
        <w:rPr>
          <w:rFonts w:ascii="Sakkal Majalla" w:hAnsi="Sakkal Majalla" w:cs="Sakkal Majalla"/>
          <w:b/>
          <w:bCs/>
          <w:color w:val="000000" w:themeColor="text1"/>
          <w:sz w:val="36"/>
          <w:szCs w:val="36"/>
          <w:rtl/>
          <w:lang w:bidi="ar-EG"/>
        </w:rPr>
        <w:t>إعداد الطالب/</w:t>
      </w:r>
      <w:r w:rsidR="00432B06">
        <w:rPr>
          <w:rFonts w:ascii="Sakkal Majalla" w:hAnsi="Sakkal Majalla" w:cs="Sakkal Majalla" w:hint="cs"/>
          <w:b/>
          <w:bCs/>
          <w:color w:val="000000" w:themeColor="text1"/>
          <w:sz w:val="36"/>
          <w:szCs w:val="36"/>
          <w:rtl/>
          <w:lang w:bidi="ar-EG"/>
        </w:rPr>
        <w:t xml:space="preserve"> نواف حسن </w:t>
      </w:r>
      <w:proofErr w:type="spellStart"/>
      <w:r w:rsidR="00432B06">
        <w:rPr>
          <w:rFonts w:ascii="Sakkal Majalla" w:hAnsi="Sakkal Majalla" w:cs="Sakkal Majalla" w:hint="cs"/>
          <w:b/>
          <w:bCs/>
          <w:color w:val="000000" w:themeColor="text1"/>
          <w:sz w:val="36"/>
          <w:szCs w:val="36"/>
          <w:rtl/>
          <w:lang w:bidi="ar-EG"/>
        </w:rPr>
        <w:t>مريشيد</w:t>
      </w:r>
      <w:proofErr w:type="spellEnd"/>
      <w:r w:rsidR="00432B06">
        <w:rPr>
          <w:rFonts w:ascii="Sakkal Majalla" w:hAnsi="Sakkal Majalla" w:cs="Sakkal Majalla" w:hint="cs"/>
          <w:b/>
          <w:bCs/>
          <w:color w:val="000000" w:themeColor="text1"/>
          <w:sz w:val="36"/>
          <w:szCs w:val="36"/>
          <w:rtl/>
          <w:lang w:bidi="ar-EG"/>
        </w:rPr>
        <w:t xml:space="preserve"> </w:t>
      </w:r>
      <w:proofErr w:type="spellStart"/>
      <w:r w:rsidR="00432B06">
        <w:rPr>
          <w:rFonts w:ascii="Sakkal Majalla" w:hAnsi="Sakkal Majalla" w:cs="Sakkal Majalla" w:hint="cs"/>
          <w:b/>
          <w:bCs/>
          <w:color w:val="000000" w:themeColor="text1"/>
          <w:sz w:val="36"/>
          <w:szCs w:val="36"/>
          <w:rtl/>
          <w:lang w:bidi="ar-EG"/>
        </w:rPr>
        <w:t>الرفيعي</w:t>
      </w:r>
      <w:proofErr w:type="spellEnd"/>
    </w:p>
    <w:p w14:paraId="6787C342" w14:textId="77777777" w:rsidR="00432B06" w:rsidRPr="00C84512" w:rsidRDefault="00432B06" w:rsidP="00432B06">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الجامعي / 251001738</w:t>
      </w:r>
    </w:p>
    <w:p w14:paraId="5B229C45" w14:textId="77777777" w:rsidR="003A5136" w:rsidRPr="00C84512" w:rsidRDefault="003A5136" w:rsidP="00153D55">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p>
    <w:p w14:paraId="63FD577A" w14:textId="77777777" w:rsidR="003A5136" w:rsidRPr="00C84512" w:rsidRDefault="003A5136" w:rsidP="00153D55">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5F4EE2DE" w14:textId="59D1E2F9" w:rsidR="009125CE" w:rsidRPr="00C84512" w:rsidRDefault="009125CE" w:rsidP="00153D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84512">
        <w:rPr>
          <w:rFonts w:ascii="Sakkal Majalla" w:hAnsi="Sakkal Majalla" w:cs="Sakkal Majalla"/>
          <w:b/>
          <w:bCs/>
          <w:color w:val="000000" w:themeColor="text1"/>
          <w:sz w:val="36"/>
          <w:szCs w:val="36"/>
          <w:rtl/>
          <w:lang w:bidi="ar-EG"/>
        </w:rPr>
        <w:t>إشراف/</w:t>
      </w:r>
    </w:p>
    <w:p w14:paraId="39900BA8" w14:textId="1C80B719" w:rsidR="00D32470" w:rsidRPr="00C84512" w:rsidRDefault="00BA5817" w:rsidP="00153D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C84512">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10FCEEC3" w:rsidR="000A06E6" w:rsidRPr="00C84512" w:rsidRDefault="000A06E6" w:rsidP="00153D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roofErr w:type="spellStart"/>
      <w:r w:rsidRPr="00C84512">
        <w:rPr>
          <w:rFonts w:ascii="Sakkal Majalla" w:eastAsia="Calibri" w:hAnsi="Sakkal Majalla" w:cs="Sakkal Majalla"/>
          <w:b/>
          <w:bCs/>
          <w:color w:val="000000" w:themeColor="text1"/>
          <w:kern w:val="0"/>
          <w:sz w:val="36"/>
          <w:szCs w:val="36"/>
          <w:rtl/>
          <w:lang w:bidi="ar-EG"/>
          <w14:ligatures w14:val="none"/>
        </w:rPr>
        <w:t>د.فايز</w:t>
      </w:r>
      <w:proofErr w:type="spellEnd"/>
      <w:r w:rsidRPr="00C84512">
        <w:rPr>
          <w:rFonts w:ascii="Sakkal Majalla" w:eastAsia="Calibri" w:hAnsi="Sakkal Majalla" w:cs="Sakkal Majalla"/>
          <w:b/>
          <w:bCs/>
          <w:color w:val="000000" w:themeColor="text1"/>
          <w:kern w:val="0"/>
          <w:sz w:val="36"/>
          <w:szCs w:val="36"/>
          <w:rtl/>
          <w:lang w:bidi="ar-EG"/>
          <w14:ligatures w14:val="none"/>
        </w:rPr>
        <w:t xml:space="preserve"> جراد</w:t>
      </w:r>
    </w:p>
    <w:p w14:paraId="05DD91B1" w14:textId="2C3A1A2B" w:rsidR="00377D51" w:rsidRPr="00C84512" w:rsidRDefault="009125CE" w:rsidP="00153D55">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C84512">
        <w:rPr>
          <w:rFonts w:ascii="Sakkal Majalla" w:hAnsi="Sakkal Majalla" w:cs="Sakkal Majalla"/>
          <w:b/>
          <w:bCs/>
          <w:color w:val="000000" w:themeColor="text1"/>
          <w:sz w:val="36"/>
          <w:szCs w:val="36"/>
          <w:rtl/>
          <w:lang w:bidi="ar-EG"/>
        </w:rPr>
        <w:t>العام الدراسي:</w:t>
      </w:r>
    </w:p>
    <w:p w14:paraId="62B77F6F" w14:textId="77777777" w:rsidR="00153D55" w:rsidRPr="00C84512" w:rsidRDefault="00153D55" w:rsidP="00153D5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153D55" w:rsidRPr="00C84512" w:rsidSect="00153D55">
          <w:type w:val="continuous"/>
          <w:pgSz w:w="11906" w:h="16838" w:code="9"/>
          <w:pgMar w:top="1440" w:right="1985" w:bottom="1440" w:left="1418" w:header="720" w:footer="720" w:gutter="567"/>
          <w:pgNumType w:fmt="arabicAbjad" w:start="1"/>
          <w:cols w:space="708"/>
          <w:bidi/>
          <w:rtlGutter/>
          <w:docGrid w:linePitch="360"/>
        </w:sectPr>
      </w:pPr>
      <w:r w:rsidRPr="00C84512">
        <w:rPr>
          <w:rFonts w:ascii="Sakkal Majalla" w:hAnsi="Sakkal Majalla" w:cs="Sakkal Majalla"/>
          <w:b/>
          <w:bCs/>
          <w:color w:val="000000" w:themeColor="text1"/>
          <w:sz w:val="36"/>
          <w:szCs w:val="36"/>
          <w:lang w:bidi="ar-EG"/>
        </w:rPr>
        <w:t>1447 - 2025</w:t>
      </w:r>
    </w:p>
    <w:p w14:paraId="3C94DA6B" w14:textId="26928A5F" w:rsidR="00153D55" w:rsidRPr="00C84512" w:rsidRDefault="00153D55" w:rsidP="00153D5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4542558"/>
      <w:bookmarkStart w:id="1" w:name="_Toc169790487"/>
      <w:r w:rsidRPr="00C84512">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5ED32C5C" w14:textId="79250776" w:rsidR="00153D55" w:rsidRPr="00C84512" w:rsidRDefault="00153D55" w:rsidP="00153D55">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2" w:name="_Toc214542559"/>
      <w:r w:rsidRPr="00C84512">
        <w:rPr>
          <w:rFonts w:ascii="Sakkal Majalla" w:hAnsi="Sakkal Majalla" w:cs="Sakkal Majalla" w:hint="cs"/>
          <w:b/>
          <w:bCs/>
          <w:color w:val="000000" w:themeColor="text1"/>
          <w:sz w:val="36"/>
          <w:szCs w:val="36"/>
          <w:rtl/>
          <w:lang w:bidi="ar-EG"/>
        </w:rPr>
        <w:t>1.1 المقدمة</w:t>
      </w:r>
      <w:bookmarkEnd w:id="2"/>
    </w:p>
    <w:p w14:paraId="26823136" w14:textId="559F801E"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 w:name="_Toc212069523"/>
      <w:bookmarkStart w:id="4" w:name="_Hlk172151144"/>
      <w:bookmarkStart w:id="5" w:name="_Toc169790489"/>
      <w:bookmarkEnd w:id="1"/>
      <w:r w:rsidRPr="00C84512">
        <w:rPr>
          <w:rFonts w:ascii="Sakkal Majalla" w:hAnsi="Sakkal Majalla" w:cs="Sakkal Majalla"/>
          <w:color w:val="000000" w:themeColor="text1"/>
          <w:sz w:val="28"/>
          <w:szCs w:val="28"/>
          <w:rtl/>
        </w:rPr>
        <w:t>شهد العالم خلال العقود الأخيرة تحولًا جذريًا في النظم الاتصالية بفعل التطور السريع للتقنيات الرقمية، خاصة مع الانتشار الكاسح لوسائل التواصل الاجتماعي التي أعادت تشكيل أنماط التفاعل الإنساني وأساليب تبادل المعلومات، فلم تعد هذه المنصات مجرد أدوات للتواصل الشخصي، بل أصبحت فضاءات مفتوحة تتشكل فيها الاتجاهات العامة وتُصنع الصور الذهنية للمؤسسات، وتُعاد صياغة العلاقات بين الأفراد والمنظمات في البيئة الاتصالية المعاصرة، وتؤكد الأدبيات الحديثة أن وسائل التواصل الاجتماعي أسهمت في نقل القوة الاتصالية من المؤسسات إلى الجمهور، مما جعل المتلقي فاعلًا رئيسيًا في تقييم المنظمة وصياغة مكانتها في الوعي العام (</w:t>
      </w:r>
      <w:r w:rsidRPr="00C84512">
        <w:rPr>
          <w:rFonts w:ascii="Sakkal Majalla" w:hAnsi="Sakkal Majalla" w:cs="Sakkal Majalla"/>
          <w:color w:val="000000" w:themeColor="text1"/>
          <w:sz w:val="28"/>
          <w:szCs w:val="28"/>
        </w:rPr>
        <w:t xml:space="preserve">Redes </w:t>
      </w:r>
      <w:proofErr w:type="spellStart"/>
      <w:r w:rsidRPr="00C84512">
        <w:rPr>
          <w:rFonts w:ascii="Sakkal Majalla" w:hAnsi="Sakkal Majalla" w:cs="Sakkal Majalla"/>
          <w:color w:val="000000" w:themeColor="text1"/>
          <w:sz w:val="28"/>
          <w:szCs w:val="28"/>
        </w:rPr>
        <w:t>Sociais</w:t>
      </w:r>
      <w:proofErr w:type="spellEnd"/>
      <w:r w:rsidRPr="00C84512">
        <w:rPr>
          <w:rFonts w:ascii="Sakkal Majalla" w:hAnsi="Sakkal Majalla" w:cs="Sakkal Majalla"/>
          <w:color w:val="000000" w:themeColor="text1"/>
          <w:sz w:val="28"/>
          <w:szCs w:val="28"/>
        </w:rPr>
        <w:t xml:space="preserve"> Na Web, 2022</w:t>
      </w:r>
      <w:r w:rsidRPr="00C84512">
        <w:rPr>
          <w:rFonts w:ascii="Sakkal Majalla" w:hAnsi="Sakkal Majalla" w:cs="Sakkal Majalla"/>
          <w:color w:val="000000" w:themeColor="text1"/>
          <w:sz w:val="28"/>
          <w:szCs w:val="28"/>
          <w:rtl/>
        </w:rPr>
        <w:t>).</w:t>
      </w:r>
    </w:p>
    <w:p w14:paraId="769D8368" w14:textId="5AAEE50B"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وفي ظل هذا التحول، اكتسبت الصورة الذهنية أهمية مركزية بوصفها أحد أكثر الأصول الاستراتيجية حساسية لدى المنظمات، حيث تعكس مجمل الانطباعات العقلية والانفعالية التي تكوّنت لدى الجمهور حول أداء المنظمة وهويتها وسلوكها، وقد أوضحت الأدبيات أن الصورة الذهنية أصبحت أكثر تأثرًا بالتفاعلات الرقمية مقارنة بوسائل الاتصال التقليدية، نظرًا لخصائص منصات التواصل الاجتماعي التي تقوم على التفاعل المباشر، وتعدد مصادر المعلومات، وسرعة الانتشار، وإمكانية تشكيل تصورات جماعية في فترات زمنية قصيرة، وهو ما تؤكده دراسات تشير إلى أن الصورة الذهنية باتت تتسم بالحركية والتغير المستمر، وأن بناءها أصبح يستلزم إدارة واعية لمحتوى المنظمة الاتصالي في الفضاء الرقمي (</w:t>
      </w:r>
      <w:proofErr w:type="spellStart"/>
      <w:r w:rsidRPr="00C84512">
        <w:rPr>
          <w:rFonts w:ascii="Sakkal Majalla" w:hAnsi="Sakkal Majalla" w:cs="Sakkal Majalla"/>
          <w:color w:val="000000" w:themeColor="text1"/>
          <w:sz w:val="28"/>
          <w:szCs w:val="28"/>
          <w:rtl/>
        </w:rPr>
        <w:t>قندز</w:t>
      </w:r>
      <w:proofErr w:type="spellEnd"/>
      <w:r w:rsidRPr="00C84512">
        <w:rPr>
          <w:rFonts w:ascii="Sakkal Majalla" w:hAnsi="Sakkal Majalla" w:cs="Sakkal Majalla"/>
          <w:color w:val="000000" w:themeColor="text1"/>
          <w:sz w:val="28"/>
          <w:szCs w:val="28"/>
          <w:rtl/>
        </w:rPr>
        <w:t xml:space="preserve"> وحمو، 2024).</w:t>
      </w:r>
    </w:p>
    <w:p w14:paraId="63CB20C0" w14:textId="70BA8A22"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كما كشفت البحوث العلمية عن أن وسائل التواصل الاجتماعي أصبحت أحد أهم المؤثرات في تشكيل إدراك الجمهور وسلوكه وولائه تجاه المنظمات. فالمحتوى الرقمي، سواء كان مؤسسيًا أو من إنتاج المستخدمين، يلعب دورًا محوريًا في بناء الانطباعات والتصورات، ويُسهم في تكوين صورة ذهنية تتجاوز الحدود الجغرافية والزمنية، وقد أظهرت إحدى الدراسات أن المحتوى الرقمي وخاصة الفيديوهات </w:t>
      </w:r>
      <w:r w:rsidRPr="00C84512">
        <w:rPr>
          <w:rFonts w:ascii="Sakkal Majalla" w:hAnsi="Sakkal Majalla" w:cs="Sakkal Majalla"/>
          <w:color w:val="000000" w:themeColor="text1"/>
          <w:sz w:val="28"/>
          <w:szCs w:val="28"/>
          <w:rtl/>
        </w:rPr>
        <w:lastRenderedPageBreak/>
        <w:t>القصيرة  يتميز بجاذبية عالية وقابلية أكبر للمشاركة، ما يجعله عاملًا مؤثرًا في تشكيل التصورات الإقليمية والثقافية لدى الجمهور (</w:t>
      </w:r>
      <w:r w:rsidRPr="00C84512">
        <w:rPr>
          <w:rFonts w:ascii="Sakkal Majalla" w:hAnsi="Sakkal Majalla" w:cs="Sakkal Majalla"/>
          <w:color w:val="000000" w:themeColor="text1"/>
          <w:sz w:val="28"/>
          <w:szCs w:val="28"/>
        </w:rPr>
        <w:t>Niu et al., 2024</w:t>
      </w:r>
      <w:r w:rsidRPr="00C84512">
        <w:rPr>
          <w:rFonts w:ascii="Sakkal Majalla" w:hAnsi="Sakkal Majalla" w:cs="Sakkal Majalla"/>
          <w:color w:val="000000" w:themeColor="text1"/>
          <w:sz w:val="28"/>
          <w:szCs w:val="28"/>
          <w:rtl/>
        </w:rPr>
        <w:t>).</w:t>
      </w:r>
    </w:p>
    <w:p w14:paraId="02B464C2" w14:textId="4E1C0F83"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من جهة أخرى، تؤكد الأدبيات المعاصرة أن دور وسائل التواصل الاجتماعي في تشكيل الصورة الذهنية لا يقتصر على التوظيف الإعلامي، بل يتعداه إلى إدارة العلاقات مع الجمهور وبناء جسور من الثقة. إذ أوضحت دراسات متخصصة في الاتصال المؤسسي أن الاستخدام الاستراتيجي للتقنيات الرقمية يعزّز من تفاعل الجمهور ويقوي ارتباطه بالمنظمة، كما يسهم في رفع مستوى رضا العملاء وتحسين حضور المنظمة عبر الفضاء الافتراضي، ويبرز هذا بوضوح في دراسات تناولت السمعة الرقمية للشركات، والتي بينت أن الاستثمار في أدوات التواصل الرقمي يساهم في خلق مزايا تنافسية تعزز مكانة المؤسسة وتدعم صورتها لدى الجمهور (بخش، 2025).</w:t>
      </w:r>
    </w:p>
    <w:p w14:paraId="15631F35" w14:textId="1C73336B"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 يشير عدد من الدراسات إلى أن المنظمات لم تعد المتحكم الوحيد في تشكيل صورتها الذهنية، بل أصبح الجمهور شريكًا رئيسيًا في إنتاجها عبر التفاعل والمشاركة والنقد والتقييم، فقد أوضحت إحدى الدراسات أنّ وسائل التواصل الاجتماعي مكنت المستخدم من الانتقال من موقع المتلقي إلى دور الفاعل الذي يشارك في خلق محتوى تتأثر به الصورة الذهنية للمؤسسة، مما أعطى الجمهور قوة تأثير لم تكن متاحة في نماذج الاتصال التقليدي (</w:t>
      </w:r>
      <w:r w:rsidRPr="00C84512">
        <w:rPr>
          <w:rFonts w:ascii="Sakkal Majalla" w:hAnsi="Sakkal Majalla" w:cs="Sakkal Majalla"/>
          <w:color w:val="000000" w:themeColor="text1"/>
          <w:sz w:val="28"/>
          <w:szCs w:val="28"/>
        </w:rPr>
        <w:t>Nugroho et al., 2025</w:t>
      </w:r>
      <w:r w:rsidRPr="00C84512">
        <w:rPr>
          <w:rFonts w:ascii="Sakkal Majalla" w:hAnsi="Sakkal Majalla" w:cs="Sakkal Majalla"/>
          <w:color w:val="000000" w:themeColor="text1"/>
          <w:sz w:val="28"/>
          <w:szCs w:val="28"/>
          <w:rtl/>
        </w:rPr>
        <w:t>).</w:t>
      </w:r>
    </w:p>
    <w:p w14:paraId="34A2637B" w14:textId="77777777"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وفي السياق العربي، أصبحت وسائل التواصل الاجتماعي أحد المصادر الأساسية لتكوين الانطباعات والصور الذهنية حول مختلف المؤسسات، سواء العامة أو الخاصة، و أشارت دراسات حديثة إلى أن الاعتماد على الوسائل الرقمية للحصول على المعلومات ارتبط بزيادة القدرة على تكوين اتجاهات إيجابية أو سلبية تجاه المؤسسات، وأن شكل التفاعل بين الجمهور والمنظمة عبر هذه الوسائل أصبح محددًا رئيسيًا لطبيعة الصورة الذهنية المتشكلة (الأسطل، 2023). </w:t>
      </w:r>
    </w:p>
    <w:p w14:paraId="46310537" w14:textId="2ADF2AB8"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وتبرز أهمية دراسة أثر وسائل التواصل الاجتماعي على تعزيز الصورة الذهنية للمنظمات في هذا السياق التفاعلي المتسارع، خاصة أن القطاع الخاص يعتمد بصورة متزايدة على التواصل الرقمي كوسيلة لتقوية حضوره وتطوير علاقته بالجمهور وتحسين تنافسيته، فالصورة الذهنية الإيجابية أصبحت شرطًا </w:t>
      </w:r>
      <w:r w:rsidRPr="00C84512">
        <w:rPr>
          <w:rFonts w:ascii="Sakkal Majalla" w:hAnsi="Sakkal Majalla" w:cs="Sakkal Majalla"/>
          <w:color w:val="000000" w:themeColor="text1"/>
          <w:sz w:val="28"/>
          <w:szCs w:val="28"/>
          <w:rtl/>
        </w:rPr>
        <w:lastRenderedPageBreak/>
        <w:t>رئيسيًا لاستمرارية المؤسسات في الأسواق شديدة المنافسة، مما يجعل فهم دور وسائل التواصل الاجتماعي في تشكيل تلك الصورة ضرورة علمية ومهنية في آن واحد.</w:t>
      </w:r>
    </w:p>
    <w:p w14:paraId="66168D10" w14:textId="21784523" w:rsidR="00153D55" w:rsidRPr="00C84512" w:rsidRDefault="00153D55" w:rsidP="00153D5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4542560"/>
      <w:bookmarkStart w:id="7" w:name="_Toc212069524"/>
      <w:bookmarkEnd w:id="3"/>
      <w:bookmarkEnd w:id="4"/>
      <w:r w:rsidRPr="00C84512">
        <w:rPr>
          <w:rFonts w:ascii="Sakkal Majalla" w:hAnsi="Sakkal Majalla" w:cs="Sakkal Majalla"/>
          <w:b/>
          <w:bCs/>
          <w:color w:val="000000" w:themeColor="text1"/>
          <w:sz w:val="36"/>
          <w:szCs w:val="36"/>
          <w:rtl/>
        </w:rPr>
        <w:t>2.1 مشكلة الدراسة</w:t>
      </w:r>
      <w:bookmarkEnd w:id="6"/>
    </w:p>
    <w:p w14:paraId="510C4479" w14:textId="2CDA9000"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أدت التحولات الرقمية المتسارعة إلى إعادة تشكيل منظومات الاتصال داخل المجتمعات الحديثة، حيث أصبحت وسائل التواصل الاجتماعي فضاءً رئيسيًا لإنتاج وتداول المعلومات، ومجالًا للتفاعل الاجتماعي والمؤسسي على حدّ سواء، ومع توسع حضور هذه المنصات وتطور خصائصها الاتصالية، ازدادت قدرتها على التأثير في تشكيل الاتجاهات والانطباعات والصور الذهنية لدى الجمهور، مما يجعلها أحد أهم مصادر التأثير في بيئة الاتصال المعاصر، خاصة أنها منحت الأفراد دورًا جديدًا كصنّاع محتوى ومشاركين فعليين في صياغة الصور والانطباعات حول المؤسسات (</w:t>
      </w:r>
      <w:r w:rsidRPr="00C84512">
        <w:rPr>
          <w:rFonts w:ascii="Sakkal Majalla" w:hAnsi="Sakkal Majalla" w:cs="Sakkal Majalla"/>
          <w:color w:val="000000" w:themeColor="text1"/>
          <w:sz w:val="28"/>
          <w:szCs w:val="28"/>
        </w:rPr>
        <w:t xml:space="preserve">Redes </w:t>
      </w:r>
      <w:proofErr w:type="spellStart"/>
      <w:r w:rsidRPr="00C84512">
        <w:rPr>
          <w:rFonts w:ascii="Sakkal Majalla" w:hAnsi="Sakkal Majalla" w:cs="Sakkal Majalla"/>
          <w:color w:val="000000" w:themeColor="text1"/>
          <w:sz w:val="28"/>
          <w:szCs w:val="28"/>
        </w:rPr>
        <w:t>Sociais</w:t>
      </w:r>
      <w:proofErr w:type="spellEnd"/>
      <w:r w:rsidRPr="00C84512">
        <w:rPr>
          <w:rFonts w:ascii="Sakkal Majalla" w:hAnsi="Sakkal Majalla" w:cs="Sakkal Majalla"/>
          <w:color w:val="000000" w:themeColor="text1"/>
          <w:sz w:val="28"/>
          <w:szCs w:val="28"/>
        </w:rPr>
        <w:t xml:space="preserve"> Na Web, 2022</w:t>
      </w:r>
      <w:r w:rsidRPr="00C84512">
        <w:rPr>
          <w:rFonts w:ascii="Sakkal Majalla" w:hAnsi="Sakkal Majalla" w:cs="Sakkal Majalla"/>
          <w:color w:val="000000" w:themeColor="text1"/>
          <w:sz w:val="28"/>
          <w:szCs w:val="28"/>
          <w:rtl/>
        </w:rPr>
        <w:t>).</w:t>
      </w:r>
    </w:p>
    <w:p w14:paraId="7E04F9F0" w14:textId="263A9692"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أصبح مفهوم الصورة الذهنية في هذا السياق أكثر تعقيدًا وتحوّلًا، إذ لم يعد يقتصر على الانطباع الذي تصنعه المنظمة من خلال وسائلها التقليدية، بل أصبح يتشكل في جزء كبير منه عبر التفاعل الرقمي والمحتوى المنشور على المنصات الاجتماعية، وقد أظهرت الأدبيات أن الصورة الذهنية ليست ثابتة، بل هي حالة ديناميكية تتأثر باستمرار بالرسائل الاتصالية وطبيعة التفاعل بين المنظمة وجمهورها، وأكدت دراسة </w:t>
      </w:r>
      <w:proofErr w:type="spellStart"/>
      <w:r w:rsidRPr="00C84512">
        <w:rPr>
          <w:rFonts w:ascii="Sakkal Majalla" w:hAnsi="Sakkal Majalla" w:cs="Sakkal Majalla"/>
          <w:color w:val="000000" w:themeColor="text1"/>
          <w:sz w:val="28"/>
          <w:szCs w:val="28"/>
          <w:rtl/>
        </w:rPr>
        <w:t>قندز</w:t>
      </w:r>
      <w:proofErr w:type="spellEnd"/>
      <w:r w:rsidRPr="00C84512">
        <w:rPr>
          <w:rFonts w:ascii="Sakkal Majalla" w:hAnsi="Sakkal Majalla" w:cs="Sakkal Majalla"/>
          <w:color w:val="000000" w:themeColor="text1"/>
          <w:sz w:val="28"/>
          <w:szCs w:val="28"/>
          <w:rtl/>
        </w:rPr>
        <w:t xml:space="preserve"> وحمو (2024) أن الصورة الذهنية تتسم بالحركية وقابلة للتغيير، وأن نجاح العلاقات العامة في العصر الرقمي مرتبط بمدى فاعليتها في توظيف الوسائط الرقمية بأشكالها المختلفة، سواء عبر الاتصال المباشر أو غير المباشر.</w:t>
      </w:r>
    </w:p>
    <w:p w14:paraId="257CE7CE" w14:textId="77777777"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وفي ظل زيادة الاعتماد على وسائل التواصل الاجتماعي كمصدر رئيس للمعلومات، برزت أهمية دراسة كيفية تأثير هذه المنصات على تشكيل الصورة الذهنية، حيث أظهرت الأدبيات العربية أن الجمهور الرقمي أصبح أكثر حساسية تجاه الرسائل الاتصالية وأكثر تأثرًا بالمحتوى المقدم عبر المنصات الرقمية. وقد كشفت دراسة الأسطل (2023) أن الاعتماد المتزايد على الوسائل الإعلامية الرقمية يؤثر بشكل مباشر </w:t>
      </w:r>
      <w:r w:rsidRPr="00C84512">
        <w:rPr>
          <w:rFonts w:ascii="Sakkal Majalla" w:hAnsi="Sakkal Majalla" w:cs="Sakkal Majalla"/>
          <w:color w:val="000000" w:themeColor="text1"/>
          <w:sz w:val="28"/>
          <w:szCs w:val="28"/>
          <w:rtl/>
        </w:rPr>
        <w:lastRenderedPageBreak/>
        <w:t>في تكوين التصورات والانطباعات تجاه المؤسسات، وأن مستوى الثقة والتفاعل مع هذه المنصات ينعكس بوضوح على الاتجاهات العامة نحو أداء المنظمة.</w:t>
      </w:r>
    </w:p>
    <w:p w14:paraId="7123CCFF" w14:textId="4AA1FE61"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وقد اتسع نطاق التأثير الرقمي ليشمل حتى الصور الإقليمية والمؤسسية، حيث بيّنت دراسة </w:t>
      </w:r>
      <w:r w:rsidRPr="00C84512">
        <w:rPr>
          <w:rFonts w:ascii="Sakkal Majalla" w:hAnsi="Sakkal Majalla" w:cs="Sakkal Majalla"/>
          <w:color w:val="000000" w:themeColor="text1"/>
          <w:sz w:val="28"/>
          <w:szCs w:val="28"/>
        </w:rPr>
        <w:t>Niu</w:t>
      </w:r>
      <w:r w:rsidRPr="00C84512">
        <w:rPr>
          <w:rFonts w:ascii="Sakkal Majalla" w:hAnsi="Sakkal Majalla" w:cs="Sakkal Majalla"/>
          <w:color w:val="000000" w:themeColor="text1"/>
          <w:sz w:val="28"/>
          <w:szCs w:val="28"/>
          <w:rtl/>
        </w:rPr>
        <w:t xml:space="preserve"> وآخرون (2024) أن المحتوى الذي ينتجه المستخدمون، خصوصًا على منصات الفيديو القصير، أصبح قادرًا على إعادة تشكيل الإدراك العام بصورة فعّالة، وأن العناصر الثقافية والبيئية تمثل عوامل مؤثرة في بناء الصورة لدى الجمهور، وهذا يؤكد أن الصورة الذهنية أصبحت نتاجًا لاشتباك متكامل بين المؤسسة والجمهور، وأن المنظمات لم تعد وحدها المسؤولة عن تشكيل صورتها، بل أصبح الجمهور شريكًا أساسيًا في إنتاج الانطباعات وصياغة سمعة المؤسسة.</w:t>
      </w:r>
    </w:p>
    <w:p w14:paraId="0DED2EFF" w14:textId="0DCC4E44"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وفي القطاع الخاص، الذي يتميز بشدة المنافسة واعتماده الكبير على رضا العملاء وثقة الجمهور، تزداد أهمية بناء صورة ذهنية قوية ومتماسكة عبر وسائل التواصل الاجتماعي. وقد أوضحت دراسة بخش (2025) أن الاستراتيجيات الاتصالية الرقمية—وخاصة تلك التي تركز على التفاعل وبناء الثقة تسهم بشكل جوهري في تعزيز السمعة وتقوية حضور المؤسسات في البيئة الرقمية، ومن هنا تظهر المشكلة الجوهرية، إذ تواجه المؤسسات الخاصة تحديًا يتمثل في فهم مدى قدرة وسائل التواصل الاجتماعي على تعزيز صورتها الذهنية، وما إذا كانت ممارساتها الاتصالية الحالية كافية لتشكيل انطباعات إيجابية تدعم مكانتها التنافسية.</w:t>
      </w:r>
    </w:p>
    <w:p w14:paraId="678F694D" w14:textId="77777777"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وعليه، تتمثل مشكلة الدراسة في السؤال الرئيس التالي:</w:t>
      </w:r>
    </w:p>
    <w:p w14:paraId="6EEF5250" w14:textId="77777777" w:rsidR="004B1D28" w:rsidRPr="00C84512" w:rsidRDefault="004B1D28"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إلى أي مدى يؤثر استخدام وسائل التواصل الاجتماعي بأبعاده المختلفة في تعزيز الصورة الذهنية للمنظمات في القطاع الخاص؟</w:t>
      </w:r>
    </w:p>
    <w:p w14:paraId="756E892F" w14:textId="526D8FC8" w:rsidR="00153D55" w:rsidRPr="00C84512" w:rsidRDefault="00153D55" w:rsidP="00153D55">
      <w:pPr>
        <w:pStyle w:val="a8"/>
        <w:bidi/>
        <w:spacing w:line="360" w:lineRule="auto"/>
        <w:jc w:val="both"/>
        <w:outlineLvl w:val="1"/>
        <w:rPr>
          <w:rFonts w:ascii="Sakkal Majalla" w:hAnsi="Sakkal Majalla" w:cs="Sakkal Majalla"/>
          <w:b/>
          <w:bCs/>
          <w:color w:val="000000" w:themeColor="text1"/>
          <w:sz w:val="36"/>
          <w:szCs w:val="36"/>
          <w:rtl/>
        </w:rPr>
      </w:pPr>
      <w:bookmarkStart w:id="8" w:name="_Toc214542561"/>
      <w:bookmarkStart w:id="9" w:name="_Toc169790490"/>
      <w:bookmarkEnd w:id="5"/>
      <w:bookmarkEnd w:id="7"/>
      <w:r w:rsidRPr="00C84512">
        <w:rPr>
          <w:rFonts w:ascii="Sakkal Majalla" w:hAnsi="Sakkal Majalla" w:cs="Sakkal Majalla"/>
          <w:b/>
          <w:bCs/>
          <w:color w:val="000000" w:themeColor="text1"/>
          <w:sz w:val="36"/>
          <w:szCs w:val="36"/>
          <w:rtl/>
        </w:rPr>
        <w:t>3.1 أهمية الدراسة:</w:t>
      </w:r>
      <w:bookmarkEnd w:id="8"/>
    </w:p>
    <w:p w14:paraId="1EE72FAC" w14:textId="40083867" w:rsidR="00AF46DF" w:rsidRPr="00C84512" w:rsidRDefault="00AF46DF" w:rsidP="00153D55">
      <w:pPr>
        <w:pStyle w:val="a8"/>
        <w:bidi/>
        <w:spacing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C84512">
        <w:rPr>
          <w:rFonts w:ascii="Sakkal Majalla" w:hAnsi="Sakkal Majalla" w:cs="Sakkal Majalla"/>
          <w:color w:val="000000" w:themeColor="text1"/>
          <w:sz w:val="28"/>
          <w:szCs w:val="28"/>
          <w:rtl/>
        </w:rPr>
        <w:t>فيما يل</w:t>
      </w:r>
      <w:r w:rsidR="00DD6BEA" w:rsidRPr="00C84512">
        <w:rPr>
          <w:rFonts w:ascii="Sakkal Majalla" w:hAnsi="Sakkal Majalla" w:cs="Sakkal Majalla"/>
          <w:color w:val="000000" w:themeColor="text1"/>
          <w:sz w:val="28"/>
          <w:szCs w:val="28"/>
          <w:rtl/>
        </w:rPr>
        <w:t>ي</w:t>
      </w:r>
      <w:r w:rsidR="000125CD" w:rsidRPr="00C84512">
        <w:rPr>
          <w:rFonts w:ascii="Sakkal Majalla" w:hAnsi="Sakkal Majalla" w:cs="Sakkal Majalla"/>
          <w:color w:val="000000" w:themeColor="text1"/>
          <w:sz w:val="28"/>
          <w:szCs w:val="28"/>
          <w:rtl/>
        </w:rPr>
        <w:t>:</w:t>
      </w:r>
    </w:p>
    <w:p w14:paraId="22B45B1B" w14:textId="77777777" w:rsidR="002133A6" w:rsidRPr="00C84512" w:rsidRDefault="002133A6" w:rsidP="00153D55">
      <w:pPr>
        <w:spacing w:before="100" w:beforeAutospacing="1" w:after="100" w:afterAutospacing="1" w:line="360" w:lineRule="auto"/>
        <w:jc w:val="both"/>
        <w:rPr>
          <w:rFonts w:ascii="Sakkal Majalla" w:hAnsi="Sakkal Majalla" w:cs="Sakkal Majalla"/>
          <w:b/>
          <w:bCs/>
          <w:color w:val="000000" w:themeColor="text1"/>
          <w:sz w:val="32"/>
          <w:szCs w:val="32"/>
        </w:rPr>
      </w:pPr>
      <w:r w:rsidRPr="00C84512">
        <w:rPr>
          <w:rFonts w:ascii="Sakkal Majalla" w:hAnsi="Sakkal Majalla" w:cs="Sakkal Majalla"/>
          <w:b/>
          <w:bCs/>
          <w:color w:val="000000" w:themeColor="text1"/>
          <w:sz w:val="32"/>
          <w:szCs w:val="32"/>
          <w:rtl/>
        </w:rPr>
        <w:lastRenderedPageBreak/>
        <w:t>أولًا: الأهمية العلمية</w:t>
      </w:r>
      <w:r w:rsidRPr="00C84512">
        <w:rPr>
          <w:rFonts w:ascii="Sakkal Majalla" w:hAnsi="Sakkal Majalla" w:cs="Sakkal Majalla"/>
          <w:b/>
          <w:bCs/>
          <w:color w:val="000000" w:themeColor="text1"/>
          <w:sz w:val="32"/>
          <w:szCs w:val="32"/>
        </w:rPr>
        <w:t>:</w:t>
      </w:r>
    </w:p>
    <w:p w14:paraId="222C7B51" w14:textId="77777777" w:rsidR="00A22EDA" w:rsidRPr="00C84512" w:rsidRDefault="00A22EDA" w:rsidP="00153D5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تُسهم الدراسة في إثراء الأدبيات المعرفية المتعلقة بدور وسائل التواصل الاجتماعي في تشكيل الصورة الذهنية للمنظمات، من خلال تقديم إطار تحليلي يوضح آليات التأثير الاتصالي في البيئة الرقمية.</w:t>
      </w:r>
    </w:p>
    <w:p w14:paraId="19212221" w14:textId="77777777" w:rsidR="00A22EDA" w:rsidRPr="00C84512" w:rsidRDefault="00A22EDA" w:rsidP="00153D5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تكشف عن الفجوات البحثية المرتبطة بتفاعل الجمهور مع المحتوى المؤسسي عبر المنصات الرقمية، وتقدم تصورًا أعمق لطبيعة العلاقة بين الاتصال الرقمي وإدراك الجمهور.</w:t>
      </w:r>
    </w:p>
    <w:p w14:paraId="1EBBA30D" w14:textId="77777777" w:rsidR="00A22EDA" w:rsidRPr="00C84512" w:rsidRDefault="00A22EDA" w:rsidP="00153D5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تعزز الفهم العلمي للتغيرات التي أحدثتها الوسائط الاجتماعية في علم الاتصال والعلاقات العامة، خاصة فيما يتعلق بنظرية الصورة الذهنية ونماذج تشكيل الانطباعات.</w:t>
      </w:r>
    </w:p>
    <w:p w14:paraId="6366CBAB" w14:textId="77777777" w:rsidR="00A22EDA" w:rsidRPr="00C84512" w:rsidRDefault="00A22EDA" w:rsidP="00153D5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تقدم دراسة ميدانية على قطاع خاص، وهو مجال ما يزال بحاجة إلى المزيد من التناول الأكاديمي مقارنة بالدراسات التي ركزت على القطاع الحكومي أو القطاعات السياسية والاجتماعية.</w:t>
      </w:r>
    </w:p>
    <w:p w14:paraId="6DBA87F6" w14:textId="77777777" w:rsidR="00A22EDA" w:rsidRPr="00C84512" w:rsidRDefault="00A22EDA" w:rsidP="00153D55">
      <w:pPr>
        <w:pStyle w:val="a6"/>
        <w:numPr>
          <w:ilvl w:val="0"/>
          <w:numId w:val="2"/>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تفتح المجال أمام الباحثين لإعادة اختبار المتغيرات الرقمية الحديثة وتأثيرها على التصورات المؤسسية عبر بيئات مختلفة، مما يدعم تراكم المعرفة ويوفر قاعدة نظرية للتطوير المستقبلي.</w:t>
      </w:r>
    </w:p>
    <w:p w14:paraId="438FFA96" w14:textId="77777777" w:rsidR="002133A6" w:rsidRPr="00C84512" w:rsidRDefault="002133A6" w:rsidP="00153D55">
      <w:pPr>
        <w:spacing w:before="100" w:beforeAutospacing="1" w:after="100" w:afterAutospacing="1" w:line="360" w:lineRule="auto"/>
        <w:jc w:val="both"/>
        <w:rPr>
          <w:rFonts w:ascii="Sakkal Majalla" w:hAnsi="Sakkal Majalla" w:cs="Sakkal Majalla"/>
          <w:b/>
          <w:bCs/>
          <w:color w:val="000000" w:themeColor="text1"/>
          <w:sz w:val="32"/>
          <w:szCs w:val="32"/>
        </w:rPr>
      </w:pPr>
      <w:r w:rsidRPr="00C84512">
        <w:rPr>
          <w:rFonts w:ascii="Sakkal Majalla" w:hAnsi="Sakkal Majalla" w:cs="Sakkal Majalla"/>
          <w:b/>
          <w:bCs/>
          <w:color w:val="000000" w:themeColor="text1"/>
          <w:sz w:val="32"/>
          <w:szCs w:val="32"/>
          <w:rtl/>
        </w:rPr>
        <w:t>ثانيًا: الأهمية العملية</w:t>
      </w:r>
      <w:r w:rsidRPr="00C84512">
        <w:rPr>
          <w:rFonts w:ascii="Sakkal Majalla" w:hAnsi="Sakkal Majalla" w:cs="Sakkal Majalla"/>
          <w:b/>
          <w:bCs/>
          <w:color w:val="000000" w:themeColor="text1"/>
          <w:sz w:val="32"/>
          <w:szCs w:val="32"/>
        </w:rPr>
        <w:t>:</w:t>
      </w:r>
    </w:p>
    <w:p w14:paraId="71444886" w14:textId="77777777" w:rsidR="00A22EDA" w:rsidRPr="00C84512" w:rsidRDefault="00A22EDA" w:rsidP="00153D5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0" w:name="_Toc212069525"/>
      <w:r w:rsidRPr="00C84512">
        <w:rPr>
          <w:rFonts w:ascii="Sakkal Majalla" w:hAnsi="Sakkal Majalla" w:cs="Sakkal Majalla"/>
          <w:color w:val="000000" w:themeColor="text1"/>
          <w:sz w:val="28"/>
          <w:szCs w:val="28"/>
          <w:rtl/>
        </w:rPr>
        <w:t>تمكّن المؤسسات في القطاع الخاص من فهم كيفية توظيف وسائل التواصل الاجتماعي بفاعلية في بناء صورة ذهنية إيجابية تتوافق مع رؤيتها وأهدافها الاستراتيجية.</w:t>
      </w:r>
    </w:p>
    <w:p w14:paraId="6B9CA220" w14:textId="77777777" w:rsidR="00A22EDA" w:rsidRPr="00C84512" w:rsidRDefault="00A22EDA" w:rsidP="00153D5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تساعد المديرين ومتخذي القرار في تطوير استراتيجيات اتصال رقمية مبنية على أسس علمية، تستهدف تحسين الانطباعات وتعزيز الثقة لدى الجمهور المستهدف.</w:t>
      </w:r>
    </w:p>
    <w:p w14:paraId="1429AA0A" w14:textId="77777777" w:rsidR="00A22EDA" w:rsidRPr="00C84512" w:rsidRDefault="00A22EDA" w:rsidP="00153D5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تقدم مؤشرات يمكن الاستفادة منها في تصميم حملات إعلامية رقمية تركز على التفاعل والشفافية والجاذبية الاتصالية، بما يسهم في تحسين سمعة المؤسسة وزيادة ولاء العملاء.</w:t>
      </w:r>
    </w:p>
    <w:p w14:paraId="790C78F1" w14:textId="77777777" w:rsidR="00A22EDA" w:rsidRPr="00C84512" w:rsidRDefault="00A22EDA" w:rsidP="00153D5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توفر للمنظمات أدوات عملية لتقييم أداء حضورها الرقمي وقياس تأثير المحتوى المنشور على تصورات الجمهور، مما يدعم عملية اتخاذ القرار القائم على البيانات.</w:t>
      </w:r>
    </w:p>
    <w:p w14:paraId="0E4CB7E1" w14:textId="77777777" w:rsidR="00A22EDA" w:rsidRPr="00C84512" w:rsidRDefault="00A22EDA" w:rsidP="00153D5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تدعم العاملين في مجال العلاقات العامة والتسويق الرقمي في بناء خطط اتصال أكثر فاعلية، وذلك من خلال فهم العوامل المؤثرة في تشكيل الصورة الذهنية عبر البيئة الافتراضية.</w:t>
      </w:r>
    </w:p>
    <w:p w14:paraId="4DE4CA33" w14:textId="77777777" w:rsidR="00A22EDA" w:rsidRPr="00C84512" w:rsidRDefault="00A22EDA" w:rsidP="00153D5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تسهم في تحسين القدرة التنافسية للمؤسسات الخاصة من خلال تعزيز حضورها الإلكتروني وتطوير استراتيجيات رقمية قادرة على مواجهة الضغوط السوقية المعاصرة.</w:t>
      </w:r>
    </w:p>
    <w:p w14:paraId="5AAA1DFD" w14:textId="3611CC68" w:rsidR="00153D55" w:rsidRPr="00C84512" w:rsidRDefault="00153D55" w:rsidP="00153D5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542562"/>
      <w:bookmarkStart w:id="12" w:name="_Toc169790491"/>
      <w:bookmarkEnd w:id="9"/>
      <w:bookmarkEnd w:id="10"/>
      <w:r w:rsidRPr="00C84512">
        <w:rPr>
          <w:rFonts w:ascii="Sakkal Majalla" w:hAnsi="Sakkal Majalla" w:cs="Sakkal Majalla"/>
          <w:b/>
          <w:bCs/>
          <w:color w:val="000000" w:themeColor="text1"/>
          <w:sz w:val="36"/>
          <w:szCs w:val="36"/>
          <w:rtl/>
        </w:rPr>
        <w:t>4.1 أهداف الدراسة:</w:t>
      </w:r>
      <w:bookmarkEnd w:id="11"/>
    </w:p>
    <w:p w14:paraId="09AB8DAE" w14:textId="58C0CE49" w:rsidR="002133A6" w:rsidRPr="00C84512" w:rsidRDefault="002133A6" w:rsidP="00153D5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هدفت هذه الدراسة إلى </w:t>
      </w:r>
      <w:r w:rsidR="001A52E2" w:rsidRPr="00C84512">
        <w:rPr>
          <w:rFonts w:ascii="Sakkal Majalla" w:hAnsi="Sakkal Majalla" w:cs="Sakkal Majalla"/>
          <w:color w:val="000000" w:themeColor="text1"/>
          <w:sz w:val="28"/>
          <w:szCs w:val="28"/>
          <w:rtl/>
        </w:rPr>
        <w:t xml:space="preserve">التعرّف على أثر استخدام وسائل التواصل الاجتماعي بأبعاده (جودة المحتوى الرقمي، مستوى التفاعل، الانتشار والوصول، المصداقية والشفافية الرقمية) على تعزيز الصورة الذهنية للمنظمات في القطاع الخاص </w:t>
      </w:r>
      <w:r w:rsidRPr="00C84512">
        <w:rPr>
          <w:rFonts w:ascii="Sakkal Majalla" w:hAnsi="Sakkal Majalla" w:cs="Sakkal Majalla"/>
          <w:color w:val="000000" w:themeColor="text1"/>
          <w:sz w:val="28"/>
          <w:szCs w:val="28"/>
          <w:rtl/>
        </w:rPr>
        <w:t>، وتتفرع من هذا الهدف العام عدة أهداف فرعية، وهي</w:t>
      </w:r>
      <w:r w:rsidRPr="00C84512">
        <w:rPr>
          <w:rFonts w:ascii="Sakkal Majalla" w:hAnsi="Sakkal Majalla" w:cs="Sakkal Majalla"/>
          <w:color w:val="000000" w:themeColor="text1"/>
          <w:sz w:val="28"/>
          <w:szCs w:val="28"/>
        </w:rPr>
        <w:t>:</w:t>
      </w:r>
    </w:p>
    <w:p w14:paraId="18C7364D" w14:textId="77777777" w:rsidR="005501EC" w:rsidRPr="00C84512" w:rsidRDefault="005501EC"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3" w:name="_Toc212069526"/>
      <w:r w:rsidRPr="00C84512">
        <w:rPr>
          <w:rFonts w:ascii="Sakkal Majalla" w:hAnsi="Sakkal Majalla" w:cs="Sakkal Majalla"/>
          <w:color w:val="000000" w:themeColor="text1"/>
          <w:sz w:val="28"/>
          <w:szCs w:val="28"/>
          <w:rtl/>
        </w:rPr>
        <w:t>قياس أثر جودة المحتوى الرقمي المنشور عبر منصات التواصل الاجتماعي على إدراك الجمهور للصورة الذهنية للمنظمات في القطاع الخاص.</w:t>
      </w:r>
    </w:p>
    <w:p w14:paraId="2D7AF6E0" w14:textId="77777777" w:rsidR="005501EC" w:rsidRPr="00C84512" w:rsidRDefault="005501EC"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تحليل أثر مستوى التفاعل الإلكتروني بين المنظمة وجمهورها على تشكيل الانطباعات والاتجاهات نحو المنظمة.</w:t>
      </w:r>
    </w:p>
    <w:p w14:paraId="615DAD1D" w14:textId="77777777" w:rsidR="005501EC" w:rsidRPr="00C84512" w:rsidRDefault="005501EC"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تحديد أثر نطاق الانتشار والوصول الرقمي على قوة الصورة الذهنية وتأثيرها لدى الجمهور المستهدف.</w:t>
      </w:r>
    </w:p>
    <w:p w14:paraId="61C72526" w14:textId="77777777" w:rsidR="005501EC" w:rsidRPr="00C84512" w:rsidRDefault="005501EC"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استقصاء أثر المصداقية والشفافية الرقمية في تعزيز الثقة وبناء صورة ذهنية إيجابية ومستدامة للمنظمات.</w:t>
      </w:r>
    </w:p>
    <w:p w14:paraId="224876E3" w14:textId="63365ECC" w:rsidR="00153D55" w:rsidRPr="00C84512" w:rsidRDefault="00153D55" w:rsidP="00153D5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14542563"/>
      <w:bookmarkEnd w:id="12"/>
      <w:bookmarkEnd w:id="13"/>
      <w:r w:rsidRPr="00C84512">
        <w:rPr>
          <w:rFonts w:ascii="Sakkal Majalla" w:hAnsi="Sakkal Majalla" w:cs="Sakkal Majalla"/>
          <w:b/>
          <w:bCs/>
          <w:color w:val="000000" w:themeColor="text1"/>
          <w:sz w:val="36"/>
          <w:szCs w:val="36"/>
          <w:rtl/>
        </w:rPr>
        <w:t>5.1 تساؤلات الدراسة</w:t>
      </w:r>
      <w:bookmarkEnd w:id="14"/>
    </w:p>
    <w:p w14:paraId="28858177" w14:textId="503812F5" w:rsidR="002133A6" w:rsidRPr="00C84512" w:rsidRDefault="00A327F6" w:rsidP="00153D5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ال</w:t>
      </w:r>
      <w:r w:rsidR="002133A6" w:rsidRPr="00C84512">
        <w:rPr>
          <w:rFonts w:ascii="Sakkal Majalla" w:hAnsi="Sakkal Majalla" w:cs="Sakkal Majalla"/>
          <w:color w:val="000000" w:themeColor="text1"/>
          <w:sz w:val="28"/>
          <w:szCs w:val="28"/>
          <w:rtl/>
        </w:rPr>
        <w:t>سؤال الدراسة الرئيسي</w:t>
      </w:r>
      <w:r w:rsidR="002133A6" w:rsidRPr="00C84512">
        <w:rPr>
          <w:rFonts w:ascii="Sakkal Majalla" w:hAnsi="Sakkal Majalla" w:cs="Sakkal Majalla"/>
          <w:color w:val="000000" w:themeColor="text1"/>
          <w:sz w:val="28"/>
          <w:szCs w:val="28"/>
        </w:rPr>
        <w:t>:</w:t>
      </w:r>
      <w:r w:rsidRPr="00C84512">
        <w:rPr>
          <w:rFonts w:ascii="Sakkal Majalla" w:hAnsi="Sakkal Majalla" w:cs="Sakkal Majalla"/>
          <w:color w:val="000000" w:themeColor="text1"/>
          <w:sz w:val="28"/>
          <w:szCs w:val="28"/>
          <w:rtl/>
        </w:rPr>
        <w:t xml:space="preserve"> </w:t>
      </w:r>
      <w:r w:rsidR="00A0052C" w:rsidRPr="00C84512">
        <w:rPr>
          <w:rFonts w:ascii="Sakkal Majalla" w:hAnsi="Sakkal Majalla" w:cs="Sakkal Majalla"/>
          <w:color w:val="000000" w:themeColor="text1"/>
          <w:sz w:val="28"/>
          <w:szCs w:val="28"/>
          <w:rtl/>
        </w:rPr>
        <w:t>إلى أي مدى يؤثر استخدام وسائل التواصل الاجتماعي بأبعاده (جودة المحتوى الرقمي، مستوى التفاعل، الانتشار والوصول، المصداقية والشفافية الرقمية) في تعزيز الصورة الذهنية للمنظمات في القطاع الخاص؟</w:t>
      </w:r>
      <w:r w:rsidRPr="00C84512">
        <w:rPr>
          <w:rFonts w:ascii="Sakkal Majalla" w:hAnsi="Sakkal Majalla" w:cs="Sakkal Majalla"/>
          <w:color w:val="000000" w:themeColor="text1"/>
          <w:sz w:val="28"/>
          <w:szCs w:val="28"/>
          <w:rtl/>
        </w:rPr>
        <w:t xml:space="preserve"> وتتفرع منه عدة أسئلة فرعية:</w:t>
      </w:r>
    </w:p>
    <w:p w14:paraId="3D6F64BD" w14:textId="77777777" w:rsidR="00DE54A6" w:rsidRPr="00C84512" w:rsidRDefault="00DE54A6"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قياس أثر جودة المحتوى الرقمي المنشور عبر منصات التواصل الاجتماعي على إدراك الجمهور للصورة الذهنية للمنظمات في القطاع الخاص.</w:t>
      </w:r>
    </w:p>
    <w:p w14:paraId="757878B4" w14:textId="77777777" w:rsidR="00DE54A6" w:rsidRPr="00C84512" w:rsidRDefault="00DE54A6"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تحليل أثر مستوى التفاعل الإلكتروني بين المنظمة وجمهورها على تشكيل الانطباعات والاتجاهات نحو المنظمة.</w:t>
      </w:r>
    </w:p>
    <w:p w14:paraId="29BB8DA0" w14:textId="77777777" w:rsidR="00DE54A6" w:rsidRPr="00C84512" w:rsidRDefault="00DE54A6"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تحديد أثر نطاق الانتشار والوصول الرقمي على قوة الصورة الذهنية وتأثيرها لدى الجمهور المستهدف.</w:t>
      </w:r>
    </w:p>
    <w:p w14:paraId="1B34ECE6" w14:textId="77777777" w:rsidR="00DE54A6" w:rsidRPr="00C84512" w:rsidRDefault="00DE54A6"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استقصاء أثر المصداقية والشفافية الرقمية في تعزيز الثقة وبناء صورة ذهنية إيجابية ومستدامة للمنظمات.</w:t>
      </w:r>
    </w:p>
    <w:p w14:paraId="29AF3872" w14:textId="6E75040A" w:rsidR="00153D55" w:rsidRPr="00C84512" w:rsidRDefault="00153D55" w:rsidP="00153D5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69790499"/>
      <w:r w:rsidRPr="00C84512">
        <w:rPr>
          <w:rFonts w:ascii="Sakkal Majalla" w:hAnsi="Sakkal Majalla" w:cs="Sakkal Majalla"/>
          <w:b/>
          <w:bCs/>
          <w:color w:val="000000" w:themeColor="text1"/>
          <w:sz w:val="36"/>
          <w:szCs w:val="36"/>
          <w:rtl/>
        </w:rPr>
        <w:t xml:space="preserve">  </w:t>
      </w:r>
      <w:bookmarkStart w:id="16" w:name="_Toc214542564"/>
      <w:r w:rsidRPr="00C84512">
        <w:rPr>
          <w:rFonts w:ascii="Sakkal Majalla" w:hAnsi="Sakkal Majalla" w:cs="Sakkal Majalla"/>
          <w:b/>
          <w:bCs/>
          <w:color w:val="000000" w:themeColor="text1"/>
          <w:sz w:val="36"/>
          <w:szCs w:val="36"/>
          <w:rtl/>
        </w:rPr>
        <w:t>6.1  فروض الدراسة:</w:t>
      </w:r>
      <w:bookmarkEnd w:id="16"/>
    </w:p>
    <w:p w14:paraId="4FD8ACC2" w14:textId="24842040" w:rsidR="00681671" w:rsidRPr="00C84512" w:rsidRDefault="00681671"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r w:rsidRPr="00C84512">
        <w:rPr>
          <w:rFonts w:ascii="Sakkal Majalla" w:hAnsi="Sakkal Majalla" w:cs="Sakkal Majalla"/>
          <w:color w:val="000000" w:themeColor="text1"/>
          <w:sz w:val="28"/>
          <w:szCs w:val="28"/>
          <w:rtl/>
        </w:rPr>
        <w:t>لتحقيق أهداف الدراسة والإجابة على تساؤلاتها يمكن  صياغة</w:t>
      </w:r>
      <w:r w:rsidRPr="00C84512">
        <w:rPr>
          <w:rFonts w:ascii="Sakkal Majalla" w:hAnsi="Sakkal Majalla" w:cs="Sakkal Majalla"/>
          <w:color w:val="000000" w:themeColor="text1"/>
          <w:sz w:val="28"/>
          <w:szCs w:val="28"/>
          <w:rtl/>
          <w:lang w:bidi="ar-JO"/>
        </w:rPr>
        <w:t xml:space="preserve"> </w:t>
      </w:r>
      <w:r w:rsidRPr="00C84512">
        <w:rPr>
          <w:rFonts w:ascii="Sakkal Majalla" w:hAnsi="Sakkal Majalla" w:cs="Sakkal Majalla"/>
          <w:color w:val="000000" w:themeColor="text1"/>
          <w:sz w:val="28"/>
          <w:szCs w:val="28"/>
          <w:rtl/>
        </w:rPr>
        <w:t>الفرضيات التالية:</w:t>
      </w:r>
    </w:p>
    <w:p w14:paraId="78BC98AF" w14:textId="7F9110B8" w:rsidR="002133A6" w:rsidRPr="00C84512" w:rsidRDefault="002133A6" w:rsidP="00153D5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Style w:val="a9"/>
          <w:rFonts w:ascii="Sakkal Majalla" w:hAnsi="Sakkal Majalla" w:cs="Sakkal Majalla"/>
          <w:b w:val="0"/>
          <w:bCs w:val="0"/>
          <w:color w:val="000000" w:themeColor="text1"/>
          <w:sz w:val="28"/>
          <w:szCs w:val="28"/>
          <w:rtl/>
        </w:rPr>
        <w:t>الفرضية الرئيسة</w:t>
      </w:r>
      <w:r w:rsidRPr="00C84512">
        <w:rPr>
          <w:rStyle w:val="a9"/>
          <w:rFonts w:ascii="Sakkal Majalla" w:hAnsi="Sakkal Majalla" w:cs="Sakkal Majalla"/>
          <w:b w:val="0"/>
          <w:bCs w:val="0"/>
          <w:color w:val="000000" w:themeColor="text1"/>
          <w:sz w:val="28"/>
          <w:szCs w:val="28"/>
        </w:rPr>
        <w:t>:</w:t>
      </w:r>
      <w:r w:rsidR="00A327F6" w:rsidRPr="00C84512">
        <w:rPr>
          <w:rFonts w:ascii="Sakkal Majalla" w:hAnsi="Sakkal Majalla" w:cs="Sakkal Majalla"/>
          <w:color w:val="000000" w:themeColor="text1"/>
          <w:sz w:val="28"/>
          <w:szCs w:val="28"/>
          <w:rtl/>
        </w:rPr>
        <w:t xml:space="preserve"> </w:t>
      </w:r>
      <w:r w:rsidR="00C55A52" w:rsidRPr="00C84512">
        <w:rPr>
          <w:rFonts w:ascii="Sakkal Majalla" w:hAnsi="Sakkal Majalla" w:cs="Sakkal Majalla"/>
          <w:color w:val="000000" w:themeColor="text1"/>
          <w:sz w:val="28"/>
          <w:szCs w:val="28"/>
          <w:rtl/>
        </w:rPr>
        <w:t>لا يوجد أثر ذو دلالة إحصائية عند مستوى دلالة (</w:t>
      </w:r>
      <w:r w:rsidR="00C55A52" w:rsidRPr="00C84512">
        <w:rPr>
          <w:rFonts w:ascii="Cambria" w:hAnsi="Cambria" w:cs="Cambria"/>
          <w:color w:val="000000" w:themeColor="text1"/>
          <w:sz w:val="28"/>
          <w:szCs w:val="28"/>
        </w:rPr>
        <w:t>α</w:t>
      </w:r>
      <w:r w:rsidR="00C55A52" w:rsidRPr="00C84512">
        <w:rPr>
          <w:rFonts w:ascii="Sakkal Majalla" w:hAnsi="Sakkal Majalla" w:cs="Sakkal Majalla"/>
          <w:color w:val="000000" w:themeColor="text1"/>
          <w:sz w:val="28"/>
          <w:szCs w:val="28"/>
        </w:rPr>
        <w:t xml:space="preserve"> ≤ 0.05</w:t>
      </w:r>
      <w:r w:rsidR="00C55A52" w:rsidRPr="00C84512">
        <w:rPr>
          <w:rFonts w:ascii="Sakkal Majalla" w:hAnsi="Sakkal Majalla" w:cs="Sakkal Majalla"/>
          <w:color w:val="000000" w:themeColor="text1"/>
          <w:sz w:val="28"/>
          <w:szCs w:val="28"/>
          <w:rtl/>
        </w:rPr>
        <w:t>) لاستخدام وسائل التواصل الاجتماعي بأبعاده (جودة المحتوى الرقمي، مستوى التفاعل، الانتشار والوصول، المصداقية والشفافية الرقمية) على تعزيز الصورة الذهنية للمنظمات في القطاع الخاص</w:t>
      </w:r>
      <w:r w:rsidRPr="00C84512">
        <w:rPr>
          <w:rFonts w:ascii="Sakkal Majalla" w:hAnsi="Sakkal Majalla" w:cs="Sakkal Majalla"/>
          <w:color w:val="000000" w:themeColor="text1"/>
          <w:sz w:val="28"/>
          <w:szCs w:val="28"/>
        </w:rPr>
        <w:t>.</w:t>
      </w:r>
    </w:p>
    <w:p w14:paraId="763A6DA7" w14:textId="77777777" w:rsidR="002133A6" w:rsidRPr="00C84512" w:rsidRDefault="002133A6" w:rsidP="00153D55">
      <w:pPr>
        <w:spacing w:before="100" w:beforeAutospacing="1" w:after="100" w:afterAutospacing="1" w:line="360" w:lineRule="auto"/>
        <w:jc w:val="both"/>
        <w:rPr>
          <w:rFonts w:ascii="Sakkal Majalla" w:hAnsi="Sakkal Majalla" w:cs="Sakkal Majalla"/>
          <w:color w:val="000000" w:themeColor="text1"/>
          <w:sz w:val="32"/>
          <w:szCs w:val="32"/>
        </w:rPr>
      </w:pPr>
      <w:r w:rsidRPr="00C84512">
        <w:rPr>
          <w:rStyle w:val="a9"/>
          <w:rFonts w:ascii="Sakkal Majalla" w:hAnsi="Sakkal Majalla" w:cs="Sakkal Majalla"/>
          <w:color w:val="000000" w:themeColor="text1"/>
          <w:sz w:val="32"/>
          <w:szCs w:val="32"/>
          <w:rtl/>
        </w:rPr>
        <w:t>الفرضيات الفرعية</w:t>
      </w:r>
      <w:r w:rsidRPr="00C84512">
        <w:rPr>
          <w:rStyle w:val="a9"/>
          <w:rFonts w:ascii="Sakkal Majalla" w:hAnsi="Sakkal Majalla" w:cs="Sakkal Majalla"/>
          <w:color w:val="000000" w:themeColor="text1"/>
          <w:sz w:val="32"/>
          <w:szCs w:val="32"/>
        </w:rPr>
        <w:t>:</w:t>
      </w:r>
    </w:p>
    <w:p w14:paraId="1767266C" w14:textId="13782447" w:rsidR="00A1186C" w:rsidRPr="00C84512" w:rsidRDefault="00CC356D"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7" w:name="_Toc169790500"/>
      <w:bookmarkStart w:id="18" w:name="_Toc212069528"/>
      <w:bookmarkEnd w:id="15"/>
      <w:r w:rsidRPr="00C84512">
        <w:rPr>
          <w:rFonts w:ascii="Sakkal Majalla" w:hAnsi="Sakkal Majalla" w:cs="Sakkal Majalla"/>
          <w:color w:val="000000" w:themeColor="text1"/>
          <w:sz w:val="28"/>
          <w:szCs w:val="28"/>
          <w:rtl/>
        </w:rPr>
        <w:t>لا يوجد أثر ذو دلالة إحصائية عند مستوى دلالة (</w:t>
      </w:r>
      <w:r w:rsidRPr="00C84512">
        <w:rPr>
          <w:rFonts w:ascii="Cambria" w:hAnsi="Cambria" w:cs="Cambria"/>
          <w:color w:val="000000" w:themeColor="text1"/>
          <w:sz w:val="28"/>
          <w:szCs w:val="28"/>
        </w:rPr>
        <w:t>α</w:t>
      </w:r>
      <w:r w:rsidRPr="00C84512">
        <w:rPr>
          <w:rFonts w:ascii="Sakkal Majalla" w:hAnsi="Sakkal Majalla" w:cs="Sakkal Majalla"/>
          <w:color w:val="000000" w:themeColor="text1"/>
          <w:sz w:val="28"/>
          <w:szCs w:val="28"/>
        </w:rPr>
        <w:t xml:space="preserve"> ≤ 0.05</w:t>
      </w:r>
      <w:r w:rsidRPr="00C84512">
        <w:rPr>
          <w:rFonts w:ascii="Sakkal Majalla" w:hAnsi="Sakkal Majalla" w:cs="Sakkal Majalla"/>
          <w:color w:val="000000" w:themeColor="text1"/>
          <w:sz w:val="28"/>
          <w:szCs w:val="28"/>
          <w:rtl/>
        </w:rPr>
        <w:t>) ل</w:t>
      </w:r>
      <w:r w:rsidR="00A1186C" w:rsidRPr="00C84512">
        <w:rPr>
          <w:rFonts w:ascii="Sakkal Majalla" w:hAnsi="Sakkal Majalla" w:cs="Sakkal Majalla"/>
          <w:color w:val="000000" w:themeColor="text1"/>
          <w:sz w:val="28"/>
          <w:szCs w:val="28"/>
          <w:rtl/>
        </w:rPr>
        <w:t>جودة المحتوى الرقمي المنشور عبر منصات التواصل الاجتماعي على إدراك الجمهور للصورة الذهنية للمنظمات في القطاع الخاص.</w:t>
      </w:r>
    </w:p>
    <w:p w14:paraId="6B39C4CA" w14:textId="2AF7D44F" w:rsidR="00A1186C" w:rsidRPr="00C84512" w:rsidRDefault="00CC356D"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لا يوجد أثر ذو دلالة إحصائية عند مستوى دلالة (</w:t>
      </w:r>
      <w:r w:rsidRPr="00C84512">
        <w:rPr>
          <w:rFonts w:ascii="Cambria" w:hAnsi="Cambria" w:cs="Cambria"/>
          <w:color w:val="000000" w:themeColor="text1"/>
          <w:sz w:val="28"/>
          <w:szCs w:val="28"/>
        </w:rPr>
        <w:t>α</w:t>
      </w:r>
      <w:r w:rsidRPr="00C84512">
        <w:rPr>
          <w:rFonts w:ascii="Sakkal Majalla" w:hAnsi="Sakkal Majalla" w:cs="Sakkal Majalla"/>
          <w:color w:val="000000" w:themeColor="text1"/>
          <w:sz w:val="28"/>
          <w:szCs w:val="28"/>
        </w:rPr>
        <w:t xml:space="preserve"> ≤ 0.05</w:t>
      </w:r>
      <w:r w:rsidRPr="00C84512">
        <w:rPr>
          <w:rFonts w:ascii="Sakkal Majalla" w:hAnsi="Sakkal Majalla" w:cs="Sakkal Majalla"/>
          <w:color w:val="000000" w:themeColor="text1"/>
          <w:sz w:val="28"/>
          <w:szCs w:val="28"/>
          <w:rtl/>
        </w:rPr>
        <w:t>) ل</w:t>
      </w:r>
      <w:r w:rsidR="00A1186C" w:rsidRPr="00C84512">
        <w:rPr>
          <w:rFonts w:ascii="Sakkal Majalla" w:hAnsi="Sakkal Majalla" w:cs="Sakkal Majalla"/>
          <w:color w:val="000000" w:themeColor="text1"/>
          <w:sz w:val="28"/>
          <w:szCs w:val="28"/>
          <w:rtl/>
        </w:rPr>
        <w:t>مستوى التفاعل الإلكتروني بين المنظمة وجمهورها على تشكيل الانطباعات والاتجاهات نحو المنظمة.</w:t>
      </w:r>
    </w:p>
    <w:p w14:paraId="223F6522" w14:textId="15657FD3" w:rsidR="00A1186C" w:rsidRPr="00C84512" w:rsidRDefault="00CC356D"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لا يوجد أثر ذو دلالة إحصائية عند مستوى دلالة (</w:t>
      </w:r>
      <w:r w:rsidRPr="00C84512">
        <w:rPr>
          <w:rFonts w:ascii="Cambria" w:hAnsi="Cambria" w:cs="Cambria"/>
          <w:color w:val="000000" w:themeColor="text1"/>
          <w:sz w:val="28"/>
          <w:szCs w:val="28"/>
        </w:rPr>
        <w:t>α</w:t>
      </w:r>
      <w:r w:rsidRPr="00C84512">
        <w:rPr>
          <w:rFonts w:ascii="Sakkal Majalla" w:hAnsi="Sakkal Majalla" w:cs="Sakkal Majalla"/>
          <w:color w:val="000000" w:themeColor="text1"/>
          <w:sz w:val="28"/>
          <w:szCs w:val="28"/>
        </w:rPr>
        <w:t xml:space="preserve"> ≤ 0.05</w:t>
      </w:r>
      <w:r w:rsidRPr="00C84512">
        <w:rPr>
          <w:rFonts w:ascii="Sakkal Majalla" w:hAnsi="Sakkal Majalla" w:cs="Sakkal Majalla"/>
          <w:color w:val="000000" w:themeColor="text1"/>
          <w:sz w:val="28"/>
          <w:szCs w:val="28"/>
          <w:rtl/>
        </w:rPr>
        <w:t>) ل</w:t>
      </w:r>
      <w:r w:rsidR="00A1186C" w:rsidRPr="00C84512">
        <w:rPr>
          <w:rFonts w:ascii="Sakkal Majalla" w:hAnsi="Sakkal Majalla" w:cs="Sakkal Majalla"/>
          <w:color w:val="000000" w:themeColor="text1"/>
          <w:sz w:val="28"/>
          <w:szCs w:val="28"/>
          <w:rtl/>
        </w:rPr>
        <w:t>نطاق الانتشار والوصول الرقمي على قوة الصورة الذهنية وتأثيرها لدى الجمهور المستهدف.</w:t>
      </w:r>
    </w:p>
    <w:p w14:paraId="7517849E" w14:textId="1B9256DA" w:rsidR="00A1186C" w:rsidRPr="00C84512" w:rsidRDefault="00CC356D" w:rsidP="00153D5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لا يوجد أثر ذو دلالة إحصائية عند مستوى دلالة (</w:t>
      </w:r>
      <w:r w:rsidRPr="00C84512">
        <w:rPr>
          <w:rFonts w:ascii="Cambria" w:hAnsi="Cambria" w:cs="Cambria"/>
          <w:color w:val="000000" w:themeColor="text1"/>
          <w:sz w:val="28"/>
          <w:szCs w:val="28"/>
        </w:rPr>
        <w:t>α</w:t>
      </w:r>
      <w:r w:rsidRPr="00C84512">
        <w:rPr>
          <w:rFonts w:ascii="Sakkal Majalla" w:hAnsi="Sakkal Majalla" w:cs="Sakkal Majalla"/>
          <w:color w:val="000000" w:themeColor="text1"/>
          <w:sz w:val="28"/>
          <w:szCs w:val="28"/>
        </w:rPr>
        <w:t xml:space="preserve"> ≤ 0.05</w:t>
      </w:r>
      <w:r w:rsidRPr="00C84512">
        <w:rPr>
          <w:rFonts w:ascii="Sakkal Majalla" w:hAnsi="Sakkal Majalla" w:cs="Sakkal Majalla"/>
          <w:color w:val="000000" w:themeColor="text1"/>
          <w:sz w:val="28"/>
          <w:szCs w:val="28"/>
          <w:rtl/>
        </w:rPr>
        <w:t>) ل</w:t>
      </w:r>
      <w:r w:rsidR="00A1186C" w:rsidRPr="00C84512">
        <w:rPr>
          <w:rFonts w:ascii="Sakkal Majalla" w:hAnsi="Sakkal Majalla" w:cs="Sakkal Majalla"/>
          <w:color w:val="000000" w:themeColor="text1"/>
          <w:sz w:val="28"/>
          <w:szCs w:val="28"/>
          <w:rtl/>
        </w:rPr>
        <w:t>لمصداقية والشفافية الرقمية في تعزيز الثقة وبناء صورة ذهنية إيجابية ومستدامة للمنظمات.</w:t>
      </w:r>
    </w:p>
    <w:p w14:paraId="1744B56A" w14:textId="2D78C5E0" w:rsidR="00153D55" w:rsidRPr="00C84512" w:rsidRDefault="00153D55" w:rsidP="00153D5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4542565"/>
      <w:bookmarkStart w:id="20" w:name="_Toc170243312"/>
      <w:bookmarkEnd w:id="17"/>
      <w:bookmarkEnd w:id="18"/>
      <w:r w:rsidRPr="00C84512">
        <w:rPr>
          <w:rFonts w:ascii="Sakkal Majalla" w:hAnsi="Sakkal Majalla" w:cs="Sakkal Majalla"/>
          <w:b/>
          <w:bCs/>
          <w:color w:val="000000" w:themeColor="text1"/>
          <w:sz w:val="36"/>
          <w:szCs w:val="36"/>
          <w:rtl/>
        </w:rPr>
        <w:t>7.1 الدراسات السابقة:</w:t>
      </w:r>
      <w:bookmarkEnd w:id="19"/>
    </w:p>
    <w:p w14:paraId="4EE18D03" w14:textId="4B9769C0" w:rsidR="00D76CFA" w:rsidRPr="00C84512" w:rsidRDefault="000C6F6B" w:rsidP="00153D5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84512">
        <w:rPr>
          <w:rFonts w:ascii="Sakkal Majalla" w:hAnsi="Sakkal Majalla" w:cs="Sakkal Majalla"/>
          <w:b/>
          <w:bCs/>
          <w:color w:val="000000" w:themeColor="text1"/>
          <w:sz w:val="28"/>
          <w:szCs w:val="28"/>
          <w:rtl/>
        </w:rPr>
        <w:t>دراسة</w:t>
      </w:r>
      <w:r w:rsidR="0073212E" w:rsidRPr="00C84512">
        <w:rPr>
          <w:rFonts w:ascii="Sakkal Majalla" w:hAnsi="Sakkal Majalla" w:cs="Sakkal Majalla"/>
          <w:b/>
          <w:bCs/>
          <w:color w:val="000000" w:themeColor="text1"/>
          <w:sz w:val="28"/>
          <w:szCs w:val="28"/>
          <w:rtl/>
        </w:rPr>
        <w:t xml:space="preserve"> </w:t>
      </w:r>
      <w:r w:rsidR="003A5136" w:rsidRPr="00C84512">
        <w:rPr>
          <w:rFonts w:ascii="Sakkal Majalla" w:hAnsi="Sakkal Majalla" w:cs="Sakkal Majalla"/>
          <w:b/>
          <w:bCs/>
          <w:color w:val="000000" w:themeColor="text1"/>
          <w:sz w:val="28"/>
          <w:szCs w:val="28"/>
          <w:rtl/>
        </w:rPr>
        <w:t>(</w:t>
      </w:r>
      <w:r w:rsidR="0073212E" w:rsidRPr="00C84512">
        <w:rPr>
          <w:rFonts w:ascii="Sakkal Majalla" w:hAnsi="Sakkal Majalla" w:cs="Sakkal Majalla"/>
          <w:b/>
          <w:bCs/>
          <w:color w:val="000000" w:themeColor="text1"/>
          <w:sz w:val="28"/>
          <w:szCs w:val="28"/>
          <w:rtl/>
        </w:rPr>
        <w:t>أبوكرم</w:t>
      </w:r>
      <w:r w:rsidR="003A5136" w:rsidRPr="00C84512">
        <w:rPr>
          <w:rFonts w:ascii="Sakkal Majalla" w:hAnsi="Sakkal Majalla" w:cs="Sakkal Majalla"/>
          <w:b/>
          <w:bCs/>
          <w:color w:val="000000" w:themeColor="text1"/>
          <w:sz w:val="28"/>
          <w:szCs w:val="28"/>
          <w:rtl/>
        </w:rPr>
        <w:t>،</w:t>
      </w:r>
      <w:r w:rsidR="0073212E" w:rsidRPr="00C84512">
        <w:rPr>
          <w:rFonts w:ascii="Sakkal Majalla" w:hAnsi="Sakkal Majalla" w:cs="Sakkal Majalla"/>
          <w:b/>
          <w:bCs/>
          <w:color w:val="000000" w:themeColor="text1"/>
          <w:sz w:val="28"/>
          <w:szCs w:val="28"/>
          <w:rtl/>
        </w:rPr>
        <w:t>2023</w:t>
      </w:r>
      <w:r w:rsidR="003A5136" w:rsidRPr="00C84512">
        <w:rPr>
          <w:rFonts w:ascii="Sakkal Majalla" w:hAnsi="Sakkal Majalla" w:cs="Sakkal Majalla"/>
          <w:b/>
          <w:bCs/>
          <w:color w:val="000000" w:themeColor="text1"/>
          <w:sz w:val="28"/>
          <w:szCs w:val="28"/>
          <w:rtl/>
        </w:rPr>
        <w:t>)</w:t>
      </w:r>
    </w:p>
    <w:p w14:paraId="1C9A00DC" w14:textId="6BDBA3B2" w:rsidR="0025493B" w:rsidRPr="00C84512" w:rsidRDefault="0025493B"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هدفت الدراسة إلى التعرّف على أثر استخدام وسائل التواصل الاجتماعي بأبعاده (تنظيم الحراك، التواصل والتنسيق، نشر المعلومات، تعبئة الجمهور) على الحراك الطلابي والاحتجاجات الاجتماعية لدى الجيل زد في إيران في سياق الأحداث المصاحبة لوفاة </w:t>
      </w:r>
      <w:proofErr w:type="spellStart"/>
      <w:r w:rsidRPr="00C84512">
        <w:rPr>
          <w:rFonts w:ascii="Sakkal Majalla" w:hAnsi="Sakkal Majalla" w:cs="Sakkal Majalla"/>
          <w:color w:val="000000" w:themeColor="text1"/>
          <w:sz w:val="28"/>
          <w:szCs w:val="28"/>
          <w:rtl/>
        </w:rPr>
        <w:t>مهسا</w:t>
      </w:r>
      <w:proofErr w:type="spellEnd"/>
      <w:r w:rsidRPr="00C84512">
        <w:rPr>
          <w:rFonts w:ascii="Sakkal Majalla" w:hAnsi="Sakkal Majalla" w:cs="Sakkal Majalla"/>
          <w:color w:val="000000" w:themeColor="text1"/>
          <w:sz w:val="28"/>
          <w:szCs w:val="28"/>
          <w:rtl/>
        </w:rPr>
        <w:t xml:space="preserve"> أميني وتصاعد موجة الاحتجاجات. استخدمت الدراسة المنهج الوصفي التحليلي لبحث دور المنصات الرقمية في تشكيل أنماط المشاركة السياسية والاجتماعية للشباب، وتكوّنت عينة الدراسة من (</w:t>
      </w:r>
      <w:r w:rsidRPr="00C84512">
        <w:rPr>
          <w:rFonts w:ascii="Sakkal Majalla" w:hAnsi="Sakkal Majalla" w:cs="Sakkal Majalla"/>
          <w:color w:val="000000" w:themeColor="text1"/>
          <w:sz w:val="28"/>
          <w:szCs w:val="28"/>
        </w:rPr>
        <w:t>N = 300</w:t>
      </w:r>
      <w:r w:rsidRPr="00C84512">
        <w:rPr>
          <w:rFonts w:ascii="Sakkal Majalla" w:hAnsi="Sakkal Majalla" w:cs="Sakkal Majalla"/>
          <w:color w:val="000000" w:themeColor="text1"/>
          <w:sz w:val="28"/>
          <w:szCs w:val="28"/>
          <w:rtl/>
        </w:rPr>
        <w:t>) مشاركًا من الفئة العمرية (18–24 عامًا) من مستخدمي وسائل التواصل الاجتماعي الذين شاركوا في الحراك.</w:t>
      </w:r>
    </w:p>
    <w:p w14:paraId="6A2D0C25" w14:textId="77777777" w:rsidR="0025493B" w:rsidRPr="00C84512" w:rsidRDefault="0025493B"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وأظهرت النتائج وجود أثر ذو دلالة إحصائية إيجابية لاستخدام وسائل التواصل الاجتماعي بأبعادها المختلفة على تعزيز الحراك الطلابي، سواء في تحسين قدرات التنظيم والتنسيق، أو في رفع مستوى الوعي العام، أو في توسيع نطاق الوصول إلى الجمهور داخل إيران وخارجها، إضافة إلى تمكين المتظاهرين من تقليل مخاطر الانتقام عبر تكريس اللامركزية.</w:t>
      </w:r>
    </w:p>
    <w:p w14:paraId="12D1FB9D" w14:textId="77777777" w:rsidR="0025493B" w:rsidRPr="00C84512" w:rsidRDefault="0025493B" w:rsidP="00153D5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وأوصت الدراسة بضرورة تعزيز الوعي الرقمي والأمن السيبراني لدى الشباب، وتطوير منصات آمنة للتواصل في بيئات احتجاجية، وإجراء دراسات مقارنة حول دور الجيل زد في الحركات الاجتماعية، وتعميق البحث حول أثر الإعلام الرقمي في تشكيل السلوك الاحتجاجي المعاصر.</w:t>
      </w:r>
    </w:p>
    <w:p w14:paraId="3A6BC9BD" w14:textId="39B74B2D" w:rsidR="00A81B3B" w:rsidRPr="00C84512" w:rsidRDefault="000C6F6B" w:rsidP="00153D5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84512">
        <w:rPr>
          <w:rFonts w:ascii="Sakkal Majalla" w:hAnsi="Sakkal Majalla" w:cs="Sakkal Majalla"/>
          <w:b/>
          <w:bCs/>
          <w:color w:val="000000" w:themeColor="text1"/>
          <w:sz w:val="28"/>
          <w:szCs w:val="28"/>
          <w:rtl/>
        </w:rPr>
        <w:t>دراسة</w:t>
      </w:r>
      <w:r w:rsidR="00A81B3B" w:rsidRPr="00C84512">
        <w:rPr>
          <w:rFonts w:ascii="Sakkal Majalla" w:hAnsi="Sakkal Majalla" w:cs="Sakkal Majalla"/>
          <w:b/>
          <w:bCs/>
          <w:color w:val="000000" w:themeColor="text1"/>
          <w:sz w:val="28"/>
          <w:szCs w:val="28"/>
          <w:rtl/>
        </w:rPr>
        <w:t xml:space="preserve">  </w:t>
      </w:r>
      <w:r w:rsidR="003A5136" w:rsidRPr="00C84512">
        <w:rPr>
          <w:rFonts w:ascii="Sakkal Majalla" w:hAnsi="Sakkal Majalla" w:cs="Sakkal Majalla"/>
          <w:b/>
          <w:bCs/>
          <w:color w:val="000000" w:themeColor="text1"/>
          <w:sz w:val="28"/>
          <w:szCs w:val="28"/>
          <w:rtl/>
        </w:rPr>
        <w:t>(</w:t>
      </w:r>
      <w:proofErr w:type="spellStart"/>
      <w:r w:rsidR="00D56323" w:rsidRPr="00C84512">
        <w:rPr>
          <w:rFonts w:ascii="Sakkal Majalla" w:hAnsi="Sakkal Majalla" w:cs="Sakkal Majalla"/>
          <w:b/>
          <w:bCs/>
          <w:color w:val="000000" w:themeColor="text1"/>
          <w:sz w:val="28"/>
          <w:szCs w:val="28"/>
          <w:rtl/>
        </w:rPr>
        <w:t>بوسبتة</w:t>
      </w:r>
      <w:proofErr w:type="spellEnd"/>
      <w:r w:rsidR="00D56323" w:rsidRPr="00C84512">
        <w:rPr>
          <w:rFonts w:ascii="Sakkal Majalla" w:hAnsi="Sakkal Majalla" w:cs="Sakkal Majalla"/>
          <w:b/>
          <w:bCs/>
          <w:color w:val="000000" w:themeColor="text1"/>
          <w:sz w:val="28"/>
          <w:szCs w:val="28"/>
          <w:rtl/>
        </w:rPr>
        <w:t xml:space="preserve"> وباوية</w:t>
      </w:r>
      <w:r w:rsidR="003A5136" w:rsidRPr="00C84512">
        <w:rPr>
          <w:rFonts w:ascii="Sakkal Majalla" w:hAnsi="Sakkal Majalla" w:cs="Sakkal Majalla"/>
          <w:b/>
          <w:bCs/>
          <w:color w:val="000000" w:themeColor="text1"/>
          <w:sz w:val="28"/>
          <w:szCs w:val="28"/>
          <w:rtl/>
        </w:rPr>
        <w:t>،</w:t>
      </w:r>
      <w:r w:rsidR="00D56323" w:rsidRPr="00C84512">
        <w:rPr>
          <w:rFonts w:ascii="Sakkal Majalla" w:hAnsi="Sakkal Majalla" w:cs="Sakkal Majalla"/>
          <w:b/>
          <w:bCs/>
          <w:color w:val="000000" w:themeColor="text1"/>
          <w:sz w:val="28"/>
          <w:szCs w:val="28"/>
          <w:rtl/>
        </w:rPr>
        <w:t>2023</w:t>
      </w:r>
      <w:r w:rsidR="003A5136" w:rsidRPr="00C84512">
        <w:rPr>
          <w:rFonts w:ascii="Sakkal Majalla" w:hAnsi="Sakkal Majalla" w:cs="Sakkal Majalla"/>
          <w:b/>
          <w:bCs/>
          <w:color w:val="000000" w:themeColor="text1"/>
          <w:sz w:val="28"/>
          <w:szCs w:val="28"/>
          <w:rtl/>
        </w:rPr>
        <w:t xml:space="preserve">) </w:t>
      </w:r>
    </w:p>
    <w:p w14:paraId="1FCA70F6" w14:textId="77777777" w:rsidR="0025493B" w:rsidRPr="00C84512" w:rsidRDefault="0025493B"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 xml:space="preserve">هدفت الدراسة إلى التعرّف على أثر أكثر وسائل التواصل الاجتماعي استخدامًا بأبعاده (نوع المنصة المستخدمة، دوافع الاستخدام، أنماط التفاعل، الآثار النفسية والاجتماعية) على سلوك الطلبة في كلية العلوم الإنسانية والاجتماعية بجامعة قاصدي مرباح </w:t>
      </w:r>
      <w:proofErr w:type="spellStart"/>
      <w:r w:rsidRPr="00C84512">
        <w:rPr>
          <w:rFonts w:ascii="Sakkal Majalla" w:hAnsi="Sakkal Majalla" w:cs="Sakkal Majalla"/>
          <w:color w:val="000000" w:themeColor="text1"/>
          <w:sz w:val="28"/>
          <w:szCs w:val="28"/>
          <w:rtl/>
        </w:rPr>
        <w:t>بورقلة</w:t>
      </w:r>
      <w:proofErr w:type="spellEnd"/>
      <w:r w:rsidRPr="00C84512">
        <w:rPr>
          <w:rFonts w:ascii="Sakkal Majalla" w:hAnsi="Sakkal Majalla" w:cs="Sakkal Majalla"/>
          <w:color w:val="000000" w:themeColor="text1"/>
          <w:sz w:val="28"/>
          <w:szCs w:val="28"/>
          <w:rtl/>
        </w:rPr>
        <w:t>.</w:t>
      </w:r>
    </w:p>
    <w:p w14:paraId="1E67ED43" w14:textId="27F291A7" w:rsidR="0025493B" w:rsidRPr="00C84512" w:rsidRDefault="0025493B"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 واستخدمت الدراسة المنهج الوصفي لتحقيق أهدافها من خلال تطبيق استبيان على عينة عشوائية مكوّنة من (</w:t>
      </w:r>
      <w:r w:rsidRPr="00C84512">
        <w:rPr>
          <w:rFonts w:ascii="Sakkal Majalla" w:hAnsi="Sakkal Majalla" w:cs="Sakkal Majalla"/>
          <w:color w:val="000000" w:themeColor="text1"/>
          <w:sz w:val="28"/>
          <w:szCs w:val="28"/>
        </w:rPr>
        <w:t>N = 30</w:t>
      </w:r>
      <w:r w:rsidRPr="00C84512">
        <w:rPr>
          <w:rFonts w:ascii="Sakkal Majalla" w:hAnsi="Sakkal Majalla" w:cs="Sakkal Majalla"/>
          <w:color w:val="000000" w:themeColor="text1"/>
          <w:sz w:val="28"/>
          <w:szCs w:val="28"/>
          <w:rtl/>
        </w:rPr>
        <w:t>) طالبًا، منهم (4) ذكور و(26) إناث من مستخدمي وسائل التواصل الاجتماعي.</w:t>
      </w:r>
    </w:p>
    <w:p w14:paraId="3EFAC281" w14:textId="77777777" w:rsidR="0025493B" w:rsidRPr="00C84512" w:rsidRDefault="0025493B"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وأظهرت النتائج وجود أثر ذو دلالة إحصائية إيجابية لأكثر وسائل التواصل الاجتماعي استخدامًا على سلوك الطلبة واهتماماتهم، حيث تبيّن أن منصة الفايسبوك هي الأكثر استعمالًا بنسبة 100%، وأن أغلب الطلبة يلجؤون لاستخدامها بهدف الاطلاع على كل ما هو جديد. كما أظهرت النتائج أن الدافع الأساسي وراء الاستخدام هو الفضول، وأن الطلبة يشعرون بأن استخدامهم لوسائل التواصل الاجتماعي يسهم في تكوين شخصية واعية ومتفتحة على العالم.</w:t>
      </w:r>
    </w:p>
    <w:p w14:paraId="48C77C26" w14:textId="77777777" w:rsidR="0025493B" w:rsidRPr="00C84512" w:rsidRDefault="0025493B"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وأوصت الدراسة بضرورة تعزيز التوعية حول الاستخدام الرشيد لوسائل التواصل الاجتماعي، وتشجيع الطلبة على استثمار هذه المنصات في تطوير مهاراتهم الأكاديمية والمعرفية، وتوجيه أنشطة جامعية تستثمر الفضاء الرقمي في تنمية الوعي الاجتماعي والثقافي.</w:t>
      </w:r>
    </w:p>
    <w:p w14:paraId="528B88EA" w14:textId="17AAB14F" w:rsidR="00D76CFA" w:rsidRPr="00C84512" w:rsidRDefault="000C6F6B" w:rsidP="00153D55">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C84512">
        <w:rPr>
          <w:rFonts w:ascii="Sakkal Majalla" w:hAnsi="Sakkal Majalla" w:cs="Sakkal Majalla"/>
          <w:b/>
          <w:bCs/>
          <w:color w:val="000000" w:themeColor="text1"/>
          <w:sz w:val="28"/>
          <w:szCs w:val="28"/>
          <w:rtl/>
        </w:rPr>
        <w:t>دراسة</w:t>
      </w:r>
      <w:r w:rsidR="00D76CFA" w:rsidRPr="00C84512">
        <w:rPr>
          <w:rFonts w:ascii="Sakkal Majalla" w:eastAsia="Times New Roman" w:hAnsi="Sakkal Majalla" w:cs="Sakkal Majalla"/>
          <w:b/>
          <w:bCs/>
          <w:color w:val="000000" w:themeColor="text1"/>
          <w:kern w:val="0"/>
          <w:sz w:val="28"/>
          <w:szCs w:val="28"/>
          <w14:ligatures w14:val="none"/>
        </w:rPr>
        <w:t xml:space="preserve"> </w:t>
      </w:r>
      <w:r w:rsidR="003E7EFA" w:rsidRPr="00C84512">
        <w:rPr>
          <w:rFonts w:ascii="Sakkal Majalla" w:eastAsia="Times New Roman" w:hAnsi="Sakkal Majalla" w:cs="Sakkal Majalla"/>
          <w:b/>
          <w:bCs/>
          <w:color w:val="000000" w:themeColor="text1"/>
          <w:kern w:val="0"/>
          <w:sz w:val="28"/>
          <w:szCs w:val="28"/>
          <w:rtl/>
          <w14:ligatures w14:val="none"/>
        </w:rPr>
        <w:t>(</w:t>
      </w:r>
      <w:proofErr w:type="spellStart"/>
      <w:r w:rsidR="001F7DC8" w:rsidRPr="00C84512">
        <w:rPr>
          <w:rFonts w:ascii="Sakkal Majalla" w:eastAsia="Times New Roman" w:hAnsi="Sakkal Majalla" w:cs="Sakkal Majalla"/>
          <w:b/>
          <w:bCs/>
          <w:color w:val="000000" w:themeColor="text1"/>
          <w:kern w:val="0"/>
          <w:sz w:val="28"/>
          <w:szCs w:val="28"/>
          <w:rtl/>
          <w14:ligatures w14:val="none"/>
        </w:rPr>
        <w:t>المساوى</w:t>
      </w:r>
      <w:proofErr w:type="spellEnd"/>
      <w:r w:rsidR="001F7DC8" w:rsidRPr="00C84512">
        <w:rPr>
          <w:rFonts w:ascii="Sakkal Majalla" w:eastAsia="Times New Roman" w:hAnsi="Sakkal Majalla" w:cs="Sakkal Majalla"/>
          <w:b/>
          <w:bCs/>
          <w:color w:val="000000" w:themeColor="text1"/>
          <w:kern w:val="0"/>
          <w:sz w:val="28"/>
          <w:szCs w:val="28"/>
          <w:rtl/>
          <w14:ligatures w14:val="none"/>
        </w:rPr>
        <w:t xml:space="preserve"> </w:t>
      </w:r>
      <w:r w:rsidR="003E7EFA" w:rsidRPr="00C84512">
        <w:rPr>
          <w:rFonts w:ascii="Sakkal Majalla" w:eastAsia="Times New Roman" w:hAnsi="Sakkal Majalla" w:cs="Sakkal Majalla"/>
          <w:b/>
          <w:bCs/>
          <w:color w:val="000000" w:themeColor="text1"/>
          <w:kern w:val="0"/>
          <w:sz w:val="28"/>
          <w:szCs w:val="28"/>
          <w:rtl/>
          <w14:ligatures w14:val="none"/>
        </w:rPr>
        <w:t>،</w:t>
      </w:r>
      <w:r w:rsidR="001F7DC8" w:rsidRPr="00C84512">
        <w:rPr>
          <w:rFonts w:ascii="Sakkal Majalla" w:eastAsia="Times New Roman" w:hAnsi="Sakkal Majalla" w:cs="Sakkal Majalla"/>
          <w:b/>
          <w:bCs/>
          <w:color w:val="000000" w:themeColor="text1"/>
          <w:kern w:val="0"/>
          <w:sz w:val="28"/>
          <w:szCs w:val="28"/>
          <w:rtl/>
          <w14:ligatures w14:val="none"/>
        </w:rPr>
        <w:t>2024</w:t>
      </w:r>
      <w:r w:rsidR="003E7EFA" w:rsidRPr="00C84512">
        <w:rPr>
          <w:rFonts w:ascii="Sakkal Majalla" w:eastAsia="Times New Roman" w:hAnsi="Sakkal Majalla" w:cs="Sakkal Majalla"/>
          <w:b/>
          <w:bCs/>
          <w:color w:val="000000" w:themeColor="text1"/>
          <w:kern w:val="0"/>
          <w:sz w:val="28"/>
          <w:szCs w:val="28"/>
          <w:rtl/>
          <w14:ligatures w14:val="none"/>
        </w:rPr>
        <w:t>)</w:t>
      </w:r>
    </w:p>
    <w:p w14:paraId="1B733DC8" w14:textId="77777777" w:rsidR="0025493B" w:rsidRPr="00C84512" w:rsidRDefault="0025493B"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هدفت الدراسة إلى التعرّف على أثر استخدام وسائل التواصل الاجتماعي بأبعاده (تعبئة الرأي العام، توجيه الرأي العام، تأثير الحملات الإلكترونية، تشكيل الوعي السياسي) على الأدوار السياسية للشباب والمرأة في المجتمعات الافتراضية في الشرق الأوسط. </w:t>
      </w:r>
    </w:p>
    <w:p w14:paraId="4E831706" w14:textId="1043FDFB" w:rsidR="0025493B" w:rsidRPr="00C84512" w:rsidRDefault="0025493B"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استخدمت الدراسة المنهج الوصفي التحليلي من خلال تحليل دور المنصات الرقمية في التعبئة والتوجيه وتشكيل الوعي السياسي. وتكوّنت عينة الدراسة من (</w:t>
      </w:r>
      <w:r w:rsidRPr="00C84512">
        <w:rPr>
          <w:rFonts w:ascii="Sakkal Majalla" w:hAnsi="Sakkal Majalla" w:cs="Sakkal Majalla"/>
          <w:color w:val="000000" w:themeColor="text1"/>
          <w:sz w:val="28"/>
          <w:szCs w:val="28"/>
        </w:rPr>
        <w:t>N = 250</w:t>
      </w:r>
      <w:r w:rsidRPr="00C84512">
        <w:rPr>
          <w:rFonts w:ascii="Sakkal Majalla" w:hAnsi="Sakkal Majalla" w:cs="Sakkal Majalla"/>
          <w:color w:val="000000" w:themeColor="text1"/>
          <w:sz w:val="28"/>
          <w:szCs w:val="28"/>
          <w:rtl/>
        </w:rPr>
        <w:t>) مشاركًا من مستخدمي وسائل التواصل الاجتماعي في الفئتين المستهدفتين (الشباب والمرأة) في البيئة العربية الافتراضية.</w:t>
      </w:r>
    </w:p>
    <w:p w14:paraId="127F5D72" w14:textId="77777777" w:rsidR="0025493B" w:rsidRPr="00C84512" w:rsidRDefault="0025493B"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وأظهرت النتائج وجود أثر ذو دلالة إحصائية إيجابية لاستخدام وسائل التواصل الاجتماعي بأبعادها المختلفة على تعزيز الوعي السياسي لدى الشباب، ودفعهم للانتقال من دور المتفرج إلى دور الفاعل في القضايا العامة، إضافة إلى دورها في تفعيل المشاركة السياسية للمرأة عبر إتاحة مجال أوسع للتعبير والمطالبة بالحقوق السياسية والمدنية. كما أكد البحث فعالية الحملات الإلكترونية وقدرتها على تعبئة الرأي العام على المستويين الوطني والدولي داخل المجتمعات الافتراضية.</w:t>
      </w:r>
    </w:p>
    <w:p w14:paraId="0F3E7848" w14:textId="77777777" w:rsidR="0025493B" w:rsidRPr="00C84512" w:rsidRDefault="0025493B"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وأوصت الدراسة بضرورة استثمار وسائل التواصل الاجتماعي في دعم الوعي السياسي الرشيد، وتعزيز مشاركة الشباب والمرأة في الشأن العام، وتوجيه الحملات الإلكترونية بما يخدم الاستقرار والتطور السياسي، إضافة إلى تعزيز برامج التثقيف السياسي عبر المنصات الرقمية في المجتمعات العربية.</w:t>
      </w:r>
    </w:p>
    <w:p w14:paraId="05CBACBA" w14:textId="1FE54856" w:rsidR="00D76CFA" w:rsidRPr="00C84512" w:rsidRDefault="00E3001E" w:rsidP="00153D55">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C84512">
        <w:rPr>
          <w:rFonts w:ascii="Sakkal Majalla" w:hAnsi="Sakkal Majalla" w:cs="Sakkal Majalla"/>
          <w:b/>
          <w:bCs/>
          <w:color w:val="000000" w:themeColor="text1"/>
          <w:sz w:val="28"/>
          <w:szCs w:val="28"/>
          <w:rtl/>
        </w:rPr>
        <w:t>دراسة</w:t>
      </w:r>
      <w:r w:rsidR="003E7EFA" w:rsidRPr="00C84512">
        <w:rPr>
          <w:rFonts w:ascii="Sakkal Majalla" w:eastAsia="Times New Roman" w:hAnsi="Sakkal Majalla" w:cs="Sakkal Majalla"/>
          <w:b/>
          <w:bCs/>
          <w:color w:val="000000" w:themeColor="text1"/>
          <w:kern w:val="0"/>
          <w:sz w:val="28"/>
          <w:szCs w:val="28"/>
          <w:rtl/>
          <w:lang w:bidi="ar-EG"/>
          <w14:ligatures w14:val="none"/>
        </w:rPr>
        <w:t>(</w:t>
      </w:r>
      <w:r w:rsidR="001F7DC8" w:rsidRPr="00C84512">
        <w:rPr>
          <w:rFonts w:ascii="Sakkal Majalla" w:eastAsia="Times New Roman" w:hAnsi="Sakkal Majalla" w:cs="Sakkal Majalla"/>
          <w:b/>
          <w:bCs/>
          <w:color w:val="000000" w:themeColor="text1"/>
          <w:kern w:val="0"/>
          <w:sz w:val="28"/>
          <w:szCs w:val="28"/>
          <w:rtl/>
          <w:lang w:bidi="ar-EG"/>
          <w14:ligatures w14:val="none"/>
        </w:rPr>
        <w:t xml:space="preserve"> </w:t>
      </w:r>
      <w:proofErr w:type="spellStart"/>
      <w:r w:rsidR="001F7DC8" w:rsidRPr="00C84512">
        <w:rPr>
          <w:rFonts w:ascii="Sakkal Majalla" w:eastAsia="Times New Roman" w:hAnsi="Sakkal Majalla" w:cs="Sakkal Majalla"/>
          <w:b/>
          <w:bCs/>
          <w:color w:val="000000" w:themeColor="text1"/>
          <w:kern w:val="0"/>
          <w:sz w:val="28"/>
          <w:szCs w:val="28"/>
          <w:rtl/>
          <w:lang w:bidi="ar-EG"/>
          <w14:ligatures w14:val="none"/>
        </w:rPr>
        <w:t>الصعيدى</w:t>
      </w:r>
      <w:proofErr w:type="spellEnd"/>
      <w:r w:rsidR="001F7DC8" w:rsidRPr="00C84512">
        <w:rPr>
          <w:rFonts w:ascii="Sakkal Majalla" w:eastAsia="Times New Roman" w:hAnsi="Sakkal Majalla" w:cs="Sakkal Majalla"/>
          <w:b/>
          <w:bCs/>
          <w:color w:val="000000" w:themeColor="text1"/>
          <w:kern w:val="0"/>
          <w:sz w:val="28"/>
          <w:szCs w:val="28"/>
          <w:rtl/>
          <w:lang w:bidi="ar-EG"/>
          <w14:ligatures w14:val="none"/>
        </w:rPr>
        <w:t xml:space="preserve"> </w:t>
      </w:r>
      <w:r w:rsidR="003E7EFA" w:rsidRPr="00C84512">
        <w:rPr>
          <w:rFonts w:ascii="Sakkal Majalla" w:eastAsia="Times New Roman" w:hAnsi="Sakkal Majalla" w:cs="Sakkal Majalla"/>
          <w:b/>
          <w:bCs/>
          <w:color w:val="000000" w:themeColor="text1"/>
          <w:kern w:val="0"/>
          <w:sz w:val="28"/>
          <w:szCs w:val="28"/>
          <w:rtl/>
          <w:lang w:bidi="ar-EG"/>
          <w14:ligatures w14:val="none"/>
        </w:rPr>
        <w:t>،</w:t>
      </w:r>
      <w:r w:rsidR="001F7DC8" w:rsidRPr="00C84512">
        <w:rPr>
          <w:rFonts w:ascii="Sakkal Majalla" w:eastAsia="Times New Roman" w:hAnsi="Sakkal Majalla" w:cs="Sakkal Majalla"/>
          <w:b/>
          <w:bCs/>
          <w:color w:val="000000" w:themeColor="text1"/>
          <w:kern w:val="0"/>
          <w:sz w:val="28"/>
          <w:szCs w:val="28"/>
          <w:rtl/>
          <w:lang w:bidi="ar-EG"/>
          <w14:ligatures w14:val="none"/>
        </w:rPr>
        <w:t>2023</w:t>
      </w:r>
      <w:r w:rsidR="003E7EFA" w:rsidRPr="00C84512">
        <w:rPr>
          <w:rFonts w:ascii="Sakkal Majalla" w:eastAsia="Times New Roman" w:hAnsi="Sakkal Majalla" w:cs="Sakkal Majalla"/>
          <w:b/>
          <w:bCs/>
          <w:color w:val="000000" w:themeColor="text1"/>
          <w:kern w:val="0"/>
          <w:sz w:val="28"/>
          <w:szCs w:val="28"/>
          <w:rtl/>
          <w:lang w:bidi="ar-EG"/>
          <w14:ligatures w14:val="none"/>
        </w:rPr>
        <w:t>)</w:t>
      </w:r>
    </w:p>
    <w:p w14:paraId="4C2EA45B" w14:textId="77777777" w:rsidR="00471F23" w:rsidRPr="00C84512" w:rsidRDefault="00471F23"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هدفت الدراسة إلى التعرّف على أثر استخدام وسائل التواصل الاجتماعي بأبعاده (واقع الاستخدام، تضييق الفجوة بين الأجيال، أنماط التفاعل بين الجد والأحفاد، متطلبات استثمار التواصل الرقمي) على العلاقات بين الجد وأحفاده في الأسر التي يتوافر فيها مستوى عالٍ من التعليم.</w:t>
      </w:r>
    </w:p>
    <w:p w14:paraId="0A797CB4" w14:textId="646EB45F" w:rsidR="00471F23" w:rsidRPr="00C84512" w:rsidRDefault="00471F23"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واستخدمت الدراسة منهج المسح الاجتماعي من خلال تطبيق أدوات قياس على عينة مكوّنة من (</w:t>
      </w:r>
      <w:r w:rsidRPr="00C84512">
        <w:rPr>
          <w:rFonts w:ascii="Sakkal Majalla" w:hAnsi="Sakkal Majalla" w:cs="Sakkal Majalla"/>
          <w:color w:val="000000" w:themeColor="text1"/>
          <w:sz w:val="28"/>
          <w:szCs w:val="28"/>
        </w:rPr>
        <w:t>N = 374</w:t>
      </w:r>
      <w:r w:rsidRPr="00C84512">
        <w:rPr>
          <w:rFonts w:ascii="Sakkal Majalla" w:hAnsi="Sakkal Majalla" w:cs="Sakkal Majalla"/>
          <w:color w:val="000000" w:themeColor="text1"/>
          <w:sz w:val="28"/>
          <w:szCs w:val="28"/>
          <w:rtl/>
        </w:rPr>
        <w:t>) مشاركًا، بواقع (224) حفيدًا و(150) جدًا من حملة الشهادات العليا.</w:t>
      </w:r>
    </w:p>
    <w:p w14:paraId="4BABDBB2" w14:textId="77777777" w:rsidR="00471F23" w:rsidRPr="00C84512" w:rsidRDefault="00471F23"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وأظهرت النتائج وجود أثر ذو دلالة إحصائية إيجابية لاستخدام وسائل التواصل الاجتماعي على تعزيز علاقة الجد والأحفاد من وجهة نظر أفراد العينة، حيث ظهر أثر مرتفع على الأجداد بمتوسطات حسابية تراوحت بين (25.16–23.54)، وعلى الأحفاد أيضًا بمتوسطات تراوحت بين (27.79–28.29). كما بيّنت النتائج أن المؤشرات الدالة على تضييق الفجوة بين الأجيال عبر وسائل التواصل الاجتماعي جاءت ضمن المستوى المتوسط، في حين جاءت متطلبات استثمار هذه الوسائل في تعزيز التواصل بين الجد وأحفاده ضمن المستوى المرتفع.</w:t>
      </w:r>
    </w:p>
    <w:p w14:paraId="67A96575" w14:textId="77777777" w:rsidR="00471F23" w:rsidRPr="00C84512" w:rsidRDefault="00471F23"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وأوصت الدراسة بضرورة تعزيز الوعي الرقمي لدى الأجداد والأحفاد، وتشجيع التواصل البنّاء عبر المنصات الرقمية، واستثمار وسائل التواصل الاجتماعي كآلية داعمة للعلاقات الأسرية، وتنمية مهارات الحوار بين الأجيال بما يقلل من سوء الفهم ويقوي الروابط العائلية.</w:t>
      </w:r>
    </w:p>
    <w:p w14:paraId="17D116C0" w14:textId="58C7A68C" w:rsidR="00D76CFA" w:rsidRPr="00C84512" w:rsidRDefault="00E3001E" w:rsidP="00153D55">
      <w:pPr>
        <w:pStyle w:val="a6"/>
        <w:numPr>
          <w:ilvl w:val="0"/>
          <w:numId w:val="22"/>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دراسة</w:t>
      </w:r>
      <w:r w:rsidR="00A81B3B" w:rsidRPr="00C84512">
        <w:rPr>
          <w:rFonts w:ascii="Sakkal Majalla" w:eastAsia="Times New Roman" w:hAnsi="Sakkal Majalla" w:cs="Sakkal Majalla"/>
          <w:b/>
          <w:bCs/>
          <w:color w:val="000000" w:themeColor="text1"/>
          <w:kern w:val="0"/>
          <w:sz w:val="28"/>
          <w:szCs w:val="28"/>
          <w14:ligatures w14:val="none"/>
        </w:rPr>
        <w:t xml:space="preserve"> </w:t>
      </w:r>
      <w:r w:rsidR="003E7EFA" w:rsidRPr="00C84512">
        <w:rPr>
          <w:rFonts w:ascii="Sakkal Majalla" w:hAnsi="Sakkal Majalla" w:cs="Sakkal Majalla"/>
          <w:b/>
          <w:bCs/>
          <w:color w:val="000000" w:themeColor="text1"/>
          <w:sz w:val="28"/>
          <w:szCs w:val="28"/>
          <w:rtl/>
        </w:rPr>
        <w:t>(</w:t>
      </w:r>
      <w:r w:rsidR="001F7DC8" w:rsidRPr="00C84512">
        <w:rPr>
          <w:rFonts w:ascii="Sakkal Majalla" w:hAnsi="Sakkal Majalla" w:cs="Sakkal Majalla"/>
          <w:b/>
          <w:bCs/>
          <w:color w:val="000000" w:themeColor="text1"/>
          <w:sz w:val="28"/>
          <w:szCs w:val="28"/>
          <w:rtl/>
        </w:rPr>
        <w:t>مشبيه</w:t>
      </w:r>
      <w:r w:rsidR="003E7EFA" w:rsidRPr="00C84512">
        <w:rPr>
          <w:rFonts w:ascii="Sakkal Majalla" w:hAnsi="Sakkal Majalla" w:cs="Sakkal Majalla"/>
          <w:b/>
          <w:bCs/>
          <w:color w:val="000000" w:themeColor="text1"/>
          <w:sz w:val="28"/>
          <w:szCs w:val="28"/>
          <w:rtl/>
        </w:rPr>
        <w:t>،</w:t>
      </w:r>
      <w:r w:rsidR="001F7DC8" w:rsidRPr="00C84512">
        <w:rPr>
          <w:rFonts w:ascii="Sakkal Majalla" w:hAnsi="Sakkal Majalla" w:cs="Sakkal Majalla"/>
          <w:b/>
          <w:bCs/>
          <w:color w:val="000000" w:themeColor="text1"/>
          <w:sz w:val="28"/>
          <w:szCs w:val="28"/>
          <w:rtl/>
        </w:rPr>
        <w:t>2023</w:t>
      </w:r>
      <w:r w:rsidR="003E7EFA" w:rsidRPr="00C84512">
        <w:rPr>
          <w:rFonts w:ascii="Sakkal Majalla" w:hAnsi="Sakkal Majalla" w:cs="Sakkal Majalla"/>
          <w:b/>
          <w:bCs/>
          <w:color w:val="000000" w:themeColor="text1"/>
          <w:sz w:val="28"/>
          <w:szCs w:val="28"/>
          <w:rtl/>
        </w:rPr>
        <w:t>)</w:t>
      </w:r>
    </w:p>
    <w:p w14:paraId="7B18F26E" w14:textId="77777777" w:rsidR="00007E51" w:rsidRPr="00C84512" w:rsidRDefault="00007E51"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هدفت الدراسة إلى التعرّف على أثر الهوية الصوتية بأبعادها (النبرة الصوتية للعلامة، الاتساق الصوتي، الملاءمة للجمهور، التأثير الانفعالي) على تكوين الصورة الذهنية للمنظمات واستجابة الجمهور في البيئة الاتصالية الحديثة. </w:t>
      </w:r>
    </w:p>
    <w:p w14:paraId="16F6AE01" w14:textId="77C63301" w:rsidR="00007E51" w:rsidRPr="00C84512" w:rsidRDefault="00007E51"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واستخدمت الدراسة المنهج النوعي بالاعتماد على الأدبيات والدراسات السابقة في تحليل المفاهيم واستخلاص النتائج، إضافة إلى استخدام المنهج الوصفي في تحديد أبعاد المتغيرات وعرضها، وتكوّنت عينة الدراسة من (</w:t>
      </w:r>
      <w:r w:rsidRPr="00C84512">
        <w:rPr>
          <w:rFonts w:ascii="Sakkal Majalla" w:hAnsi="Sakkal Majalla" w:cs="Sakkal Majalla"/>
          <w:color w:val="000000" w:themeColor="text1"/>
          <w:sz w:val="28"/>
          <w:szCs w:val="28"/>
        </w:rPr>
        <w:t>N = 20</w:t>
      </w:r>
      <w:r w:rsidRPr="00C84512">
        <w:rPr>
          <w:rFonts w:ascii="Sakkal Majalla" w:hAnsi="Sakkal Majalla" w:cs="Sakkal Majalla"/>
          <w:color w:val="000000" w:themeColor="text1"/>
          <w:sz w:val="28"/>
          <w:szCs w:val="28"/>
          <w:rtl/>
        </w:rPr>
        <w:t>) وثيقة ومصدرًا علميًا تم تحليلها بصورة نوعية لبحث العلاقة بين الهوية الصوتية والصورة الذهنية.</w:t>
      </w:r>
    </w:p>
    <w:p w14:paraId="517A0286" w14:textId="529BBD26" w:rsidR="00007E51" w:rsidRPr="00C84512" w:rsidRDefault="00007E51"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وأظهرت النتائج وجود أثر ذو دلالة إيجابية للهوية الصوتية على تعزيز الصورة الذهنية للمنظمات، وعلى تحسين استجابة الجمهور وزيادة ارتباطه بالعلامة التجارية، حيث بيّنت الدراسة أن الهوية الصوتية تُعد عنصرًا محوريًا في التسويق الحديث، وفي بناء العلاقات مع العملاء وتشكيل طريقة تفاعلهم مع المنظمة ، كما أكدت النتائج أن المواءمة المستمرة للهوية الصوتية مع تغيرات السوق واحتياجات الجمهور تُعد ضرورة للحفاظ على استدامة العلامة التجارية وتعزيز حضورها.</w:t>
      </w:r>
    </w:p>
    <w:p w14:paraId="79EB910D" w14:textId="77777777" w:rsidR="00007E51" w:rsidRPr="00C84512" w:rsidRDefault="00007E51"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وأوصت الدراسة بضرورة تطوير استراتيجيات صوتية مرنة تتكيف مع التحولات السوقية، والعمل على بناء رسالة صوتية متسقة تعزز الثقة والانتماء، إضافة إلى الاستثمار في بحوث الجمهور لفهم استجاباته الصوتية وتحسين الأداء الاتصالي للمنظمات.</w:t>
      </w:r>
    </w:p>
    <w:p w14:paraId="1592023C" w14:textId="495BAE92" w:rsidR="00D76CFA" w:rsidRPr="00C84512" w:rsidRDefault="00E3001E" w:rsidP="00153D55">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C84512">
        <w:rPr>
          <w:rFonts w:ascii="Sakkal Majalla" w:hAnsi="Sakkal Majalla" w:cs="Sakkal Majalla"/>
          <w:b/>
          <w:bCs/>
          <w:color w:val="000000" w:themeColor="text1"/>
          <w:sz w:val="28"/>
          <w:szCs w:val="28"/>
          <w:rtl/>
        </w:rPr>
        <w:t>دراسة</w:t>
      </w:r>
      <w:r w:rsidR="00AC2C5E" w:rsidRPr="00C84512">
        <w:rPr>
          <w:rFonts w:ascii="Sakkal Majalla" w:hAnsi="Sakkal Majalla" w:cs="Sakkal Majalla"/>
          <w:b/>
          <w:bCs/>
          <w:color w:val="000000" w:themeColor="text1"/>
          <w:sz w:val="28"/>
          <w:szCs w:val="28"/>
        </w:rPr>
        <w:t xml:space="preserve"> </w:t>
      </w:r>
      <w:r w:rsidR="003E7EFA" w:rsidRPr="00C84512">
        <w:rPr>
          <w:rFonts w:ascii="Sakkal Majalla" w:eastAsia="Times New Roman" w:hAnsi="Sakkal Majalla" w:cs="Sakkal Majalla"/>
          <w:b/>
          <w:bCs/>
          <w:color w:val="000000" w:themeColor="text1"/>
          <w:kern w:val="0"/>
          <w:sz w:val="28"/>
          <w:szCs w:val="28"/>
          <w:rtl/>
          <w14:ligatures w14:val="none"/>
        </w:rPr>
        <w:t>(</w:t>
      </w:r>
      <w:r w:rsidR="001F7DC8" w:rsidRPr="00C84512">
        <w:rPr>
          <w:rFonts w:ascii="Sakkal Majalla" w:eastAsia="Times New Roman" w:hAnsi="Sakkal Majalla" w:cs="Sakkal Majalla"/>
          <w:b/>
          <w:bCs/>
          <w:color w:val="000000" w:themeColor="text1"/>
          <w:kern w:val="0"/>
          <w:sz w:val="28"/>
          <w:szCs w:val="28"/>
          <w:rtl/>
          <w14:ligatures w14:val="none"/>
        </w:rPr>
        <w:t xml:space="preserve">الاسطل </w:t>
      </w:r>
      <w:r w:rsidR="003E7EFA" w:rsidRPr="00C84512">
        <w:rPr>
          <w:rFonts w:ascii="Sakkal Majalla" w:eastAsia="Times New Roman" w:hAnsi="Sakkal Majalla" w:cs="Sakkal Majalla"/>
          <w:b/>
          <w:bCs/>
          <w:color w:val="000000" w:themeColor="text1"/>
          <w:kern w:val="0"/>
          <w:sz w:val="28"/>
          <w:szCs w:val="28"/>
          <w:rtl/>
          <w14:ligatures w14:val="none"/>
        </w:rPr>
        <w:t>،202</w:t>
      </w:r>
      <w:r w:rsidR="000A4D31" w:rsidRPr="00C84512">
        <w:rPr>
          <w:rFonts w:ascii="Sakkal Majalla" w:eastAsia="Times New Roman" w:hAnsi="Sakkal Majalla" w:cs="Sakkal Majalla"/>
          <w:b/>
          <w:bCs/>
          <w:color w:val="000000" w:themeColor="text1"/>
          <w:kern w:val="0"/>
          <w:sz w:val="28"/>
          <w:szCs w:val="28"/>
          <w:rtl/>
          <w14:ligatures w14:val="none"/>
        </w:rPr>
        <w:t>3</w:t>
      </w:r>
      <w:r w:rsidR="003E7EFA" w:rsidRPr="00C84512">
        <w:rPr>
          <w:rFonts w:ascii="Sakkal Majalla" w:eastAsia="Times New Roman" w:hAnsi="Sakkal Majalla" w:cs="Sakkal Majalla"/>
          <w:b/>
          <w:bCs/>
          <w:color w:val="000000" w:themeColor="text1"/>
          <w:kern w:val="0"/>
          <w:sz w:val="28"/>
          <w:szCs w:val="28"/>
          <w:rtl/>
          <w14:ligatures w14:val="none"/>
        </w:rPr>
        <w:t>)</w:t>
      </w:r>
    </w:p>
    <w:p w14:paraId="762CBD2E" w14:textId="77777777"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 xml:space="preserve">هدفت الدراسة إلى التعرّف على أثر اعتماد الجمهور الفلسطيني على وسائل الإعلام بأبعاده (مصادر الحصول على المعلومات، مستوى الاعتماد الإعلامي، الثقة في الوسائل الإعلامية، طبيعة التغطية الإعلامية) على تكوين الصورة الذهنية تجاه المنظمات الحقوقية المحلية والدولية المهتمة بشؤون الأسرى في فلسطين. </w:t>
      </w:r>
    </w:p>
    <w:p w14:paraId="15AAD58E" w14:textId="39EA8CEA"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واستخدمت الدراسة المنهج الوصفي ومنهج المسح الإعلامي بالاستناد إلى نظرية الاعتماد على وسائل الإعلام، وذلك من خلال استبانة طبّقت على عينة مكوّنة من (</w:t>
      </w:r>
      <w:r w:rsidRPr="00C84512">
        <w:rPr>
          <w:rFonts w:ascii="Sakkal Majalla" w:hAnsi="Sakkal Majalla" w:cs="Sakkal Majalla"/>
          <w:color w:val="000000" w:themeColor="text1"/>
          <w:sz w:val="28"/>
          <w:szCs w:val="28"/>
        </w:rPr>
        <w:t>N = 400</w:t>
      </w:r>
      <w:r w:rsidRPr="00C84512">
        <w:rPr>
          <w:rFonts w:ascii="Sakkal Majalla" w:hAnsi="Sakkal Majalla" w:cs="Sakkal Majalla"/>
          <w:color w:val="000000" w:themeColor="text1"/>
          <w:sz w:val="28"/>
          <w:szCs w:val="28"/>
          <w:rtl/>
        </w:rPr>
        <w:t>) مفردة من الجمهور الفلسطيني.</w:t>
      </w:r>
    </w:p>
    <w:p w14:paraId="0F8FDD8A" w14:textId="6F1A012B"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وأظهرت نتائج الدراسة وجود أثر ذو دلالة إحصائية إيجابية لاعتماد الجمهور الفلسطيني على وسائل الإعلام  وخاصة الوسائل الرقمية في تشكيل الصورة الذهنية حول المنظمات الحقوقية؛ إذ تجاوزت نسبة المتابعة 87%، كما احتلت الوسائل الرقمية المرتبة الأولى كمصدر للمعلومات بنسبة (75.5%). كما كشفت النتائج أن المنظمات المحلية تحظى بنسبة اتجاه إيجابي أعلى (59%) مقارنة بالمنظمات الدولية (40.7%)، في حين سجّلت الدراسة نسبًا مرتفعة من الاتجاهات المحايدة والسلبية تجاه كلتا الفئتين من المنظمات، مما يشير إلى وجود فجوات </w:t>
      </w:r>
      <w:r w:rsidRPr="00C84512">
        <w:rPr>
          <w:rFonts w:ascii="Sakkal Majalla" w:hAnsi="Sakkal Majalla" w:cs="Sakkal Majalla"/>
          <w:color w:val="000000" w:themeColor="text1"/>
          <w:sz w:val="28"/>
          <w:szCs w:val="28"/>
        </w:rPr>
        <w:t>perceptive</w:t>
      </w:r>
      <w:r w:rsidRPr="00C84512">
        <w:rPr>
          <w:rFonts w:ascii="Sakkal Majalla" w:hAnsi="Sakkal Majalla" w:cs="Sakkal Majalla"/>
          <w:color w:val="000000" w:themeColor="text1"/>
          <w:sz w:val="28"/>
          <w:szCs w:val="28"/>
          <w:rtl/>
        </w:rPr>
        <w:t xml:space="preserve"> تحتاج إلى معالجة.</w:t>
      </w:r>
    </w:p>
    <w:p w14:paraId="3B2FF584" w14:textId="77777777"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وأوصت الدراسة بضرورة تعزيز تعاون وسائل الإعلام مع المنظمات الحقوقية، وزيادة مساحة التغطية الإعلامية لأنشطتها، ومعالجة الاتجاهات المحايدة والسلبية لدى الجمهور عبر استخدام أساليب اتصال جماهيري فعّالة، وتطوير استراتيجيات إعلامية تعزّز الثقة وتحسّن الصورة الذهنية.</w:t>
      </w:r>
    </w:p>
    <w:p w14:paraId="56502684" w14:textId="219E93CA" w:rsidR="00D76CFA" w:rsidRPr="00C84512" w:rsidRDefault="00E3001E" w:rsidP="00153D5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 xml:space="preserve">دراسة </w:t>
      </w:r>
      <w:r w:rsidR="003E7EFA" w:rsidRPr="00C84512">
        <w:rPr>
          <w:rFonts w:ascii="Sakkal Majalla" w:hAnsi="Sakkal Majalla" w:cs="Sakkal Majalla"/>
          <w:b/>
          <w:bCs/>
          <w:color w:val="000000" w:themeColor="text1"/>
          <w:sz w:val="28"/>
          <w:szCs w:val="28"/>
          <w:rtl/>
        </w:rPr>
        <w:t>(</w:t>
      </w:r>
      <w:r w:rsidR="00E851E6" w:rsidRPr="00C84512">
        <w:rPr>
          <w:rFonts w:ascii="Sakkal Majalla" w:hAnsi="Sakkal Majalla" w:cs="Sakkal Majalla"/>
          <w:b/>
          <w:bCs/>
          <w:color w:val="000000" w:themeColor="text1"/>
          <w:sz w:val="28"/>
          <w:szCs w:val="28"/>
          <w:rtl/>
        </w:rPr>
        <w:t xml:space="preserve"> عبدالحليم واخرون </w:t>
      </w:r>
      <w:r w:rsidR="003E7EFA" w:rsidRPr="00C84512">
        <w:rPr>
          <w:rFonts w:ascii="Sakkal Majalla" w:hAnsi="Sakkal Majalla" w:cs="Sakkal Majalla"/>
          <w:b/>
          <w:bCs/>
          <w:color w:val="000000" w:themeColor="text1"/>
          <w:sz w:val="28"/>
          <w:szCs w:val="28"/>
          <w:rtl/>
        </w:rPr>
        <w:t xml:space="preserve"> ،</w:t>
      </w:r>
      <w:r w:rsidR="00E851E6" w:rsidRPr="00C84512">
        <w:rPr>
          <w:rFonts w:ascii="Sakkal Majalla" w:hAnsi="Sakkal Majalla" w:cs="Sakkal Majalla"/>
          <w:b/>
          <w:bCs/>
          <w:color w:val="000000" w:themeColor="text1"/>
          <w:sz w:val="28"/>
          <w:szCs w:val="28"/>
          <w:rtl/>
        </w:rPr>
        <w:t>2024</w:t>
      </w:r>
      <w:r w:rsidR="003E7EFA" w:rsidRPr="00C84512">
        <w:rPr>
          <w:rFonts w:ascii="Sakkal Majalla" w:hAnsi="Sakkal Majalla" w:cs="Sakkal Majalla"/>
          <w:b/>
          <w:bCs/>
          <w:color w:val="000000" w:themeColor="text1"/>
          <w:sz w:val="28"/>
          <w:szCs w:val="28"/>
          <w:rtl/>
        </w:rPr>
        <w:t>)</w:t>
      </w:r>
    </w:p>
    <w:p w14:paraId="506AA1B7" w14:textId="77777777"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هدفت الدراسة إلى التعرّف على أثر الحملات الإعلانية للجمعيات الخيرية بأبعادها (وسائل العرض، كثافة التعرض، درجة المشاهدة، دوافع الاستجابة) على تدعيم ثقافة العمل التطوعي لدى طلاب الجامعات المصرية في الفئة العمرية (16–18) عامًا.</w:t>
      </w:r>
    </w:p>
    <w:p w14:paraId="3FEE636D" w14:textId="256FE32B"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 xml:space="preserve"> واستخدمت الدراسة منهج المسح الإعلامي بالاعتماد على صحيفة الاستبيان أداةً لجمع البيانات، وطبّقت على عينة قوامها (</w:t>
      </w:r>
      <w:r w:rsidRPr="00C84512">
        <w:rPr>
          <w:rFonts w:ascii="Sakkal Majalla" w:hAnsi="Sakkal Majalla" w:cs="Sakkal Majalla"/>
          <w:color w:val="000000" w:themeColor="text1"/>
          <w:sz w:val="28"/>
          <w:szCs w:val="28"/>
        </w:rPr>
        <w:t>N = 400</w:t>
      </w:r>
      <w:r w:rsidRPr="00C84512">
        <w:rPr>
          <w:rFonts w:ascii="Sakkal Majalla" w:hAnsi="Sakkal Majalla" w:cs="Sakkal Majalla"/>
          <w:color w:val="000000" w:themeColor="text1"/>
          <w:sz w:val="28"/>
          <w:szCs w:val="28"/>
          <w:rtl/>
        </w:rPr>
        <w:t>) مفردة من طلاب الفرقة الأولى والثانية بجامعتي عين شمس والسادس من أكتوبر.</w:t>
      </w:r>
    </w:p>
    <w:p w14:paraId="56CC55AE" w14:textId="558515C8"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وأظهرت النتائج وجود أثر ذو دلالة إحصائية إيجابية للحملات الإعلانية على اتجاهات الطلاب نحو العمل التطوعي، حيث أظهرت البيانات أن غالبية أفراد العينة من الذكور والإناث يشاهدون الحملات بدرجة متوسطة، وبنسب مشاهدة أعلى على القنوات الفضائية الخاصة خاصة قناة </w:t>
      </w:r>
      <w:r w:rsidRPr="00C84512">
        <w:rPr>
          <w:rFonts w:ascii="Sakkal Majalla" w:hAnsi="Sakkal Majalla" w:cs="Sakkal Majalla"/>
          <w:color w:val="000000" w:themeColor="text1"/>
          <w:sz w:val="28"/>
          <w:szCs w:val="28"/>
        </w:rPr>
        <w:t>CBC</w:t>
      </w:r>
      <w:r w:rsidRPr="00C84512">
        <w:rPr>
          <w:rFonts w:ascii="Sakkal Majalla" w:hAnsi="Sakkal Majalla" w:cs="Sakkal Majalla"/>
          <w:color w:val="000000" w:themeColor="text1"/>
          <w:sz w:val="28"/>
          <w:szCs w:val="28"/>
          <w:rtl/>
        </w:rPr>
        <w:t xml:space="preserve"> مقارنة بالمنصات الرقمية أو القنوات الحكومية،  كما بيّنت النتائج أن 54.8% من الذكور و74.4% من الإناث يرون أن الحملات الإعلانية كانت سببًا في دفعهم للمشاركة في العمل التطوعي، وهي نسب تُظهر تأثيرًا واضحًا للحملات على تبنّي السلوك التطوعي.</w:t>
      </w:r>
    </w:p>
    <w:p w14:paraId="50ECBF33" w14:textId="77777777"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وأوصت الدراسة بضرورة زيادة إنتاج الحملات الإعلانية الموجهة للشباب، وتوسيع عرضها عبر القنوات الفضائية والمنصات الرقمية، وتحسين جودة الرسائل الإعلانية بما يعزّز الدافعية للمشاركة في العمل التطوعي، وتبنّي استراتيجيات إعلامية تستهدف الفئات العمرية الصغيرة لتعزيز قيم المشاركة المجتمعية.</w:t>
      </w:r>
    </w:p>
    <w:p w14:paraId="60B5132A" w14:textId="0578F882" w:rsidR="00D76CFA" w:rsidRPr="00C84512" w:rsidRDefault="00E3001E" w:rsidP="00153D5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دراسة</w:t>
      </w:r>
      <w:r w:rsidR="000A4D31" w:rsidRPr="00C84512">
        <w:rPr>
          <w:rFonts w:ascii="Sakkal Majalla" w:hAnsi="Sakkal Majalla" w:cs="Sakkal Majalla"/>
          <w:b/>
          <w:bCs/>
          <w:color w:val="000000" w:themeColor="text1"/>
          <w:sz w:val="28"/>
          <w:szCs w:val="28"/>
          <w:rtl/>
        </w:rPr>
        <w:t xml:space="preserve"> (</w:t>
      </w:r>
      <w:proofErr w:type="spellStart"/>
      <w:r w:rsidR="00E851E6" w:rsidRPr="00C84512">
        <w:rPr>
          <w:rFonts w:ascii="Sakkal Majalla" w:hAnsi="Sakkal Majalla" w:cs="Sakkal Majalla"/>
          <w:b/>
          <w:bCs/>
          <w:color w:val="000000" w:themeColor="text1"/>
          <w:sz w:val="28"/>
          <w:szCs w:val="28"/>
          <w:rtl/>
        </w:rPr>
        <w:t>قندز</w:t>
      </w:r>
      <w:proofErr w:type="spellEnd"/>
      <w:r w:rsidR="00E851E6" w:rsidRPr="00C84512">
        <w:rPr>
          <w:rFonts w:ascii="Sakkal Majalla" w:hAnsi="Sakkal Majalla" w:cs="Sakkal Majalla"/>
          <w:b/>
          <w:bCs/>
          <w:color w:val="000000" w:themeColor="text1"/>
          <w:sz w:val="28"/>
          <w:szCs w:val="28"/>
          <w:rtl/>
        </w:rPr>
        <w:t xml:space="preserve"> وحمو ،2024</w:t>
      </w:r>
      <w:r w:rsidR="000A4D31" w:rsidRPr="00C84512">
        <w:rPr>
          <w:rFonts w:ascii="Sakkal Majalla" w:hAnsi="Sakkal Majalla" w:cs="Sakkal Majalla"/>
          <w:b/>
          <w:bCs/>
          <w:color w:val="000000" w:themeColor="text1"/>
          <w:sz w:val="28"/>
          <w:szCs w:val="28"/>
          <w:rtl/>
        </w:rPr>
        <w:t>)</w:t>
      </w:r>
    </w:p>
    <w:p w14:paraId="6993E34B" w14:textId="77777777"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هدفت الدراسة إلى التعرّف على أثر ممارسات العلاقات العامة بأبعادها (الاتصال </w:t>
      </w:r>
      <w:proofErr w:type="spellStart"/>
      <w:r w:rsidRPr="00C84512">
        <w:rPr>
          <w:rFonts w:ascii="Sakkal Majalla" w:hAnsi="Sakkal Majalla" w:cs="Sakkal Majalla"/>
          <w:color w:val="000000" w:themeColor="text1"/>
          <w:sz w:val="28"/>
          <w:szCs w:val="28"/>
          <w:rtl/>
        </w:rPr>
        <w:t>الإقناعي</w:t>
      </w:r>
      <w:proofErr w:type="spellEnd"/>
      <w:r w:rsidRPr="00C84512">
        <w:rPr>
          <w:rFonts w:ascii="Sakkal Majalla" w:hAnsi="Sakkal Majalla" w:cs="Sakkal Majalla"/>
          <w:color w:val="000000" w:themeColor="text1"/>
          <w:sz w:val="28"/>
          <w:szCs w:val="28"/>
          <w:rtl/>
        </w:rPr>
        <w:t>، الوساطة بين المنظمة والجمهور، الأساليب الاتصالية المباشرة، الأساليب الاتصالية غير المباشرة) على تحسين الصورة الذهنية للمنظمات لدى جماهيرها الداخلية والخارجية في البيئة المؤسسية المعاصرة.</w:t>
      </w:r>
    </w:p>
    <w:p w14:paraId="49304CA1" w14:textId="7F04789C"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 واستخدمت الدراسة المنهج الوصفي في تحليل الواقع الاتصالي للمنظمات وتفسير دور العلاقات العامة في تشكيل الانطباعات الذهنية. وتكوّنت عينة الدراسة من (</w:t>
      </w:r>
      <w:r w:rsidRPr="00C84512">
        <w:rPr>
          <w:rFonts w:ascii="Sakkal Majalla" w:hAnsi="Sakkal Majalla" w:cs="Sakkal Majalla"/>
          <w:color w:val="000000" w:themeColor="text1"/>
          <w:sz w:val="28"/>
          <w:szCs w:val="28"/>
        </w:rPr>
        <w:t>N = 120</w:t>
      </w:r>
      <w:r w:rsidRPr="00C84512">
        <w:rPr>
          <w:rFonts w:ascii="Sakkal Majalla" w:hAnsi="Sakkal Majalla" w:cs="Sakkal Majalla"/>
          <w:color w:val="000000" w:themeColor="text1"/>
          <w:sz w:val="28"/>
          <w:szCs w:val="28"/>
          <w:rtl/>
        </w:rPr>
        <w:t>) مفردة شملت أفراداً من الجمهور الداخلي والخارجي ممن لديهم تعامل مباشر أو غير مباشر مع المنظمة.</w:t>
      </w:r>
    </w:p>
    <w:p w14:paraId="47D42460" w14:textId="759EA394"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وأظهرت النتائج وجود أثر ذو دلالة إحصائية إيجابية لممارسات العلاقات العامة على تعزيز الصورة الذهنية، حيث تبيّن أن الصورة الذهنية ما هي إلا انطباعات شعورية أو لا شعورية تتسم بالحركية وقابلية التغيير والتفاعل المستمر، وأن قوة هذه الصورة أو ضعفها تعتمد على مدى فاعلية العلاقات العامة في استخدام وسائل الاتصال المتنوعة مباشرة وغير مباشرة، داخلية وخارجية، كما كشفت النتائج أن عناصر الصورة الذهنية مثل الصورة المرآة والصورة المرغوبة تتأثر بشكل مباشر بجودة أداء العلاقات العامة.</w:t>
      </w:r>
    </w:p>
    <w:p w14:paraId="74947975" w14:textId="77777777" w:rsidR="004B438A" w:rsidRPr="00C84512" w:rsidRDefault="004B438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وأوصت الدراسة بضرورة تفعيل دور العلاقات العامة كقوة اتصالية استراتيجية، وتطوير خطط اتصال متكاملة تعزز الثقة والشفافية، وزيادة الاعتماد على وسائل اتصال مبتكرة تسهم في تحسين الانطباعات الذهنية لدى جماهير المنظمة.</w:t>
      </w:r>
    </w:p>
    <w:p w14:paraId="3BFFE4E8" w14:textId="28360A18" w:rsidR="00D76CFA" w:rsidRPr="00C84512" w:rsidRDefault="00AC2C5E" w:rsidP="00153D5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 xml:space="preserve">دراسة </w:t>
      </w:r>
      <w:r w:rsidR="000A4D31" w:rsidRPr="00C84512">
        <w:rPr>
          <w:rFonts w:ascii="Sakkal Majalla" w:hAnsi="Sakkal Majalla" w:cs="Sakkal Majalla"/>
          <w:b/>
          <w:bCs/>
          <w:color w:val="000000" w:themeColor="text1"/>
          <w:sz w:val="28"/>
          <w:szCs w:val="28"/>
          <w:rtl/>
        </w:rPr>
        <w:t>(</w:t>
      </w:r>
      <w:r w:rsidR="00E851E6" w:rsidRPr="00C84512">
        <w:rPr>
          <w:rFonts w:ascii="Sakkal Majalla" w:hAnsi="Sakkal Majalla" w:cs="Sakkal Majalla"/>
          <w:b/>
          <w:bCs/>
          <w:color w:val="000000" w:themeColor="text1"/>
          <w:sz w:val="28"/>
          <w:szCs w:val="28"/>
          <w:rtl/>
          <w:lang w:bidi="ar-EG"/>
        </w:rPr>
        <w:t xml:space="preserve"> محمد ،2023</w:t>
      </w:r>
      <w:r w:rsidR="000A4D31" w:rsidRPr="00C84512">
        <w:rPr>
          <w:rFonts w:ascii="Sakkal Majalla" w:hAnsi="Sakkal Majalla" w:cs="Sakkal Majalla"/>
          <w:b/>
          <w:bCs/>
          <w:color w:val="000000" w:themeColor="text1"/>
          <w:sz w:val="28"/>
          <w:szCs w:val="28"/>
          <w:rtl/>
        </w:rPr>
        <w:t>)</w:t>
      </w:r>
    </w:p>
    <w:p w14:paraId="11DD8C1E" w14:textId="77777777" w:rsidR="00F74B70" w:rsidRPr="00C84512" w:rsidRDefault="00F74B70"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هدفت الدراسة إلى التعرّف على أثر التسويق المرتبط بالقضايا بأبعاده (البعد الاجتماعي، البعد الأخلاقي، البعد القانوني، البعد العاطفي التأثيري) على نوايا المستهلكين الشرائية في بيئة الهايبر ماركت بالقاهرة الكبرى، مع اختبار دور الصورة الذهنية للعلامة التجارية (علامات خاصة مقابل علامات المصنعين) كمتغير معدل في هذه العلاقة. </w:t>
      </w:r>
    </w:p>
    <w:p w14:paraId="3D6B5538" w14:textId="3421DB0F" w:rsidR="00F74B70" w:rsidRPr="00C84512" w:rsidRDefault="00F74B70"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واستخدمت الدراسة المنهج الوصفي التحليلي في تفسير العلاقات بين متغيرات الدراسة، وتحليل تأثير الأبعاد الاجتماعية والأخلاقية والقانونية للتسويق المرتبط بالقضايا على سلوك المستهلكين. وتكوّنت عينة الدراسة من (</w:t>
      </w:r>
      <w:r w:rsidRPr="00C84512">
        <w:rPr>
          <w:rFonts w:ascii="Sakkal Majalla" w:hAnsi="Sakkal Majalla" w:cs="Sakkal Majalla"/>
          <w:color w:val="000000" w:themeColor="text1"/>
          <w:sz w:val="28"/>
          <w:szCs w:val="28"/>
        </w:rPr>
        <w:t>N = 350</w:t>
      </w:r>
      <w:r w:rsidRPr="00C84512">
        <w:rPr>
          <w:rFonts w:ascii="Sakkal Majalla" w:hAnsi="Sakkal Majalla" w:cs="Sakkal Majalla"/>
          <w:color w:val="000000" w:themeColor="text1"/>
          <w:sz w:val="28"/>
          <w:szCs w:val="28"/>
          <w:rtl/>
        </w:rPr>
        <w:t>) مستهلكًا من مرتادي الهايبر ماركت بالقاهرة الكبرى.</w:t>
      </w:r>
    </w:p>
    <w:p w14:paraId="77A7C68A" w14:textId="4707063D" w:rsidR="00F74B70" w:rsidRPr="00C84512" w:rsidRDefault="00F74B70"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وأظهرت النتائج وجود أثر ذو دلالة إحصائية إيجابية للتسويق المرتبط بالقضايا على نوايا المستهلكين الشرائية، حيث تبيّن أن هذا النوع من التسويق يُحرّك الدوافع العاطفية ويعزّز الولاء للعلامة التجارية، مما ينعكس إيجابًا على الصورة الذهنية للمنظمة، كما أظهرت النتائج أن الصورة الذهنية للعلامة </w:t>
      </w:r>
      <w:r w:rsidRPr="00C84512">
        <w:rPr>
          <w:rFonts w:ascii="Sakkal Majalla" w:hAnsi="Sakkal Majalla" w:cs="Sakkal Majalla"/>
          <w:color w:val="000000" w:themeColor="text1"/>
          <w:sz w:val="28"/>
          <w:szCs w:val="28"/>
          <w:rtl/>
        </w:rPr>
        <w:lastRenderedPageBreak/>
        <w:t>التجارية تلعب دورًا معدلًا مهمًا في العلاقة بين التسويق المرتبط بالقضايا ونوايا الشراء، إذ يزداد تأثير هذا النوع من التسويق لدى العلامات التي تتمتع بصورة ذهنية أقوى وأوثق لدى المستهلك.</w:t>
      </w:r>
    </w:p>
    <w:p w14:paraId="30A13959" w14:textId="77777777" w:rsidR="00F74B70" w:rsidRPr="00C84512" w:rsidRDefault="00F74B70"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وأوصت الدراسة بضرورة تعزيز دور المنظمات في تحمل مسؤوليتها الاجتماعية، وتصميم حملات تسويق مرتبطة بالقضايا ذات مصداقية وملاءمة للمجتمع، والعمل على بناء صورة ذهنية قوية للعلامة التجارية، بما يسهم في رفع مستويات الثقة والولاء وتحسين القرارات الشرائية للمستهلكين.</w:t>
      </w:r>
    </w:p>
    <w:p w14:paraId="32EFD775" w14:textId="77777777" w:rsidR="00E851E6" w:rsidRPr="00C84512" w:rsidRDefault="00AC2C5E" w:rsidP="00153D5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84512">
        <w:rPr>
          <w:rFonts w:ascii="Sakkal Majalla" w:hAnsi="Sakkal Majalla" w:cs="Sakkal Majalla"/>
          <w:b/>
          <w:bCs/>
          <w:color w:val="000000" w:themeColor="text1"/>
          <w:sz w:val="28"/>
          <w:szCs w:val="28"/>
          <w:rtl/>
        </w:rPr>
        <w:t>دراسة</w:t>
      </w:r>
      <w:r w:rsidR="00956AAB" w:rsidRPr="00C84512">
        <w:rPr>
          <w:rFonts w:ascii="Sakkal Majalla" w:eastAsia="Times New Roman" w:hAnsi="Sakkal Majalla" w:cs="Sakkal Majalla"/>
          <w:b/>
          <w:bCs/>
          <w:color w:val="000000" w:themeColor="text1"/>
          <w:kern w:val="0"/>
          <w:sz w:val="28"/>
          <w:szCs w:val="28"/>
          <w:rtl/>
          <w14:ligatures w14:val="none"/>
        </w:rPr>
        <w:t xml:space="preserve"> </w:t>
      </w:r>
      <w:r w:rsidR="00E851E6" w:rsidRPr="00C84512">
        <w:rPr>
          <w:rFonts w:ascii="Sakkal Majalla" w:eastAsia="Times New Roman" w:hAnsi="Sakkal Majalla" w:cs="Sakkal Majalla"/>
          <w:b/>
          <w:bCs/>
          <w:color w:val="000000" w:themeColor="text1"/>
          <w:kern w:val="0"/>
          <w:sz w:val="28"/>
          <w:szCs w:val="28"/>
          <w14:ligatures w14:val="none"/>
        </w:rPr>
        <w:t xml:space="preserve">(“Redes </w:t>
      </w:r>
      <w:proofErr w:type="spellStart"/>
      <w:r w:rsidR="00E851E6" w:rsidRPr="00C84512">
        <w:rPr>
          <w:rFonts w:ascii="Sakkal Majalla" w:eastAsia="Times New Roman" w:hAnsi="Sakkal Majalla" w:cs="Sakkal Majalla"/>
          <w:b/>
          <w:bCs/>
          <w:color w:val="000000" w:themeColor="text1"/>
          <w:kern w:val="0"/>
          <w:sz w:val="28"/>
          <w:szCs w:val="28"/>
          <w14:ligatures w14:val="none"/>
        </w:rPr>
        <w:t>Sociais</w:t>
      </w:r>
      <w:proofErr w:type="spellEnd"/>
      <w:r w:rsidR="00E851E6" w:rsidRPr="00C84512">
        <w:rPr>
          <w:rFonts w:ascii="Sakkal Majalla" w:eastAsia="Times New Roman" w:hAnsi="Sakkal Majalla" w:cs="Sakkal Majalla"/>
          <w:b/>
          <w:bCs/>
          <w:color w:val="000000" w:themeColor="text1"/>
          <w:kern w:val="0"/>
          <w:sz w:val="28"/>
          <w:szCs w:val="28"/>
          <w14:ligatures w14:val="none"/>
        </w:rPr>
        <w:t xml:space="preserve"> Na Web: </w:t>
      </w:r>
      <w:proofErr w:type="spellStart"/>
      <w:r w:rsidR="00E851E6" w:rsidRPr="00C84512">
        <w:rPr>
          <w:rFonts w:ascii="Sakkal Majalla" w:eastAsia="Times New Roman" w:hAnsi="Sakkal Majalla" w:cs="Sakkal Majalla"/>
          <w:b/>
          <w:bCs/>
          <w:color w:val="000000" w:themeColor="text1"/>
          <w:kern w:val="0"/>
          <w:sz w:val="28"/>
          <w:szCs w:val="28"/>
          <w14:ligatures w14:val="none"/>
        </w:rPr>
        <w:t>Instrumentos</w:t>
      </w:r>
      <w:proofErr w:type="spellEnd"/>
      <w:r w:rsidR="00E851E6" w:rsidRPr="00C84512">
        <w:rPr>
          <w:rFonts w:ascii="Sakkal Majalla" w:eastAsia="Times New Roman" w:hAnsi="Sakkal Majalla" w:cs="Sakkal Majalla"/>
          <w:b/>
          <w:bCs/>
          <w:color w:val="000000" w:themeColor="text1"/>
          <w:kern w:val="0"/>
          <w:sz w:val="28"/>
          <w:szCs w:val="28"/>
          <w14:ligatures w14:val="none"/>
        </w:rPr>
        <w:t xml:space="preserve"> de </w:t>
      </w:r>
      <w:proofErr w:type="spellStart"/>
      <w:r w:rsidR="00E851E6" w:rsidRPr="00C84512">
        <w:rPr>
          <w:rFonts w:ascii="Sakkal Majalla" w:eastAsia="Times New Roman" w:hAnsi="Sakkal Majalla" w:cs="Sakkal Majalla"/>
          <w:b/>
          <w:bCs/>
          <w:color w:val="000000" w:themeColor="text1"/>
          <w:kern w:val="0"/>
          <w:sz w:val="28"/>
          <w:szCs w:val="28"/>
          <w14:ligatures w14:val="none"/>
        </w:rPr>
        <w:t>Fortalecimento</w:t>
      </w:r>
      <w:proofErr w:type="spellEnd"/>
      <w:r w:rsidR="00E851E6" w:rsidRPr="00C84512">
        <w:rPr>
          <w:rFonts w:ascii="Sakkal Majalla" w:eastAsia="Times New Roman" w:hAnsi="Sakkal Majalla" w:cs="Sakkal Majalla"/>
          <w:b/>
          <w:bCs/>
          <w:color w:val="000000" w:themeColor="text1"/>
          <w:kern w:val="0"/>
          <w:sz w:val="28"/>
          <w:szCs w:val="28"/>
          <w14:ligatures w14:val="none"/>
        </w:rPr>
        <w:t xml:space="preserve"> e/Ou </w:t>
      </w:r>
      <w:proofErr w:type="spellStart"/>
      <w:r w:rsidR="00E851E6" w:rsidRPr="00C84512">
        <w:rPr>
          <w:rFonts w:ascii="Sakkal Majalla" w:eastAsia="Times New Roman" w:hAnsi="Sakkal Majalla" w:cs="Sakkal Majalla"/>
          <w:b/>
          <w:bCs/>
          <w:color w:val="000000" w:themeColor="text1"/>
          <w:kern w:val="0"/>
          <w:sz w:val="28"/>
          <w:szCs w:val="28"/>
          <w14:ligatures w14:val="none"/>
        </w:rPr>
        <w:t>Desconstrução</w:t>
      </w:r>
      <w:proofErr w:type="spellEnd"/>
      <w:r w:rsidR="00E851E6" w:rsidRPr="00C84512">
        <w:rPr>
          <w:rFonts w:ascii="Sakkal Majalla" w:eastAsia="Times New Roman" w:hAnsi="Sakkal Majalla" w:cs="Sakkal Majalla"/>
          <w:b/>
          <w:bCs/>
          <w:color w:val="000000" w:themeColor="text1"/>
          <w:kern w:val="0"/>
          <w:sz w:val="28"/>
          <w:szCs w:val="28"/>
          <w14:ligatures w14:val="none"/>
        </w:rPr>
        <w:t xml:space="preserve"> Da </w:t>
      </w:r>
      <w:proofErr w:type="spellStart"/>
      <w:r w:rsidR="00E851E6" w:rsidRPr="00C84512">
        <w:rPr>
          <w:rFonts w:ascii="Sakkal Majalla" w:eastAsia="Times New Roman" w:hAnsi="Sakkal Majalla" w:cs="Sakkal Majalla"/>
          <w:b/>
          <w:bCs/>
          <w:color w:val="000000" w:themeColor="text1"/>
          <w:kern w:val="0"/>
          <w:sz w:val="28"/>
          <w:szCs w:val="28"/>
          <w14:ligatures w14:val="none"/>
        </w:rPr>
        <w:t>Imagem</w:t>
      </w:r>
      <w:proofErr w:type="spellEnd"/>
      <w:r w:rsidR="00E851E6" w:rsidRPr="00C84512">
        <w:rPr>
          <w:rFonts w:ascii="Sakkal Majalla" w:eastAsia="Times New Roman" w:hAnsi="Sakkal Majalla" w:cs="Sakkal Majalla"/>
          <w:b/>
          <w:bCs/>
          <w:color w:val="000000" w:themeColor="text1"/>
          <w:kern w:val="0"/>
          <w:sz w:val="28"/>
          <w:szCs w:val="28"/>
          <w14:ligatures w14:val="none"/>
        </w:rPr>
        <w:t>/</w:t>
      </w:r>
      <w:proofErr w:type="spellStart"/>
      <w:r w:rsidR="00E851E6" w:rsidRPr="00C84512">
        <w:rPr>
          <w:rFonts w:ascii="Sakkal Majalla" w:eastAsia="Times New Roman" w:hAnsi="Sakkal Majalla" w:cs="Sakkal Majalla"/>
          <w:b/>
          <w:bCs/>
          <w:color w:val="000000" w:themeColor="text1"/>
          <w:kern w:val="0"/>
          <w:sz w:val="28"/>
          <w:szCs w:val="28"/>
          <w14:ligatures w14:val="none"/>
        </w:rPr>
        <w:t>Reputação</w:t>
      </w:r>
      <w:proofErr w:type="spellEnd"/>
      <w:r w:rsidR="00E851E6" w:rsidRPr="00C84512">
        <w:rPr>
          <w:rFonts w:ascii="Sakkal Majalla" w:eastAsia="Times New Roman" w:hAnsi="Sakkal Majalla" w:cs="Sakkal Majalla"/>
          <w:b/>
          <w:bCs/>
          <w:color w:val="000000" w:themeColor="text1"/>
          <w:kern w:val="0"/>
          <w:sz w:val="28"/>
          <w:szCs w:val="28"/>
          <w14:ligatures w14:val="none"/>
        </w:rPr>
        <w:t xml:space="preserve"> Das </w:t>
      </w:r>
      <w:proofErr w:type="spellStart"/>
      <w:r w:rsidR="00E851E6" w:rsidRPr="00C84512">
        <w:rPr>
          <w:rFonts w:ascii="Sakkal Majalla" w:eastAsia="Times New Roman" w:hAnsi="Sakkal Majalla" w:cs="Sakkal Majalla"/>
          <w:b/>
          <w:bCs/>
          <w:color w:val="000000" w:themeColor="text1"/>
          <w:kern w:val="0"/>
          <w:sz w:val="28"/>
          <w:szCs w:val="28"/>
          <w14:ligatures w14:val="none"/>
        </w:rPr>
        <w:t>Organizações</w:t>
      </w:r>
      <w:proofErr w:type="spellEnd"/>
      <w:r w:rsidR="00E851E6" w:rsidRPr="00C84512">
        <w:rPr>
          <w:rFonts w:ascii="Sakkal Majalla" w:eastAsia="Times New Roman" w:hAnsi="Sakkal Majalla" w:cs="Sakkal Majalla"/>
          <w:b/>
          <w:bCs/>
          <w:color w:val="000000" w:themeColor="text1"/>
          <w:kern w:val="0"/>
          <w:sz w:val="28"/>
          <w:szCs w:val="28"/>
          <w14:ligatures w14:val="none"/>
        </w:rPr>
        <w:t>,” 2022)</w:t>
      </w:r>
    </w:p>
    <w:p w14:paraId="1280EB80" w14:textId="461F1EDD" w:rsidR="00DC2F11" w:rsidRPr="00C84512" w:rsidRDefault="00DC2F11"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هدفت الدراسة إلى التعرّف على أثر شبكات التواصل الاجتماعي بأبعادها (التفاعل الرقمي، تدفق المعلومات، رأس المال الاجتماعي، أشكال الاتصال التنظيمي الجديد) على تكوين الصورة الذهنية والسمعة المؤسسية في بيئات الاتصال المعاصر. </w:t>
      </w:r>
    </w:p>
    <w:p w14:paraId="6E7340C0" w14:textId="3BA51FD4" w:rsidR="00DC2F11" w:rsidRPr="00C84512" w:rsidRDefault="00DC2F11"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واستخدمت الدراسة المنهج الوصفي التحليلي القائم على مراجعة الأدبيات والدراسات السابقة لفهم طبيعة التحولات التي أحدثتها وسائل التواصل الاجتماعي في علاقة الأفراد بالمنظمات، وتكوّنت عينة الدراسة من (</w:t>
      </w:r>
      <w:r w:rsidRPr="00C84512">
        <w:rPr>
          <w:rFonts w:ascii="Sakkal Majalla" w:hAnsi="Sakkal Majalla" w:cs="Sakkal Majalla"/>
          <w:color w:val="000000" w:themeColor="text1"/>
          <w:sz w:val="28"/>
          <w:szCs w:val="28"/>
        </w:rPr>
        <w:t>N = 40</w:t>
      </w:r>
      <w:r w:rsidRPr="00C84512">
        <w:rPr>
          <w:rFonts w:ascii="Sakkal Majalla" w:hAnsi="Sakkal Majalla" w:cs="Sakkal Majalla"/>
          <w:color w:val="000000" w:themeColor="text1"/>
          <w:sz w:val="28"/>
          <w:szCs w:val="28"/>
          <w:rtl/>
        </w:rPr>
        <w:t>) مصدرًا علميًا من أبحاث وكتب ومقالات أكاديمية تمت مراجعتها بصورة منهجية.</w:t>
      </w:r>
    </w:p>
    <w:p w14:paraId="3A567F07" w14:textId="10568776" w:rsidR="00DC2F11" w:rsidRPr="00C84512" w:rsidRDefault="00DC2F11"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وأظهرت النتائج وجود أثر ذو دلالة إيجابية لشبكات التواصل الاجتماعي على تشكيل الصورة الذهنية والسمعة المؤسسية، حيث بيّنت الدراسة أن المجتمع والأفراد أصبحوا فاعلين رئيسيين في إعادة صياغة العلاقات مع المنظمات، وأن شبكات التواصل المبنية على رأس المال الاجتماعي تلعب دورًا محوريًا في تعزيز الشفافية، وفتح قنوات تفاعل مباشر، وتطوير إدراك الجمهور تجاه المنظمات.</w:t>
      </w:r>
    </w:p>
    <w:p w14:paraId="702DF9AF" w14:textId="77777777" w:rsidR="00DC2F11" w:rsidRPr="00C84512" w:rsidRDefault="00DC2F11"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وأوصت الدراسة بضرورة تعزيز استراتيجيات الاتصال التنظيمي عبر المنصات الرقمية، والاستفادة من رأس المال الاجتماعي المتولد عن التفاعلات الإلكترونية، وتصميم برامج تواصل مؤسسي ترفع من مستويات الثقة والسمعة، وتدعم بناء صورة ذهنية إيجابية ومستدامة لجميع فئات الجمهور.</w:t>
      </w:r>
    </w:p>
    <w:p w14:paraId="596ECAE3" w14:textId="2888F6FE" w:rsidR="00D76CFA" w:rsidRPr="00C84512" w:rsidRDefault="00A81B3B" w:rsidP="00153D5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84512">
        <w:rPr>
          <w:rFonts w:ascii="Sakkal Majalla" w:hAnsi="Sakkal Majalla" w:cs="Sakkal Majalla"/>
          <w:b/>
          <w:bCs/>
          <w:color w:val="000000" w:themeColor="text1"/>
          <w:sz w:val="28"/>
          <w:szCs w:val="28"/>
          <w:rtl/>
        </w:rPr>
        <w:lastRenderedPageBreak/>
        <w:t xml:space="preserve">دراسة </w:t>
      </w:r>
      <w:r w:rsidR="008A5ACE" w:rsidRPr="00C84512">
        <w:rPr>
          <w:rFonts w:ascii="Sakkal Majalla" w:hAnsi="Sakkal Majalla" w:cs="Sakkal Majalla"/>
          <w:b/>
          <w:bCs/>
          <w:color w:val="000000" w:themeColor="text1"/>
          <w:sz w:val="28"/>
          <w:szCs w:val="28"/>
          <w:rtl/>
        </w:rPr>
        <w:t>(بخش, 2025)</w:t>
      </w:r>
    </w:p>
    <w:p w14:paraId="12B9814E" w14:textId="77777777" w:rsidR="0065152A" w:rsidRPr="00C84512" w:rsidRDefault="0065152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هدفت الدراسة إلى التعرّف على أثر استراتيجيات التواصل الرقمي ووسائل التواصل الاجتماعي بأبعادها (الأدوات الرقمية، إدارة التفاعل، تحسين تجربة العملاء، بناء الثقة الرقمية) على تعزيز السمعة المؤسسية للشركات في عصر التحول الرقمي. </w:t>
      </w:r>
    </w:p>
    <w:p w14:paraId="53D83330" w14:textId="79079872" w:rsidR="0065152A" w:rsidRPr="00C84512" w:rsidRDefault="0065152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واستخدمت الدراسة المنهج المختلط الذي يجمع بين الأساليب الكمية والنوعية، وذلك من خلال استبيانات ومقابلات معمّقة مع خبراء السمعة ومديري الشركات، إضافة إلى تحليل حالات لشركات نجحت في إدارة سمعتها الرقمية عبر استراتيجيات تواصل مبتكرة، وتكوّنت عينة الدراسة من (</w:t>
      </w:r>
      <w:r w:rsidRPr="00C84512">
        <w:rPr>
          <w:rFonts w:ascii="Sakkal Majalla" w:hAnsi="Sakkal Majalla" w:cs="Sakkal Majalla"/>
          <w:color w:val="000000" w:themeColor="text1"/>
          <w:sz w:val="28"/>
          <w:szCs w:val="28"/>
        </w:rPr>
        <w:t>N = 150</w:t>
      </w:r>
      <w:r w:rsidRPr="00C84512">
        <w:rPr>
          <w:rFonts w:ascii="Sakkal Majalla" w:hAnsi="Sakkal Majalla" w:cs="Sakkal Majalla"/>
          <w:color w:val="000000" w:themeColor="text1"/>
          <w:sz w:val="28"/>
          <w:szCs w:val="28"/>
          <w:rtl/>
        </w:rPr>
        <w:t>) مفردة موزعة بين أفراد العينة من موظفي الشركات، وخبراء السمعة، ومتخصصي الاتصال الرقمي.</w:t>
      </w:r>
    </w:p>
    <w:p w14:paraId="6E8A4FDF" w14:textId="77777777" w:rsidR="0065152A" w:rsidRPr="00C84512" w:rsidRDefault="0065152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وأظهرت النتائج وجود أثر ذو دلالة إحصائية إيجابية لاستخدام استراتيجيات التواصل الرقمي ووسائل التواصل الاجتماعي على السمعة المؤسسية، حيث تبين أن الاستخدام الاستراتيجي للتقنيات الرقمية يعزز التفاعل مع الجمهور، يزيد من ثقة العملاء، ويقوي قدرة الشركات على إدارة تحديات السمعة الرقمية. كما أشارت النتائج إلى أن الشركات التي تستثمر في التكنولوجيا الرقمية وتتبنى استراتيجيات تواصل فعّالة تتمتع بميزة تنافسية أعلى في الاستجابة للأزمات وتحسين الصورة الذهنية.</w:t>
      </w:r>
    </w:p>
    <w:p w14:paraId="32481C32" w14:textId="77777777" w:rsidR="0065152A" w:rsidRPr="00C84512" w:rsidRDefault="0065152A"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وأوصت الدراسة بضرورة تطوير استراتيجيات تواصل رقمي متجددة، والاستثمار في التكنولوجيا الداعمة لإدارة السمعة، وتعزيز التفاعل الإيجابي مع الجمهور عبر المنصات الرقمية، وتدريب فرق الاتصال المؤسسي على تبني أساليب فعالة لبناء الثقة وتعزيز الصورة المؤسسية.</w:t>
      </w:r>
    </w:p>
    <w:p w14:paraId="58364BE5" w14:textId="7BC39782" w:rsidR="00A81B3B" w:rsidRPr="00C84512" w:rsidRDefault="00A81B3B" w:rsidP="00153D5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دراسة</w:t>
      </w:r>
      <w:r w:rsidR="006E4789" w:rsidRPr="00C84512">
        <w:rPr>
          <w:rFonts w:ascii="Sakkal Majalla" w:hAnsi="Sakkal Majalla" w:cs="Sakkal Majalla"/>
          <w:b/>
          <w:bCs/>
          <w:color w:val="000000" w:themeColor="text1"/>
          <w:sz w:val="28"/>
          <w:szCs w:val="28"/>
        </w:rPr>
        <w:t xml:space="preserve"> </w:t>
      </w:r>
      <w:r w:rsidR="00956AAB" w:rsidRPr="00C84512">
        <w:rPr>
          <w:rFonts w:ascii="Sakkal Majalla" w:hAnsi="Sakkal Majalla" w:cs="Sakkal Majalla"/>
          <w:b/>
          <w:bCs/>
          <w:color w:val="000000" w:themeColor="text1"/>
          <w:sz w:val="28"/>
          <w:szCs w:val="28"/>
          <w:rtl/>
        </w:rPr>
        <w:t xml:space="preserve"> </w:t>
      </w:r>
      <w:r w:rsidR="00B31B53" w:rsidRPr="00C84512">
        <w:rPr>
          <w:rFonts w:ascii="Sakkal Majalla" w:hAnsi="Sakkal Majalla" w:cs="Sakkal Majalla"/>
          <w:b/>
          <w:bCs/>
          <w:color w:val="000000" w:themeColor="text1"/>
          <w:sz w:val="28"/>
          <w:szCs w:val="28"/>
          <w:rtl/>
        </w:rPr>
        <w:t>(</w:t>
      </w:r>
      <w:r w:rsidR="00B31B53" w:rsidRPr="00C84512">
        <w:rPr>
          <w:rFonts w:ascii="Sakkal Majalla" w:hAnsi="Sakkal Majalla" w:cs="Sakkal Majalla"/>
          <w:b/>
          <w:bCs/>
          <w:color w:val="000000" w:themeColor="text1"/>
          <w:sz w:val="28"/>
          <w:szCs w:val="28"/>
        </w:rPr>
        <w:t>Nugroho et al., 2025</w:t>
      </w:r>
      <w:r w:rsidR="00B31B53" w:rsidRPr="00C84512">
        <w:rPr>
          <w:rFonts w:ascii="Sakkal Majalla" w:hAnsi="Sakkal Majalla" w:cs="Sakkal Majalla"/>
          <w:b/>
          <w:bCs/>
          <w:color w:val="000000" w:themeColor="text1"/>
          <w:sz w:val="28"/>
          <w:szCs w:val="28"/>
          <w:rtl/>
        </w:rPr>
        <w:t>)</w:t>
      </w:r>
    </w:p>
    <w:p w14:paraId="01D33815" w14:textId="77777777" w:rsidR="00AF6F3E" w:rsidRPr="00C84512" w:rsidRDefault="00AF6F3E"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هدفت الدراسة إلى التعرّف على أثر كلٍّ من وسائل التواصل الاجتماعي، والعلاقات العامة، وجودة الخدمة بأبعادها (التفاعل الرقمي، فعالية الاتصال المؤسسي، جودة الأداء الخدمي، سرعة الاستجابة) على الصورة المؤسسية لوكالة حماية العمال المهاجرين الإندونيسية </w:t>
      </w:r>
      <w:r w:rsidRPr="00C84512">
        <w:rPr>
          <w:rFonts w:ascii="Sakkal Majalla" w:hAnsi="Sakkal Majalla" w:cs="Sakkal Majalla"/>
          <w:color w:val="000000" w:themeColor="text1"/>
          <w:sz w:val="28"/>
          <w:szCs w:val="28"/>
        </w:rPr>
        <w:t>BP2MI</w:t>
      </w:r>
      <w:r w:rsidRPr="00C84512">
        <w:rPr>
          <w:rFonts w:ascii="Sakkal Majalla" w:hAnsi="Sakkal Majalla" w:cs="Sakkal Majalla"/>
          <w:color w:val="000000" w:themeColor="text1"/>
          <w:sz w:val="28"/>
          <w:szCs w:val="28"/>
          <w:rtl/>
        </w:rPr>
        <w:t xml:space="preserve">، وذلك من خلال رضا المستخدمين بوصفه متغيرًا وسيطًا في بيئة الخدمات الحكومية. </w:t>
      </w:r>
    </w:p>
    <w:p w14:paraId="3A8DAAA3" w14:textId="4CC84735" w:rsidR="00AF6F3E" w:rsidRPr="00C84512" w:rsidRDefault="00AF6F3E"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واستخدمت الدراسة المنهج الكمي بالاعتماد على أسلوب المسح، وطبقت أدوات البحث على عينة مكوّنة من (</w:t>
      </w:r>
      <w:r w:rsidRPr="00C84512">
        <w:rPr>
          <w:rFonts w:ascii="Sakkal Majalla" w:hAnsi="Sakkal Majalla" w:cs="Sakkal Majalla"/>
          <w:color w:val="000000" w:themeColor="text1"/>
          <w:sz w:val="28"/>
          <w:szCs w:val="28"/>
        </w:rPr>
        <w:t>N = 420</w:t>
      </w:r>
      <w:r w:rsidRPr="00C84512">
        <w:rPr>
          <w:rFonts w:ascii="Sakkal Majalla" w:hAnsi="Sakkal Majalla" w:cs="Sakkal Majalla"/>
          <w:color w:val="000000" w:themeColor="text1"/>
          <w:sz w:val="28"/>
          <w:szCs w:val="28"/>
          <w:rtl/>
        </w:rPr>
        <w:t xml:space="preserve">) مستخدمًا لخدمات </w:t>
      </w:r>
      <w:r w:rsidRPr="00C84512">
        <w:rPr>
          <w:rFonts w:ascii="Sakkal Majalla" w:hAnsi="Sakkal Majalla" w:cs="Sakkal Majalla"/>
          <w:color w:val="000000" w:themeColor="text1"/>
          <w:sz w:val="28"/>
          <w:szCs w:val="28"/>
        </w:rPr>
        <w:t>BP2MI</w:t>
      </w:r>
      <w:r w:rsidRPr="00C84512">
        <w:rPr>
          <w:rFonts w:ascii="Sakkal Majalla" w:hAnsi="Sakkal Majalla" w:cs="Sakkal Majalla"/>
          <w:color w:val="000000" w:themeColor="text1"/>
          <w:sz w:val="28"/>
          <w:szCs w:val="28"/>
          <w:rtl/>
        </w:rPr>
        <w:t xml:space="preserve"> للتحقق من العلاقات بين متغيرات الدراسة.</w:t>
      </w:r>
    </w:p>
    <w:p w14:paraId="67D8000F" w14:textId="77777777" w:rsidR="00AF6F3E" w:rsidRPr="00C84512" w:rsidRDefault="00AF6F3E"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وأظهرت النتائج وجود أثر ذو دلالة إحصائية إيجابية لكلٍّ من وسائل التواصل الاجتماعي، والعلاقات العامة، وجودة الخدمة على رضا المستخدمين، كما بينت النتائج أن رضا المستخدمين يلعب دورًا وسيطًا مهمًا في تعزيز الصورة المؤسسية للوكالة، وأن تحسين الاتصال العام والخدمات الرقمية يسهمان بشكل واضح في تشكيل صورة مؤسسية إيجابية.</w:t>
      </w:r>
    </w:p>
    <w:p w14:paraId="30B360D9" w14:textId="77777777" w:rsidR="00AF6F3E" w:rsidRPr="00C84512" w:rsidRDefault="00AF6F3E"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وأوصت الدراسة بضرورة تعزيز استراتيجيات الاتصال مع الجمهور، وتطوير خدمات رقمية أكثر تفاعلية ومرونة، ورفع مستويات جودة الخدمة بما يزيد رضا المستخدمين، ويدعم بناء صورة مؤسسية قوية تسهم في تعزيز ثقة العمال المهاجرين في أداء الوكالة.</w:t>
      </w:r>
    </w:p>
    <w:p w14:paraId="798408B5" w14:textId="7973C18B" w:rsidR="00D76CFA" w:rsidRPr="00C84512" w:rsidRDefault="00A81B3B" w:rsidP="00153D5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84512">
        <w:rPr>
          <w:rFonts w:ascii="Sakkal Majalla" w:hAnsi="Sakkal Majalla" w:cs="Sakkal Majalla"/>
          <w:b/>
          <w:bCs/>
          <w:color w:val="000000" w:themeColor="text1"/>
          <w:sz w:val="28"/>
          <w:szCs w:val="28"/>
          <w:rtl/>
        </w:rPr>
        <w:t>دراسة</w:t>
      </w:r>
      <w:r w:rsidR="00B31B53" w:rsidRPr="00C84512">
        <w:rPr>
          <w:rFonts w:ascii="Sakkal Majalla" w:hAnsi="Sakkal Majalla" w:cs="Sakkal Majalla"/>
          <w:b/>
          <w:bCs/>
          <w:color w:val="000000" w:themeColor="text1"/>
          <w:sz w:val="28"/>
          <w:szCs w:val="28"/>
        </w:rPr>
        <w:t xml:space="preserve"> (Yan, 2025 )</w:t>
      </w:r>
    </w:p>
    <w:p w14:paraId="0E9C0941" w14:textId="77777777"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هدفت الدراسة إلى التعرّف على أثر استخدام وسائل التواصل الاجتماعي بأبعاده (الدوافع، الجوانب التشغيلية، الآثار والنتائج) على تعزيز ممارسة المسؤولية الاجتماعية للشركات (</w:t>
      </w:r>
      <w:r w:rsidRPr="00C84512">
        <w:rPr>
          <w:rFonts w:ascii="Sakkal Majalla" w:hAnsi="Sakkal Majalla" w:cs="Sakkal Majalla"/>
          <w:color w:val="000000" w:themeColor="text1"/>
          <w:sz w:val="28"/>
          <w:szCs w:val="28"/>
        </w:rPr>
        <w:t>CSR</w:t>
      </w:r>
      <w:r w:rsidRPr="00C84512">
        <w:rPr>
          <w:rFonts w:ascii="Sakkal Majalla" w:hAnsi="Sakkal Majalla" w:cs="Sakkal Majalla"/>
          <w:color w:val="000000" w:themeColor="text1"/>
          <w:sz w:val="28"/>
          <w:szCs w:val="28"/>
          <w:rtl/>
        </w:rPr>
        <w:t>) في عصر المعلومات.</w:t>
      </w:r>
    </w:p>
    <w:p w14:paraId="3B939A1B" w14:textId="6035E4EC"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 واستخدمت الدراسة المنهج الوصفي التحليلي بالاعتماد على مراجعة شاملة للأدبيات والدراسات السابقة، وتحليل اتجاهات البحث المتعلقة بتأثير وسائل التواصل الاجتماعي في سلوك الشركات. وتكوّنت عينة الدراسة من (</w:t>
      </w:r>
      <w:r w:rsidRPr="00C84512">
        <w:rPr>
          <w:rFonts w:ascii="Sakkal Majalla" w:hAnsi="Sakkal Majalla" w:cs="Sakkal Majalla"/>
          <w:color w:val="000000" w:themeColor="text1"/>
          <w:sz w:val="28"/>
          <w:szCs w:val="28"/>
        </w:rPr>
        <w:t>N = 50</w:t>
      </w:r>
      <w:r w:rsidRPr="00C84512">
        <w:rPr>
          <w:rFonts w:ascii="Sakkal Majalla" w:hAnsi="Sakkal Majalla" w:cs="Sakkal Majalla"/>
          <w:color w:val="000000" w:themeColor="text1"/>
          <w:sz w:val="28"/>
          <w:szCs w:val="28"/>
          <w:rtl/>
        </w:rPr>
        <w:t>) دراسة علمية تم اختيارها وفق معايير منهجية لتحليل العلاقة بين وسائل التواصل الاجتماعي وممارسات المسؤولية الاجتماعية.</w:t>
      </w:r>
    </w:p>
    <w:p w14:paraId="2A0B57AF" w14:textId="77777777"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وأظهرت النتائج وجود أثر ذو دلالة إحصائية إيجابية لاستخدام وسائل التواصل الاجتماعي على تعزيز المسؤولية الاجتماعية للشركات، حيث تبين أن هذه الوسائل تؤثر على الدوافع من خلال تلبية توقعات المستهلكين، وتشكيل الصورة الذهنية للعلامة، والحد من ضغط الرأي العام الرقمي، وجذب تفاعل </w:t>
      </w:r>
      <w:r w:rsidRPr="00C84512">
        <w:rPr>
          <w:rFonts w:ascii="Sakkal Majalla" w:hAnsi="Sakkal Majalla" w:cs="Sakkal Majalla"/>
          <w:color w:val="000000" w:themeColor="text1"/>
          <w:sz w:val="28"/>
          <w:szCs w:val="28"/>
          <w:rtl/>
        </w:rPr>
        <w:lastRenderedPageBreak/>
        <w:t xml:space="preserve">أصحاب المصلحة. كما تؤثر على العمليات من خلال تحسين نشر معلومات </w:t>
      </w:r>
      <w:r w:rsidRPr="00C84512">
        <w:rPr>
          <w:rFonts w:ascii="Sakkal Majalla" w:hAnsi="Sakkal Majalla" w:cs="Sakkal Majalla"/>
          <w:color w:val="000000" w:themeColor="text1"/>
          <w:sz w:val="28"/>
          <w:szCs w:val="28"/>
        </w:rPr>
        <w:t>CSR</w:t>
      </w:r>
      <w:r w:rsidRPr="00C84512">
        <w:rPr>
          <w:rFonts w:ascii="Sakkal Majalla" w:hAnsi="Sakkal Majalla" w:cs="Sakkal Majalla"/>
          <w:color w:val="000000" w:themeColor="text1"/>
          <w:sz w:val="28"/>
          <w:szCs w:val="28"/>
          <w:rtl/>
        </w:rPr>
        <w:t>، وتعزيز آليات الاتصال، وإدارة صورة المسؤولية الاجتماعية على المنصات الرقمية.</w:t>
      </w:r>
    </w:p>
    <w:p w14:paraId="1683DC80" w14:textId="0CC7D246"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 أما على مستوى النتائج فقد أظهرت الدراسة أن الالتزام بالمسؤولية الاجتماعية عبر وسائل التواصل يسهم في تحسين السمعة، وتعزيز الصورة الذهنية، والتأثير الإيجابي في سلوك المستهلكين، وزيادة مواءمة الشركات لمسؤولياتها مع توقعات المجتمع.</w:t>
      </w:r>
    </w:p>
    <w:p w14:paraId="621524E9" w14:textId="77777777"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وأوصت الدراسة بضرورة تطوير ممارسات </w:t>
      </w:r>
      <w:r w:rsidRPr="00C84512">
        <w:rPr>
          <w:rFonts w:ascii="Sakkal Majalla" w:hAnsi="Sakkal Majalla" w:cs="Sakkal Majalla"/>
          <w:color w:val="000000" w:themeColor="text1"/>
          <w:sz w:val="28"/>
          <w:szCs w:val="28"/>
        </w:rPr>
        <w:t>CSR</w:t>
      </w:r>
      <w:r w:rsidRPr="00C84512">
        <w:rPr>
          <w:rFonts w:ascii="Sakkal Majalla" w:hAnsi="Sakkal Majalla" w:cs="Sakkal Majalla"/>
          <w:color w:val="000000" w:themeColor="text1"/>
          <w:sz w:val="28"/>
          <w:szCs w:val="28"/>
          <w:rtl/>
        </w:rPr>
        <w:t xml:space="preserve"> الرقمية، والاستفادة من الشفافية التي توفرها وسائل التواصل الاجتماعي، وتعزيز التفاعل مع أصحاب المصلحة، والدعوة لإجراء دراسات مستقبلية تُعنى بالفروق بين الشركات باختلاف أنواعها وأحجامها لتقديم إرشادات أكثر دقة.</w:t>
      </w:r>
    </w:p>
    <w:p w14:paraId="6222697B" w14:textId="28001277" w:rsidR="005C2E2F" w:rsidRPr="00C84512" w:rsidRDefault="006E4789" w:rsidP="00153D5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84512">
        <w:rPr>
          <w:rFonts w:ascii="Sakkal Majalla" w:hAnsi="Sakkal Majalla" w:cs="Sakkal Majalla"/>
          <w:b/>
          <w:bCs/>
          <w:color w:val="000000" w:themeColor="text1"/>
          <w:sz w:val="28"/>
          <w:szCs w:val="28"/>
          <w:rtl/>
        </w:rPr>
        <w:t xml:space="preserve">دراسة </w:t>
      </w:r>
      <w:r w:rsidR="00956AAB" w:rsidRPr="00C84512">
        <w:rPr>
          <w:rFonts w:ascii="Sakkal Majalla" w:hAnsi="Sakkal Majalla" w:cs="Sakkal Majalla"/>
          <w:b/>
          <w:bCs/>
          <w:color w:val="000000" w:themeColor="text1"/>
          <w:sz w:val="28"/>
          <w:szCs w:val="28"/>
          <w:rtl/>
        </w:rPr>
        <w:t xml:space="preserve"> </w:t>
      </w:r>
      <w:r w:rsidR="005C2E2F" w:rsidRPr="00C84512">
        <w:rPr>
          <w:rFonts w:ascii="Sakkal Majalla" w:hAnsi="Sakkal Majalla" w:cs="Sakkal Majalla"/>
          <w:b/>
          <w:bCs/>
          <w:color w:val="000000" w:themeColor="text1"/>
          <w:sz w:val="28"/>
          <w:szCs w:val="28"/>
          <w:rtl/>
        </w:rPr>
        <w:t xml:space="preserve">(قراد </w:t>
      </w:r>
      <w:r w:rsidR="005C2E2F" w:rsidRPr="00C84512">
        <w:rPr>
          <w:rFonts w:ascii="Sakkal Majalla" w:hAnsi="Sakkal Majalla" w:cs="Sakkal Majalla"/>
          <w:b/>
          <w:bCs/>
          <w:color w:val="000000" w:themeColor="text1"/>
          <w:sz w:val="28"/>
          <w:szCs w:val="28"/>
        </w:rPr>
        <w:t xml:space="preserve">&amp; </w:t>
      </w:r>
      <w:r w:rsidR="005C2E2F" w:rsidRPr="00C84512">
        <w:rPr>
          <w:rFonts w:ascii="Sakkal Majalla" w:hAnsi="Sakkal Majalla" w:cs="Sakkal Majalla"/>
          <w:b/>
          <w:bCs/>
          <w:color w:val="000000" w:themeColor="text1"/>
          <w:sz w:val="28"/>
          <w:szCs w:val="28"/>
          <w:rtl/>
        </w:rPr>
        <w:t>قراد, 2024)</w:t>
      </w:r>
    </w:p>
    <w:p w14:paraId="6592F6EF" w14:textId="74EDCEC6"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هدفت الدراسة إلى التعرّف على أثر استخدام منصات التواصل الاجتماعي بأبعادها (استراتيجيات التواصل، أساليب التفاعل الرقمي، بناء الرسائل الاتصالية، إدارة الصورة الذهنية) على تحسين الصورة الذهنية للأندية الرياضية في البيئة الافتراضية. </w:t>
      </w:r>
    </w:p>
    <w:p w14:paraId="30C0634D" w14:textId="156E4090"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واستخدمت الدراسة المنهج الوصفي التحليلي بوصفه الأنسب لدراسة الظواهر الاجتماعية والإنسانية، ولتحليل الأساليب والطرق التي تُوظّف بها منصات التواصل الاجتماعي كأداة فعّالة من أدوات العلاقات العامة في تعزيز الصورة الذهنية للأندية الرياضي، وتكوّنت عينة الدراسة من (</w:t>
      </w:r>
      <w:r w:rsidRPr="00C84512">
        <w:rPr>
          <w:rFonts w:ascii="Sakkal Majalla" w:hAnsi="Sakkal Majalla" w:cs="Sakkal Majalla"/>
          <w:color w:val="000000" w:themeColor="text1"/>
          <w:sz w:val="28"/>
          <w:szCs w:val="28"/>
        </w:rPr>
        <w:t>N = 60</w:t>
      </w:r>
      <w:r w:rsidRPr="00C84512">
        <w:rPr>
          <w:rFonts w:ascii="Sakkal Majalla" w:hAnsi="Sakkal Majalla" w:cs="Sakkal Majalla"/>
          <w:color w:val="000000" w:themeColor="text1"/>
          <w:sz w:val="28"/>
          <w:szCs w:val="28"/>
          <w:rtl/>
        </w:rPr>
        <w:t>) وثيقة ومصدرًا علميًا تناولت موضوع الاتصال الرقمي والصورة الذهنية في المؤسسات الرياضية.</w:t>
      </w:r>
    </w:p>
    <w:p w14:paraId="3C328E04" w14:textId="1D77BDB5"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وأظهرت النتائج وجود أثر ذو دلالة إحصائية إيجابية لاستخدام منصات التواصل الاجتماعي على تحسين الصورة الذهنية للأندية الرياضية، حيث بيّنت الدراسة أن التوظيف الاستراتيجي لهذه المنصات مع مراعاة خصائص الجمهور الافتراضي ومكونات الصورة الذهنية يسهم في تعزيز الوعي الجماهيري، وتحسين الانطباعات، ورفع مستوى التفاعل الإيجابي مع الأنشطة الرياضية ، كما أوضحت النتائج أهمية صياغة رسائل اتصال تتوافق مع توقعات الجمهور الرقمي لتحقيق تأثير أعمق في بناء صورة ذهنية قوية ومستقرة.</w:t>
      </w:r>
    </w:p>
    <w:p w14:paraId="36CA53A7" w14:textId="77777777"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وأوصت الدراسة بضرورة اعتماد استراتيجيات اتصال متقدمة على منصات التواصل الاجتماعي، وتطوير محتوى اتصالي مبتكر يعكس هوية النادي الرياضية، وتعزيز التفاعل الذكي مع الجمهور الافتراضي، وتدريب فرق العلاقات العامة على استثمار المنصات الرقمية لتعزيز الصورة الذهنية وتحقيق أهداف المؤسسة الرياضية.</w:t>
      </w:r>
    </w:p>
    <w:p w14:paraId="22BA0C1D" w14:textId="6F8FE4BA" w:rsidR="000A4D31" w:rsidRPr="00C84512" w:rsidRDefault="000A4D31" w:rsidP="00153D5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C84512">
        <w:rPr>
          <w:rFonts w:ascii="Sakkal Majalla" w:hAnsi="Sakkal Majalla" w:cs="Sakkal Majalla"/>
          <w:b/>
          <w:bCs/>
          <w:color w:val="000000" w:themeColor="text1"/>
          <w:sz w:val="28"/>
          <w:szCs w:val="28"/>
          <w:rtl/>
        </w:rPr>
        <w:t>دراسة</w:t>
      </w:r>
      <w:r w:rsidR="00956AAB" w:rsidRPr="00C84512">
        <w:rPr>
          <w:rFonts w:ascii="Sakkal Majalla" w:hAnsi="Sakkal Majalla" w:cs="Sakkal Majalla"/>
          <w:b/>
          <w:bCs/>
          <w:color w:val="000000" w:themeColor="text1"/>
          <w:sz w:val="28"/>
          <w:szCs w:val="28"/>
          <w:rtl/>
        </w:rPr>
        <w:t xml:space="preserve"> </w:t>
      </w:r>
      <w:r w:rsidR="00737D2A" w:rsidRPr="00C84512">
        <w:rPr>
          <w:rFonts w:ascii="Sakkal Majalla" w:hAnsi="Sakkal Majalla" w:cs="Sakkal Majalla"/>
          <w:b/>
          <w:bCs/>
          <w:color w:val="000000" w:themeColor="text1"/>
          <w:sz w:val="28"/>
          <w:szCs w:val="28"/>
        </w:rPr>
        <w:t>(Niu et al., 2024)</w:t>
      </w:r>
    </w:p>
    <w:p w14:paraId="34565CAD" w14:textId="77777777"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21" w:name="_Toc212069529"/>
      <w:r w:rsidRPr="00C84512">
        <w:rPr>
          <w:rFonts w:ascii="Sakkal Majalla" w:hAnsi="Sakkal Majalla" w:cs="Sakkal Majalla"/>
          <w:color w:val="000000" w:themeColor="text1"/>
          <w:sz w:val="28"/>
          <w:szCs w:val="28"/>
          <w:rtl/>
        </w:rPr>
        <w:t xml:space="preserve">هدفت الدراسة إلى التعرّف على أثر استخدام وسائل التواصل الاجتماعي بأبعاده (الصورة الاقتصادية، الصورة السياسية، الصورة الثقافية، الصورة البيئية) على الإدراك العام للصورة الإقليمية في إقليم </w:t>
      </w:r>
      <w:proofErr w:type="spellStart"/>
      <w:r w:rsidRPr="00C84512">
        <w:rPr>
          <w:rFonts w:ascii="Sakkal Majalla" w:hAnsi="Sakkal Majalla" w:cs="Sakkal Majalla"/>
          <w:color w:val="000000" w:themeColor="text1"/>
          <w:sz w:val="28"/>
          <w:szCs w:val="28"/>
          <w:rtl/>
        </w:rPr>
        <w:t>قانسو</w:t>
      </w:r>
      <w:proofErr w:type="spellEnd"/>
      <w:r w:rsidRPr="00C84512">
        <w:rPr>
          <w:rFonts w:ascii="Sakkal Majalla" w:hAnsi="Sakkal Majalla" w:cs="Sakkal Majalla"/>
          <w:color w:val="000000" w:themeColor="text1"/>
          <w:sz w:val="28"/>
          <w:szCs w:val="28"/>
          <w:rtl/>
        </w:rPr>
        <w:t xml:space="preserve"> بجمهورية الصين. </w:t>
      </w:r>
    </w:p>
    <w:p w14:paraId="20287195" w14:textId="351F5559"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واستخدمت الدراسة المنهج الوصفي التحليلي لتحليل التأثيرات الاتصالية والاجتماعية للمحتوى الرقمي، وخاصة المحتوى المُنتَج من قبل المستخدمين على منصات الفيديو القصير، وتكوّنت عينة الدراسة من (</w:t>
      </w:r>
      <w:r w:rsidRPr="00C84512">
        <w:rPr>
          <w:rFonts w:ascii="Sakkal Majalla" w:hAnsi="Sakkal Majalla" w:cs="Sakkal Majalla"/>
          <w:color w:val="000000" w:themeColor="text1"/>
          <w:sz w:val="28"/>
          <w:szCs w:val="28"/>
        </w:rPr>
        <w:t>N = 500</w:t>
      </w:r>
      <w:r w:rsidRPr="00C84512">
        <w:rPr>
          <w:rFonts w:ascii="Sakkal Majalla" w:hAnsi="Sakkal Majalla" w:cs="Sakkal Majalla"/>
          <w:color w:val="000000" w:themeColor="text1"/>
          <w:sz w:val="28"/>
          <w:szCs w:val="28"/>
          <w:rtl/>
        </w:rPr>
        <w:t xml:space="preserve">) مستخدمًا لوسائل التواصل الاجتماعي من سكان إقليم </w:t>
      </w:r>
      <w:proofErr w:type="spellStart"/>
      <w:r w:rsidRPr="00C84512">
        <w:rPr>
          <w:rFonts w:ascii="Sakkal Majalla" w:hAnsi="Sakkal Majalla" w:cs="Sakkal Majalla"/>
          <w:color w:val="000000" w:themeColor="text1"/>
          <w:sz w:val="28"/>
          <w:szCs w:val="28"/>
          <w:rtl/>
        </w:rPr>
        <w:t>قانسو</w:t>
      </w:r>
      <w:proofErr w:type="spellEnd"/>
      <w:r w:rsidRPr="00C84512">
        <w:rPr>
          <w:rFonts w:ascii="Sakkal Majalla" w:hAnsi="Sakkal Majalla" w:cs="Sakkal Majalla"/>
          <w:color w:val="000000" w:themeColor="text1"/>
          <w:sz w:val="28"/>
          <w:szCs w:val="28"/>
          <w:rtl/>
        </w:rPr>
        <w:t xml:space="preserve"> ومن الزوار المهتمين بالمنطقة.</w:t>
      </w:r>
    </w:p>
    <w:p w14:paraId="184B3F7C" w14:textId="77777777"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وأظهرت النتائج وجود أثر ذو دلالة إحصائية إيجابية لاستخدام وسائل التواصل الاجتماعي على تعزيز الإدراك الإقليمي لدى الجمهور، حيث تبين أن المحتوى الرقمي المنشور على منصات الفيديو القصير أكثر جاذبية وقابلية للمشاركة، ويسهم في تحسين الصورة الإقليمية بشكل واضح. كما كشفت النتائج أن الصورة البيئية والصورة الثقافية كان لهما التأثير الأكبر مقارنة بالصورتين الاقتصادية والسياسية، إضافة إلى أن تعزيز الإدراك الإقليمي أدى بصورة غير مباشرة إلى زيادة رضا الجمهور عن إقليم </w:t>
      </w:r>
      <w:proofErr w:type="spellStart"/>
      <w:r w:rsidRPr="00C84512">
        <w:rPr>
          <w:rFonts w:ascii="Sakkal Majalla" w:hAnsi="Sakkal Majalla" w:cs="Sakkal Majalla"/>
          <w:color w:val="000000" w:themeColor="text1"/>
          <w:sz w:val="28"/>
          <w:szCs w:val="28"/>
          <w:rtl/>
        </w:rPr>
        <w:t>قانسو</w:t>
      </w:r>
      <w:proofErr w:type="spellEnd"/>
      <w:r w:rsidRPr="00C84512">
        <w:rPr>
          <w:rFonts w:ascii="Sakkal Majalla" w:hAnsi="Sakkal Majalla" w:cs="Sakkal Majalla"/>
          <w:color w:val="000000" w:themeColor="text1"/>
          <w:sz w:val="28"/>
          <w:szCs w:val="28"/>
          <w:rtl/>
        </w:rPr>
        <w:t>.</w:t>
      </w:r>
    </w:p>
    <w:p w14:paraId="7877F2A3" w14:textId="77777777" w:rsidR="00A53EB4" w:rsidRPr="00C84512" w:rsidRDefault="00A53EB4"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وأوصت الدراسة بضرورة تحويل استراتيجيات الترويج الإقليمي نحو تشجيع المحتوى الإبداعي الذي ينتجه المستخدمون، وتعزيز حضور الإقليم على المنصات الرقمية التفاعلية، واستثمار البيئة الثقافية والبيئية المميزة لإقليم </w:t>
      </w:r>
      <w:proofErr w:type="spellStart"/>
      <w:r w:rsidRPr="00C84512">
        <w:rPr>
          <w:rFonts w:ascii="Sakkal Majalla" w:hAnsi="Sakkal Majalla" w:cs="Sakkal Majalla"/>
          <w:color w:val="000000" w:themeColor="text1"/>
          <w:sz w:val="28"/>
          <w:szCs w:val="28"/>
          <w:rtl/>
        </w:rPr>
        <w:t>قانسو</w:t>
      </w:r>
      <w:proofErr w:type="spellEnd"/>
      <w:r w:rsidRPr="00C84512">
        <w:rPr>
          <w:rFonts w:ascii="Sakkal Majalla" w:hAnsi="Sakkal Majalla" w:cs="Sakkal Majalla"/>
          <w:color w:val="000000" w:themeColor="text1"/>
          <w:sz w:val="28"/>
          <w:szCs w:val="28"/>
          <w:rtl/>
        </w:rPr>
        <w:t xml:space="preserve"> في دعم بناء صورة إقليمية إيجابية واسعة الانتشار.</w:t>
      </w:r>
    </w:p>
    <w:p w14:paraId="24B20CBD" w14:textId="227BAB07" w:rsidR="00153D55" w:rsidRPr="00C84512" w:rsidRDefault="00153D55" w:rsidP="00153D5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4542566"/>
      <w:bookmarkStart w:id="23" w:name="_Toc169790501"/>
      <w:bookmarkStart w:id="24" w:name="_Toc212069530"/>
      <w:bookmarkEnd w:id="20"/>
      <w:bookmarkEnd w:id="21"/>
      <w:r w:rsidRPr="00C84512">
        <w:rPr>
          <w:rFonts w:ascii="Sakkal Majalla" w:hAnsi="Sakkal Majalla" w:cs="Sakkal Majalla"/>
          <w:b/>
          <w:bCs/>
          <w:color w:val="000000" w:themeColor="text1"/>
          <w:sz w:val="36"/>
          <w:szCs w:val="36"/>
          <w:rtl/>
        </w:rPr>
        <w:t>8.1 الفجوة البحثية:</w:t>
      </w:r>
      <w:bookmarkEnd w:id="22"/>
    </w:p>
    <w:p w14:paraId="1B852DCA" w14:textId="3A0A5DAF" w:rsidR="000F49A9" w:rsidRPr="00C84512" w:rsidRDefault="000F49A9" w:rsidP="00153D5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lastRenderedPageBreak/>
        <w:t>أظهرت الدراسات السابقة إجماعًا على أن وسائل التواصل الاجتماعي أصبحت فاعلًا رئيسيًا في تشكيل الاتجاهات والانطباعات داخل البيئة الاتصالية المعاصرة، حيث أكدت الأدبيات على دورها في إعادة بناء العلاقة بين الجمهور والمؤسسات، وصياغة الصور الذهنية عبر التفاعل الرقمي والمحتوى المتداول. ومع ذلك، فإن هذا الاهتمام العام لا يزال يغلب عليه الطابع النظري أو يتصل بسياقات اجتماعية وسياسية أكثر منه سياقات اقتصادية مؤسسية، وهو ما يبرز الحاجة إلى دراسات تطبيقية متخصصة تُعنى بالقطاع الخاص وتحلل كيفية تأثر الصورة الذهنية للمنظمات باستخدام هذه الوسائل (</w:t>
      </w:r>
      <w:r w:rsidRPr="00C84512">
        <w:rPr>
          <w:rFonts w:ascii="Sakkal Majalla" w:hAnsi="Sakkal Majalla" w:cs="Sakkal Majalla"/>
          <w:color w:val="000000" w:themeColor="text1"/>
          <w:sz w:val="28"/>
          <w:szCs w:val="28"/>
        </w:rPr>
        <w:t xml:space="preserve">Redes </w:t>
      </w:r>
      <w:proofErr w:type="spellStart"/>
      <w:r w:rsidRPr="00C84512">
        <w:rPr>
          <w:rFonts w:ascii="Sakkal Majalla" w:hAnsi="Sakkal Majalla" w:cs="Sakkal Majalla"/>
          <w:color w:val="000000" w:themeColor="text1"/>
          <w:sz w:val="28"/>
          <w:szCs w:val="28"/>
        </w:rPr>
        <w:t>Sociais</w:t>
      </w:r>
      <w:proofErr w:type="spellEnd"/>
      <w:r w:rsidRPr="00C84512">
        <w:rPr>
          <w:rFonts w:ascii="Sakkal Majalla" w:hAnsi="Sakkal Majalla" w:cs="Sakkal Majalla"/>
          <w:color w:val="000000" w:themeColor="text1"/>
          <w:sz w:val="28"/>
          <w:szCs w:val="28"/>
        </w:rPr>
        <w:t xml:space="preserve"> Na Web, 2022</w:t>
      </w:r>
      <w:r w:rsidRPr="00C84512">
        <w:rPr>
          <w:rFonts w:ascii="Sakkal Majalla" w:hAnsi="Sakkal Majalla" w:cs="Sakkal Majalla"/>
          <w:color w:val="000000" w:themeColor="text1"/>
          <w:sz w:val="28"/>
          <w:szCs w:val="28"/>
          <w:rtl/>
        </w:rPr>
        <w:t>).</w:t>
      </w:r>
    </w:p>
    <w:p w14:paraId="6055B8BA" w14:textId="6D647FA4" w:rsidR="000F49A9" w:rsidRPr="00C84512" w:rsidRDefault="000F49A9"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وركزت بعض الدراسات على الجوانب السياسية والاجتماعية للحراك الرقمي، مثل دراسة </w:t>
      </w:r>
      <w:proofErr w:type="spellStart"/>
      <w:r w:rsidRPr="00C84512">
        <w:rPr>
          <w:rFonts w:ascii="Sakkal Majalla" w:hAnsi="Sakkal Majalla" w:cs="Sakkal Majalla"/>
          <w:color w:val="000000" w:themeColor="text1"/>
          <w:sz w:val="28"/>
          <w:szCs w:val="28"/>
          <w:rtl/>
        </w:rPr>
        <w:t>أبوكرم</w:t>
      </w:r>
      <w:proofErr w:type="spellEnd"/>
      <w:r w:rsidRPr="00C84512">
        <w:rPr>
          <w:rFonts w:ascii="Sakkal Majalla" w:hAnsi="Sakkal Majalla" w:cs="Sakkal Majalla"/>
          <w:color w:val="000000" w:themeColor="text1"/>
          <w:sz w:val="28"/>
          <w:szCs w:val="28"/>
          <w:rtl/>
        </w:rPr>
        <w:t xml:space="preserve"> التي تناولت أثر وسائل التواصل الاجتماعي على الحراك الطلابي في إيران، ودراسة </w:t>
      </w:r>
      <w:proofErr w:type="spellStart"/>
      <w:r w:rsidRPr="00C84512">
        <w:rPr>
          <w:rFonts w:ascii="Sakkal Majalla" w:hAnsi="Sakkal Majalla" w:cs="Sakkal Majalla"/>
          <w:color w:val="000000" w:themeColor="text1"/>
          <w:sz w:val="28"/>
          <w:szCs w:val="28"/>
          <w:rtl/>
        </w:rPr>
        <w:t>المساوى</w:t>
      </w:r>
      <w:proofErr w:type="spellEnd"/>
      <w:r w:rsidRPr="00C84512">
        <w:rPr>
          <w:rFonts w:ascii="Sakkal Majalla" w:hAnsi="Sakkal Majalla" w:cs="Sakkal Majalla"/>
          <w:color w:val="000000" w:themeColor="text1"/>
          <w:sz w:val="28"/>
          <w:szCs w:val="28"/>
          <w:rtl/>
        </w:rPr>
        <w:t xml:space="preserve"> التي حللت دور هذه الوسائل في تشكيل الوعي السياسي للشباب والمرأة في الشرق الأوسط ، ورغم أهمية هذه الدراسات في توضيح دور المنصات الرقمية في التعبئة والنشر والتأثير، إلا أنها لا تقدم تحليلًا مباشرًا لأثر وسائل التواصل الاجتماعي على الصورة الذهنية في بيئة الأعمال، مما يترك فجوة معرفية تتطلب دراسة متخصصة في السياقات التنظيمية الخاصة (</w:t>
      </w:r>
      <w:proofErr w:type="spellStart"/>
      <w:r w:rsidRPr="00C84512">
        <w:rPr>
          <w:rFonts w:ascii="Sakkal Majalla" w:hAnsi="Sakkal Majalla" w:cs="Sakkal Majalla"/>
          <w:color w:val="000000" w:themeColor="text1"/>
          <w:sz w:val="28"/>
          <w:szCs w:val="28"/>
          <w:rtl/>
        </w:rPr>
        <w:t>أبوكرم</w:t>
      </w:r>
      <w:proofErr w:type="spellEnd"/>
      <w:r w:rsidRPr="00C84512">
        <w:rPr>
          <w:rFonts w:ascii="Sakkal Majalla" w:hAnsi="Sakkal Majalla" w:cs="Sakkal Majalla"/>
          <w:color w:val="000000" w:themeColor="text1"/>
          <w:sz w:val="28"/>
          <w:szCs w:val="28"/>
          <w:rtl/>
        </w:rPr>
        <w:t xml:space="preserve">، 2023؛ </w:t>
      </w:r>
      <w:proofErr w:type="spellStart"/>
      <w:r w:rsidRPr="00C84512">
        <w:rPr>
          <w:rFonts w:ascii="Sakkal Majalla" w:hAnsi="Sakkal Majalla" w:cs="Sakkal Majalla"/>
          <w:color w:val="000000" w:themeColor="text1"/>
          <w:sz w:val="28"/>
          <w:szCs w:val="28"/>
          <w:rtl/>
        </w:rPr>
        <w:t>المساوى</w:t>
      </w:r>
      <w:proofErr w:type="spellEnd"/>
      <w:r w:rsidRPr="00C84512">
        <w:rPr>
          <w:rFonts w:ascii="Sakkal Majalla" w:hAnsi="Sakkal Majalla" w:cs="Sakkal Majalla"/>
          <w:color w:val="000000" w:themeColor="text1"/>
          <w:sz w:val="28"/>
          <w:szCs w:val="28"/>
          <w:rtl/>
        </w:rPr>
        <w:t>، 2024).</w:t>
      </w:r>
    </w:p>
    <w:p w14:paraId="77DBF2D1" w14:textId="77B2F1BD" w:rsidR="000F49A9" w:rsidRPr="00C84512" w:rsidRDefault="000F49A9"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كما تناولت دراسات أخرى تأثير وسائل التواصل الاجتماعي على السلوك الاجتماعي للأفراد أو العلاقات بين الأجيال، مثل دراسة </w:t>
      </w:r>
      <w:proofErr w:type="spellStart"/>
      <w:r w:rsidRPr="00C84512">
        <w:rPr>
          <w:rFonts w:ascii="Sakkal Majalla" w:hAnsi="Sakkal Majalla" w:cs="Sakkal Majalla"/>
          <w:color w:val="000000" w:themeColor="text1"/>
          <w:sz w:val="28"/>
          <w:szCs w:val="28"/>
          <w:rtl/>
        </w:rPr>
        <w:t>بوسبتة</w:t>
      </w:r>
      <w:proofErr w:type="spellEnd"/>
      <w:r w:rsidRPr="00C84512">
        <w:rPr>
          <w:rFonts w:ascii="Sakkal Majalla" w:hAnsi="Sakkal Majalla" w:cs="Sakkal Majalla"/>
          <w:color w:val="000000" w:themeColor="text1"/>
          <w:sz w:val="28"/>
          <w:szCs w:val="28"/>
          <w:rtl/>
        </w:rPr>
        <w:t xml:space="preserve"> </w:t>
      </w:r>
      <w:proofErr w:type="spellStart"/>
      <w:r w:rsidRPr="00C84512">
        <w:rPr>
          <w:rFonts w:ascii="Sakkal Majalla" w:hAnsi="Sakkal Majalla" w:cs="Sakkal Majalla"/>
          <w:color w:val="000000" w:themeColor="text1"/>
          <w:sz w:val="28"/>
          <w:szCs w:val="28"/>
          <w:rtl/>
        </w:rPr>
        <w:t>وباوية</w:t>
      </w:r>
      <w:proofErr w:type="spellEnd"/>
      <w:r w:rsidRPr="00C84512">
        <w:rPr>
          <w:rFonts w:ascii="Sakkal Majalla" w:hAnsi="Sakkal Majalla" w:cs="Sakkal Majalla"/>
          <w:color w:val="000000" w:themeColor="text1"/>
          <w:sz w:val="28"/>
          <w:szCs w:val="28"/>
          <w:rtl/>
        </w:rPr>
        <w:t xml:space="preserve"> حول سلوك الطلبة، ودراسة الصعيدي حول علاقة الجد والأحفاد في البيئة الرقمية، ورغم أنها تسهم في فهم طبيعة التفاعل الاجتماعي عبر المنصات، إلا أن هذه الدراسات تبقى بعيدة عن التحليل المؤسسي للصورة الذهنية، فهي تصف السلوك والتفاعل الاجتماعي، ولا تقدم تفسيرًا واضحًا لكيفية تشكّل الانطباعات حول المنظمات الخاصة عبر المحتوى الرقمي، وهو ما يجعل الدراسة الحالية أكثر تحديدًا وتركيزًا (</w:t>
      </w:r>
      <w:proofErr w:type="spellStart"/>
      <w:r w:rsidRPr="00C84512">
        <w:rPr>
          <w:rFonts w:ascii="Sakkal Majalla" w:hAnsi="Sakkal Majalla" w:cs="Sakkal Majalla"/>
          <w:color w:val="000000" w:themeColor="text1"/>
          <w:sz w:val="28"/>
          <w:szCs w:val="28"/>
          <w:rtl/>
        </w:rPr>
        <w:t>بوسبتة</w:t>
      </w:r>
      <w:proofErr w:type="spellEnd"/>
      <w:r w:rsidRPr="00C84512">
        <w:rPr>
          <w:rFonts w:ascii="Sakkal Majalla" w:hAnsi="Sakkal Majalla" w:cs="Sakkal Majalla"/>
          <w:color w:val="000000" w:themeColor="text1"/>
          <w:sz w:val="28"/>
          <w:szCs w:val="28"/>
          <w:rtl/>
        </w:rPr>
        <w:t xml:space="preserve"> </w:t>
      </w:r>
      <w:proofErr w:type="spellStart"/>
      <w:r w:rsidRPr="00C84512">
        <w:rPr>
          <w:rFonts w:ascii="Sakkal Majalla" w:hAnsi="Sakkal Majalla" w:cs="Sakkal Majalla"/>
          <w:color w:val="000000" w:themeColor="text1"/>
          <w:sz w:val="28"/>
          <w:szCs w:val="28"/>
          <w:rtl/>
        </w:rPr>
        <w:t>وباوية</w:t>
      </w:r>
      <w:proofErr w:type="spellEnd"/>
      <w:r w:rsidRPr="00C84512">
        <w:rPr>
          <w:rFonts w:ascii="Sakkal Majalla" w:hAnsi="Sakkal Majalla" w:cs="Sakkal Majalla"/>
          <w:color w:val="000000" w:themeColor="text1"/>
          <w:sz w:val="28"/>
          <w:szCs w:val="28"/>
          <w:rtl/>
        </w:rPr>
        <w:t>، 2023؛ الصعيدي، 2023)</w:t>
      </w:r>
    </w:p>
    <w:p w14:paraId="64CEC63A" w14:textId="79E78D04" w:rsidR="000F49A9" w:rsidRPr="00C84512" w:rsidRDefault="000F49A9"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أما الدراسات التي تناولت الصورة الذهنية بصورة مباشرة، مثل دراسة مشبيه حول الهوية الصوتية، ودراسة </w:t>
      </w:r>
      <w:proofErr w:type="spellStart"/>
      <w:r w:rsidRPr="00C84512">
        <w:rPr>
          <w:rFonts w:ascii="Sakkal Majalla" w:hAnsi="Sakkal Majalla" w:cs="Sakkal Majalla"/>
          <w:color w:val="000000" w:themeColor="text1"/>
          <w:sz w:val="28"/>
          <w:szCs w:val="28"/>
          <w:rtl/>
        </w:rPr>
        <w:t>قندز</w:t>
      </w:r>
      <w:proofErr w:type="spellEnd"/>
      <w:r w:rsidRPr="00C84512">
        <w:rPr>
          <w:rFonts w:ascii="Sakkal Majalla" w:hAnsi="Sakkal Majalla" w:cs="Sakkal Majalla"/>
          <w:color w:val="000000" w:themeColor="text1"/>
          <w:sz w:val="28"/>
          <w:szCs w:val="28"/>
          <w:rtl/>
        </w:rPr>
        <w:t xml:space="preserve"> وحمو حول العلاقات العامة، فقد ركزت على عناصر محددة من الاتصال المؤسسي، كالنبرة الصوتية أو الأساليب الاتصالية التقليدية، لم تحلل هذه الدراسات التأثير المتكامل لأبعاد </w:t>
      </w:r>
      <w:r w:rsidRPr="00C84512">
        <w:rPr>
          <w:rFonts w:ascii="Sakkal Majalla" w:hAnsi="Sakkal Majalla" w:cs="Sakkal Majalla"/>
          <w:color w:val="000000" w:themeColor="text1"/>
          <w:sz w:val="28"/>
          <w:szCs w:val="28"/>
          <w:rtl/>
        </w:rPr>
        <w:lastRenderedPageBreak/>
        <w:t xml:space="preserve">وسائل التواصل الاجتماعي (جودة المحتوى، التفاعل، الانتشار، المصداقية) على الصورة الذهنية، ولم تُجر في سياق القطاع الخاص، حيث تختلف خصائص الجمهور وطبيعة التفاعل وعمق التأثير الاتصالي. وبالتالي، فإن الدراسة الحالية تقدم منظورًا أكثر شمولًا واتساعًا (مشبيه، 2023؛ </w:t>
      </w:r>
      <w:proofErr w:type="spellStart"/>
      <w:r w:rsidRPr="00C84512">
        <w:rPr>
          <w:rFonts w:ascii="Sakkal Majalla" w:hAnsi="Sakkal Majalla" w:cs="Sakkal Majalla"/>
          <w:color w:val="000000" w:themeColor="text1"/>
          <w:sz w:val="28"/>
          <w:szCs w:val="28"/>
          <w:rtl/>
        </w:rPr>
        <w:t>قندز</w:t>
      </w:r>
      <w:proofErr w:type="spellEnd"/>
      <w:r w:rsidRPr="00C84512">
        <w:rPr>
          <w:rFonts w:ascii="Sakkal Majalla" w:hAnsi="Sakkal Majalla" w:cs="Sakkal Majalla"/>
          <w:color w:val="000000" w:themeColor="text1"/>
          <w:sz w:val="28"/>
          <w:szCs w:val="28"/>
          <w:rtl/>
        </w:rPr>
        <w:t xml:space="preserve"> وحمو، 2024).</w:t>
      </w:r>
    </w:p>
    <w:p w14:paraId="182BC0CB" w14:textId="0C5EA343" w:rsidR="000F49A9" w:rsidRPr="00C84512" w:rsidRDefault="000F49A9"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وقد اهتمت دراسات حديثة بالسمعة المؤسسية والتواصل الرقمي مثل بخش، و</w:t>
      </w:r>
      <w:r w:rsidRPr="00C84512">
        <w:rPr>
          <w:rFonts w:ascii="Sakkal Majalla" w:hAnsi="Sakkal Majalla" w:cs="Sakkal Majalla"/>
          <w:color w:val="000000" w:themeColor="text1"/>
          <w:sz w:val="28"/>
          <w:szCs w:val="28"/>
        </w:rPr>
        <w:t>Nugroho</w:t>
      </w:r>
      <w:r w:rsidRPr="00C84512">
        <w:rPr>
          <w:rFonts w:ascii="Sakkal Majalla" w:hAnsi="Sakkal Majalla" w:cs="Sakkal Majalla"/>
          <w:color w:val="000000" w:themeColor="text1"/>
          <w:sz w:val="28"/>
          <w:szCs w:val="28"/>
          <w:rtl/>
        </w:rPr>
        <w:t xml:space="preserve"> وآخرون، إلا أن تركيزها كان منصبًا على السمعة ورضا المستخدمين وجودة الخدمة، دون تحليل معمّق للصورة الذهنية كمتغير مؤثر ومستقل، ودون دراسة الأبعاد الإدراكية والانفعالية للصورة الذهنية في القطاع الخاص، كما أن معظم هذه الدراسات اعتمدت على قطاعات حكومية أو مؤسسات عامة، وليس القطاع الخاص الذي يتميز ببنية تنافسية حساسة تعتمد بشكل كبير على إدراك الجمهور. ومن هنا، تتجلى الفجوة في ضرورة دراسة أثر وسائل التواصل الاجتماعي على الصورة الذهنية للمنظمات الخاصة (بخش، 2025؛ </w:t>
      </w:r>
      <w:r w:rsidRPr="00C84512">
        <w:rPr>
          <w:rFonts w:ascii="Sakkal Majalla" w:hAnsi="Sakkal Majalla" w:cs="Sakkal Majalla"/>
          <w:color w:val="000000" w:themeColor="text1"/>
          <w:sz w:val="28"/>
          <w:szCs w:val="28"/>
        </w:rPr>
        <w:t>Nugroho et al., 2025</w:t>
      </w:r>
      <w:r w:rsidRPr="00C84512">
        <w:rPr>
          <w:rFonts w:ascii="Sakkal Majalla" w:hAnsi="Sakkal Majalla" w:cs="Sakkal Majalla"/>
          <w:color w:val="000000" w:themeColor="text1"/>
          <w:sz w:val="28"/>
          <w:szCs w:val="28"/>
          <w:rtl/>
        </w:rPr>
        <w:t>).</w:t>
      </w:r>
    </w:p>
    <w:p w14:paraId="54EAAC20" w14:textId="02FF7111" w:rsidR="00153D55" w:rsidRPr="00C84512" w:rsidRDefault="00153D55" w:rsidP="00153D55">
      <w:pPr>
        <w:pStyle w:val="a8"/>
        <w:bidi/>
        <w:spacing w:line="360" w:lineRule="auto"/>
        <w:jc w:val="both"/>
        <w:outlineLvl w:val="1"/>
        <w:rPr>
          <w:rFonts w:ascii="Sakkal Majalla" w:hAnsi="Sakkal Majalla" w:cs="Sakkal Majalla"/>
          <w:b/>
          <w:bCs/>
          <w:color w:val="000000" w:themeColor="text1"/>
          <w:sz w:val="36"/>
          <w:szCs w:val="36"/>
          <w:rtl/>
        </w:rPr>
      </w:pPr>
      <w:bookmarkStart w:id="25" w:name="_Toc214542567"/>
      <w:bookmarkStart w:id="26" w:name="_Toc169790502"/>
      <w:bookmarkStart w:id="27" w:name="_Toc212069531"/>
      <w:bookmarkEnd w:id="23"/>
      <w:bookmarkEnd w:id="24"/>
      <w:r w:rsidRPr="00C84512">
        <w:rPr>
          <w:rFonts w:ascii="Sakkal Majalla" w:hAnsi="Sakkal Majalla" w:cs="Sakkal Majalla"/>
          <w:b/>
          <w:bCs/>
          <w:color w:val="000000" w:themeColor="text1"/>
          <w:sz w:val="36"/>
          <w:szCs w:val="36"/>
          <w:rtl/>
        </w:rPr>
        <w:t>9.1 المنطلقات النظرية للدراسة:</w:t>
      </w:r>
      <w:bookmarkEnd w:id="25"/>
    </w:p>
    <w:p w14:paraId="14091B5B" w14:textId="77777777" w:rsidR="0055773E" w:rsidRPr="00C84512" w:rsidRDefault="0055773E" w:rsidP="00153D55">
      <w:pPr>
        <w:pStyle w:val="a8"/>
        <w:bidi/>
        <w:spacing w:line="360" w:lineRule="auto"/>
        <w:jc w:val="both"/>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أولًا: مفهوم وسائل التواصل الاجتماعي</w:t>
      </w:r>
    </w:p>
    <w:p w14:paraId="554C0E73" w14:textId="3685D215" w:rsidR="0055773E" w:rsidRPr="00C84512" w:rsidRDefault="0055773E" w:rsidP="00153D55">
      <w:pPr>
        <w:pStyle w:val="a8"/>
        <w:bidi/>
        <w:spacing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تشير وسائل التواصل الاجتماعي إلى منظومة متكاملة من المنصات الرقمية التي تسمح بمشاركة المحتوى، والتفاعل الاجتماعي، وتبادل المعلومات بشكل لحظي، مما جعلها جزءًا أساسيًا من بنية الاتصال المعاصر، وقد أسهمت هذه المنصات في إعادة تشكيل دور الأفراد، إذ لم يعودوا مجرد متلقين بل أصبحوا منتجين للمحتوى، ومؤثرين في الخطاب العام، وفي تشكيل التصورات حول المنظمات. وتتميّز وسائل التواصل الاجتماعي بخصائص التفاعلية، الانتشار السريع، والقدرة على الوصول غير المحدود، وهو ما جعلها أداة مركزية في بناء واستدامة الصورة الذهنية للمؤسسات (</w:t>
      </w:r>
      <w:r w:rsidRPr="00C84512">
        <w:rPr>
          <w:rFonts w:ascii="Sakkal Majalla" w:hAnsi="Sakkal Majalla" w:cs="Sakkal Majalla"/>
          <w:color w:val="000000" w:themeColor="text1"/>
          <w:sz w:val="28"/>
          <w:szCs w:val="28"/>
        </w:rPr>
        <w:t xml:space="preserve">Redes </w:t>
      </w:r>
      <w:proofErr w:type="spellStart"/>
      <w:r w:rsidRPr="00C84512">
        <w:rPr>
          <w:rFonts w:ascii="Sakkal Majalla" w:hAnsi="Sakkal Majalla" w:cs="Sakkal Majalla"/>
          <w:color w:val="000000" w:themeColor="text1"/>
          <w:sz w:val="28"/>
          <w:szCs w:val="28"/>
        </w:rPr>
        <w:t>Sociais</w:t>
      </w:r>
      <w:proofErr w:type="spellEnd"/>
      <w:r w:rsidRPr="00C84512">
        <w:rPr>
          <w:rFonts w:ascii="Sakkal Majalla" w:hAnsi="Sakkal Majalla" w:cs="Sakkal Majalla"/>
          <w:color w:val="000000" w:themeColor="text1"/>
          <w:sz w:val="28"/>
          <w:szCs w:val="28"/>
        </w:rPr>
        <w:t xml:space="preserve"> Na Web, 2022</w:t>
      </w:r>
      <w:r w:rsidRPr="00C84512">
        <w:rPr>
          <w:rFonts w:ascii="Sakkal Majalla" w:hAnsi="Sakkal Majalla" w:cs="Sakkal Majalla"/>
          <w:color w:val="000000" w:themeColor="text1"/>
          <w:sz w:val="28"/>
          <w:szCs w:val="28"/>
          <w:rtl/>
        </w:rPr>
        <w:t>).</w:t>
      </w:r>
    </w:p>
    <w:p w14:paraId="7E6250E0" w14:textId="77777777" w:rsidR="0055773E" w:rsidRPr="00C84512" w:rsidRDefault="0055773E" w:rsidP="00153D55">
      <w:pPr>
        <w:pStyle w:val="a8"/>
        <w:bidi/>
        <w:spacing w:line="360" w:lineRule="auto"/>
        <w:jc w:val="both"/>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ثانيًا: أبعاد استخدام وسائل التواصل الاجتماعي في الاتصال المؤسسي</w:t>
      </w:r>
    </w:p>
    <w:p w14:paraId="2B202C33" w14:textId="7DB7ED79" w:rsidR="0055773E" w:rsidRPr="00C84512" w:rsidRDefault="0055773E" w:rsidP="00153D55">
      <w:pPr>
        <w:pStyle w:val="a8"/>
        <w:bidi/>
        <w:spacing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إن استخدام المنظمات لوسائل التواصل الاجتماعي يتخذ عدة أبعاد تشمل جودة المحتوى الرقمي، مستويات التفاعل، الانتشار والوصول، والمصداقية، فالمحتوى الرقمي المصمم باحترافية يسهم في تعزيز حضور المؤسسة وترسيخ رسائلها، بينما يساعد التفاعل عبر التعليقات والمشاركة في بناء علاقة ثنائية بين المنظمة وجمهورها، كما يمثل الانتشار عنصرًا حاسمًا في وصول الرسائل إلى نطاق أوسع، فيما تُعد المصداقية ركيزة أساسية في قبول الجمهور للمحتوى وتكوين انطباعات إيجابية أو سلبية. وتؤكد الأدبيات أن هذه الأبعاد مجتمعة تشكل أساس التأثير الاتصالي في البيئة الرقمية(بخش، 2025)</w:t>
      </w:r>
    </w:p>
    <w:p w14:paraId="6B898AA1" w14:textId="77777777" w:rsidR="0055773E" w:rsidRPr="00C84512" w:rsidRDefault="0055773E" w:rsidP="00153D55">
      <w:pPr>
        <w:pStyle w:val="a8"/>
        <w:bidi/>
        <w:spacing w:line="360" w:lineRule="auto"/>
        <w:jc w:val="both"/>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ثالثًا: وسائل التواصل الاجتماعي وبناء الاتجاهات والصور والانطباعات</w:t>
      </w:r>
    </w:p>
    <w:p w14:paraId="5D158957" w14:textId="63AB89DA" w:rsidR="0055773E" w:rsidRPr="00C84512" w:rsidRDefault="0055773E" w:rsidP="00153D55">
      <w:pPr>
        <w:pStyle w:val="a8"/>
        <w:bidi/>
        <w:spacing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أصبحت وسائل التواصل الاجتماعي أحد أهم العوامل المؤثرة في تشكيل اتجاهات الجمهور نحو المؤسسات، نظرًا لقدرتها على خلق بيئة اتصال تعتمد على المشاركة، وليس فقط الاستقبال. وتبرز قوة التأثير من خلال التكرار، وتنوع مصادر المحتوى، وسرعة تداول المعلومات. وقد أظهرت الدراسات أن الجمهور الرقمي يبني جزءًا كبيرًا من تصوراته حول المؤسسات استنادًا إلى ما يتعرض له من محتوى، سواء كان صادرًا من المؤسسة أو من الجمهور نفسه. وهذا ما يزيد من حساسية الصورة الذهنية ويوسّع مساحة التأثير المتبادل بين المؤسسة والجمهور(الأسطل، 2023)</w:t>
      </w:r>
    </w:p>
    <w:p w14:paraId="0050178E" w14:textId="77777777" w:rsidR="0055773E" w:rsidRPr="00C84512" w:rsidRDefault="0055773E" w:rsidP="00153D55">
      <w:pPr>
        <w:pStyle w:val="a8"/>
        <w:bidi/>
        <w:spacing w:line="360" w:lineRule="auto"/>
        <w:jc w:val="both"/>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رابعًا: الصورة الذهنية: المفهوم والأهمية</w:t>
      </w:r>
    </w:p>
    <w:p w14:paraId="541EDD50" w14:textId="023BEC6A" w:rsidR="0055773E" w:rsidRPr="00C84512" w:rsidRDefault="0055773E" w:rsidP="00153D55">
      <w:pPr>
        <w:pStyle w:val="a8"/>
        <w:bidi/>
        <w:spacing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الصورة الذهنية هي تمثّل معرفي انفعالي يتكوّن في ذهن الجمهور حول المنظمة، وينعكس في شكل انطباعات واتجاهات تُحدد كيفية إدراك المؤسسة وتقييمه، وتتشكل الصورة الذهنية نتيجة تراكم الخبرات، والتفاعل مع الرسائل الإعلامية، والإدراك المرتبط بأداء المؤسسة، وتتسم الصورة الذهنية بالديناميكية والتغيير المستمر، وهو ما يجعل إدارتها أمرًا بالغ الأهمية. وتعتمد المنظمات الناجحة على بناء صورة إيجابية قادرة على تعزيز الثقة، جذب العملاء، وتحقيق ميزة تنافسية طويلة المدى (</w:t>
      </w:r>
      <w:proofErr w:type="spellStart"/>
      <w:r w:rsidRPr="00C84512">
        <w:rPr>
          <w:rFonts w:ascii="Sakkal Majalla" w:hAnsi="Sakkal Majalla" w:cs="Sakkal Majalla"/>
          <w:color w:val="000000" w:themeColor="text1"/>
          <w:sz w:val="28"/>
          <w:szCs w:val="28"/>
          <w:rtl/>
        </w:rPr>
        <w:t>قندز</w:t>
      </w:r>
      <w:proofErr w:type="spellEnd"/>
      <w:r w:rsidRPr="00C84512">
        <w:rPr>
          <w:rFonts w:ascii="Sakkal Majalla" w:hAnsi="Sakkal Majalla" w:cs="Sakkal Majalla"/>
          <w:color w:val="000000" w:themeColor="text1"/>
          <w:sz w:val="28"/>
          <w:szCs w:val="28"/>
          <w:rtl/>
        </w:rPr>
        <w:t xml:space="preserve"> وحمو، 2024)</w:t>
      </w:r>
    </w:p>
    <w:p w14:paraId="59FC227F" w14:textId="77777777" w:rsidR="0055773E" w:rsidRPr="00C84512" w:rsidRDefault="0055773E" w:rsidP="00153D55">
      <w:pPr>
        <w:pStyle w:val="a8"/>
        <w:bidi/>
        <w:spacing w:line="360" w:lineRule="auto"/>
        <w:jc w:val="both"/>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خامسًا: مكوّنات الصورة الذهنية للمنظمات</w:t>
      </w:r>
    </w:p>
    <w:p w14:paraId="4809D0E7" w14:textId="0E553BAC" w:rsidR="0055773E" w:rsidRPr="00C84512" w:rsidRDefault="0055773E" w:rsidP="00153D55">
      <w:pPr>
        <w:pStyle w:val="a8"/>
        <w:bidi/>
        <w:spacing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 xml:space="preserve">تتكون الصورة الذهنية من عدة عناصر تشمل الصورة المدركة، الصورة المرغوبة، الصورة المتوقعة، والصورة </w:t>
      </w:r>
      <w:proofErr w:type="spellStart"/>
      <w:r w:rsidRPr="00C84512">
        <w:rPr>
          <w:rFonts w:ascii="Sakkal Majalla" w:hAnsi="Sakkal Majalla" w:cs="Sakkal Majalla"/>
          <w:color w:val="000000" w:themeColor="text1"/>
          <w:sz w:val="28"/>
          <w:szCs w:val="28"/>
          <w:rtl/>
        </w:rPr>
        <w:t>المتلقاة</w:t>
      </w:r>
      <w:proofErr w:type="spellEnd"/>
      <w:r w:rsidRPr="00C84512">
        <w:rPr>
          <w:rFonts w:ascii="Sakkal Majalla" w:hAnsi="Sakkal Majalla" w:cs="Sakkal Majalla"/>
          <w:color w:val="000000" w:themeColor="text1"/>
          <w:sz w:val="28"/>
          <w:szCs w:val="28"/>
          <w:rtl/>
        </w:rPr>
        <w:t>، وتمثل الصورة المدركة ما يكونه الجمهور من تصورات حول المنظمة بناء على خبراته وتفاعله مع محتواها الرقم، أما الصورة المرغوبة فهي ما تسعى المنظمة إلى تحقيقه من خلال استراتيجيات الاتصال، وتبرز أهمية هذا التمايز في فهم الفجوة بين الرسائل التي توجهها المؤسسات والصورة المتشكلة فعليًا لدى الجمهور، وتوضح الأدبيات أن نجاح المؤسسات في تحقيق الاتساق بين هذه العناصر يعزز الثقة ويقوي حضورها في المشهد الرقمي(مشبيه، 2023)</w:t>
      </w:r>
    </w:p>
    <w:p w14:paraId="03A182CF" w14:textId="77777777" w:rsidR="0055773E" w:rsidRPr="00C84512" w:rsidRDefault="0055773E" w:rsidP="00153D55">
      <w:pPr>
        <w:pStyle w:val="a8"/>
        <w:bidi/>
        <w:spacing w:line="360" w:lineRule="auto"/>
        <w:jc w:val="both"/>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سادسًا: وسائل التواصل الاجتماعي والصورة الذهنية: العلاقة التفاعلية</w:t>
      </w:r>
    </w:p>
    <w:p w14:paraId="4AD9D1FE" w14:textId="44C15136" w:rsidR="0055773E" w:rsidRPr="00C84512" w:rsidRDefault="0055773E" w:rsidP="00153D55">
      <w:pPr>
        <w:pStyle w:val="a8"/>
        <w:bidi/>
        <w:spacing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تؤكد الأدبيات أن العلاقة بين وسائل التواصل الاجتماعي والصورة الذهنية علاقة تفاعلية تقوم على التأثير المتبادل، و تسهم المنصات الرقمية في تقوية صورة المؤسسة من خلال عرض أنشطتها وإنجازاتها وفتح قنوات تفاعل مع الجمهور، ومن جهة أخرى، يؤثر الجمهور في هذه الصورة من خلال جودة مشاركاته وانطباعاته وتعليقاته التي تساهم بدورها في بناء صورة جديدة قد تكون إيجابية أو سلبية، وهذا التفاعل المستمر يبرز أهمية استراتيجيات الاتصال الرقمي التي تتبناها المؤسسات، ومدى قدرتها على قراءة البيئة الرقمية وتحويلها إلى قيمة اتصالية فعّالة (</w:t>
      </w:r>
      <w:r w:rsidRPr="00C84512">
        <w:rPr>
          <w:rFonts w:ascii="Sakkal Majalla" w:hAnsi="Sakkal Majalla" w:cs="Sakkal Majalla"/>
          <w:color w:val="000000" w:themeColor="text1"/>
          <w:sz w:val="28"/>
          <w:szCs w:val="28"/>
        </w:rPr>
        <w:t>Nugroho et al., 2025</w:t>
      </w:r>
      <w:r w:rsidRPr="00C84512">
        <w:rPr>
          <w:rFonts w:ascii="Sakkal Majalla" w:hAnsi="Sakkal Majalla" w:cs="Sakkal Majalla"/>
          <w:color w:val="000000" w:themeColor="text1"/>
          <w:sz w:val="28"/>
          <w:szCs w:val="28"/>
          <w:rtl/>
        </w:rPr>
        <w:t>).</w:t>
      </w:r>
    </w:p>
    <w:p w14:paraId="103952B7" w14:textId="77777777" w:rsidR="0055773E" w:rsidRPr="00C84512" w:rsidRDefault="0055773E" w:rsidP="00153D55">
      <w:pPr>
        <w:pStyle w:val="a8"/>
        <w:bidi/>
        <w:spacing w:line="360" w:lineRule="auto"/>
        <w:jc w:val="both"/>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سابعًا: دور المحتوى المنشأ من المستخدمين (</w:t>
      </w:r>
      <w:r w:rsidRPr="00C84512">
        <w:rPr>
          <w:rFonts w:ascii="Sakkal Majalla" w:hAnsi="Sakkal Majalla" w:cs="Sakkal Majalla"/>
          <w:b/>
          <w:bCs/>
          <w:color w:val="000000" w:themeColor="text1"/>
          <w:sz w:val="32"/>
          <w:szCs w:val="32"/>
        </w:rPr>
        <w:t>UGC</w:t>
      </w:r>
      <w:r w:rsidRPr="00C84512">
        <w:rPr>
          <w:rFonts w:ascii="Sakkal Majalla" w:hAnsi="Sakkal Majalla" w:cs="Sakkal Majalla"/>
          <w:b/>
          <w:bCs/>
          <w:color w:val="000000" w:themeColor="text1"/>
          <w:sz w:val="32"/>
          <w:szCs w:val="32"/>
          <w:rtl/>
        </w:rPr>
        <w:t>) في بناء الصورة الذهنية</w:t>
      </w:r>
    </w:p>
    <w:p w14:paraId="5E31E624" w14:textId="4E7A49A4" w:rsidR="0055773E" w:rsidRPr="00C84512" w:rsidRDefault="0055773E" w:rsidP="00153D55">
      <w:pPr>
        <w:pStyle w:val="a8"/>
        <w:bidi/>
        <w:spacing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أحد أبرز التحولات التي أفرزتها وسائل التواصل الاجتماعي يتمثل في ظهور المحتوى الذي ينتجه المستخدمون، والذي أثبتت الدراسات أنه أكثر تأثيرًا وجاذبية من المحتوى الرسمي، فالمحتوى الشعبي والذاتي يملك طابعًا عفويًا يزيد من مصداقيته لدى الجمهور، وقد أظهرت الدراسات أن هذا النوع من المحتوى قادر على إعادة تشكيل الإدراك العام، بما فيه الصور المؤسسية، نظرًا لانتشاره السريع وقابلية مشاركته، خاصة على منصات الفيديو القصير. وهذا يؤثر مباشرة في كيفية تلقّي المؤسسة، ويعزز أو يضعف صورتها لدى الجمهور(</w:t>
      </w:r>
      <w:r w:rsidRPr="00C84512">
        <w:rPr>
          <w:rFonts w:ascii="Sakkal Majalla" w:hAnsi="Sakkal Majalla" w:cs="Sakkal Majalla"/>
          <w:color w:val="000000" w:themeColor="text1"/>
          <w:sz w:val="28"/>
          <w:szCs w:val="28"/>
        </w:rPr>
        <w:t>Niu et al., 2024</w:t>
      </w:r>
      <w:r w:rsidRPr="00C84512">
        <w:rPr>
          <w:rFonts w:ascii="Sakkal Majalla" w:hAnsi="Sakkal Majalla" w:cs="Sakkal Majalla"/>
          <w:color w:val="000000" w:themeColor="text1"/>
          <w:sz w:val="28"/>
          <w:szCs w:val="28"/>
          <w:rtl/>
        </w:rPr>
        <w:t>).</w:t>
      </w:r>
    </w:p>
    <w:p w14:paraId="0E7B6877" w14:textId="77777777" w:rsidR="0055773E" w:rsidRPr="00C84512" w:rsidRDefault="0055773E" w:rsidP="00153D55">
      <w:pPr>
        <w:pStyle w:val="a8"/>
        <w:bidi/>
        <w:spacing w:line="360" w:lineRule="auto"/>
        <w:jc w:val="both"/>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ثامنًا: التفاعل الرقمي وتمكين الجمهور</w:t>
      </w:r>
    </w:p>
    <w:p w14:paraId="525E141A" w14:textId="3D4554C3" w:rsidR="0055773E" w:rsidRPr="00C84512" w:rsidRDefault="0055773E" w:rsidP="00153D55">
      <w:pPr>
        <w:pStyle w:val="a8"/>
        <w:bidi/>
        <w:spacing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يلعب التفاعل الرقمي دورًا حيويًا في بناء علاقة ثنائية الاتجاه بين المنظمة والجمهور، إذ يسمح هذا التفاعل بخلق مساحة للحوار، والاستماع إلى آراء الجمهور، وفهم توجهاتهم، مما يسهم في بناء الثقة وتحويل الجمهور إلى شريك في عملية الاتصال، وقد أظهرت الأدبيات أن التفاعل الإيجابي يعزز الصورة الذهنية ويخلق ولاءً مستمرًا، بينما يؤدي ضعف التفاعل أو غيابه إلى تراجع الانطباع العام وظهور فجوات معلوماتية تحدّ من تأثير المؤسسة (الصعيدي، 2023)</w:t>
      </w:r>
    </w:p>
    <w:p w14:paraId="78CCDD54" w14:textId="77777777" w:rsidR="0055773E" w:rsidRPr="00C84512" w:rsidRDefault="0055773E" w:rsidP="00153D55">
      <w:pPr>
        <w:pStyle w:val="a8"/>
        <w:bidi/>
        <w:spacing w:line="360" w:lineRule="auto"/>
        <w:jc w:val="both"/>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تاسعًا: التفاعل السياسي والاجتماعي كدلالة على قوة التأثير الرقمي</w:t>
      </w:r>
    </w:p>
    <w:p w14:paraId="0BE5B0FF" w14:textId="15679FE7" w:rsidR="0055773E" w:rsidRPr="00C84512" w:rsidRDefault="0055773E" w:rsidP="00153D55">
      <w:pPr>
        <w:pStyle w:val="a8"/>
        <w:bidi/>
        <w:spacing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تظهر قوة تأثير وسائل التواصل الاجتماعي في قدرتها على تعبئة الجمهور وتحريك المشاركة، كما أظهرت دراسات تناولت الحراك السياسي والاجتماعي،  وبالرغم من أن هذه المجالات تختلف عن البيئة المؤسسية، إلا أنها تقدم دلالة واضحة على أن وسائل التواصل الاجتماعي تمتلك القدرة على التأثير في السلوك، والاتجاهات، والتصورات، وهذا ينعكس ضمنيًا على أهمية دراسة تأثيرها في تشكيل الصورة الذهنية للمؤسسات التجارية التي تعتمد بدورها على التفاعل الرقمي لتعزيز حضورها (</w:t>
      </w:r>
      <w:proofErr w:type="spellStart"/>
      <w:r w:rsidRPr="00C84512">
        <w:rPr>
          <w:rFonts w:ascii="Sakkal Majalla" w:hAnsi="Sakkal Majalla" w:cs="Sakkal Majalla"/>
          <w:color w:val="000000" w:themeColor="text1"/>
          <w:sz w:val="28"/>
          <w:szCs w:val="28"/>
          <w:rtl/>
        </w:rPr>
        <w:t>أبوكرم</w:t>
      </w:r>
      <w:proofErr w:type="spellEnd"/>
      <w:r w:rsidRPr="00C84512">
        <w:rPr>
          <w:rFonts w:ascii="Sakkal Majalla" w:hAnsi="Sakkal Majalla" w:cs="Sakkal Majalla"/>
          <w:color w:val="000000" w:themeColor="text1"/>
          <w:sz w:val="28"/>
          <w:szCs w:val="28"/>
          <w:rtl/>
        </w:rPr>
        <w:t>، 2023).</w:t>
      </w:r>
    </w:p>
    <w:p w14:paraId="6167815F" w14:textId="77777777" w:rsidR="00153D55" w:rsidRPr="00C84512" w:rsidRDefault="00153D55" w:rsidP="00153D55">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8" w:name="_Toc214542568"/>
      <w:bookmarkStart w:id="29" w:name="_Toc193461959"/>
      <w:bookmarkEnd w:id="26"/>
      <w:bookmarkEnd w:id="27"/>
      <w:r w:rsidRPr="00C84512">
        <w:rPr>
          <w:rFonts w:ascii="Sakkal Majalla" w:hAnsi="Sakkal Majalla" w:cs="Sakkal Majalla"/>
          <w:b/>
          <w:bCs/>
          <w:color w:val="000000" w:themeColor="text1"/>
          <w:sz w:val="36"/>
          <w:szCs w:val="36"/>
          <w:rtl/>
        </w:rPr>
        <w:t>10.1 المنهجية وطرق البحث:</w:t>
      </w:r>
      <w:bookmarkEnd w:id="28"/>
    </w:p>
    <w:p w14:paraId="5ADAF55F" w14:textId="77777777" w:rsidR="00153D55" w:rsidRPr="00C84512" w:rsidRDefault="00153D55"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سوف تعتمد الدراسة على المنهج الوصفي التحليلي الذي سيُمكّن الباحث من وصف ظاهرة استخدام وسائل التواصل الاجتماعي داخل المنظمات الخاصة، وتحليل أثر هذا الاستخدام بأبعاده المختلفة على تعزيز الصورة الذهنية، وسيُستخدم هذا المنهج للكشف عن طبيعة العلاقات بين المتغيرات، وتفسير أنماط التأثير الاتصالي المرتبط بالمحتوى الرقمي والتفاعل عبر المنصات الاجتماعية.</w:t>
      </w:r>
    </w:p>
    <w:p w14:paraId="1D0431E1" w14:textId="77777777" w:rsidR="00153D55" w:rsidRPr="00C84512" w:rsidRDefault="00153D55" w:rsidP="00153D55">
      <w:pPr>
        <w:spacing w:before="100" w:beforeAutospacing="1" w:after="100" w:afterAutospacing="1" w:line="360" w:lineRule="auto"/>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ثانياً: مجتمع الدراسة</w:t>
      </w:r>
    </w:p>
    <w:p w14:paraId="44FA3B96" w14:textId="77777777" w:rsidR="00153D55" w:rsidRPr="00C84512" w:rsidRDefault="00153D55"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سوف يتكون مجتمع الدراسة من العاملين والعملاء والمتابعين للمنظمات في القطاع الخاص الذين يستخدمون منصات التواصل الاجتماعي ويتفاعلون مع المحتوى الرقمي الخاص بهذه المنظمات، وسيتم </w:t>
      </w:r>
      <w:r w:rsidRPr="00C84512">
        <w:rPr>
          <w:rFonts w:ascii="Sakkal Majalla" w:hAnsi="Sakkal Majalla" w:cs="Sakkal Majalla"/>
          <w:color w:val="000000" w:themeColor="text1"/>
          <w:sz w:val="28"/>
          <w:szCs w:val="28"/>
          <w:rtl/>
        </w:rPr>
        <w:lastRenderedPageBreak/>
        <w:t>اختيار مجتمع الدراسة بما يعكس تنوع الفئات العمرية والمهنية داخل المؤسسات الخاصة لضمان شمولية النتائج.</w:t>
      </w:r>
    </w:p>
    <w:p w14:paraId="4ECCC1D5" w14:textId="77777777" w:rsidR="00153D55" w:rsidRPr="00C84512" w:rsidRDefault="00153D55" w:rsidP="00153D55">
      <w:pPr>
        <w:spacing w:before="100" w:beforeAutospacing="1" w:after="100" w:afterAutospacing="1" w:line="360" w:lineRule="auto"/>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ثالثاً: عينة الدراسة</w:t>
      </w:r>
    </w:p>
    <w:p w14:paraId="2034E824" w14:textId="77777777" w:rsidR="00153D55" w:rsidRPr="00C84512" w:rsidRDefault="00153D55" w:rsidP="00153D55">
      <w:pPr>
        <w:spacing w:before="100" w:beforeAutospacing="1" w:after="100" w:afterAutospacing="1" w:line="360" w:lineRule="auto"/>
        <w:ind w:firstLine="706"/>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سيتم اختيار عينة عشوائية بسيطة من مجتمع الدراسة، بحيث تضم عددًا من المشاركين الذين يستوفون معايير استخدام وسائل التواصل الاجتماعي والتفاعل مع المحتوى الرقمي للمنظمات الخاصة. وسيتم تحديد حجم العينة بما يتناسب مع حجم مجتمع الدراسة ومتطلبات التحليل الإحصائي.</w:t>
      </w:r>
    </w:p>
    <w:p w14:paraId="28BA65CD" w14:textId="77777777" w:rsidR="00153D55" w:rsidRPr="00C84512" w:rsidRDefault="00153D55" w:rsidP="00153D55">
      <w:pPr>
        <w:spacing w:before="100" w:beforeAutospacing="1" w:after="100" w:afterAutospacing="1" w:line="360" w:lineRule="auto"/>
        <w:rPr>
          <w:rFonts w:ascii="Sakkal Majalla" w:hAnsi="Sakkal Majalla" w:cs="Sakkal Majalla"/>
          <w:b/>
          <w:bCs/>
          <w:color w:val="000000" w:themeColor="text1"/>
          <w:sz w:val="32"/>
          <w:szCs w:val="32"/>
          <w:rtl/>
        </w:rPr>
      </w:pPr>
      <w:r w:rsidRPr="00C84512">
        <w:rPr>
          <w:rFonts w:ascii="Sakkal Majalla" w:hAnsi="Sakkal Majalla" w:cs="Sakkal Majalla"/>
          <w:b/>
          <w:bCs/>
          <w:color w:val="000000" w:themeColor="text1"/>
          <w:sz w:val="32"/>
          <w:szCs w:val="32"/>
          <w:rtl/>
        </w:rPr>
        <w:t>رابعاً: أداة الدراسة</w:t>
      </w:r>
    </w:p>
    <w:p w14:paraId="5BAF9632" w14:textId="11E03035" w:rsidR="00153D55" w:rsidRPr="00C84512" w:rsidRDefault="00153D55" w:rsidP="00153D5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سوف تعتمد الدراسة على أداة الاستبانة بوصفها الأداة الأساسية لجمع البيانات، وذلك لقياس أبعاد المتغير المستقل والمتغير التابع. وستتضمن الاستبانة مجموعة من الفقرات المقننة وفق مقياس </w:t>
      </w:r>
      <w:proofErr w:type="spellStart"/>
      <w:r w:rsidRPr="00C84512">
        <w:rPr>
          <w:rFonts w:ascii="Sakkal Majalla" w:hAnsi="Sakkal Majalla" w:cs="Sakkal Majalla"/>
          <w:color w:val="000000" w:themeColor="text1"/>
          <w:sz w:val="28"/>
          <w:szCs w:val="28"/>
          <w:rtl/>
        </w:rPr>
        <w:t>ليكرت</w:t>
      </w:r>
      <w:proofErr w:type="spellEnd"/>
      <w:r w:rsidRPr="00C84512">
        <w:rPr>
          <w:rFonts w:ascii="Sakkal Majalla" w:hAnsi="Sakkal Majalla" w:cs="Sakkal Majalla"/>
          <w:color w:val="000000" w:themeColor="text1"/>
          <w:sz w:val="28"/>
          <w:szCs w:val="28"/>
          <w:rtl/>
        </w:rPr>
        <w:t xml:space="preserve"> الخماسي لقياس درجة تأثير وسائل التواصل الاجتماعي على الصورة الذهنية، لتغطية أبعاد المتغيرين الأساسيين على النحو الآتي:</w:t>
      </w:r>
    </w:p>
    <w:p w14:paraId="720646EF" w14:textId="76D740EC" w:rsidR="00846A6D" w:rsidRPr="00C84512" w:rsidRDefault="00255BD4" w:rsidP="00255BD4">
      <w:pPr>
        <w:spacing w:before="100" w:beforeAutospacing="1" w:after="100" w:afterAutospacing="1" w:line="360" w:lineRule="auto"/>
        <w:jc w:val="both"/>
        <w:rPr>
          <w:rFonts w:ascii="Sakkal Majalla" w:hAnsi="Sakkal Majalla" w:cs="Sakkal Majalla"/>
          <w:b/>
          <w:bCs/>
          <w:color w:val="000000" w:themeColor="text1"/>
          <w:sz w:val="28"/>
          <w:szCs w:val="28"/>
          <w:rtl/>
        </w:rPr>
      </w:pPr>
      <w:r w:rsidRPr="00C84512">
        <w:rPr>
          <w:rFonts w:ascii="Sakkal Majalla" w:hAnsi="Sakkal Majalla" w:cs="Sakkal Majalla" w:hint="cs"/>
          <w:b/>
          <w:bCs/>
          <w:color w:val="000000" w:themeColor="text1"/>
          <w:sz w:val="28"/>
          <w:szCs w:val="28"/>
          <w:rtl/>
        </w:rPr>
        <w:t xml:space="preserve">1. </w:t>
      </w:r>
      <w:r w:rsidR="00846A6D" w:rsidRPr="00C84512">
        <w:rPr>
          <w:rFonts w:ascii="Sakkal Majalla" w:hAnsi="Sakkal Majalla" w:cs="Sakkal Majalla"/>
          <w:b/>
          <w:bCs/>
          <w:color w:val="000000" w:themeColor="text1"/>
          <w:sz w:val="28"/>
          <w:szCs w:val="28"/>
          <w:rtl/>
        </w:rPr>
        <w:t xml:space="preserve">أبعاد المتغير المستقل: </w:t>
      </w:r>
      <w:r w:rsidRPr="00C84512">
        <w:rPr>
          <w:rFonts w:ascii="Sakkal Majalla" w:hAnsi="Sakkal Majalla" w:cs="Sakkal Majalla"/>
          <w:b/>
          <w:bCs/>
          <w:color w:val="000000" w:themeColor="text1"/>
          <w:sz w:val="28"/>
          <w:szCs w:val="28"/>
          <w:rtl/>
        </w:rPr>
        <w:t>استخدام وسائل التواصل الاجتماعي</w:t>
      </w:r>
    </w:p>
    <w:p w14:paraId="1AE6DE43" w14:textId="353FF2B0" w:rsidR="00846A6D" w:rsidRPr="00C84512" w:rsidRDefault="00846A6D" w:rsidP="00255BD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سوف يتم قياس المتغير المستقل من خلال أربعة أبعاد هي</w:t>
      </w:r>
      <w:r w:rsidRPr="00C84512">
        <w:rPr>
          <w:rFonts w:ascii="Sakkal Majalla" w:hAnsi="Sakkal Majalla" w:cs="Sakkal Majalla"/>
          <w:color w:val="000000" w:themeColor="text1"/>
          <w:sz w:val="28"/>
          <w:szCs w:val="28"/>
        </w:rPr>
        <w:t>:</w:t>
      </w:r>
    </w:p>
    <w:p w14:paraId="07000B15" w14:textId="714E23A0" w:rsidR="00846A6D" w:rsidRPr="00C84512" w:rsidRDefault="00846A6D" w:rsidP="00255BD4">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جودة المحتوى الرقمي: مدى احترافية الرسائل الرقمية وجاذبيتها واتساقها</w:t>
      </w:r>
      <w:r w:rsidRPr="00C84512">
        <w:rPr>
          <w:rFonts w:ascii="Sakkal Majalla" w:hAnsi="Sakkal Majalla" w:cs="Sakkal Majalla"/>
          <w:color w:val="000000" w:themeColor="text1"/>
          <w:sz w:val="28"/>
          <w:szCs w:val="28"/>
        </w:rPr>
        <w:t>.</w:t>
      </w:r>
    </w:p>
    <w:p w14:paraId="06C00F05" w14:textId="5DB99B39" w:rsidR="00846A6D" w:rsidRPr="00C84512" w:rsidRDefault="00846A6D" w:rsidP="00255BD4">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مستوى التفاعل الإلكتروني: حجم المشاركة، التعليقات، </w:t>
      </w:r>
      <w:proofErr w:type="spellStart"/>
      <w:r w:rsidRPr="00C84512">
        <w:rPr>
          <w:rFonts w:ascii="Sakkal Majalla" w:hAnsi="Sakkal Majalla" w:cs="Sakkal Majalla"/>
          <w:color w:val="000000" w:themeColor="text1"/>
          <w:sz w:val="28"/>
          <w:szCs w:val="28"/>
          <w:rtl/>
        </w:rPr>
        <w:t>الإعجابات</w:t>
      </w:r>
      <w:proofErr w:type="spellEnd"/>
      <w:r w:rsidRPr="00C84512">
        <w:rPr>
          <w:rFonts w:ascii="Sakkal Majalla" w:hAnsi="Sakkal Majalla" w:cs="Sakkal Majalla"/>
          <w:color w:val="000000" w:themeColor="text1"/>
          <w:sz w:val="28"/>
          <w:szCs w:val="28"/>
          <w:rtl/>
        </w:rPr>
        <w:t>، والاستجابة للرسائل</w:t>
      </w:r>
      <w:r w:rsidRPr="00C84512">
        <w:rPr>
          <w:rFonts w:ascii="Sakkal Majalla" w:hAnsi="Sakkal Majalla" w:cs="Sakkal Majalla"/>
          <w:color w:val="000000" w:themeColor="text1"/>
          <w:sz w:val="28"/>
          <w:szCs w:val="28"/>
        </w:rPr>
        <w:t>.</w:t>
      </w:r>
    </w:p>
    <w:p w14:paraId="34B83644" w14:textId="3484BB57" w:rsidR="00846A6D" w:rsidRPr="00C84512" w:rsidRDefault="00846A6D" w:rsidP="00255BD4">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الانتشار والوصول: مدى انتشار المحتوى وقدرته على الوصول إلى الجمهور المستهدف</w:t>
      </w:r>
      <w:r w:rsidRPr="00C84512">
        <w:rPr>
          <w:rFonts w:ascii="Sakkal Majalla" w:hAnsi="Sakkal Majalla" w:cs="Sakkal Majalla"/>
          <w:color w:val="000000" w:themeColor="text1"/>
          <w:sz w:val="28"/>
          <w:szCs w:val="28"/>
        </w:rPr>
        <w:t>.</w:t>
      </w:r>
    </w:p>
    <w:p w14:paraId="0CBBEB54" w14:textId="6313C614" w:rsidR="00846A6D" w:rsidRPr="00C84512" w:rsidRDefault="00846A6D" w:rsidP="00255BD4">
      <w:pPr>
        <w:pStyle w:val="a6"/>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المصداقية والشفافية الرقمية: درجة الثقة في المعلومات المنشورة ووضوح الرسائل الاتصالية</w:t>
      </w:r>
      <w:r w:rsidRPr="00C84512">
        <w:rPr>
          <w:rFonts w:ascii="Sakkal Majalla" w:hAnsi="Sakkal Majalla" w:cs="Sakkal Majalla"/>
          <w:color w:val="000000" w:themeColor="text1"/>
          <w:sz w:val="28"/>
          <w:szCs w:val="28"/>
        </w:rPr>
        <w:t>.</w:t>
      </w:r>
    </w:p>
    <w:p w14:paraId="431B02C7" w14:textId="4A2670E5" w:rsidR="00846A6D" w:rsidRPr="00C84512" w:rsidRDefault="00846A6D" w:rsidP="00255BD4">
      <w:pPr>
        <w:spacing w:before="100" w:beforeAutospacing="1" w:after="100" w:afterAutospacing="1" w:line="360" w:lineRule="auto"/>
        <w:jc w:val="both"/>
        <w:rPr>
          <w:rFonts w:ascii="Sakkal Majalla" w:hAnsi="Sakkal Majalla" w:cs="Sakkal Majalla"/>
          <w:b/>
          <w:bCs/>
          <w:color w:val="000000" w:themeColor="text1"/>
          <w:sz w:val="28"/>
          <w:szCs w:val="28"/>
          <w:rtl/>
        </w:rPr>
      </w:pPr>
      <w:r w:rsidRPr="00C84512">
        <w:rPr>
          <w:rFonts w:ascii="Sakkal Majalla" w:hAnsi="Sakkal Majalla" w:cs="Sakkal Majalla"/>
          <w:b/>
          <w:bCs/>
          <w:color w:val="000000" w:themeColor="text1"/>
          <w:sz w:val="28"/>
          <w:szCs w:val="28"/>
          <w:rtl/>
        </w:rPr>
        <w:t>2</w:t>
      </w:r>
      <w:r w:rsidRPr="00C84512">
        <w:rPr>
          <w:rFonts w:ascii="Sakkal Majalla" w:hAnsi="Sakkal Majalla" w:cs="Sakkal Majalla"/>
          <w:b/>
          <w:bCs/>
          <w:color w:val="000000" w:themeColor="text1"/>
          <w:sz w:val="28"/>
          <w:szCs w:val="28"/>
        </w:rPr>
        <w:t xml:space="preserve">. </w:t>
      </w:r>
      <w:r w:rsidRPr="00C84512">
        <w:rPr>
          <w:rFonts w:ascii="Sakkal Majalla" w:hAnsi="Sakkal Majalla" w:cs="Sakkal Majalla"/>
          <w:b/>
          <w:bCs/>
          <w:color w:val="000000" w:themeColor="text1"/>
          <w:sz w:val="28"/>
          <w:szCs w:val="28"/>
          <w:rtl/>
        </w:rPr>
        <w:t xml:space="preserve">أبعاد المتغير </w:t>
      </w:r>
      <w:r w:rsidR="00255BD4" w:rsidRPr="00C84512">
        <w:rPr>
          <w:rFonts w:ascii="Sakkal Majalla" w:hAnsi="Sakkal Majalla" w:cs="Sakkal Majalla"/>
          <w:b/>
          <w:bCs/>
          <w:color w:val="000000" w:themeColor="text1"/>
          <w:sz w:val="28"/>
          <w:szCs w:val="28"/>
          <w:rtl/>
        </w:rPr>
        <w:t>التابع: الصورة الذهنية للمنظمات</w:t>
      </w:r>
    </w:p>
    <w:p w14:paraId="6B8FD1A1" w14:textId="3FC5EC30" w:rsidR="00846A6D" w:rsidRPr="00C84512" w:rsidRDefault="00846A6D" w:rsidP="00255BD4">
      <w:pPr>
        <w:spacing w:before="100" w:beforeAutospacing="1" w:after="100" w:afterAutospacing="1" w:line="360" w:lineRule="auto"/>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سيتم قياس الصورة الذهنية عبر أربعة أبعاد رئيسية هي</w:t>
      </w:r>
      <w:r w:rsidRPr="00C84512">
        <w:rPr>
          <w:rFonts w:ascii="Sakkal Majalla" w:hAnsi="Sakkal Majalla" w:cs="Sakkal Majalla"/>
          <w:color w:val="000000" w:themeColor="text1"/>
          <w:sz w:val="28"/>
          <w:szCs w:val="28"/>
        </w:rPr>
        <w:t>:</w:t>
      </w:r>
    </w:p>
    <w:p w14:paraId="0657C232" w14:textId="2702D5F7" w:rsidR="00846A6D" w:rsidRPr="00C84512" w:rsidRDefault="00846A6D" w:rsidP="00255BD4">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lastRenderedPageBreak/>
        <w:t>البعد المعرفي: ما يمتلكه الجمهور من معلومات وحقائق حول المنظمة</w:t>
      </w:r>
      <w:r w:rsidRPr="00C84512">
        <w:rPr>
          <w:rFonts w:ascii="Sakkal Majalla" w:hAnsi="Sakkal Majalla" w:cs="Sakkal Majalla"/>
          <w:color w:val="000000" w:themeColor="text1"/>
          <w:sz w:val="28"/>
          <w:szCs w:val="28"/>
        </w:rPr>
        <w:t>.</w:t>
      </w:r>
    </w:p>
    <w:p w14:paraId="73D424E5" w14:textId="32D7271E" w:rsidR="00846A6D" w:rsidRPr="00C84512" w:rsidRDefault="00846A6D" w:rsidP="00255BD4">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البعد الانفعالي: المشاعر الإيجابية أو السلبية المرتبطة بالمنظمة</w:t>
      </w:r>
      <w:r w:rsidRPr="00C84512">
        <w:rPr>
          <w:rFonts w:ascii="Sakkal Majalla" w:hAnsi="Sakkal Majalla" w:cs="Sakkal Majalla"/>
          <w:color w:val="000000" w:themeColor="text1"/>
          <w:sz w:val="28"/>
          <w:szCs w:val="28"/>
        </w:rPr>
        <w:t>.</w:t>
      </w:r>
    </w:p>
    <w:p w14:paraId="6ABF04BC" w14:textId="03048132" w:rsidR="00846A6D" w:rsidRPr="00C84512" w:rsidRDefault="00846A6D" w:rsidP="00255BD4">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البعد السلوكي: نية التعامل أو الاستمرار في التعامل مع المنظمة</w:t>
      </w:r>
      <w:r w:rsidRPr="00C84512">
        <w:rPr>
          <w:rFonts w:ascii="Sakkal Majalla" w:hAnsi="Sakkal Majalla" w:cs="Sakkal Majalla"/>
          <w:color w:val="000000" w:themeColor="text1"/>
          <w:sz w:val="28"/>
          <w:szCs w:val="28"/>
        </w:rPr>
        <w:t>.</w:t>
      </w:r>
    </w:p>
    <w:p w14:paraId="3428D752" w14:textId="77777777" w:rsidR="00846A6D" w:rsidRPr="00C84512" w:rsidRDefault="00846A6D" w:rsidP="00255BD4">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البعد الرمزي أو </w:t>
      </w:r>
      <w:proofErr w:type="spellStart"/>
      <w:r w:rsidRPr="00C84512">
        <w:rPr>
          <w:rFonts w:ascii="Sakkal Majalla" w:hAnsi="Sakkal Majalla" w:cs="Sakkal Majalla"/>
          <w:color w:val="000000" w:themeColor="text1"/>
          <w:sz w:val="28"/>
          <w:szCs w:val="28"/>
          <w:rtl/>
        </w:rPr>
        <w:t>التمثّلي</w:t>
      </w:r>
      <w:proofErr w:type="spellEnd"/>
      <w:r w:rsidRPr="00C84512">
        <w:rPr>
          <w:rFonts w:ascii="Sakkal Majalla" w:hAnsi="Sakkal Majalla" w:cs="Sakkal Majalla"/>
          <w:color w:val="000000" w:themeColor="text1"/>
          <w:sz w:val="28"/>
          <w:szCs w:val="28"/>
          <w:rtl/>
        </w:rPr>
        <w:t>: الانطباع العام وصورة العلامة التجارية في ذهن الجمهور.</w:t>
      </w:r>
    </w:p>
    <w:p w14:paraId="53B8B323" w14:textId="19D462FC" w:rsidR="00882D53" w:rsidRPr="00C84512" w:rsidRDefault="00255BD4" w:rsidP="00255BD4">
      <w:pPr>
        <w:pStyle w:val="a8"/>
        <w:bidi/>
        <w:spacing w:line="360" w:lineRule="auto"/>
        <w:jc w:val="both"/>
        <w:outlineLvl w:val="1"/>
        <w:rPr>
          <w:rFonts w:ascii="Sakkal Majalla" w:hAnsi="Sakkal Majalla" w:cs="Sakkal Majalla"/>
          <w:b/>
          <w:bCs/>
          <w:color w:val="000000" w:themeColor="text1"/>
          <w:sz w:val="36"/>
          <w:szCs w:val="36"/>
          <w:rtl/>
          <w:lang w:bidi="ar-EG"/>
        </w:rPr>
      </w:pPr>
      <w:bookmarkStart w:id="30" w:name="_Toc214542569"/>
      <w:r w:rsidRPr="00C84512">
        <w:rPr>
          <w:rFonts w:ascii="Sakkal Majalla" w:hAnsi="Sakkal Majalla" w:cs="Sakkal Majalla" w:hint="cs"/>
          <w:b/>
          <w:bCs/>
          <w:color w:val="000000" w:themeColor="text1"/>
          <w:sz w:val="36"/>
          <w:szCs w:val="36"/>
          <w:rtl/>
          <w:lang w:bidi="ar-EG"/>
        </w:rPr>
        <w:t xml:space="preserve">11.1 </w:t>
      </w:r>
      <w:r w:rsidR="00882D53" w:rsidRPr="00C84512">
        <w:rPr>
          <w:rFonts w:ascii="Sakkal Majalla" w:hAnsi="Sakkal Majalla" w:cs="Sakkal Majalla"/>
          <w:b/>
          <w:bCs/>
          <w:color w:val="000000" w:themeColor="text1"/>
          <w:sz w:val="36"/>
          <w:szCs w:val="36"/>
          <w:rtl/>
          <w:lang w:bidi="ar-EG"/>
        </w:rPr>
        <w:t>الأساليب الإحصائية المستخدمة</w:t>
      </w:r>
      <w:bookmarkEnd w:id="29"/>
      <w:bookmarkEnd w:id="30"/>
    </w:p>
    <w:p w14:paraId="4F5EC4FB" w14:textId="77777777" w:rsidR="00846A6D" w:rsidRPr="00C84512" w:rsidRDefault="00846A6D" w:rsidP="00255BD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bookmarkStart w:id="31" w:name="_Toc169790505"/>
      <w:r w:rsidRPr="00C84512">
        <w:rPr>
          <w:rFonts w:ascii="Sakkal Majalla" w:hAnsi="Sakkal Majalla" w:cs="Sakkal Majalla"/>
          <w:color w:val="000000" w:themeColor="text1"/>
          <w:sz w:val="28"/>
          <w:szCs w:val="28"/>
          <w:rtl/>
        </w:rPr>
        <w:t>ستعتمد الدراسة على مجموعة من الأساليب الإحصائية المناسبة لطبيعة المتغيرات وأهداف البحث، وذلك لضمان الحصول على نتائج دقيقة يمكن تعميمها، وتشمل ما يلي:</w:t>
      </w:r>
      <w:bookmarkStart w:id="32" w:name="_Toc212069535"/>
    </w:p>
    <w:p w14:paraId="4DD6ED26" w14:textId="77777777" w:rsidR="00846A6D" w:rsidRPr="00C84512" w:rsidRDefault="00846A6D" w:rsidP="00153D5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84512">
        <w:rPr>
          <w:rFonts w:ascii="Sakkal Majalla" w:eastAsia="Times New Roman" w:hAnsi="Sakkal Majalla" w:cs="Sakkal Majalla"/>
          <w:b/>
          <w:bCs/>
          <w:color w:val="000000" w:themeColor="text1"/>
          <w:kern w:val="0"/>
          <w:sz w:val="32"/>
          <w:szCs w:val="32"/>
          <w:rtl/>
          <w14:ligatures w14:val="none"/>
        </w:rPr>
        <w:t>أولًا: الإحصاءات الوصفية (</w:t>
      </w:r>
      <w:r w:rsidRPr="00C84512">
        <w:rPr>
          <w:rFonts w:ascii="Sakkal Majalla" w:eastAsia="Times New Roman" w:hAnsi="Sakkal Majalla" w:cs="Sakkal Majalla"/>
          <w:b/>
          <w:bCs/>
          <w:color w:val="000000" w:themeColor="text1"/>
          <w:kern w:val="0"/>
          <w:sz w:val="32"/>
          <w:szCs w:val="32"/>
          <w14:ligatures w14:val="none"/>
        </w:rPr>
        <w:t>Descriptive Statistics</w:t>
      </w:r>
      <w:r w:rsidRPr="00C84512">
        <w:rPr>
          <w:rFonts w:ascii="Sakkal Majalla" w:eastAsia="Times New Roman" w:hAnsi="Sakkal Majalla" w:cs="Sakkal Majalla"/>
          <w:b/>
          <w:bCs/>
          <w:color w:val="000000" w:themeColor="text1"/>
          <w:kern w:val="0"/>
          <w:sz w:val="32"/>
          <w:szCs w:val="32"/>
          <w:rtl/>
          <w14:ligatures w14:val="none"/>
        </w:rPr>
        <w:t>)</w:t>
      </w:r>
    </w:p>
    <w:p w14:paraId="69DE73F2" w14:textId="77777777" w:rsidR="00846A6D" w:rsidRPr="00C84512" w:rsidRDefault="00846A6D" w:rsidP="00255BD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تهدف الإحصاءات الوصفية إلى تقديم صورة أولية عن الخصائص العامة للعينة، وتشمل:</w:t>
      </w:r>
    </w:p>
    <w:p w14:paraId="433BF34F" w14:textId="77777777" w:rsidR="00846A6D" w:rsidRPr="00C84512" w:rsidRDefault="00846A6D" w:rsidP="00255BD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التكرارات والنسب المئوية لوصف خصائص المشاركين ومتغيرات الدراسة.</w:t>
      </w:r>
    </w:p>
    <w:p w14:paraId="68407702" w14:textId="77777777" w:rsidR="00846A6D" w:rsidRPr="00C84512" w:rsidRDefault="00846A6D" w:rsidP="00255BD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المتوسط الحسابي والانحراف المعياري لقياس اتجاهات استجابات العينة ومدى تجانسها.</w:t>
      </w:r>
    </w:p>
    <w:p w14:paraId="2B37629B" w14:textId="77777777" w:rsidR="00846A6D" w:rsidRPr="00C84512" w:rsidRDefault="00846A6D" w:rsidP="00255BD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الوسيط والمنوال لتحديد قيم النزعة المركزية الأكثر تمثيلًا للبيانات.</w:t>
      </w:r>
    </w:p>
    <w:p w14:paraId="60DC054F" w14:textId="77777777" w:rsidR="00846A6D" w:rsidRPr="00C84512" w:rsidRDefault="00846A6D" w:rsidP="00153D5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84512">
        <w:rPr>
          <w:rFonts w:ascii="Sakkal Majalla" w:eastAsia="Times New Roman" w:hAnsi="Sakkal Majalla" w:cs="Sakkal Majalla"/>
          <w:b/>
          <w:bCs/>
          <w:color w:val="000000" w:themeColor="text1"/>
          <w:kern w:val="0"/>
          <w:sz w:val="32"/>
          <w:szCs w:val="32"/>
          <w:rtl/>
          <w14:ligatures w14:val="none"/>
        </w:rPr>
        <w:t xml:space="preserve">ثانيًا: معامل الثبات </w:t>
      </w:r>
      <w:proofErr w:type="spellStart"/>
      <w:r w:rsidRPr="00C84512">
        <w:rPr>
          <w:rFonts w:ascii="Sakkal Majalla" w:eastAsia="Times New Roman" w:hAnsi="Sakkal Majalla" w:cs="Sakkal Majalla"/>
          <w:b/>
          <w:bCs/>
          <w:color w:val="000000" w:themeColor="text1"/>
          <w:kern w:val="0"/>
          <w:sz w:val="32"/>
          <w:szCs w:val="32"/>
          <w:rtl/>
          <w14:ligatures w14:val="none"/>
        </w:rPr>
        <w:t>كرونباخ</w:t>
      </w:r>
      <w:proofErr w:type="spellEnd"/>
      <w:r w:rsidRPr="00C84512">
        <w:rPr>
          <w:rFonts w:ascii="Sakkal Majalla" w:eastAsia="Times New Roman" w:hAnsi="Sakkal Majalla" w:cs="Sakkal Majalla"/>
          <w:b/>
          <w:bCs/>
          <w:color w:val="000000" w:themeColor="text1"/>
          <w:kern w:val="0"/>
          <w:sz w:val="32"/>
          <w:szCs w:val="32"/>
          <w:rtl/>
          <w14:ligatures w14:val="none"/>
        </w:rPr>
        <w:t xml:space="preserve"> ألفا (</w:t>
      </w:r>
      <w:r w:rsidRPr="00C84512">
        <w:rPr>
          <w:rFonts w:ascii="Sakkal Majalla" w:eastAsia="Times New Roman" w:hAnsi="Sakkal Majalla" w:cs="Sakkal Majalla"/>
          <w:b/>
          <w:bCs/>
          <w:color w:val="000000" w:themeColor="text1"/>
          <w:kern w:val="0"/>
          <w:sz w:val="32"/>
          <w:szCs w:val="32"/>
          <w14:ligatures w14:val="none"/>
        </w:rPr>
        <w:t>Cronbach’s Alpha</w:t>
      </w:r>
      <w:r w:rsidRPr="00C84512">
        <w:rPr>
          <w:rFonts w:ascii="Sakkal Majalla" w:eastAsia="Times New Roman" w:hAnsi="Sakkal Majalla" w:cs="Sakkal Majalla"/>
          <w:b/>
          <w:bCs/>
          <w:color w:val="000000" w:themeColor="text1"/>
          <w:kern w:val="0"/>
          <w:sz w:val="32"/>
          <w:szCs w:val="32"/>
          <w:rtl/>
          <w14:ligatures w14:val="none"/>
        </w:rPr>
        <w:t>)</w:t>
      </w:r>
    </w:p>
    <w:p w14:paraId="39B2D741" w14:textId="77777777" w:rsidR="00846A6D" w:rsidRPr="00C84512" w:rsidRDefault="00846A6D" w:rsidP="00255BD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 xml:space="preserve">سيتم استخدام معامل </w:t>
      </w:r>
      <w:proofErr w:type="spellStart"/>
      <w:r w:rsidRPr="00C84512">
        <w:rPr>
          <w:rFonts w:ascii="Sakkal Majalla" w:eastAsia="Times New Roman" w:hAnsi="Sakkal Majalla" w:cs="Sakkal Majalla"/>
          <w:color w:val="000000" w:themeColor="text1"/>
          <w:kern w:val="0"/>
          <w:sz w:val="28"/>
          <w:szCs w:val="28"/>
          <w:rtl/>
          <w14:ligatures w14:val="none"/>
        </w:rPr>
        <w:t>كرونباخ</w:t>
      </w:r>
      <w:proofErr w:type="spellEnd"/>
      <w:r w:rsidRPr="00C84512">
        <w:rPr>
          <w:rFonts w:ascii="Sakkal Majalla" w:eastAsia="Times New Roman" w:hAnsi="Sakkal Majalla" w:cs="Sakkal Majalla"/>
          <w:color w:val="000000" w:themeColor="text1"/>
          <w:kern w:val="0"/>
          <w:sz w:val="28"/>
          <w:szCs w:val="28"/>
          <w:rtl/>
          <w14:ligatures w14:val="none"/>
        </w:rPr>
        <w:t xml:space="preserve"> ألفا للتحقق من ثبات أداة القياس، والتأكد من اتساق بنود الاستبانة الداخلية، وبخاصة بنود كل بُعد من أبعاد المتغير المستقل والمتغير التابع.</w:t>
      </w:r>
    </w:p>
    <w:p w14:paraId="330D989B" w14:textId="77777777" w:rsidR="00846A6D" w:rsidRPr="00C84512" w:rsidRDefault="00846A6D" w:rsidP="00153D5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84512">
        <w:rPr>
          <w:rFonts w:ascii="Sakkal Majalla" w:eastAsia="Times New Roman" w:hAnsi="Sakkal Majalla" w:cs="Sakkal Majalla"/>
          <w:b/>
          <w:bCs/>
          <w:color w:val="000000" w:themeColor="text1"/>
          <w:kern w:val="0"/>
          <w:sz w:val="32"/>
          <w:szCs w:val="32"/>
          <w:rtl/>
          <w14:ligatures w14:val="none"/>
        </w:rPr>
        <w:t>ثالثًا: اختبار الصدق (</w:t>
      </w:r>
      <w:r w:rsidRPr="00C84512">
        <w:rPr>
          <w:rFonts w:ascii="Sakkal Majalla" w:eastAsia="Times New Roman" w:hAnsi="Sakkal Majalla" w:cs="Sakkal Majalla"/>
          <w:b/>
          <w:bCs/>
          <w:color w:val="000000" w:themeColor="text1"/>
          <w:kern w:val="0"/>
          <w:sz w:val="32"/>
          <w:szCs w:val="32"/>
          <w14:ligatures w14:val="none"/>
        </w:rPr>
        <w:t>Validity Testing</w:t>
      </w:r>
      <w:r w:rsidRPr="00C84512">
        <w:rPr>
          <w:rFonts w:ascii="Sakkal Majalla" w:eastAsia="Times New Roman" w:hAnsi="Sakkal Majalla" w:cs="Sakkal Majalla"/>
          <w:b/>
          <w:bCs/>
          <w:color w:val="000000" w:themeColor="text1"/>
          <w:kern w:val="0"/>
          <w:sz w:val="32"/>
          <w:szCs w:val="32"/>
          <w:rtl/>
          <w14:ligatures w14:val="none"/>
        </w:rPr>
        <w:t>)</w:t>
      </w:r>
    </w:p>
    <w:p w14:paraId="4C4DDCEA" w14:textId="77777777" w:rsidR="00846A6D" w:rsidRPr="00C84512" w:rsidRDefault="00846A6D" w:rsidP="00153D5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سوف يتم الاعتماد على:</w:t>
      </w:r>
    </w:p>
    <w:p w14:paraId="3822DF21" w14:textId="77777777" w:rsidR="00846A6D" w:rsidRPr="00C84512" w:rsidRDefault="00846A6D" w:rsidP="00255BD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صدق المحتوى من خلال تحكيم الاستبانة من قبل متخصصين.</w:t>
      </w:r>
    </w:p>
    <w:p w14:paraId="5F931CD1" w14:textId="77777777" w:rsidR="00846A6D" w:rsidRPr="00C84512" w:rsidRDefault="00846A6D" w:rsidP="00255BD4">
      <w:pPr>
        <w:pStyle w:val="a6"/>
        <w:numPr>
          <w:ilvl w:val="0"/>
          <w:numId w:val="2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lastRenderedPageBreak/>
        <w:t>التحليل العاملي الاستكشافي إن لزم للتأكد من صلاحية الأبعاد نظريًا وعمليًا.</w:t>
      </w:r>
    </w:p>
    <w:p w14:paraId="48B0D82E" w14:textId="77777777" w:rsidR="00846A6D" w:rsidRPr="00C84512" w:rsidRDefault="00846A6D" w:rsidP="00153D5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84512">
        <w:rPr>
          <w:rFonts w:ascii="Sakkal Majalla" w:eastAsia="Times New Roman" w:hAnsi="Sakkal Majalla" w:cs="Sakkal Majalla"/>
          <w:b/>
          <w:bCs/>
          <w:color w:val="000000" w:themeColor="text1"/>
          <w:kern w:val="0"/>
          <w:sz w:val="32"/>
          <w:szCs w:val="32"/>
          <w:rtl/>
          <w14:ligatures w14:val="none"/>
        </w:rPr>
        <w:t>رابعًا: اختبار الارتباط (</w:t>
      </w:r>
      <w:r w:rsidRPr="00C84512">
        <w:rPr>
          <w:rFonts w:ascii="Sakkal Majalla" w:eastAsia="Times New Roman" w:hAnsi="Sakkal Majalla" w:cs="Sakkal Majalla"/>
          <w:b/>
          <w:bCs/>
          <w:color w:val="000000" w:themeColor="text1"/>
          <w:kern w:val="0"/>
          <w:sz w:val="32"/>
          <w:szCs w:val="32"/>
          <w14:ligatures w14:val="none"/>
        </w:rPr>
        <w:t>Correlation Analysis</w:t>
      </w:r>
      <w:r w:rsidRPr="00C84512">
        <w:rPr>
          <w:rFonts w:ascii="Sakkal Majalla" w:eastAsia="Times New Roman" w:hAnsi="Sakkal Majalla" w:cs="Sakkal Majalla"/>
          <w:b/>
          <w:bCs/>
          <w:color w:val="000000" w:themeColor="text1"/>
          <w:kern w:val="0"/>
          <w:sz w:val="32"/>
          <w:szCs w:val="32"/>
          <w:rtl/>
          <w14:ligatures w14:val="none"/>
        </w:rPr>
        <w:t>)</w:t>
      </w:r>
    </w:p>
    <w:p w14:paraId="50463A08" w14:textId="77777777" w:rsidR="00846A6D" w:rsidRPr="00C84512" w:rsidRDefault="00846A6D" w:rsidP="00255BD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 xml:space="preserve">سيتم استخدام معامل ارتباط بيرسون </w:t>
      </w:r>
      <w:r w:rsidRPr="00C84512">
        <w:rPr>
          <w:rFonts w:ascii="Sakkal Majalla" w:eastAsia="Times New Roman" w:hAnsi="Sakkal Majalla" w:cs="Sakkal Majalla"/>
          <w:color w:val="000000" w:themeColor="text1"/>
          <w:kern w:val="0"/>
          <w:sz w:val="28"/>
          <w:szCs w:val="28"/>
          <w14:ligatures w14:val="none"/>
        </w:rPr>
        <w:t>Pearson</w:t>
      </w:r>
      <w:r w:rsidRPr="00C84512">
        <w:rPr>
          <w:rFonts w:ascii="Sakkal Majalla" w:eastAsia="Times New Roman" w:hAnsi="Sakkal Majalla" w:cs="Sakkal Majalla"/>
          <w:color w:val="000000" w:themeColor="text1"/>
          <w:kern w:val="0"/>
          <w:sz w:val="28"/>
          <w:szCs w:val="28"/>
          <w:rtl/>
          <w14:ligatures w14:val="none"/>
        </w:rPr>
        <w:t xml:space="preserve"> للكشف عن:</w:t>
      </w:r>
    </w:p>
    <w:p w14:paraId="410B13D2" w14:textId="77777777" w:rsidR="00846A6D" w:rsidRPr="00C84512" w:rsidRDefault="00846A6D" w:rsidP="00255BD4">
      <w:pPr>
        <w:pStyle w:val="a6"/>
        <w:numPr>
          <w:ilvl w:val="0"/>
          <w:numId w:val="2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طبيعة العلاقة بين أبعاد استخدام وسائل التواصل الاجتماعي.</w:t>
      </w:r>
    </w:p>
    <w:p w14:paraId="279641B1" w14:textId="77777777" w:rsidR="00846A6D" w:rsidRPr="00C84512" w:rsidRDefault="00846A6D" w:rsidP="00255BD4">
      <w:pPr>
        <w:pStyle w:val="a6"/>
        <w:numPr>
          <w:ilvl w:val="0"/>
          <w:numId w:val="2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العلاقة بين هذه الأبعاد والصورة الذهنية للمنظمات.</w:t>
      </w:r>
    </w:p>
    <w:p w14:paraId="3F7D837A" w14:textId="77777777" w:rsidR="00846A6D" w:rsidRPr="00C84512" w:rsidRDefault="00846A6D" w:rsidP="00153D5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84512">
        <w:rPr>
          <w:rFonts w:ascii="Sakkal Majalla" w:eastAsia="Times New Roman" w:hAnsi="Sakkal Majalla" w:cs="Sakkal Majalla"/>
          <w:b/>
          <w:bCs/>
          <w:color w:val="000000" w:themeColor="text1"/>
          <w:kern w:val="0"/>
          <w:sz w:val="32"/>
          <w:szCs w:val="32"/>
          <w:rtl/>
          <w14:ligatures w14:val="none"/>
        </w:rPr>
        <w:t>خامسًا: تحليل الانحدار الخطي المتعدد (</w:t>
      </w:r>
      <w:r w:rsidRPr="00C84512">
        <w:rPr>
          <w:rFonts w:ascii="Sakkal Majalla" w:eastAsia="Times New Roman" w:hAnsi="Sakkal Majalla" w:cs="Sakkal Majalla"/>
          <w:b/>
          <w:bCs/>
          <w:color w:val="000000" w:themeColor="text1"/>
          <w:kern w:val="0"/>
          <w:sz w:val="32"/>
          <w:szCs w:val="32"/>
          <w14:ligatures w14:val="none"/>
        </w:rPr>
        <w:t>Multiple Regression Analysis</w:t>
      </w:r>
      <w:r w:rsidRPr="00C84512">
        <w:rPr>
          <w:rFonts w:ascii="Sakkal Majalla" w:eastAsia="Times New Roman" w:hAnsi="Sakkal Majalla" w:cs="Sakkal Majalla"/>
          <w:b/>
          <w:bCs/>
          <w:color w:val="000000" w:themeColor="text1"/>
          <w:kern w:val="0"/>
          <w:sz w:val="32"/>
          <w:szCs w:val="32"/>
          <w:rtl/>
          <w14:ligatures w14:val="none"/>
        </w:rPr>
        <w:t>)</w:t>
      </w:r>
    </w:p>
    <w:p w14:paraId="720CD06C" w14:textId="77777777" w:rsidR="00846A6D" w:rsidRPr="00C84512" w:rsidRDefault="00846A6D" w:rsidP="00153D5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يُستخدم هذا التحليل لمعرفة:</w:t>
      </w:r>
    </w:p>
    <w:p w14:paraId="10613DF4" w14:textId="77777777" w:rsidR="00846A6D" w:rsidRPr="00C84512" w:rsidRDefault="00846A6D" w:rsidP="00255BD4">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مدى تأثير كل بُعد من أبعاد المتغير المستقل (جودة المحتوى، التفاعل، الانتشار، المصداقية) على الصورة الذهنية.</w:t>
      </w:r>
    </w:p>
    <w:p w14:paraId="07A5E50B" w14:textId="77777777" w:rsidR="00846A6D" w:rsidRPr="00C84512" w:rsidRDefault="00846A6D" w:rsidP="00255BD4">
      <w:pPr>
        <w:pStyle w:val="a6"/>
        <w:numPr>
          <w:ilvl w:val="0"/>
          <w:numId w:val="2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قوة النموذج التنبؤي لأبعاد وسائل التواصل الاجتماعي في تفسير تباين الصورة الذهنية.</w:t>
      </w:r>
    </w:p>
    <w:p w14:paraId="7209EC25" w14:textId="77777777" w:rsidR="00846A6D" w:rsidRPr="00C84512" w:rsidRDefault="00846A6D" w:rsidP="00153D5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84512">
        <w:rPr>
          <w:rFonts w:ascii="Sakkal Majalla" w:eastAsia="Times New Roman" w:hAnsi="Sakkal Majalla" w:cs="Sakkal Majalla"/>
          <w:b/>
          <w:bCs/>
          <w:color w:val="000000" w:themeColor="text1"/>
          <w:kern w:val="0"/>
          <w:sz w:val="32"/>
          <w:szCs w:val="32"/>
          <w:rtl/>
          <w14:ligatures w14:val="none"/>
        </w:rPr>
        <w:t>سادسًا: تحليل التباين الأحادي (</w:t>
      </w:r>
      <w:r w:rsidRPr="00C84512">
        <w:rPr>
          <w:rFonts w:ascii="Sakkal Majalla" w:eastAsia="Times New Roman" w:hAnsi="Sakkal Majalla" w:cs="Sakkal Majalla"/>
          <w:b/>
          <w:bCs/>
          <w:color w:val="000000" w:themeColor="text1"/>
          <w:kern w:val="0"/>
          <w:sz w:val="32"/>
          <w:szCs w:val="32"/>
          <w14:ligatures w14:val="none"/>
        </w:rPr>
        <w:t>One-Way ANOVA</w:t>
      </w:r>
      <w:r w:rsidRPr="00C84512">
        <w:rPr>
          <w:rFonts w:ascii="Sakkal Majalla" w:eastAsia="Times New Roman" w:hAnsi="Sakkal Majalla" w:cs="Sakkal Majalla"/>
          <w:b/>
          <w:bCs/>
          <w:color w:val="000000" w:themeColor="text1"/>
          <w:kern w:val="0"/>
          <w:sz w:val="32"/>
          <w:szCs w:val="32"/>
          <w:rtl/>
          <w14:ligatures w14:val="none"/>
        </w:rPr>
        <w:t>)</w:t>
      </w:r>
    </w:p>
    <w:p w14:paraId="6CC72BB8" w14:textId="397DAAA0" w:rsidR="00846A6D" w:rsidRPr="00C84512" w:rsidRDefault="00846A6D" w:rsidP="00255BD4">
      <w:pPr>
        <w:pStyle w:val="a6"/>
        <w:numPr>
          <w:ilvl w:val="0"/>
          <w:numId w:val="2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 xml:space="preserve">سيتم استخدام </w:t>
      </w:r>
      <w:r w:rsidRPr="00C84512">
        <w:rPr>
          <w:rFonts w:ascii="Sakkal Majalla" w:eastAsia="Times New Roman" w:hAnsi="Sakkal Majalla" w:cs="Sakkal Majalla"/>
          <w:color w:val="000000" w:themeColor="text1"/>
          <w:kern w:val="0"/>
          <w:sz w:val="28"/>
          <w:szCs w:val="28"/>
          <w14:ligatures w14:val="none"/>
        </w:rPr>
        <w:t>ANOVA</w:t>
      </w:r>
      <w:r w:rsidR="00255BD4" w:rsidRPr="00C84512">
        <w:rPr>
          <w:rFonts w:ascii="Sakkal Majalla" w:eastAsia="Times New Roman" w:hAnsi="Sakkal Majalla" w:cs="Sakkal Majalla"/>
          <w:color w:val="000000" w:themeColor="text1"/>
          <w:kern w:val="0"/>
          <w:sz w:val="28"/>
          <w:szCs w:val="28"/>
          <w:rtl/>
          <w14:ligatures w14:val="none"/>
        </w:rPr>
        <w:t xml:space="preserve"> لتحديد:</w:t>
      </w:r>
      <w:r w:rsidR="00255BD4" w:rsidRPr="00C84512">
        <w:rPr>
          <w:rFonts w:ascii="Sakkal Majalla" w:eastAsia="Times New Roman" w:hAnsi="Sakkal Majalla" w:cs="Sakkal Majalla" w:hint="cs"/>
          <w:color w:val="000000" w:themeColor="text1"/>
          <w:kern w:val="0"/>
          <w:sz w:val="28"/>
          <w:szCs w:val="28"/>
          <w:rtl/>
          <w14:ligatures w14:val="none"/>
        </w:rPr>
        <w:t xml:space="preserve"> </w:t>
      </w:r>
      <w:r w:rsidRPr="00C84512">
        <w:rPr>
          <w:rFonts w:ascii="Sakkal Majalla" w:eastAsia="Times New Roman" w:hAnsi="Sakkal Majalla" w:cs="Sakkal Majalla"/>
          <w:color w:val="000000" w:themeColor="text1"/>
          <w:kern w:val="0"/>
          <w:sz w:val="28"/>
          <w:szCs w:val="28"/>
          <w:rtl/>
          <w14:ligatures w14:val="none"/>
        </w:rPr>
        <w:t>وجود فروق ذات دلالة إحصائية بين متوسطات استجابات أفراد العينة حول الصورة الذهنية باختلاف خصائصهم الديموغرافية (مثل العمر، الخبرة، مدة استخدام المنصات).</w:t>
      </w:r>
    </w:p>
    <w:p w14:paraId="5A3509A6" w14:textId="77777777" w:rsidR="00846A6D" w:rsidRPr="00C84512" w:rsidRDefault="00846A6D" w:rsidP="00153D5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84512">
        <w:rPr>
          <w:rFonts w:ascii="Sakkal Majalla" w:eastAsia="Times New Roman" w:hAnsi="Sakkal Majalla" w:cs="Sakkal Majalla"/>
          <w:b/>
          <w:bCs/>
          <w:color w:val="000000" w:themeColor="text1"/>
          <w:kern w:val="0"/>
          <w:sz w:val="32"/>
          <w:szCs w:val="32"/>
          <w:rtl/>
          <w14:ligatures w14:val="none"/>
        </w:rPr>
        <w:t xml:space="preserve">سابعًا: اختبار </w:t>
      </w:r>
      <w:r w:rsidRPr="00C84512">
        <w:rPr>
          <w:rFonts w:ascii="Sakkal Majalla" w:eastAsia="Times New Roman" w:hAnsi="Sakkal Majalla" w:cs="Sakkal Majalla"/>
          <w:b/>
          <w:bCs/>
          <w:color w:val="000000" w:themeColor="text1"/>
          <w:kern w:val="0"/>
          <w:sz w:val="32"/>
          <w:szCs w:val="32"/>
          <w14:ligatures w14:val="none"/>
        </w:rPr>
        <w:t>T-Test</w:t>
      </w:r>
    </w:p>
    <w:p w14:paraId="79DBF23E" w14:textId="34FBDEAE" w:rsidR="00846A6D" w:rsidRPr="00C84512" w:rsidRDefault="00846A6D" w:rsidP="00255BD4">
      <w:pPr>
        <w:pStyle w:val="a6"/>
        <w:numPr>
          <w:ilvl w:val="0"/>
          <w:numId w:val="2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سيُستخ</w:t>
      </w:r>
      <w:r w:rsidR="00255BD4" w:rsidRPr="00C84512">
        <w:rPr>
          <w:rFonts w:ascii="Sakkal Majalla" w:eastAsia="Times New Roman" w:hAnsi="Sakkal Majalla" w:cs="Sakkal Majalla"/>
          <w:color w:val="000000" w:themeColor="text1"/>
          <w:kern w:val="0"/>
          <w:sz w:val="28"/>
          <w:szCs w:val="28"/>
          <w:rtl/>
          <w14:ligatures w14:val="none"/>
        </w:rPr>
        <w:t>دم لاختبار الفروق الثنائية بين:</w:t>
      </w:r>
      <w:r w:rsidR="00255BD4" w:rsidRPr="00C84512">
        <w:rPr>
          <w:rFonts w:ascii="Sakkal Majalla" w:eastAsia="Times New Roman" w:hAnsi="Sakkal Majalla" w:cs="Sakkal Majalla" w:hint="cs"/>
          <w:color w:val="000000" w:themeColor="text1"/>
          <w:kern w:val="0"/>
          <w:sz w:val="28"/>
          <w:szCs w:val="28"/>
          <w:rtl/>
          <w14:ligatures w14:val="none"/>
        </w:rPr>
        <w:t xml:space="preserve"> </w:t>
      </w:r>
      <w:r w:rsidRPr="00C84512">
        <w:rPr>
          <w:rFonts w:ascii="Sakkal Majalla" w:eastAsia="Times New Roman" w:hAnsi="Sakkal Majalla" w:cs="Sakkal Majalla"/>
          <w:color w:val="000000" w:themeColor="text1"/>
          <w:kern w:val="0"/>
          <w:sz w:val="28"/>
          <w:szCs w:val="28"/>
          <w:rtl/>
          <w14:ligatures w14:val="none"/>
        </w:rPr>
        <w:t>الذكور والإناث، أو بين مجموعتين تختلفان في مستوى استخدام وسائل التواصل الاجتماعي.</w:t>
      </w:r>
    </w:p>
    <w:p w14:paraId="69552F5F" w14:textId="77777777" w:rsidR="00846A6D" w:rsidRPr="00C84512" w:rsidRDefault="00846A6D" w:rsidP="00153D5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C84512">
        <w:rPr>
          <w:rFonts w:ascii="Sakkal Majalla" w:eastAsia="Times New Roman" w:hAnsi="Sakkal Majalla" w:cs="Sakkal Majalla"/>
          <w:b/>
          <w:bCs/>
          <w:color w:val="000000" w:themeColor="text1"/>
          <w:kern w:val="0"/>
          <w:sz w:val="32"/>
          <w:szCs w:val="32"/>
          <w:rtl/>
          <w14:ligatures w14:val="none"/>
        </w:rPr>
        <w:t>ثامنًا: اختبار الفرضيات الإحصائية</w:t>
      </w:r>
    </w:p>
    <w:p w14:paraId="52EE71E6" w14:textId="77777777" w:rsidR="00846A6D" w:rsidRPr="00C84512" w:rsidRDefault="00846A6D" w:rsidP="00255BD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lastRenderedPageBreak/>
        <w:t>سيتم اختبار الفرضيات باستخدام مستوى دلالة (</w:t>
      </w:r>
      <w:r w:rsidRPr="00C84512">
        <w:rPr>
          <w:rFonts w:ascii="Cambria" w:eastAsia="Times New Roman" w:hAnsi="Cambria" w:cs="Cambria"/>
          <w:color w:val="000000" w:themeColor="text1"/>
          <w:kern w:val="0"/>
          <w:sz w:val="28"/>
          <w:szCs w:val="28"/>
          <w14:ligatures w14:val="none"/>
        </w:rPr>
        <w:t>α</w:t>
      </w:r>
      <w:r w:rsidRPr="00C84512">
        <w:rPr>
          <w:rFonts w:ascii="Sakkal Majalla" w:eastAsia="Times New Roman" w:hAnsi="Sakkal Majalla" w:cs="Sakkal Majalla"/>
          <w:color w:val="000000" w:themeColor="text1"/>
          <w:kern w:val="0"/>
          <w:sz w:val="28"/>
          <w:szCs w:val="28"/>
          <w14:ligatures w14:val="none"/>
        </w:rPr>
        <w:t xml:space="preserve"> ≤ 0.05</w:t>
      </w:r>
      <w:r w:rsidRPr="00C84512">
        <w:rPr>
          <w:rFonts w:ascii="Sakkal Majalla" w:eastAsia="Times New Roman" w:hAnsi="Sakkal Majalla" w:cs="Sakkal Majalla"/>
          <w:color w:val="000000" w:themeColor="text1"/>
          <w:kern w:val="0"/>
          <w:sz w:val="28"/>
          <w:szCs w:val="28"/>
          <w:rtl/>
          <w14:ligatures w14:val="none"/>
        </w:rPr>
        <w:t>)، واعتماد:</w:t>
      </w:r>
    </w:p>
    <w:p w14:paraId="55933C71" w14:textId="20945421" w:rsidR="00846A6D" w:rsidRPr="00C84512" w:rsidRDefault="00846A6D" w:rsidP="00255BD4">
      <w:pPr>
        <w:pStyle w:val="a6"/>
        <w:numPr>
          <w:ilvl w:val="0"/>
          <w:numId w:val="2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C84512">
        <w:rPr>
          <w:rFonts w:ascii="Sakkal Majalla" w:eastAsia="Times New Roman" w:hAnsi="Sakkal Majalla" w:cs="Sakkal Majalla"/>
          <w:color w:val="000000" w:themeColor="text1"/>
          <w:kern w:val="0"/>
          <w:sz w:val="28"/>
          <w:szCs w:val="28"/>
          <w:rtl/>
          <w14:ligatures w14:val="none"/>
        </w:rPr>
        <w:t>قيمة (</w:t>
      </w:r>
      <w:r w:rsidRPr="00C84512">
        <w:rPr>
          <w:rFonts w:ascii="Sakkal Majalla" w:eastAsia="Times New Roman" w:hAnsi="Sakkal Majalla" w:cs="Sakkal Majalla"/>
          <w:color w:val="000000" w:themeColor="text1"/>
          <w:kern w:val="0"/>
          <w:sz w:val="28"/>
          <w:szCs w:val="28"/>
          <w14:ligatures w14:val="none"/>
        </w:rPr>
        <w:t>p-value</w:t>
      </w:r>
      <w:r w:rsidRPr="00C84512">
        <w:rPr>
          <w:rFonts w:ascii="Sakkal Majalla" w:eastAsia="Times New Roman" w:hAnsi="Sakkal Majalla" w:cs="Sakkal Majalla"/>
          <w:color w:val="000000" w:themeColor="text1"/>
          <w:kern w:val="0"/>
          <w:sz w:val="28"/>
          <w:szCs w:val="28"/>
          <w:rtl/>
          <w14:ligatures w14:val="none"/>
        </w:rPr>
        <w:t>) لتحديد قبول أو رفض الفرض الصفري.</w:t>
      </w:r>
    </w:p>
    <w:p w14:paraId="43FF74CD" w14:textId="77777777" w:rsidR="00846A6D" w:rsidRPr="00C84512" w:rsidRDefault="00846A6D" w:rsidP="00255BD4">
      <w:pPr>
        <w:pStyle w:val="3"/>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tl/>
        </w:rPr>
      </w:pPr>
      <w:bookmarkStart w:id="33" w:name="_Toc214542570"/>
      <w:r w:rsidRPr="00C84512">
        <w:rPr>
          <w:rFonts w:ascii="Sakkal Majalla" w:eastAsia="Times New Roman" w:hAnsi="Sakkal Majalla" w:cs="Sakkal Majalla"/>
          <w:color w:val="000000" w:themeColor="text1"/>
          <w:kern w:val="0"/>
          <w:sz w:val="28"/>
          <w:szCs w:val="28"/>
          <w:rtl/>
          <w14:ligatures w14:val="none"/>
        </w:rPr>
        <w:t>معامل الانحدار (</w:t>
      </w:r>
      <w:r w:rsidRPr="00C84512">
        <w:rPr>
          <w:rFonts w:ascii="Sakkal Majalla" w:eastAsia="Times New Roman" w:hAnsi="Sakkal Majalla" w:cs="Sakkal Majalla"/>
          <w:color w:val="000000" w:themeColor="text1"/>
          <w:kern w:val="0"/>
          <w:sz w:val="28"/>
          <w:szCs w:val="28"/>
          <w14:ligatures w14:val="none"/>
        </w:rPr>
        <w:t>Beta</w:t>
      </w:r>
      <w:r w:rsidRPr="00C84512">
        <w:rPr>
          <w:rFonts w:ascii="Sakkal Majalla" w:eastAsia="Times New Roman" w:hAnsi="Sakkal Majalla" w:cs="Sakkal Majalla"/>
          <w:color w:val="000000" w:themeColor="text1"/>
          <w:kern w:val="0"/>
          <w:sz w:val="28"/>
          <w:szCs w:val="28"/>
          <w:rtl/>
          <w14:ligatures w14:val="none"/>
        </w:rPr>
        <w:t>) لتحديد قوة التأثير واتجاهه</w:t>
      </w:r>
      <w:r w:rsidRPr="00C84512">
        <w:rPr>
          <w:rFonts w:ascii="Sakkal Majalla" w:eastAsiaTheme="minorHAnsi" w:hAnsi="Sakkal Majalla" w:cs="Sakkal Majalla"/>
          <w:color w:val="000000" w:themeColor="text1"/>
          <w:sz w:val="28"/>
          <w:szCs w:val="28"/>
          <w:rtl/>
        </w:rPr>
        <w:t>.</w:t>
      </w:r>
      <w:bookmarkEnd w:id="33"/>
    </w:p>
    <w:p w14:paraId="7A43A600" w14:textId="3E2D59B7" w:rsidR="00255BD4" w:rsidRPr="00C84512" w:rsidRDefault="00255BD4" w:rsidP="00255BD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4" w:name="_Toc214542571"/>
      <w:bookmarkEnd w:id="31"/>
      <w:bookmarkEnd w:id="32"/>
      <w:r w:rsidRPr="00C84512">
        <w:rPr>
          <w:rFonts w:ascii="Sakkal Majalla" w:hAnsi="Sakkal Majalla" w:cs="Sakkal Majalla"/>
          <w:b/>
          <w:bCs/>
          <w:color w:val="000000" w:themeColor="text1"/>
          <w:sz w:val="36"/>
          <w:szCs w:val="36"/>
          <w:rtl/>
        </w:rPr>
        <w:t>12.1 حدود الدراسة:</w:t>
      </w:r>
      <w:bookmarkEnd w:id="34"/>
    </w:p>
    <w:p w14:paraId="25A330B3" w14:textId="0C523989" w:rsidR="00CA49E9" w:rsidRPr="00C84512" w:rsidRDefault="00053122" w:rsidP="00255BD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حدود موضوعية: </w:t>
      </w:r>
      <w:r w:rsidR="00F50F60" w:rsidRPr="00C84512">
        <w:rPr>
          <w:rFonts w:ascii="Sakkal Majalla" w:hAnsi="Sakkal Majalla" w:cs="Sakkal Majalla"/>
          <w:color w:val="000000" w:themeColor="text1"/>
          <w:sz w:val="28"/>
          <w:szCs w:val="28"/>
          <w:rtl/>
        </w:rPr>
        <w:t>سوف تقتصر الدراسة على تحليل أثر استخدام وسائل التواصل الاجتماعي بأبعاده الأربعة على تعزيز الصورة الذهنية للمنظمات الخاصة.</w:t>
      </w:r>
    </w:p>
    <w:p w14:paraId="7D403AAD" w14:textId="398ACF21" w:rsidR="00A60AAE" w:rsidRPr="00C84512" w:rsidRDefault="00053122" w:rsidP="00255BD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C84512">
        <w:rPr>
          <w:rFonts w:ascii="Sakkal Majalla" w:hAnsi="Sakkal Majalla" w:cs="Sakkal Majalla"/>
          <w:color w:val="000000" w:themeColor="text1"/>
          <w:sz w:val="28"/>
          <w:szCs w:val="28"/>
          <w:rtl/>
        </w:rPr>
        <w:t xml:space="preserve">حدود مكانية: </w:t>
      </w:r>
      <w:r w:rsidR="00F50F60" w:rsidRPr="00C84512">
        <w:rPr>
          <w:rFonts w:ascii="Sakkal Majalla" w:hAnsi="Sakkal Majalla" w:cs="Sakkal Majalla"/>
          <w:color w:val="000000" w:themeColor="text1"/>
          <w:sz w:val="28"/>
          <w:szCs w:val="28"/>
          <w:rtl/>
        </w:rPr>
        <w:t>سوف تُطبق الدراسة على عدد من المنظمات الخاصة التي تعتمد على التواصل الرقمي ضمن نطاق جغرافي بالمملكة العربية السعودية.</w:t>
      </w:r>
    </w:p>
    <w:p w14:paraId="1ABED148" w14:textId="5933B61C" w:rsidR="00053122" w:rsidRPr="00C84512" w:rsidRDefault="00053122" w:rsidP="00255BD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C84512">
        <w:rPr>
          <w:rFonts w:ascii="Sakkal Majalla" w:hAnsi="Sakkal Majalla" w:cs="Sakkal Majalla"/>
          <w:color w:val="000000" w:themeColor="text1"/>
          <w:sz w:val="28"/>
          <w:szCs w:val="28"/>
          <w:rtl/>
        </w:rPr>
        <w:t xml:space="preserve">حدود زمانية: </w:t>
      </w:r>
      <w:r w:rsidR="000318AB" w:rsidRPr="00C84512">
        <w:rPr>
          <w:rFonts w:ascii="Sakkal Majalla" w:hAnsi="Sakkal Majalla" w:cs="Sakkal Majalla"/>
          <w:color w:val="000000" w:themeColor="text1"/>
          <w:sz w:val="28"/>
          <w:szCs w:val="28"/>
          <w:rtl/>
        </w:rPr>
        <w:t>سيتم إجراء الدراسة خلال العام الأكاديمي 2025</w:t>
      </w:r>
      <w:r w:rsidR="00B346DF" w:rsidRPr="00C84512">
        <w:rPr>
          <w:rFonts w:ascii="Sakkal Majalla" w:hAnsi="Sakkal Majalla" w:cs="Sakkal Majalla"/>
          <w:color w:val="000000" w:themeColor="text1"/>
          <w:sz w:val="28"/>
          <w:szCs w:val="28"/>
          <w:rtl/>
        </w:rPr>
        <w:t>.</w:t>
      </w:r>
    </w:p>
    <w:p w14:paraId="4275A314" w14:textId="220A9451" w:rsidR="00F75CCD" w:rsidRPr="00C84512" w:rsidRDefault="00B346DF" w:rsidP="00255BD4">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حدود بشرية:</w:t>
      </w:r>
      <w:bookmarkStart w:id="35" w:name="_Toc169790506"/>
      <w:r w:rsidR="00D81039" w:rsidRPr="00C84512">
        <w:rPr>
          <w:rFonts w:ascii="Sakkal Majalla" w:hAnsi="Sakkal Majalla" w:cs="Sakkal Majalla"/>
          <w:color w:val="000000" w:themeColor="text1"/>
          <w:sz w:val="28"/>
          <w:szCs w:val="28"/>
          <w:rtl/>
        </w:rPr>
        <w:t xml:space="preserve"> </w:t>
      </w:r>
      <w:r w:rsidR="00F50F60" w:rsidRPr="00C84512">
        <w:rPr>
          <w:rFonts w:ascii="Sakkal Majalla" w:hAnsi="Sakkal Majalla" w:cs="Sakkal Majalla"/>
          <w:color w:val="000000" w:themeColor="text1"/>
          <w:sz w:val="28"/>
          <w:szCs w:val="28"/>
          <w:rtl/>
        </w:rPr>
        <w:t>سوف تشمل الحدود البشرية العاملين والعملاء والمتابعين الرقميين للمنظمات الخاصة ضمن مجتمع الدراسة.</w:t>
      </w:r>
    </w:p>
    <w:p w14:paraId="76894A4A" w14:textId="54055FA1" w:rsidR="00FF79DA" w:rsidRPr="00C84512" w:rsidRDefault="00FF79DA" w:rsidP="00153D55">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br w:type="page"/>
      </w:r>
    </w:p>
    <w:p w14:paraId="1F79BD28" w14:textId="006D0356" w:rsidR="00255BD4" w:rsidRPr="00C84512" w:rsidRDefault="00255BD4" w:rsidP="00F920A5">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6" w:name="_Toc214542572"/>
      <w:r w:rsidRPr="00C84512">
        <w:rPr>
          <w:rFonts w:ascii="Sakkal Majalla" w:hAnsi="Sakkal Majalla" w:cs="Sakkal Majalla" w:hint="cs"/>
          <w:b/>
          <w:bCs/>
          <w:color w:val="000000" w:themeColor="text1"/>
          <w:sz w:val="40"/>
          <w:szCs w:val="40"/>
          <w:rtl/>
        </w:rPr>
        <w:lastRenderedPageBreak/>
        <w:t>الفصل الثاني: الإطار النظري</w:t>
      </w:r>
      <w:bookmarkEnd w:id="36"/>
    </w:p>
    <w:p w14:paraId="3F4654CF" w14:textId="77777777" w:rsidR="00F75F87" w:rsidRPr="00C84512" w:rsidRDefault="00F75F87" w:rsidP="00F920A5">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7" w:name="_Toc214542573"/>
      <w:r w:rsidRPr="00C84512">
        <w:rPr>
          <w:rFonts w:ascii="Sakkal Majalla" w:hAnsi="Sakkal Majalla" w:cs="Sakkal Majalla"/>
          <w:b/>
          <w:bCs/>
          <w:color w:val="000000" w:themeColor="text1"/>
          <w:sz w:val="36"/>
          <w:szCs w:val="36"/>
          <w:rtl/>
        </w:rPr>
        <w:t>المبحث الأول: استخدام وسائل التواصل الاجتماعي</w:t>
      </w:r>
      <w:bookmarkEnd w:id="37"/>
    </w:p>
    <w:p w14:paraId="08306EA8" w14:textId="0EBA2D5E" w:rsidR="00F75F87" w:rsidRPr="00C84512" w:rsidRDefault="00F920A5" w:rsidP="00F920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4542574"/>
      <w:r w:rsidRPr="00C84512">
        <w:rPr>
          <w:rFonts w:ascii="Sakkal Majalla" w:hAnsi="Sakkal Majalla" w:cs="Sakkal Majalla" w:hint="cs"/>
          <w:b/>
          <w:bCs/>
          <w:color w:val="000000" w:themeColor="text1"/>
          <w:sz w:val="32"/>
          <w:szCs w:val="32"/>
          <w:rtl/>
        </w:rPr>
        <w:t xml:space="preserve">1.1.2 </w:t>
      </w:r>
      <w:r w:rsidR="00F75F87" w:rsidRPr="00C84512">
        <w:rPr>
          <w:rFonts w:ascii="Sakkal Majalla" w:hAnsi="Sakkal Majalla" w:cs="Sakkal Majalla"/>
          <w:b/>
          <w:bCs/>
          <w:color w:val="000000" w:themeColor="text1"/>
          <w:sz w:val="32"/>
          <w:szCs w:val="32"/>
          <w:rtl/>
        </w:rPr>
        <w:t>التمهيد</w:t>
      </w:r>
      <w:bookmarkEnd w:id="38"/>
    </w:p>
    <w:p w14:paraId="4511D442" w14:textId="621798A2" w:rsidR="00F75F87" w:rsidRPr="00C84512" w:rsidRDefault="00F75F87" w:rsidP="00F92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شهد العالم خلال العقدين الأخيرين تحولًا جذريًا في أنماط الاتصال والتفاعل البشري، مدفوعًا بالتطورات الهائلة في تكنولوجيا المعلومات والاتصالات، وبخاصة ظهور وانتشار منصات التواصل الاجتماعي، فقد أصبحت هذه المنصات فضاءً عامًا جديدًا يمارس فيه الأفراد والمنظمات تفاعلاتهم اليومية، ويتبادلون المعلومات، ويشكّلون اتجاهاتهم، ويؤثرون في إدراك الآخرين لقضايا متعددة، ولم يعد استخدام وسائل التواصل الاجتماعي مقتصرًا على التواصل الشخصي، بل بات يمثل أداة مركزية في استراتيجيات الاتصال المؤسسي، وإدارة السمعة، وبناء الصورة الذهنية لدى الجماهير</w:t>
      </w:r>
      <w:r w:rsidRPr="00C84512">
        <w:rPr>
          <w:rFonts w:ascii="Sakkal Majalla" w:hAnsi="Sakkal Majalla" w:cs="Sakkal Majalla"/>
          <w:color w:val="000000" w:themeColor="text1"/>
          <w:sz w:val="28"/>
          <w:szCs w:val="28"/>
        </w:rPr>
        <w:t>.</w:t>
      </w:r>
    </w:p>
    <w:p w14:paraId="2B997FC3" w14:textId="77777777" w:rsidR="00F75F87" w:rsidRPr="00C84512" w:rsidRDefault="00F75F87" w:rsidP="00F92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وعليه، فإن هذا المبحث يسعى إلى تناول مفهوم استخدام وسائل التواصل الاجتماعي، واستعراض أهميته، وتحليل أبعاده الأساسية المرتبطة بجودة المحتوى الرقمي، مستوى التفاعل، الانتشار والوصول، والمصداقية والشفافية الرقمية، بالاعتماد على أحدث الدراسات العربية والأجنبية ذات الصلة</w:t>
      </w:r>
      <w:r w:rsidRPr="00C84512">
        <w:rPr>
          <w:rFonts w:ascii="Sakkal Majalla" w:hAnsi="Sakkal Majalla" w:cs="Sakkal Majalla"/>
          <w:color w:val="000000" w:themeColor="text1"/>
          <w:sz w:val="28"/>
          <w:szCs w:val="28"/>
        </w:rPr>
        <w:t>.</w:t>
      </w:r>
    </w:p>
    <w:p w14:paraId="739B6443" w14:textId="21BE77E1" w:rsidR="00F75F87" w:rsidRPr="00C84512" w:rsidRDefault="00F920A5" w:rsidP="00F920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542575"/>
      <w:r w:rsidRPr="00C84512">
        <w:rPr>
          <w:rFonts w:ascii="Sakkal Majalla" w:hAnsi="Sakkal Majalla" w:cs="Sakkal Majalla" w:hint="cs"/>
          <w:b/>
          <w:bCs/>
          <w:color w:val="000000" w:themeColor="text1"/>
          <w:sz w:val="32"/>
          <w:szCs w:val="32"/>
          <w:rtl/>
        </w:rPr>
        <w:t xml:space="preserve">2.1.2 </w:t>
      </w:r>
      <w:r w:rsidR="00F75F87" w:rsidRPr="00C84512">
        <w:rPr>
          <w:rFonts w:ascii="Sakkal Majalla" w:hAnsi="Sakkal Majalla" w:cs="Sakkal Majalla"/>
          <w:b/>
          <w:bCs/>
          <w:color w:val="000000" w:themeColor="text1"/>
          <w:sz w:val="32"/>
          <w:szCs w:val="32"/>
          <w:rtl/>
        </w:rPr>
        <w:t xml:space="preserve"> مفهوم استخدام وسائل التواصل الاجتماعي</w:t>
      </w:r>
      <w:bookmarkEnd w:id="39"/>
    </w:p>
    <w:p w14:paraId="2B624285" w14:textId="77777777" w:rsidR="00F75F87" w:rsidRPr="00C84512" w:rsidRDefault="00F75F87" w:rsidP="00F92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يعدّ مفهوم استخدام وسائل التواصل الاجتماعي من المفاهيم التي شهدت تعددًا في التعريفات باختلاف التخصصات التي تناولته، إلا أن معظمها يلتقي عند كونه نشاطًا </w:t>
      </w:r>
      <w:proofErr w:type="spellStart"/>
      <w:r w:rsidRPr="00C84512">
        <w:rPr>
          <w:rFonts w:ascii="Sakkal Majalla" w:hAnsi="Sakkal Majalla" w:cs="Sakkal Majalla"/>
          <w:color w:val="000000" w:themeColor="text1"/>
          <w:sz w:val="28"/>
          <w:szCs w:val="28"/>
          <w:rtl/>
        </w:rPr>
        <w:t>اتصاليًا</w:t>
      </w:r>
      <w:proofErr w:type="spellEnd"/>
      <w:r w:rsidRPr="00C84512">
        <w:rPr>
          <w:rFonts w:ascii="Sakkal Majalla" w:hAnsi="Sakkal Majalla" w:cs="Sakkal Majalla"/>
          <w:color w:val="000000" w:themeColor="text1"/>
          <w:sz w:val="28"/>
          <w:szCs w:val="28"/>
          <w:rtl/>
        </w:rPr>
        <w:t xml:space="preserve"> يعتمد على توظيف المنصات الرقمية لإنتاج المحتوى، وتبادله، وبناء العلاقات، وتحقيق أهداف اجتماعية أو مهنية أو تنظيمية</w:t>
      </w:r>
      <w:r w:rsidRPr="00C84512">
        <w:rPr>
          <w:rFonts w:ascii="Sakkal Majalla" w:hAnsi="Sakkal Majalla" w:cs="Sakkal Majalla"/>
          <w:color w:val="000000" w:themeColor="text1"/>
          <w:sz w:val="28"/>
          <w:szCs w:val="28"/>
        </w:rPr>
        <w:t>.</w:t>
      </w:r>
    </w:p>
    <w:p w14:paraId="739EBC9C" w14:textId="005155EA" w:rsidR="00F75F87" w:rsidRPr="00C84512" w:rsidRDefault="00F75F87" w:rsidP="00F92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إذ يرى أبو كرم</w:t>
      </w:r>
      <w:r w:rsidRPr="00C84512">
        <w:rPr>
          <w:rFonts w:ascii="Sakkal Majalla" w:hAnsi="Sakkal Majalla" w:cs="Sakkal Majalla"/>
          <w:color w:val="000000" w:themeColor="text1"/>
          <w:sz w:val="28"/>
          <w:szCs w:val="28"/>
        </w:rPr>
        <w:t xml:space="preserve"> (2023) </w:t>
      </w:r>
      <w:r w:rsidRPr="00C84512">
        <w:rPr>
          <w:rFonts w:ascii="Sakkal Majalla" w:hAnsi="Sakkal Majalla" w:cs="Sakkal Majalla"/>
          <w:color w:val="000000" w:themeColor="text1"/>
          <w:sz w:val="28"/>
          <w:szCs w:val="28"/>
          <w:rtl/>
        </w:rPr>
        <w:t xml:space="preserve">أن استخدام وسائل التواصل الاجتماعي هو "ممارسة تفاعلية يقوم فيها الأفراد أو المجموعات بإنتاج وتبادل المحتوى، والانخراط في عمليات رمزية واجتماعية عبر منصات رقمية </w:t>
      </w:r>
      <w:r w:rsidRPr="00C84512">
        <w:rPr>
          <w:rFonts w:ascii="Sakkal Majalla" w:hAnsi="Sakkal Majalla" w:cs="Sakkal Majalla"/>
          <w:color w:val="000000" w:themeColor="text1"/>
          <w:sz w:val="28"/>
          <w:szCs w:val="28"/>
          <w:rtl/>
        </w:rPr>
        <w:lastRenderedPageBreak/>
        <w:t>مفتوحة"، مؤكداً أن الاستخدام يشمل مستويات متعددة تبدأ من الاستهلاك السلبي للمحتوى وصولاً إلى المشاركة الفاعلة وصناعة الرسائل الرقمية</w:t>
      </w:r>
      <w:r w:rsidRPr="00C84512">
        <w:rPr>
          <w:rFonts w:ascii="Sakkal Majalla" w:hAnsi="Sakkal Majalla" w:cs="Sakkal Majalla"/>
          <w:color w:val="000000" w:themeColor="text1"/>
          <w:sz w:val="28"/>
          <w:szCs w:val="28"/>
        </w:rPr>
        <w:t>.</w:t>
      </w:r>
    </w:p>
    <w:p w14:paraId="2BB693C6" w14:textId="77777777" w:rsidR="00F75F87" w:rsidRPr="00C84512" w:rsidRDefault="00F75F87" w:rsidP="00F92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ويذهب </w:t>
      </w:r>
      <w:proofErr w:type="spellStart"/>
      <w:r w:rsidRPr="00C84512">
        <w:rPr>
          <w:rFonts w:ascii="Sakkal Majalla" w:hAnsi="Sakkal Majalla" w:cs="Sakkal Majalla"/>
          <w:color w:val="000000" w:themeColor="text1"/>
          <w:sz w:val="28"/>
          <w:szCs w:val="28"/>
          <w:rtl/>
        </w:rPr>
        <w:t>بوسبتة</w:t>
      </w:r>
      <w:proofErr w:type="spellEnd"/>
      <w:r w:rsidRPr="00C84512">
        <w:rPr>
          <w:rFonts w:ascii="Sakkal Majalla" w:hAnsi="Sakkal Majalla" w:cs="Sakkal Majalla"/>
          <w:color w:val="000000" w:themeColor="text1"/>
          <w:sz w:val="28"/>
          <w:szCs w:val="28"/>
          <w:rtl/>
        </w:rPr>
        <w:t xml:space="preserve"> </w:t>
      </w:r>
      <w:proofErr w:type="spellStart"/>
      <w:r w:rsidRPr="00C84512">
        <w:rPr>
          <w:rFonts w:ascii="Sakkal Majalla" w:hAnsi="Sakkal Majalla" w:cs="Sakkal Majalla"/>
          <w:color w:val="000000" w:themeColor="text1"/>
          <w:sz w:val="28"/>
          <w:szCs w:val="28"/>
          <w:rtl/>
        </w:rPr>
        <w:t>وباوية</w:t>
      </w:r>
      <w:proofErr w:type="spellEnd"/>
      <w:r w:rsidRPr="00C84512">
        <w:rPr>
          <w:rFonts w:ascii="Sakkal Majalla" w:hAnsi="Sakkal Majalla" w:cs="Sakkal Majalla"/>
          <w:color w:val="000000" w:themeColor="text1"/>
          <w:sz w:val="28"/>
          <w:szCs w:val="28"/>
        </w:rPr>
        <w:t xml:space="preserve"> (2023) </w:t>
      </w:r>
      <w:r w:rsidRPr="00C84512">
        <w:rPr>
          <w:rFonts w:ascii="Sakkal Majalla" w:hAnsi="Sakkal Majalla" w:cs="Sakkal Majalla"/>
          <w:color w:val="000000" w:themeColor="text1"/>
          <w:sz w:val="28"/>
          <w:szCs w:val="28"/>
          <w:rtl/>
        </w:rPr>
        <w:t>إلى أن استخدام وسائل التواصل الاجتماعي يمثل "آلية توظيفية يقوم من خلالها المستخدمون بالاستفادة من الإمكانات الاتصالية والتفاعلية للمنصات الرقمية، بهدف تحقيق أغراض معرفية أو اجتماعية أو تعليمية أو مهنية"، ويركزان في تعريفهما على أن الاستخدام يرتبط بمدى قدرة الأفراد على اختيار المنصة المناسبة وسلوكهم التواصلي داخلها</w:t>
      </w:r>
      <w:r w:rsidRPr="00C84512">
        <w:rPr>
          <w:rFonts w:ascii="Sakkal Majalla" w:hAnsi="Sakkal Majalla" w:cs="Sakkal Majalla"/>
          <w:color w:val="000000" w:themeColor="text1"/>
          <w:sz w:val="28"/>
          <w:szCs w:val="28"/>
        </w:rPr>
        <w:t>.</w:t>
      </w:r>
    </w:p>
    <w:p w14:paraId="164FEA60" w14:textId="77777777" w:rsidR="00F75F87" w:rsidRPr="00C84512" w:rsidRDefault="00F75F87" w:rsidP="00F92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كما يقدم الصعيدي</w:t>
      </w:r>
      <w:r w:rsidRPr="00C84512">
        <w:rPr>
          <w:rFonts w:ascii="Sakkal Majalla" w:hAnsi="Sakkal Majalla" w:cs="Sakkal Majalla"/>
          <w:color w:val="000000" w:themeColor="text1"/>
          <w:sz w:val="28"/>
          <w:szCs w:val="28"/>
        </w:rPr>
        <w:t xml:space="preserve"> (2023) </w:t>
      </w:r>
      <w:r w:rsidRPr="00C84512">
        <w:rPr>
          <w:rFonts w:ascii="Sakkal Majalla" w:hAnsi="Sakkal Majalla" w:cs="Sakkal Majalla"/>
          <w:color w:val="000000" w:themeColor="text1"/>
          <w:sz w:val="28"/>
          <w:szCs w:val="28"/>
          <w:rtl/>
        </w:rPr>
        <w:t>منظورًا أكثر اجتماعية، حيث يعرّف استخدام وسائل التواصل الاجتماعي بأنه "عملية تواصل رقمي مستمرة تهدف إلى تبادل المعرفة والخبرات والتفاعلات بين فئات عمرية مختلفة، بما يعزز الروابط الاجتماعية ويقلص الفجوات بين الأفراد"، مما يبرز البعد العلائقي لهذا الاستخدام</w:t>
      </w:r>
      <w:r w:rsidRPr="00C84512">
        <w:rPr>
          <w:rFonts w:ascii="Sakkal Majalla" w:hAnsi="Sakkal Majalla" w:cs="Sakkal Majalla"/>
          <w:color w:val="000000" w:themeColor="text1"/>
          <w:sz w:val="28"/>
          <w:szCs w:val="28"/>
        </w:rPr>
        <w:t>.</w:t>
      </w:r>
    </w:p>
    <w:p w14:paraId="12DF1761" w14:textId="5A7717E8" w:rsidR="00F75F87" w:rsidRPr="00C84512" w:rsidRDefault="00F75F87" w:rsidP="00F92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وقد طرح </w:t>
      </w:r>
      <w:r w:rsidRPr="00C84512">
        <w:rPr>
          <w:rFonts w:ascii="Sakkal Majalla" w:hAnsi="Sakkal Majalla" w:cs="Sakkal Majalla"/>
          <w:color w:val="000000" w:themeColor="text1"/>
          <w:sz w:val="28"/>
          <w:szCs w:val="28"/>
        </w:rPr>
        <w:t xml:space="preserve">Nugroho et al. (2025) </w:t>
      </w:r>
      <w:r w:rsidRPr="00C84512">
        <w:rPr>
          <w:rFonts w:ascii="Sakkal Majalla" w:hAnsi="Sakkal Majalla" w:cs="Sakkal Majalla"/>
          <w:color w:val="000000" w:themeColor="text1"/>
          <w:sz w:val="28"/>
          <w:szCs w:val="28"/>
          <w:rtl/>
        </w:rPr>
        <w:t>تعريفًا أكثر ارتباطًا بالسياق المؤسسي، حيث اعتبروا استخدام وسائل التواصل الاجتماعي "إستراتيجية اتصال رقمية تعتمدها المؤسسات لتعزيز ظهورها، وتنمية علاقاتها مع الجمهور، وتحسين صورتها الذهنية، وضمان رضا العملاء من خلال إنتاج محتوى متنوع وتفاعلي". ويركز هذا التعريف على استخدام المنظمات لهذه الوسائل كأداة إدارة اتصال حديثة ضمن منظومة العلاقات العامة الرقمية</w:t>
      </w:r>
      <w:r w:rsidRPr="00C84512">
        <w:rPr>
          <w:rFonts w:ascii="Sakkal Majalla" w:hAnsi="Sakkal Majalla" w:cs="Sakkal Majalla"/>
          <w:color w:val="000000" w:themeColor="text1"/>
          <w:sz w:val="28"/>
          <w:szCs w:val="28"/>
        </w:rPr>
        <w:t>.</w:t>
      </w:r>
    </w:p>
    <w:p w14:paraId="1390A80D" w14:textId="77777777" w:rsidR="00F75F87" w:rsidRPr="00C84512" w:rsidRDefault="00F75F87" w:rsidP="00F92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ويضيف </w:t>
      </w:r>
      <w:r w:rsidRPr="00C84512">
        <w:rPr>
          <w:rFonts w:ascii="Sakkal Majalla" w:hAnsi="Sakkal Majalla" w:cs="Sakkal Majalla"/>
          <w:color w:val="000000" w:themeColor="text1"/>
          <w:sz w:val="28"/>
          <w:szCs w:val="28"/>
        </w:rPr>
        <w:t xml:space="preserve">Yan (2025) </w:t>
      </w:r>
      <w:r w:rsidRPr="00C84512">
        <w:rPr>
          <w:rFonts w:ascii="Sakkal Majalla" w:hAnsi="Sakkal Majalla" w:cs="Sakkal Majalla"/>
          <w:color w:val="000000" w:themeColor="text1"/>
          <w:sz w:val="28"/>
          <w:szCs w:val="28"/>
          <w:rtl/>
        </w:rPr>
        <w:t>أن استخدام وسائل التواصل الاجتماعي داخل المؤسسات يرتبط بجوانب أعمق من مجرد نشر المحتوى، إذ يعكس "منصة لإظهار المسؤولية الاجتماعية، وتوثيق الممارسات المؤسسية، وتعزيز الانفتاح والشفافية، والتأثير في إدراك الجمهور تجاه المنظمة"، وهو ما يجعل الاستخدام جزءًا من منظومة السمعة المؤسسية</w:t>
      </w:r>
      <w:r w:rsidRPr="00C84512">
        <w:rPr>
          <w:rFonts w:ascii="Sakkal Majalla" w:hAnsi="Sakkal Majalla" w:cs="Sakkal Majalla"/>
          <w:color w:val="000000" w:themeColor="text1"/>
          <w:sz w:val="28"/>
          <w:szCs w:val="28"/>
        </w:rPr>
        <w:t>.</w:t>
      </w:r>
    </w:p>
    <w:p w14:paraId="2F8BBCF6" w14:textId="77777777" w:rsidR="00F75F87" w:rsidRPr="00C84512" w:rsidRDefault="00F75F87" w:rsidP="00F920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كما توصل </w:t>
      </w:r>
      <w:r w:rsidRPr="00C84512">
        <w:rPr>
          <w:rFonts w:ascii="Sakkal Majalla" w:hAnsi="Sakkal Majalla" w:cs="Sakkal Majalla"/>
          <w:color w:val="000000" w:themeColor="text1"/>
          <w:sz w:val="28"/>
          <w:szCs w:val="28"/>
        </w:rPr>
        <w:t xml:space="preserve">Niu et al. (2024) </w:t>
      </w:r>
      <w:r w:rsidRPr="00C84512">
        <w:rPr>
          <w:rFonts w:ascii="Sakkal Majalla" w:hAnsi="Sakkal Majalla" w:cs="Sakkal Majalla"/>
          <w:color w:val="000000" w:themeColor="text1"/>
          <w:sz w:val="28"/>
          <w:szCs w:val="28"/>
          <w:rtl/>
        </w:rPr>
        <w:t xml:space="preserve">في دراستهم إلى أن استخدام وسائل التواصل الاجتماعي يمثل "عملية تكنولوجية–اتصالية تهدف إلى نشر المحتوى وتوسيع نطاق التأثير وتحسين إدراك الجمهور تجاه </w:t>
      </w:r>
      <w:r w:rsidRPr="00C84512">
        <w:rPr>
          <w:rFonts w:ascii="Sakkal Majalla" w:hAnsi="Sakkal Majalla" w:cs="Sakkal Majalla"/>
          <w:color w:val="000000" w:themeColor="text1"/>
          <w:sz w:val="28"/>
          <w:szCs w:val="28"/>
          <w:rtl/>
        </w:rPr>
        <w:lastRenderedPageBreak/>
        <w:t>موضوعات أو كيانات معينة"، مما يؤكد دور الاستخدام في تشكيل التصورات والصورة الذهنية لدى الجمهور</w:t>
      </w:r>
      <w:r w:rsidRPr="00C84512">
        <w:rPr>
          <w:rFonts w:ascii="Sakkal Majalla" w:hAnsi="Sakkal Majalla" w:cs="Sakkal Majalla"/>
          <w:color w:val="000000" w:themeColor="text1"/>
          <w:sz w:val="28"/>
          <w:szCs w:val="28"/>
        </w:rPr>
        <w:t>.</w:t>
      </w:r>
    </w:p>
    <w:p w14:paraId="3228AA3F" w14:textId="77777777" w:rsidR="00F920A5" w:rsidRPr="00C84512" w:rsidRDefault="00F75F87" w:rsidP="00F920A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وعلى المستوى العربي المؤسسي، توضح دراسة عبدالحليم وآخرين</w:t>
      </w:r>
      <w:r w:rsidRPr="00C84512">
        <w:rPr>
          <w:rFonts w:ascii="Sakkal Majalla" w:hAnsi="Sakkal Majalla" w:cs="Sakkal Majalla"/>
          <w:color w:val="000000" w:themeColor="text1"/>
          <w:sz w:val="28"/>
          <w:szCs w:val="28"/>
        </w:rPr>
        <w:t xml:space="preserve"> (2024) </w:t>
      </w:r>
      <w:r w:rsidRPr="00C84512">
        <w:rPr>
          <w:rFonts w:ascii="Sakkal Majalla" w:hAnsi="Sakkal Majalla" w:cs="Sakkal Majalla"/>
          <w:color w:val="000000" w:themeColor="text1"/>
          <w:sz w:val="28"/>
          <w:szCs w:val="28"/>
          <w:rtl/>
        </w:rPr>
        <w:t>أن استخدام وسائل التواصل الاجتماعي هو "نشاط اتصالي تقوم به المنظمات عبر منصات رقمية بهدف تعزيز تفاعلها مع جماهيرها المستهدفة وبناء صورة ذهنية إيجابية من خلال محتوى يتسم بالمصداقية والانتظام</w:t>
      </w:r>
      <w:r w:rsidR="00F920A5" w:rsidRPr="00C84512">
        <w:rPr>
          <w:rFonts w:ascii="Sakkal Majalla" w:hAnsi="Sakkal Majalla" w:cs="Sakkal Majalla"/>
          <w:color w:val="000000" w:themeColor="text1"/>
          <w:sz w:val="28"/>
          <w:szCs w:val="28"/>
        </w:rPr>
        <w:t>".</w:t>
      </w:r>
    </w:p>
    <w:p w14:paraId="2DC6B6CB" w14:textId="5D180A2D" w:rsidR="00F75CCD" w:rsidRPr="00C84512" w:rsidRDefault="00F75F87" w:rsidP="00F920A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يرى الباحث أن استخدام وسائل التواصل الاجتماعي هو عملية اتصالية رقمية ديناميكية يقوم من خلالها الأفراد أو المنظمات بتوظيف المنصات الرقمية لإنتاج المحتوى وتبادله وبناء التفاعل مع الجمهور، بغرض تحقيق أهداف معرفية أو اجتماعية أو تسويقية أو تنظيمية، بما يضمن تعزيز العلاقات وتحسين مستوى الإدراك لدى المتلقين، ويؤثر في تشكيل الصورة الذهنية عن الأشخاص أو المؤسسات</w:t>
      </w:r>
      <w:r w:rsidRPr="00C84512">
        <w:rPr>
          <w:rFonts w:ascii="Sakkal Majalla" w:hAnsi="Sakkal Majalla" w:cs="Sakkal Majalla"/>
          <w:color w:val="000000" w:themeColor="text1"/>
          <w:sz w:val="28"/>
          <w:szCs w:val="28"/>
        </w:rPr>
        <w:t>.</w:t>
      </w:r>
    </w:p>
    <w:p w14:paraId="0B80EAFA" w14:textId="4CB0315C" w:rsidR="00F75F87" w:rsidRPr="00C84512" w:rsidRDefault="00F920A5" w:rsidP="004B1F3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542576"/>
      <w:r w:rsidRPr="00C84512">
        <w:rPr>
          <w:rFonts w:ascii="Sakkal Majalla" w:hAnsi="Sakkal Majalla" w:cs="Sakkal Majalla" w:hint="cs"/>
          <w:b/>
          <w:bCs/>
          <w:color w:val="000000" w:themeColor="text1"/>
          <w:sz w:val="32"/>
          <w:szCs w:val="32"/>
          <w:rtl/>
        </w:rPr>
        <w:t>3.1.2</w:t>
      </w:r>
      <w:r w:rsidR="00F75F87" w:rsidRPr="00C84512">
        <w:rPr>
          <w:rFonts w:ascii="Sakkal Majalla" w:hAnsi="Sakkal Majalla" w:cs="Sakkal Majalla"/>
          <w:b/>
          <w:bCs/>
          <w:color w:val="000000" w:themeColor="text1"/>
          <w:sz w:val="32"/>
          <w:szCs w:val="32"/>
          <w:rtl/>
        </w:rPr>
        <w:t xml:space="preserve"> أهمية استخدام وسائل التواصل الاجتماعي</w:t>
      </w:r>
      <w:bookmarkEnd w:id="40"/>
    </w:p>
    <w:p w14:paraId="6BC33F1A"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تمثل وسائل التواصل الاجتماعي أحد أهم التحولات البنيوية في منظومة الاتصال الحديثة، نظراً لما أحدثته من نقلات نوعية في الأساليب التي يتم من خلالها إنتاج المعرفة، ونشر المعلومات، وبناء التفاعل بين الأفراد والمنظمات. فقد استطاعت هذه المنصات أن تتجاوز الوظائف التقليدية لوسائل الإعلام، لتصبح قناة رئيسية للتواصل المؤسسي، وبناء السمعة، وتشكيل الاتجاهات والرأي العام. ويعود هذا الدور المتسع إلى مجموعة من الخصائص الجوهرية التي تتمتع بها هذه الوسائل، مثل التفاعلية اللحظية، والانفتاح، ومرونة الوصول، وتنوع المحتوى، وقدرتها على تعزيز العلاقة بين المنظمة وجمهورها</w:t>
      </w:r>
      <w:r w:rsidRPr="00C84512">
        <w:rPr>
          <w:rFonts w:ascii="Sakkal Majalla" w:hAnsi="Sakkal Majalla" w:cs="Sakkal Majalla"/>
          <w:color w:val="000000" w:themeColor="text1"/>
          <w:sz w:val="28"/>
          <w:szCs w:val="28"/>
        </w:rPr>
        <w:t>.</w:t>
      </w:r>
    </w:p>
    <w:p w14:paraId="3C58B0D2"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وقد أكدت الدراسات الحديثة أن أهمية استخدام وسائل التواصل الاجتماعي في القطاع الخاص ازدادت بدرجة كبيرة نتيجة احتدام المنافسة وسرعة تغير تفضيلات الجمهور، الأمر الذي دفع المنظمات إلى تطوير وجودها الرقمي باعتباره قناة اتصالية ذات تأثير مباشر في الصورة الذهنية والسمعة المؤسسية (بخش، 2025). كما تشير الأدبيات الأجنبية إلى أن هذه الوسائل لم تعد أداة إعلامية فقط، بل أصبحت </w:t>
      </w:r>
      <w:r w:rsidRPr="00C84512">
        <w:rPr>
          <w:rFonts w:ascii="Sakkal Majalla" w:hAnsi="Sakkal Majalla" w:cs="Sakkal Majalla"/>
          <w:color w:val="000000" w:themeColor="text1"/>
          <w:sz w:val="28"/>
          <w:szCs w:val="28"/>
          <w:rtl/>
        </w:rPr>
        <w:lastRenderedPageBreak/>
        <w:t>جزءًا من البنية الإستراتيجية للاتصال المؤسسي، تسهم في تحقيق أهداف تسويقية وتنظيمية واتصالية متقدمة</w:t>
      </w:r>
      <w:r w:rsidRPr="00C84512">
        <w:rPr>
          <w:rFonts w:ascii="Sakkal Majalla" w:hAnsi="Sakkal Majalla" w:cs="Sakkal Majalla"/>
          <w:color w:val="000000" w:themeColor="text1"/>
          <w:sz w:val="28"/>
          <w:szCs w:val="28"/>
        </w:rPr>
        <w:t xml:space="preserve"> (Yan, 2025).</w:t>
      </w:r>
    </w:p>
    <w:p w14:paraId="3A11FBDA" w14:textId="357066C3"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وفي ضوء ذلك، يمكن استعراض أهمية استخدام وسائل التواصل الاجتماعي كما وردت في الأدبيات، على النحو الآتي</w:t>
      </w:r>
      <w:r w:rsidRPr="00C84512">
        <w:rPr>
          <w:rFonts w:ascii="Sakkal Majalla" w:hAnsi="Sakkal Majalla" w:cs="Sakkal Majalla"/>
          <w:color w:val="000000" w:themeColor="text1"/>
          <w:sz w:val="28"/>
          <w:szCs w:val="28"/>
        </w:rPr>
        <w:t>:</w:t>
      </w:r>
    </w:p>
    <w:p w14:paraId="5EF7A040"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ويشير أبو كرم (2023) إلى أن أهمية استخدام وسائل التواصل الاجتماعي تتمثل في</w:t>
      </w:r>
      <w:r w:rsidRPr="00C84512">
        <w:rPr>
          <w:rFonts w:ascii="Sakkal Majalla" w:hAnsi="Sakkal Majalla" w:cs="Sakkal Majalla"/>
          <w:color w:val="000000" w:themeColor="text1"/>
          <w:sz w:val="28"/>
          <w:szCs w:val="28"/>
        </w:rPr>
        <w:t>:</w:t>
      </w:r>
    </w:p>
    <w:p w14:paraId="5CCBB115" w14:textId="77777777" w:rsidR="00F75F87" w:rsidRPr="00C84512" w:rsidRDefault="00F75F87" w:rsidP="004B1F3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تعزيز التفاعل الاجتماعي وبناء العلاقات الرقمية، حيث تسهم هذه الوسائل في خلق شبكات تواصل واسعة تتيح تبادل المعلومات والخبرات بين الأفراد والمجموعات، وتشكيل دوائر تأثير واسعة داخل الفضاء الرقمي</w:t>
      </w:r>
      <w:r w:rsidRPr="00C84512">
        <w:rPr>
          <w:rFonts w:ascii="Sakkal Majalla" w:hAnsi="Sakkal Majalla" w:cs="Sakkal Majalla"/>
          <w:color w:val="000000" w:themeColor="text1"/>
          <w:sz w:val="28"/>
          <w:szCs w:val="28"/>
        </w:rPr>
        <w:t>.</w:t>
      </w:r>
    </w:p>
    <w:p w14:paraId="0D5559CF" w14:textId="77777777" w:rsidR="00F75F87" w:rsidRPr="00C84512" w:rsidRDefault="00F75F87" w:rsidP="004B1F3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إتاحة الفرصة للمستخدمين لإنتاج وتخصيص المحتوى، بما يسمح لهم بالتعبير عن الذات ونشر الرسائل التي تعكس مواقفهم واتجاهاتهم، وهو ما يمنح المنصات الرقمية قوة تأثير أكبر من وسائل الإعلام التقليدية</w:t>
      </w:r>
      <w:r w:rsidRPr="00C84512">
        <w:rPr>
          <w:rFonts w:ascii="Sakkal Majalla" w:hAnsi="Sakkal Majalla" w:cs="Sakkal Majalla"/>
          <w:color w:val="000000" w:themeColor="text1"/>
          <w:sz w:val="28"/>
          <w:szCs w:val="28"/>
        </w:rPr>
        <w:t>.</w:t>
      </w:r>
    </w:p>
    <w:p w14:paraId="59BFCFA1" w14:textId="393F8F40" w:rsidR="00F75F87" w:rsidRPr="00C84512" w:rsidRDefault="00F75F87" w:rsidP="004B1F3D">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القدرة على صنع وتوجيه الرأي العام، نظراً لما توفره من آليات سريعة لنشر الأخبار والمعلومات، ومن ثم التأثير في إدراك الجمهور وتصوراته حول القضايا الاجتماعية والسياسية والتنظيمية</w:t>
      </w:r>
      <w:r w:rsidRPr="00C84512">
        <w:rPr>
          <w:rFonts w:ascii="Sakkal Majalla" w:hAnsi="Sakkal Majalla" w:cs="Sakkal Majalla"/>
          <w:color w:val="000000" w:themeColor="text1"/>
          <w:sz w:val="28"/>
          <w:szCs w:val="28"/>
        </w:rPr>
        <w:t>.</w:t>
      </w:r>
    </w:p>
    <w:p w14:paraId="2E8D3E0A"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كما يشير </w:t>
      </w:r>
      <w:proofErr w:type="spellStart"/>
      <w:r w:rsidRPr="00C84512">
        <w:rPr>
          <w:rFonts w:ascii="Sakkal Majalla" w:hAnsi="Sakkal Majalla" w:cs="Sakkal Majalla"/>
          <w:color w:val="000000" w:themeColor="text1"/>
          <w:sz w:val="28"/>
          <w:szCs w:val="28"/>
          <w:rtl/>
        </w:rPr>
        <w:t>بوسبتة</w:t>
      </w:r>
      <w:proofErr w:type="spellEnd"/>
      <w:r w:rsidRPr="00C84512">
        <w:rPr>
          <w:rFonts w:ascii="Sakkal Majalla" w:hAnsi="Sakkal Majalla" w:cs="Sakkal Majalla"/>
          <w:color w:val="000000" w:themeColor="text1"/>
          <w:sz w:val="28"/>
          <w:szCs w:val="28"/>
          <w:rtl/>
        </w:rPr>
        <w:t xml:space="preserve"> </w:t>
      </w:r>
      <w:proofErr w:type="spellStart"/>
      <w:r w:rsidRPr="00C84512">
        <w:rPr>
          <w:rFonts w:ascii="Sakkal Majalla" w:hAnsi="Sakkal Majalla" w:cs="Sakkal Majalla"/>
          <w:color w:val="000000" w:themeColor="text1"/>
          <w:sz w:val="28"/>
          <w:szCs w:val="28"/>
          <w:rtl/>
        </w:rPr>
        <w:t>وباوية</w:t>
      </w:r>
      <w:proofErr w:type="spellEnd"/>
      <w:r w:rsidRPr="00C84512">
        <w:rPr>
          <w:rFonts w:ascii="Sakkal Majalla" w:hAnsi="Sakkal Majalla" w:cs="Sakkal Majalla"/>
          <w:color w:val="000000" w:themeColor="text1"/>
          <w:sz w:val="28"/>
          <w:szCs w:val="28"/>
          <w:rtl/>
        </w:rPr>
        <w:t xml:space="preserve"> (2023) إلى أن أهمية استخدام وسائل التواصل الاجتماعي تتجلى في</w:t>
      </w:r>
      <w:r w:rsidRPr="00C84512">
        <w:rPr>
          <w:rFonts w:ascii="Sakkal Majalla" w:hAnsi="Sakkal Majalla" w:cs="Sakkal Majalla"/>
          <w:color w:val="000000" w:themeColor="text1"/>
          <w:sz w:val="28"/>
          <w:szCs w:val="28"/>
        </w:rPr>
        <w:t>:</w:t>
      </w:r>
    </w:p>
    <w:p w14:paraId="7B91C458" w14:textId="77777777" w:rsidR="00F75F87" w:rsidRPr="00C84512" w:rsidRDefault="00F75F87" w:rsidP="004B1F3D">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دعم عمليات التعلم والتواصل المعرفي، إذ تساعد المنصات الرقمية في تبادل المعلومات الأكاديمية والمهنية، وتعزيز القدرات التحليلية لدى المستخدمين، لاسيما فئة الشباب والطلاب</w:t>
      </w:r>
      <w:r w:rsidRPr="00C84512">
        <w:rPr>
          <w:rFonts w:ascii="Sakkal Majalla" w:hAnsi="Sakkal Majalla" w:cs="Sakkal Majalla"/>
          <w:color w:val="000000" w:themeColor="text1"/>
          <w:sz w:val="28"/>
          <w:szCs w:val="28"/>
        </w:rPr>
        <w:t>.</w:t>
      </w:r>
    </w:p>
    <w:p w14:paraId="22266572" w14:textId="77777777" w:rsidR="00F75F87" w:rsidRPr="00C84512" w:rsidRDefault="00F75F87" w:rsidP="004B1F3D">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تعزيز الاندماج الاجتماعي من خلال إتاحة التواصل بين مختلف الفئات العمرية والاجتماعية، وتجاوز القيود الجغرافية والزمنية، بما يسهم في تحسين جودة الحياة الاجتماعية</w:t>
      </w:r>
      <w:r w:rsidRPr="00C84512">
        <w:rPr>
          <w:rFonts w:ascii="Sakkal Majalla" w:hAnsi="Sakkal Majalla" w:cs="Sakkal Majalla"/>
          <w:color w:val="000000" w:themeColor="text1"/>
          <w:sz w:val="28"/>
          <w:szCs w:val="28"/>
        </w:rPr>
        <w:t>.</w:t>
      </w:r>
    </w:p>
    <w:p w14:paraId="0DA1D80D" w14:textId="0F561843" w:rsidR="00214898" w:rsidRPr="00C84512" w:rsidRDefault="00F75F87" w:rsidP="004B1F3D">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تسهيل الحصول على المعلومات والخدمات، حيث أصبحت المنصات الرقمية مصدرًا سريعًا ومباشرًا للمعلومات التي تقدمها المؤسسات التعليمية والخدمية والتجارية</w:t>
      </w:r>
      <w:r w:rsidRPr="00C84512">
        <w:rPr>
          <w:rFonts w:ascii="Sakkal Majalla" w:hAnsi="Sakkal Majalla" w:cs="Sakkal Majalla"/>
          <w:color w:val="000000" w:themeColor="text1"/>
          <w:sz w:val="28"/>
          <w:szCs w:val="28"/>
        </w:rPr>
        <w:t>.</w:t>
      </w:r>
    </w:p>
    <w:p w14:paraId="000314CE"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كما يرى</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أن أهمية وسائل التواصل الاجتماعي للمنظمات تشمل</w:t>
      </w:r>
      <w:r w:rsidRPr="00C84512">
        <w:rPr>
          <w:rFonts w:ascii="Sakkal Majalla" w:hAnsi="Sakkal Majalla" w:cs="Sakkal Majalla"/>
          <w:color w:val="000000" w:themeColor="text1"/>
          <w:sz w:val="28"/>
          <w:szCs w:val="28"/>
        </w:rPr>
        <w:t>:</w:t>
      </w:r>
    </w:p>
    <w:p w14:paraId="1141C1DC" w14:textId="77777777" w:rsidR="00F75F87" w:rsidRPr="00C84512" w:rsidRDefault="00F75F87" w:rsidP="004B1F3D">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lastRenderedPageBreak/>
        <w:t>تعزيز الشفافية والمسؤولية الاجتماعية، مما ينعكس إيجابًا على السمعة المؤسسية</w:t>
      </w:r>
      <w:r w:rsidRPr="00C84512">
        <w:rPr>
          <w:rFonts w:ascii="Sakkal Majalla" w:hAnsi="Sakkal Majalla" w:cs="Sakkal Majalla"/>
          <w:color w:val="000000" w:themeColor="text1"/>
          <w:sz w:val="28"/>
          <w:szCs w:val="28"/>
        </w:rPr>
        <w:t>.</w:t>
      </w:r>
    </w:p>
    <w:p w14:paraId="22B6D00B" w14:textId="77777777" w:rsidR="00F75F87" w:rsidRPr="00C84512" w:rsidRDefault="00F75F87" w:rsidP="004B1F3D">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تحسين القدرة التنافسية للمنظمة عبر توسيع حضورها الرقمي في الأسواق</w:t>
      </w:r>
      <w:r w:rsidRPr="00C84512">
        <w:rPr>
          <w:rFonts w:ascii="Sakkal Majalla" w:hAnsi="Sakkal Majalla" w:cs="Sakkal Majalla"/>
          <w:color w:val="000000" w:themeColor="text1"/>
          <w:sz w:val="28"/>
          <w:szCs w:val="28"/>
        </w:rPr>
        <w:t>.</w:t>
      </w:r>
    </w:p>
    <w:p w14:paraId="5A58035C" w14:textId="77777777" w:rsidR="00F75F87" w:rsidRPr="00C84512" w:rsidRDefault="00F75F87" w:rsidP="004B1F3D">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تأثيرها المباشر في إدراك الجمهور وتحسين صورتهم الذهنية عن المنظمة، نظراً لاعتماد الجمهور على هذه الوسائل كمصدر أساسي للمعلومات</w:t>
      </w:r>
      <w:r w:rsidRPr="00C84512">
        <w:rPr>
          <w:rFonts w:ascii="Sakkal Majalla" w:hAnsi="Sakkal Majalla" w:cs="Sakkal Majalla"/>
          <w:color w:val="000000" w:themeColor="text1"/>
          <w:sz w:val="28"/>
          <w:szCs w:val="28"/>
        </w:rPr>
        <w:t>.</w:t>
      </w:r>
    </w:p>
    <w:p w14:paraId="1683213D"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استنادًا إلى تحليل الأدبيات السابقة، يرى الباحث أن أهمية استخدام وسائل التواصل الاجتماعي تتجلى في كونها أداة اتصال مؤسسية محورية تمكّن المنظمات من بناء تفاعل مستمر ومنتظم مع جمهورها، وتعزيز حضورها الرقمي، وتشكيل صورة ذهنية إيجابية عبر محتوى يتميز بالجودة والتفاعل والمصداقية</w:t>
      </w:r>
      <w:r w:rsidRPr="00C84512">
        <w:rPr>
          <w:rFonts w:ascii="Sakkal Majalla" w:hAnsi="Sakkal Majalla" w:cs="Sakkal Majalla"/>
          <w:color w:val="000000" w:themeColor="text1"/>
          <w:sz w:val="28"/>
          <w:szCs w:val="28"/>
        </w:rPr>
        <w:t xml:space="preserve">. </w:t>
      </w:r>
    </w:p>
    <w:p w14:paraId="574A658D" w14:textId="4252243A" w:rsidR="00F75F87" w:rsidRPr="00C84512" w:rsidRDefault="004B1F3D" w:rsidP="004B1F3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4542577"/>
      <w:r w:rsidRPr="00C84512">
        <w:rPr>
          <w:rFonts w:ascii="Sakkal Majalla" w:hAnsi="Sakkal Majalla" w:cs="Sakkal Majalla" w:hint="cs"/>
          <w:b/>
          <w:bCs/>
          <w:color w:val="000000" w:themeColor="text1"/>
          <w:sz w:val="32"/>
          <w:szCs w:val="32"/>
          <w:rtl/>
        </w:rPr>
        <w:t>4.1.2</w:t>
      </w:r>
      <w:r w:rsidR="00F75F87" w:rsidRPr="00C84512">
        <w:rPr>
          <w:rFonts w:ascii="Sakkal Majalla" w:hAnsi="Sakkal Majalla" w:cs="Sakkal Majalla"/>
          <w:b/>
          <w:bCs/>
          <w:color w:val="000000" w:themeColor="text1"/>
          <w:sz w:val="32"/>
          <w:szCs w:val="32"/>
          <w:rtl/>
        </w:rPr>
        <w:t xml:space="preserve"> أهداف استخدام وسائل التواصل الاجتماعي</w:t>
      </w:r>
      <w:bookmarkEnd w:id="41"/>
    </w:p>
    <w:p w14:paraId="5C26B799"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لقد أصبحت وسائل التواصل الاجتماعي من أهم الأدوات الاتصالية التي تعتمد عليها المؤسسات والأفراد لتحقيق مجموعة واسعة من الأهداف، سواء كانت معرفية، أو اجتماعية، أو تنظيمية، أو تسويقية، أو رمزية. ويعود ذلك إلى ما توفره هذه المنصات من خصائص فريدة، مثل سهولة الاستخدام، والانتشار الواسع، وسرعة الوصول للجمهور، وقدرتها على إنتاج بيئة تفاعلية مفتوحة تسهم في تعزيز التواصل الفعّال بين جميع الأطراف. كما تساعد هذه الوسائل في دعم عمليات اتخاذ القرار، وإدارة العلاقات، وإيصال الرسائل المؤسسية بشكل أكثر كفاءة مقارنة بوسائل الإعلام التقليدية. ولذلك، لم تعد هذه المنصات مجرد أدوات ترفيهية أو اجتماعية، وإنما أصبحت جزءًا أساسياً من البنية الاتصالية والإستراتيجية داخل المنظمات في مختلف القطاعات</w:t>
      </w:r>
      <w:r w:rsidRPr="00C84512">
        <w:rPr>
          <w:rFonts w:ascii="Sakkal Majalla" w:hAnsi="Sakkal Majalla" w:cs="Sakkal Majalla"/>
          <w:color w:val="000000" w:themeColor="text1"/>
          <w:sz w:val="28"/>
          <w:szCs w:val="28"/>
        </w:rPr>
        <w:t>.</w:t>
      </w:r>
    </w:p>
    <w:p w14:paraId="43852899" w14:textId="64ACC382"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وباستعراض الأدبيات الحديثة، يمكن تحديد مجموعة من الأهداف المركزية لاستخدام وسائل التواصل الاجتماعي، وذلك على النحو الآتي</w:t>
      </w:r>
      <w:r w:rsidRPr="00C84512">
        <w:rPr>
          <w:rFonts w:ascii="Sakkal Majalla" w:hAnsi="Sakkal Majalla" w:cs="Sakkal Majalla"/>
          <w:color w:val="000000" w:themeColor="text1"/>
          <w:sz w:val="28"/>
          <w:szCs w:val="28"/>
        </w:rPr>
        <w:t>:</w:t>
      </w:r>
    </w:p>
    <w:p w14:paraId="66735723"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ويشير أبو كرم (2023) إلى أن أهداف استخدام وسائل التواصل الاجتماعي تتمثل في</w:t>
      </w:r>
      <w:r w:rsidRPr="00C84512">
        <w:rPr>
          <w:rFonts w:ascii="Sakkal Majalla" w:hAnsi="Sakkal Majalla" w:cs="Sakkal Majalla"/>
          <w:color w:val="000000" w:themeColor="text1"/>
          <w:sz w:val="28"/>
          <w:szCs w:val="28"/>
        </w:rPr>
        <w:t>:</w:t>
      </w:r>
    </w:p>
    <w:p w14:paraId="71E2C695" w14:textId="77777777" w:rsidR="00F75F87" w:rsidRPr="00C84512" w:rsidRDefault="00F75F87" w:rsidP="004B1F3D">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تعزيز التواصل الاجتماعي بين الأفراد والجماعات، حيث تسهم هذه المنصات في خلق بيئة مفتوحة تسمح بتبادل الأفكار والخبرات والممارسات الاجتماعية بطريقة فورية وديناميكية</w:t>
      </w:r>
      <w:r w:rsidRPr="00C84512">
        <w:rPr>
          <w:rFonts w:ascii="Sakkal Majalla" w:hAnsi="Sakkal Majalla" w:cs="Sakkal Majalla"/>
          <w:color w:val="000000" w:themeColor="text1"/>
          <w:sz w:val="28"/>
          <w:szCs w:val="28"/>
        </w:rPr>
        <w:t>.</w:t>
      </w:r>
    </w:p>
    <w:p w14:paraId="23E93F69" w14:textId="77777777" w:rsidR="00F75F87" w:rsidRPr="00C84512" w:rsidRDefault="00F75F87" w:rsidP="004B1F3D">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lastRenderedPageBreak/>
        <w:t>نشر المعلومات والوعي بالقضايا العامة من خلال إتاحة الفرصة للمستخدمين لتداول المحتوى، ومناقشة الأحداث، وصياغة اتجاهات مشتركة حول موضوعات اجتماعية أو سياسية</w:t>
      </w:r>
      <w:r w:rsidRPr="00C84512">
        <w:rPr>
          <w:rFonts w:ascii="Sakkal Majalla" w:hAnsi="Sakkal Majalla" w:cs="Sakkal Majalla"/>
          <w:color w:val="000000" w:themeColor="text1"/>
          <w:sz w:val="28"/>
          <w:szCs w:val="28"/>
        </w:rPr>
        <w:t>.</w:t>
      </w:r>
    </w:p>
    <w:p w14:paraId="17A340E1" w14:textId="6BF76250" w:rsidR="00F75F87" w:rsidRPr="00C84512" w:rsidRDefault="00F75F87" w:rsidP="004B1F3D">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المشاركة الرمزية في الفضاء الرقمي؛ إذ يرى أن الاستخدام يتجاوز مجرد إرسال الرسائل ليصبح وسيلة للتعبير عن الذات والهوية والانتماءات الاجتماعية</w:t>
      </w:r>
      <w:r w:rsidRPr="00C84512">
        <w:rPr>
          <w:rFonts w:ascii="Sakkal Majalla" w:hAnsi="Sakkal Majalla" w:cs="Sakkal Majalla"/>
          <w:color w:val="000000" w:themeColor="text1"/>
          <w:sz w:val="28"/>
          <w:szCs w:val="28"/>
        </w:rPr>
        <w:t>.</w:t>
      </w:r>
    </w:p>
    <w:p w14:paraId="6CFCB75A"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كما يشير </w:t>
      </w:r>
      <w:proofErr w:type="spellStart"/>
      <w:r w:rsidRPr="00C84512">
        <w:rPr>
          <w:rFonts w:ascii="Sakkal Majalla" w:hAnsi="Sakkal Majalla" w:cs="Sakkal Majalla"/>
          <w:color w:val="000000" w:themeColor="text1"/>
          <w:sz w:val="28"/>
          <w:szCs w:val="28"/>
          <w:rtl/>
        </w:rPr>
        <w:t>بوسبتة</w:t>
      </w:r>
      <w:proofErr w:type="spellEnd"/>
      <w:r w:rsidRPr="00C84512">
        <w:rPr>
          <w:rFonts w:ascii="Sakkal Majalla" w:hAnsi="Sakkal Majalla" w:cs="Sakkal Majalla"/>
          <w:color w:val="000000" w:themeColor="text1"/>
          <w:sz w:val="28"/>
          <w:szCs w:val="28"/>
          <w:rtl/>
        </w:rPr>
        <w:t xml:space="preserve"> </w:t>
      </w:r>
      <w:proofErr w:type="spellStart"/>
      <w:r w:rsidRPr="00C84512">
        <w:rPr>
          <w:rFonts w:ascii="Sakkal Majalla" w:hAnsi="Sakkal Majalla" w:cs="Sakkal Majalla"/>
          <w:color w:val="000000" w:themeColor="text1"/>
          <w:sz w:val="28"/>
          <w:szCs w:val="28"/>
          <w:rtl/>
        </w:rPr>
        <w:t>وباوية</w:t>
      </w:r>
      <w:proofErr w:type="spellEnd"/>
      <w:r w:rsidRPr="00C84512">
        <w:rPr>
          <w:rFonts w:ascii="Sakkal Majalla" w:hAnsi="Sakkal Majalla" w:cs="Sakkal Majalla"/>
          <w:color w:val="000000" w:themeColor="text1"/>
          <w:sz w:val="28"/>
          <w:szCs w:val="28"/>
          <w:rtl/>
        </w:rPr>
        <w:t xml:space="preserve"> (2023) إلى أن أهداف استخدام وسائل التواصل الاجتماعي تشمل</w:t>
      </w:r>
      <w:r w:rsidRPr="00C84512">
        <w:rPr>
          <w:rFonts w:ascii="Sakkal Majalla" w:hAnsi="Sakkal Majalla" w:cs="Sakkal Majalla"/>
          <w:color w:val="000000" w:themeColor="text1"/>
          <w:sz w:val="28"/>
          <w:szCs w:val="28"/>
        </w:rPr>
        <w:t>:</w:t>
      </w:r>
    </w:p>
    <w:p w14:paraId="3612D9B4" w14:textId="77777777" w:rsidR="00F75F87" w:rsidRPr="00C84512" w:rsidRDefault="00F75F87" w:rsidP="004B1F3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دعم العملية التعليمية والتعلم المستمر، وذلك من خلال إتاحة مصادر معرفية متنوعة تساعد الطلاب والباحثين على تنمية مهاراتهم</w:t>
      </w:r>
      <w:r w:rsidRPr="00C84512">
        <w:rPr>
          <w:rFonts w:ascii="Sakkal Majalla" w:hAnsi="Sakkal Majalla" w:cs="Sakkal Majalla"/>
          <w:color w:val="000000" w:themeColor="text1"/>
          <w:sz w:val="28"/>
          <w:szCs w:val="28"/>
        </w:rPr>
        <w:t>.</w:t>
      </w:r>
    </w:p>
    <w:p w14:paraId="0C369859" w14:textId="77777777" w:rsidR="00F75F87" w:rsidRPr="00C84512" w:rsidRDefault="00F75F87" w:rsidP="004B1F3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توسيع شبكات العلاقات الاجتماعية عبر تجاوز الحدود الجغرافية والتواصل مع فئات مختلفة من المجتمع، بما يعزز الاندماج الاجتماعي</w:t>
      </w:r>
      <w:r w:rsidRPr="00C84512">
        <w:rPr>
          <w:rFonts w:ascii="Sakkal Majalla" w:hAnsi="Sakkal Majalla" w:cs="Sakkal Majalla"/>
          <w:color w:val="000000" w:themeColor="text1"/>
          <w:sz w:val="28"/>
          <w:szCs w:val="28"/>
        </w:rPr>
        <w:t>.</w:t>
      </w:r>
    </w:p>
    <w:p w14:paraId="1FA78161" w14:textId="1C8EADC4" w:rsidR="00F75F87" w:rsidRPr="00C84512" w:rsidRDefault="00F75F87" w:rsidP="004B1F3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الحصول على خدمات ومعلومات فورية، خاصة تلك التي تقدمها المؤسسات التعليمية والخدمية والتجارية عبر صفحاتها الرسمية</w:t>
      </w:r>
      <w:r w:rsidRPr="00C84512">
        <w:rPr>
          <w:rFonts w:ascii="Sakkal Majalla" w:hAnsi="Sakkal Majalla" w:cs="Sakkal Majalla"/>
          <w:color w:val="000000" w:themeColor="text1"/>
          <w:sz w:val="28"/>
          <w:szCs w:val="28"/>
        </w:rPr>
        <w:t>.</w:t>
      </w:r>
    </w:p>
    <w:p w14:paraId="781B31C3"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ويرى الصعيدي (2023) أن أهداف استخدام هذه الوسائل تتمثل في</w:t>
      </w:r>
      <w:r w:rsidRPr="00C84512">
        <w:rPr>
          <w:rFonts w:ascii="Sakkal Majalla" w:hAnsi="Sakkal Majalla" w:cs="Sakkal Majalla"/>
          <w:color w:val="000000" w:themeColor="text1"/>
          <w:sz w:val="28"/>
          <w:szCs w:val="28"/>
        </w:rPr>
        <w:t>:</w:t>
      </w:r>
    </w:p>
    <w:p w14:paraId="465109A3" w14:textId="77777777" w:rsidR="00F75F87" w:rsidRPr="00C84512" w:rsidRDefault="00F75F87" w:rsidP="004B1F3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تقليص الفجوات الاجتماعية بين الأجيال، من خلال توفير منصة مشتركة للتفاعل وتبادل الخبرات بين الفئات العمرية المختلفة</w:t>
      </w:r>
      <w:r w:rsidRPr="00C84512">
        <w:rPr>
          <w:rFonts w:ascii="Sakkal Majalla" w:hAnsi="Sakkal Majalla" w:cs="Sakkal Majalla"/>
          <w:color w:val="000000" w:themeColor="text1"/>
          <w:sz w:val="28"/>
          <w:szCs w:val="28"/>
        </w:rPr>
        <w:t>.</w:t>
      </w:r>
    </w:p>
    <w:p w14:paraId="2DEB9F89" w14:textId="77777777" w:rsidR="00F75F87" w:rsidRPr="00C84512" w:rsidRDefault="00F75F87" w:rsidP="004B1F3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تعزيز التفاعل الإنساني عبر دعم التواصل المستمر والمباشر بين المستخدمين، مما يسهم في بناء علاقات اجتماعية أكثر قوة</w:t>
      </w:r>
      <w:r w:rsidRPr="00C84512">
        <w:rPr>
          <w:rFonts w:ascii="Sakkal Majalla" w:hAnsi="Sakkal Majalla" w:cs="Sakkal Majalla"/>
          <w:color w:val="000000" w:themeColor="text1"/>
          <w:sz w:val="28"/>
          <w:szCs w:val="28"/>
        </w:rPr>
        <w:t>.</w:t>
      </w:r>
    </w:p>
    <w:p w14:paraId="43542522" w14:textId="77777777" w:rsidR="00F75F87" w:rsidRPr="00C84512" w:rsidRDefault="00F75F87" w:rsidP="004B1F3D">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تيسير عمليات تبادل المعرفة والخبرات، التي تساعد على تطوير مهارات الأفراد وتحسين جودة العلاقات الاجتماعية</w:t>
      </w:r>
      <w:r w:rsidRPr="00C84512">
        <w:rPr>
          <w:rFonts w:ascii="Sakkal Majalla" w:hAnsi="Sakkal Majalla" w:cs="Sakkal Majalla"/>
          <w:color w:val="000000" w:themeColor="text1"/>
          <w:sz w:val="28"/>
          <w:szCs w:val="28"/>
        </w:rPr>
        <w:t>.</w:t>
      </w:r>
    </w:p>
    <w:p w14:paraId="414DEE0F" w14:textId="620F7749" w:rsidR="00F75F87" w:rsidRPr="00C84512" w:rsidRDefault="004B1F3D" w:rsidP="004B1F3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542578"/>
      <w:r w:rsidRPr="00C84512">
        <w:rPr>
          <w:rFonts w:ascii="Sakkal Majalla" w:hAnsi="Sakkal Majalla" w:cs="Sakkal Majalla" w:hint="cs"/>
          <w:b/>
          <w:bCs/>
          <w:color w:val="000000" w:themeColor="text1"/>
          <w:sz w:val="32"/>
          <w:szCs w:val="32"/>
          <w:rtl/>
        </w:rPr>
        <w:t xml:space="preserve">5.1.2 </w:t>
      </w:r>
      <w:r w:rsidR="00F75F87" w:rsidRPr="00C84512">
        <w:rPr>
          <w:rFonts w:ascii="Sakkal Majalla" w:hAnsi="Sakkal Majalla" w:cs="Sakkal Majalla"/>
          <w:b/>
          <w:bCs/>
          <w:color w:val="000000" w:themeColor="text1"/>
          <w:sz w:val="32"/>
          <w:szCs w:val="32"/>
          <w:rtl/>
        </w:rPr>
        <w:t>أبعاد استخدام وسائل التواصل الاجتماعي</w:t>
      </w:r>
      <w:bookmarkEnd w:id="42"/>
    </w:p>
    <w:p w14:paraId="65B28CD0"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تم تحديد أبعاد استخدام وسائل التواصل الاجتماعي في هذه الدراسة بالاستناد إلى مجموعة من الأدبيات الحديثة التي تناولت طبيعة الاستخدام المؤسسي والفردي لهذه المنصات، ومن أبرزها دراسات</w:t>
      </w:r>
      <w:r w:rsidRPr="00C84512">
        <w:rPr>
          <w:rFonts w:ascii="Sakkal Majalla" w:hAnsi="Sakkal Majalla" w:cs="Sakkal Majalla"/>
          <w:color w:val="000000" w:themeColor="text1"/>
          <w:sz w:val="28"/>
          <w:szCs w:val="28"/>
        </w:rPr>
        <w:t xml:space="preserve"> </w:t>
      </w:r>
      <w:proofErr w:type="spellStart"/>
      <w:r w:rsidRPr="00C84512">
        <w:rPr>
          <w:rFonts w:ascii="Sakkal Majalla" w:hAnsi="Sakkal Majalla" w:cs="Sakkal Majalla"/>
          <w:color w:val="000000" w:themeColor="text1"/>
          <w:sz w:val="28"/>
          <w:szCs w:val="28"/>
        </w:rPr>
        <w:lastRenderedPageBreak/>
        <w:t>Bousbetta</w:t>
      </w:r>
      <w:proofErr w:type="spellEnd"/>
      <w:r w:rsidRPr="00C84512">
        <w:rPr>
          <w:rFonts w:ascii="Sakkal Majalla" w:hAnsi="Sakkal Majalla" w:cs="Sakkal Majalla"/>
          <w:color w:val="000000" w:themeColor="text1"/>
          <w:sz w:val="28"/>
          <w:szCs w:val="28"/>
        </w:rPr>
        <w:t xml:space="preserve"> &amp; </w:t>
      </w:r>
      <w:proofErr w:type="spellStart"/>
      <w:r w:rsidRPr="00C84512">
        <w:rPr>
          <w:rFonts w:ascii="Sakkal Majalla" w:hAnsi="Sakkal Majalla" w:cs="Sakkal Majalla"/>
          <w:color w:val="000000" w:themeColor="text1"/>
          <w:sz w:val="28"/>
          <w:szCs w:val="28"/>
        </w:rPr>
        <w:t>Baouia</w:t>
      </w:r>
      <w:proofErr w:type="spellEnd"/>
      <w:r w:rsidRPr="00C84512">
        <w:rPr>
          <w:rFonts w:ascii="Sakkal Majalla" w:hAnsi="Sakkal Majalla" w:cs="Sakkal Majalla"/>
          <w:color w:val="000000" w:themeColor="text1"/>
          <w:sz w:val="28"/>
          <w:szCs w:val="28"/>
        </w:rPr>
        <w:t xml:space="preserve"> (2023)</w:t>
      </w:r>
      <w:r w:rsidRPr="00C84512">
        <w:rPr>
          <w:rFonts w:ascii="Sakkal Majalla" w:hAnsi="Sakkal Majalla" w:cs="Sakkal Majalla"/>
          <w:color w:val="000000" w:themeColor="text1"/>
          <w:sz w:val="28"/>
          <w:szCs w:val="28"/>
          <w:rtl/>
        </w:rPr>
        <w:t>، و</w:t>
      </w:r>
      <w:r w:rsidRPr="00C84512">
        <w:rPr>
          <w:rFonts w:ascii="Sakkal Majalla" w:hAnsi="Sakkal Majalla" w:cs="Sakkal Majalla"/>
          <w:color w:val="000000" w:themeColor="text1"/>
          <w:sz w:val="28"/>
          <w:szCs w:val="28"/>
        </w:rPr>
        <w:t>Nugroho et al. (2025)</w:t>
      </w:r>
      <w:r w:rsidRPr="00C84512">
        <w:rPr>
          <w:rFonts w:ascii="Sakkal Majalla" w:hAnsi="Sakkal Majalla" w:cs="Sakkal Majalla"/>
          <w:color w:val="000000" w:themeColor="text1"/>
          <w:sz w:val="28"/>
          <w:szCs w:val="28"/>
          <w:rtl/>
        </w:rPr>
        <w:t>، و</w:t>
      </w:r>
      <w:r w:rsidRPr="00C84512">
        <w:rPr>
          <w:rFonts w:ascii="Sakkal Majalla" w:hAnsi="Sakkal Majalla" w:cs="Sakkal Majalla"/>
          <w:color w:val="000000" w:themeColor="text1"/>
          <w:sz w:val="28"/>
          <w:szCs w:val="28"/>
        </w:rPr>
        <w:t>Niu et al. (2024)</w:t>
      </w:r>
      <w:r w:rsidRPr="00C84512">
        <w:rPr>
          <w:rFonts w:ascii="Sakkal Majalla" w:hAnsi="Sakkal Majalla" w:cs="Sakkal Majalla"/>
          <w:color w:val="000000" w:themeColor="text1"/>
          <w:sz w:val="28"/>
          <w:szCs w:val="28"/>
          <w:rtl/>
        </w:rPr>
        <w:t>، و</w:t>
      </w:r>
      <w:r w:rsidRPr="00C84512">
        <w:rPr>
          <w:rFonts w:ascii="Sakkal Majalla" w:hAnsi="Sakkal Majalla" w:cs="Sakkal Majalla"/>
          <w:color w:val="000000" w:themeColor="text1"/>
          <w:sz w:val="28"/>
          <w:szCs w:val="28"/>
        </w:rPr>
        <w:t>Yan (2025)</w:t>
      </w:r>
      <w:r w:rsidRPr="00C84512">
        <w:rPr>
          <w:rFonts w:ascii="Sakkal Majalla" w:hAnsi="Sakkal Majalla" w:cs="Sakkal Majalla"/>
          <w:color w:val="000000" w:themeColor="text1"/>
          <w:sz w:val="28"/>
          <w:szCs w:val="28"/>
          <w:rtl/>
        </w:rPr>
        <w:t>، والتي أكدت جميعها أن الاستخدام الفعّال لهذه الوسائل لا يرتبط بالوجود الرقمي فحسب، بل يرتكز على مجموعة من الأبعاد المتداخلة التي تشمل جودة المحتوى الرقمي، مستوى التفاعل، الانتشار والوصول، والمصداقية والشفافية الرقمية. وتمتاز هذه الأبعاد بأنها تشكّل البنية الوظيفية الأساسية لاستخدام منظمات القطاع الخاص لوسائل التواصل الاجتماعي، بهدف تحسين أدائها الاتصالي وتعزيز صورتها الذهنية لدى الجمهور</w:t>
      </w:r>
      <w:r w:rsidRPr="00C84512">
        <w:rPr>
          <w:rFonts w:ascii="Sakkal Majalla" w:hAnsi="Sakkal Majalla" w:cs="Sakkal Majalla"/>
          <w:color w:val="000000" w:themeColor="text1"/>
          <w:sz w:val="28"/>
          <w:szCs w:val="28"/>
        </w:rPr>
        <w:t>.</w:t>
      </w:r>
    </w:p>
    <w:p w14:paraId="25F30996" w14:textId="5D01025B" w:rsidR="00F75F87" w:rsidRPr="00C84512" w:rsidRDefault="00F75F87" w:rsidP="004B1F3D">
      <w:pPr>
        <w:spacing w:before="100" w:beforeAutospacing="1" w:after="100" w:afterAutospacing="1" w:line="360" w:lineRule="auto"/>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وفيما يلي عرض مفصّل لهذه الأبعاد</w:t>
      </w:r>
      <w:r w:rsidR="004B1F3D" w:rsidRPr="00C84512">
        <w:rPr>
          <w:rFonts w:ascii="Sakkal Majalla" w:hAnsi="Sakkal Majalla" w:cs="Sakkal Majalla"/>
          <w:b/>
          <w:bCs/>
          <w:color w:val="000000" w:themeColor="text1"/>
          <w:sz w:val="28"/>
          <w:szCs w:val="28"/>
        </w:rPr>
        <w:t>:</w:t>
      </w:r>
    </w:p>
    <w:p w14:paraId="77C3815A" w14:textId="0AC45147" w:rsidR="00F75F87" w:rsidRPr="00C84512" w:rsidRDefault="00F75F87" w:rsidP="004B1F3D">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جودة المحتوى الرقمي</w:t>
      </w:r>
    </w:p>
    <w:p w14:paraId="22464CF0"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تشير جودة المحتوى الرقمي إلى مستوى الاحترافية والدقة والمصداقية التي يتسم بها المحتوى المنشور عبر منصات التواصل الاجتماعي، سواء كان نصوصًا أو صورًا أو مقاطع فيديو أو معلومات ترويجية. وتؤكد الأدبيات أن جودة المحتوى تعد أحد أهم المحددات التي تُقاس من خلالها فعالية الاتصال الرقمي، إذ ترتبط مباشرة بمدى تفاعل الجمهور، وثقته بالمنظمة، واستعداده لتبنّي الرسائل المنشورة</w:t>
      </w:r>
      <w:r w:rsidRPr="00C84512">
        <w:rPr>
          <w:rFonts w:ascii="Sakkal Majalla" w:hAnsi="Sakkal Majalla" w:cs="Sakkal Majalla"/>
          <w:color w:val="000000" w:themeColor="text1"/>
          <w:sz w:val="28"/>
          <w:szCs w:val="28"/>
        </w:rPr>
        <w:t xml:space="preserve"> (Nugroho et al., 2025). </w:t>
      </w:r>
      <w:r w:rsidRPr="00C84512">
        <w:rPr>
          <w:rFonts w:ascii="Sakkal Majalla" w:hAnsi="Sakkal Majalla" w:cs="Sakkal Majalla"/>
          <w:color w:val="000000" w:themeColor="text1"/>
          <w:sz w:val="28"/>
          <w:szCs w:val="28"/>
          <w:rtl/>
        </w:rPr>
        <w:t>ويشير</w:t>
      </w:r>
      <w:r w:rsidRPr="00C84512">
        <w:rPr>
          <w:rFonts w:ascii="Sakkal Majalla" w:hAnsi="Sakkal Majalla" w:cs="Sakkal Majalla"/>
          <w:color w:val="000000" w:themeColor="text1"/>
          <w:sz w:val="28"/>
          <w:szCs w:val="28"/>
        </w:rPr>
        <w:t xml:space="preserve"> </w:t>
      </w:r>
      <w:proofErr w:type="spellStart"/>
      <w:r w:rsidRPr="00C84512">
        <w:rPr>
          <w:rFonts w:ascii="Sakkal Majalla" w:hAnsi="Sakkal Majalla" w:cs="Sakkal Majalla"/>
          <w:color w:val="000000" w:themeColor="text1"/>
          <w:sz w:val="28"/>
          <w:szCs w:val="28"/>
        </w:rPr>
        <w:t>Bousbetta</w:t>
      </w:r>
      <w:proofErr w:type="spellEnd"/>
      <w:r w:rsidRPr="00C84512">
        <w:rPr>
          <w:rFonts w:ascii="Sakkal Majalla" w:hAnsi="Sakkal Majalla" w:cs="Sakkal Majalla"/>
          <w:color w:val="000000" w:themeColor="text1"/>
          <w:sz w:val="28"/>
          <w:szCs w:val="28"/>
        </w:rPr>
        <w:t xml:space="preserve"> &amp; </w:t>
      </w:r>
      <w:proofErr w:type="spellStart"/>
      <w:r w:rsidRPr="00C84512">
        <w:rPr>
          <w:rFonts w:ascii="Sakkal Majalla" w:hAnsi="Sakkal Majalla" w:cs="Sakkal Majalla"/>
          <w:color w:val="000000" w:themeColor="text1"/>
          <w:sz w:val="28"/>
          <w:szCs w:val="28"/>
        </w:rPr>
        <w:t>Baouia</w:t>
      </w:r>
      <w:proofErr w:type="spellEnd"/>
      <w:r w:rsidRPr="00C84512">
        <w:rPr>
          <w:rFonts w:ascii="Sakkal Majalla" w:hAnsi="Sakkal Majalla" w:cs="Sakkal Majalla"/>
          <w:color w:val="000000" w:themeColor="text1"/>
          <w:sz w:val="28"/>
          <w:szCs w:val="28"/>
        </w:rPr>
        <w:t xml:space="preserve"> (2023) </w:t>
      </w:r>
      <w:r w:rsidRPr="00C84512">
        <w:rPr>
          <w:rFonts w:ascii="Sakkal Majalla" w:hAnsi="Sakkal Majalla" w:cs="Sakkal Majalla"/>
          <w:color w:val="000000" w:themeColor="text1"/>
          <w:sz w:val="28"/>
          <w:szCs w:val="28"/>
          <w:rtl/>
        </w:rPr>
        <w:t>إلى أن جودة المحتوى تمثل عنصرًا حاسمًا في تفسير قدرة المنصات الرقمية على جذب اهتمام المستخدمين، وتعزيز الرغبة في متابعة المعلومات المنشورة</w:t>
      </w:r>
      <w:r w:rsidRPr="00C84512">
        <w:rPr>
          <w:rFonts w:ascii="Sakkal Majalla" w:hAnsi="Sakkal Majalla" w:cs="Sakkal Majalla"/>
          <w:color w:val="000000" w:themeColor="text1"/>
          <w:sz w:val="28"/>
          <w:szCs w:val="28"/>
        </w:rPr>
        <w:t>.</w:t>
      </w:r>
    </w:p>
    <w:p w14:paraId="7E0254BF"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وتتجلى جودة المحتوى في عدة مظاهر، أبرزها: وضوح الرسائل الاتصالية، ودقتها، وتناسقها مع هوية المنظمة، واستخدام أساليب إبداعية في عرض المعلومات بما يتوافق مع طبيعة الجمهور المستهدف. كما تشمل الجودة تحديث المحتوى باستمرار، وتجنب الأخطاء اللغوية، وتوفير معلومات موثوقة ومدعّمة بالبيانات، الأمر الذي يعزز الثقة ويقلل من احتمالات تشويه الصورة الذهنية للمنظمة</w:t>
      </w:r>
      <w:r w:rsidRPr="00C84512">
        <w:rPr>
          <w:rFonts w:ascii="Sakkal Majalla" w:hAnsi="Sakkal Majalla" w:cs="Sakkal Majalla"/>
          <w:color w:val="000000" w:themeColor="text1"/>
          <w:sz w:val="28"/>
          <w:szCs w:val="28"/>
        </w:rPr>
        <w:t>.</w:t>
      </w:r>
    </w:p>
    <w:p w14:paraId="3A7A211E"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وقد خلصت دراسة</w:t>
      </w:r>
      <w:r w:rsidRPr="00C84512">
        <w:rPr>
          <w:rFonts w:ascii="Sakkal Majalla" w:hAnsi="Sakkal Majalla" w:cs="Sakkal Majalla"/>
          <w:color w:val="000000" w:themeColor="text1"/>
          <w:sz w:val="28"/>
          <w:szCs w:val="28"/>
        </w:rPr>
        <w:t xml:space="preserve"> Niu et al. (2024) </w:t>
      </w:r>
      <w:r w:rsidRPr="00C84512">
        <w:rPr>
          <w:rFonts w:ascii="Sakkal Majalla" w:hAnsi="Sakkal Majalla" w:cs="Sakkal Majalla"/>
          <w:color w:val="000000" w:themeColor="text1"/>
          <w:sz w:val="28"/>
          <w:szCs w:val="28"/>
          <w:rtl/>
        </w:rPr>
        <w:t xml:space="preserve">إلى أن الجمهور أصبح أكثر انتقائية في التفاعل مع المحتوى الرقمي، وأن المحتوى الذي يتسم بضعف البناء أو غموض الرسالة أو عدم ملاءمة المعلومات يفشل في </w:t>
      </w:r>
      <w:r w:rsidRPr="00C84512">
        <w:rPr>
          <w:rFonts w:ascii="Sakkal Majalla" w:hAnsi="Sakkal Majalla" w:cs="Sakkal Majalla"/>
          <w:color w:val="000000" w:themeColor="text1"/>
          <w:sz w:val="28"/>
          <w:szCs w:val="28"/>
          <w:rtl/>
        </w:rPr>
        <w:lastRenderedPageBreak/>
        <w:t>تحقيق التأثير الاتصالي المطلوب. كما يشير</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إلى أن جودة المحتوى ترتبط أيضاً بقدرة المنظمة على عرض أنشطتها، ومبادراتها، ومسؤوليتها الاجتماعية بطريقة احترافية تعكس مستوى الشفافية وتدعم السمعة المؤسسية</w:t>
      </w:r>
      <w:r w:rsidRPr="00C84512">
        <w:rPr>
          <w:rFonts w:ascii="Sakkal Majalla" w:hAnsi="Sakkal Majalla" w:cs="Sakkal Majalla"/>
          <w:color w:val="000000" w:themeColor="text1"/>
          <w:sz w:val="28"/>
          <w:szCs w:val="28"/>
        </w:rPr>
        <w:t>.</w:t>
      </w:r>
    </w:p>
    <w:p w14:paraId="359C12C8" w14:textId="53056389"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ومن ثم، يُعدّ الاهتمام بجودة المحتوى الرقمي ركيزة أساسية في الاستخدام الإستراتيجي لوسائل التواصل الاجتماعي، خصوصًا في بيئة القطاع الخاص حيث تشتد المنافسة، ويُبنى الانطباع الأول لدى الجمهور غالبًا من خلال المحتوى المنشور رقمياً</w:t>
      </w:r>
      <w:r w:rsidRPr="00C84512">
        <w:rPr>
          <w:rFonts w:ascii="Sakkal Majalla" w:hAnsi="Sakkal Majalla" w:cs="Sakkal Majalla"/>
          <w:color w:val="000000" w:themeColor="text1"/>
          <w:sz w:val="28"/>
          <w:szCs w:val="28"/>
        </w:rPr>
        <w:t>.</w:t>
      </w:r>
    </w:p>
    <w:p w14:paraId="3F8962CA" w14:textId="10C85B02" w:rsidR="00F75F87" w:rsidRPr="00C84512" w:rsidRDefault="00F75F87" w:rsidP="004B1F3D">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مستوى التفاعل</w:t>
      </w:r>
    </w:p>
    <w:p w14:paraId="149FBAF3"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يمثل مستوى التفاعل البعد الثاني في استخدام وسائل التواصل الاجتماعي، ويشير إلى درجة الاستجابة والتفاعل المتبادل بين المنظمة والجمهور عبر المنصات الرقمية. وقد أوضحت الدراسات أن التفاعل يشكّل حجر الأساس في نجاح الاتصال الرقمي، لأنه يحوّل الجمهور من متلقٍّ سلبي إلى طرف مشارك في صياغة وتطوير الرسالة الاتصالية</w:t>
      </w:r>
      <w:r w:rsidRPr="00C84512">
        <w:rPr>
          <w:rFonts w:ascii="Sakkal Majalla" w:hAnsi="Sakkal Majalla" w:cs="Sakkal Majalla"/>
          <w:color w:val="000000" w:themeColor="text1"/>
          <w:sz w:val="28"/>
          <w:szCs w:val="28"/>
        </w:rPr>
        <w:t xml:space="preserve"> (Abo Karam, 2023).</w:t>
      </w:r>
    </w:p>
    <w:p w14:paraId="4ED3AE67"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ويؤكد</w:t>
      </w:r>
      <w:r w:rsidRPr="00C84512">
        <w:rPr>
          <w:rFonts w:ascii="Sakkal Majalla" w:hAnsi="Sakkal Majalla" w:cs="Sakkal Majalla"/>
          <w:color w:val="000000" w:themeColor="text1"/>
          <w:sz w:val="28"/>
          <w:szCs w:val="28"/>
        </w:rPr>
        <w:t xml:space="preserve"> Nugroho et al. (2025) </w:t>
      </w:r>
      <w:r w:rsidRPr="00C84512">
        <w:rPr>
          <w:rFonts w:ascii="Sakkal Majalla" w:hAnsi="Sakkal Majalla" w:cs="Sakkal Majalla"/>
          <w:color w:val="000000" w:themeColor="text1"/>
          <w:sz w:val="28"/>
          <w:szCs w:val="28"/>
          <w:rtl/>
        </w:rPr>
        <w:t xml:space="preserve">أن التفاعل يشمل مجموعة من الأشكال، مثل: </w:t>
      </w:r>
      <w:proofErr w:type="spellStart"/>
      <w:r w:rsidRPr="00C84512">
        <w:rPr>
          <w:rFonts w:ascii="Sakkal Majalla" w:hAnsi="Sakkal Majalla" w:cs="Sakkal Majalla"/>
          <w:color w:val="000000" w:themeColor="text1"/>
          <w:sz w:val="28"/>
          <w:szCs w:val="28"/>
          <w:rtl/>
        </w:rPr>
        <w:t>الإعجابات</w:t>
      </w:r>
      <w:proofErr w:type="spellEnd"/>
      <w:r w:rsidRPr="00C84512">
        <w:rPr>
          <w:rFonts w:ascii="Sakkal Majalla" w:hAnsi="Sakkal Majalla" w:cs="Sakkal Majalla"/>
          <w:color w:val="000000" w:themeColor="text1"/>
          <w:sz w:val="28"/>
          <w:szCs w:val="28"/>
          <w:rtl/>
        </w:rPr>
        <w:t>، التعليقات، إعادة النشر، الاستجابة الفورية للاستفسارات، والمحادثات المباشرة. وكلما ارتفعت مستويات التفاعل، زادت قدرة المنظمة على بناء علاقات قوية مع الجمهور، وتعزيز ولائه، وزيادة فرص نقل الرسائل الاتصالية بشكل طوعي من خلال المستخدمين أنفسهم</w:t>
      </w:r>
      <w:r w:rsidRPr="00C84512">
        <w:rPr>
          <w:rFonts w:ascii="Sakkal Majalla" w:hAnsi="Sakkal Majalla" w:cs="Sakkal Majalla"/>
          <w:color w:val="000000" w:themeColor="text1"/>
          <w:sz w:val="28"/>
          <w:szCs w:val="28"/>
        </w:rPr>
        <w:t>.</w:t>
      </w:r>
    </w:p>
    <w:p w14:paraId="29D6931D"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ويشير</w:t>
      </w:r>
      <w:r w:rsidRPr="00C84512">
        <w:rPr>
          <w:rFonts w:ascii="Sakkal Majalla" w:hAnsi="Sakkal Majalla" w:cs="Sakkal Majalla"/>
          <w:color w:val="000000" w:themeColor="text1"/>
          <w:sz w:val="28"/>
          <w:szCs w:val="28"/>
        </w:rPr>
        <w:t xml:space="preserve"> </w:t>
      </w:r>
      <w:proofErr w:type="spellStart"/>
      <w:r w:rsidRPr="00C84512">
        <w:rPr>
          <w:rFonts w:ascii="Sakkal Majalla" w:hAnsi="Sakkal Majalla" w:cs="Sakkal Majalla"/>
          <w:color w:val="000000" w:themeColor="text1"/>
          <w:sz w:val="28"/>
          <w:szCs w:val="28"/>
        </w:rPr>
        <w:t>Bousbetta</w:t>
      </w:r>
      <w:proofErr w:type="spellEnd"/>
      <w:r w:rsidRPr="00C84512">
        <w:rPr>
          <w:rFonts w:ascii="Sakkal Majalla" w:hAnsi="Sakkal Majalla" w:cs="Sakkal Majalla"/>
          <w:color w:val="000000" w:themeColor="text1"/>
          <w:sz w:val="28"/>
          <w:szCs w:val="28"/>
        </w:rPr>
        <w:t xml:space="preserve"> &amp; </w:t>
      </w:r>
      <w:proofErr w:type="spellStart"/>
      <w:r w:rsidRPr="00C84512">
        <w:rPr>
          <w:rFonts w:ascii="Sakkal Majalla" w:hAnsi="Sakkal Majalla" w:cs="Sakkal Majalla"/>
          <w:color w:val="000000" w:themeColor="text1"/>
          <w:sz w:val="28"/>
          <w:szCs w:val="28"/>
        </w:rPr>
        <w:t>Baouia</w:t>
      </w:r>
      <w:proofErr w:type="spellEnd"/>
      <w:r w:rsidRPr="00C84512">
        <w:rPr>
          <w:rFonts w:ascii="Sakkal Majalla" w:hAnsi="Sakkal Majalla" w:cs="Sakkal Majalla"/>
          <w:color w:val="000000" w:themeColor="text1"/>
          <w:sz w:val="28"/>
          <w:szCs w:val="28"/>
        </w:rPr>
        <w:t xml:space="preserve"> (2023) </w:t>
      </w:r>
      <w:r w:rsidRPr="00C84512">
        <w:rPr>
          <w:rFonts w:ascii="Sakkal Majalla" w:hAnsi="Sakkal Majalla" w:cs="Sakkal Majalla"/>
          <w:color w:val="000000" w:themeColor="text1"/>
          <w:sz w:val="28"/>
          <w:szCs w:val="28"/>
          <w:rtl/>
        </w:rPr>
        <w:t>إلى أن التفاعل لا يُقاس فقط بالكميات الرقمية، بل بجودة المشاركة، أي بمدى عمق الحوار بين المنظمة وجمهورها. فعلى سبيل المثال، الردود التفصيلية على أسئلة العملاء، ونقاشاتهم حول المنتجات أو الخدمات، تُعدّ شكلاً متقدمًا من أشكال التفاعل البنّاء</w:t>
      </w:r>
      <w:r w:rsidRPr="00C84512">
        <w:rPr>
          <w:rFonts w:ascii="Sakkal Majalla" w:hAnsi="Sakkal Majalla" w:cs="Sakkal Majalla"/>
          <w:color w:val="000000" w:themeColor="text1"/>
          <w:sz w:val="28"/>
          <w:szCs w:val="28"/>
        </w:rPr>
        <w:t>.</w:t>
      </w:r>
    </w:p>
    <w:p w14:paraId="6E53CEB8" w14:textId="11EBAE7C"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كما يوضح</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 xml:space="preserve">أن ارتفاع مستوى التفاعل يسهم في تحسين الصورة الذهنية للمؤسسة، لأنه يعطي انطباعًا بأن المنظمة منفتحة، قريبة من جمهورها، وتقدّر آراءهم، مما يرفع من مستوى الثقة </w:t>
      </w:r>
      <w:r w:rsidRPr="00C84512">
        <w:rPr>
          <w:rFonts w:ascii="Sakkal Majalla" w:hAnsi="Sakkal Majalla" w:cs="Sakkal Majalla"/>
          <w:color w:val="000000" w:themeColor="text1"/>
          <w:sz w:val="28"/>
          <w:szCs w:val="28"/>
          <w:rtl/>
        </w:rPr>
        <w:lastRenderedPageBreak/>
        <w:t>المتبادلة ويعزز الارتباط العاطفي بالعلامة التجارية. وهو ما يجعل التفاعل أداة إستراتيجية في بناء العلاقات العامة الرقمية وتحسين السمعة المؤسسية</w:t>
      </w:r>
      <w:r w:rsidR="004B1F3D" w:rsidRPr="00C84512">
        <w:rPr>
          <w:rFonts w:ascii="Sakkal Majalla" w:hAnsi="Sakkal Majalla" w:cs="Sakkal Majalla"/>
          <w:color w:val="000000" w:themeColor="text1"/>
          <w:sz w:val="28"/>
          <w:szCs w:val="28"/>
        </w:rPr>
        <w:t>.</w:t>
      </w:r>
    </w:p>
    <w:p w14:paraId="202E4DA0" w14:textId="199191A2" w:rsidR="00F75F87" w:rsidRPr="00C84512" w:rsidRDefault="00F75F87" w:rsidP="004B1F3D">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الانتشار والوصول</w:t>
      </w:r>
    </w:p>
    <w:p w14:paraId="2B64B271"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يُعدّ الانتشار والوصول أحد الأبعاد المحورية لاستخدام وسائل التواصل الاجتماعي، ويشير إلى قدرة المنظمة على توسيع نطاق وصول رسائلها إلى شرائح واسعة ومتنوعة من الجمهور. وقد أبرزت الأدبيات أن هذا البعد يرتبط ارتباطًا وثيقًا بانتشار المنصة المستخدمة، وبقدرة المنظمة على استخدام أساليب تسويقية وإعلامية تساعد في زيادة ظهور المحتوى على نطاق واسع</w:t>
      </w:r>
      <w:r w:rsidRPr="00C84512">
        <w:rPr>
          <w:rFonts w:ascii="Sakkal Majalla" w:hAnsi="Sakkal Majalla" w:cs="Sakkal Majalla"/>
          <w:color w:val="000000" w:themeColor="text1"/>
          <w:sz w:val="28"/>
          <w:szCs w:val="28"/>
        </w:rPr>
        <w:t xml:space="preserve"> (Niu et al., 2024).</w:t>
      </w:r>
    </w:p>
    <w:p w14:paraId="511E5F2F"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ويشير</w:t>
      </w:r>
      <w:r w:rsidRPr="00C84512">
        <w:rPr>
          <w:rFonts w:ascii="Sakkal Majalla" w:hAnsi="Sakkal Majalla" w:cs="Sakkal Majalla"/>
          <w:color w:val="000000" w:themeColor="text1"/>
          <w:sz w:val="28"/>
          <w:szCs w:val="28"/>
        </w:rPr>
        <w:t xml:space="preserve"> Nugroho et al. (2025) </w:t>
      </w:r>
      <w:r w:rsidRPr="00C84512">
        <w:rPr>
          <w:rFonts w:ascii="Sakkal Majalla" w:hAnsi="Sakkal Majalla" w:cs="Sakkal Majalla"/>
          <w:color w:val="000000" w:themeColor="text1"/>
          <w:sz w:val="28"/>
          <w:szCs w:val="28"/>
          <w:rtl/>
        </w:rPr>
        <w:t>إلى أن الوصول الرقمي يحدد حجم التأثير الاتصالي، لأن ارتفاع عدد المتلقين المحتملين يعزز فرص تفاعل الجمهور، ويوسع من دائرة انتشار الرسائل الاتصالية. كما أن المنظمات التي تمتلك استراتيجيات فعالة في تعزيز الوصول – مثل استخدام الوسوم، المحتوى المدفوع، التعاون مع المؤثرين، وتوقيت النشر – تتمتع بقدرة أعلى على تحقيق أهدافها التسويقية والاتصالية</w:t>
      </w:r>
      <w:r w:rsidRPr="00C84512">
        <w:rPr>
          <w:rFonts w:ascii="Sakkal Majalla" w:hAnsi="Sakkal Majalla" w:cs="Sakkal Majalla"/>
          <w:color w:val="000000" w:themeColor="text1"/>
          <w:sz w:val="28"/>
          <w:szCs w:val="28"/>
        </w:rPr>
        <w:t>.</w:t>
      </w:r>
    </w:p>
    <w:p w14:paraId="15366884"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ويرى</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أن الوصول الواسع لا يقتصر على الانتشار الكمي، بل يشمل الوصول النوعي إلى الجمهور المستهدف بدقة، مما يضمن وصول الرسائل إلى الفئة التي تمتلك أعلى احتمالية للتفاعل أو الاستجابة. وهذا يعزز من كفاءة الاتصال المؤسسي ويقلل من الهدر الاتصالي</w:t>
      </w:r>
      <w:r w:rsidRPr="00C84512">
        <w:rPr>
          <w:rFonts w:ascii="Sakkal Majalla" w:hAnsi="Sakkal Majalla" w:cs="Sakkal Majalla"/>
          <w:color w:val="000000" w:themeColor="text1"/>
          <w:sz w:val="28"/>
          <w:szCs w:val="28"/>
        </w:rPr>
        <w:t>.</w:t>
      </w:r>
    </w:p>
    <w:p w14:paraId="340D34BA" w14:textId="0B90B19E"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كما توضح دراسات</w:t>
      </w:r>
      <w:r w:rsidRPr="00C84512">
        <w:rPr>
          <w:rFonts w:ascii="Sakkal Majalla" w:hAnsi="Sakkal Majalla" w:cs="Sakkal Majalla"/>
          <w:color w:val="000000" w:themeColor="text1"/>
          <w:sz w:val="28"/>
          <w:szCs w:val="28"/>
        </w:rPr>
        <w:t xml:space="preserve"> </w:t>
      </w:r>
      <w:proofErr w:type="spellStart"/>
      <w:r w:rsidRPr="00C84512">
        <w:rPr>
          <w:rFonts w:ascii="Sakkal Majalla" w:hAnsi="Sakkal Majalla" w:cs="Sakkal Majalla"/>
          <w:color w:val="000000" w:themeColor="text1"/>
          <w:sz w:val="28"/>
          <w:szCs w:val="28"/>
        </w:rPr>
        <w:t>Bousbetta</w:t>
      </w:r>
      <w:proofErr w:type="spellEnd"/>
      <w:r w:rsidRPr="00C84512">
        <w:rPr>
          <w:rFonts w:ascii="Sakkal Majalla" w:hAnsi="Sakkal Majalla" w:cs="Sakkal Majalla"/>
          <w:color w:val="000000" w:themeColor="text1"/>
          <w:sz w:val="28"/>
          <w:szCs w:val="28"/>
        </w:rPr>
        <w:t xml:space="preserve"> &amp; </w:t>
      </w:r>
      <w:proofErr w:type="spellStart"/>
      <w:r w:rsidRPr="00C84512">
        <w:rPr>
          <w:rFonts w:ascii="Sakkal Majalla" w:hAnsi="Sakkal Majalla" w:cs="Sakkal Majalla"/>
          <w:color w:val="000000" w:themeColor="text1"/>
          <w:sz w:val="28"/>
          <w:szCs w:val="28"/>
        </w:rPr>
        <w:t>Baouia</w:t>
      </w:r>
      <w:proofErr w:type="spellEnd"/>
      <w:r w:rsidRPr="00C84512">
        <w:rPr>
          <w:rFonts w:ascii="Sakkal Majalla" w:hAnsi="Sakkal Majalla" w:cs="Sakkal Majalla"/>
          <w:color w:val="000000" w:themeColor="text1"/>
          <w:sz w:val="28"/>
          <w:szCs w:val="28"/>
        </w:rPr>
        <w:t xml:space="preserve"> (2023) </w:t>
      </w:r>
      <w:r w:rsidRPr="00C84512">
        <w:rPr>
          <w:rFonts w:ascii="Sakkal Majalla" w:hAnsi="Sakkal Majalla" w:cs="Sakkal Majalla"/>
          <w:color w:val="000000" w:themeColor="text1"/>
          <w:sz w:val="28"/>
          <w:szCs w:val="28"/>
          <w:rtl/>
        </w:rPr>
        <w:t>أن الانتشار الرقمي يسهم في بناء الصورة الذهنية للمنظمات، لأن الجمهور يتأثر بشكل أكبر بالمحتوى واسع الانتشار والذي يظهر بصورة متكررة ومتسقة، مما يعزز حضور المنظمة في الوعي الجمعي</w:t>
      </w:r>
      <w:r w:rsidR="004B1F3D" w:rsidRPr="00C84512">
        <w:rPr>
          <w:rFonts w:ascii="Sakkal Majalla" w:hAnsi="Sakkal Majalla" w:cs="Sakkal Majalla"/>
          <w:color w:val="000000" w:themeColor="text1"/>
          <w:sz w:val="28"/>
          <w:szCs w:val="28"/>
        </w:rPr>
        <w:t>.</w:t>
      </w:r>
    </w:p>
    <w:p w14:paraId="79AC94CA" w14:textId="48FAB0B9" w:rsidR="00F75F87" w:rsidRPr="00C84512" w:rsidRDefault="00F75F87" w:rsidP="004B1F3D">
      <w:pPr>
        <w:pStyle w:val="a6"/>
        <w:numPr>
          <w:ilvl w:val="0"/>
          <w:numId w:val="2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المصداقية والشفافية الرقمية</w:t>
      </w:r>
    </w:p>
    <w:p w14:paraId="6CD505B0"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تمثل المصداقية والشفافية الرقمية البعد الرابع والأخير في استخدام وسائل التواصل الاجتماعي، وتشير إلى مدى ثقة الجمهور في المحتوى المنشور، واعتقادهم بأن المنظمة تعرض معلومات حقيقية ودقيقة </w:t>
      </w:r>
      <w:r w:rsidRPr="00C84512">
        <w:rPr>
          <w:rFonts w:ascii="Sakkal Majalla" w:hAnsi="Sakkal Majalla" w:cs="Sakkal Majalla"/>
          <w:color w:val="000000" w:themeColor="text1"/>
          <w:sz w:val="28"/>
          <w:szCs w:val="28"/>
          <w:rtl/>
        </w:rPr>
        <w:lastRenderedPageBreak/>
        <w:t>وشفافة. وتعتبر الأدبيات هذا البعد أحد أهم العوامل المؤثرة في بناء الصورة الذهنية والسمعة المؤسسية، لا سيما في ظل الانتشار الكبير للأخبار المضللة وفجوة الثقة في الفضاء الرقمي</w:t>
      </w:r>
      <w:r w:rsidRPr="00C84512">
        <w:rPr>
          <w:rFonts w:ascii="Sakkal Majalla" w:hAnsi="Sakkal Majalla" w:cs="Sakkal Majalla"/>
          <w:color w:val="000000" w:themeColor="text1"/>
          <w:sz w:val="28"/>
          <w:szCs w:val="28"/>
        </w:rPr>
        <w:t xml:space="preserve"> (Yan, 2025).</w:t>
      </w:r>
    </w:p>
    <w:p w14:paraId="434817F7"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ويؤكد</w:t>
      </w:r>
      <w:r w:rsidRPr="00C84512">
        <w:rPr>
          <w:rFonts w:ascii="Sakkal Majalla" w:hAnsi="Sakkal Majalla" w:cs="Sakkal Majalla"/>
          <w:color w:val="000000" w:themeColor="text1"/>
          <w:sz w:val="28"/>
          <w:szCs w:val="28"/>
        </w:rPr>
        <w:t xml:space="preserve"> Nugroho et al. (2025) </w:t>
      </w:r>
      <w:r w:rsidRPr="00C84512">
        <w:rPr>
          <w:rFonts w:ascii="Sakkal Majalla" w:hAnsi="Sakkal Majalla" w:cs="Sakkal Majalla"/>
          <w:color w:val="000000" w:themeColor="text1"/>
          <w:sz w:val="28"/>
          <w:szCs w:val="28"/>
          <w:rtl/>
        </w:rPr>
        <w:t>أن المصداقية ترتبط بعدة عناصر، أبرزها: الدقة، الاتساق، الالتزام بالحقائق، والوضوح في عرض المعلومات. كما ترتبط الشفافية بمدى قدرة المنظمة على كشف سياساتها، وأنشطتها، واستجاباتها للأزمات بطريقة صريحة وواضحة</w:t>
      </w:r>
      <w:r w:rsidRPr="00C84512">
        <w:rPr>
          <w:rFonts w:ascii="Sakkal Majalla" w:hAnsi="Sakkal Majalla" w:cs="Sakkal Majalla"/>
          <w:color w:val="000000" w:themeColor="text1"/>
          <w:sz w:val="28"/>
          <w:szCs w:val="28"/>
        </w:rPr>
        <w:t>.</w:t>
      </w:r>
    </w:p>
    <w:p w14:paraId="3FCC2F47"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ومن جهة أخرى، يشير</w:t>
      </w:r>
      <w:r w:rsidRPr="00C84512">
        <w:rPr>
          <w:rFonts w:ascii="Sakkal Majalla" w:hAnsi="Sakkal Majalla" w:cs="Sakkal Majalla"/>
          <w:color w:val="000000" w:themeColor="text1"/>
          <w:sz w:val="28"/>
          <w:szCs w:val="28"/>
        </w:rPr>
        <w:t xml:space="preserve"> Niu et al. (2024) </w:t>
      </w:r>
      <w:r w:rsidRPr="00C84512">
        <w:rPr>
          <w:rFonts w:ascii="Sakkal Majalla" w:hAnsi="Sakkal Majalla" w:cs="Sakkal Majalla"/>
          <w:color w:val="000000" w:themeColor="text1"/>
          <w:sz w:val="28"/>
          <w:szCs w:val="28"/>
          <w:rtl/>
        </w:rPr>
        <w:t>إلى أن المستخدمين يميلون إلى الاحتفاظ بصورة ذهنية إيجابية عن المنظمات التي تعتمد على الشفافية والوضوح في محتواها، لأنها تعطي انطباعًا بالثبات والموثوقية والمسؤولية الاجتماعية. وهذا ينعكس على قرارات الجمهور المتعلقة بالتعامل مع المنظمة، أو الاستفادة من خدماتها</w:t>
      </w:r>
      <w:r w:rsidRPr="00C84512">
        <w:rPr>
          <w:rFonts w:ascii="Sakkal Majalla" w:hAnsi="Sakkal Majalla" w:cs="Sakkal Majalla"/>
          <w:color w:val="000000" w:themeColor="text1"/>
          <w:sz w:val="28"/>
          <w:szCs w:val="28"/>
        </w:rPr>
        <w:t>.</w:t>
      </w:r>
    </w:p>
    <w:p w14:paraId="173E9AC0"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كما يرى</w:t>
      </w:r>
      <w:r w:rsidRPr="00C84512">
        <w:rPr>
          <w:rFonts w:ascii="Sakkal Majalla" w:hAnsi="Sakkal Majalla" w:cs="Sakkal Majalla"/>
          <w:color w:val="000000" w:themeColor="text1"/>
          <w:sz w:val="28"/>
          <w:szCs w:val="28"/>
        </w:rPr>
        <w:t xml:space="preserve"> </w:t>
      </w:r>
      <w:proofErr w:type="spellStart"/>
      <w:r w:rsidRPr="00C84512">
        <w:rPr>
          <w:rFonts w:ascii="Sakkal Majalla" w:hAnsi="Sakkal Majalla" w:cs="Sakkal Majalla"/>
          <w:color w:val="000000" w:themeColor="text1"/>
          <w:sz w:val="28"/>
          <w:szCs w:val="28"/>
        </w:rPr>
        <w:t>Bousbetta</w:t>
      </w:r>
      <w:proofErr w:type="spellEnd"/>
      <w:r w:rsidRPr="00C84512">
        <w:rPr>
          <w:rFonts w:ascii="Sakkal Majalla" w:hAnsi="Sakkal Majalla" w:cs="Sakkal Majalla"/>
          <w:color w:val="000000" w:themeColor="text1"/>
          <w:sz w:val="28"/>
          <w:szCs w:val="28"/>
        </w:rPr>
        <w:t xml:space="preserve"> &amp; </w:t>
      </w:r>
      <w:proofErr w:type="spellStart"/>
      <w:r w:rsidRPr="00C84512">
        <w:rPr>
          <w:rFonts w:ascii="Sakkal Majalla" w:hAnsi="Sakkal Majalla" w:cs="Sakkal Majalla"/>
          <w:color w:val="000000" w:themeColor="text1"/>
          <w:sz w:val="28"/>
          <w:szCs w:val="28"/>
        </w:rPr>
        <w:t>Baouia</w:t>
      </w:r>
      <w:proofErr w:type="spellEnd"/>
      <w:r w:rsidRPr="00C84512">
        <w:rPr>
          <w:rFonts w:ascii="Sakkal Majalla" w:hAnsi="Sakkal Majalla" w:cs="Sakkal Majalla"/>
          <w:color w:val="000000" w:themeColor="text1"/>
          <w:sz w:val="28"/>
          <w:szCs w:val="28"/>
        </w:rPr>
        <w:t xml:space="preserve"> (2023) </w:t>
      </w:r>
      <w:r w:rsidRPr="00C84512">
        <w:rPr>
          <w:rFonts w:ascii="Sakkal Majalla" w:hAnsi="Sakkal Majalla" w:cs="Sakkal Majalla"/>
          <w:color w:val="000000" w:themeColor="text1"/>
          <w:sz w:val="28"/>
          <w:szCs w:val="28"/>
          <w:rtl/>
        </w:rPr>
        <w:t>أن الشفافية الرقمية لا تقتصر على نشر المعلومات فحسب، بل تشمل أيضًا الاعتراف بالأخطاء وتصحيحها، والرد على الاستفسارات بصدق، وتجنب المبالغة في تقديم البيانات، وهي ممارسات تعزز الولاء والثقة وتدعم العلاقات طويلة الأمد مع الجمهور</w:t>
      </w:r>
      <w:r w:rsidRPr="00C84512">
        <w:rPr>
          <w:rFonts w:ascii="Sakkal Majalla" w:hAnsi="Sakkal Majalla" w:cs="Sakkal Majalla"/>
          <w:color w:val="000000" w:themeColor="text1"/>
          <w:sz w:val="28"/>
          <w:szCs w:val="28"/>
        </w:rPr>
        <w:t>.</w:t>
      </w:r>
    </w:p>
    <w:p w14:paraId="7DFB00BD" w14:textId="77777777" w:rsidR="004B1F3D" w:rsidRPr="00C84512" w:rsidRDefault="004B1F3D">
      <w:pPr>
        <w:bidi w:val="0"/>
        <w:rPr>
          <w:rFonts w:ascii="Sakkal Majalla" w:hAnsi="Sakkal Majalla" w:cs="Sakkal Majalla"/>
          <w:color w:val="000000" w:themeColor="text1"/>
          <w:sz w:val="28"/>
          <w:szCs w:val="28"/>
          <w:rtl/>
        </w:rPr>
      </w:pPr>
      <w:bookmarkStart w:id="43" w:name="_Toc212069536"/>
      <w:bookmarkEnd w:id="35"/>
      <w:r w:rsidRPr="00C84512">
        <w:rPr>
          <w:rFonts w:ascii="Sakkal Majalla" w:hAnsi="Sakkal Majalla" w:cs="Sakkal Majalla"/>
          <w:color w:val="000000" w:themeColor="text1"/>
          <w:sz w:val="28"/>
          <w:szCs w:val="28"/>
          <w:rtl/>
        </w:rPr>
        <w:br w:type="page"/>
      </w:r>
    </w:p>
    <w:p w14:paraId="3064C355" w14:textId="77777777" w:rsidR="004B1F3D" w:rsidRPr="00C84512" w:rsidRDefault="004B1F3D" w:rsidP="004B1F3D">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4" w:name="_Toc214542579"/>
      <w:r w:rsidRPr="00C84512">
        <w:rPr>
          <w:rFonts w:ascii="Sakkal Majalla" w:hAnsi="Sakkal Majalla" w:cs="Sakkal Majalla"/>
          <w:b/>
          <w:bCs/>
          <w:color w:val="000000" w:themeColor="text1"/>
          <w:sz w:val="36"/>
          <w:szCs w:val="36"/>
          <w:rtl/>
        </w:rPr>
        <w:lastRenderedPageBreak/>
        <w:t>المبحث الثاني: الصورة الذهنية للمنظمات في القطاع الخاص</w:t>
      </w:r>
      <w:bookmarkEnd w:id="44"/>
    </w:p>
    <w:p w14:paraId="24A66E52" w14:textId="382FD68D" w:rsidR="004B1F3D" w:rsidRPr="00C84512" w:rsidRDefault="004B1F3D" w:rsidP="004B1F3D">
      <w:pPr>
        <w:spacing w:before="100" w:beforeAutospacing="1" w:after="100" w:afterAutospacing="1" w:line="360" w:lineRule="auto"/>
        <w:outlineLvl w:val="2"/>
        <w:rPr>
          <w:rFonts w:ascii="Sakkal Majalla" w:hAnsi="Sakkal Majalla" w:cs="Sakkal Majalla"/>
          <w:b/>
          <w:bCs/>
          <w:color w:val="000000" w:themeColor="text1"/>
          <w:sz w:val="32"/>
          <w:szCs w:val="32"/>
          <w:rtl/>
        </w:rPr>
      </w:pPr>
      <w:bookmarkStart w:id="45" w:name="_Toc214542580"/>
      <w:r w:rsidRPr="00C84512">
        <w:rPr>
          <w:rFonts w:ascii="Sakkal Majalla" w:hAnsi="Sakkal Majalla" w:cs="Sakkal Majalla" w:hint="cs"/>
          <w:b/>
          <w:bCs/>
          <w:color w:val="000000" w:themeColor="text1"/>
          <w:sz w:val="32"/>
          <w:szCs w:val="32"/>
          <w:rtl/>
        </w:rPr>
        <w:t xml:space="preserve">1.2.2 </w:t>
      </w:r>
      <w:r w:rsidRPr="00C84512">
        <w:rPr>
          <w:rFonts w:ascii="Sakkal Majalla" w:hAnsi="Sakkal Majalla" w:cs="Sakkal Majalla"/>
          <w:b/>
          <w:bCs/>
          <w:color w:val="000000" w:themeColor="text1"/>
          <w:sz w:val="32"/>
          <w:szCs w:val="32"/>
          <w:rtl/>
        </w:rPr>
        <w:t>التمهيد</w:t>
      </w:r>
      <w:bookmarkEnd w:id="45"/>
    </w:p>
    <w:p w14:paraId="1FE2FC7C" w14:textId="77777777" w:rsidR="004B1F3D" w:rsidRPr="00C84512" w:rsidRDefault="004B1F3D" w:rsidP="004B1F3D">
      <w:pPr>
        <w:spacing w:before="100" w:beforeAutospacing="1" w:after="100" w:afterAutospacing="1" w:line="360" w:lineRule="auto"/>
        <w:ind w:firstLine="706"/>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تعدّ الصورة الذهنية للمنظمات أحد أهم المفاهيم المحورية في دراسات الاتصال المؤسسي، والتسويق، والعلاقات العامة، والإدارة الاستراتيجية، نظراً لدورها في تشكيل إدراك الجمهور تجاه المنظمة، وما يرتبط بذلك من ثقة، وولاء، وموقف، وسلوك شرائي أو استثماري. وفي عصر التحول الرقمي، أصبحت الصورة الذهنية أكثر ديناميكية، وأكثر تأثراً بالاتصال الرقمي والرسائل المتداولة عبر وسائل التواصل الاجتماعي، التي باتت تشكل مصدرًا أساسيًا للمعلومات لدى الجمهور. </w:t>
      </w:r>
    </w:p>
    <w:p w14:paraId="21583DBC" w14:textId="61FCD977" w:rsidR="004B1F3D" w:rsidRPr="00C84512" w:rsidRDefault="004B1F3D" w:rsidP="004B1F3D">
      <w:pPr>
        <w:spacing w:before="100" w:beforeAutospacing="1" w:after="100" w:afterAutospacing="1" w:line="360" w:lineRule="auto"/>
        <w:ind w:firstLine="706"/>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ومن ثم، فإن هذا المبحث يسعى إلى تحليل مفهوم الصورة الذهنية وتحليل مكوناتها وأهميتها والعوامل المؤثرة في تشكيلها، مع التركيز على طبيعتها في القطاع الخاص ودور الاتصال الرقمي في بنائها وتعزيزها، وذلك بالاعتماد على الدراسات العربية والأجنبية الحديثة ذات العلاقة.</w:t>
      </w:r>
    </w:p>
    <w:p w14:paraId="3E307A2B" w14:textId="647AE353" w:rsidR="00F75F87" w:rsidRPr="00C84512" w:rsidRDefault="004B1F3D" w:rsidP="004B1F3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4542581"/>
      <w:r w:rsidRPr="00C84512">
        <w:rPr>
          <w:rFonts w:ascii="Sakkal Majalla" w:hAnsi="Sakkal Majalla" w:cs="Sakkal Majalla" w:hint="cs"/>
          <w:b/>
          <w:bCs/>
          <w:color w:val="000000" w:themeColor="text1"/>
          <w:sz w:val="32"/>
          <w:szCs w:val="32"/>
          <w:rtl/>
        </w:rPr>
        <w:t>2.2.2</w:t>
      </w:r>
      <w:r w:rsidR="00F75F87" w:rsidRPr="00C84512">
        <w:rPr>
          <w:rFonts w:ascii="Sakkal Majalla" w:hAnsi="Sakkal Majalla" w:cs="Sakkal Majalla"/>
          <w:b/>
          <w:bCs/>
          <w:color w:val="000000" w:themeColor="text1"/>
          <w:sz w:val="32"/>
          <w:szCs w:val="32"/>
          <w:rtl/>
        </w:rPr>
        <w:t xml:space="preserve"> مفهوم الصورة الذهنية</w:t>
      </w:r>
      <w:bookmarkEnd w:id="46"/>
    </w:p>
    <w:p w14:paraId="64CBA1A7"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يُعد مفهوم الصورة الذهنية من المفاهيم المعقدة متعددة الأبعاد، إذ يتداخل فيه الإدراك، والانطباعات، والخبرات، والمعتقدات، والمشاعر التي يكوّنها الجمهور تجاه المنظمة. وقد اختلفت الدراسات في تعريف هذا المفهوم، إلا أنها تتفق على أن الصورة الذهنية هي حصيلة ما يختزنه الأفراد من معلومات أو مشاعر أو مواقف تجاه المنظمة، سواء كانت معلومات صحيحة أو خاطئة، مباشرة أو غير مباشرة</w:t>
      </w:r>
      <w:r w:rsidRPr="00C84512">
        <w:rPr>
          <w:rFonts w:ascii="Sakkal Majalla" w:hAnsi="Sakkal Majalla" w:cs="Sakkal Majalla"/>
          <w:color w:val="000000" w:themeColor="text1"/>
          <w:sz w:val="28"/>
          <w:szCs w:val="28"/>
        </w:rPr>
        <w:t>.</w:t>
      </w:r>
    </w:p>
    <w:p w14:paraId="7305824B"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ويشير الأسطل (2023) إلى أن الصورة الذهنية هي "مجموعة التصورات والانطباعات التي تتشكّل في ذهن الجمهور عن المنظمة نتيجة تفاعلهم مع الرسائل الاتصالية المباشرة وغير المباشرة". ويضيف أن هذه الصورة تتكون عبر الزمن، وتتأثر بالمحتوى الإعلامي، التجارب الشخصية، وسمعة المنظمة في محيطها الاجتماعي</w:t>
      </w:r>
      <w:r w:rsidRPr="00C84512">
        <w:rPr>
          <w:rFonts w:ascii="Sakkal Majalla" w:hAnsi="Sakkal Majalla" w:cs="Sakkal Majalla"/>
          <w:color w:val="000000" w:themeColor="text1"/>
          <w:sz w:val="28"/>
          <w:szCs w:val="28"/>
        </w:rPr>
        <w:t>.</w:t>
      </w:r>
    </w:p>
    <w:p w14:paraId="35647666"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lastRenderedPageBreak/>
        <w:t xml:space="preserve">ويرى </w:t>
      </w:r>
      <w:proofErr w:type="spellStart"/>
      <w:r w:rsidRPr="00C84512">
        <w:rPr>
          <w:rFonts w:ascii="Sakkal Majalla" w:hAnsi="Sakkal Majalla" w:cs="Sakkal Majalla"/>
          <w:color w:val="000000" w:themeColor="text1"/>
          <w:sz w:val="28"/>
          <w:szCs w:val="28"/>
          <w:rtl/>
        </w:rPr>
        <w:t>قندز</w:t>
      </w:r>
      <w:proofErr w:type="spellEnd"/>
      <w:r w:rsidRPr="00C84512">
        <w:rPr>
          <w:rFonts w:ascii="Sakkal Majalla" w:hAnsi="Sakkal Majalla" w:cs="Sakkal Majalla"/>
          <w:color w:val="000000" w:themeColor="text1"/>
          <w:sz w:val="28"/>
          <w:szCs w:val="28"/>
          <w:rtl/>
        </w:rPr>
        <w:t xml:space="preserve"> وحمو (2024) أن الصورة الذهنية "بناء إدراكي مركّب يتشكل من عناصر معرفية وتقييمات وجدانية وانطباعات سلوكية يكوّنها الجمهور حول المنظمة وفق ما يتعرض له من رسائل ورموز ومواقف"، مؤكدين أن الصورة ليست مجرد رأي، بل هي منظومة إدراكية تؤثر في سلوك الجمهور</w:t>
      </w:r>
      <w:r w:rsidRPr="00C84512">
        <w:rPr>
          <w:rFonts w:ascii="Sakkal Majalla" w:hAnsi="Sakkal Majalla" w:cs="Sakkal Majalla"/>
          <w:color w:val="000000" w:themeColor="text1"/>
          <w:sz w:val="28"/>
          <w:szCs w:val="28"/>
        </w:rPr>
        <w:t>.</w:t>
      </w:r>
    </w:p>
    <w:p w14:paraId="6A1F0A55"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كما يعرّف محمد (2023) الصورة الذهنية بأنها "إطار إدراكي يستخدمه الجمهور لفهم المنظمة وتفسير سلوكها ومنتجاتها، بناء على ما لديهم من معلومات وخبرات وتجارب"، ويؤكد أن الصورة تتأثر بشدة بالممارسات الفعلية للمنظمة، وليس فقط بما تروّجه من رسائل</w:t>
      </w:r>
      <w:r w:rsidRPr="00C84512">
        <w:rPr>
          <w:rFonts w:ascii="Sakkal Majalla" w:hAnsi="Sakkal Majalla" w:cs="Sakkal Majalla"/>
          <w:color w:val="000000" w:themeColor="text1"/>
          <w:sz w:val="28"/>
          <w:szCs w:val="28"/>
        </w:rPr>
        <w:t>.</w:t>
      </w:r>
    </w:p>
    <w:p w14:paraId="43DC5291"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أما أبو جبة والطلاع (2021) فيريان أن الصورة الذهنية "نتاج تراكمي لمجموعة من المدركات التي تتشكل لدى الجمهور، وتحدد استجابتهم العاطفية والمعرفية والسلوكية تجاه المنظمة". ويوضحان أن الصورة لا تتكون عشوائياً، بل تأتي نتيجة سلسلة من الرسائل والاتصالات والتجارب التي يفسرها الجمهور وفق خلفيته الثقافية والاجتماعية</w:t>
      </w:r>
      <w:r w:rsidRPr="00C84512">
        <w:rPr>
          <w:rFonts w:ascii="Sakkal Majalla" w:hAnsi="Sakkal Majalla" w:cs="Sakkal Majalla"/>
          <w:color w:val="000000" w:themeColor="text1"/>
          <w:sz w:val="28"/>
          <w:szCs w:val="28"/>
        </w:rPr>
        <w:t>.</w:t>
      </w:r>
    </w:p>
    <w:p w14:paraId="76586FE5"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وفي السياق نفسه، يوضح عبيد (2024) أن الصورة الذهنية "تعبير عن الانطباعات الذهنية التي تتكون لدى الفرد حول المنتج أو الخدمة أو المنظمة نتيجة تعرضه للمنبهات الاتصالية". ويشير إلى أن هذه الصورة يمكن تحسينها أو تدهورها بناءً على جودة الاتصال المؤسسي ومصداقيته</w:t>
      </w:r>
      <w:r w:rsidRPr="00C84512">
        <w:rPr>
          <w:rFonts w:ascii="Sakkal Majalla" w:hAnsi="Sakkal Majalla" w:cs="Sakkal Majalla"/>
          <w:color w:val="000000" w:themeColor="text1"/>
          <w:sz w:val="28"/>
          <w:szCs w:val="28"/>
        </w:rPr>
        <w:t>.</w:t>
      </w:r>
    </w:p>
    <w:p w14:paraId="39C9A19F"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ومن منظور تسويقي، يرى </w:t>
      </w:r>
      <w:proofErr w:type="spellStart"/>
      <w:r w:rsidRPr="00C84512">
        <w:rPr>
          <w:rFonts w:ascii="Sakkal Majalla" w:hAnsi="Sakkal Majalla" w:cs="Sakkal Majalla"/>
          <w:color w:val="000000" w:themeColor="text1"/>
          <w:sz w:val="28"/>
          <w:szCs w:val="28"/>
          <w:rtl/>
        </w:rPr>
        <w:t>برينيس</w:t>
      </w:r>
      <w:proofErr w:type="spellEnd"/>
      <w:r w:rsidRPr="00C84512">
        <w:rPr>
          <w:rFonts w:ascii="Sakkal Majalla" w:hAnsi="Sakkal Majalla" w:cs="Sakkal Majalla"/>
          <w:color w:val="000000" w:themeColor="text1"/>
          <w:sz w:val="28"/>
          <w:szCs w:val="28"/>
          <w:rtl/>
        </w:rPr>
        <w:t xml:space="preserve"> وعبيدات (2024) أن الصورة الذهنية هي "انعكاس للانطباع الكلي الذي يتكون لدى العملاء تجاه المنظمة، ويؤثر في تقييمهم لجودة خدماتها، ومدى استعدادهم للتعامل معها</w:t>
      </w:r>
      <w:r w:rsidRPr="00C84512">
        <w:rPr>
          <w:rFonts w:ascii="Sakkal Majalla" w:hAnsi="Sakkal Majalla" w:cs="Sakkal Majalla"/>
          <w:color w:val="000000" w:themeColor="text1"/>
          <w:sz w:val="28"/>
          <w:szCs w:val="28"/>
        </w:rPr>
        <w:t>".</w:t>
      </w:r>
    </w:p>
    <w:p w14:paraId="074A2D4D"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أما </w:t>
      </w:r>
      <w:proofErr w:type="spellStart"/>
      <w:r w:rsidRPr="00C84512">
        <w:rPr>
          <w:rFonts w:ascii="Sakkal Majalla" w:hAnsi="Sakkal Majalla" w:cs="Sakkal Majalla"/>
          <w:color w:val="000000" w:themeColor="text1"/>
          <w:sz w:val="28"/>
          <w:szCs w:val="28"/>
          <w:rtl/>
        </w:rPr>
        <w:t>سلوار</w:t>
      </w:r>
      <w:proofErr w:type="spellEnd"/>
      <w:r w:rsidRPr="00C84512">
        <w:rPr>
          <w:rFonts w:ascii="Sakkal Majalla" w:hAnsi="Sakkal Majalla" w:cs="Sakkal Majalla"/>
          <w:color w:val="000000" w:themeColor="text1"/>
          <w:sz w:val="28"/>
          <w:szCs w:val="28"/>
          <w:rtl/>
        </w:rPr>
        <w:t xml:space="preserve"> وآدم وإبراهيم (2021) فيقدمون تعريفاً أكثر شمولية، مؤكدين أن الصورة الذهنية "تشمل كل ما يخزّنه الجمهور عن المنظمة من انطباعات ومشاعر، سواء كانت مبنية على تجارب شخصية، أو رسائل إعلامية، أو حديث المجتمع، أو السمعة المتداولة</w:t>
      </w:r>
      <w:r w:rsidRPr="00C84512">
        <w:rPr>
          <w:rFonts w:ascii="Sakkal Majalla" w:hAnsi="Sakkal Majalla" w:cs="Sakkal Majalla"/>
          <w:color w:val="000000" w:themeColor="text1"/>
          <w:sz w:val="28"/>
          <w:szCs w:val="28"/>
        </w:rPr>
        <w:t>".</w:t>
      </w:r>
    </w:p>
    <w:p w14:paraId="43B8A2F6"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وعلى الصعيد الدولي، توضح دراسة</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 xml:space="preserve">أن الصورة الذهنية هي "نظام إدراكي ووجداني معقد يحدد كيفية رؤية الجمهور للمنظمة، ويؤثر مباشرة في الثقة، والولاء، والنية الشرائية". وتضيف أن </w:t>
      </w:r>
      <w:r w:rsidRPr="00C84512">
        <w:rPr>
          <w:rFonts w:ascii="Sakkal Majalla" w:hAnsi="Sakkal Majalla" w:cs="Sakkal Majalla"/>
          <w:color w:val="000000" w:themeColor="text1"/>
          <w:sz w:val="28"/>
          <w:szCs w:val="28"/>
          <w:rtl/>
        </w:rPr>
        <w:lastRenderedPageBreak/>
        <w:t>الصورة الذهنية في العصر الرقمي أصبحت تتشكل عبر مزيج من الرسائل الرقمية، وتجارب العملاء، والمحتوى الذي ينتجه المستخدمون</w:t>
      </w:r>
      <w:r w:rsidRPr="00C84512">
        <w:rPr>
          <w:rFonts w:ascii="Sakkal Majalla" w:hAnsi="Sakkal Majalla" w:cs="Sakkal Majalla"/>
          <w:color w:val="000000" w:themeColor="text1"/>
          <w:sz w:val="28"/>
          <w:szCs w:val="28"/>
        </w:rPr>
        <w:t>.</w:t>
      </w:r>
    </w:p>
    <w:p w14:paraId="1D5095DB"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كما يرى</w:t>
      </w:r>
      <w:r w:rsidRPr="00C84512">
        <w:rPr>
          <w:rFonts w:ascii="Sakkal Majalla" w:hAnsi="Sakkal Majalla" w:cs="Sakkal Majalla"/>
          <w:color w:val="000000" w:themeColor="text1"/>
          <w:sz w:val="28"/>
          <w:szCs w:val="28"/>
        </w:rPr>
        <w:t xml:space="preserve"> Nugroho et al. (2025) </w:t>
      </w:r>
      <w:r w:rsidRPr="00C84512">
        <w:rPr>
          <w:rFonts w:ascii="Sakkal Majalla" w:hAnsi="Sakkal Majalla" w:cs="Sakkal Majalla"/>
          <w:color w:val="000000" w:themeColor="text1"/>
          <w:sz w:val="28"/>
          <w:szCs w:val="28"/>
          <w:rtl/>
        </w:rPr>
        <w:t>أن الصورة الذهنية أصبحت اليوم "أحد أهم معايير الحكم على كفاءة المنظمة، وميزتها التنافسية، ومستوى التزامها تجاه جمهورها</w:t>
      </w:r>
      <w:r w:rsidRPr="00C84512">
        <w:rPr>
          <w:rFonts w:ascii="Sakkal Majalla" w:hAnsi="Sakkal Majalla" w:cs="Sakkal Majalla"/>
          <w:color w:val="000000" w:themeColor="text1"/>
          <w:sz w:val="28"/>
          <w:szCs w:val="28"/>
        </w:rPr>
        <w:t>".</w:t>
      </w:r>
    </w:p>
    <w:p w14:paraId="69E355B5" w14:textId="77777777" w:rsidR="00F75F87" w:rsidRPr="00C84512" w:rsidRDefault="00F75F87"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انطلاقاً من مجمل التعريفات السابقة، يرى الباحث أن الصورة الذهنية تمثل مجموعة مترابطة من التصورات والانطباعات والأحاسيس التي تتشكل في ذهن الجمهور تجاه المنظمة بناءً على الرسائل الاتصالية والتجارب المباشرة وغير المباشرة</w:t>
      </w:r>
      <w:r w:rsidRPr="00C84512">
        <w:rPr>
          <w:rFonts w:ascii="Sakkal Majalla" w:hAnsi="Sakkal Majalla" w:cs="Sakkal Majalla"/>
          <w:color w:val="000000" w:themeColor="text1"/>
          <w:sz w:val="28"/>
          <w:szCs w:val="28"/>
        </w:rPr>
        <w:t>.</w:t>
      </w:r>
    </w:p>
    <w:p w14:paraId="65D72CBB" w14:textId="64372FB8" w:rsidR="005A7C39" w:rsidRPr="00C84512" w:rsidRDefault="004B1F3D" w:rsidP="004B1F3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4542582"/>
      <w:r w:rsidRPr="00C84512">
        <w:rPr>
          <w:rFonts w:ascii="Sakkal Majalla" w:hAnsi="Sakkal Majalla" w:cs="Sakkal Majalla" w:hint="cs"/>
          <w:b/>
          <w:bCs/>
          <w:color w:val="000000" w:themeColor="text1"/>
          <w:sz w:val="32"/>
          <w:szCs w:val="32"/>
          <w:rtl/>
        </w:rPr>
        <w:t>3.2.2</w:t>
      </w:r>
      <w:r w:rsidR="005A7C39" w:rsidRPr="00C84512">
        <w:rPr>
          <w:rFonts w:ascii="Sakkal Majalla" w:hAnsi="Sakkal Majalla" w:cs="Sakkal Majalla"/>
          <w:b/>
          <w:bCs/>
          <w:color w:val="000000" w:themeColor="text1"/>
          <w:sz w:val="32"/>
          <w:szCs w:val="32"/>
          <w:rtl/>
        </w:rPr>
        <w:t xml:space="preserve"> مكوّنات الصورة الذهنية</w:t>
      </w:r>
      <w:bookmarkEnd w:id="47"/>
    </w:p>
    <w:p w14:paraId="0ADBFD58"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تُعدّ الصورة الذهنية بناءً إدراكياً ووجدانياً متعدد الأبعاد، يتكوّن من مجموعة عناصر مترابطة تشكّل في مجموعها الانطباع الكلي الذي يحتفظ به الجمهور تجاه المنظمة. وقد تعددت النماذج التي تناولت مكوّنات الصورة الذهنية في الأدبيات الحديثة، إلا أنها تتقاطع عند ثلاثة مكونات رئيسية</w:t>
      </w:r>
      <w:r w:rsidRPr="00C84512">
        <w:rPr>
          <w:rFonts w:ascii="Sakkal Majalla" w:hAnsi="Sakkal Majalla" w:cs="Sakkal Majalla"/>
          <w:color w:val="000000" w:themeColor="text1"/>
          <w:sz w:val="28"/>
          <w:szCs w:val="28"/>
        </w:rPr>
        <w:t xml:space="preserve">: </w:t>
      </w:r>
      <w:r w:rsidRPr="00C84512">
        <w:rPr>
          <w:rFonts w:ascii="Sakkal Majalla" w:hAnsi="Sakkal Majalla" w:cs="Sakkal Majalla"/>
          <w:color w:val="000000" w:themeColor="text1"/>
          <w:sz w:val="28"/>
          <w:szCs w:val="28"/>
          <w:rtl/>
        </w:rPr>
        <w:t>المكون المعرفي</w:t>
      </w:r>
      <w:r w:rsidRPr="00C84512">
        <w:rPr>
          <w:rFonts w:ascii="Sakkal Majalla" w:hAnsi="Sakkal Majalla" w:cs="Sakkal Majalla"/>
          <w:color w:val="000000" w:themeColor="text1"/>
          <w:sz w:val="28"/>
          <w:szCs w:val="28"/>
        </w:rPr>
        <w:t xml:space="preserve"> (Cognitive Component)</w:t>
      </w:r>
      <w:r w:rsidRPr="00C84512">
        <w:rPr>
          <w:rFonts w:ascii="Sakkal Majalla" w:hAnsi="Sakkal Majalla" w:cs="Sakkal Majalla"/>
          <w:color w:val="000000" w:themeColor="text1"/>
          <w:sz w:val="28"/>
          <w:szCs w:val="28"/>
          <w:rtl/>
        </w:rPr>
        <w:t>، المكون الوجداني/العاطفي</w:t>
      </w:r>
      <w:r w:rsidRPr="00C84512">
        <w:rPr>
          <w:rFonts w:ascii="Sakkal Majalla" w:hAnsi="Sakkal Majalla" w:cs="Sakkal Majalla"/>
          <w:color w:val="000000" w:themeColor="text1"/>
          <w:sz w:val="28"/>
          <w:szCs w:val="28"/>
        </w:rPr>
        <w:t xml:space="preserve"> (Affective Component)</w:t>
      </w:r>
      <w:r w:rsidRPr="00C84512">
        <w:rPr>
          <w:rFonts w:ascii="Sakkal Majalla" w:hAnsi="Sakkal Majalla" w:cs="Sakkal Majalla"/>
          <w:color w:val="000000" w:themeColor="text1"/>
          <w:sz w:val="28"/>
          <w:szCs w:val="28"/>
          <w:rtl/>
        </w:rPr>
        <w:t>، والمكون السلوكي الإدراكي</w:t>
      </w:r>
      <w:r w:rsidRPr="00C84512">
        <w:rPr>
          <w:rFonts w:ascii="Sakkal Majalla" w:hAnsi="Sakkal Majalla" w:cs="Sakkal Majalla"/>
          <w:color w:val="000000" w:themeColor="text1"/>
          <w:sz w:val="28"/>
          <w:szCs w:val="28"/>
        </w:rPr>
        <w:t xml:space="preserve"> (Conative / Behavioral Intent Component). </w:t>
      </w:r>
      <w:r w:rsidRPr="00C84512">
        <w:rPr>
          <w:rFonts w:ascii="Sakkal Majalla" w:hAnsi="Sakkal Majalla" w:cs="Sakkal Majalla"/>
          <w:color w:val="000000" w:themeColor="text1"/>
          <w:sz w:val="28"/>
          <w:szCs w:val="28"/>
          <w:rtl/>
        </w:rPr>
        <w:t xml:space="preserve">وتشكل هذه المكونات الإطار التحليلي الشامل لفهم كيفية تشكّل الصورة الذهنية وتطورها لدى الجمهور، خاصة في القطاع الخاص، حيث يعتمد الجمهور في تقييمه للمنظمة على ما يعرفه عنها، وما يشعر به نحوها، وما ينوي القيام به تجاهها. وقد دعمت عدة دراسات عربية وأجنبية هذا الاتجاه، من أبرزها دراسات الأسطل (2023)، </w:t>
      </w:r>
      <w:proofErr w:type="spellStart"/>
      <w:r w:rsidRPr="00C84512">
        <w:rPr>
          <w:rFonts w:ascii="Sakkal Majalla" w:hAnsi="Sakkal Majalla" w:cs="Sakkal Majalla"/>
          <w:color w:val="000000" w:themeColor="text1"/>
          <w:sz w:val="28"/>
          <w:szCs w:val="28"/>
          <w:rtl/>
        </w:rPr>
        <w:t>قندز</w:t>
      </w:r>
      <w:proofErr w:type="spellEnd"/>
      <w:r w:rsidRPr="00C84512">
        <w:rPr>
          <w:rFonts w:ascii="Sakkal Majalla" w:hAnsi="Sakkal Majalla" w:cs="Sakkal Majalla"/>
          <w:color w:val="000000" w:themeColor="text1"/>
          <w:sz w:val="28"/>
          <w:szCs w:val="28"/>
          <w:rtl/>
        </w:rPr>
        <w:t xml:space="preserve"> وحمو (2024)، محمد (2023)، أبو جبة والطلاع</w:t>
      </w:r>
      <w:r w:rsidRPr="00C84512">
        <w:rPr>
          <w:rFonts w:ascii="Sakkal Majalla" w:hAnsi="Sakkal Majalla" w:cs="Sakkal Majalla"/>
          <w:color w:val="000000" w:themeColor="text1"/>
          <w:sz w:val="28"/>
          <w:szCs w:val="28"/>
        </w:rPr>
        <w:t xml:space="preserve"> (2021)</w:t>
      </w:r>
      <w:r w:rsidRPr="00C84512">
        <w:rPr>
          <w:rFonts w:ascii="Sakkal Majalla" w:hAnsi="Sakkal Majalla" w:cs="Sakkal Majalla"/>
          <w:color w:val="000000" w:themeColor="text1"/>
          <w:sz w:val="28"/>
          <w:szCs w:val="28"/>
          <w:rtl/>
        </w:rPr>
        <w:t xml:space="preserve">، </w:t>
      </w:r>
      <w:r w:rsidRPr="00C84512">
        <w:rPr>
          <w:rFonts w:ascii="Sakkal Majalla" w:hAnsi="Sakkal Majalla" w:cs="Sakkal Majalla"/>
          <w:color w:val="000000" w:themeColor="text1"/>
          <w:sz w:val="28"/>
          <w:szCs w:val="28"/>
        </w:rPr>
        <w:t>Yan (2025)</w:t>
      </w:r>
      <w:r w:rsidRPr="00C84512">
        <w:rPr>
          <w:rFonts w:ascii="Sakkal Majalla" w:hAnsi="Sakkal Majalla" w:cs="Sakkal Majalla"/>
          <w:color w:val="000000" w:themeColor="text1"/>
          <w:sz w:val="28"/>
          <w:szCs w:val="28"/>
          <w:rtl/>
        </w:rPr>
        <w:t>، ونيو وزملاؤه</w:t>
      </w:r>
      <w:r w:rsidRPr="00C84512">
        <w:rPr>
          <w:rFonts w:ascii="Sakkal Majalla" w:hAnsi="Sakkal Majalla" w:cs="Sakkal Majalla"/>
          <w:color w:val="000000" w:themeColor="text1"/>
          <w:sz w:val="28"/>
          <w:szCs w:val="28"/>
        </w:rPr>
        <w:t xml:space="preserve"> (Niu et al., 2024).</w:t>
      </w:r>
    </w:p>
    <w:p w14:paraId="7FA89859" w14:textId="0B461599" w:rsidR="005A7C39" w:rsidRPr="00C84512" w:rsidRDefault="005A7C39" w:rsidP="004B1F3D">
      <w:pPr>
        <w:spacing w:before="100" w:beforeAutospacing="1" w:after="100" w:afterAutospacing="1" w:line="360" w:lineRule="auto"/>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وفيما يلي عرض متكامل لمكوّنات الصورة الذهنية</w:t>
      </w:r>
      <w:r w:rsidR="004B1F3D" w:rsidRPr="00C84512">
        <w:rPr>
          <w:rFonts w:ascii="Sakkal Majalla" w:hAnsi="Sakkal Majalla" w:cs="Sakkal Majalla"/>
          <w:b/>
          <w:bCs/>
          <w:color w:val="000000" w:themeColor="text1"/>
          <w:sz w:val="28"/>
          <w:szCs w:val="28"/>
        </w:rPr>
        <w:t>:</w:t>
      </w:r>
    </w:p>
    <w:p w14:paraId="01E99150" w14:textId="1AB74522" w:rsidR="005A7C39" w:rsidRPr="00C84512" w:rsidRDefault="005A7C39" w:rsidP="004B1F3D">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المكوّن المعرفي</w:t>
      </w:r>
      <w:r w:rsidRPr="00C84512">
        <w:rPr>
          <w:rFonts w:ascii="Sakkal Majalla" w:hAnsi="Sakkal Majalla" w:cs="Sakkal Majalla"/>
          <w:b/>
          <w:bCs/>
          <w:color w:val="000000" w:themeColor="text1"/>
          <w:sz w:val="28"/>
          <w:szCs w:val="28"/>
        </w:rPr>
        <w:t xml:space="preserve"> (Cognitive Component)</w:t>
      </w:r>
    </w:p>
    <w:p w14:paraId="78784AA7"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lastRenderedPageBreak/>
        <w:t>يشير المكوّن المعرفي إلى مجموعة المعارف والمعلومات والحقائق التي يمتلكها الجمهور حول المنظمة، سواء كانت معلومات صحيحة أو مشوهة، مباشرة أو غير مباشرة. ويعد هذا المكوّن أساس الصورة الذهنية لأنه يمثّل الإدراك الأولي الذي يحدد كيفية تفسير الجمهور لتصرفات المنظمة ورسائلها. ويشير الأسطل (2023) إلى أن المكوّن المعرفي هو "البوابة الأولى التي يدخل من خلالها الجمهور لتكوين تصوراته عن أي منظمة"، وهو بذلك يشكل حجر الأساس لإدراك الهوية المؤسسية، والخدمات المقدمة، وطبيعة الأداء، وسمعة الشركة</w:t>
      </w:r>
      <w:r w:rsidRPr="00C84512">
        <w:rPr>
          <w:rFonts w:ascii="Sakkal Majalla" w:hAnsi="Sakkal Majalla" w:cs="Sakkal Majalla"/>
          <w:color w:val="000000" w:themeColor="text1"/>
          <w:sz w:val="28"/>
          <w:szCs w:val="28"/>
        </w:rPr>
        <w:t>.</w:t>
      </w:r>
    </w:p>
    <w:p w14:paraId="39D4E966"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ويتضمن هذا المكون معلومات متنوعة مثل: جودة الخدمة، مستوى الكفاءة، الابتكار، المسؤولية الاجتماعية، أسعار المنتجات، سياسات ما بعد البيع، والمكانة السوقية. ويرى </w:t>
      </w:r>
      <w:proofErr w:type="spellStart"/>
      <w:r w:rsidRPr="00C84512">
        <w:rPr>
          <w:rFonts w:ascii="Sakkal Majalla" w:hAnsi="Sakkal Majalla" w:cs="Sakkal Majalla"/>
          <w:color w:val="000000" w:themeColor="text1"/>
          <w:sz w:val="28"/>
          <w:szCs w:val="28"/>
          <w:rtl/>
        </w:rPr>
        <w:t>قندز</w:t>
      </w:r>
      <w:proofErr w:type="spellEnd"/>
      <w:r w:rsidRPr="00C84512">
        <w:rPr>
          <w:rFonts w:ascii="Sakkal Majalla" w:hAnsi="Sakkal Majalla" w:cs="Sakkal Majalla"/>
          <w:color w:val="000000" w:themeColor="text1"/>
          <w:sz w:val="28"/>
          <w:szCs w:val="28"/>
          <w:rtl/>
        </w:rPr>
        <w:t xml:space="preserve"> وحمو (2024) أن هذا المكوّن يتشكّل من خلال قنوات متعددة، من أهمها: الاتصال المؤسسي، الإعلان، الإشاعات، التجارب المباشرة، الإعلام، ووسائل التواصل الاجتماعي</w:t>
      </w:r>
      <w:r w:rsidRPr="00C84512">
        <w:rPr>
          <w:rFonts w:ascii="Sakkal Majalla" w:hAnsi="Sakkal Majalla" w:cs="Sakkal Majalla"/>
          <w:color w:val="000000" w:themeColor="text1"/>
          <w:sz w:val="28"/>
          <w:szCs w:val="28"/>
        </w:rPr>
        <w:t>.</w:t>
      </w:r>
    </w:p>
    <w:p w14:paraId="0EAF445F" w14:textId="2F04D993"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كما تشير دراسة</w:t>
      </w:r>
      <w:r w:rsidRPr="00C84512">
        <w:rPr>
          <w:rFonts w:ascii="Sakkal Majalla" w:hAnsi="Sakkal Majalla" w:cs="Sakkal Majalla"/>
          <w:color w:val="000000" w:themeColor="text1"/>
          <w:sz w:val="28"/>
          <w:szCs w:val="28"/>
        </w:rPr>
        <w:t xml:space="preserve"> Niu et al. (2024) </w:t>
      </w:r>
      <w:r w:rsidRPr="00C84512">
        <w:rPr>
          <w:rFonts w:ascii="Sakkal Majalla" w:hAnsi="Sakkal Majalla" w:cs="Sakkal Majalla"/>
          <w:color w:val="000000" w:themeColor="text1"/>
          <w:sz w:val="28"/>
          <w:szCs w:val="28"/>
          <w:rtl/>
        </w:rPr>
        <w:t>إلى أن المكوّن المعرفي أصبح اليوم أكثر عرضة للتأثر بالمحتوى الرقمي بسبب سرعة انتشار المعلومات، وكثرة المصادر الرقمية، وتعدد المنصات، مما يجعل الجمهور يتلقى كمًا كبيرًا من الحقائق والانطباعات التي تؤثر مباشرة في تصوره عن المنظمة. وتؤكد</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أن المكوّن المعرفي يكتسب أهمية مضاعفة في سياق القطاع الخاص بسبب المنافسة العالية وتعدد البدائل، مما يجعل دقة المعلومات المتداولة عن المنظمة عنصراً حاسمًا في بناء صورتها الذهنية</w:t>
      </w:r>
      <w:r w:rsidRPr="00C84512">
        <w:rPr>
          <w:rFonts w:ascii="Sakkal Majalla" w:hAnsi="Sakkal Majalla" w:cs="Sakkal Majalla"/>
          <w:color w:val="000000" w:themeColor="text1"/>
          <w:sz w:val="28"/>
          <w:szCs w:val="28"/>
        </w:rPr>
        <w:t>.</w:t>
      </w:r>
    </w:p>
    <w:p w14:paraId="74DE97B2" w14:textId="681BA874" w:rsidR="005A7C39" w:rsidRPr="00C84512" w:rsidRDefault="005A7C39" w:rsidP="004B1F3D">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المكوّن الوجداني أو العاطفي</w:t>
      </w:r>
      <w:r w:rsidRPr="00C84512">
        <w:rPr>
          <w:rFonts w:ascii="Sakkal Majalla" w:hAnsi="Sakkal Majalla" w:cs="Sakkal Majalla"/>
          <w:b/>
          <w:bCs/>
          <w:color w:val="000000" w:themeColor="text1"/>
          <w:sz w:val="28"/>
          <w:szCs w:val="28"/>
        </w:rPr>
        <w:t xml:space="preserve"> (Affective Component)</w:t>
      </w:r>
    </w:p>
    <w:p w14:paraId="1A6E87CB"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يمثل المكوّن الوجداني الجزء الذي يعكس مشاعر الجمهور واتجاهاته العاطفية نحو المنظمة</w:t>
      </w:r>
      <w:r w:rsidRPr="00C84512">
        <w:rPr>
          <w:rFonts w:ascii="Sakkal Majalla" w:hAnsi="Sakkal Majalla" w:cs="Sakkal Majalla"/>
          <w:color w:val="000000" w:themeColor="text1"/>
          <w:sz w:val="28"/>
          <w:szCs w:val="28"/>
        </w:rPr>
        <w:t xml:space="preserve">. </w:t>
      </w:r>
      <w:r w:rsidRPr="00C84512">
        <w:rPr>
          <w:rFonts w:ascii="Sakkal Majalla" w:hAnsi="Sakkal Majalla" w:cs="Sakkal Majalla"/>
          <w:color w:val="000000" w:themeColor="text1"/>
          <w:sz w:val="28"/>
          <w:szCs w:val="28"/>
          <w:rtl/>
        </w:rPr>
        <w:t>ويعتبر هذا المكوّن أكثر المكونات عمقًا وتأثيرًا في الصورة الذهنية، لأنه يمس مستوى الرضا، الإعجاب، الثقة، الانطباع العام، ومدى الارتباط العاطفي بالمنظمة. ويشير أبو جبة والطلاع (2021) إلى أن الجانب العاطفي يشكل انعكاسًا لمجموعة من المشاعر التي تتولد لدى الجمهور نتيجة إدراكه المعرفي وسلوكه التفاعلي مع المنظمة</w:t>
      </w:r>
      <w:r w:rsidRPr="00C84512">
        <w:rPr>
          <w:rFonts w:ascii="Sakkal Majalla" w:hAnsi="Sakkal Majalla" w:cs="Sakkal Majalla"/>
          <w:color w:val="000000" w:themeColor="text1"/>
          <w:sz w:val="28"/>
          <w:szCs w:val="28"/>
        </w:rPr>
        <w:t>.</w:t>
      </w:r>
    </w:p>
    <w:p w14:paraId="1D5C419A"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lastRenderedPageBreak/>
        <w:t xml:space="preserve">ويؤكد محمد (2023) أن انطباع الجمهور العاطفي لا يتشكل من خلال الرسائل الرسمية فقط، بل يتأثر بشكل كبير بالتجارب الشخصية، وجودة التعامل، وسرعة الاستجابة، واللغة المستخدمة في التواصل، والطريقة التي تُدار بها الشكاوى والأزمات. وقد بينت دراسة </w:t>
      </w:r>
      <w:proofErr w:type="spellStart"/>
      <w:r w:rsidRPr="00C84512">
        <w:rPr>
          <w:rFonts w:ascii="Sakkal Majalla" w:hAnsi="Sakkal Majalla" w:cs="Sakkal Majalla"/>
          <w:color w:val="000000" w:themeColor="text1"/>
          <w:sz w:val="28"/>
          <w:szCs w:val="28"/>
          <w:rtl/>
        </w:rPr>
        <w:t>برينيس</w:t>
      </w:r>
      <w:proofErr w:type="spellEnd"/>
      <w:r w:rsidRPr="00C84512">
        <w:rPr>
          <w:rFonts w:ascii="Sakkal Majalla" w:hAnsi="Sakkal Majalla" w:cs="Sakkal Majalla"/>
          <w:color w:val="000000" w:themeColor="text1"/>
          <w:sz w:val="28"/>
          <w:szCs w:val="28"/>
          <w:rtl/>
        </w:rPr>
        <w:t xml:space="preserve"> وعبيدات (2024) أن المشاعر الإيجابية تجاه المنظمة ترتبط غالباً بعوامل مثل: الاحترام، المهنية، الشفافية، جودة الخدمة، والصورة الرمزية للمؤسسة</w:t>
      </w:r>
      <w:r w:rsidRPr="00C84512">
        <w:rPr>
          <w:rFonts w:ascii="Sakkal Majalla" w:hAnsi="Sakkal Majalla" w:cs="Sakkal Majalla"/>
          <w:color w:val="000000" w:themeColor="text1"/>
          <w:sz w:val="28"/>
          <w:szCs w:val="28"/>
        </w:rPr>
        <w:t>.</w:t>
      </w:r>
    </w:p>
    <w:p w14:paraId="71B5D683" w14:textId="2B0C7214"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كما توضح</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أن التأثير الوجداني أصبح عاملاً إستراتيجياً مهماً في بناء الصورة الذهنية الرقمية، حيث تصنع المنظمات عبر منصات التواصل الاجتماعي علاقات شخصية وإنسانية مع الجمهور من خلال محتوى عاطفي، قصص نجاح، مبادرات مجتمعية، وصور تبرز الجانب الإنساني للمنظمة، مما يرفع من درجة التعاطف والولاء</w:t>
      </w:r>
      <w:r w:rsidRPr="00C84512">
        <w:rPr>
          <w:rFonts w:ascii="Sakkal Majalla" w:hAnsi="Sakkal Majalla" w:cs="Sakkal Majalla"/>
          <w:color w:val="000000" w:themeColor="text1"/>
          <w:sz w:val="28"/>
          <w:szCs w:val="28"/>
        </w:rPr>
        <w:t>.</w:t>
      </w:r>
    </w:p>
    <w:p w14:paraId="67F3560D" w14:textId="17812BCE" w:rsidR="005A7C39" w:rsidRPr="00C84512" w:rsidRDefault="005A7C39" w:rsidP="004B1F3D">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المكوّن السلوكي / نوايا الاستجابة</w:t>
      </w:r>
      <w:r w:rsidRPr="00C84512">
        <w:rPr>
          <w:rFonts w:ascii="Sakkal Majalla" w:hAnsi="Sakkal Majalla" w:cs="Sakkal Majalla"/>
          <w:b/>
          <w:bCs/>
          <w:color w:val="000000" w:themeColor="text1"/>
          <w:sz w:val="28"/>
          <w:szCs w:val="28"/>
        </w:rPr>
        <w:t xml:space="preserve"> (Conative / Behavioral Intent Component)</w:t>
      </w:r>
    </w:p>
    <w:p w14:paraId="7D39114D"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يمثل هذا المكوّن الاتجاه السلوكي الذي يتخذه الجمهور تجاه المنظمة بناءً على ما يعرفه عنها وما يشعر به نحوها. ويشمل ذلك الاستعداد للشراء، نية التوصية بالمنظمة، مستوى الولاء، تكرار التعامل، الانخراط، والدفاع عن المنظمة في الأزمات</w:t>
      </w:r>
      <w:r w:rsidRPr="00C84512">
        <w:rPr>
          <w:rFonts w:ascii="Sakkal Majalla" w:hAnsi="Sakkal Majalla" w:cs="Sakkal Majalla"/>
          <w:color w:val="000000" w:themeColor="text1"/>
          <w:sz w:val="28"/>
          <w:szCs w:val="28"/>
        </w:rPr>
        <w:t xml:space="preserve">. </w:t>
      </w:r>
      <w:r w:rsidRPr="00C84512">
        <w:rPr>
          <w:rFonts w:ascii="Sakkal Majalla" w:hAnsi="Sakkal Majalla" w:cs="Sakkal Majalla"/>
          <w:color w:val="000000" w:themeColor="text1"/>
          <w:sz w:val="28"/>
          <w:szCs w:val="28"/>
          <w:rtl/>
        </w:rPr>
        <w:t xml:space="preserve">ويرى </w:t>
      </w:r>
      <w:proofErr w:type="spellStart"/>
      <w:r w:rsidRPr="00C84512">
        <w:rPr>
          <w:rFonts w:ascii="Sakkal Majalla" w:hAnsi="Sakkal Majalla" w:cs="Sakkal Majalla"/>
          <w:color w:val="000000" w:themeColor="text1"/>
          <w:sz w:val="28"/>
          <w:szCs w:val="28"/>
          <w:rtl/>
        </w:rPr>
        <w:t>سلوار</w:t>
      </w:r>
      <w:proofErr w:type="spellEnd"/>
      <w:r w:rsidRPr="00C84512">
        <w:rPr>
          <w:rFonts w:ascii="Sakkal Majalla" w:hAnsi="Sakkal Majalla" w:cs="Sakkal Majalla"/>
          <w:color w:val="000000" w:themeColor="text1"/>
          <w:sz w:val="28"/>
          <w:szCs w:val="28"/>
          <w:rtl/>
        </w:rPr>
        <w:t xml:space="preserve"> وآدم وإبراهيم (2021) أن هذا المكوّن هو "النقطة التي تتحول فيها الصورة الذهنية إلى سلوك فعلي"، فهو يعكس قرارات الجمهور باستخدام منتجات المنظمة أو التعامل معها أو دعمها أو الابتعاد عنها</w:t>
      </w:r>
      <w:r w:rsidRPr="00C84512">
        <w:rPr>
          <w:rFonts w:ascii="Sakkal Majalla" w:hAnsi="Sakkal Majalla" w:cs="Sakkal Majalla"/>
          <w:color w:val="000000" w:themeColor="text1"/>
          <w:sz w:val="28"/>
          <w:szCs w:val="28"/>
        </w:rPr>
        <w:t>.</w:t>
      </w:r>
    </w:p>
    <w:p w14:paraId="1159BC59"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ويشير الأسطل (2023) إلى أن المكوّن السلوكي يتأثر بشكل مباشر بالمكوّنين المعرفي والوجداني، حيث إن جمهورًا يمتلك معرفة إيجابية ومشاعر إيجابية تجاه المنظمة سيكون أكثر ميلاً للتصرف بشكل إيجابي تجاهها. كما تؤكد دراسة عبيد (2024) أن تحسين هذا المكوّن يعتمد على قدرة المنظمة على تنمية الثقة والموثوقية عبر ممارسات شفافة ومهنية</w:t>
      </w:r>
      <w:r w:rsidRPr="00C84512">
        <w:rPr>
          <w:rFonts w:ascii="Sakkal Majalla" w:hAnsi="Sakkal Majalla" w:cs="Sakkal Majalla"/>
          <w:color w:val="000000" w:themeColor="text1"/>
          <w:sz w:val="28"/>
          <w:szCs w:val="28"/>
        </w:rPr>
        <w:t>.</w:t>
      </w:r>
    </w:p>
    <w:p w14:paraId="3A9B6219"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أما من منظور تسويقي، يرى</w:t>
      </w:r>
      <w:r w:rsidRPr="00C84512">
        <w:rPr>
          <w:rFonts w:ascii="Sakkal Majalla" w:hAnsi="Sakkal Majalla" w:cs="Sakkal Majalla"/>
          <w:color w:val="000000" w:themeColor="text1"/>
          <w:sz w:val="28"/>
          <w:szCs w:val="28"/>
        </w:rPr>
        <w:t xml:space="preserve"> Nugroho et al. (2025) </w:t>
      </w:r>
      <w:r w:rsidRPr="00C84512">
        <w:rPr>
          <w:rFonts w:ascii="Sakkal Majalla" w:hAnsi="Sakkal Majalla" w:cs="Sakkal Majalla"/>
          <w:color w:val="000000" w:themeColor="text1"/>
          <w:sz w:val="28"/>
          <w:szCs w:val="28"/>
          <w:rtl/>
        </w:rPr>
        <w:t xml:space="preserve">أن نوايا السلوك تعدّ مؤشرًا رئيسيًا لنجاح المنظمة في بناء علاقة دائمة مع جمهورها، وأن قوة الصورة الذهنية تظهر فعليًا في قرار العميل بالاستمرار </w:t>
      </w:r>
      <w:r w:rsidRPr="00C84512">
        <w:rPr>
          <w:rFonts w:ascii="Sakkal Majalla" w:hAnsi="Sakkal Majalla" w:cs="Sakkal Majalla"/>
          <w:color w:val="000000" w:themeColor="text1"/>
          <w:sz w:val="28"/>
          <w:szCs w:val="28"/>
          <w:rtl/>
        </w:rPr>
        <w:lastRenderedPageBreak/>
        <w:t>في التعامل مع الشركة أو التحوّل نحو منافسين آخرين. ويضيفون أن التحول الرقمي والعوامل الاتصالية عبر وسائل التواصل الاجتماعي باتت تؤثر بشكل مباشر في هذه النوايا السلوكية، من خلال المحتوى المؤثر، التفاعل، وسرعة الاستجابة</w:t>
      </w:r>
      <w:r w:rsidRPr="00C84512">
        <w:rPr>
          <w:rFonts w:ascii="Sakkal Majalla" w:hAnsi="Sakkal Majalla" w:cs="Sakkal Majalla"/>
          <w:color w:val="000000" w:themeColor="text1"/>
          <w:sz w:val="28"/>
          <w:szCs w:val="28"/>
        </w:rPr>
        <w:t>.</w:t>
      </w:r>
    </w:p>
    <w:p w14:paraId="5DD1D3D1" w14:textId="34E767CB" w:rsidR="005A7C39" w:rsidRPr="00C84512" w:rsidRDefault="004B1F3D" w:rsidP="004B1F3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14542583"/>
      <w:r w:rsidRPr="00C84512">
        <w:rPr>
          <w:rFonts w:ascii="Sakkal Majalla" w:hAnsi="Sakkal Majalla" w:cs="Sakkal Majalla" w:hint="cs"/>
          <w:b/>
          <w:bCs/>
          <w:color w:val="000000" w:themeColor="text1"/>
          <w:sz w:val="32"/>
          <w:szCs w:val="32"/>
          <w:rtl/>
        </w:rPr>
        <w:t>4.2.2</w:t>
      </w:r>
      <w:r w:rsidR="005A7C39" w:rsidRPr="00C84512">
        <w:rPr>
          <w:rFonts w:ascii="Sakkal Majalla" w:hAnsi="Sakkal Majalla" w:cs="Sakkal Majalla"/>
          <w:b/>
          <w:bCs/>
          <w:color w:val="000000" w:themeColor="text1"/>
          <w:sz w:val="32"/>
          <w:szCs w:val="32"/>
          <w:rtl/>
        </w:rPr>
        <w:t xml:space="preserve"> العوامل المؤثرة في تشكيل الصورة الذهنية</w:t>
      </w:r>
      <w:bookmarkEnd w:id="48"/>
    </w:p>
    <w:p w14:paraId="55B7E353"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تُعد الصورة الذهنية بناءً إدراكياً مركباً يتأثر بمجموعة واسعة من العوامل التي تتداخل فيما بينها لتشكيل الانطباع العام لدى الجمهور تجاه المنظمة. وقد اتفقت الأدبيات الأكاديمية على أن الصورة الذهنية لا تتكون من خلال الرسائل الرسمية فقط، بل تتأثر أيضاً بتجارب الجمهور، والممارسات المؤسسية، والاتصال الرقمي، والمجتمع المحيط، والمنافسين، والبيئة الإعلامية. وتشير الدراسات الحديثة إلى أن هذه العوامل باتت أكثر اتساعاً وتعقيداً في البيئة الرقمية المعاصرة، مما يتطلب من المنظمات إدارتها بشكل إستراتيجي لضمان بناء صورة إيجابية ومستدامة</w:t>
      </w:r>
      <w:r w:rsidRPr="00C84512">
        <w:rPr>
          <w:rFonts w:ascii="Sakkal Majalla" w:hAnsi="Sakkal Majalla" w:cs="Sakkal Majalla"/>
          <w:color w:val="000000" w:themeColor="text1"/>
          <w:sz w:val="28"/>
          <w:szCs w:val="28"/>
        </w:rPr>
        <w:t xml:space="preserve"> (Yan, 2025; Nugroho et al., 2025).</w:t>
      </w:r>
    </w:p>
    <w:p w14:paraId="20C9269A" w14:textId="4B44992C"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وفيما يلي عرض مفصّل لأهم العوامل المؤثرة في تشكيل الصورة الذهنية</w:t>
      </w:r>
      <w:r w:rsidR="004B1F3D" w:rsidRPr="00C84512">
        <w:rPr>
          <w:rFonts w:ascii="Sakkal Majalla" w:hAnsi="Sakkal Majalla" w:cs="Sakkal Majalla"/>
          <w:color w:val="000000" w:themeColor="text1"/>
          <w:sz w:val="28"/>
          <w:szCs w:val="28"/>
        </w:rPr>
        <w:t>:</w:t>
      </w:r>
    </w:p>
    <w:p w14:paraId="5FDAB63D" w14:textId="21B50F5E" w:rsidR="005A7C39" w:rsidRPr="00C84512" w:rsidRDefault="005A7C39" w:rsidP="004B1F3D">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الاتصال المؤسسي</w:t>
      </w:r>
      <w:r w:rsidRPr="00C84512">
        <w:rPr>
          <w:rFonts w:ascii="Sakkal Majalla" w:hAnsi="Sakkal Majalla" w:cs="Sakkal Majalla"/>
          <w:b/>
          <w:bCs/>
          <w:color w:val="000000" w:themeColor="text1"/>
          <w:sz w:val="28"/>
          <w:szCs w:val="28"/>
        </w:rPr>
        <w:t xml:space="preserve"> (Corporate Communication)</w:t>
      </w:r>
    </w:p>
    <w:p w14:paraId="648E2942"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يمثل الاتصال المؤسسي أحد أهم العوامل التي تسهم في تشكيل الصورة الذهنية، إذ تعتمد المنظمات على خطابها الاتصالي لإيصال رسائلها وقيمها إلى الجمهور. ويشير الأسطل (2023) إلى أن نوعية الرسائل، اتساقها، صدقيتها، وتكرارها تسهم بشكل مباشر في رسم الانطباعات الذهنية عن المنظمة. كما أن طريقة صياغة المحتوى، اللغة المستخدمة، وشفافية المعلومات تعدّ عناصر أساسية تؤثر في إدراك الجمهور</w:t>
      </w:r>
      <w:r w:rsidRPr="00C84512">
        <w:rPr>
          <w:rFonts w:ascii="Sakkal Majalla" w:hAnsi="Sakkal Majalla" w:cs="Sakkal Majalla"/>
          <w:color w:val="000000" w:themeColor="text1"/>
          <w:sz w:val="28"/>
          <w:szCs w:val="28"/>
        </w:rPr>
        <w:t>.</w:t>
      </w:r>
    </w:p>
    <w:p w14:paraId="56C3BF85" w14:textId="37A8DAA2"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t xml:space="preserve">ويؤكد </w:t>
      </w:r>
      <w:proofErr w:type="spellStart"/>
      <w:r w:rsidRPr="00C84512">
        <w:rPr>
          <w:rFonts w:ascii="Sakkal Majalla" w:hAnsi="Sakkal Majalla" w:cs="Sakkal Majalla"/>
          <w:color w:val="000000" w:themeColor="text1"/>
          <w:sz w:val="28"/>
          <w:szCs w:val="28"/>
          <w:rtl/>
        </w:rPr>
        <w:t>قندز</w:t>
      </w:r>
      <w:proofErr w:type="spellEnd"/>
      <w:r w:rsidRPr="00C84512">
        <w:rPr>
          <w:rFonts w:ascii="Sakkal Majalla" w:hAnsi="Sakkal Majalla" w:cs="Sakkal Majalla"/>
          <w:color w:val="000000" w:themeColor="text1"/>
          <w:sz w:val="28"/>
          <w:szCs w:val="28"/>
          <w:rtl/>
        </w:rPr>
        <w:t xml:space="preserve"> وحمو (2024) أن الاتصال المؤسسي الفعّال يساعد في بناء الثقة، وتوضيح هوية المنظمة، وتصحيح الصور المشوّهة، بينما قد تؤدي الرسائل غير الواضحة أو المتناقضة إلى تدهور الصورة الذهنية. وتبرز أهمية هذا العامل في القطاع الخاص حيث تعتمد الشركات على الاتصال المستمر مع </w:t>
      </w:r>
      <w:r w:rsidRPr="00C84512">
        <w:rPr>
          <w:rFonts w:ascii="Sakkal Majalla" w:hAnsi="Sakkal Majalla" w:cs="Sakkal Majalla"/>
          <w:color w:val="000000" w:themeColor="text1"/>
          <w:sz w:val="28"/>
          <w:szCs w:val="28"/>
          <w:rtl/>
        </w:rPr>
        <w:lastRenderedPageBreak/>
        <w:t>العملاء عبر قنوات متعددة، بما فيها مواقع الويب، البريد الإلكتروني، الإعلانات، ووسائل التواصل الاجتماعي</w:t>
      </w:r>
      <w:r w:rsidR="004B1F3D" w:rsidRPr="00C84512">
        <w:rPr>
          <w:rFonts w:ascii="Sakkal Majalla" w:hAnsi="Sakkal Majalla" w:cs="Sakkal Majalla"/>
          <w:color w:val="000000" w:themeColor="text1"/>
          <w:sz w:val="28"/>
          <w:szCs w:val="28"/>
        </w:rPr>
        <w:t>.</w:t>
      </w:r>
    </w:p>
    <w:p w14:paraId="2E973B7E" w14:textId="63D84D39" w:rsidR="005A7C39" w:rsidRPr="00C84512" w:rsidRDefault="005A7C39" w:rsidP="004B1F3D">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جودة المنتجات والخدمات</w:t>
      </w:r>
      <w:r w:rsidRPr="00C84512">
        <w:rPr>
          <w:rFonts w:ascii="Sakkal Majalla" w:hAnsi="Sakkal Majalla" w:cs="Sakkal Majalla"/>
          <w:b/>
          <w:bCs/>
          <w:color w:val="000000" w:themeColor="text1"/>
          <w:sz w:val="28"/>
          <w:szCs w:val="28"/>
        </w:rPr>
        <w:t xml:space="preserve"> (Quality of Products and Services)</w:t>
      </w:r>
    </w:p>
    <w:p w14:paraId="7AD21302"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تعد جودة المنتجات والخدمات من أكثر العوامل تأثيرًا في تشكيل الصورة الذهنية، لأنها تمثل التجربة الفعلية للجمهور تجاه المنظمة. وتشير دراسة محمد (2023) إلى أن تقييم الجمهور لجودة الخدمة يحدد بدرجة كبيرة مدى شعوره بالرضا أو الإحباط، مما ينعكس مباشرة على الصورة الذهنية. فالمنظمات التي تقدم خدمات متسقة وذات جودة عالية تكتسب صورة إيجابية، بينما تؤدي الأخطاء المتكررة أو ضعف الجودة إلى تكوين صورة سلبية يصعب تغييرها</w:t>
      </w:r>
      <w:r w:rsidRPr="00C84512">
        <w:rPr>
          <w:rFonts w:ascii="Sakkal Majalla" w:hAnsi="Sakkal Majalla" w:cs="Sakkal Majalla"/>
          <w:color w:val="000000" w:themeColor="text1"/>
          <w:sz w:val="28"/>
          <w:szCs w:val="28"/>
        </w:rPr>
        <w:t>.</w:t>
      </w:r>
    </w:p>
    <w:p w14:paraId="19CC9FA9" w14:textId="240C2E62"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كما توضح دراسة </w:t>
      </w:r>
      <w:proofErr w:type="spellStart"/>
      <w:r w:rsidRPr="00C84512">
        <w:rPr>
          <w:rFonts w:ascii="Sakkal Majalla" w:hAnsi="Sakkal Majalla" w:cs="Sakkal Majalla"/>
          <w:color w:val="000000" w:themeColor="text1"/>
          <w:sz w:val="28"/>
          <w:szCs w:val="28"/>
          <w:rtl/>
        </w:rPr>
        <w:t>برينيس</w:t>
      </w:r>
      <w:proofErr w:type="spellEnd"/>
      <w:r w:rsidRPr="00C84512">
        <w:rPr>
          <w:rFonts w:ascii="Sakkal Majalla" w:hAnsi="Sakkal Majalla" w:cs="Sakkal Majalla"/>
          <w:color w:val="000000" w:themeColor="text1"/>
          <w:sz w:val="28"/>
          <w:szCs w:val="28"/>
          <w:rtl/>
        </w:rPr>
        <w:t xml:space="preserve"> وعبيدات (2024) أن العملاء يبنون انطباعاتهم بناءً على الكفاءة، سرعة الإنجاز، حسن التعامل، دقة المعلومات، والالتزام بمواعيد التسليم. وتؤكد أن التجارب السلبية تنتشر بسرعة عبر المنصات الرقمية، مما يهدّد الصورة الذهنية للمنظمة ويجعل إدارتها أكثر حساسية</w:t>
      </w:r>
      <w:r w:rsidR="004B1F3D" w:rsidRPr="00C84512">
        <w:rPr>
          <w:rFonts w:ascii="Sakkal Majalla" w:hAnsi="Sakkal Majalla" w:cs="Sakkal Majalla"/>
          <w:color w:val="000000" w:themeColor="text1"/>
          <w:sz w:val="28"/>
          <w:szCs w:val="28"/>
        </w:rPr>
        <w:t>.</w:t>
      </w:r>
    </w:p>
    <w:p w14:paraId="5A15E8AA" w14:textId="025C39D3" w:rsidR="005A7C39" w:rsidRPr="00C84512" w:rsidRDefault="005A7C39" w:rsidP="004B1F3D">
      <w:pPr>
        <w:pStyle w:val="a6"/>
        <w:numPr>
          <w:ilvl w:val="0"/>
          <w:numId w:val="32"/>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التجارب الشخصية للجمهور</w:t>
      </w:r>
      <w:r w:rsidRPr="00C84512">
        <w:rPr>
          <w:rFonts w:ascii="Sakkal Majalla" w:hAnsi="Sakkal Majalla" w:cs="Sakkal Majalla"/>
          <w:b/>
          <w:bCs/>
          <w:color w:val="000000" w:themeColor="text1"/>
          <w:sz w:val="28"/>
          <w:szCs w:val="28"/>
        </w:rPr>
        <w:t xml:space="preserve"> (Customer Experiences)</w:t>
      </w:r>
    </w:p>
    <w:p w14:paraId="158BAC89"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تلعب التجارب الشخصية دورًا جوهريًا في تشكيل الصورة الذهنية، لأنها تمثل احتكاكات واقعية بين العملاء والمنظمة. ويشير أبو جبة والطلاع (2021) إلى أن هذه التجارب تُعد من أقوى مصادر تكوين الانطباعات، سواء كانت تجارب مباشرة (مثل زيارة الفرع، استخدام المنتج، التفاعل مع الموظفين) أو تجارب غير مباشرة (مثل تجارب الأصدقاء أو التعليقات الرقمية)</w:t>
      </w:r>
      <w:r w:rsidRPr="00C84512">
        <w:rPr>
          <w:rFonts w:ascii="Sakkal Majalla" w:hAnsi="Sakkal Majalla" w:cs="Sakkal Majalla"/>
          <w:color w:val="000000" w:themeColor="text1"/>
          <w:sz w:val="28"/>
          <w:szCs w:val="28"/>
        </w:rPr>
        <w:t>.</w:t>
      </w:r>
    </w:p>
    <w:p w14:paraId="40A2284B" w14:textId="278FB649"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وتبرز أهمية هذا العامل في عصر وسائل التواصل الاجتماعي، حيث يمتلك العملاء القدرة على مشاركة تجاربهم الإيجابية أو السلبية بسرعة، مما قد يؤثر في إدراك جمهور واسع للمنظمة. وتؤكد دراسة</w:t>
      </w:r>
      <w:r w:rsidRPr="00C84512">
        <w:rPr>
          <w:rFonts w:ascii="Sakkal Majalla" w:hAnsi="Sakkal Majalla" w:cs="Sakkal Majalla"/>
          <w:color w:val="000000" w:themeColor="text1"/>
          <w:sz w:val="28"/>
          <w:szCs w:val="28"/>
        </w:rPr>
        <w:t xml:space="preserve"> Nugroho et al. (2025) </w:t>
      </w:r>
      <w:r w:rsidRPr="00C84512">
        <w:rPr>
          <w:rFonts w:ascii="Sakkal Majalla" w:hAnsi="Sakkal Majalla" w:cs="Sakkal Majalla"/>
          <w:color w:val="000000" w:themeColor="text1"/>
          <w:sz w:val="28"/>
          <w:szCs w:val="28"/>
          <w:rtl/>
        </w:rPr>
        <w:t>أن التجارب الإيجابية تقود إلى تعزيز الثقة والولاء، بينما تؤدي التجارب السلبية إلى تدهور الانطباع العام، حتى لو كان الاتصال المؤسسي عالي الجودة</w:t>
      </w:r>
      <w:r w:rsidRPr="00C84512">
        <w:rPr>
          <w:rFonts w:ascii="Sakkal Majalla" w:hAnsi="Sakkal Majalla" w:cs="Sakkal Majalla"/>
          <w:color w:val="000000" w:themeColor="text1"/>
          <w:sz w:val="28"/>
          <w:szCs w:val="28"/>
        </w:rPr>
        <w:t>.</w:t>
      </w:r>
    </w:p>
    <w:p w14:paraId="27F09B6A" w14:textId="4F50D913" w:rsidR="005A7C39" w:rsidRPr="00C84512" w:rsidRDefault="005A7C39" w:rsidP="004B1F3D">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lastRenderedPageBreak/>
        <w:t>السمعة المؤسسية</w:t>
      </w:r>
      <w:r w:rsidRPr="00C84512">
        <w:rPr>
          <w:rFonts w:ascii="Sakkal Majalla" w:hAnsi="Sakkal Majalla" w:cs="Sakkal Majalla"/>
          <w:b/>
          <w:bCs/>
          <w:color w:val="000000" w:themeColor="text1"/>
          <w:sz w:val="28"/>
          <w:szCs w:val="28"/>
        </w:rPr>
        <w:t xml:space="preserve"> (Corporate Reputation)</w:t>
      </w:r>
    </w:p>
    <w:p w14:paraId="54870700"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تعد السمعة المؤسسية بعدًا استراتيجيًا مؤثرًا في تشكيل الصورة الذهنية، إذ تشير إلى تقييم المجتمع للمنظمة بناءً على تاريخها، وأدائها، ومصداقيتها، واستدامتها. ويشير الأسطل (2023) إلى أن السمعة تشكل مخزونًا تراكمياً للصورة الذهنية، وتتكون عبر الزمن من خلال ممارسات المنظمة وسلوكها ودرجة التزامها بالقيم المهنية</w:t>
      </w:r>
      <w:r w:rsidRPr="00C84512">
        <w:rPr>
          <w:rFonts w:ascii="Sakkal Majalla" w:hAnsi="Sakkal Majalla" w:cs="Sakkal Majalla"/>
          <w:color w:val="000000" w:themeColor="text1"/>
          <w:sz w:val="28"/>
          <w:szCs w:val="28"/>
        </w:rPr>
        <w:t>.</w:t>
      </w:r>
    </w:p>
    <w:p w14:paraId="1FB02D19" w14:textId="74B604E1"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ويرى عبيد (2024) أن السمعة الإيجابية تمثل درعًا وقائيًا للمنظمة في مواجهة الأزمات، كما أنها تعزز الثقة وتزيد من نية التعامل لدى الجمهور. أما السمعة السلبية فتشكّل عائقًا أمام جذب العملاء، وتؤثر سلبًا في الصورة الذهنية حتى مع وجود محتوى رقمي جيد</w:t>
      </w:r>
      <w:r w:rsidRPr="00C84512">
        <w:rPr>
          <w:rFonts w:ascii="Sakkal Majalla" w:hAnsi="Sakkal Majalla" w:cs="Sakkal Majalla"/>
          <w:color w:val="000000" w:themeColor="text1"/>
          <w:sz w:val="28"/>
          <w:szCs w:val="28"/>
        </w:rPr>
        <w:t>.</w:t>
      </w:r>
    </w:p>
    <w:p w14:paraId="44BED094" w14:textId="05E6140B" w:rsidR="005A7C39" w:rsidRPr="00C84512" w:rsidRDefault="005A7C39" w:rsidP="004B1F3D">
      <w:pPr>
        <w:pStyle w:val="a6"/>
        <w:numPr>
          <w:ilvl w:val="0"/>
          <w:numId w:val="3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الإعلام ووسائل التواصل الاجتماعي</w:t>
      </w:r>
      <w:r w:rsidRPr="00C84512">
        <w:rPr>
          <w:rFonts w:ascii="Sakkal Majalla" w:hAnsi="Sakkal Majalla" w:cs="Sakkal Majalla"/>
          <w:b/>
          <w:bCs/>
          <w:color w:val="000000" w:themeColor="text1"/>
          <w:sz w:val="28"/>
          <w:szCs w:val="28"/>
        </w:rPr>
        <w:t xml:space="preserve"> (Media and Social Media)</w:t>
      </w:r>
    </w:p>
    <w:p w14:paraId="675495F4"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أصبحت وسائل الإعلام التقليدية والحديثة أحد أهم العوامل المؤثرة في تشكيل الصورة الذهنية، حيث تلعب دورًا بارزًا في نشر المعلومات، وتعزيز أو تشويه الانطباعات. وتشير دراسة</w:t>
      </w:r>
      <w:r w:rsidRPr="00C84512">
        <w:rPr>
          <w:rFonts w:ascii="Sakkal Majalla" w:hAnsi="Sakkal Majalla" w:cs="Sakkal Majalla"/>
          <w:color w:val="000000" w:themeColor="text1"/>
          <w:sz w:val="28"/>
          <w:szCs w:val="28"/>
        </w:rPr>
        <w:t xml:space="preserve"> Niu et al. (2024) </w:t>
      </w:r>
      <w:r w:rsidRPr="00C84512">
        <w:rPr>
          <w:rFonts w:ascii="Sakkal Majalla" w:hAnsi="Sakkal Majalla" w:cs="Sakkal Majalla"/>
          <w:color w:val="000000" w:themeColor="text1"/>
          <w:sz w:val="28"/>
          <w:szCs w:val="28"/>
          <w:rtl/>
        </w:rPr>
        <w:t>إلى أن الجمهور يعتمد بشكل متزايد على وسائل التواصل الاجتماعي كمصدر أساسي للمعلومات، مما يجعل تأثير هذه المنصات في الصورة الذهنية أسرع وأوسع</w:t>
      </w:r>
      <w:r w:rsidRPr="00C84512">
        <w:rPr>
          <w:rFonts w:ascii="Sakkal Majalla" w:hAnsi="Sakkal Majalla" w:cs="Sakkal Majalla"/>
          <w:color w:val="000000" w:themeColor="text1"/>
          <w:sz w:val="28"/>
          <w:szCs w:val="28"/>
        </w:rPr>
        <w:t>.</w:t>
      </w:r>
    </w:p>
    <w:p w14:paraId="14C4EAFB" w14:textId="5F58664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ويؤكد</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أن المحتوى الرقمي – سواء الذي تنتجه المنظمة أو المستخدمون – أصبح أحد أهم المحركات المباشرة للصورة الذهنية، لأن جمهور اليوم يتأثر بالرسائل المرئية، الفيديوهات، القصص، والتجارب التي يشاركها الآخرون. ولهذا تتطلب إدارة الصورة الذهنية حضورًا رقميًا قويًا ومستمرًا</w:t>
      </w:r>
      <w:r w:rsidR="004B1F3D" w:rsidRPr="00C84512">
        <w:rPr>
          <w:rFonts w:ascii="Sakkal Majalla" w:hAnsi="Sakkal Majalla" w:cs="Sakkal Majalla"/>
          <w:color w:val="000000" w:themeColor="text1"/>
          <w:sz w:val="28"/>
          <w:szCs w:val="28"/>
        </w:rPr>
        <w:t>.</w:t>
      </w:r>
    </w:p>
    <w:p w14:paraId="6177652A" w14:textId="5D58900D" w:rsidR="005A7C39" w:rsidRPr="00C84512" w:rsidRDefault="005A7C39" w:rsidP="004B1F3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المسؤولية الاجتماعية للمنظمة</w:t>
      </w:r>
      <w:r w:rsidRPr="00C84512">
        <w:rPr>
          <w:rFonts w:ascii="Sakkal Majalla" w:hAnsi="Sakkal Majalla" w:cs="Sakkal Majalla"/>
          <w:b/>
          <w:bCs/>
          <w:color w:val="000000" w:themeColor="text1"/>
          <w:sz w:val="28"/>
          <w:szCs w:val="28"/>
        </w:rPr>
        <w:t xml:space="preserve"> (Corporate Social Responsibility)</w:t>
      </w:r>
    </w:p>
    <w:p w14:paraId="3C70EF20"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تمثل المسؤولية الاجتماعية أحد الجوانب التي تؤثر بعمق في الصورة الذهنية، لأنها تعكس التزام المنظمة تجاه المجتمع والبيئة. وتشير دراسة </w:t>
      </w:r>
      <w:proofErr w:type="spellStart"/>
      <w:r w:rsidRPr="00C84512">
        <w:rPr>
          <w:rFonts w:ascii="Sakkal Majalla" w:hAnsi="Sakkal Majalla" w:cs="Sakkal Majalla"/>
          <w:color w:val="000000" w:themeColor="text1"/>
          <w:sz w:val="28"/>
          <w:szCs w:val="28"/>
          <w:rtl/>
        </w:rPr>
        <w:t>سلوار</w:t>
      </w:r>
      <w:proofErr w:type="spellEnd"/>
      <w:r w:rsidRPr="00C84512">
        <w:rPr>
          <w:rFonts w:ascii="Sakkal Majalla" w:hAnsi="Sakkal Majalla" w:cs="Sakkal Majalla"/>
          <w:color w:val="000000" w:themeColor="text1"/>
          <w:sz w:val="28"/>
          <w:szCs w:val="28"/>
          <w:rtl/>
        </w:rPr>
        <w:t xml:space="preserve"> وآدم وإبراهيم (2021) إلى أن الجمهور يميل إلى تكوين </w:t>
      </w:r>
      <w:r w:rsidRPr="00C84512">
        <w:rPr>
          <w:rFonts w:ascii="Sakkal Majalla" w:hAnsi="Sakkal Majalla" w:cs="Sakkal Majalla"/>
          <w:color w:val="000000" w:themeColor="text1"/>
          <w:sz w:val="28"/>
          <w:szCs w:val="28"/>
          <w:rtl/>
        </w:rPr>
        <w:lastRenderedPageBreak/>
        <w:t>صورة إيجابية عن المنظمات التي تُظهر ممارسات مسؤولة مثل دعم المبادرات المجتمعية، الحفاظ على البيئة، احترام حقوق الموظفين، والمشاركة في الأنشطة الخيرية</w:t>
      </w:r>
      <w:r w:rsidRPr="00C84512">
        <w:rPr>
          <w:rFonts w:ascii="Sakkal Majalla" w:hAnsi="Sakkal Majalla" w:cs="Sakkal Majalla"/>
          <w:color w:val="000000" w:themeColor="text1"/>
          <w:sz w:val="28"/>
          <w:szCs w:val="28"/>
        </w:rPr>
        <w:t>.</w:t>
      </w:r>
    </w:p>
    <w:p w14:paraId="320242FC" w14:textId="71225194"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كما توضح دراسة المخلافي </w:t>
      </w:r>
      <w:proofErr w:type="spellStart"/>
      <w:r w:rsidRPr="00C84512">
        <w:rPr>
          <w:rFonts w:ascii="Sakkal Majalla" w:hAnsi="Sakkal Majalla" w:cs="Sakkal Majalla"/>
          <w:color w:val="000000" w:themeColor="text1"/>
          <w:sz w:val="28"/>
          <w:szCs w:val="28"/>
          <w:rtl/>
        </w:rPr>
        <w:t>والخليدي</w:t>
      </w:r>
      <w:proofErr w:type="spellEnd"/>
      <w:r w:rsidRPr="00C84512">
        <w:rPr>
          <w:rFonts w:ascii="Sakkal Majalla" w:hAnsi="Sakkal Majalla" w:cs="Sakkal Majalla"/>
          <w:color w:val="000000" w:themeColor="text1"/>
          <w:sz w:val="28"/>
          <w:szCs w:val="28"/>
          <w:rtl/>
        </w:rPr>
        <w:t xml:space="preserve"> (2022) أن المسؤولية الاجتماعية باتت عاملاً تنافسيًا رئيسيًا في القطاع الخاص، إذ تدعم الانطباعات الإيجابية، وتزيد من ثقة الجمهور، وتقلل من احتمالات تكوين صور سلبية في حال وقوع أزمات</w:t>
      </w:r>
      <w:r w:rsidRPr="00C84512">
        <w:rPr>
          <w:rFonts w:ascii="Sakkal Majalla" w:hAnsi="Sakkal Majalla" w:cs="Sakkal Majalla"/>
          <w:color w:val="000000" w:themeColor="text1"/>
          <w:sz w:val="28"/>
          <w:szCs w:val="28"/>
        </w:rPr>
        <w:t>.</w:t>
      </w:r>
    </w:p>
    <w:p w14:paraId="1BD095D1" w14:textId="0204DB6D" w:rsidR="005A7C39" w:rsidRPr="00C84512" w:rsidRDefault="005A7C39" w:rsidP="004B1F3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المنافسون والسوق</w:t>
      </w:r>
      <w:r w:rsidRPr="00C84512">
        <w:rPr>
          <w:rFonts w:ascii="Sakkal Majalla" w:hAnsi="Sakkal Majalla" w:cs="Sakkal Majalla"/>
          <w:b/>
          <w:bCs/>
          <w:color w:val="000000" w:themeColor="text1"/>
          <w:sz w:val="28"/>
          <w:szCs w:val="28"/>
        </w:rPr>
        <w:t xml:space="preserve"> (Competitors and Market Environment)</w:t>
      </w:r>
    </w:p>
    <w:p w14:paraId="2C10255B"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يؤثر أداء المنافسين والظروف السوقية في تشكيل الصورة الذهنية بشكل غير مباشر، حيث يقارن الجمهور بين المنظمات المتنافسة في نفس القطاع. ويرى محمد (2023) أن هذه المقارنات قد تعزز الصورة الإيجابية أو تكشف نقاط الضعف، وخاصة عندما تكون المنافسة عالية وتعدد الخيارات كبيرًا</w:t>
      </w:r>
      <w:r w:rsidRPr="00C84512">
        <w:rPr>
          <w:rFonts w:ascii="Sakkal Majalla" w:hAnsi="Sakkal Majalla" w:cs="Sakkal Majalla"/>
          <w:color w:val="000000" w:themeColor="text1"/>
          <w:sz w:val="28"/>
          <w:szCs w:val="28"/>
        </w:rPr>
        <w:t>.</w:t>
      </w:r>
    </w:p>
    <w:p w14:paraId="7CDBF446" w14:textId="53F26844"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كما يؤكد </w:t>
      </w:r>
      <w:proofErr w:type="spellStart"/>
      <w:r w:rsidRPr="00C84512">
        <w:rPr>
          <w:rFonts w:ascii="Sakkal Majalla" w:hAnsi="Sakkal Majalla" w:cs="Sakkal Majalla"/>
          <w:color w:val="000000" w:themeColor="text1"/>
          <w:sz w:val="28"/>
          <w:szCs w:val="28"/>
          <w:rtl/>
        </w:rPr>
        <w:t>برينيس</w:t>
      </w:r>
      <w:proofErr w:type="spellEnd"/>
      <w:r w:rsidRPr="00C84512">
        <w:rPr>
          <w:rFonts w:ascii="Sakkal Majalla" w:hAnsi="Sakkal Majalla" w:cs="Sakkal Majalla"/>
          <w:color w:val="000000" w:themeColor="text1"/>
          <w:sz w:val="28"/>
          <w:szCs w:val="28"/>
          <w:rtl/>
        </w:rPr>
        <w:t xml:space="preserve"> وعبيدات (2024) أن السوق الديناميكية تدفع الجمهور لتقييم المنظمات بناءً على قدرتها على الابتكار، وتقديم حلول جديدة، والاستجابة لتغيرات الطلب</w:t>
      </w:r>
      <w:r w:rsidRPr="00C84512">
        <w:rPr>
          <w:rFonts w:ascii="Sakkal Majalla" w:hAnsi="Sakkal Majalla" w:cs="Sakkal Majalla"/>
          <w:color w:val="000000" w:themeColor="text1"/>
          <w:sz w:val="28"/>
          <w:szCs w:val="28"/>
        </w:rPr>
        <w:t>.</w:t>
      </w:r>
    </w:p>
    <w:p w14:paraId="1D3710C7" w14:textId="1596DE9C" w:rsidR="005A7C39" w:rsidRPr="00C84512" w:rsidRDefault="005A7C39" w:rsidP="004B1F3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الثقافة المؤسسية وسلوك الموظفين</w:t>
      </w:r>
      <w:r w:rsidRPr="00C84512">
        <w:rPr>
          <w:rFonts w:ascii="Sakkal Majalla" w:hAnsi="Sakkal Majalla" w:cs="Sakkal Majalla"/>
          <w:b/>
          <w:bCs/>
          <w:color w:val="000000" w:themeColor="text1"/>
          <w:sz w:val="28"/>
          <w:szCs w:val="28"/>
        </w:rPr>
        <w:t xml:space="preserve"> (Organizational Culture and Employee Behavior)</w:t>
      </w:r>
    </w:p>
    <w:p w14:paraId="648B69B3"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تلعب الثقافة المؤسسية دورًا مهمًا في تشكيل الصورة الذهنية لأن الجمهور كثيرًا ما يقيّم المنظمة من خلال سلوك موظفيها، ومستوى الاحترافية، وطريقة التعامل. ويشير </w:t>
      </w:r>
      <w:proofErr w:type="spellStart"/>
      <w:r w:rsidRPr="00C84512">
        <w:rPr>
          <w:rFonts w:ascii="Sakkal Majalla" w:hAnsi="Sakkal Majalla" w:cs="Sakkal Majalla"/>
          <w:color w:val="000000" w:themeColor="text1"/>
          <w:sz w:val="28"/>
          <w:szCs w:val="28"/>
          <w:rtl/>
        </w:rPr>
        <w:t>قندز</w:t>
      </w:r>
      <w:proofErr w:type="spellEnd"/>
      <w:r w:rsidRPr="00C84512">
        <w:rPr>
          <w:rFonts w:ascii="Sakkal Majalla" w:hAnsi="Sakkal Majalla" w:cs="Sakkal Majalla"/>
          <w:color w:val="000000" w:themeColor="text1"/>
          <w:sz w:val="28"/>
          <w:szCs w:val="28"/>
          <w:rtl/>
        </w:rPr>
        <w:t xml:space="preserve"> وحمو (2024) إلى أن السلوك الإيجابي للموظفين يعكس قيم المنظمة ويعزز إدراك الجمهور لجودة خدماتها، بينما يؤدي السلوك السلبي إلى تدهور الصورة الذهنية سريعًا</w:t>
      </w:r>
      <w:r w:rsidRPr="00C84512">
        <w:rPr>
          <w:rFonts w:ascii="Sakkal Majalla" w:hAnsi="Sakkal Majalla" w:cs="Sakkal Majalla"/>
          <w:color w:val="000000" w:themeColor="text1"/>
          <w:sz w:val="28"/>
          <w:szCs w:val="28"/>
        </w:rPr>
        <w:t>.</w:t>
      </w:r>
    </w:p>
    <w:p w14:paraId="5362D5D6"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كما يوضح</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أن الثقافة المؤسسية القوية – القائمة على الشفافية، التعاون، والاحترام – تُترجم في النهاية إلى صورة ذهنية إيجابية لدى الجمهور</w:t>
      </w:r>
      <w:r w:rsidRPr="00C84512">
        <w:rPr>
          <w:rFonts w:ascii="Sakkal Majalla" w:hAnsi="Sakkal Majalla" w:cs="Sakkal Majalla"/>
          <w:color w:val="000000" w:themeColor="text1"/>
          <w:sz w:val="28"/>
          <w:szCs w:val="28"/>
        </w:rPr>
        <w:t>.</w:t>
      </w:r>
    </w:p>
    <w:p w14:paraId="3BD75FAF"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من خلال تحليل الأدبيات، يرى الباحث أن تشكيل الصورة الذهنية عملية مركبة تتداخل فيها العوامل الاتصالية، السلوكية، المؤسسية، المجتمعية، والرقمية</w:t>
      </w:r>
      <w:r w:rsidRPr="00C84512">
        <w:rPr>
          <w:rFonts w:ascii="Sakkal Majalla" w:hAnsi="Sakkal Majalla" w:cs="Sakkal Majalla"/>
          <w:color w:val="000000" w:themeColor="text1"/>
          <w:sz w:val="28"/>
          <w:szCs w:val="28"/>
        </w:rPr>
        <w:t xml:space="preserve">. </w:t>
      </w:r>
      <w:r w:rsidRPr="00C84512">
        <w:rPr>
          <w:rFonts w:ascii="Sakkal Majalla" w:hAnsi="Sakkal Majalla" w:cs="Sakkal Majalla"/>
          <w:color w:val="000000" w:themeColor="text1"/>
          <w:sz w:val="28"/>
          <w:szCs w:val="28"/>
          <w:rtl/>
        </w:rPr>
        <w:t xml:space="preserve">وكل عامل من هذه العوامل يسهم بدرجة </w:t>
      </w:r>
      <w:r w:rsidRPr="00C84512">
        <w:rPr>
          <w:rFonts w:ascii="Sakkal Majalla" w:hAnsi="Sakkal Majalla" w:cs="Sakkal Majalla"/>
          <w:color w:val="000000" w:themeColor="text1"/>
          <w:sz w:val="28"/>
          <w:szCs w:val="28"/>
          <w:rtl/>
        </w:rPr>
        <w:lastRenderedPageBreak/>
        <w:t>متفاوتة في تعزيز أو إضعاف الصورة الذهنية. ويعدّ الاتصال المؤسسي، جودة الخدمة، التجارب الشخصية، والاتصال الرقمي عبر وسائل التواصل الاجتماعي من أكثر العوامل تأثيرًا، لاسيما في قطاع خاص يعتمد على ثقة المستهلك وتفاعله السريع، في سياق تنافسي عالي الحساسية</w:t>
      </w:r>
      <w:r w:rsidRPr="00C84512">
        <w:rPr>
          <w:rFonts w:ascii="Sakkal Majalla" w:hAnsi="Sakkal Majalla" w:cs="Sakkal Majalla"/>
          <w:color w:val="000000" w:themeColor="text1"/>
          <w:sz w:val="28"/>
          <w:szCs w:val="28"/>
        </w:rPr>
        <w:t>.</w:t>
      </w:r>
    </w:p>
    <w:p w14:paraId="200A6976" w14:textId="77777777" w:rsidR="005A7C39" w:rsidRPr="00C84512" w:rsidRDefault="005A7C39" w:rsidP="004B1F3D">
      <w:pPr>
        <w:spacing w:before="100" w:beforeAutospacing="1" w:after="100" w:afterAutospacing="1" w:line="360" w:lineRule="auto"/>
        <w:jc w:val="both"/>
        <w:outlineLvl w:val="2"/>
        <w:rPr>
          <w:rFonts w:ascii="Sakkal Majalla" w:hAnsi="Sakkal Majalla" w:cs="Sakkal Majalla"/>
          <w:b/>
          <w:bCs/>
          <w:vanish/>
          <w:color w:val="000000" w:themeColor="text1"/>
          <w:sz w:val="32"/>
          <w:szCs w:val="32"/>
        </w:rPr>
      </w:pPr>
      <w:r w:rsidRPr="00C84512">
        <w:rPr>
          <w:rFonts w:ascii="Sakkal Majalla" w:hAnsi="Sakkal Majalla" w:cs="Sakkal Majalla"/>
          <w:b/>
          <w:bCs/>
          <w:vanish/>
          <w:color w:val="000000" w:themeColor="text1"/>
          <w:sz w:val="32"/>
          <w:szCs w:val="32"/>
          <w:rtl/>
        </w:rPr>
        <w:t>أعلى النموذج</w:t>
      </w:r>
    </w:p>
    <w:p w14:paraId="4A7C8937" w14:textId="77777777" w:rsidR="005A7C39" w:rsidRPr="00C84512" w:rsidRDefault="005A7C39" w:rsidP="004B1F3D">
      <w:pPr>
        <w:spacing w:before="100" w:beforeAutospacing="1" w:after="100" w:afterAutospacing="1" w:line="360" w:lineRule="auto"/>
        <w:jc w:val="both"/>
        <w:outlineLvl w:val="2"/>
        <w:rPr>
          <w:rFonts w:ascii="Sakkal Majalla" w:hAnsi="Sakkal Majalla" w:cs="Sakkal Majalla"/>
          <w:b/>
          <w:bCs/>
          <w:vanish/>
          <w:color w:val="000000" w:themeColor="text1"/>
          <w:sz w:val="32"/>
          <w:szCs w:val="32"/>
        </w:rPr>
      </w:pPr>
      <w:r w:rsidRPr="00C84512">
        <w:rPr>
          <w:rFonts w:ascii="Sakkal Majalla" w:hAnsi="Sakkal Majalla" w:cs="Sakkal Majalla"/>
          <w:b/>
          <w:bCs/>
          <w:vanish/>
          <w:color w:val="000000" w:themeColor="text1"/>
          <w:sz w:val="32"/>
          <w:szCs w:val="32"/>
          <w:rtl/>
        </w:rPr>
        <w:t>أسفل النموذج</w:t>
      </w:r>
    </w:p>
    <w:p w14:paraId="4B8A68D8" w14:textId="7E539DC8" w:rsidR="005A7C39" w:rsidRPr="00C84512" w:rsidRDefault="004B1F3D" w:rsidP="004B1F3D">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14542584"/>
      <w:r w:rsidRPr="00C84512">
        <w:rPr>
          <w:rFonts w:ascii="Sakkal Majalla" w:hAnsi="Sakkal Majalla" w:cs="Sakkal Majalla" w:hint="cs"/>
          <w:b/>
          <w:bCs/>
          <w:color w:val="000000" w:themeColor="text1"/>
          <w:sz w:val="32"/>
          <w:szCs w:val="32"/>
          <w:rtl/>
        </w:rPr>
        <w:t xml:space="preserve">5.2.2 </w:t>
      </w:r>
      <w:r w:rsidR="005A7C39" w:rsidRPr="00C84512">
        <w:rPr>
          <w:rFonts w:ascii="Sakkal Majalla" w:hAnsi="Sakkal Majalla" w:cs="Sakkal Majalla"/>
          <w:b/>
          <w:bCs/>
          <w:color w:val="000000" w:themeColor="text1"/>
          <w:sz w:val="32"/>
          <w:szCs w:val="32"/>
          <w:rtl/>
        </w:rPr>
        <w:t>آليات بناء الصورة الذهنية</w:t>
      </w:r>
      <w:bookmarkEnd w:id="49"/>
    </w:p>
    <w:p w14:paraId="17E4F479"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تُعد الصورة الذهنية نتاجًا لسلسلة من العمليات الاتصالية والإدارية والممارسات التنظيمية التي تتكامل لتشكّل الانطباع العام لدى الجمهور تجاه المنظمة. ومن هذا المنطلق، فإن بناء الصورة الذهنية ليس عملية عفوية أو تلقائية، بل هو عملية إستراتيجية مخططة تهدف إلى تكوين إدراك إيجابي مستدام لدى الجمهور. وتشير الدراسات الحديثة إلى أن المنظمات، لا سيما في القطاع الخاص، تعتمد على مجموعة من الآليات المتكاملة لإدارة صورتها الذهنية، تشمل التخطيط الاتصالي، بناء الهوية المؤسسية، إدارة المحتوى الرقمي، الاستجابة للأزمات، الشفافية، المسؤولية الاجتماعية، التعامل مع التجارب الفعلية للجمهور، وغيرها من الممارسات</w:t>
      </w:r>
      <w:r w:rsidRPr="00C84512">
        <w:rPr>
          <w:rFonts w:ascii="Sakkal Majalla" w:hAnsi="Sakkal Majalla" w:cs="Sakkal Majalla"/>
          <w:color w:val="000000" w:themeColor="text1"/>
          <w:sz w:val="28"/>
          <w:szCs w:val="28"/>
        </w:rPr>
        <w:t xml:space="preserve"> (Yan, 2025; Nugroho et al., 2025).</w:t>
      </w:r>
    </w:p>
    <w:p w14:paraId="6057C32D" w14:textId="53862552"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وفيما يلي عرض مفصل لأبرز آليات بناء الصورة الذهنية كما وردت في الأدبيات</w:t>
      </w:r>
      <w:r w:rsidR="004B1F3D" w:rsidRPr="00C84512">
        <w:rPr>
          <w:rFonts w:ascii="Sakkal Majalla" w:hAnsi="Sakkal Majalla" w:cs="Sakkal Majalla"/>
          <w:color w:val="000000" w:themeColor="text1"/>
          <w:sz w:val="28"/>
          <w:szCs w:val="28"/>
        </w:rPr>
        <w:t>:</w:t>
      </w:r>
    </w:p>
    <w:p w14:paraId="21E7751C" w14:textId="4CF6A458" w:rsidR="005A7C39" w:rsidRPr="00C84512" w:rsidRDefault="005A7C39" w:rsidP="004B1F3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بناء الهوية المؤسسية</w:t>
      </w:r>
      <w:r w:rsidRPr="00C84512">
        <w:rPr>
          <w:rFonts w:ascii="Sakkal Majalla" w:hAnsi="Sakkal Majalla" w:cs="Sakkal Majalla"/>
          <w:b/>
          <w:bCs/>
          <w:color w:val="000000" w:themeColor="text1"/>
          <w:sz w:val="28"/>
          <w:szCs w:val="28"/>
        </w:rPr>
        <w:t xml:space="preserve"> (Corporate Identity)</w:t>
      </w:r>
    </w:p>
    <w:p w14:paraId="47846BE4"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تُعد الهوية المؤسسية الركيزة الأولى لبناء الصورة الذهنية، حيث تمثل "الوجه المعبر" عن المنظمة وقيمها ورسالتها وشخصيتها. ويشير الأسطل (2023) إلى أن الهوية المؤسسية تُبنى من خلال العناصر المرئية مثل الاسم، الشعار، الألوان، الخطوط، والرموز، بالإضافة إلى العناصر غير المرئية مثل الثقافة المؤسسية، القيم، والأهداف الإستراتيجية</w:t>
      </w:r>
      <w:r w:rsidRPr="00C84512">
        <w:rPr>
          <w:rFonts w:ascii="Sakkal Majalla" w:hAnsi="Sakkal Majalla" w:cs="Sakkal Majalla"/>
          <w:color w:val="000000" w:themeColor="text1"/>
          <w:sz w:val="28"/>
          <w:szCs w:val="28"/>
        </w:rPr>
        <w:t>.</w:t>
      </w:r>
    </w:p>
    <w:p w14:paraId="3E2BF6ED"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ويرى </w:t>
      </w:r>
      <w:proofErr w:type="spellStart"/>
      <w:r w:rsidRPr="00C84512">
        <w:rPr>
          <w:rFonts w:ascii="Sakkal Majalla" w:hAnsi="Sakkal Majalla" w:cs="Sakkal Majalla"/>
          <w:color w:val="000000" w:themeColor="text1"/>
          <w:sz w:val="28"/>
          <w:szCs w:val="28"/>
          <w:rtl/>
        </w:rPr>
        <w:t>قندز</w:t>
      </w:r>
      <w:proofErr w:type="spellEnd"/>
      <w:r w:rsidRPr="00C84512">
        <w:rPr>
          <w:rFonts w:ascii="Sakkal Majalla" w:hAnsi="Sakkal Majalla" w:cs="Sakkal Majalla"/>
          <w:color w:val="000000" w:themeColor="text1"/>
          <w:sz w:val="28"/>
          <w:szCs w:val="28"/>
          <w:rtl/>
        </w:rPr>
        <w:t xml:space="preserve"> وحمو (2024) أن بناء هوية مؤسسية واضحة ومتسقة يسهم في ترسيخ الصورة الذهنية لأن الجمهور يعتمد عليها كمصدر أولي لفهم طبيعة المنظمة. وتزداد أهمية هذا العامل في القطاع الخاص حيث تمثل الهوية جزءًا من التنافسية المؤسسية</w:t>
      </w:r>
      <w:r w:rsidRPr="00C84512">
        <w:rPr>
          <w:rFonts w:ascii="Sakkal Majalla" w:hAnsi="Sakkal Majalla" w:cs="Sakkal Majalla"/>
          <w:color w:val="000000" w:themeColor="text1"/>
          <w:sz w:val="28"/>
          <w:szCs w:val="28"/>
        </w:rPr>
        <w:t>.</w:t>
      </w:r>
    </w:p>
    <w:p w14:paraId="75A4DB08" w14:textId="541A5F86"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lastRenderedPageBreak/>
        <w:t>كما تؤكد الأدبيات الدولية مثل</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أن الهوية المؤسسية تصبح أكثر تأثيرًا عندما يتم التعبير عنها بشكل متسق عبر جميع القنوات الاتصالية، بما في ذلك وسائل التواصل الاجتماعي والإعلانات والمحتوى الرقمي، مما يعزز الانطباع الإيجابي لدى الجمهور</w:t>
      </w:r>
      <w:r w:rsidRPr="00C84512">
        <w:rPr>
          <w:rFonts w:ascii="Sakkal Majalla" w:hAnsi="Sakkal Majalla" w:cs="Sakkal Majalla"/>
          <w:color w:val="000000" w:themeColor="text1"/>
          <w:sz w:val="28"/>
          <w:szCs w:val="28"/>
        </w:rPr>
        <w:t>.</w:t>
      </w:r>
    </w:p>
    <w:p w14:paraId="5073CA0D" w14:textId="12CF6875" w:rsidR="005A7C39" w:rsidRPr="00C84512" w:rsidRDefault="005A7C39" w:rsidP="004B1F3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الاتصال المتكامل</w:t>
      </w:r>
      <w:r w:rsidRPr="00C84512">
        <w:rPr>
          <w:rFonts w:ascii="Sakkal Majalla" w:hAnsi="Sakkal Majalla" w:cs="Sakkal Majalla"/>
          <w:b/>
          <w:bCs/>
          <w:color w:val="000000" w:themeColor="text1"/>
          <w:sz w:val="28"/>
          <w:szCs w:val="28"/>
        </w:rPr>
        <w:t xml:space="preserve"> (Integrated Communication)</w:t>
      </w:r>
    </w:p>
    <w:p w14:paraId="051B3037"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يمثل الاتصال بشتى أشكاله المنصة المركزية لبناء الصورة الذهنية. وتشير دراسة الأسطل (2023) إلى أن الاتصال المتكامل – الذي ينسق بين الإعلان، العلاقات العامة، إدارة المحتوى الرقمي، والتسويق – يضمن أن يتلقى الجمهور رسائل موحدة وواضحة، مما يعزز الثقة ويمنع تضارب الرسائل</w:t>
      </w:r>
      <w:r w:rsidRPr="00C84512">
        <w:rPr>
          <w:rFonts w:ascii="Sakkal Majalla" w:hAnsi="Sakkal Majalla" w:cs="Sakkal Majalla"/>
          <w:color w:val="000000" w:themeColor="text1"/>
          <w:sz w:val="28"/>
          <w:szCs w:val="28"/>
        </w:rPr>
        <w:t>.</w:t>
      </w:r>
    </w:p>
    <w:p w14:paraId="7F155923"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ويؤكد</w:t>
      </w:r>
      <w:r w:rsidRPr="00C84512">
        <w:rPr>
          <w:rFonts w:ascii="Sakkal Majalla" w:hAnsi="Sakkal Majalla" w:cs="Sakkal Majalla"/>
          <w:color w:val="000000" w:themeColor="text1"/>
          <w:sz w:val="28"/>
          <w:szCs w:val="28"/>
        </w:rPr>
        <w:t xml:space="preserve"> Nugroho et al. (2025) </w:t>
      </w:r>
      <w:r w:rsidRPr="00C84512">
        <w:rPr>
          <w:rFonts w:ascii="Sakkal Majalla" w:hAnsi="Sakkal Majalla" w:cs="Sakkal Majalla"/>
          <w:color w:val="000000" w:themeColor="text1"/>
          <w:sz w:val="28"/>
          <w:szCs w:val="28"/>
          <w:rtl/>
        </w:rPr>
        <w:t>أن بناء الصورة الذهنية يعتمد على مدى قدرة المنظمة على تقديم خطاب اتصالي متماسك يعكس القيم المهنية، ويساعد في خلق علاقة طويلة الأمد مع الجمهور. ومن بين عناصر الاتصال المتكامل</w:t>
      </w:r>
      <w:r w:rsidRPr="00C84512">
        <w:rPr>
          <w:rFonts w:ascii="Sakkal Majalla" w:hAnsi="Sakkal Majalla" w:cs="Sakkal Majalla"/>
          <w:color w:val="000000" w:themeColor="text1"/>
          <w:sz w:val="28"/>
          <w:szCs w:val="28"/>
        </w:rPr>
        <w:t>:</w:t>
      </w:r>
    </w:p>
    <w:p w14:paraId="71098587" w14:textId="77777777" w:rsidR="005A7C39" w:rsidRPr="00C84512" w:rsidRDefault="005A7C39" w:rsidP="00153D5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الإعلانات التجارية</w:t>
      </w:r>
    </w:p>
    <w:p w14:paraId="155488F4" w14:textId="77777777" w:rsidR="005A7C39" w:rsidRPr="00C84512" w:rsidRDefault="005A7C39" w:rsidP="00153D5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المحتوى التثقيفي</w:t>
      </w:r>
    </w:p>
    <w:p w14:paraId="6716A452" w14:textId="77777777" w:rsidR="005A7C39" w:rsidRPr="00C84512" w:rsidRDefault="005A7C39" w:rsidP="00153D5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البيانات الصحفية</w:t>
      </w:r>
    </w:p>
    <w:p w14:paraId="6AAADA05" w14:textId="77777777" w:rsidR="005A7C39" w:rsidRPr="00C84512" w:rsidRDefault="005A7C39" w:rsidP="00153D5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الحملات التسويقية</w:t>
      </w:r>
    </w:p>
    <w:p w14:paraId="377AD1CD" w14:textId="77777777" w:rsidR="005A7C39" w:rsidRPr="00C84512" w:rsidRDefault="005A7C39" w:rsidP="00153D5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التفاعل عبر وسائل التواصل الاجتماعي</w:t>
      </w:r>
    </w:p>
    <w:p w14:paraId="7DCF7318" w14:textId="77777777" w:rsidR="005A7C39" w:rsidRPr="00C84512" w:rsidRDefault="005A7C39" w:rsidP="00153D55">
      <w:pPr>
        <w:numPr>
          <w:ilvl w:val="0"/>
          <w:numId w:val="13"/>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إدارة الأزمات</w:t>
      </w:r>
    </w:p>
    <w:p w14:paraId="24982696" w14:textId="2CE54223"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ويرى</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أن الاتصال المتكامل يساعد في تعزيز التصورات الإيجابية وتعديل الانطباعات السلبية عند الضرورة، لأنه يتيح للمنظمة السيطرة على سردية الخطاب الاتصالي</w:t>
      </w:r>
      <w:r w:rsidRPr="00C84512">
        <w:rPr>
          <w:rFonts w:ascii="Sakkal Majalla" w:hAnsi="Sakkal Majalla" w:cs="Sakkal Majalla"/>
          <w:color w:val="000000" w:themeColor="text1"/>
          <w:sz w:val="28"/>
          <w:szCs w:val="28"/>
        </w:rPr>
        <w:t>.</w:t>
      </w:r>
    </w:p>
    <w:p w14:paraId="7C0D06FB" w14:textId="722705F7" w:rsidR="005A7C39" w:rsidRPr="00C84512" w:rsidRDefault="005A7C39" w:rsidP="004B1F3D">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إدارة المحتوى الرقمي</w:t>
      </w:r>
      <w:r w:rsidRPr="00C84512">
        <w:rPr>
          <w:rFonts w:ascii="Sakkal Majalla" w:hAnsi="Sakkal Majalla" w:cs="Sakkal Majalla"/>
          <w:b/>
          <w:bCs/>
          <w:color w:val="000000" w:themeColor="text1"/>
          <w:sz w:val="28"/>
          <w:szCs w:val="28"/>
        </w:rPr>
        <w:t xml:space="preserve"> (Digital Content Management)</w:t>
      </w:r>
    </w:p>
    <w:p w14:paraId="1AD1B7C2"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lastRenderedPageBreak/>
        <w:t>أصبحت إدارة المحتوى الرقمي أحد أهم آليات بناء الصورة الذهنية في عصر الإعلام الرقمي. وتشير دراسات</w:t>
      </w:r>
      <w:r w:rsidRPr="00C84512">
        <w:rPr>
          <w:rFonts w:ascii="Sakkal Majalla" w:hAnsi="Sakkal Majalla" w:cs="Sakkal Majalla"/>
          <w:color w:val="000000" w:themeColor="text1"/>
          <w:sz w:val="28"/>
          <w:szCs w:val="28"/>
        </w:rPr>
        <w:t xml:space="preserve"> Niu et al. (2024) </w:t>
      </w:r>
      <w:r w:rsidRPr="00C84512">
        <w:rPr>
          <w:rFonts w:ascii="Sakkal Majalla" w:hAnsi="Sakkal Majalla" w:cs="Sakkal Majalla"/>
          <w:color w:val="000000" w:themeColor="text1"/>
          <w:sz w:val="28"/>
          <w:szCs w:val="28"/>
          <w:rtl/>
        </w:rPr>
        <w:t>إلى أن المحتوى الرقمي يمثل المنصة الأولى التي يبني الجمهور من خلالها تصوره عن المنظمة، ولذلك فإن طبيعة المحتوى المنشور – من حيث الجودة، المصداقية، الإبداع، والتفاعل – لها دور جوهري في بناء الصورة</w:t>
      </w:r>
      <w:r w:rsidRPr="00C84512">
        <w:rPr>
          <w:rFonts w:ascii="Sakkal Majalla" w:hAnsi="Sakkal Majalla" w:cs="Sakkal Majalla"/>
          <w:color w:val="000000" w:themeColor="text1"/>
          <w:sz w:val="28"/>
          <w:szCs w:val="28"/>
        </w:rPr>
        <w:t>.</w:t>
      </w:r>
    </w:p>
    <w:p w14:paraId="7A834897"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ويؤكد</w:t>
      </w:r>
      <w:r w:rsidRPr="00C84512">
        <w:rPr>
          <w:rFonts w:ascii="Sakkal Majalla" w:hAnsi="Sakkal Majalla" w:cs="Sakkal Majalla"/>
          <w:color w:val="000000" w:themeColor="text1"/>
          <w:sz w:val="28"/>
          <w:szCs w:val="28"/>
        </w:rPr>
        <w:t xml:space="preserve"> Nugroho et al. (2025) </w:t>
      </w:r>
      <w:r w:rsidRPr="00C84512">
        <w:rPr>
          <w:rFonts w:ascii="Sakkal Majalla" w:hAnsi="Sakkal Majalla" w:cs="Sakkal Majalla"/>
          <w:color w:val="000000" w:themeColor="text1"/>
          <w:sz w:val="28"/>
          <w:szCs w:val="28"/>
          <w:rtl/>
        </w:rPr>
        <w:t>أن المحتوى الرقمي الاحترافي يساعد في تعزيز الهوية المؤسسية، بينما يؤدي المحتوى الضعيف أو غير الموثوق إلى الإضرار بالصورة الذهنية. كما تشير</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إلى أن المحتوى الذي يعكس قيم المسؤولية الاجتماعية، والابتكار، والشفافية يسهم في رفع مستوى الثقة والولاء</w:t>
      </w:r>
      <w:r w:rsidRPr="00C84512">
        <w:rPr>
          <w:rFonts w:ascii="Sakkal Majalla" w:hAnsi="Sakkal Majalla" w:cs="Sakkal Majalla"/>
          <w:color w:val="000000" w:themeColor="text1"/>
          <w:sz w:val="28"/>
          <w:szCs w:val="28"/>
        </w:rPr>
        <w:t>.</w:t>
      </w:r>
    </w:p>
    <w:p w14:paraId="1984D520" w14:textId="77777777" w:rsidR="005A7C39" w:rsidRPr="00C84512" w:rsidRDefault="005A7C39" w:rsidP="00153D55">
      <w:pPr>
        <w:spacing w:before="100" w:beforeAutospacing="1" w:after="100" w:afterAutospacing="1" w:line="360" w:lineRule="auto"/>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وتشمل آليات إدارة المحتوى الرقمي</w:t>
      </w:r>
      <w:r w:rsidRPr="00C84512">
        <w:rPr>
          <w:rFonts w:ascii="Sakkal Majalla" w:hAnsi="Sakkal Majalla" w:cs="Sakkal Majalla"/>
          <w:b/>
          <w:bCs/>
          <w:color w:val="000000" w:themeColor="text1"/>
          <w:sz w:val="28"/>
          <w:szCs w:val="28"/>
        </w:rPr>
        <w:t>:</w:t>
      </w:r>
    </w:p>
    <w:p w14:paraId="17F0E14D" w14:textId="77777777" w:rsidR="005A7C39" w:rsidRPr="00C84512" w:rsidRDefault="005A7C39" w:rsidP="00153D55">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تحديد الفئات المستهدفة</w:t>
      </w:r>
    </w:p>
    <w:p w14:paraId="0F00150D" w14:textId="77777777" w:rsidR="005A7C39" w:rsidRPr="00C84512" w:rsidRDefault="005A7C39" w:rsidP="00153D55">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صياغة رسائل واضحة ومتسقة</w:t>
      </w:r>
    </w:p>
    <w:p w14:paraId="1134518B" w14:textId="77777777" w:rsidR="005A7C39" w:rsidRPr="00C84512" w:rsidRDefault="005A7C39" w:rsidP="00153D55">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استخدام تصميمات جذابة</w:t>
      </w:r>
    </w:p>
    <w:p w14:paraId="1F28EF5B" w14:textId="77777777" w:rsidR="005A7C39" w:rsidRPr="00C84512" w:rsidRDefault="005A7C39" w:rsidP="00153D55">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نشر محتوى متوافق مع قيم المنظمة</w:t>
      </w:r>
    </w:p>
    <w:p w14:paraId="00732FD5" w14:textId="77777777" w:rsidR="005A7C39" w:rsidRPr="00C84512" w:rsidRDefault="005A7C39" w:rsidP="00153D55">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مراقبة التفاعل والردود</w:t>
      </w:r>
    </w:p>
    <w:p w14:paraId="0F3C0D43" w14:textId="70F00FF0" w:rsidR="005A7C39" w:rsidRPr="00C84512" w:rsidRDefault="005A7C39" w:rsidP="004B1F3D">
      <w:pPr>
        <w:numPr>
          <w:ilvl w:val="0"/>
          <w:numId w:val="14"/>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نشر قصص وتجارب واقعية</w:t>
      </w:r>
    </w:p>
    <w:p w14:paraId="0DD56FC7" w14:textId="44A06765" w:rsidR="005A7C39" w:rsidRPr="00C84512" w:rsidRDefault="005A7C39" w:rsidP="004B1F3D">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إدارة التجارب</w:t>
      </w:r>
      <w:r w:rsidRPr="00C84512">
        <w:rPr>
          <w:rFonts w:ascii="Sakkal Majalla" w:hAnsi="Sakkal Majalla" w:cs="Sakkal Majalla"/>
          <w:b/>
          <w:bCs/>
          <w:color w:val="000000" w:themeColor="text1"/>
          <w:sz w:val="28"/>
          <w:szCs w:val="28"/>
        </w:rPr>
        <w:t xml:space="preserve"> (Experience Management)</w:t>
      </w:r>
    </w:p>
    <w:p w14:paraId="502DCDC1"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تشكل التجربة المباشرة أحد أهم المحركات الأساسية للصورة الذهنية. وقد أشارت دراسة أبو جبة والطلاع (2021) إلى أن التجربة الإيجابية تترك أثراً مباشراً في تعزيز الانطباع، بينما تؤدي التجربة السلبية إلى تدهور الصورة حتى مع وجود محتوى تسويقي جيد</w:t>
      </w:r>
      <w:r w:rsidRPr="00C84512">
        <w:rPr>
          <w:rFonts w:ascii="Sakkal Majalla" w:hAnsi="Sakkal Majalla" w:cs="Sakkal Majalla"/>
          <w:color w:val="000000" w:themeColor="text1"/>
          <w:sz w:val="28"/>
          <w:szCs w:val="28"/>
        </w:rPr>
        <w:t>.</w:t>
      </w:r>
    </w:p>
    <w:p w14:paraId="083B4241"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وتؤكد </w:t>
      </w:r>
      <w:proofErr w:type="spellStart"/>
      <w:r w:rsidRPr="00C84512">
        <w:rPr>
          <w:rFonts w:ascii="Sakkal Majalla" w:hAnsi="Sakkal Majalla" w:cs="Sakkal Majalla"/>
          <w:color w:val="000000" w:themeColor="text1"/>
          <w:sz w:val="28"/>
          <w:szCs w:val="28"/>
          <w:rtl/>
        </w:rPr>
        <w:t>برينيس</w:t>
      </w:r>
      <w:proofErr w:type="spellEnd"/>
      <w:r w:rsidRPr="00C84512">
        <w:rPr>
          <w:rFonts w:ascii="Sakkal Majalla" w:hAnsi="Sakkal Majalla" w:cs="Sakkal Majalla"/>
          <w:color w:val="000000" w:themeColor="text1"/>
          <w:sz w:val="28"/>
          <w:szCs w:val="28"/>
          <w:rtl/>
        </w:rPr>
        <w:t xml:space="preserve"> وعبيدات (2024) أن التجارب تشمل جودة الخدمة، سرعة الاستجابة، مهنية الموظفين، سهولة الوصول للخدمات، ووضوح المعلومات. كما ترى</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أن التجارب المتكررة والمستمرة هي التي تبني العلاقة طويلة الأمد بين المنظمة وجمهورها، وبالتالي تخلق صورة ذهنية مستقرة</w:t>
      </w:r>
      <w:r w:rsidRPr="00C84512">
        <w:rPr>
          <w:rFonts w:ascii="Sakkal Majalla" w:hAnsi="Sakkal Majalla" w:cs="Sakkal Majalla"/>
          <w:color w:val="000000" w:themeColor="text1"/>
          <w:sz w:val="28"/>
          <w:szCs w:val="28"/>
        </w:rPr>
        <w:t>.</w:t>
      </w:r>
    </w:p>
    <w:p w14:paraId="39F951A4" w14:textId="08BE2B8B"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lastRenderedPageBreak/>
        <w:t>ولذلك تعتمد الشركات الحديثة على إدارة التجربة</w:t>
      </w:r>
      <w:r w:rsidRPr="00C84512">
        <w:rPr>
          <w:rFonts w:ascii="Sakkal Majalla" w:hAnsi="Sakkal Majalla" w:cs="Sakkal Majalla"/>
          <w:color w:val="000000" w:themeColor="text1"/>
          <w:sz w:val="28"/>
          <w:szCs w:val="28"/>
        </w:rPr>
        <w:t xml:space="preserve"> Customer Experience Management (CXM) </w:t>
      </w:r>
      <w:r w:rsidRPr="00C84512">
        <w:rPr>
          <w:rFonts w:ascii="Sakkal Majalla" w:hAnsi="Sakkal Majalla" w:cs="Sakkal Majalla"/>
          <w:color w:val="000000" w:themeColor="text1"/>
          <w:sz w:val="28"/>
          <w:szCs w:val="28"/>
          <w:rtl/>
        </w:rPr>
        <w:t>التي تضمن تقديم تجربة متكاملة عبر كل نقاط الاتصال</w:t>
      </w:r>
      <w:r w:rsidRPr="00C84512">
        <w:rPr>
          <w:rFonts w:ascii="Sakkal Majalla" w:hAnsi="Sakkal Majalla" w:cs="Sakkal Majalla"/>
          <w:color w:val="000000" w:themeColor="text1"/>
          <w:sz w:val="28"/>
          <w:szCs w:val="28"/>
        </w:rPr>
        <w:t>.</w:t>
      </w:r>
    </w:p>
    <w:p w14:paraId="2CBDDF4A" w14:textId="2ACFF551" w:rsidR="005A7C39" w:rsidRPr="00C84512" w:rsidRDefault="005A7C39" w:rsidP="004B1F3D">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المسؤولية الاجتماعية</w:t>
      </w:r>
      <w:r w:rsidRPr="00C84512">
        <w:rPr>
          <w:rFonts w:ascii="Sakkal Majalla" w:hAnsi="Sakkal Majalla" w:cs="Sakkal Majalla"/>
          <w:b/>
          <w:bCs/>
          <w:color w:val="000000" w:themeColor="text1"/>
          <w:sz w:val="28"/>
          <w:szCs w:val="28"/>
        </w:rPr>
        <w:t xml:space="preserve"> (Corporate Social Responsibility)</w:t>
      </w:r>
    </w:p>
    <w:p w14:paraId="0B2BE424"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تعد المسؤولية الاجتماعية إحدى أهم الآليات التي تعتمد عليها المنظمات لتحسين صورتها الذهنية. وتشير دراسة </w:t>
      </w:r>
      <w:proofErr w:type="spellStart"/>
      <w:r w:rsidRPr="00C84512">
        <w:rPr>
          <w:rFonts w:ascii="Sakkal Majalla" w:hAnsi="Sakkal Majalla" w:cs="Sakkal Majalla"/>
          <w:color w:val="000000" w:themeColor="text1"/>
          <w:sz w:val="28"/>
          <w:szCs w:val="28"/>
          <w:rtl/>
        </w:rPr>
        <w:t>سلوار</w:t>
      </w:r>
      <w:proofErr w:type="spellEnd"/>
      <w:r w:rsidRPr="00C84512">
        <w:rPr>
          <w:rFonts w:ascii="Sakkal Majalla" w:hAnsi="Sakkal Majalla" w:cs="Sakkal Majalla"/>
          <w:color w:val="000000" w:themeColor="text1"/>
          <w:sz w:val="28"/>
          <w:szCs w:val="28"/>
          <w:rtl/>
        </w:rPr>
        <w:t xml:space="preserve"> وآدم وإبراهيم (2021) إلى أن الأنشطة الاجتماعية والخيرية، برامج دعم المجتمع، ومبادرات البيئة تمثل ممارسات تُسهم في بناء صورة إيجابية وتُظهر التزام المنظمة بقيم المجتمع</w:t>
      </w:r>
      <w:r w:rsidRPr="00C84512">
        <w:rPr>
          <w:rFonts w:ascii="Sakkal Majalla" w:hAnsi="Sakkal Majalla" w:cs="Sakkal Majalla"/>
          <w:color w:val="000000" w:themeColor="text1"/>
          <w:sz w:val="28"/>
          <w:szCs w:val="28"/>
        </w:rPr>
        <w:t>.</w:t>
      </w:r>
    </w:p>
    <w:p w14:paraId="2DDBECC8"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 xml:space="preserve">كما يرى المخلافي </w:t>
      </w:r>
      <w:proofErr w:type="spellStart"/>
      <w:r w:rsidRPr="00C84512">
        <w:rPr>
          <w:rFonts w:ascii="Sakkal Majalla" w:hAnsi="Sakkal Majalla" w:cs="Sakkal Majalla"/>
          <w:color w:val="000000" w:themeColor="text1"/>
          <w:sz w:val="28"/>
          <w:szCs w:val="28"/>
          <w:rtl/>
        </w:rPr>
        <w:t>والخليدي</w:t>
      </w:r>
      <w:proofErr w:type="spellEnd"/>
      <w:r w:rsidRPr="00C84512">
        <w:rPr>
          <w:rFonts w:ascii="Sakkal Majalla" w:hAnsi="Sakkal Majalla" w:cs="Sakkal Majalla"/>
          <w:color w:val="000000" w:themeColor="text1"/>
          <w:sz w:val="28"/>
          <w:szCs w:val="28"/>
          <w:rtl/>
        </w:rPr>
        <w:t xml:space="preserve"> (2022) أن المسؤولية الاجتماعية تمثل بُعداً تنافسياً مهماً لأنها تعزز ثقة الجمهور، وتمنح المنظمة مكانة أخلاقية أعلى، مما ينعكس مباشرة على ولاء العملاء وقراراتهم الشرائية</w:t>
      </w:r>
      <w:r w:rsidRPr="00C84512">
        <w:rPr>
          <w:rFonts w:ascii="Sakkal Majalla" w:hAnsi="Sakkal Majalla" w:cs="Sakkal Majalla"/>
          <w:color w:val="000000" w:themeColor="text1"/>
          <w:sz w:val="28"/>
          <w:szCs w:val="28"/>
        </w:rPr>
        <w:t>.</w:t>
      </w:r>
    </w:p>
    <w:p w14:paraId="43EB5C0A" w14:textId="46E2415C"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وتشير</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إلى أن المحتوى الذي يعكس المسؤولية الاجتماعية عبر وسائل التواصل الاجتماعي أصبح أداة قوية في تحسين الصورة الذهنية لأنه يخلق اتصالاً عاطفياً بين المنظمة والجمهور</w:t>
      </w:r>
      <w:r w:rsidRPr="00C84512">
        <w:rPr>
          <w:rFonts w:ascii="Sakkal Majalla" w:hAnsi="Sakkal Majalla" w:cs="Sakkal Majalla"/>
          <w:color w:val="000000" w:themeColor="text1"/>
          <w:sz w:val="28"/>
          <w:szCs w:val="28"/>
        </w:rPr>
        <w:t>.</w:t>
      </w:r>
    </w:p>
    <w:p w14:paraId="3736BAFC" w14:textId="70F230E6" w:rsidR="005A7C39" w:rsidRPr="00C84512" w:rsidRDefault="005A7C39" w:rsidP="004B1F3D">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t>إدارة الأزمات والشفافية</w:t>
      </w:r>
      <w:r w:rsidRPr="00C84512">
        <w:rPr>
          <w:rFonts w:ascii="Sakkal Majalla" w:hAnsi="Sakkal Majalla" w:cs="Sakkal Majalla"/>
          <w:b/>
          <w:bCs/>
          <w:color w:val="000000" w:themeColor="text1"/>
          <w:sz w:val="28"/>
          <w:szCs w:val="28"/>
        </w:rPr>
        <w:t xml:space="preserve"> (Crisis Management and Transparency)</w:t>
      </w:r>
    </w:p>
    <w:p w14:paraId="49B016BC"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تمثل كيفية تعامل المنظمة مع الأزمات أحد أهم الآليات التي تؤثر في بناء الصورة الذهنية. وتشير دراسة</w:t>
      </w:r>
      <w:r w:rsidRPr="00C84512">
        <w:rPr>
          <w:rFonts w:ascii="Sakkal Majalla" w:hAnsi="Sakkal Majalla" w:cs="Sakkal Majalla"/>
          <w:color w:val="000000" w:themeColor="text1"/>
          <w:sz w:val="28"/>
          <w:szCs w:val="28"/>
        </w:rPr>
        <w:t xml:space="preserve"> Yan (2025) </w:t>
      </w:r>
      <w:r w:rsidRPr="00C84512">
        <w:rPr>
          <w:rFonts w:ascii="Sakkal Majalla" w:hAnsi="Sakkal Majalla" w:cs="Sakkal Majalla"/>
          <w:color w:val="000000" w:themeColor="text1"/>
          <w:sz w:val="28"/>
          <w:szCs w:val="28"/>
          <w:rtl/>
        </w:rPr>
        <w:t>إلى أن الأزمات تكشف مدى التزام المنظمة بالشفافية، المصداقية، وسرعة الاستجابة، وهي عوامل محورية في تشكيل الانطباعات</w:t>
      </w:r>
      <w:r w:rsidRPr="00C84512">
        <w:rPr>
          <w:rFonts w:ascii="Sakkal Majalla" w:hAnsi="Sakkal Majalla" w:cs="Sakkal Majalla"/>
          <w:color w:val="000000" w:themeColor="text1"/>
          <w:sz w:val="28"/>
          <w:szCs w:val="28"/>
        </w:rPr>
        <w:t>.</w:t>
      </w:r>
    </w:p>
    <w:p w14:paraId="03650530"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ويؤكد الأسطل (2023) أن غياب الشفافية أو التأخر في الرد على الأزمات قد يؤدي إلى تدهور الصورة الذهنية وتداول روايات سلبية يصعب تداركها لاحقًا. بينما يعزز التعامل الاحترافي مع الأزمات من ثقة الجمهور بالمنظمة</w:t>
      </w:r>
      <w:r w:rsidRPr="00C84512">
        <w:rPr>
          <w:rFonts w:ascii="Sakkal Majalla" w:hAnsi="Sakkal Majalla" w:cs="Sakkal Majalla"/>
          <w:color w:val="000000" w:themeColor="text1"/>
          <w:sz w:val="28"/>
          <w:szCs w:val="28"/>
        </w:rPr>
        <w:t>.</w:t>
      </w:r>
    </w:p>
    <w:p w14:paraId="61296DD2" w14:textId="4E4E090A"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أما في السياق الرقمي، فإن</w:t>
      </w:r>
      <w:r w:rsidRPr="00C84512">
        <w:rPr>
          <w:rFonts w:ascii="Sakkal Majalla" w:hAnsi="Sakkal Majalla" w:cs="Sakkal Majalla"/>
          <w:color w:val="000000" w:themeColor="text1"/>
          <w:sz w:val="28"/>
          <w:szCs w:val="28"/>
        </w:rPr>
        <w:t xml:space="preserve"> Nugroho et al. (2025) </w:t>
      </w:r>
      <w:r w:rsidRPr="00C84512">
        <w:rPr>
          <w:rFonts w:ascii="Sakkal Majalla" w:hAnsi="Sakkal Majalla" w:cs="Sakkal Majalla"/>
          <w:color w:val="000000" w:themeColor="text1"/>
          <w:sz w:val="28"/>
          <w:szCs w:val="28"/>
          <w:rtl/>
        </w:rPr>
        <w:t>يؤكدون أن الاستجابة الفورية عبر وسائل التواصل الاجتماعي أصبحت ضرورة لإدارة الصورة الذهنية، لأنها تمنع انتشار الشائعات وتقلل من التأثير السلبي للأزمة</w:t>
      </w:r>
      <w:r w:rsidRPr="00C84512">
        <w:rPr>
          <w:rFonts w:ascii="Sakkal Majalla" w:hAnsi="Sakkal Majalla" w:cs="Sakkal Majalla"/>
          <w:color w:val="000000" w:themeColor="text1"/>
          <w:sz w:val="28"/>
          <w:szCs w:val="28"/>
        </w:rPr>
        <w:t>.</w:t>
      </w:r>
    </w:p>
    <w:p w14:paraId="0D670B20" w14:textId="574DDB19" w:rsidR="005A7C39" w:rsidRPr="00C84512" w:rsidRDefault="005A7C39" w:rsidP="004B1F3D">
      <w:pPr>
        <w:pStyle w:val="a6"/>
        <w:numPr>
          <w:ilvl w:val="0"/>
          <w:numId w:val="34"/>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84512">
        <w:rPr>
          <w:rFonts w:ascii="Sakkal Majalla" w:hAnsi="Sakkal Majalla" w:cs="Sakkal Majalla"/>
          <w:b/>
          <w:bCs/>
          <w:color w:val="000000" w:themeColor="text1"/>
          <w:sz w:val="28"/>
          <w:szCs w:val="28"/>
          <w:rtl/>
        </w:rPr>
        <w:lastRenderedPageBreak/>
        <w:t>تعزيز العلاقات العامة الرقمية</w:t>
      </w:r>
      <w:r w:rsidRPr="00C84512">
        <w:rPr>
          <w:rFonts w:ascii="Sakkal Majalla" w:hAnsi="Sakkal Majalla" w:cs="Sakkal Majalla"/>
          <w:b/>
          <w:bCs/>
          <w:color w:val="000000" w:themeColor="text1"/>
          <w:sz w:val="28"/>
          <w:szCs w:val="28"/>
        </w:rPr>
        <w:t xml:space="preserve"> (Digital Public Relations)</w:t>
      </w:r>
    </w:p>
    <w:p w14:paraId="45228B70"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تلعب العلاقات العامة الرقمية دورًا أساسيًا في بناء الصورة الذهنية، لأنها تمثل حلقة الوصل بين المنظمة وجمهورها. وتشير عبدالحليم وآخرون (2024) إلى أن العلاقات العامة الرقمية تساعد في تعزيز صورة المنظمة عبر</w:t>
      </w:r>
      <w:r w:rsidRPr="00C84512">
        <w:rPr>
          <w:rFonts w:ascii="Sakkal Majalla" w:hAnsi="Sakkal Majalla" w:cs="Sakkal Majalla"/>
          <w:color w:val="000000" w:themeColor="text1"/>
          <w:sz w:val="28"/>
          <w:szCs w:val="28"/>
        </w:rPr>
        <w:t>:</w:t>
      </w:r>
    </w:p>
    <w:p w14:paraId="594C2619" w14:textId="77777777" w:rsidR="005A7C39" w:rsidRPr="00C84512" w:rsidRDefault="005A7C39" w:rsidP="00153D55">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الاتصال المستمر</w:t>
      </w:r>
    </w:p>
    <w:p w14:paraId="595E61D3" w14:textId="77777777" w:rsidR="005A7C39" w:rsidRPr="00C84512" w:rsidRDefault="005A7C39" w:rsidP="00153D55">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نشر قصص نجاح</w:t>
      </w:r>
    </w:p>
    <w:p w14:paraId="14DBC634" w14:textId="77777777" w:rsidR="005A7C39" w:rsidRPr="00C84512" w:rsidRDefault="005A7C39" w:rsidP="00153D55">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إدارة الحوار</w:t>
      </w:r>
    </w:p>
    <w:p w14:paraId="4E4F779B" w14:textId="77777777" w:rsidR="005A7C39" w:rsidRPr="00C84512" w:rsidRDefault="005A7C39" w:rsidP="00153D55">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تحسين الوعي بالعلامة التجارية</w:t>
      </w:r>
    </w:p>
    <w:p w14:paraId="59AC506C" w14:textId="77777777" w:rsidR="005A7C39" w:rsidRPr="00C84512" w:rsidRDefault="005A7C39" w:rsidP="00153D55">
      <w:pPr>
        <w:numPr>
          <w:ilvl w:val="0"/>
          <w:numId w:val="15"/>
        </w:numPr>
        <w:spacing w:before="100" w:beforeAutospacing="1" w:after="100" w:afterAutospacing="1" w:line="360" w:lineRule="auto"/>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بناء الثقة والولاء</w:t>
      </w:r>
    </w:p>
    <w:p w14:paraId="42961447" w14:textId="77777777" w:rsidR="005A7C39" w:rsidRPr="00C84512" w:rsidRDefault="005A7C39" w:rsidP="004B1F3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84512">
        <w:rPr>
          <w:rFonts w:ascii="Sakkal Majalla" w:hAnsi="Sakkal Majalla" w:cs="Sakkal Majalla"/>
          <w:color w:val="000000" w:themeColor="text1"/>
          <w:sz w:val="28"/>
          <w:szCs w:val="28"/>
          <w:rtl/>
        </w:rPr>
        <w:t>كما يرى</w:t>
      </w:r>
      <w:r w:rsidRPr="00C84512">
        <w:rPr>
          <w:rFonts w:ascii="Sakkal Majalla" w:hAnsi="Sakkal Majalla" w:cs="Sakkal Majalla"/>
          <w:color w:val="000000" w:themeColor="text1"/>
          <w:sz w:val="28"/>
          <w:szCs w:val="28"/>
        </w:rPr>
        <w:t xml:space="preserve"> Nugroho et al. (2025) </w:t>
      </w:r>
      <w:r w:rsidRPr="00C84512">
        <w:rPr>
          <w:rFonts w:ascii="Sakkal Majalla" w:hAnsi="Sakkal Majalla" w:cs="Sakkal Majalla"/>
          <w:color w:val="000000" w:themeColor="text1"/>
          <w:sz w:val="28"/>
          <w:szCs w:val="28"/>
          <w:rtl/>
        </w:rPr>
        <w:t>أن العلاقات العامة الرقمية أصبحت أكثر تأثيرًا من العلاقات التقليدية بسبب تفاعلها المباشر، وسرعة انتشار رسائلها</w:t>
      </w:r>
      <w:r w:rsidRPr="00C84512">
        <w:rPr>
          <w:rFonts w:ascii="Sakkal Majalla" w:hAnsi="Sakkal Majalla" w:cs="Sakkal Majalla"/>
          <w:color w:val="000000" w:themeColor="text1"/>
          <w:sz w:val="28"/>
          <w:szCs w:val="28"/>
        </w:rPr>
        <w:t>.</w:t>
      </w:r>
    </w:p>
    <w:p w14:paraId="71497DE8" w14:textId="77777777" w:rsidR="004B1F3D" w:rsidRPr="00C84512" w:rsidRDefault="004B1F3D">
      <w:pPr>
        <w:bidi w:val="0"/>
        <w:rPr>
          <w:rFonts w:ascii="Sakkal Majalla" w:hAnsi="Sakkal Majalla" w:cs="Sakkal Majalla"/>
          <w:color w:val="000000" w:themeColor="text1"/>
          <w:sz w:val="28"/>
          <w:szCs w:val="28"/>
          <w:rtl/>
        </w:rPr>
      </w:pPr>
      <w:r w:rsidRPr="00C84512">
        <w:rPr>
          <w:rFonts w:ascii="Sakkal Majalla" w:hAnsi="Sakkal Majalla" w:cs="Sakkal Majalla"/>
          <w:color w:val="000000" w:themeColor="text1"/>
          <w:sz w:val="28"/>
          <w:szCs w:val="28"/>
          <w:rtl/>
        </w:rPr>
        <w:br w:type="page"/>
      </w:r>
    </w:p>
    <w:bookmarkEnd w:id="43"/>
    <w:p w14:paraId="40E6A1B4" w14:textId="1F329DCC" w:rsidR="00C84512" w:rsidRPr="00C84512" w:rsidRDefault="00C84512" w:rsidP="00474A38">
      <w:pPr>
        <w:spacing w:before="100" w:beforeAutospacing="1" w:after="100" w:afterAutospacing="1" w:line="360" w:lineRule="auto"/>
        <w:ind w:left="720"/>
        <w:jc w:val="center"/>
        <w:rPr>
          <w:rFonts w:cs="Sakkal Majalla"/>
          <w:b/>
          <w:bCs/>
          <w:color w:val="000000" w:themeColor="text1"/>
          <w:sz w:val="24"/>
          <w:szCs w:val="32"/>
        </w:rPr>
        <w:sectPr w:rsidR="00C84512" w:rsidRPr="00C84512" w:rsidSect="00153D55">
          <w:footerReference w:type="default" r:id="rId9"/>
          <w:pgSz w:w="11906" w:h="16838" w:code="9"/>
          <w:pgMar w:top="1440" w:right="1985" w:bottom="1440" w:left="1418" w:header="720" w:footer="720" w:gutter="567"/>
          <w:pgNumType w:start="1"/>
          <w:cols w:space="708"/>
          <w:bidi/>
          <w:rtlGutter/>
          <w:docGrid w:linePitch="360"/>
        </w:sectPr>
      </w:pPr>
    </w:p>
    <w:p w14:paraId="29D4231B" w14:textId="12A9E691" w:rsidR="0081623B" w:rsidRPr="00C84512" w:rsidRDefault="0081623B" w:rsidP="00153D5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8451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19B0CC5">
            <wp:simplePos x="0" y="0"/>
            <wp:positionH relativeFrom="margin">
              <wp:align>right</wp:align>
            </wp:positionH>
            <wp:positionV relativeFrom="paragraph">
              <wp:posOffset>0</wp:posOffset>
            </wp:positionV>
            <wp:extent cx="1579453" cy="1463040"/>
            <wp:effectExtent l="0" t="0" r="1905" b="3810"/>
            <wp:wrapTight wrapText="bothSides">
              <wp:wrapPolygon edited="0">
                <wp:start x="0" y="0"/>
                <wp:lineTo x="0" y="21375"/>
                <wp:lineTo x="21366" y="21375"/>
                <wp:lineTo x="2136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9453" cy="1463040"/>
                    </a:xfrm>
                    <a:prstGeom prst="rect">
                      <a:avLst/>
                    </a:prstGeom>
                    <a:noFill/>
                  </pic:spPr>
                </pic:pic>
              </a:graphicData>
            </a:graphic>
            <wp14:sizeRelH relativeFrom="margin">
              <wp14:pctWidth>0</wp14:pctWidth>
            </wp14:sizeRelH>
            <wp14:sizeRelV relativeFrom="margin">
              <wp14:pctHeight>0</wp14:pctHeight>
            </wp14:sizeRelV>
          </wp:anchor>
        </w:drawing>
      </w:r>
      <w:r w:rsidRPr="00C84512">
        <w:rPr>
          <w:rFonts w:ascii="Sakkal Majalla" w:eastAsia="Calibri" w:hAnsi="Sakkal Majalla" w:cs="Sakkal Majalla"/>
          <w:b/>
          <w:bCs/>
          <w:color w:val="000000" w:themeColor="text1"/>
          <w:kern w:val="0"/>
          <w:sz w:val="32"/>
          <w:szCs w:val="32"/>
          <w:lang w:bidi="ar-EG"/>
          <w14:ligatures w14:val="none"/>
        </w:rPr>
        <w:t>Mid</w:t>
      </w:r>
      <w:r w:rsidR="000D353F" w:rsidRPr="00C84512">
        <w:rPr>
          <w:rFonts w:ascii="Sakkal Majalla" w:eastAsia="Calibri" w:hAnsi="Sakkal Majalla" w:cs="Sakkal Majalla"/>
          <w:b/>
          <w:bCs/>
          <w:color w:val="000000" w:themeColor="text1"/>
          <w:kern w:val="0"/>
          <w:sz w:val="32"/>
          <w:szCs w:val="32"/>
          <w:lang w:bidi="ar-EG"/>
          <w14:ligatures w14:val="none"/>
        </w:rPr>
        <w:t xml:space="preserve"> </w:t>
      </w:r>
      <w:r w:rsidRPr="00C84512">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C84512" w:rsidRDefault="0081623B" w:rsidP="00153D5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C84512">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C84512" w:rsidRDefault="00295BBE" w:rsidP="00153D5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C84512">
        <w:rPr>
          <w:rFonts w:ascii="Sakkal Majalla" w:eastAsia="Calibri" w:hAnsi="Sakkal Majalla" w:cs="Sakkal Majalla"/>
          <w:b/>
          <w:bCs/>
          <w:color w:val="000000" w:themeColor="text1"/>
          <w:kern w:val="0"/>
          <w:sz w:val="32"/>
          <w:szCs w:val="32"/>
          <w:lang w:bidi="ar-EG"/>
          <w14:ligatures w14:val="none"/>
        </w:rPr>
        <w:t xml:space="preserve">Master of </w:t>
      </w:r>
      <w:r w:rsidR="00534DA5" w:rsidRPr="00C84512">
        <w:rPr>
          <w:rFonts w:ascii="Sakkal Majalla" w:eastAsia="Calibri" w:hAnsi="Sakkal Majalla" w:cs="Sakkal Majalla"/>
          <w:b/>
          <w:bCs/>
          <w:color w:val="000000" w:themeColor="text1"/>
          <w:kern w:val="0"/>
          <w:sz w:val="32"/>
          <w:szCs w:val="32"/>
          <w14:ligatures w14:val="none"/>
        </w:rPr>
        <w:t>business administration</w:t>
      </w:r>
    </w:p>
    <w:p w14:paraId="16C3C6A9" w14:textId="27C856A0" w:rsidR="002D29C9" w:rsidRPr="00C84512" w:rsidRDefault="002D29C9" w:rsidP="00C845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C84512">
        <w:rPr>
          <w:rFonts w:ascii="Sakkal Majalla" w:eastAsia="Calibri" w:hAnsi="Sakkal Majalla" w:cs="Sakkal Majalla"/>
          <w:b/>
          <w:bCs/>
          <w:color w:val="000000" w:themeColor="text1"/>
          <w:kern w:val="0"/>
          <w:sz w:val="40"/>
          <w:szCs w:val="40"/>
          <w:lang w:bidi="ar-EG"/>
          <w14:ligatures w14:val="none"/>
        </w:rPr>
        <w:t>The Impact of Social Media on</w:t>
      </w:r>
      <w:r w:rsidR="00C84512" w:rsidRPr="00C84512">
        <w:rPr>
          <w:rFonts w:ascii="Sakkal Majalla" w:eastAsia="Calibri" w:hAnsi="Sakkal Majalla" w:cs="Sakkal Majalla"/>
          <w:b/>
          <w:bCs/>
          <w:color w:val="000000" w:themeColor="text1"/>
          <w:kern w:val="0"/>
          <w:sz w:val="40"/>
          <w:szCs w:val="40"/>
          <w:lang w:bidi="ar-EG"/>
          <w14:ligatures w14:val="none"/>
        </w:rPr>
        <w:t xml:space="preserve"> Enhancing the Corporate Image: </w:t>
      </w:r>
      <w:r w:rsidRPr="00C84512">
        <w:rPr>
          <w:rFonts w:ascii="Sakkal Majalla" w:eastAsia="Calibri" w:hAnsi="Sakkal Majalla" w:cs="Sakkal Majalla"/>
          <w:b/>
          <w:bCs/>
          <w:color w:val="000000" w:themeColor="text1"/>
          <w:kern w:val="0"/>
          <w:sz w:val="40"/>
          <w:szCs w:val="40"/>
          <w:lang w:bidi="ar-EG"/>
          <w14:ligatures w14:val="none"/>
        </w:rPr>
        <w:t>A Field Study on the Private Sector</w:t>
      </w:r>
    </w:p>
    <w:p w14:paraId="76BDADD0" w14:textId="77777777" w:rsidR="00432B06" w:rsidRPr="00C84512" w:rsidRDefault="00432B06" w:rsidP="00432B0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sidRPr="00C84512">
        <w:rPr>
          <w:rFonts w:ascii="Sakkal Majalla" w:eastAsia="Calibri" w:hAnsi="Sakkal Majalla" w:cs="Sakkal Majalla"/>
          <w:b/>
          <w:bCs/>
          <w:color w:val="000000" w:themeColor="text1"/>
          <w:kern w:val="0"/>
          <w:sz w:val="36"/>
          <w:szCs w:val="36"/>
          <w:lang w:bidi="ar-EG"/>
          <w14:ligatures w14:val="none"/>
        </w:rPr>
        <w:t>Prepared by:</w:t>
      </w:r>
      <w:r>
        <w:rPr>
          <w:rFonts w:ascii="Sakkal Majalla" w:eastAsia="Calibri" w:hAnsi="Sakkal Majalla" w:cs="Sakkal Majalla"/>
          <w:b/>
          <w:bCs/>
          <w:color w:val="000000" w:themeColor="text1"/>
          <w:kern w:val="0"/>
          <w:sz w:val="36"/>
          <w:szCs w:val="36"/>
          <w:lang w:bidi="ar-EG"/>
          <w14:ligatures w14:val="none"/>
        </w:rPr>
        <w:t xml:space="preserve"> </w:t>
      </w:r>
      <w:r>
        <w:rPr>
          <w:rFonts w:ascii="Sakkal Majalla" w:eastAsia="Calibri" w:hAnsi="Sakkal Majalla" w:cs="Sakkal Majalla"/>
          <w:b/>
          <w:bCs/>
          <w:color w:val="000000" w:themeColor="text1"/>
          <w:kern w:val="0"/>
          <w:sz w:val="36"/>
          <w:szCs w:val="36"/>
          <w14:ligatures w14:val="none"/>
        </w:rPr>
        <w:t>NAWAF HASSAN MURAISHEED ALRUFAIEE</w:t>
      </w:r>
    </w:p>
    <w:p w14:paraId="6BF554AA" w14:textId="77777777" w:rsidR="00432B06" w:rsidRPr="00C84512" w:rsidRDefault="00432B06" w:rsidP="00432B06">
      <w:pPr>
        <w:bidi w:val="0"/>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rtl/>
          <w14:ligatures w14:val="none"/>
        </w:rPr>
      </w:pPr>
      <w:r>
        <w:rPr>
          <w:rFonts w:ascii="Sakkal Majalla" w:eastAsia="Calibri" w:hAnsi="Sakkal Majalla" w:cs="Sakkal Majalla"/>
          <w:b/>
          <w:bCs/>
          <w:color w:val="000000" w:themeColor="text1"/>
          <w:kern w:val="0"/>
          <w:sz w:val="36"/>
          <w:szCs w:val="36"/>
          <w:lang w:bidi="ar-EG"/>
          <w14:ligatures w14:val="none"/>
        </w:rPr>
        <w:t>ID / 251001738</w:t>
      </w:r>
    </w:p>
    <w:p w14:paraId="5C0F6871" w14:textId="77777777" w:rsidR="00B226CF" w:rsidRPr="00C84512" w:rsidRDefault="00B226CF" w:rsidP="00C845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7BC8D513" w14:textId="77777777" w:rsidR="00892E22" w:rsidRPr="00C84512" w:rsidRDefault="00892E22" w:rsidP="00C845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11FA3077" w14:textId="76000796" w:rsidR="0081623B" w:rsidRPr="00C84512" w:rsidRDefault="0081623B" w:rsidP="00C845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8451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C84512" w:rsidRDefault="00BA5817" w:rsidP="00C845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84512">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C84512" w:rsidRDefault="000A06E6" w:rsidP="00C8451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84512">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C84512" w:rsidRDefault="0081623B" w:rsidP="00C84512">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C84512">
        <w:rPr>
          <w:rFonts w:ascii="Sakkal Majalla" w:eastAsia="Calibri" w:hAnsi="Sakkal Majalla" w:cs="Sakkal Majalla"/>
          <w:b/>
          <w:bCs/>
          <w:color w:val="000000" w:themeColor="text1"/>
          <w:kern w:val="0"/>
          <w:sz w:val="36"/>
          <w:szCs w:val="36"/>
          <w:lang w:bidi="ar-EG"/>
          <w14:ligatures w14:val="none"/>
        </w:rPr>
        <w:t>144</w:t>
      </w:r>
      <w:r w:rsidR="008C300E" w:rsidRPr="00C84512">
        <w:rPr>
          <w:rFonts w:ascii="Sakkal Majalla" w:eastAsia="Calibri" w:hAnsi="Sakkal Majalla" w:cs="Sakkal Majalla"/>
          <w:b/>
          <w:bCs/>
          <w:color w:val="000000" w:themeColor="text1"/>
          <w:kern w:val="0"/>
          <w:sz w:val="36"/>
          <w:szCs w:val="36"/>
          <w:lang w:bidi="ar-EG"/>
          <w14:ligatures w14:val="none"/>
        </w:rPr>
        <w:t>7</w:t>
      </w:r>
      <w:r w:rsidRPr="00C84512">
        <w:rPr>
          <w:rFonts w:ascii="Sakkal Majalla" w:eastAsia="Calibri" w:hAnsi="Sakkal Majalla" w:cs="Sakkal Majalla"/>
          <w:b/>
          <w:bCs/>
          <w:color w:val="000000" w:themeColor="text1"/>
          <w:kern w:val="0"/>
          <w:sz w:val="36"/>
          <w:szCs w:val="36"/>
          <w:lang w:bidi="ar-EG"/>
          <w14:ligatures w14:val="none"/>
        </w:rPr>
        <w:t>-202</w:t>
      </w:r>
      <w:r w:rsidR="00CA6DC7" w:rsidRPr="00C84512">
        <w:rPr>
          <w:rFonts w:ascii="Sakkal Majalla" w:eastAsia="Calibri" w:hAnsi="Sakkal Majalla" w:cs="Sakkal Majalla"/>
          <w:b/>
          <w:bCs/>
          <w:color w:val="000000" w:themeColor="text1"/>
          <w:kern w:val="0"/>
          <w:sz w:val="36"/>
          <w:szCs w:val="36"/>
          <w:lang w:bidi="ar-EG"/>
          <w14:ligatures w14:val="none"/>
        </w:rPr>
        <w:t>5</w:t>
      </w:r>
    </w:p>
    <w:sectPr w:rsidR="009125CE" w:rsidRPr="00C84512" w:rsidSect="00153D55">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A1CF8" w14:textId="77777777" w:rsidR="0033753F" w:rsidRDefault="0033753F" w:rsidP="009125CE">
      <w:pPr>
        <w:spacing w:after="0" w:line="240" w:lineRule="auto"/>
      </w:pPr>
      <w:r>
        <w:separator/>
      </w:r>
    </w:p>
  </w:endnote>
  <w:endnote w:type="continuationSeparator" w:id="0">
    <w:p w14:paraId="58614165" w14:textId="77777777" w:rsidR="0033753F" w:rsidRDefault="0033753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1104322"/>
      <w:docPartObj>
        <w:docPartGallery w:val="Page Numbers (Bottom of Page)"/>
        <w:docPartUnique/>
      </w:docPartObj>
    </w:sdtPr>
    <w:sdtContent>
      <w:p w14:paraId="44245956" w14:textId="77777777" w:rsidR="00153D55" w:rsidRDefault="00153D55">
        <w:pPr>
          <w:pStyle w:val="a4"/>
        </w:pPr>
        <w:r>
          <w:rPr>
            <w:noProof/>
          </w:rPr>
          <mc:AlternateContent>
            <mc:Choice Requires="wps">
              <w:drawing>
                <wp:anchor distT="0" distB="0" distL="114300" distR="114300" simplePos="0" relativeHeight="251666432" behindDoc="0" locked="0" layoutInCell="1" allowOverlap="1" wp14:anchorId="4184190D" wp14:editId="03C1D547">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744C41D" w14:textId="77777777" w:rsidR="00153D55" w:rsidRPr="00153D55" w:rsidRDefault="00153D55">
                              <w:pPr>
                                <w:jc w:val="center"/>
                                <w:rPr>
                                  <w:rFonts w:ascii="Sakkal Majalla" w:hAnsi="Sakkal Majalla" w:cs="Sakkal Majalla"/>
                                  <w:b/>
                                  <w:bCs/>
                                  <w:sz w:val="24"/>
                                  <w:szCs w:val="24"/>
                                </w:rPr>
                              </w:pPr>
                              <w:r w:rsidRPr="00153D55">
                                <w:rPr>
                                  <w:rFonts w:ascii="Sakkal Majalla" w:hAnsi="Sakkal Majalla" w:cs="Sakkal Majalla"/>
                                  <w:b/>
                                  <w:bCs/>
                                  <w:sz w:val="24"/>
                                  <w:szCs w:val="24"/>
                                </w:rPr>
                                <w:fldChar w:fldCharType="begin"/>
                              </w:r>
                              <w:r w:rsidRPr="00153D55">
                                <w:rPr>
                                  <w:rFonts w:ascii="Sakkal Majalla" w:hAnsi="Sakkal Majalla" w:cs="Sakkal Majalla"/>
                                  <w:b/>
                                  <w:bCs/>
                                  <w:sz w:val="24"/>
                                  <w:szCs w:val="24"/>
                                </w:rPr>
                                <w:instrText xml:space="preserve"> PAGE    \* MERGEFORMAT </w:instrText>
                              </w:r>
                              <w:r w:rsidRPr="00153D55">
                                <w:rPr>
                                  <w:rFonts w:ascii="Sakkal Majalla" w:hAnsi="Sakkal Majalla" w:cs="Sakkal Majalla"/>
                                  <w:b/>
                                  <w:bCs/>
                                  <w:sz w:val="24"/>
                                  <w:szCs w:val="24"/>
                                </w:rPr>
                                <w:fldChar w:fldCharType="separate"/>
                              </w:r>
                              <w:r w:rsidR="00474A38">
                                <w:rPr>
                                  <w:rFonts w:ascii="Sakkal Majalla" w:hAnsi="Sakkal Majalla" w:cs="Sakkal Majalla"/>
                                  <w:b/>
                                  <w:bCs/>
                                  <w:noProof/>
                                  <w:sz w:val="24"/>
                                  <w:szCs w:val="24"/>
                                  <w:rtl/>
                                </w:rPr>
                                <w:t>52</w:t>
                              </w:r>
                              <w:r w:rsidRPr="00153D55">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184190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1744C41D" w14:textId="77777777" w:rsidR="00153D55" w:rsidRPr="00153D55" w:rsidRDefault="00153D55">
                        <w:pPr>
                          <w:jc w:val="center"/>
                          <w:rPr>
                            <w:rFonts w:ascii="Sakkal Majalla" w:hAnsi="Sakkal Majalla" w:cs="Sakkal Majalla"/>
                            <w:b/>
                            <w:bCs/>
                            <w:sz w:val="24"/>
                            <w:szCs w:val="24"/>
                          </w:rPr>
                        </w:pPr>
                        <w:r w:rsidRPr="00153D55">
                          <w:rPr>
                            <w:rFonts w:ascii="Sakkal Majalla" w:hAnsi="Sakkal Majalla" w:cs="Sakkal Majalla"/>
                            <w:b/>
                            <w:bCs/>
                            <w:sz w:val="24"/>
                            <w:szCs w:val="24"/>
                          </w:rPr>
                          <w:fldChar w:fldCharType="begin"/>
                        </w:r>
                        <w:r w:rsidRPr="00153D55">
                          <w:rPr>
                            <w:rFonts w:ascii="Sakkal Majalla" w:hAnsi="Sakkal Majalla" w:cs="Sakkal Majalla"/>
                            <w:b/>
                            <w:bCs/>
                            <w:sz w:val="24"/>
                            <w:szCs w:val="24"/>
                          </w:rPr>
                          <w:instrText xml:space="preserve"> PAGE    \* MERGEFORMAT </w:instrText>
                        </w:r>
                        <w:r w:rsidRPr="00153D55">
                          <w:rPr>
                            <w:rFonts w:ascii="Sakkal Majalla" w:hAnsi="Sakkal Majalla" w:cs="Sakkal Majalla"/>
                            <w:b/>
                            <w:bCs/>
                            <w:sz w:val="24"/>
                            <w:szCs w:val="24"/>
                          </w:rPr>
                          <w:fldChar w:fldCharType="separate"/>
                        </w:r>
                        <w:r w:rsidR="00474A38">
                          <w:rPr>
                            <w:rFonts w:ascii="Sakkal Majalla" w:hAnsi="Sakkal Majalla" w:cs="Sakkal Majalla"/>
                            <w:b/>
                            <w:bCs/>
                            <w:noProof/>
                            <w:sz w:val="24"/>
                            <w:szCs w:val="24"/>
                            <w:rtl/>
                          </w:rPr>
                          <w:t>52</w:t>
                        </w:r>
                        <w:r w:rsidRPr="00153D55">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E1FB832" wp14:editId="61EA20DE">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004EDD5"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9BFAB" w14:textId="45F1842C" w:rsidR="00C84512" w:rsidRDefault="00C8451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E6A75" w14:textId="77777777" w:rsidR="0033753F" w:rsidRDefault="0033753F" w:rsidP="009125CE">
      <w:pPr>
        <w:spacing w:after="0" w:line="240" w:lineRule="auto"/>
      </w:pPr>
      <w:r>
        <w:separator/>
      </w:r>
    </w:p>
  </w:footnote>
  <w:footnote w:type="continuationSeparator" w:id="0">
    <w:p w14:paraId="4D170B71" w14:textId="77777777" w:rsidR="0033753F" w:rsidRDefault="0033753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1FC6"/>
    <w:multiLevelType w:val="multilevel"/>
    <w:tmpl w:val="2FD2E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35AAC"/>
    <w:multiLevelType w:val="hybridMultilevel"/>
    <w:tmpl w:val="CD34F4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E151E9"/>
    <w:multiLevelType w:val="multilevel"/>
    <w:tmpl w:val="4DB69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71BE0"/>
    <w:multiLevelType w:val="multilevel"/>
    <w:tmpl w:val="0890D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0E2483"/>
    <w:multiLevelType w:val="hybridMultilevel"/>
    <w:tmpl w:val="FCB43F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3372F"/>
    <w:multiLevelType w:val="multilevel"/>
    <w:tmpl w:val="84705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07597F"/>
    <w:multiLevelType w:val="multilevel"/>
    <w:tmpl w:val="5DEE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114047"/>
    <w:multiLevelType w:val="multilevel"/>
    <w:tmpl w:val="56D0B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8E529F"/>
    <w:multiLevelType w:val="multilevel"/>
    <w:tmpl w:val="C088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1959DC"/>
    <w:multiLevelType w:val="hybridMultilevel"/>
    <w:tmpl w:val="50DC75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011264"/>
    <w:multiLevelType w:val="hybridMultilevel"/>
    <w:tmpl w:val="85A6AB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747D1F"/>
    <w:multiLevelType w:val="hybridMultilevel"/>
    <w:tmpl w:val="B4ACB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2B63CE"/>
    <w:multiLevelType w:val="hybridMultilevel"/>
    <w:tmpl w:val="5FAA8D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032F0E"/>
    <w:multiLevelType w:val="multilevel"/>
    <w:tmpl w:val="DBBC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9A6DFE"/>
    <w:multiLevelType w:val="hybridMultilevel"/>
    <w:tmpl w:val="2458C2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525754"/>
    <w:multiLevelType w:val="hybridMultilevel"/>
    <w:tmpl w:val="BC361D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ED0F19"/>
    <w:multiLevelType w:val="multilevel"/>
    <w:tmpl w:val="E3363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B10B6C"/>
    <w:multiLevelType w:val="hybridMultilevel"/>
    <w:tmpl w:val="9E862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592D98"/>
    <w:multiLevelType w:val="hybridMultilevel"/>
    <w:tmpl w:val="CFB871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056C2A"/>
    <w:multiLevelType w:val="multilevel"/>
    <w:tmpl w:val="B7609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DC5F4A"/>
    <w:multiLevelType w:val="hybridMultilevel"/>
    <w:tmpl w:val="D9A630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EA6F0B"/>
    <w:multiLevelType w:val="hybridMultilevel"/>
    <w:tmpl w:val="6C72A8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78A7299"/>
    <w:multiLevelType w:val="hybridMultilevel"/>
    <w:tmpl w:val="E556BC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285D8E"/>
    <w:multiLevelType w:val="multilevel"/>
    <w:tmpl w:val="ABF09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1E6A62"/>
    <w:multiLevelType w:val="hybridMultilevel"/>
    <w:tmpl w:val="F1A4D56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E0029B"/>
    <w:multiLevelType w:val="multilevel"/>
    <w:tmpl w:val="5BA2E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11B5968"/>
    <w:multiLevelType w:val="hybridMultilevel"/>
    <w:tmpl w:val="89BC61B6"/>
    <w:lvl w:ilvl="0" w:tplc="FD902F7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AD0B43"/>
    <w:multiLevelType w:val="multilevel"/>
    <w:tmpl w:val="53183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40C3FE8"/>
    <w:multiLevelType w:val="multilevel"/>
    <w:tmpl w:val="BEECF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44573E"/>
    <w:multiLevelType w:val="hybridMultilevel"/>
    <w:tmpl w:val="DA7E9AA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21271F"/>
    <w:multiLevelType w:val="multilevel"/>
    <w:tmpl w:val="35EAC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D74A2F"/>
    <w:multiLevelType w:val="hybridMultilevel"/>
    <w:tmpl w:val="352654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294F1B"/>
    <w:multiLevelType w:val="multilevel"/>
    <w:tmpl w:val="F45C0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33263751">
    <w:abstractNumId w:val="13"/>
  </w:num>
  <w:num w:numId="2" w16cid:durableId="800729266">
    <w:abstractNumId w:val="20"/>
  </w:num>
  <w:num w:numId="3" w16cid:durableId="1529563472">
    <w:abstractNumId w:val="28"/>
  </w:num>
  <w:num w:numId="4" w16cid:durableId="768501986">
    <w:abstractNumId w:val="10"/>
  </w:num>
  <w:num w:numId="5" w16cid:durableId="796947556">
    <w:abstractNumId w:val="29"/>
  </w:num>
  <w:num w:numId="6" w16cid:durableId="125783977">
    <w:abstractNumId w:val="31"/>
  </w:num>
  <w:num w:numId="7" w16cid:durableId="1381129055">
    <w:abstractNumId w:val="38"/>
  </w:num>
  <w:num w:numId="8" w16cid:durableId="651249493">
    <w:abstractNumId w:val="23"/>
  </w:num>
  <w:num w:numId="9" w16cid:durableId="1570649780">
    <w:abstractNumId w:val="3"/>
  </w:num>
  <w:num w:numId="10" w16cid:durableId="296692513">
    <w:abstractNumId w:val="34"/>
  </w:num>
  <w:num w:numId="11" w16cid:durableId="1892187377">
    <w:abstractNumId w:val="2"/>
  </w:num>
  <w:num w:numId="12" w16cid:durableId="1530338365">
    <w:abstractNumId w:val="0"/>
  </w:num>
  <w:num w:numId="13" w16cid:durableId="1214854042">
    <w:abstractNumId w:val="19"/>
  </w:num>
  <w:num w:numId="14" w16cid:durableId="955254433">
    <w:abstractNumId w:val="8"/>
  </w:num>
  <w:num w:numId="15" w16cid:durableId="1705443598">
    <w:abstractNumId w:val="36"/>
  </w:num>
  <w:num w:numId="16" w16cid:durableId="1549800865">
    <w:abstractNumId w:val="16"/>
  </w:num>
  <w:num w:numId="17" w16cid:durableId="244270002">
    <w:abstractNumId w:val="33"/>
  </w:num>
  <w:num w:numId="18" w16cid:durableId="825440251">
    <w:abstractNumId w:val="6"/>
  </w:num>
  <w:num w:numId="19" w16cid:durableId="980353672">
    <w:abstractNumId w:val="5"/>
  </w:num>
  <w:num w:numId="20" w16cid:durableId="19747812">
    <w:abstractNumId w:val="7"/>
  </w:num>
  <w:num w:numId="21" w16cid:durableId="1032614530">
    <w:abstractNumId w:val="9"/>
  </w:num>
  <w:num w:numId="22" w16cid:durableId="1134759117">
    <w:abstractNumId w:val="35"/>
  </w:num>
  <w:num w:numId="23" w16cid:durableId="1473524864">
    <w:abstractNumId w:val="25"/>
  </w:num>
  <w:num w:numId="24" w16cid:durableId="84495731">
    <w:abstractNumId w:val="24"/>
  </w:num>
  <w:num w:numId="25" w16cid:durableId="558831069">
    <w:abstractNumId w:val="27"/>
  </w:num>
  <w:num w:numId="26" w16cid:durableId="1211965672">
    <w:abstractNumId w:val="4"/>
  </w:num>
  <w:num w:numId="27" w16cid:durableId="1680040636">
    <w:abstractNumId w:val="15"/>
  </w:num>
  <w:num w:numId="28" w16cid:durableId="1923561915">
    <w:abstractNumId w:val="17"/>
  </w:num>
  <w:num w:numId="29" w16cid:durableId="821118248">
    <w:abstractNumId w:val="14"/>
  </w:num>
  <w:num w:numId="30" w16cid:durableId="109787268">
    <w:abstractNumId w:val="22"/>
  </w:num>
  <w:num w:numId="31" w16cid:durableId="884760156">
    <w:abstractNumId w:val="30"/>
  </w:num>
  <w:num w:numId="32" w16cid:durableId="1378046754">
    <w:abstractNumId w:val="1"/>
  </w:num>
  <w:num w:numId="33" w16cid:durableId="1401368300">
    <w:abstractNumId w:val="18"/>
  </w:num>
  <w:num w:numId="34" w16cid:durableId="1363439146">
    <w:abstractNumId w:val="37"/>
  </w:num>
  <w:num w:numId="35" w16cid:durableId="712311885">
    <w:abstractNumId w:val="32"/>
  </w:num>
  <w:num w:numId="36" w16cid:durableId="838275077">
    <w:abstractNumId w:val="12"/>
  </w:num>
  <w:num w:numId="37" w16cid:durableId="1682076503">
    <w:abstractNumId w:val="21"/>
  </w:num>
  <w:num w:numId="38" w16cid:durableId="1572159377">
    <w:abstractNumId w:val="11"/>
  </w:num>
  <w:num w:numId="39" w16cid:durableId="577177446">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07E5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0F49A9"/>
    <w:rsid w:val="00110487"/>
    <w:rsid w:val="0011209C"/>
    <w:rsid w:val="0011321B"/>
    <w:rsid w:val="0012342D"/>
    <w:rsid w:val="001306F3"/>
    <w:rsid w:val="00131E44"/>
    <w:rsid w:val="00143989"/>
    <w:rsid w:val="00150B32"/>
    <w:rsid w:val="001510C1"/>
    <w:rsid w:val="00152611"/>
    <w:rsid w:val="00153B41"/>
    <w:rsid w:val="00153D55"/>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A52E2"/>
    <w:rsid w:val="001B0A36"/>
    <w:rsid w:val="001B0D06"/>
    <w:rsid w:val="001B6D18"/>
    <w:rsid w:val="001B7151"/>
    <w:rsid w:val="001C2162"/>
    <w:rsid w:val="001C42F9"/>
    <w:rsid w:val="001D4406"/>
    <w:rsid w:val="001D5ED4"/>
    <w:rsid w:val="001E7B16"/>
    <w:rsid w:val="001F0034"/>
    <w:rsid w:val="001F159D"/>
    <w:rsid w:val="001F46A5"/>
    <w:rsid w:val="001F7DC8"/>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5493B"/>
    <w:rsid w:val="00255BD4"/>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29C9"/>
    <w:rsid w:val="002D30A7"/>
    <w:rsid w:val="002D3120"/>
    <w:rsid w:val="002D5C0C"/>
    <w:rsid w:val="002E36BC"/>
    <w:rsid w:val="002E4629"/>
    <w:rsid w:val="002E78A4"/>
    <w:rsid w:val="002F5FA3"/>
    <w:rsid w:val="002F7499"/>
    <w:rsid w:val="00301731"/>
    <w:rsid w:val="00303BF8"/>
    <w:rsid w:val="00304304"/>
    <w:rsid w:val="0031075C"/>
    <w:rsid w:val="00310B47"/>
    <w:rsid w:val="00311651"/>
    <w:rsid w:val="003206A6"/>
    <w:rsid w:val="00323FD3"/>
    <w:rsid w:val="00333A26"/>
    <w:rsid w:val="0033753F"/>
    <w:rsid w:val="0033775D"/>
    <w:rsid w:val="00341565"/>
    <w:rsid w:val="0034173E"/>
    <w:rsid w:val="00341900"/>
    <w:rsid w:val="00343EE8"/>
    <w:rsid w:val="0035257D"/>
    <w:rsid w:val="00357BB1"/>
    <w:rsid w:val="00357CD0"/>
    <w:rsid w:val="003620C0"/>
    <w:rsid w:val="00364745"/>
    <w:rsid w:val="0036476A"/>
    <w:rsid w:val="0037096C"/>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27C72"/>
    <w:rsid w:val="00432B06"/>
    <w:rsid w:val="00433FD4"/>
    <w:rsid w:val="0043649D"/>
    <w:rsid w:val="00446D28"/>
    <w:rsid w:val="00446ED1"/>
    <w:rsid w:val="004613E8"/>
    <w:rsid w:val="00461DB2"/>
    <w:rsid w:val="00464637"/>
    <w:rsid w:val="00464AF1"/>
    <w:rsid w:val="004708AB"/>
    <w:rsid w:val="00471F23"/>
    <w:rsid w:val="00473631"/>
    <w:rsid w:val="00474A1C"/>
    <w:rsid w:val="00474A38"/>
    <w:rsid w:val="00475778"/>
    <w:rsid w:val="00475C10"/>
    <w:rsid w:val="00476ADB"/>
    <w:rsid w:val="0047707D"/>
    <w:rsid w:val="00482056"/>
    <w:rsid w:val="00482616"/>
    <w:rsid w:val="00491EAB"/>
    <w:rsid w:val="004A035D"/>
    <w:rsid w:val="004A1755"/>
    <w:rsid w:val="004B1D28"/>
    <w:rsid w:val="004B1EF3"/>
    <w:rsid w:val="004B1F3D"/>
    <w:rsid w:val="004B352F"/>
    <w:rsid w:val="004B438A"/>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4DA5"/>
    <w:rsid w:val="005423FA"/>
    <w:rsid w:val="00544E3F"/>
    <w:rsid w:val="005459E0"/>
    <w:rsid w:val="00545E45"/>
    <w:rsid w:val="005501EC"/>
    <w:rsid w:val="00550EC8"/>
    <w:rsid w:val="005527F0"/>
    <w:rsid w:val="0055773E"/>
    <w:rsid w:val="00557A05"/>
    <w:rsid w:val="00557B85"/>
    <w:rsid w:val="00566BCE"/>
    <w:rsid w:val="00586F13"/>
    <w:rsid w:val="00590B27"/>
    <w:rsid w:val="00597F74"/>
    <w:rsid w:val="005A4FB6"/>
    <w:rsid w:val="005A755A"/>
    <w:rsid w:val="005A7C39"/>
    <w:rsid w:val="005B112C"/>
    <w:rsid w:val="005B2F92"/>
    <w:rsid w:val="005B5824"/>
    <w:rsid w:val="005B7D85"/>
    <w:rsid w:val="005C2E2F"/>
    <w:rsid w:val="005D0E3A"/>
    <w:rsid w:val="005D25AE"/>
    <w:rsid w:val="005D2620"/>
    <w:rsid w:val="005D5DB7"/>
    <w:rsid w:val="005D6A8C"/>
    <w:rsid w:val="005E37C2"/>
    <w:rsid w:val="005E3C1A"/>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5152A"/>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1546"/>
    <w:rsid w:val="0071504C"/>
    <w:rsid w:val="007178EE"/>
    <w:rsid w:val="007301E5"/>
    <w:rsid w:val="00731DC0"/>
    <w:rsid w:val="0073212E"/>
    <w:rsid w:val="00737D2A"/>
    <w:rsid w:val="00741B9A"/>
    <w:rsid w:val="007458E8"/>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059A"/>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4555D"/>
    <w:rsid w:val="00846A6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5ACE"/>
    <w:rsid w:val="008A6CE7"/>
    <w:rsid w:val="008B0662"/>
    <w:rsid w:val="008B2333"/>
    <w:rsid w:val="008B3965"/>
    <w:rsid w:val="008B41AE"/>
    <w:rsid w:val="008B6EE6"/>
    <w:rsid w:val="008B7B5E"/>
    <w:rsid w:val="008C1ABE"/>
    <w:rsid w:val="008C300E"/>
    <w:rsid w:val="008C42C1"/>
    <w:rsid w:val="008C4A35"/>
    <w:rsid w:val="008C66A4"/>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052C"/>
    <w:rsid w:val="00A02DBC"/>
    <w:rsid w:val="00A057D1"/>
    <w:rsid w:val="00A06F7E"/>
    <w:rsid w:val="00A10072"/>
    <w:rsid w:val="00A10B45"/>
    <w:rsid w:val="00A1186C"/>
    <w:rsid w:val="00A1279C"/>
    <w:rsid w:val="00A130CC"/>
    <w:rsid w:val="00A13C6F"/>
    <w:rsid w:val="00A15287"/>
    <w:rsid w:val="00A15584"/>
    <w:rsid w:val="00A16431"/>
    <w:rsid w:val="00A22EDA"/>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3EB4"/>
    <w:rsid w:val="00A55EF3"/>
    <w:rsid w:val="00A57461"/>
    <w:rsid w:val="00A60AAE"/>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AF6F3E"/>
    <w:rsid w:val="00B04BD9"/>
    <w:rsid w:val="00B05F9C"/>
    <w:rsid w:val="00B134E7"/>
    <w:rsid w:val="00B15A9E"/>
    <w:rsid w:val="00B226CF"/>
    <w:rsid w:val="00B26888"/>
    <w:rsid w:val="00B31B53"/>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F35D5"/>
    <w:rsid w:val="00BF3F1B"/>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55A52"/>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4512"/>
    <w:rsid w:val="00C87CB3"/>
    <w:rsid w:val="00C9427A"/>
    <w:rsid w:val="00C9690C"/>
    <w:rsid w:val="00C96BB5"/>
    <w:rsid w:val="00CA0736"/>
    <w:rsid w:val="00CA24A2"/>
    <w:rsid w:val="00CA49E9"/>
    <w:rsid w:val="00CA6DC7"/>
    <w:rsid w:val="00CB2A94"/>
    <w:rsid w:val="00CB4A76"/>
    <w:rsid w:val="00CB580C"/>
    <w:rsid w:val="00CC356D"/>
    <w:rsid w:val="00CC4484"/>
    <w:rsid w:val="00CC6705"/>
    <w:rsid w:val="00CC7877"/>
    <w:rsid w:val="00CD105C"/>
    <w:rsid w:val="00CF154F"/>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323"/>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2F11"/>
    <w:rsid w:val="00DC40DA"/>
    <w:rsid w:val="00DC6851"/>
    <w:rsid w:val="00DC7F13"/>
    <w:rsid w:val="00DD0457"/>
    <w:rsid w:val="00DD0EB8"/>
    <w:rsid w:val="00DD0F8E"/>
    <w:rsid w:val="00DD227E"/>
    <w:rsid w:val="00DD2F23"/>
    <w:rsid w:val="00DD6BEA"/>
    <w:rsid w:val="00DD7793"/>
    <w:rsid w:val="00DE50C4"/>
    <w:rsid w:val="00DE54A6"/>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51E6"/>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0F60"/>
    <w:rsid w:val="00F540A1"/>
    <w:rsid w:val="00F546CE"/>
    <w:rsid w:val="00F563E2"/>
    <w:rsid w:val="00F66109"/>
    <w:rsid w:val="00F67418"/>
    <w:rsid w:val="00F72CBB"/>
    <w:rsid w:val="00F733B2"/>
    <w:rsid w:val="00F74B70"/>
    <w:rsid w:val="00F75CCD"/>
    <w:rsid w:val="00F75F87"/>
    <w:rsid w:val="00F91846"/>
    <w:rsid w:val="00F920A5"/>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 w:val="00FF79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table" w:styleId="12">
    <w:name w:val="Grid Table 1 Light"/>
    <w:basedOn w:val="a1"/>
    <w:uiPriority w:val="46"/>
    <w:rsid w:val="00153D5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6">
    <w:name w:val="Grid Table 1 Light Accent 6"/>
    <w:basedOn w:val="a1"/>
    <w:uiPriority w:val="46"/>
    <w:rsid w:val="00153D5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1-5">
    <w:name w:val="Grid Table 1 Light Accent 5"/>
    <w:basedOn w:val="a1"/>
    <w:uiPriority w:val="46"/>
    <w:rsid w:val="0037096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6-3">
    <w:name w:val="Grid Table 6 Colorful Accent 3"/>
    <w:basedOn w:val="a1"/>
    <w:uiPriority w:val="51"/>
    <w:rsid w:val="005E3C1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77568">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11427">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9392106">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06572859">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7498191">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5134835">
      <w:bodyDiv w:val="1"/>
      <w:marLeft w:val="0"/>
      <w:marRight w:val="0"/>
      <w:marTop w:val="0"/>
      <w:marBottom w:val="0"/>
      <w:divBdr>
        <w:top w:val="none" w:sz="0" w:space="0" w:color="auto"/>
        <w:left w:val="none" w:sz="0" w:space="0" w:color="auto"/>
        <w:bottom w:val="none" w:sz="0" w:space="0" w:color="auto"/>
        <w:right w:val="none" w:sz="0" w:space="0" w:color="auto"/>
      </w:divBdr>
      <w:divsChild>
        <w:div w:id="1081949572">
          <w:marLeft w:val="0"/>
          <w:marRight w:val="0"/>
          <w:marTop w:val="0"/>
          <w:marBottom w:val="0"/>
          <w:divBdr>
            <w:top w:val="none" w:sz="0" w:space="0" w:color="auto"/>
            <w:left w:val="none" w:sz="0" w:space="0" w:color="auto"/>
            <w:bottom w:val="none" w:sz="0" w:space="0" w:color="auto"/>
            <w:right w:val="none" w:sz="0" w:space="0" w:color="auto"/>
          </w:divBdr>
          <w:divsChild>
            <w:div w:id="6337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3462143">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3541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942847">
      <w:bodyDiv w:val="1"/>
      <w:marLeft w:val="0"/>
      <w:marRight w:val="0"/>
      <w:marTop w:val="0"/>
      <w:marBottom w:val="0"/>
      <w:divBdr>
        <w:top w:val="none" w:sz="0" w:space="0" w:color="auto"/>
        <w:left w:val="none" w:sz="0" w:space="0" w:color="auto"/>
        <w:bottom w:val="none" w:sz="0" w:space="0" w:color="auto"/>
        <w:right w:val="none" w:sz="0" w:space="0" w:color="auto"/>
      </w:divBdr>
      <w:divsChild>
        <w:div w:id="166195675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26980096">
      <w:bodyDiv w:val="1"/>
      <w:marLeft w:val="0"/>
      <w:marRight w:val="0"/>
      <w:marTop w:val="0"/>
      <w:marBottom w:val="0"/>
      <w:divBdr>
        <w:top w:val="none" w:sz="0" w:space="0" w:color="auto"/>
        <w:left w:val="none" w:sz="0" w:space="0" w:color="auto"/>
        <w:bottom w:val="none" w:sz="0" w:space="0" w:color="auto"/>
        <w:right w:val="none" w:sz="0" w:space="0" w:color="auto"/>
      </w:divBdr>
      <w:divsChild>
        <w:div w:id="1057163525">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9816634">
      <w:bodyDiv w:val="1"/>
      <w:marLeft w:val="0"/>
      <w:marRight w:val="0"/>
      <w:marTop w:val="0"/>
      <w:marBottom w:val="0"/>
      <w:divBdr>
        <w:top w:val="none" w:sz="0" w:space="0" w:color="auto"/>
        <w:left w:val="none" w:sz="0" w:space="0" w:color="auto"/>
        <w:bottom w:val="none" w:sz="0" w:space="0" w:color="auto"/>
        <w:right w:val="none" w:sz="0" w:space="0" w:color="auto"/>
      </w:divBdr>
      <w:divsChild>
        <w:div w:id="312374779">
          <w:marLeft w:val="0"/>
          <w:marRight w:val="0"/>
          <w:marTop w:val="0"/>
          <w:marBottom w:val="0"/>
          <w:divBdr>
            <w:top w:val="none" w:sz="0" w:space="0" w:color="auto"/>
            <w:left w:val="none" w:sz="0" w:space="0" w:color="auto"/>
            <w:bottom w:val="none" w:sz="0" w:space="0" w:color="auto"/>
            <w:right w:val="none" w:sz="0" w:space="0" w:color="auto"/>
          </w:divBdr>
          <w:divsChild>
            <w:div w:id="2071417605">
              <w:marLeft w:val="0"/>
              <w:marRight w:val="0"/>
              <w:marTop w:val="0"/>
              <w:marBottom w:val="0"/>
              <w:divBdr>
                <w:top w:val="none" w:sz="0" w:space="0" w:color="auto"/>
                <w:left w:val="none" w:sz="0" w:space="0" w:color="auto"/>
                <w:bottom w:val="none" w:sz="0" w:space="0" w:color="auto"/>
                <w:right w:val="none" w:sz="0" w:space="0" w:color="auto"/>
              </w:divBdr>
            </w:div>
          </w:divsChild>
        </w:div>
        <w:div w:id="879558872">
          <w:marLeft w:val="0"/>
          <w:marRight w:val="0"/>
          <w:marTop w:val="0"/>
          <w:marBottom w:val="0"/>
          <w:divBdr>
            <w:top w:val="none" w:sz="0" w:space="0" w:color="auto"/>
            <w:left w:val="none" w:sz="0" w:space="0" w:color="auto"/>
            <w:bottom w:val="none" w:sz="0" w:space="0" w:color="auto"/>
            <w:right w:val="none" w:sz="0" w:space="0" w:color="auto"/>
          </w:divBdr>
          <w:divsChild>
            <w:div w:id="1353535788">
              <w:marLeft w:val="0"/>
              <w:marRight w:val="0"/>
              <w:marTop w:val="0"/>
              <w:marBottom w:val="0"/>
              <w:divBdr>
                <w:top w:val="none" w:sz="0" w:space="0" w:color="auto"/>
                <w:left w:val="none" w:sz="0" w:space="0" w:color="auto"/>
                <w:bottom w:val="none" w:sz="0" w:space="0" w:color="auto"/>
                <w:right w:val="none" w:sz="0" w:space="0" w:color="auto"/>
              </w:divBdr>
            </w:div>
          </w:divsChild>
        </w:div>
        <w:div w:id="1055816890">
          <w:marLeft w:val="0"/>
          <w:marRight w:val="0"/>
          <w:marTop w:val="0"/>
          <w:marBottom w:val="0"/>
          <w:divBdr>
            <w:top w:val="none" w:sz="0" w:space="0" w:color="auto"/>
            <w:left w:val="none" w:sz="0" w:space="0" w:color="auto"/>
            <w:bottom w:val="none" w:sz="0" w:space="0" w:color="auto"/>
            <w:right w:val="none" w:sz="0" w:space="0" w:color="auto"/>
          </w:divBdr>
          <w:divsChild>
            <w:div w:id="686832349">
              <w:marLeft w:val="0"/>
              <w:marRight w:val="0"/>
              <w:marTop w:val="0"/>
              <w:marBottom w:val="0"/>
              <w:divBdr>
                <w:top w:val="none" w:sz="0" w:space="0" w:color="auto"/>
                <w:left w:val="none" w:sz="0" w:space="0" w:color="auto"/>
                <w:bottom w:val="none" w:sz="0" w:space="0" w:color="auto"/>
                <w:right w:val="none" w:sz="0" w:space="0" w:color="auto"/>
              </w:divBdr>
            </w:div>
          </w:divsChild>
        </w:div>
        <w:div w:id="881551291">
          <w:marLeft w:val="0"/>
          <w:marRight w:val="0"/>
          <w:marTop w:val="0"/>
          <w:marBottom w:val="0"/>
          <w:divBdr>
            <w:top w:val="none" w:sz="0" w:space="0" w:color="auto"/>
            <w:left w:val="none" w:sz="0" w:space="0" w:color="auto"/>
            <w:bottom w:val="none" w:sz="0" w:space="0" w:color="auto"/>
            <w:right w:val="none" w:sz="0" w:space="0" w:color="auto"/>
          </w:divBdr>
          <w:divsChild>
            <w:div w:id="11137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3838298">
      <w:bodyDiv w:val="1"/>
      <w:marLeft w:val="0"/>
      <w:marRight w:val="0"/>
      <w:marTop w:val="0"/>
      <w:marBottom w:val="0"/>
      <w:divBdr>
        <w:top w:val="none" w:sz="0" w:space="0" w:color="auto"/>
        <w:left w:val="none" w:sz="0" w:space="0" w:color="auto"/>
        <w:bottom w:val="none" w:sz="0" w:space="0" w:color="auto"/>
        <w:right w:val="none" w:sz="0" w:space="0" w:color="auto"/>
      </w:divBdr>
      <w:divsChild>
        <w:div w:id="505873152">
          <w:marLeft w:val="0"/>
          <w:marRight w:val="0"/>
          <w:marTop w:val="0"/>
          <w:marBottom w:val="0"/>
          <w:divBdr>
            <w:top w:val="none" w:sz="0" w:space="0" w:color="auto"/>
            <w:left w:val="none" w:sz="0" w:space="0" w:color="auto"/>
            <w:bottom w:val="none" w:sz="0" w:space="0" w:color="auto"/>
            <w:right w:val="none" w:sz="0" w:space="0" w:color="auto"/>
          </w:divBdr>
        </w:div>
      </w:divsChild>
    </w:div>
    <w:div w:id="411050623">
      <w:bodyDiv w:val="1"/>
      <w:marLeft w:val="0"/>
      <w:marRight w:val="0"/>
      <w:marTop w:val="0"/>
      <w:marBottom w:val="0"/>
      <w:divBdr>
        <w:top w:val="none" w:sz="0" w:space="0" w:color="auto"/>
        <w:left w:val="none" w:sz="0" w:space="0" w:color="auto"/>
        <w:bottom w:val="none" w:sz="0" w:space="0" w:color="auto"/>
        <w:right w:val="none" w:sz="0" w:space="0" w:color="auto"/>
      </w:divBdr>
      <w:divsChild>
        <w:div w:id="1283342331">
          <w:marLeft w:val="0"/>
          <w:marRight w:val="0"/>
          <w:marTop w:val="0"/>
          <w:marBottom w:val="0"/>
          <w:divBdr>
            <w:top w:val="none" w:sz="0" w:space="0" w:color="auto"/>
            <w:left w:val="none" w:sz="0" w:space="0" w:color="auto"/>
            <w:bottom w:val="none" w:sz="0" w:space="0" w:color="auto"/>
            <w:right w:val="none" w:sz="0" w:space="0" w:color="auto"/>
          </w:divBdr>
          <w:divsChild>
            <w:div w:id="65897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6412946">
      <w:bodyDiv w:val="1"/>
      <w:marLeft w:val="0"/>
      <w:marRight w:val="0"/>
      <w:marTop w:val="0"/>
      <w:marBottom w:val="0"/>
      <w:divBdr>
        <w:top w:val="none" w:sz="0" w:space="0" w:color="auto"/>
        <w:left w:val="none" w:sz="0" w:space="0" w:color="auto"/>
        <w:bottom w:val="none" w:sz="0" w:space="0" w:color="auto"/>
        <w:right w:val="none" w:sz="0" w:space="0" w:color="auto"/>
      </w:divBdr>
      <w:divsChild>
        <w:div w:id="1263104886">
          <w:marLeft w:val="0"/>
          <w:marRight w:val="0"/>
          <w:marTop w:val="0"/>
          <w:marBottom w:val="0"/>
          <w:divBdr>
            <w:top w:val="none" w:sz="0" w:space="0" w:color="auto"/>
            <w:left w:val="none" w:sz="0" w:space="0" w:color="auto"/>
            <w:bottom w:val="none" w:sz="0" w:space="0" w:color="auto"/>
            <w:right w:val="none" w:sz="0" w:space="0" w:color="auto"/>
          </w:divBdr>
        </w:div>
      </w:divsChild>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1925685">
      <w:bodyDiv w:val="1"/>
      <w:marLeft w:val="0"/>
      <w:marRight w:val="0"/>
      <w:marTop w:val="0"/>
      <w:marBottom w:val="0"/>
      <w:divBdr>
        <w:top w:val="none" w:sz="0" w:space="0" w:color="auto"/>
        <w:left w:val="none" w:sz="0" w:space="0" w:color="auto"/>
        <w:bottom w:val="none" w:sz="0" w:space="0" w:color="auto"/>
        <w:right w:val="none" w:sz="0" w:space="0" w:color="auto"/>
      </w:divBdr>
    </w:div>
    <w:div w:id="46874052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415673">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2521645">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368363">
      <w:bodyDiv w:val="1"/>
      <w:marLeft w:val="0"/>
      <w:marRight w:val="0"/>
      <w:marTop w:val="0"/>
      <w:marBottom w:val="0"/>
      <w:divBdr>
        <w:top w:val="none" w:sz="0" w:space="0" w:color="auto"/>
        <w:left w:val="none" w:sz="0" w:space="0" w:color="auto"/>
        <w:bottom w:val="none" w:sz="0" w:space="0" w:color="auto"/>
        <w:right w:val="none" w:sz="0" w:space="0" w:color="auto"/>
      </w:divBdr>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4066219">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2067126">
      <w:bodyDiv w:val="1"/>
      <w:marLeft w:val="0"/>
      <w:marRight w:val="0"/>
      <w:marTop w:val="0"/>
      <w:marBottom w:val="0"/>
      <w:divBdr>
        <w:top w:val="none" w:sz="0" w:space="0" w:color="auto"/>
        <w:left w:val="none" w:sz="0" w:space="0" w:color="auto"/>
        <w:bottom w:val="none" w:sz="0" w:space="0" w:color="auto"/>
        <w:right w:val="none" w:sz="0" w:space="0" w:color="auto"/>
      </w:divBdr>
      <w:divsChild>
        <w:div w:id="587424159">
          <w:marLeft w:val="0"/>
          <w:marRight w:val="0"/>
          <w:marTop w:val="0"/>
          <w:marBottom w:val="0"/>
          <w:divBdr>
            <w:top w:val="none" w:sz="0" w:space="0" w:color="auto"/>
            <w:left w:val="none" w:sz="0" w:space="0" w:color="auto"/>
            <w:bottom w:val="none" w:sz="0" w:space="0" w:color="auto"/>
            <w:right w:val="none" w:sz="0" w:space="0" w:color="auto"/>
          </w:divBdr>
          <w:divsChild>
            <w:div w:id="77413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4049740">
      <w:bodyDiv w:val="1"/>
      <w:marLeft w:val="0"/>
      <w:marRight w:val="0"/>
      <w:marTop w:val="0"/>
      <w:marBottom w:val="0"/>
      <w:divBdr>
        <w:top w:val="none" w:sz="0" w:space="0" w:color="auto"/>
        <w:left w:val="none" w:sz="0" w:space="0" w:color="auto"/>
        <w:bottom w:val="none" w:sz="0" w:space="0" w:color="auto"/>
        <w:right w:val="none" w:sz="0" w:space="0" w:color="auto"/>
      </w:divBdr>
      <w:divsChild>
        <w:div w:id="1651867201">
          <w:marLeft w:val="0"/>
          <w:marRight w:val="0"/>
          <w:marTop w:val="0"/>
          <w:marBottom w:val="0"/>
          <w:divBdr>
            <w:top w:val="none" w:sz="0" w:space="0" w:color="auto"/>
            <w:left w:val="none" w:sz="0" w:space="0" w:color="auto"/>
            <w:bottom w:val="none" w:sz="0" w:space="0" w:color="auto"/>
            <w:right w:val="none" w:sz="0" w:space="0" w:color="auto"/>
          </w:divBdr>
          <w:divsChild>
            <w:div w:id="1812362771">
              <w:marLeft w:val="0"/>
              <w:marRight w:val="0"/>
              <w:marTop w:val="0"/>
              <w:marBottom w:val="0"/>
              <w:divBdr>
                <w:top w:val="none" w:sz="0" w:space="0" w:color="auto"/>
                <w:left w:val="none" w:sz="0" w:space="0" w:color="auto"/>
                <w:bottom w:val="none" w:sz="0" w:space="0" w:color="auto"/>
                <w:right w:val="none" w:sz="0" w:space="0" w:color="auto"/>
              </w:divBdr>
            </w:div>
          </w:divsChild>
        </w:div>
        <w:div w:id="753862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184607">
      <w:bodyDiv w:val="1"/>
      <w:marLeft w:val="0"/>
      <w:marRight w:val="0"/>
      <w:marTop w:val="0"/>
      <w:marBottom w:val="0"/>
      <w:divBdr>
        <w:top w:val="none" w:sz="0" w:space="0" w:color="auto"/>
        <w:left w:val="none" w:sz="0" w:space="0" w:color="auto"/>
        <w:bottom w:val="none" w:sz="0" w:space="0" w:color="auto"/>
        <w:right w:val="none" w:sz="0" w:space="0" w:color="auto"/>
      </w:divBdr>
      <w:divsChild>
        <w:div w:id="445464255">
          <w:marLeft w:val="0"/>
          <w:marRight w:val="0"/>
          <w:marTop w:val="0"/>
          <w:marBottom w:val="0"/>
          <w:divBdr>
            <w:top w:val="none" w:sz="0" w:space="0" w:color="auto"/>
            <w:left w:val="none" w:sz="0" w:space="0" w:color="auto"/>
            <w:bottom w:val="none" w:sz="0" w:space="0" w:color="auto"/>
            <w:right w:val="none" w:sz="0" w:space="0" w:color="auto"/>
          </w:divBdr>
          <w:divsChild>
            <w:div w:id="3095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28335312">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3116057">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3128715">
      <w:bodyDiv w:val="1"/>
      <w:marLeft w:val="0"/>
      <w:marRight w:val="0"/>
      <w:marTop w:val="0"/>
      <w:marBottom w:val="0"/>
      <w:divBdr>
        <w:top w:val="none" w:sz="0" w:space="0" w:color="auto"/>
        <w:left w:val="none" w:sz="0" w:space="0" w:color="auto"/>
        <w:bottom w:val="none" w:sz="0" w:space="0" w:color="auto"/>
        <w:right w:val="none" w:sz="0" w:space="0" w:color="auto"/>
      </w:divBdr>
      <w:divsChild>
        <w:div w:id="478885753">
          <w:marLeft w:val="0"/>
          <w:marRight w:val="0"/>
          <w:marTop w:val="0"/>
          <w:marBottom w:val="0"/>
          <w:divBdr>
            <w:top w:val="none" w:sz="0" w:space="0" w:color="auto"/>
            <w:left w:val="none" w:sz="0" w:space="0" w:color="auto"/>
            <w:bottom w:val="none" w:sz="0" w:space="0" w:color="auto"/>
            <w:right w:val="none" w:sz="0" w:space="0" w:color="auto"/>
          </w:divBdr>
        </w:div>
      </w:divsChild>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09824068">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53609862">
      <w:bodyDiv w:val="1"/>
      <w:marLeft w:val="0"/>
      <w:marRight w:val="0"/>
      <w:marTop w:val="0"/>
      <w:marBottom w:val="0"/>
      <w:divBdr>
        <w:top w:val="none" w:sz="0" w:space="0" w:color="auto"/>
        <w:left w:val="none" w:sz="0" w:space="0" w:color="auto"/>
        <w:bottom w:val="none" w:sz="0" w:space="0" w:color="auto"/>
        <w:right w:val="none" w:sz="0" w:space="0" w:color="auto"/>
      </w:divBdr>
      <w:divsChild>
        <w:div w:id="1302543810">
          <w:marLeft w:val="0"/>
          <w:marRight w:val="0"/>
          <w:marTop w:val="0"/>
          <w:marBottom w:val="0"/>
          <w:divBdr>
            <w:top w:val="none" w:sz="0" w:space="0" w:color="auto"/>
            <w:left w:val="none" w:sz="0" w:space="0" w:color="auto"/>
            <w:bottom w:val="none" w:sz="0" w:space="0" w:color="auto"/>
            <w:right w:val="none" w:sz="0" w:space="0" w:color="auto"/>
          </w:divBdr>
          <w:divsChild>
            <w:div w:id="272785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4037201">
      <w:bodyDiv w:val="1"/>
      <w:marLeft w:val="0"/>
      <w:marRight w:val="0"/>
      <w:marTop w:val="0"/>
      <w:marBottom w:val="0"/>
      <w:divBdr>
        <w:top w:val="none" w:sz="0" w:space="0" w:color="auto"/>
        <w:left w:val="none" w:sz="0" w:space="0" w:color="auto"/>
        <w:bottom w:val="none" w:sz="0" w:space="0" w:color="auto"/>
        <w:right w:val="none" w:sz="0" w:space="0" w:color="auto"/>
      </w:divBdr>
      <w:divsChild>
        <w:div w:id="1970546059">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471798">
      <w:bodyDiv w:val="1"/>
      <w:marLeft w:val="0"/>
      <w:marRight w:val="0"/>
      <w:marTop w:val="0"/>
      <w:marBottom w:val="0"/>
      <w:divBdr>
        <w:top w:val="none" w:sz="0" w:space="0" w:color="auto"/>
        <w:left w:val="none" w:sz="0" w:space="0" w:color="auto"/>
        <w:bottom w:val="none" w:sz="0" w:space="0" w:color="auto"/>
        <w:right w:val="none" w:sz="0" w:space="0" w:color="auto"/>
      </w:divBdr>
      <w:divsChild>
        <w:div w:id="1989556937">
          <w:marLeft w:val="0"/>
          <w:marRight w:val="0"/>
          <w:marTop w:val="0"/>
          <w:marBottom w:val="0"/>
          <w:divBdr>
            <w:top w:val="none" w:sz="0" w:space="0" w:color="auto"/>
            <w:left w:val="none" w:sz="0" w:space="0" w:color="auto"/>
            <w:bottom w:val="none" w:sz="0" w:space="0" w:color="auto"/>
            <w:right w:val="none" w:sz="0" w:space="0" w:color="auto"/>
          </w:divBdr>
          <w:divsChild>
            <w:div w:id="193142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33430074">
      <w:bodyDiv w:val="1"/>
      <w:marLeft w:val="0"/>
      <w:marRight w:val="0"/>
      <w:marTop w:val="0"/>
      <w:marBottom w:val="0"/>
      <w:divBdr>
        <w:top w:val="none" w:sz="0" w:space="0" w:color="auto"/>
        <w:left w:val="none" w:sz="0" w:space="0" w:color="auto"/>
        <w:bottom w:val="none" w:sz="0" w:space="0" w:color="auto"/>
        <w:right w:val="none" w:sz="0" w:space="0" w:color="auto"/>
      </w:divBdr>
      <w:divsChild>
        <w:div w:id="1893812976">
          <w:marLeft w:val="0"/>
          <w:marRight w:val="0"/>
          <w:marTop w:val="0"/>
          <w:marBottom w:val="0"/>
          <w:divBdr>
            <w:top w:val="none" w:sz="0" w:space="0" w:color="auto"/>
            <w:left w:val="none" w:sz="0" w:space="0" w:color="auto"/>
            <w:bottom w:val="none" w:sz="0" w:space="0" w:color="auto"/>
            <w:right w:val="none" w:sz="0" w:space="0" w:color="auto"/>
          </w:divBdr>
          <w:divsChild>
            <w:div w:id="424884107">
              <w:marLeft w:val="0"/>
              <w:marRight w:val="0"/>
              <w:marTop w:val="0"/>
              <w:marBottom w:val="0"/>
              <w:divBdr>
                <w:top w:val="none" w:sz="0" w:space="0" w:color="auto"/>
                <w:left w:val="none" w:sz="0" w:space="0" w:color="auto"/>
                <w:bottom w:val="none" w:sz="0" w:space="0" w:color="auto"/>
                <w:right w:val="none" w:sz="0" w:space="0" w:color="auto"/>
              </w:divBdr>
              <w:divsChild>
                <w:div w:id="1572428373">
                  <w:marLeft w:val="0"/>
                  <w:marRight w:val="0"/>
                  <w:marTop w:val="0"/>
                  <w:marBottom w:val="0"/>
                  <w:divBdr>
                    <w:top w:val="none" w:sz="0" w:space="0" w:color="auto"/>
                    <w:left w:val="none" w:sz="0" w:space="0" w:color="auto"/>
                    <w:bottom w:val="none" w:sz="0" w:space="0" w:color="auto"/>
                    <w:right w:val="none" w:sz="0" w:space="0" w:color="auto"/>
                  </w:divBdr>
                  <w:divsChild>
                    <w:div w:id="425148987">
                      <w:marLeft w:val="0"/>
                      <w:marRight w:val="0"/>
                      <w:marTop w:val="0"/>
                      <w:marBottom w:val="0"/>
                      <w:divBdr>
                        <w:top w:val="none" w:sz="0" w:space="0" w:color="auto"/>
                        <w:left w:val="none" w:sz="0" w:space="0" w:color="auto"/>
                        <w:bottom w:val="none" w:sz="0" w:space="0" w:color="auto"/>
                        <w:right w:val="none" w:sz="0" w:space="0" w:color="auto"/>
                      </w:divBdr>
                      <w:divsChild>
                        <w:div w:id="677269854">
                          <w:marLeft w:val="0"/>
                          <w:marRight w:val="0"/>
                          <w:marTop w:val="0"/>
                          <w:marBottom w:val="0"/>
                          <w:divBdr>
                            <w:top w:val="none" w:sz="0" w:space="0" w:color="auto"/>
                            <w:left w:val="none" w:sz="0" w:space="0" w:color="auto"/>
                            <w:bottom w:val="none" w:sz="0" w:space="0" w:color="auto"/>
                            <w:right w:val="none" w:sz="0" w:space="0" w:color="auto"/>
                          </w:divBdr>
                          <w:divsChild>
                            <w:div w:id="1366054038">
                              <w:marLeft w:val="0"/>
                              <w:marRight w:val="0"/>
                              <w:marTop w:val="0"/>
                              <w:marBottom w:val="0"/>
                              <w:divBdr>
                                <w:top w:val="none" w:sz="0" w:space="0" w:color="auto"/>
                                <w:left w:val="none" w:sz="0" w:space="0" w:color="auto"/>
                                <w:bottom w:val="none" w:sz="0" w:space="0" w:color="auto"/>
                                <w:right w:val="none" w:sz="0" w:space="0" w:color="auto"/>
                              </w:divBdr>
                              <w:divsChild>
                                <w:div w:id="35281692">
                                  <w:marLeft w:val="0"/>
                                  <w:marRight w:val="0"/>
                                  <w:marTop w:val="0"/>
                                  <w:marBottom w:val="0"/>
                                  <w:divBdr>
                                    <w:top w:val="none" w:sz="0" w:space="0" w:color="auto"/>
                                    <w:left w:val="none" w:sz="0" w:space="0" w:color="auto"/>
                                    <w:bottom w:val="none" w:sz="0" w:space="0" w:color="auto"/>
                                    <w:right w:val="none" w:sz="0" w:space="0" w:color="auto"/>
                                  </w:divBdr>
                                  <w:divsChild>
                                    <w:div w:id="428352127">
                                      <w:marLeft w:val="0"/>
                                      <w:marRight w:val="0"/>
                                      <w:marTop w:val="0"/>
                                      <w:marBottom w:val="0"/>
                                      <w:divBdr>
                                        <w:top w:val="none" w:sz="0" w:space="0" w:color="auto"/>
                                        <w:left w:val="none" w:sz="0" w:space="0" w:color="auto"/>
                                        <w:bottom w:val="none" w:sz="0" w:space="0" w:color="auto"/>
                                        <w:right w:val="none" w:sz="0" w:space="0" w:color="auto"/>
                                      </w:divBdr>
                                      <w:divsChild>
                                        <w:div w:id="1140801204">
                                          <w:marLeft w:val="0"/>
                                          <w:marRight w:val="0"/>
                                          <w:marTop w:val="0"/>
                                          <w:marBottom w:val="0"/>
                                          <w:divBdr>
                                            <w:top w:val="none" w:sz="0" w:space="0" w:color="auto"/>
                                            <w:left w:val="none" w:sz="0" w:space="0" w:color="auto"/>
                                            <w:bottom w:val="none" w:sz="0" w:space="0" w:color="auto"/>
                                            <w:right w:val="none" w:sz="0" w:space="0" w:color="auto"/>
                                          </w:divBdr>
                                          <w:divsChild>
                                            <w:div w:id="157092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9518262">
          <w:marLeft w:val="0"/>
          <w:marRight w:val="0"/>
          <w:marTop w:val="0"/>
          <w:marBottom w:val="0"/>
          <w:divBdr>
            <w:top w:val="none" w:sz="0" w:space="0" w:color="auto"/>
            <w:left w:val="none" w:sz="0" w:space="0" w:color="auto"/>
            <w:bottom w:val="none" w:sz="0" w:space="0" w:color="auto"/>
            <w:right w:val="none" w:sz="0" w:space="0" w:color="auto"/>
          </w:divBdr>
          <w:divsChild>
            <w:div w:id="1108623311">
              <w:marLeft w:val="0"/>
              <w:marRight w:val="0"/>
              <w:marTop w:val="0"/>
              <w:marBottom w:val="0"/>
              <w:divBdr>
                <w:top w:val="none" w:sz="0" w:space="0" w:color="auto"/>
                <w:left w:val="none" w:sz="0" w:space="0" w:color="auto"/>
                <w:bottom w:val="none" w:sz="0" w:space="0" w:color="auto"/>
                <w:right w:val="none" w:sz="0" w:space="0" w:color="auto"/>
              </w:divBdr>
              <w:divsChild>
                <w:div w:id="1544634838">
                  <w:marLeft w:val="0"/>
                  <w:marRight w:val="0"/>
                  <w:marTop w:val="0"/>
                  <w:marBottom w:val="0"/>
                  <w:divBdr>
                    <w:top w:val="none" w:sz="0" w:space="0" w:color="auto"/>
                    <w:left w:val="none" w:sz="0" w:space="0" w:color="auto"/>
                    <w:bottom w:val="none" w:sz="0" w:space="0" w:color="auto"/>
                    <w:right w:val="none" w:sz="0" w:space="0" w:color="auto"/>
                  </w:divBdr>
                  <w:divsChild>
                    <w:div w:id="348027114">
                      <w:marLeft w:val="0"/>
                      <w:marRight w:val="0"/>
                      <w:marTop w:val="0"/>
                      <w:marBottom w:val="0"/>
                      <w:divBdr>
                        <w:top w:val="none" w:sz="0" w:space="0" w:color="auto"/>
                        <w:left w:val="none" w:sz="0" w:space="0" w:color="auto"/>
                        <w:bottom w:val="none" w:sz="0" w:space="0" w:color="auto"/>
                        <w:right w:val="none" w:sz="0" w:space="0" w:color="auto"/>
                      </w:divBdr>
                      <w:divsChild>
                        <w:div w:id="196839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6761487">
      <w:bodyDiv w:val="1"/>
      <w:marLeft w:val="0"/>
      <w:marRight w:val="0"/>
      <w:marTop w:val="0"/>
      <w:marBottom w:val="0"/>
      <w:divBdr>
        <w:top w:val="none" w:sz="0" w:space="0" w:color="auto"/>
        <w:left w:val="none" w:sz="0" w:space="0" w:color="auto"/>
        <w:bottom w:val="none" w:sz="0" w:space="0" w:color="auto"/>
        <w:right w:val="none" w:sz="0" w:space="0" w:color="auto"/>
      </w:divBdr>
      <w:divsChild>
        <w:div w:id="1848714655">
          <w:marLeft w:val="0"/>
          <w:marRight w:val="0"/>
          <w:marTop w:val="0"/>
          <w:marBottom w:val="0"/>
          <w:divBdr>
            <w:top w:val="none" w:sz="0" w:space="0" w:color="auto"/>
            <w:left w:val="none" w:sz="0" w:space="0" w:color="auto"/>
            <w:bottom w:val="none" w:sz="0" w:space="0" w:color="auto"/>
            <w:right w:val="none" w:sz="0" w:space="0" w:color="auto"/>
          </w:divBdr>
          <w:divsChild>
            <w:div w:id="2110152400">
              <w:marLeft w:val="0"/>
              <w:marRight w:val="0"/>
              <w:marTop w:val="0"/>
              <w:marBottom w:val="0"/>
              <w:divBdr>
                <w:top w:val="none" w:sz="0" w:space="0" w:color="auto"/>
                <w:left w:val="none" w:sz="0" w:space="0" w:color="auto"/>
                <w:bottom w:val="none" w:sz="0" w:space="0" w:color="auto"/>
                <w:right w:val="none" w:sz="0" w:space="0" w:color="auto"/>
              </w:divBdr>
              <w:divsChild>
                <w:div w:id="502819507">
                  <w:marLeft w:val="0"/>
                  <w:marRight w:val="0"/>
                  <w:marTop w:val="0"/>
                  <w:marBottom w:val="0"/>
                  <w:divBdr>
                    <w:top w:val="none" w:sz="0" w:space="0" w:color="auto"/>
                    <w:left w:val="none" w:sz="0" w:space="0" w:color="auto"/>
                    <w:bottom w:val="none" w:sz="0" w:space="0" w:color="auto"/>
                    <w:right w:val="none" w:sz="0" w:space="0" w:color="auto"/>
                  </w:divBdr>
                  <w:divsChild>
                    <w:div w:id="649795226">
                      <w:marLeft w:val="0"/>
                      <w:marRight w:val="0"/>
                      <w:marTop w:val="0"/>
                      <w:marBottom w:val="0"/>
                      <w:divBdr>
                        <w:top w:val="none" w:sz="0" w:space="0" w:color="auto"/>
                        <w:left w:val="none" w:sz="0" w:space="0" w:color="auto"/>
                        <w:bottom w:val="none" w:sz="0" w:space="0" w:color="auto"/>
                        <w:right w:val="none" w:sz="0" w:space="0" w:color="auto"/>
                      </w:divBdr>
                      <w:divsChild>
                        <w:div w:id="1269505180">
                          <w:marLeft w:val="0"/>
                          <w:marRight w:val="0"/>
                          <w:marTop w:val="0"/>
                          <w:marBottom w:val="0"/>
                          <w:divBdr>
                            <w:top w:val="none" w:sz="0" w:space="0" w:color="auto"/>
                            <w:left w:val="none" w:sz="0" w:space="0" w:color="auto"/>
                            <w:bottom w:val="none" w:sz="0" w:space="0" w:color="auto"/>
                            <w:right w:val="none" w:sz="0" w:space="0" w:color="auto"/>
                          </w:divBdr>
                          <w:divsChild>
                            <w:div w:id="14897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19429518">
      <w:bodyDiv w:val="1"/>
      <w:marLeft w:val="0"/>
      <w:marRight w:val="0"/>
      <w:marTop w:val="0"/>
      <w:marBottom w:val="0"/>
      <w:divBdr>
        <w:top w:val="none" w:sz="0" w:space="0" w:color="auto"/>
        <w:left w:val="none" w:sz="0" w:space="0" w:color="auto"/>
        <w:bottom w:val="none" w:sz="0" w:space="0" w:color="auto"/>
        <w:right w:val="none" w:sz="0" w:space="0" w:color="auto"/>
      </w:divBdr>
      <w:divsChild>
        <w:div w:id="1288513068">
          <w:marLeft w:val="0"/>
          <w:marRight w:val="0"/>
          <w:marTop w:val="0"/>
          <w:marBottom w:val="0"/>
          <w:divBdr>
            <w:top w:val="none" w:sz="0" w:space="0" w:color="auto"/>
            <w:left w:val="none" w:sz="0" w:space="0" w:color="auto"/>
            <w:bottom w:val="none" w:sz="0" w:space="0" w:color="auto"/>
            <w:right w:val="none" w:sz="0" w:space="0" w:color="auto"/>
          </w:divBdr>
        </w:div>
      </w:divsChild>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9252440">
      <w:bodyDiv w:val="1"/>
      <w:marLeft w:val="0"/>
      <w:marRight w:val="0"/>
      <w:marTop w:val="0"/>
      <w:marBottom w:val="0"/>
      <w:divBdr>
        <w:top w:val="none" w:sz="0" w:space="0" w:color="auto"/>
        <w:left w:val="none" w:sz="0" w:space="0" w:color="auto"/>
        <w:bottom w:val="none" w:sz="0" w:space="0" w:color="auto"/>
        <w:right w:val="none" w:sz="0" w:space="0" w:color="auto"/>
      </w:divBdr>
      <w:divsChild>
        <w:div w:id="1853907637">
          <w:marLeft w:val="0"/>
          <w:marRight w:val="0"/>
          <w:marTop w:val="0"/>
          <w:marBottom w:val="0"/>
          <w:divBdr>
            <w:top w:val="none" w:sz="0" w:space="0" w:color="auto"/>
            <w:left w:val="none" w:sz="0" w:space="0" w:color="auto"/>
            <w:bottom w:val="none" w:sz="0" w:space="0" w:color="auto"/>
            <w:right w:val="none" w:sz="0" w:space="0" w:color="auto"/>
          </w:divBdr>
          <w:divsChild>
            <w:div w:id="200593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5411212">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67789033">
      <w:bodyDiv w:val="1"/>
      <w:marLeft w:val="0"/>
      <w:marRight w:val="0"/>
      <w:marTop w:val="0"/>
      <w:marBottom w:val="0"/>
      <w:divBdr>
        <w:top w:val="none" w:sz="0" w:space="0" w:color="auto"/>
        <w:left w:val="none" w:sz="0" w:space="0" w:color="auto"/>
        <w:bottom w:val="none" w:sz="0" w:space="0" w:color="auto"/>
        <w:right w:val="none" w:sz="0" w:space="0" w:color="auto"/>
      </w:divBdr>
      <w:divsChild>
        <w:div w:id="2019500544">
          <w:marLeft w:val="0"/>
          <w:marRight w:val="0"/>
          <w:marTop w:val="0"/>
          <w:marBottom w:val="0"/>
          <w:divBdr>
            <w:top w:val="none" w:sz="0" w:space="0" w:color="auto"/>
            <w:left w:val="none" w:sz="0" w:space="0" w:color="auto"/>
            <w:bottom w:val="none" w:sz="0" w:space="0" w:color="auto"/>
            <w:right w:val="none" w:sz="0" w:space="0" w:color="auto"/>
          </w:divBdr>
          <w:divsChild>
            <w:div w:id="678965074">
              <w:marLeft w:val="0"/>
              <w:marRight w:val="0"/>
              <w:marTop w:val="0"/>
              <w:marBottom w:val="0"/>
              <w:divBdr>
                <w:top w:val="none" w:sz="0" w:space="0" w:color="auto"/>
                <w:left w:val="none" w:sz="0" w:space="0" w:color="auto"/>
                <w:bottom w:val="none" w:sz="0" w:space="0" w:color="auto"/>
                <w:right w:val="none" w:sz="0" w:space="0" w:color="auto"/>
              </w:divBdr>
            </w:div>
          </w:divsChild>
        </w:div>
        <w:div w:id="2113822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4049875">
      <w:bodyDiv w:val="1"/>
      <w:marLeft w:val="0"/>
      <w:marRight w:val="0"/>
      <w:marTop w:val="0"/>
      <w:marBottom w:val="0"/>
      <w:divBdr>
        <w:top w:val="none" w:sz="0" w:space="0" w:color="auto"/>
        <w:left w:val="none" w:sz="0" w:space="0" w:color="auto"/>
        <w:bottom w:val="none" w:sz="0" w:space="0" w:color="auto"/>
        <w:right w:val="none" w:sz="0" w:space="0" w:color="auto"/>
      </w:divBdr>
    </w:div>
    <w:div w:id="1956398585">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9771980">
      <w:bodyDiv w:val="1"/>
      <w:marLeft w:val="0"/>
      <w:marRight w:val="0"/>
      <w:marTop w:val="0"/>
      <w:marBottom w:val="0"/>
      <w:divBdr>
        <w:top w:val="none" w:sz="0" w:space="0" w:color="auto"/>
        <w:left w:val="none" w:sz="0" w:space="0" w:color="auto"/>
        <w:bottom w:val="none" w:sz="0" w:space="0" w:color="auto"/>
        <w:right w:val="none" w:sz="0" w:space="0" w:color="auto"/>
      </w:divBdr>
      <w:divsChild>
        <w:div w:id="723677715">
          <w:marLeft w:val="0"/>
          <w:marRight w:val="0"/>
          <w:marTop w:val="0"/>
          <w:marBottom w:val="0"/>
          <w:divBdr>
            <w:top w:val="none" w:sz="0" w:space="0" w:color="auto"/>
            <w:left w:val="none" w:sz="0" w:space="0" w:color="auto"/>
            <w:bottom w:val="none" w:sz="0" w:space="0" w:color="auto"/>
            <w:right w:val="none" w:sz="0" w:space="0" w:color="auto"/>
          </w:divBdr>
          <w:divsChild>
            <w:div w:id="172517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1418029">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C92879-4AF3-4402-BC23-444D23D89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11529</Words>
  <Characters>65717</Characters>
  <Application>Microsoft Office Word</Application>
  <DocSecurity>0</DocSecurity>
  <Lines>547</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3</cp:revision>
  <cp:lastPrinted>2025-11-20T12:55:00Z</cp:lastPrinted>
  <dcterms:created xsi:type="dcterms:W3CDTF">2025-11-20T12:58:00Z</dcterms:created>
  <dcterms:modified xsi:type="dcterms:W3CDTF">2025-11-20T13:52:00Z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