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2FB9C" w14:textId="77777777" w:rsidR="000A0D16" w:rsidRPr="00F946DF" w:rsidRDefault="000A0D16" w:rsidP="000A0D16">
      <w:pPr>
        <w:rPr>
          <w:rFonts w:ascii="Sakkal Majalla" w:hAnsi="Sakkal Majalla" w:cs="Sakkal Majalla"/>
          <w:b/>
          <w:bCs/>
          <w:sz w:val="28"/>
          <w:szCs w:val="28"/>
          <w:lang w:bidi="ar-EG"/>
        </w:rPr>
      </w:pPr>
      <w:bookmarkStart w:id="0" w:name="_Hlk172555450"/>
      <w:bookmarkEnd w:id="0"/>
      <w:r w:rsidRPr="00F946DF">
        <w:rPr>
          <w:rFonts w:ascii="Sakkal Majalla" w:hAnsi="Sakkal Majalla" w:cs="Sakkal Majalla"/>
          <w:b/>
          <w:bCs/>
          <w:noProof/>
          <w:sz w:val="28"/>
          <w:szCs w:val="28"/>
        </w:rPr>
        <w:drawing>
          <wp:anchor distT="0" distB="0" distL="114300" distR="114300" simplePos="0" relativeHeight="251659264" behindDoc="0" locked="0" layoutInCell="1" allowOverlap="1" wp14:anchorId="0E6EA298" wp14:editId="45605C30">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946DF">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F946DF">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F946DF">
        <w:rPr>
          <w:rFonts w:ascii="Sakkal Majalla" w:hAnsi="Sakkal Majalla" w:cs="Sakkal Majalla"/>
          <w:b/>
          <w:bCs/>
          <w:sz w:val="28"/>
          <w:szCs w:val="28"/>
          <w:rtl/>
          <w:lang w:bidi="ar-EG"/>
        </w:rPr>
        <w:t xml:space="preserve">  جامعة ميدأوشن</w:t>
      </w:r>
    </w:p>
    <w:p w14:paraId="458B9438" w14:textId="77777777" w:rsidR="000A0D16" w:rsidRPr="00F946DF" w:rsidRDefault="000A0D16" w:rsidP="000A0D16">
      <w:pPr>
        <w:ind w:left="-90"/>
        <w:rPr>
          <w:rFonts w:ascii="Sakkal Majalla" w:hAnsi="Sakkal Majalla" w:cs="Sakkal Majalla"/>
          <w:b/>
          <w:bCs/>
          <w:sz w:val="28"/>
          <w:szCs w:val="28"/>
          <w:rtl/>
          <w:lang w:bidi="ar-EG"/>
        </w:rPr>
      </w:pPr>
      <w:r w:rsidRPr="00F946DF">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F946DF">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F946DF">
        <w:rPr>
          <w:rFonts w:ascii="Sakkal Majalla" w:hAnsi="Sakkal Majalla" w:cs="Sakkal Majalla"/>
          <w:b/>
          <w:bCs/>
          <w:sz w:val="28"/>
          <w:szCs w:val="28"/>
          <w:rtl/>
          <w:lang w:bidi="ar-EG"/>
        </w:rPr>
        <w:t xml:space="preserve">       كلية الإدارة</w:t>
      </w:r>
    </w:p>
    <w:p w14:paraId="16C20EA0" w14:textId="77777777" w:rsidR="000A0D16" w:rsidRPr="00F946DF" w:rsidRDefault="000A0D16" w:rsidP="000A0D16">
      <w:pPr>
        <w:tabs>
          <w:tab w:val="left" w:pos="1905"/>
        </w:tabs>
        <w:ind w:left="-90"/>
        <w:rPr>
          <w:rFonts w:ascii="Sakkal Majalla" w:hAnsi="Sakkal Majalla" w:cs="Sakkal Majalla"/>
          <w:b/>
          <w:bCs/>
          <w:sz w:val="28"/>
          <w:szCs w:val="28"/>
          <w:rtl/>
          <w:lang w:bidi="ar-EG"/>
        </w:rPr>
      </w:pPr>
      <w:r w:rsidRPr="00F946DF">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w:t>
      </w:r>
      <w:r w:rsidRPr="00F946DF">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موارد بشرية</w:t>
      </w:r>
    </w:p>
    <w:p w14:paraId="2DB7C148" w14:textId="77777777" w:rsidR="000A0D16" w:rsidRPr="009125CE" w:rsidRDefault="000A0D16" w:rsidP="000A0D16">
      <w:pPr>
        <w:rPr>
          <w:rFonts w:ascii="Sakkal Majalla" w:hAnsi="Sakkal Majalla" w:cs="Sakkal Majalla"/>
          <w:sz w:val="28"/>
          <w:szCs w:val="28"/>
          <w:rtl/>
          <w:lang w:bidi="ar-EG"/>
        </w:rPr>
      </w:pPr>
    </w:p>
    <w:p w14:paraId="7D7EA09F" w14:textId="77777777" w:rsidR="000A0D16" w:rsidRDefault="000A0D16" w:rsidP="000A0D16">
      <w:pPr>
        <w:rPr>
          <w:rFonts w:ascii="Sakkal Majalla" w:hAnsi="Sakkal Majalla" w:cs="Sakkal Majalla"/>
          <w:sz w:val="28"/>
          <w:szCs w:val="28"/>
          <w:rtl/>
          <w:lang w:bidi="ar-EG"/>
        </w:rPr>
      </w:pPr>
    </w:p>
    <w:p w14:paraId="7DE5002D" w14:textId="77777777" w:rsidR="000A0D16" w:rsidRPr="009125CE" w:rsidRDefault="000A0D16" w:rsidP="000A0D16">
      <w:pPr>
        <w:rPr>
          <w:rFonts w:ascii="Sakkal Majalla" w:hAnsi="Sakkal Majalla" w:cs="Sakkal Majalla"/>
          <w:sz w:val="28"/>
          <w:szCs w:val="28"/>
          <w:rtl/>
          <w:lang w:bidi="ar-EG"/>
        </w:rPr>
      </w:pPr>
    </w:p>
    <w:p w14:paraId="5544A779" w14:textId="77777777" w:rsidR="000A0D16" w:rsidRPr="00F946DF" w:rsidRDefault="000A0D16" w:rsidP="000A0D16">
      <w:pPr>
        <w:spacing w:after="0" w:line="360" w:lineRule="auto"/>
        <w:jc w:val="center"/>
        <w:rPr>
          <w:rFonts w:ascii="Sakkal Majalla" w:hAnsi="Sakkal Majalla" w:cs="Sakkal Majalla"/>
          <w:b/>
          <w:bCs/>
          <w:sz w:val="28"/>
          <w:szCs w:val="28"/>
          <w:rtl/>
          <w:lang w:bidi="ar-EG"/>
        </w:rPr>
      </w:pPr>
      <w:r w:rsidRPr="00F946DF">
        <w:rPr>
          <w:rFonts w:ascii="Sakkal Majalla" w:hAnsi="Sakkal Majalla" w:cs="Sakkal Majalla"/>
          <w:b/>
          <w:bCs/>
          <w:sz w:val="28"/>
          <w:szCs w:val="28"/>
          <w:rtl/>
          <w:lang w:bidi="ar-EG"/>
        </w:rPr>
        <w:t>العنوان باللغة العربية</w:t>
      </w:r>
      <w:r>
        <w:rPr>
          <w:rFonts w:ascii="Sakkal Majalla" w:hAnsi="Sakkal Majalla" w:cs="Sakkal Majalla" w:hint="cs"/>
          <w:b/>
          <w:bCs/>
          <w:sz w:val="28"/>
          <w:szCs w:val="28"/>
          <w:rtl/>
          <w:lang w:bidi="ar-EG"/>
        </w:rPr>
        <w:t>/</w:t>
      </w:r>
      <w:r w:rsidRPr="00F946DF">
        <w:rPr>
          <w:rFonts w:ascii="Sakkal Majalla" w:hAnsi="Sakkal Majalla" w:cs="Sakkal Majalla"/>
          <w:b/>
          <w:bCs/>
          <w:sz w:val="28"/>
          <w:szCs w:val="28"/>
          <w:rtl/>
          <w:lang w:bidi="ar-EG"/>
        </w:rPr>
        <w:t xml:space="preserve"> </w:t>
      </w:r>
    </w:p>
    <w:p w14:paraId="45D9A0CD" w14:textId="77777777" w:rsidR="000A0D16" w:rsidRDefault="000A0D16" w:rsidP="000A0D16">
      <w:pPr>
        <w:spacing w:line="360" w:lineRule="auto"/>
        <w:jc w:val="center"/>
        <w:rPr>
          <w:rFonts w:ascii="Sakkal Majalla" w:hAnsi="Sakkal Majalla" w:cs="Sakkal Majalla"/>
          <w:b/>
          <w:bCs/>
          <w:sz w:val="28"/>
          <w:szCs w:val="28"/>
          <w:rtl/>
        </w:rPr>
      </w:pPr>
      <w:r w:rsidRPr="007429F9">
        <w:rPr>
          <w:rFonts w:ascii="Sakkal Majalla" w:hAnsi="Sakkal Majalla" w:cs="Sakkal Majalla"/>
          <w:b/>
          <w:bCs/>
          <w:sz w:val="28"/>
          <w:szCs w:val="28"/>
          <w:rtl/>
        </w:rPr>
        <w:t>تحديات تطبيق أنظمة العمل المرن في المؤسسات السعودية وأثرها على الأداء المؤسسي</w:t>
      </w:r>
    </w:p>
    <w:p w14:paraId="48FABC21" w14:textId="77777777" w:rsidR="000A0D16" w:rsidRPr="00F946DF" w:rsidRDefault="000A0D16" w:rsidP="000A0D16">
      <w:pPr>
        <w:spacing w:line="360" w:lineRule="auto"/>
        <w:jc w:val="center"/>
        <w:rPr>
          <w:rFonts w:ascii="Sakkal Majalla" w:hAnsi="Sakkal Majalla" w:cs="Sakkal Majalla"/>
          <w:b/>
          <w:bCs/>
          <w:sz w:val="32"/>
          <w:szCs w:val="32"/>
          <w:rtl/>
          <w:lang w:bidi="ar-EG"/>
        </w:rPr>
      </w:pPr>
    </w:p>
    <w:p w14:paraId="561007CB" w14:textId="77777777" w:rsidR="000A0D16" w:rsidRPr="00132A3E" w:rsidRDefault="000A0D16" w:rsidP="00B22BC5">
      <w:pPr>
        <w:spacing w:after="0"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4007CD5D" w14:textId="2F8F7A31" w:rsidR="000A0D16" w:rsidRDefault="00281BC6" w:rsidP="00281BC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الطالب/ أنور بن عفات العنزي</w:t>
      </w:r>
    </w:p>
    <w:p w14:paraId="065E41BB" w14:textId="77777777" w:rsidR="000A0D16" w:rsidRPr="001902DB" w:rsidRDefault="000A0D16" w:rsidP="000A0D16">
      <w:pPr>
        <w:rPr>
          <w:rFonts w:ascii="Sakkal Majalla" w:hAnsi="Sakkal Majalla" w:cs="Sakkal Majalla"/>
          <w:b/>
          <w:bCs/>
          <w:sz w:val="28"/>
          <w:szCs w:val="28"/>
          <w:rtl/>
          <w:lang w:bidi="ar-EG"/>
        </w:rPr>
      </w:pPr>
    </w:p>
    <w:p w14:paraId="690C4759" w14:textId="77777777" w:rsidR="000A0D16" w:rsidRPr="00A93E32" w:rsidRDefault="000A0D16" w:rsidP="00197412">
      <w:pPr>
        <w:spacing w:after="0" w:line="240" w:lineRule="auto"/>
        <w:jc w:val="center"/>
        <w:rPr>
          <w:rFonts w:ascii="Sakkal Majalla" w:hAnsi="Sakkal Majalla" w:cs="Sakkal Majalla"/>
          <w:b/>
          <w:bCs/>
          <w:sz w:val="32"/>
          <w:szCs w:val="32"/>
          <w:rtl/>
          <w:lang w:bidi="ar-EG"/>
        </w:rPr>
      </w:pPr>
      <w:r w:rsidRPr="00A93E32">
        <w:rPr>
          <w:rFonts w:ascii="Sakkal Majalla" w:hAnsi="Sakkal Majalla" w:cs="Sakkal Majalla"/>
          <w:b/>
          <w:bCs/>
          <w:sz w:val="32"/>
          <w:szCs w:val="32"/>
          <w:rtl/>
          <w:lang w:bidi="ar-EG"/>
        </w:rPr>
        <w:t>إشراف/</w:t>
      </w:r>
    </w:p>
    <w:p w14:paraId="171A05D0" w14:textId="1EF7CA9F" w:rsidR="000A0D16" w:rsidRDefault="00837AD0" w:rsidP="00197412">
      <w:pPr>
        <w:spacing w:after="0"/>
        <w:jc w:val="center"/>
        <w:rPr>
          <w:rFonts w:ascii="Sakkal Majalla" w:hAnsi="Sakkal Majalla" w:cs="Sakkal Majalla"/>
          <w:sz w:val="28"/>
          <w:szCs w:val="28"/>
          <w:rtl/>
          <w:lang w:bidi="ar-EG"/>
        </w:rPr>
      </w:pPr>
      <w:r>
        <w:rPr>
          <w:rFonts w:ascii="Sakkal Majalla" w:hAnsi="Sakkal Majalla" w:cs="Sakkal Majalla" w:hint="cs"/>
          <w:sz w:val="28"/>
          <w:szCs w:val="28"/>
          <w:rtl/>
        </w:rPr>
        <w:t>أ</w:t>
      </w:r>
      <w:r w:rsidR="00A93E32" w:rsidRPr="00A93E32">
        <w:rPr>
          <w:rFonts w:ascii="Sakkal Majalla" w:hAnsi="Sakkal Majalla" w:cs="Sakkal Majalla" w:hint="cs"/>
          <w:sz w:val="28"/>
          <w:szCs w:val="28"/>
          <w:rtl/>
          <w:lang w:bidi="ar-EG"/>
        </w:rPr>
        <w:t xml:space="preserve">د. الفيصل </w:t>
      </w:r>
      <w:r>
        <w:rPr>
          <w:rFonts w:ascii="Sakkal Majalla" w:hAnsi="Sakkal Majalla" w:cs="Sakkal Majalla" w:hint="cs"/>
          <w:sz w:val="28"/>
          <w:szCs w:val="28"/>
          <w:rtl/>
          <w:lang w:bidi="ar-EG"/>
        </w:rPr>
        <w:t>عبدالحميد محمد</w:t>
      </w:r>
    </w:p>
    <w:p w14:paraId="5DD4AFA3" w14:textId="2595F985" w:rsidR="00837AD0" w:rsidRPr="00A93E32" w:rsidRDefault="00197412" w:rsidP="000A0D1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أد. فايز علي جراد</w:t>
      </w:r>
    </w:p>
    <w:p w14:paraId="5C5DC64A" w14:textId="77777777" w:rsidR="000A0D16" w:rsidRDefault="000A0D16" w:rsidP="000A0D16">
      <w:pPr>
        <w:rPr>
          <w:rFonts w:ascii="Simplified Arabic" w:hAnsi="Simplified Arabic" w:cs="Simplified Arabic"/>
          <w:b/>
          <w:bCs/>
          <w:sz w:val="28"/>
          <w:szCs w:val="28"/>
          <w:rtl/>
          <w:lang w:bidi="ar-EG"/>
        </w:rPr>
      </w:pPr>
    </w:p>
    <w:p w14:paraId="148CFAE6" w14:textId="77777777" w:rsidR="000A0D16" w:rsidRPr="009F738B" w:rsidRDefault="000A0D16" w:rsidP="000A0D16">
      <w:pPr>
        <w:rPr>
          <w:rFonts w:ascii="Simplified Arabic" w:hAnsi="Simplified Arabic" w:cs="Simplified Arabic"/>
          <w:b/>
          <w:bCs/>
          <w:sz w:val="28"/>
          <w:szCs w:val="28"/>
          <w:rtl/>
          <w:lang w:bidi="ar-EG"/>
        </w:rPr>
      </w:pPr>
    </w:p>
    <w:p w14:paraId="7F820040" w14:textId="77777777" w:rsidR="000A0D16" w:rsidRPr="00132A3E" w:rsidRDefault="000A0D16" w:rsidP="000A0D1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9508805" w14:textId="43A0D6DC" w:rsidR="000A0D16" w:rsidRDefault="00281BC6" w:rsidP="000A0D1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1446هــ/ 2025م</w:t>
      </w:r>
    </w:p>
    <w:p w14:paraId="617EE987" w14:textId="77777777" w:rsidR="000A0D16" w:rsidRDefault="000A0D16" w:rsidP="000A0D16">
      <w:pPr>
        <w:rPr>
          <w:rFonts w:ascii="Sakkal Majalla" w:hAnsi="Sakkal Majalla" w:cs="Sakkal Majalla"/>
          <w:b/>
          <w:bCs/>
          <w:sz w:val="32"/>
          <w:szCs w:val="32"/>
          <w:rtl/>
          <w:lang w:bidi="ar-EG"/>
        </w:rPr>
      </w:pPr>
    </w:p>
    <w:p w14:paraId="67B8BA14" w14:textId="77777777" w:rsidR="00F8009F" w:rsidRDefault="00F8009F" w:rsidP="000A0D16">
      <w:pPr>
        <w:rPr>
          <w:rFonts w:ascii="Sakkal Majalla" w:hAnsi="Sakkal Majalla" w:cs="Sakkal Majalla"/>
          <w:b/>
          <w:bCs/>
          <w:sz w:val="32"/>
          <w:szCs w:val="32"/>
          <w:rtl/>
          <w:lang w:bidi="ar-EG"/>
        </w:rPr>
      </w:pPr>
    </w:p>
    <w:p w14:paraId="0215AFCF" w14:textId="77777777" w:rsidR="000A0D16" w:rsidRDefault="000A0D16" w:rsidP="000A0D16">
      <w:pPr>
        <w:rPr>
          <w:rFonts w:ascii="Sakkal Majalla" w:hAnsi="Sakkal Majalla" w:cs="Sakkal Majalla"/>
          <w:sz w:val="28"/>
          <w:szCs w:val="28"/>
          <w:rtl/>
        </w:rPr>
      </w:pPr>
    </w:p>
    <w:p w14:paraId="15063A98" w14:textId="77777777" w:rsidR="000A0D16" w:rsidRDefault="000A0D16" w:rsidP="000A0D16">
      <w:pPr>
        <w:rPr>
          <w:rFonts w:ascii="Sakkal Majalla" w:hAnsi="Sakkal Majalla" w:cs="Sakkal Majalla"/>
          <w:sz w:val="28"/>
          <w:szCs w:val="28"/>
          <w:rtl/>
        </w:rPr>
      </w:pPr>
    </w:p>
    <w:p w14:paraId="2B029B02" w14:textId="77777777" w:rsidR="000A0D16" w:rsidRDefault="000A0D16" w:rsidP="000A0D16">
      <w:pPr>
        <w:rPr>
          <w:rFonts w:ascii="Sakkal Majalla" w:hAnsi="Sakkal Majalla" w:cs="Sakkal Majalla"/>
          <w:sz w:val="28"/>
          <w:szCs w:val="28"/>
          <w:rtl/>
        </w:rPr>
      </w:pPr>
    </w:p>
    <w:p w14:paraId="1E0178A4" w14:textId="77777777" w:rsidR="000A0D16" w:rsidRDefault="000A0D16" w:rsidP="000A0D16">
      <w:pPr>
        <w:rPr>
          <w:rFonts w:ascii="Sakkal Majalla" w:hAnsi="Sakkal Majalla" w:cs="Sakkal Majalla"/>
          <w:sz w:val="28"/>
          <w:szCs w:val="28"/>
          <w:rtl/>
        </w:rPr>
      </w:pPr>
    </w:p>
    <w:p w14:paraId="397DE80C" w14:textId="77777777" w:rsidR="000A0D16" w:rsidRDefault="000A0D16" w:rsidP="000A0D16">
      <w:pPr>
        <w:rPr>
          <w:rFonts w:ascii="Sakkal Majalla" w:hAnsi="Sakkal Majalla" w:cs="Sakkal Majalla"/>
          <w:sz w:val="28"/>
          <w:szCs w:val="28"/>
          <w:rtl/>
        </w:rPr>
      </w:pPr>
    </w:p>
    <w:p w14:paraId="2E3BDE3D" w14:textId="77777777" w:rsidR="000A0D16" w:rsidRDefault="000A0D16" w:rsidP="000A0D16">
      <w:pPr>
        <w:rPr>
          <w:rFonts w:ascii="Sakkal Majalla" w:hAnsi="Sakkal Majalla" w:cs="Sakkal Majalla"/>
          <w:sz w:val="28"/>
          <w:szCs w:val="28"/>
          <w:rtl/>
        </w:rPr>
      </w:pPr>
    </w:p>
    <w:p w14:paraId="49C9A7BF" w14:textId="77777777" w:rsidR="000A0D16" w:rsidRDefault="000A0D16" w:rsidP="000A0D16">
      <w:pPr>
        <w:rPr>
          <w:rFonts w:ascii="Sakkal Majalla" w:hAnsi="Sakkal Majalla" w:cs="Sakkal Majalla"/>
          <w:sz w:val="28"/>
          <w:szCs w:val="28"/>
          <w:rtl/>
        </w:rPr>
      </w:pPr>
    </w:p>
    <w:p w14:paraId="58351F34" w14:textId="77777777" w:rsidR="000A0D16" w:rsidRDefault="000A0D16" w:rsidP="000A0D16">
      <w:pPr>
        <w:rPr>
          <w:rFonts w:ascii="Sakkal Majalla" w:hAnsi="Sakkal Majalla" w:cs="Sakkal Majalla"/>
          <w:sz w:val="28"/>
          <w:szCs w:val="28"/>
          <w:rtl/>
        </w:rPr>
      </w:pPr>
    </w:p>
    <w:p w14:paraId="08FAFF69" w14:textId="77777777" w:rsidR="000A0D16" w:rsidRDefault="000A0D16" w:rsidP="000A0D16">
      <w:pPr>
        <w:rPr>
          <w:rFonts w:ascii="Sakkal Majalla" w:hAnsi="Sakkal Majalla" w:cs="Sakkal Majalla"/>
          <w:sz w:val="28"/>
          <w:szCs w:val="28"/>
          <w:u w:val="single"/>
          <w:rtl/>
        </w:rPr>
      </w:pPr>
    </w:p>
    <w:p w14:paraId="202519BE" w14:textId="77777777" w:rsidR="000A0D16" w:rsidRPr="00132A3E" w:rsidRDefault="000A0D16" w:rsidP="000A0D16">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82115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4A594326" w14:textId="77777777" w:rsidR="000A0D16" w:rsidRDefault="000A0D16" w:rsidP="000A0D16">
      <w:pPr>
        <w:rPr>
          <w:rFonts w:ascii="Sakkal Majalla" w:hAnsi="Sakkal Majalla" w:cs="Sakkal Majalla"/>
          <w:sz w:val="28"/>
          <w:szCs w:val="28"/>
          <w:u w:val="single"/>
          <w:rtl/>
        </w:rPr>
      </w:pPr>
    </w:p>
    <w:p w14:paraId="5D71DA53" w14:textId="77777777" w:rsidR="000A0D16" w:rsidRDefault="000A0D16" w:rsidP="000A0D16">
      <w:pPr>
        <w:rPr>
          <w:rFonts w:ascii="Sakkal Majalla" w:hAnsi="Sakkal Majalla" w:cs="Sakkal Majalla"/>
          <w:sz w:val="28"/>
          <w:szCs w:val="28"/>
          <w:u w:val="single"/>
          <w:rtl/>
        </w:rPr>
      </w:pPr>
    </w:p>
    <w:p w14:paraId="73D193F7" w14:textId="77777777" w:rsidR="000A0D16" w:rsidRDefault="000A0D16" w:rsidP="000A0D16">
      <w:pPr>
        <w:rPr>
          <w:rFonts w:ascii="Sakkal Majalla" w:hAnsi="Sakkal Majalla" w:cs="Sakkal Majalla"/>
          <w:sz w:val="28"/>
          <w:szCs w:val="28"/>
          <w:u w:val="single"/>
          <w:rtl/>
        </w:rPr>
      </w:pPr>
    </w:p>
    <w:p w14:paraId="4A266790" w14:textId="77777777" w:rsidR="000A0D16" w:rsidRDefault="000A0D16" w:rsidP="000A0D16">
      <w:pPr>
        <w:rPr>
          <w:rFonts w:ascii="Sakkal Majalla" w:hAnsi="Sakkal Majalla" w:cs="Sakkal Majalla"/>
          <w:sz w:val="28"/>
          <w:szCs w:val="28"/>
          <w:u w:val="single"/>
          <w:rtl/>
        </w:rPr>
      </w:pPr>
    </w:p>
    <w:p w14:paraId="3E5FCA77" w14:textId="77777777" w:rsidR="000A0D16" w:rsidRDefault="000A0D16" w:rsidP="000A0D16">
      <w:pPr>
        <w:rPr>
          <w:rFonts w:ascii="Sakkal Majalla" w:hAnsi="Sakkal Majalla" w:cs="Sakkal Majalla"/>
          <w:sz w:val="28"/>
          <w:szCs w:val="28"/>
          <w:u w:val="single"/>
          <w:rtl/>
        </w:rPr>
      </w:pPr>
    </w:p>
    <w:p w14:paraId="7BE7182F" w14:textId="77777777" w:rsidR="000A0D16" w:rsidRDefault="000A0D16" w:rsidP="000A0D16">
      <w:pPr>
        <w:rPr>
          <w:rFonts w:ascii="Sakkal Majalla" w:hAnsi="Sakkal Majalla" w:cs="Sakkal Majalla"/>
          <w:sz w:val="28"/>
          <w:szCs w:val="28"/>
          <w:u w:val="single"/>
          <w:rtl/>
        </w:rPr>
      </w:pPr>
    </w:p>
    <w:p w14:paraId="6B97C4EC" w14:textId="77777777" w:rsidR="000A0D16" w:rsidRDefault="000A0D16" w:rsidP="000A0D16">
      <w:pPr>
        <w:rPr>
          <w:rFonts w:ascii="Sakkal Majalla" w:hAnsi="Sakkal Majalla" w:cs="Sakkal Majalla"/>
          <w:sz w:val="28"/>
          <w:szCs w:val="28"/>
          <w:u w:val="single"/>
          <w:rtl/>
        </w:rPr>
      </w:pPr>
    </w:p>
    <w:p w14:paraId="386A89B2" w14:textId="77777777" w:rsidR="000A0D16" w:rsidRDefault="000A0D16" w:rsidP="000A0D16">
      <w:pPr>
        <w:rPr>
          <w:rFonts w:ascii="Sakkal Majalla" w:hAnsi="Sakkal Majalla" w:cs="Sakkal Majalla"/>
          <w:sz w:val="28"/>
          <w:szCs w:val="28"/>
          <w:u w:val="single"/>
          <w:rtl/>
        </w:rPr>
      </w:pPr>
    </w:p>
    <w:p w14:paraId="6A314428" w14:textId="77777777" w:rsidR="000A0D16" w:rsidRDefault="000A0D16" w:rsidP="000A0D16">
      <w:pPr>
        <w:rPr>
          <w:rFonts w:ascii="Sakkal Majalla" w:hAnsi="Sakkal Majalla" w:cs="Sakkal Majalla"/>
          <w:sz w:val="28"/>
          <w:szCs w:val="28"/>
          <w:u w:val="single"/>
          <w:rtl/>
        </w:rPr>
      </w:pPr>
    </w:p>
    <w:p w14:paraId="7F10B235" w14:textId="77777777" w:rsidR="000A0D16" w:rsidRDefault="000A0D16" w:rsidP="000A0D16">
      <w:pPr>
        <w:rPr>
          <w:rFonts w:ascii="Sakkal Majalla" w:hAnsi="Sakkal Majalla" w:cs="Sakkal Majalla"/>
          <w:sz w:val="28"/>
          <w:szCs w:val="28"/>
          <w:u w:val="single"/>
          <w:rtl/>
        </w:rPr>
      </w:pPr>
    </w:p>
    <w:p w14:paraId="703CC952" w14:textId="77777777" w:rsidR="000A0D16" w:rsidRDefault="000A0D16" w:rsidP="000A0D16">
      <w:pPr>
        <w:rPr>
          <w:rFonts w:ascii="Sakkal Majalla" w:hAnsi="Sakkal Majalla" w:cs="Sakkal Majalla"/>
          <w:sz w:val="28"/>
          <w:szCs w:val="28"/>
          <w:u w:val="single"/>
          <w:rtl/>
        </w:rPr>
      </w:pPr>
    </w:p>
    <w:p w14:paraId="670447B9" w14:textId="77777777" w:rsidR="000A0D16" w:rsidRDefault="000A0D16" w:rsidP="000A0D16">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82115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2A4064A4"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في السنوات الأخيرة، شهدت بيئة العمل في العديد من الدول، بما في ذلك المملكة العربية السعودية، تحولًا جذريًا نحو تطبيق أنظمة العمل المرن، التي تعكس تحولات كبيرة في مفهوم كيفية تنظيم العمل وإدارته. فقد أصبح من الواضح أن الأنظمة التقليدية للعمل التي تعتمد على ساعات عمل ثابتة ومكان ثابت، لم تعد كافية أو مناسبة للعديد من المؤسسات في عصرنا الحالي، خاصة في ظل التقدم التكنولوجي السريع والتحولات الاقتصادية والاجتماعية. إن تطبيق أنظمة العمل المرن يمثل تحديًا كبيرًا للمؤسسات، ولكنه أيضًا فرصة لتحسين بيئة العمل وزيادة الإنتاجية وتحقيق التوازن بين العمل والحياة الشخصية للموظفين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7233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11B5">
            <w:rPr>
              <w:rFonts w:ascii="Sakkal Majalla" w:hAnsi="Sakkal Majalla" w:cs="Sakkal Majalla" w:hint="cs"/>
              <w:noProof/>
              <w:sz w:val="28"/>
              <w:szCs w:val="28"/>
              <w:rtl/>
              <w:lang w:bidi="ar-EG"/>
            </w:rPr>
            <w:t>(</w:t>
          </w:r>
          <w:r w:rsidRPr="008F11B5">
            <w:rPr>
              <w:rFonts w:ascii="Sakkal Majalla" w:hAnsi="Sakkal Majalla" w:cs="Sakkal Majalla" w:hint="cs"/>
              <w:noProof/>
              <w:sz w:val="28"/>
              <w:szCs w:val="28"/>
              <w:lang w:bidi="ar-EG"/>
            </w:rPr>
            <w:t>Allamnakhrah</w:t>
          </w:r>
          <w:r w:rsidRPr="008F11B5">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0361B8A8"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تشير الدراسات الحديثة إلى أن العمل المرن أصبح خيارًا مرغوبًا من قبل العديد من الموظفين في مختلف أنحاء العالم، وذلك بفضل ما يوفره من مزايا عدة، مثل تحسين التوازن بين الحياة الشخصية والعمل، وتقليل مستويات التوتر والضغط النفسي، وزيادة الرضا الوظيفي. ومن خلال السماح للموظفين بتحديد ساعات عملهم وأماكن أداء مهامهم، تتيح هذه الأنظمة للمؤسسات خلق بيئة عمل أكثر مرونة تتناسب مع احتياجات الموظفين الفردية. في هذا السياق، يزداد الاهتمام بتطبيق هذه الأنظمة في المملكة العربية السعودية، خاصة في ظل رؤية المملكة 2030 التي تسعى إلى تعزيز سوق العمل وتطوير بيئة الأعمال، وذلك بما يتوافق مع التوجهات العالمية نحو تحسين الإنتاجية والمرونة في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29871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Ind23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Indradewa</w:t>
          </w:r>
          <w:r w:rsidRPr="00E76A4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p>
    <w:p w14:paraId="56F5A6AC"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ومع ذلك، فإن تطبيق أنظمة العمل المرن في المؤسسات السعودية يواجه العديد من التحديات، التي قد تكون مرتبطة بالثقافة التنظيمية المحلية، وطرق إدارة العمل التقليدية التي تعتمد على الحضور الدائم للموظفين في مكاتب العمل. حيث غالبًا ما يرتبط المجتمع السعودي بمفاهيم ثابتة في ما يتعلق بساعات العمل والجدول الزمني المحدد، مما قد يجعل من الصعب التكيف مع أنماط العمل المرنة. وهذا التحدي لا يقتصر فقط على الموظفين، بل يمتد أيضًا إلى المديرين وأصحاب القرار في الشركات الذين قد يواجهون صعوبة في تقييم مدى إنتاجية الموظفين عن بُعد، وضمان استمرار التواصل الفعّال بين فرق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75176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Al-Asfour</w:t>
          </w:r>
          <w:r w:rsidRPr="00E76A4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290803AE"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 xml:space="preserve">إن التحديات التي قد تواجه تطبيق أنظمة العمل المرن في المؤسسات السعودية تتنوع وتشمل جوانب عدة، منها تحديات متعلقة بالثقافة المؤسسية، حيث أن بعض المؤسسات قد لا تكون مستعدة بعد لتبني هذا النموذج الجديد من العمل، خاصة </w:t>
      </w:r>
      <w:r w:rsidRPr="002B08E0">
        <w:rPr>
          <w:rFonts w:ascii="Sakkal Majalla" w:hAnsi="Sakkal Majalla" w:cs="Sakkal Majalla"/>
          <w:sz w:val="28"/>
          <w:szCs w:val="28"/>
          <w:rtl/>
        </w:rPr>
        <w:lastRenderedPageBreak/>
        <w:t>إذا كانت عادات العمل التقليدية لا تزال راسخة في كثير من المجالات. كما أن بعض الأنظمة القانونية والتنظيمية قد تفرض قيودًا على تطبيق العمل المرن، مما يعقد من إمكانية تعميم هذه الأنظمة على نطاق واسع. علاوة على ذلك، قد تنشأ تحديات تتعلق بتقنيات الاتصال والتنسيق بين فرق العمل المختلفة التي تعمل عن بُعد، بالإضافة إلى ضرورة تطوير استراتيجيات فعالة لإدارة الأداء ومتابعة النتائج بشكل يضمن تحقيق الأهداف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06540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Nannapaneni</w:t>
          </w:r>
          <w:r w:rsidRPr="00E76A4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3381F2F8"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ومع ذلك، لا يمكن إغفال الفوائد الكبيرة التي يمكن أن تحققها المؤسسات السعودية من خلال تبني أنظمة العمل المرن. من بين هذه الفوائد زيادة الرضا الوظيفي للموظفين وتحسين إنتاجيتهم، حيث أن العديد من الدراسات تشير إلى أن الموظفين الذين يتمتعون بمرونة أكبر في تنظيم وقتهم ومكان عملهم يكونون أكثر رضا عن وظائفهم وأقل عرضة للشعور بالإرهاق. كما أن العمل المرن يمكن أن يعزز الابتكار داخل المؤسسات، حيث يعطى الموظفون الفرصة للعمل في بيئة أكثر هدوءًا واستقلالية، مما يشجعهم على التفكير الإبداعي وتقديم حلول جديدة. وعلاوة على ذلك، يمكن أن تساعد هذه الأنظمة الشركات في جذب المواهب والكفاءات العالية، خاصة من الأجيال الجديدة التي تفضل العمل في بيئات مرنة تتيح لها التوازن بين متطلبات الحياة الشخصية والمهنية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50238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Asfahani</w:t>
          </w:r>
          <w:r w:rsidRPr="00E76A4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1B52D5E2"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يعد تأثير أنظمة العمل المرن على الأداء المؤسسي موضوعًا بالغ الأهمية، حيث أن القدرة على تحسين إنتاجية الموظفين دون التأثير على جودة العمل تمثل الهدف الرئيسي للمؤسسات التي تسعى إلى تطبيق هذا النموذج. ويمكن أن يكون هذا التأثير متعدد الأبعاد، حيث يمكن قياسه من خلال مؤشرات الأداء المؤسسي المختلفة مثل معدلات الإنتاجية، التفاعل والتواصل بين فرق العمل، القدرة على التكيف مع التغيرات الطارئة، والابتكار في أداء المهام. وبالتالي، فإن فهم التحديات والفرص المرتبطة بتطبيق أنظمة العمل المرن يمكن أن يساعد المؤسسات على اتخاذ القرارات المناسبة لضمان تحقيق أقصى استفادة من هذه الأنظمة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73260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Rony</w:t>
          </w:r>
          <w:r w:rsidRPr="00E76A4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53E40502"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 xml:space="preserve">إن هذه الدراسة تهدف إلى استكشاف التحديات التي تواجه المؤسسات السعودية في تطبيق أنظمة العمل المرن وتقييم أثر هذه الأنظمة على الأداء المؤسسي. ستبحث الدراسة في الأسباب التي قد تقف خلف مقاومة بعض الشركات لتبني هذه الأنظمة، مثل العوامل الثقافية والتنظيمية، بالإضافة إلى دراسة مدى تأثير هذه الأنظمة على إنتاجية الموظفين وتحقيق أهداف </w:t>
      </w:r>
      <w:r w:rsidRPr="002B08E0">
        <w:rPr>
          <w:rFonts w:ascii="Sakkal Majalla" w:hAnsi="Sakkal Majalla" w:cs="Sakkal Majalla"/>
          <w:sz w:val="28"/>
          <w:szCs w:val="28"/>
          <w:rtl/>
        </w:rPr>
        <w:lastRenderedPageBreak/>
        <w:t>المؤسسة. كما ستستكشف الدراسة الفرص التي يمكن أن تحققها الشركات من خلال تبني هذا النموذج من العمل، وكيف يمكن التغلب على التحديات التي قد تعيق تطبيقه بفعالية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04298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Al-Dmour</w:t>
          </w:r>
          <w:r w:rsidRPr="00E76A4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p>
    <w:p w14:paraId="6DA1099F"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في الختام، تعد هذه الدراسة ذات أهمية بالغة في ظل التحولات الجذرية التي يشهدها سوق العمل السعودي في إطار رؤية المملكة 2030. من خلال تسليط الضوء على التحديات والفرص المرتبطة بتطبيق أنظمة العمل المرن في المؤسسات السعودية، ستساهم هذه الدراسة في توفير رؤية شاملة حول كيفية تحسين بيئات العمل، وتعزيز الأداء المؤسسي، وتطوير استراتيجيات مبتكرة لإدارة العمل في ظل المتغيرات المعاصرة</w:t>
      </w:r>
      <w:r w:rsidRPr="002B08E0">
        <w:rPr>
          <w:rFonts w:ascii="Sakkal Majalla" w:hAnsi="Sakkal Majalla" w:cs="Sakkal Majalla"/>
          <w:sz w:val="28"/>
          <w:szCs w:val="28"/>
        </w:rPr>
        <w:t>.</w:t>
      </w:r>
    </w:p>
    <w:p w14:paraId="55FB082E" w14:textId="77777777" w:rsidR="000A0D16" w:rsidRPr="007429F9" w:rsidRDefault="000A0D16" w:rsidP="000A0D16">
      <w:pPr>
        <w:spacing w:after="0" w:line="360" w:lineRule="auto"/>
        <w:jc w:val="both"/>
        <w:rPr>
          <w:rFonts w:ascii="Sakkal Majalla" w:hAnsi="Sakkal Majalla" w:cs="Sakkal Majalla"/>
          <w:sz w:val="28"/>
          <w:szCs w:val="28"/>
          <w:rtl/>
          <w:lang w:bidi="ar-EG"/>
        </w:rPr>
      </w:pPr>
    </w:p>
    <w:p w14:paraId="1A75AA73" w14:textId="77777777" w:rsidR="000A0D16"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821159"/>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2F18BA2C"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تشهد بيئة العمل في المؤسسات السعودية تغييرات كبيرة نتيجة للتطورات الاقتصادية والاجتماعية والتكنولوجية المتسارعة. في هذا السياق، بدأت العديد من الشركات والمؤسسات السعودية في تبني أنظمة العمل المرن كوسيلة لتحسين بيئة العمل وتعزيز إنتاجية الموظفين، استجابة للمتغيرات العالمية ولتحقيق أهداف رؤية المملكة 2030 التي تسعى إلى تطوير سوق العمل وزيادة مرونته. يُعرف العمل المرن كأحد نماذج العمل التي توفر للموظفين القدرة على تحديد ساعات العمل وأماكنه، وتوفير مرونة أكبر في التفاعل مع أوقات العمل، سواء من خلال العمل عن بُعد أو بترتيبات أخرى غير تقليدية</w:t>
      </w:r>
      <w:r w:rsidRPr="002B08E0">
        <w:rPr>
          <w:rFonts w:ascii="Sakkal Majalla" w:hAnsi="Sakkal Majalla" w:cs="Sakkal Majalla"/>
          <w:sz w:val="28"/>
          <w:szCs w:val="28"/>
        </w:rPr>
        <w:t>.</w:t>
      </w:r>
    </w:p>
    <w:p w14:paraId="62AAECE5"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ورغم أن العمل المرن يقدم فرصًا كبيرة لتحسين بيئة العمل وزيادة الإنتاجية، إلا أن تطبيقه في المؤسسات السعودية يواجه العديد من التحديات التي قد تعيق نجاحه وتحقيق الفوائد المرجوة. وتتمثل المشكلة الرئيسية في الدراسة في أنه على الرغم من أن أنظمة العمل المرن تقدم مزايا كبيرة، فإن المؤسسات السعودية تواجه صعوبة في تطبيق هذا النظام بشكل فعّال. وهذه الصعوبة تنبع من عدة أسباب تتعلق بالثقافة التنظيمية للمؤسسات المحلية، التي قد تكون أكثر تحفظًا على التغيير، إضافة إلى التحديات التقنية والإدارية التي قد تتداخل مع تطبيق هذه الأنظمة</w:t>
      </w:r>
      <w:r w:rsidRPr="002B08E0">
        <w:rPr>
          <w:rFonts w:ascii="Sakkal Majalla" w:hAnsi="Sakkal Majalla" w:cs="Sakkal Majalla"/>
          <w:sz w:val="28"/>
          <w:szCs w:val="28"/>
        </w:rPr>
        <w:t>.</w:t>
      </w:r>
    </w:p>
    <w:p w14:paraId="524EEEE6"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 xml:space="preserve">من أهم العوامل التي تسهم في تعقيد المشكلة هي مقاومة التغيير التي قد تبرز في العديد من المؤسسات السعودية. فالعديد من الشركات تعتمد على الأنماط التقليدية للعمل، التي تعتمد على الحضور الفعلي في مكان العمل في ساعات ثابتة، وهو ما </w:t>
      </w:r>
      <w:r w:rsidRPr="002B08E0">
        <w:rPr>
          <w:rFonts w:ascii="Sakkal Majalla" w:hAnsi="Sakkal Majalla" w:cs="Sakkal Majalla"/>
          <w:sz w:val="28"/>
          <w:szCs w:val="28"/>
          <w:rtl/>
        </w:rPr>
        <w:lastRenderedPageBreak/>
        <w:t>يتعارض مع مرونة العمل. هذه الثقافة المتجذرة قد تُعتبر من أكبر العوائق أمام تطبيق العمل المرن، حيث إن معظم الموظفين ومديريهم قد يواجهون صعوبة في التأقلم مع أساليب العمل الحديثة التي تتيح للموظف حرية أكبر في تنظيم أوقات عمله</w:t>
      </w:r>
      <w:r w:rsidRPr="002B08E0">
        <w:rPr>
          <w:rFonts w:ascii="Sakkal Majalla" w:hAnsi="Sakkal Majalla" w:cs="Sakkal Majalla"/>
          <w:sz w:val="28"/>
          <w:szCs w:val="28"/>
        </w:rPr>
        <w:t>.</w:t>
      </w:r>
    </w:p>
    <w:p w14:paraId="392FC200"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علاوة على ذلك، هناك تحديات مرتبطة بالبنية التحتية التكنولوجية داخل المؤسسات السعودية. فالكثير من الشركات قد لا تمتلك الأنظمة التقنية الكافية لدعم العمل عن بُعد أو التواصل المستمر بين فرق العمل المختلفة التي تعمل في أماكن متباعدة. وهذا يشمل توفير الأدوات التكنولوجية الحديثة مثل البرمجيات الخاصة بإدارة المشاريع، أدوات التعاون الرقمي، ونظام المراقبة والتقييم عن بُعد. وبالتالي، فإن تطبيق أنظمة العمل المرن يتطلب استثمارات ضخمة في تكنولوجيا المعلومات، وهو ما قد يكون عائقًا أمام بعض المؤسسات، خصوصًا في القطاعات التي قد تكون أقل مرونة من حيث القدرة على تحديث وتطوير أنظمتها التكنولوجية</w:t>
      </w:r>
      <w:r w:rsidRPr="002B08E0">
        <w:rPr>
          <w:rFonts w:ascii="Sakkal Majalla" w:hAnsi="Sakkal Majalla" w:cs="Sakkal Majalla"/>
          <w:sz w:val="28"/>
          <w:szCs w:val="28"/>
        </w:rPr>
        <w:t>.</w:t>
      </w:r>
    </w:p>
    <w:p w14:paraId="783248AC"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بالإضافة إلى ذلك، تبرز تحديات أخرى تتعلق بالجانب الإداري والإشرافي. ففي حال تطبيق العمل المرن، قد يصعب على المديرين متابعة أداء الموظفين بشكل دوري ودقيق، مما قد يؤدي إلى انخفاض مستوى الرقابة على سير العمل. وقد يكون هناك قلق بشأن تأثير ذلك على الإنتاجية، خاصة في المؤسسات التي تعتمد على التنسيق المباشر بين الموظفين أو تلك التي تتطلب إشرافًا مستمرًا على سير العمليات. كما أن بعض المديرين قد يكون لديهم مخاوف بشأن تقليص مستوى التواصل بين الفرق أو التأثير على العمل الجماعي، مما يؤثر على التنسيق العام ويقلل من فعالية العمل الجماعي في تحقيق أهداف المؤسسة</w:t>
      </w:r>
      <w:r w:rsidRPr="002B08E0">
        <w:rPr>
          <w:rFonts w:ascii="Sakkal Majalla" w:hAnsi="Sakkal Majalla" w:cs="Sakkal Majalla"/>
          <w:sz w:val="28"/>
          <w:szCs w:val="28"/>
        </w:rPr>
        <w:t>.</w:t>
      </w:r>
    </w:p>
    <w:p w14:paraId="3C1AE40C"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من جهة أخرى، يمكن أن تواجه بعض المؤسسات صعوبة في تحديد موازين أداء واضحة تُستخدم لتقييم الموظفين الذين يعملون بشكل مرن. فإدخال أنظمة العمل المرن يتطلب آليات تقييم دقيقة وشاملة لأداء الموظفين بعيدة عن الحضور الفعلي في مكان العمل، وهو ما قد يمثل تحديًا كبيرًا في المؤسسات التي تعتمد على أساليب تقييم تقليدية</w:t>
      </w:r>
      <w:r w:rsidRPr="002B08E0">
        <w:rPr>
          <w:rFonts w:ascii="Sakkal Majalla" w:hAnsi="Sakkal Majalla" w:cs="Sakkal Majalla"/>
          <w:sz w:val="28"/>
          <w:szCs w:val="28"/>
        </w:rPr>
        <w:t>.</w:t>
      </w:r>
    </w:p>
    <w:p w14:paraId="6EAB7A0C" w14:textId="77777777" w:rsidR="000A0D16" w:rsidRDefault="000A0D16" w:rsidP="000A0D16">
      <w:pPr>
        <w:spacing w:line="360" w:lineRule="auto"/>
        <w:jc w:val="both"/>
        <w:rPr>
          <w:rFonts w:ascii="Sakkal Majalla" w:hAnsi="Sakkal Majalla" w:cs="Sakkal Majalla"/>
          <w:sz w:val="28"/>
          <w:szCs w:val="28"/>
          <w:rtl/>
        </w:rPr>
      </w:pPr>
      <w:r w:rsidRPr="002B08E0">
        <w:rPr>
          <w:rFonts w:ascii="Sakkal Majalla" w:hAnsi="Sakkal Majalla" w:cs="Sakkal Majalla"/>
          <w:sz w:val="28"/>
          <w:szCs w:val="28"/>
          <w:rtl/>
        </w:rPr>
        <w:t>بناءً على هذه التحديات، تتحدد مشكلة الدراسة في فحص وتحليل العوامل التي تعوق تطبيق أنظمة العمل المرن في المؤسسات السعودية، وتحديد تأثيرات هذه الأنظمة على الأداء المؤسسي. كما أن الدراسة ستبحث في كيفية معالجة هذه التحديات لتحسين فاعلية تطبيق العمل المرن، وتحقيق التوازن بين مرونة العمل وجودة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72639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Al-Hanawi</w:t>
          </w:r>
          <w:r w:rsidRPr="00E76A4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0745F20D" w14:textId="77777777" w:rsidR="006F4C0D" w:rsidRPr="002B08E0" w:rsidRDefault="006F4C0D" w:rsidP="000A0D16">
      <w:pPr>
        <w:spacing w:line="360" w:lineRule="auto"/>
        <w:jc w:val="both"/>
        <w:rPr>
          <w:rFonts w:ascii="Sakkal Majalla" w:hAnsi="Sakkal Majalla" w:cs="Sakkal Majalla"/>
          <w:sz w:val="28"/>
          <w:szCs w:val="28"/>
        </w:rPr>
      </w:pPr>
    </w:p>
    <w:p w14:paraId="43760875"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lastRenderedPageBreak/>
        <w:t>المشاكل المترتبة على مشكلة الدراسة</w:t>
      </w:r>
    </w:p>
    <w:p w14:paraId="222F5223" w14:textId="77777777" w:rsidR="000A0D16" w:rsidRPr="002B08E0" w:rsidRDefault="000A0D16" w:rsidP="000A0D16">
      <w:pPr>
        <w:numPr>
          <w:ilvl w:val="0"/>
          <w:numId w:val="1"/>
        </w:num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تواجه العديد من المؤسسات السعودية مقاومة شديدة من الموظفين والمديرين الذين يفضلون الأنظمة التقليدية للعمل، مما يجعل من الصعب على الشركات تبني الأنظمة الجديدة</w:t>
      </w:r>
      <w:r w:rsidRPr="002B08E0">
        <w:rPr>
          <w:rFonts w:ascii="Sakkal Majalla" w:hAnsi="Sakkal Majalla" w:cs="Sakkal Majalla"/>
          <w:sz w:val="28"/>
          <w:szCs w:val="28"/>
        </w:rPr>
        <w:t>.</w:t>
      </w:r>
    </w:p>
    <w:p w14:paraId="0C6ED632" w14:textId="77777777" w:rsidR="000A0D16" w:rsidRPr="002B08E0" w:rsidRDefault="000A0D16" w:rsidP="000A0D16">
      <w:pPr>
        <w:numPr>
          <w:ilvl w:val="0"/>
          <w:numId w:val="1"/>
        </w:num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العديد من المؤسسات تفتقر إلى البنية التحتية التكنولوجية المناسبة التي تدعم العمل المرن، مما يعوق القدرة على تنفيذ هذا النوع من الأنظمة بشكل فعال</w:t>
      </w:r>
      <w:r w:rsidRPr="002B08E0">
        <w:rPr>
          <w:rFonts w:ascii="Sakkal Majalla" w:hAnsi="Sakkal Majalla" w:cs="Sakkal Majalla"/>
          <w:sz w:val="28"/>
          <w:szCs w:val="28"/>
        </w:rPr>
        <w:t>.</w:t>
      </w:r>
    </w:p>
    <w:p w14:paraId="131BE89A" w14:textId="77777777" w:rsidR="000A0D16" w:rsidRPr="002B08E0" w:rsidRDefault="000A0D16" w:rsidP="000A0D16">
      <w:pPr>
        <w:numPr>
          <w:ilvl w:val="0"/>
          <w:numId w:val="1"/>
        </w:num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يتطلب العمل المرن آليات وإجراءات واضحة لمراقبة أداء الموظفين الذين يعملون عن بُعد، وهو ما قد يؤدي إلى ضعف الرقابة وتأثير ذلك على الإنتاجية</w:t>
      </w:r>
      <w:r w:rsidRPr="002B08E0">
        <w:rPr>
          <w:rFonts w:ascii="Sakkal Majalla" w:hAnsi="Sakkal Majalla" w:cs="Sakkal Majalla"/>
          <w:sz w:val="28"/>
          <w:szCs w:val="28"/>
        </w:rPr>
        <w:t>.</w:t>
      </w:r>
    </w:p>
    <w:p w14:paraId="30B70468" w14:textId="77777777" w:rsidR="000A0D16" w:rsidRPr="002B08E0" w:rsidRDefault="000A0D16" w:rsidP="000A0D16">
      <w:pPr>
        <w:numPr>
          <w:ilvl w:val="0"/>
          <w:numId w:val="1"/>
        </w:num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في بعض الحالات، قد يؤدي العمل المرن إلى ضعف التنسيق بين الموظفين أو الفرق العاملة، مما قد يؤثر سلبًا على القدرة على تحقيق الأهداف المشتركة</w:t>
      </w:r>
      <w:r w:rsidRPr="002B08E0">
        <w:rPr>
          <w:rFonts w:ascii="Sakkal Majalla" w:hAnsi="Sakkal Majalla" w:cs="Sakkal Majalla"/>
          <w:sz w:val="28"/>
          <w:szCs w:val="28"/>
        </w:rPr>
        <w:t>.</w:t>
      </w:r>
    </w:p>
    <w:p w14:paraId="7830E6EA" w14:textId="77777777" w:rsidR="000A0D16" w:rsidRPr="002B08E0" w:rsidRDefault="000A0D16" w:rsidP="000A0D16">
      <w:pPr>
        <w:numPr>
          <w:ilvl w:val="0"/>
          <w:numId w:val="1"/>
        </w:num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من أبرز التحديات التي قد تنشأ هو كيفية تقييم أداء الموظفين الذين لا يتواجدون في مكان العمل بشكل مستمر، وهو ما يتطلب معايير جديدة لتقييم الإنتاجية وجودة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02162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Alojail</w:t>
          </w:r>
          <w:r w:rsidRPr="00E76A4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p>
    <w:p w14:paraId="071796BF" w14:textId="77777777" w:rsidR="000A0D16" w:rsidRPr="002B08E0" w:rsidRDefault="000A0D16" w:rsidP="000A0D16">
      <w:pPr>
        <w:spacing w:line="360" w:lineRule="auto"/>
        <w:jc w:val="both"/>
        <w:rPr>
          <w:rFonts w:ascii="Sakkal Majalla" w:hAnsi="Sakkal Majalla" w:cs="Sakkal Majalla"/>
          <w:sz w:val="28"/>
          <w:szCs w:val="28"/>
          <w:rtl/>
        </w:rPr>
      </w:pPr>
      <w:r w:rsidRPr="002B08E0">
        <w:rPr>
          <w:rFonts w:ascii="Sakkal Majalla" w:hAnsi="Sakkal Majalla" w:cs="Sakkal Majalla"/>
          <w:sz w:val="28"/>
          <w:szCs w:val="28"/>
          <w:rtl/>
        </w:rPr>
        <w:t>بناءً على ما تم تحديده من تحديات، فإن السؤال الرئيسي الذي ستتناوله هذه الدراسة هو</w:t>
      </w:r>
      <w:r w:rsidRPr="002B08E0">
        <w:rPr>
          <w:rFonts w:ascii="Sakkal Majalla" w:hAnsi="Sakkal Majalla" w:cs="Sakkal Majalla"/>
          <w:sz w:val="28"/>
          <w:szCs w:val="28"/>
        </w:rPr>
        <w:t>:</w:t>
      </w:r>
      <w:r>
        <w:rPr>
          <w:rFonts w:ascii="Sakkal Majalla" w:hAnsi="Sakkal Majalla" w:cs="Sakkal Majalla" w:hint="cs"/>
          <w:sz w:val="28"/>
          <w:szCs w:val="28"/>
          <w:rtl/>
        </w:rPr>
        <w:t xml:space="preserve"> </w:t>
      </w:r>
      <w:r w:rsidRPr="002B08E0">
        <w:rPr>
          <w:rFonts w:ascii="Sakkal Majalla" w:hAnsi="Sakkal Majalla" w:cs="Sakkal Majalla"/>
          <w:b/>
          <w:bCs/>
          <w:sz w:val="28"/>
          <w:szCs w:val="28"/>
          <w:rtl/>
        </w:rPr>
        <w:t>ما هي التحديات التي تواجه تطبيق أنظمة العمل المرن في المؤسسات السعودية، وكيف يؤثر ذلك على الأداء المؤسسي؟</w:t>
      </w:r>
    </w:p>
    <w:p w14:paraId="2EFEDB0E" w14:textId="77777777" w:rsidR="000A0D16" w:rsidRPr="00320A2A" w:rsidRDefault="000A0D16" w:rsidP="000A0D16">
      <w:pPr>
        <w:spacing w:after="0" w:line="360" w:lineRule="auto"/>
        <w:jc w:val="both"/>
        <w:rPr>
          <w:rFonts w:ascii="Sakkal Majalla" w:hAnsi="Sakkal Majalla" w:cs="Sakkal Majalla"/>
          <w:sz w:val="28"/>
          <w:szCs w:val="28"/>
          <w:rtl/>
        </w:rPr>
      </w:pPr>
    </w:p>
    <w:p w14:paraId="02266E5F" w14:textId="77777777" w:rsidR="000A0D16" w:rsidRPr="00702F55"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821160"/>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1764F487"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تكتسب هذه الدراسة أهمية بالغة في الوقت الحالي نظراً للتحولات الكبرى التي يشهدها سوق العمل في المملكة العربية السعودية، في إطار رؤية المملكة 2030 التي تسعى إلى تحقيق نمو اقتصادي مستدام ورفع كفاءة سوق العمل بما يتماشى مع التوجهات العالمية. يعتبر تطبيق أنظمة العمل المرن في المؤسسات السعودية أحد الأدوات الرئيسية التي يمكن أن تسهم في تحسين بيئة العمل وزيادة إنتاجية الموظفين، وهو ما يجعل دراسة هذا الموضوع ذا أهمية كبيرة على الصعيدين العلمي والعملي</w:t>
      </w:r>
      <w:r w:rsidRPr="002B08E0">
        <w:rPr>
          <w:rFonts w:ascii="Sakkal Majalla" w:hAnsi="Sakkal Majalla" w:cs="Sakkal Majalla"/>
          <w:sz w:val="28"/>
          <w:szCs w:val="28"/>
        </w:rPr>
        <w:t>.</w:t>
      </w:r>
    </w:p>
    <w:p w14:paraId="1705937F" w14:textId="77777777" w:rsidR="000A0D16" w:rsidRPr="002B08E0"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2B08E0">
        <w:rPr>
          <w:rFonts w:ascii="Sakkal Majalla" w:hAnsi="Sakkal Majalla" w:cs="Sakkal Majalla"/>
          <w:b/>
          <w:bCs/>
          <w:sz w:val="28"/>
          <w:szCs w:val="28"/>
          <w:rtl/>
        </w:rPr>
        <w:lastRenderedPageBreak/>
        <w:t>الأهمية العلمية للدراسة</w:t>
      </w:r>
    </w:p>
    <w:p w14:paraId="4BF83F4F"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من الناحية العلمية، تمثل هذه الدراسة خطوة هامة نحو إثراء الأدبيات البحثية المتعلقة بإدارة الموارد البشرية، وتطبيق أنظمة العمل المرن في بيئات العمل المختلفة، خاصة في السياق السعودي. فعلى الرغم من انتشار تطبيق أنظمة العمل المرن في العديد من البلدان حول العالم، إلا أن الدراسات التي تتعلق بتطبيق هذه الأنظمة في المؤسسات السعودية تظل محدودة نسبيًا، خاصة في ظل التحولات الثقافية والاجتماعية التي تشهدها المملكة. إذ يمكن القول إن هذه الدراسة تعتبر من الدراسات الرائدة في هذا المجال في بيئة العمل السعودية</w:t>
      </w:r>
      <w:r w:rsidRPr="002B08E0">
        <w:rPr>
          <w:rFonts w:ascii="Sakkal Majalla" w:hAnsi="Sakkal Majalla" w:cs="Sakkal Majalla"/>
          <w:sz w:val="28"/>
          <w:szCs w:val="28"/>
        </w:rPr>
        <w:t>.</w:t>
      </w:r>
    </w:p>
    <w:p w14:paraId="0DA1A12E"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تسعى الدراسة إلى تقديم رؤية علمية عميقة حول التحديات التي تواجه المؤسسات السعودية عند تطبيق أنظمة العمل المرن، وكيفية تأثير هذه الأنظمة على الأداء المؤسسي. فهي تساهم في فهم طبيعة التحديات الثقافية والإدارية والتقنية التي تعترض تطبيق أنظمة العمل المرن في بيئة العمل السعودية، مع استكشاف التأثيرات المختلفة التي قد تطرأ على المؤسسات نتيجة لتبني هذه الأنظمة. كما أنها ستوفر أطرًا نظرية وعملية يمكن الاستناد إليها لتطوير السياسات والاستراتيجيات اللازمة لمواجهة هذه التحديات وتعظيم الفوائد المرتبطة بها</w:t>
      </w:r>
      <w:r w:rsidRPr="002B08E0">
        <w:rPr>
          <w:rFonts w:ascii="Sakkal Majalla" w:hAnsi="Sakkal Majalla" w:cs="Sakkal Majalla"/>
          <w:sz w:val="28"/>
          <w:szCs w:val="28"/>
        </w:rPr>
        <w:t>.</w:t>
      </w:r>
    </w:p>
    <w:p w14:paraId="0CB10F45"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علاوة على ذلك، فإن هذه الدراسة ستسهم في تعزيز الفهم الأكاديمي حول كيف يمكن دمج أنظمة العمل المرن في الأنظمة التقليدية المعمول بها في المؤسسات السعودية، مما يساعد في بناء أدلة علمية يمكن أن تكون مفيدة للباحثين والممارسين في هذا المجال. كما أنها تقدم قيمة مضافة في تقديم حلول مبتكرة قائمة على الأدلة لتمكين الشركات من التعامل مع العقبات التي قد تواجهها في هذا الصدد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32523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Ghimire</w:t>
          </w:r>
          <w:r w:rsidRPr="00E76A4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B08E0">
        <w:rPr>
          <w:rFonts w:ascii="Sakkal Majalla" w:hAnsi="Sakkal Majalla" w:cs="Sakkal Majalla"/>
          <w:sz w:val="28"/>
          <w:szCs w:val="28"/>
        </w:rPr>
        <w:t>.</w:t>
      </w:r>
    </w:p>
    <w:p w14:paraId="7FA38E53" w14:textId="77777777" w:rsidR="000A0D16" w:rsidRPr="002B08E0"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2B08E0">
        <w:rPr>
          <w:rFonts w:ascii="Sakkal Majalla" w:hAnsi="Sakkal Majalla" w:cs="Sakkal Majalla"/>
          <w:b/>
          <w:bCs/>
          <w:sz w:val="28"/>
          <w:szCs w:val="28"/>
          <w:rtl/>
        </w:rPr>
        <w:t>الأهمية العملية للدراسة</w:t>
      </w:r>
    </w:p>
    <w:p w14:paraId="4097F233"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أما من الناحية العملية، فإن تطبيق أنظمة العمل المرن في المؤسسات السعودية يحمل إمكانيات كبيرة لتحسين بيئة العمل وزيادة إنتاجية الموظفين، وبالتالي تحسين الأداء المؤسسي. في ظل التطورات الاقتصادية المستمرة وحاجة المؤسسات لتلبية احتياجات القوى العاملة المتغيرة، فإن تبني العمل المرن يمكن أن يكون الحل الأمثل للعديد من المؤسسات التي تسعى لتعزيز تنافسيتها ورفع مستوى رضا موظفيها. لذا، فإن نتائج هذه الدراسة ستوفر إطارًا عمليًا يمكن أن يساعد المؤسسات على تحسين أداء موظفيها من خلال تطبيق هذه الأنظمة بكفاءة وفعالية</w:t>
      </w:r>
      <w:r w:rsidRPr="002B08E0">
        <w:rPr>
          <w:rFonts w:ascii="Sakkal Majalla" w:hAnsi="Sakkal Majalla" w:cs="Sakkal Majalla"/>
          <w:sz w:val="28"/>
          <w:szCs w:val="28"/>
        </w:rPr>
        <w:t>.</w:t>
      </w:r>
    </w:p>
    <w:p w14:paraId="203365AC"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lastRenderedPageBreak/>
        <w:t>إحدى أبرز الأبعاد العملية التي تركز عليها الدراسة هي كيفية التعامل مع التحديات التي قد تواجه المؤسسات السعودية عند تطبيق أنظمة العمل المرن. فهذه الدراسة ستساهم في تقديم حلول واقعية تساعد المؤسسات على تخطي هذه التحديات، سواء كانت مرتبطة بالثقافة التنظيمية التي قد تكون مقاومة للتغيير، أو بالتحديات التقنية التي تتطلب تطوير البنية التحتية التكنولوجية، أو حتى التحديات المتعلقة بإدارة الأداء والمراقبة. كما يمكن أن تساعد المؤسسات في صياغة استراتيجيات مرنة تتماشى مع احتياجات الموظفين واحتياجات العمل في آن واحد</w:t>
      </w:r>
      <w:r w:rsidRPr="002B08E0">
        <w:rPr>
          <w:rFonts w:ascii="Sakkal Majalla" w:hAnsi="Sakkal Majalla" w:cs="Sakkal Majalla"/>
          <w:sz w:val="28"/>
          <w:szCs w:val="28"/>
        </w:rPr>
        <w:t>.</w:t>
      </w:r>
      <w:r>
        <w:rPr>
          <w:rFonts w:ascii="Sakkal Majalla" w:hAnsi="Sakkal Majalla" w:cs="Sakkal Majalla" w:hint="cs"/>
          <w:sz w:val="28"/>
          <w:szCs w:val="28"/>
          <w:rtl/>
        </w:rPr>
        <w:t xml:space="preserve"> </w:t>
      </w:r>
    </w:p>
    <w:p w14:paraId="6ED03479"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ستوفر هذه الدراسة للمؤسسات السعودية بيانات عملية ودقيقة حول كيفية تأثير أنظمة العمل المرن على الأداء المؤسسي، مثل الإنتاجية، والتحفيز الوظيفي، والابتكار، وتحقيق الأهداف التنظيمية. كما ستستعرض الدراسة الفوائد التي قد تعود على المؤسسات التي تتبنى هذا النظام، مثل تحسين التوازن بين العمل والحياة الشخصية للموظفين، وزيادة مستويات الرضا الوظيفي، وتقليل معدلات الغياب، مما يساهم في تعزيز الأداء العام</w:t>
      </w:r>
      <w:r w:rsidRPr="002B08E0">
        <w:rPr>
          <w:rFonts w:ascii="Sakkal Majalla" w:hAnsi="Sakkal Majalla" w:cs="Sakkal Majalla"/>
          <w:sz w:val="28"/>
          <w:szCs w:val="28"/>
        </w:rPr>
        <w:t>.</w:t>
      </w:r>
    </w:p>
    <w:p w14:paraId="447A009D"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من الناحية العملية، فإن نتائج هذه الدراسة ستكون ذات فائدة كبيرة لصانعي القرار في المؤسسات السعودية، خاصة في القطاعات التي تتطلع إلى تحسين بيئة العمل وزيادة مرونة العمليات اليومية. حيث يمكن أن تساعد الدراسة في اتخاذ قرارات استراتيجية مدروسة حول كيفية تطبيق العمل المرن بطرق مبتكرة وفعّالة، مما يعود بالنفع على المؤسسة والموظفين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93872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6A49">
            <w:rPr>
              <w:rFonts w:ascii="Sakkal Majalla" w:hAnsi="Sakkal Majalla" w:cs="Sakkal Majalla" w:hint="cs"/>
              <w:noProof/>
              <w:sz w:val="28"/>
              <w:szCs w:val="28"/>
              <w:rtl/>
              <w:lang w:bidi="ar-EG"/>
            </w:rPr>
            <w:t>(</w:t>
          </w:r>
          <w:r w:rsidRPr="00E76A49">
            <w:rPr>
              <w:rFonts w:ascii="Sakkal Majalla" w:hAnsi="Sakkal Majalla" w:cs="Sakkal Majalla" w:hint="cs"/>
              <w:noProof/>
              <w:sz w:val="28"/>
              <w:szCs w:val="28"/>
              <w:lang w:bidi="ar-EG"/>
            </w:rPr>
            <w:t>Eshak</w:t>
          </w:r>
          <w:r w:rsidRPr="00E76A4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17766E37" w14:textId="77777777" w:rsidR="000A0D16" w:rsidRPr="007429F9" w:rsidRDefault="000A0D16" w:rsidP="000A0D16">
      <w:pPr>
        <w:spacing w:line="360" w:lineRule="auto"/>
        <w:jc w:val="both"/>
        <w:rPr>
          <w:rFonts w:ascii="Sakkal Majalla" w:hAnsi="Sakkal Majalla" w:cs="Sakkal Majalla"/>
          <w:sz w:val="28"/>
          <w:szCs w:val="28"/>
          <w:lang w:bidi="ar-EG"/>
        </w:rPr>
      </w:pPr>
    </w:p>
    <w:p w14:paraId="356EEC07" w14:textId="77777777" w:rsidR="000A0D16"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82116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7B619D49" w14:textId="77777777" w:rsidR="000A0D16" w:rsidRPr="002B08E0" w:rsidRDefault="000A0D16" w:rsidP="000A0D16">
      <w:pPr>
        <w:pStyle w:val="ListParagraph"/>
        <w:numPr>
          <w:ilvl w:val="0"/>
          <w:numId w:val="2"/>
        </w:numPr>
        <w:spacing w:line="360" w:lineRule="auto"/>
        <w:jc w:val="both"/>
        <w:rPr>
          <w:rFonts w:ascii="Sakkal Majalla" w:hAnsi="Sakkal Majalla" w:cs="Sakkal Majalla"/>
          <w:sz w:val="28"/>
          <w:szCs w:val="28"/>
        </w:rPr>
      </w:pPr>
      <w:bookmarkStart w:id="21" w:name="_Toc172397781"/>
      <w:bookmarkStart w:id="22" w:name="_Toc172746094"/>
      <w:bookmarkStart w:id="23" w:name="_Toc179741532"/>
      <w:r w:rsidRPr="002B08E0">
        <w:rPr>
          <w:rFonts w:ascii="Sakkal Majalla" w:hAnsi="Sakkal Majalla" w:cs="Sakkal Majalla"/>
          <w:b/>
          <w:bCs/>
          <w:sz w:val="28"/>
          <w:szCs w:val="28"/>
          <w:rtl/>
        </w:rPr>
        <w:t>الهدف الرئيسي للدراسة</w:t>
      </w:r>
      <w:r w:rsidRPr="002B08E0">
        <w:rPr>
          <w:rFonts w:ascii="Sakkal Majalla" w:hAnsi="Sakkal Majalla" w:cs="Sakkal Majalla"/>
          <w:b/>
          <w:bCs/>
          <w:sz w:val="28"/>
          <w:szCs w:val="28"/>
        </w:rPr>
        <w:t>:</w:t>
      </w:r>
    </w:p>
    <w:p w14:paraId="6ADBE411"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الهدف الرئيسي لهذه الدراسة هو تحليل التحديات التي تواجه المؤسسات السعودية عند تطبيق أنظمة العمل المرن وتقييم أثر هذه الأنظمة على الأداء المؤسسي</w:t>
      </w:r>
      <w:r w:rsidRPr="002B08E0">
        <w:rPr>
          <w:rFonts w:ascii="Sakkal Majalla" w:hAnsi="Sakkal Majalla" w:cs="Sakkal Majalla"/>
          <w:sz w:val="28"/>
          <w:szCs w:val="28"/>
        </w:rPr>
        <w:t xml:space="preserve">. </w:t>
      </w:r>
      <w:r w:rsidRPr="002B08E0">
        <w:rPr>
          <w:rFonts w:ascii="Sakkal Majalla" w:hAnsi="Sakkal Majalla" w:cs="Sakkal Majalla"/>
          <w:sz w:val="28"/>
          <w:szCs w:val="28"/>
          <w:rtl/>
        </w:rPr>
        <w:t>تسعى الدراسة إلى فهم المعوقات التي قد تحول دون تطبيق العمل المرن بشكل فعال في بيئات العمل السعودية، وكذلك دراسة تأثيرات هذه الأنظمة على مختلف جوانب الأداء المؤسسي مثل الإنتاجية، الرضا الوظيفي، والتنظيم الداخلي</w:t>
      </w:r>
      <w:r w:rsidRPr="002B08E0">
        <w:rPr>
          <w:rFonts w:ascii="Sakkal Majalla" w:hAnsi="Sakkal Majalla" w:cs="Sakkal Majalla"/>
          <w:sz w:val="28"/>
          <w:szCs w:val="28"/>
        </w:rPr>
        <w:t>.</w:t>
      </w:r>
    </w:p>
    <w:p w14:paraId="10C94568" w14:textId="77777777" w:rsidR="000A0D16" w:rsidRPr="002B08E0" w:rsidRDefault="000A0D16" w:rsidP="000A0D16">
      <w:pPr>
        <w:pStyle w:val="ListParagraph"/>
        <w:numPr>
          <w:ilvl w:val="0"/>
          <w:numId w:val="2"/>
        </w:num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lastRenderedPageBreak/>
        <w:t>الأهداف الفرعية للدراسة</w:t>
      </w:r>
      <w:r w:rsidRPr="002B08E0">
        <w:rPr>
          <w:rFonts w:ascii="Sakkal Majalla" w:hAnsi="Sakkal Majalla" w:cs="Sakkal Majalla"/>
          <w:b/>
          <w:bCs/>
          <w:sz w:val="28"/>
          <w:szCs w:val="28"/>
        </w:rPr>
        <w:t>:</w:t>
      </w:r>
    </w:p>
    <w:p w14:paraId="1478698C" w14:textId="77777777" w:rsidR="000A0D16" w:rsidRDefault="000A0D16" w:rsidP="000A0D16">
      <w:pPr>
        <w:numPr>
          <w:ilvl w:val="0"/>
          <w:numId w:val="3"/>
        </w:num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تحديد التحديات الثقافية والإدارية التي تواجه المؤسسات السعودية عند تطبيق أنظمة العمل المرن</w:t>
      </w:r>
    </w:p>
    <w:p w14:paraId="6A75CD43"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يهدف هذا الهدف إلى دراسة العوامل الثقافية والتنظيمية التي قد تعيق اعتماد العمل المرن، وفهم مقاومة التغيير لدى الموظفين والمديرين وأثرها على عملية التطبيق</w:t>
      </w:r>
      <w:r w:rsidRPr="002B08E0">
        <w:rPr>
          <w:rFonts w:ascii="Sakkal Majalla" w:hAnsi="Sakkal Majalla" w:cs="Sakkal Majalla"/>
          <w:sz w:val="28"/>
          <w:szCs w:val="28"/>
        </w:rPr>
        <w:t>.</w:t>
      </w:r>
    </w:p>
    <w:p w14:paraId="44508664" w14:textId="77777777" w:rsidR="000A0D16" w:rsidRDefault="000A0D16" w:rsidP="000A0D16">
      <w:pPr>
        <w:numPr>
          <w:ilvl w:val="0"/>
          <w:numId w:val="3"/>
        </w:num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استكشاف التحديات التقنية المرتبطة بتطبيق أنظمة العمل المرن في المؤسسات السعودية</w:t>
      </w:r>
    </w:p>
    <w:p w14:paraId="60407840"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يسعى هذا الهدف إلى تحديد العوائق التقنية المتعلقة بالبنية التحتية التكنولوجية في المؤسسات، مثل الأنظمة اللازمة للتواصل عن بُعد وأدوات التعاون الرقمي</w:t>
      </w:r>
      <w:r w:rsidRPr="002B08E0">
        <w:rPr>
          <w:rFonts w:ascii="Sakkal Majalla" w:hAnsi="Sakkal Majalla" w:cs="Sakkal Majalla"/>
          <w:sz w:val="28"/>
          <w:szCs w:val="28"/>
        </w:rPr>
        <w:t>.</w:t>
      </w:r>
    </w:p>
    <w:p w14:paraId="24522BDC" w14:textId="77777777" w:rsidR="000A0D16" w:rsidRPr="002B08E0" w:rsidRDefault="000A0D16" w:rsidP="000A0D16">
      <w:pPr>
        <w:numPr>
          <w:ilvl w:val="0"/>
          <w:numId w:val="3"/>
        </w:num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تحليل تأثير أنظمة العمل المرن على مستوى الإنتاجية في المؤسسات السعودية</w:t>
      </w:r>
    </w:p>
    <w:p w14:paraId="7F694D04"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يهدف هذا الهدف إلى قياس مدى تأثير تطبيق العمل المرن على إنتاجية الموظفين داخل المؤسسات، بما في ذلك قياس الأداء الفردي والجماعي</w:t>
      </w:r>
      <w:r w:rsidRPr="002B08E0">
        <w:rPr>
          <w:rFonts w:ascii="Sakkal Majalla" w:hAnsi="Sakkal Majalla" w:cs="Sakkal Majalla"/>
          <w:sz w:val="28"/>
          <w:szCs w:val="28"/>
        </w:rPr>
        <w:t>.</w:t>
      </w:r>
    </w:p>
    <w:p w14:paraId="05BC9834" w14:textId="77777777" w:rsidR="000A0D16" w:rsidRPr="002B08E0" w:rsidRDefault="000A0D16" w:rsidP="000A0D16">
      <w:pPr>
        <w:numPr>
          <w:ilvl w:val="0"/>
          <w:numId w:val="3"/>
        </w:num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دراسة أثر العمل المرن على الرضا الوظيفي والاحتفاظ بالموظفين في المؤسسات السعودية</w:t>
      </w:r>
    </w:p>
    <w:p w14:paraId="2F27BF36"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يهدف هذا الهدف إلى استكشاف العلاقة بين العمل المرن وزيادة الرضا الوظيفي، وكيف يؤثر ذلك في احتفاظ المؤسسات بموظفيها وتحفيزهم</w:t>
      </w:r>
      <w:r w:rsidRPr="002B08E0">
        <w:rPr>
          <w:rFonts w:ascii="Sakkal Majalla" w:hAnsi="Sakkal Majalla" w:cs="Sakkal Majalla"/>
          <w:sz w:val="28"/>
          <w:szCs w:val="28"/>
        </w:rPr>
        <w:t>.</w:t>
      </w:r>
    </w:p>
    <w:p w14:paraId="22DF3690" w14:textId="77777777" w:rsidR="000A0D16" w:rsidRPr="002B08E0" w:rsidRDefault="000A0D16" w:rsidP="000A0D16">
      <w:pPr>
        <w:numPr>
          <w:ilvl w:val="0"/>
          <w:numId w:val="3"/>
        </w:numPr>
        <w:spacing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تقديم توصيات استراتيجية للمؤسسات السعودية لتجاوز تحديات تطبيق العمل المرن وتعظيم فوائده</w:t>
      </w:r>
    </w:p>
    <w:p w14:paraId="683CF1C6" w14:textId="77777777" w:rsidR="000A0D16" w:rsidRPr="002B08E0" w:rsidRDefault="000A0D16" w:rsidP="000A0D16">
      <w:pPr>
        <w:spacing w:line="360" w:lineRule="auto"/>
        <w:jc w:val="both"/>
        <w:rPr>
          <w:rFonts w:ascii="Sakkal Majalla" w:hAnsi="Sakkal Majalla" w:cs="Sakkal Majalla"/>
          <w:sz w:val="28"/>
          <w:szCs w:val="28"/>
        </w:rPr>
      </w:pPr>
      <w:r w:rsidRPr="002B08E0">
        <w:rPr>
          <w:rFonts w:ascii="Sakkal Majalla" w:hAnsi="Sakkal Majalla" w:cs="Sakkal Majalla"/>
          <w:sz w:val="28"/>
          <w:szCs w:val="28"/>
          <w:rtl/>
        </w:rPr>
        <w:t>يهدف هذا الهدف إلى تقديم حلول عملية وواقعية للمؤسسات التي ترغب في تطبيق أنظمة العمل المرن بشكل فعال، مع ضمان تحقيق الاستفادة القصوى من هذه الأنظمة</w:t>
      </w:r>
      <w:r w:rsidRPr="002B08E0">
        <w:rPr>
          <w:rFonts w:ascii="Sakkal Majalla" w:hAnsi="Sakkal Majalla" w:cs="Sakkal Majalla"/>
          <w:sz w:val="28"/>
          <w:szCs w:val="28"/>
        </w:rPr>
        <w:t>.</w:t>
      </w:r>
    </w:p>
    <w:p w14:paraId="0514335E" w14:textId="77777777" w:rsidR="000A0D16" w:rsidRDefault="000A0D16" w:rsidP="000A0D16">
      <w:pPr>
        <w:spacing w:after="0" w:line="360" w:lineRule="auto"/>
        <w:jc w:val="both"/>
        <w:rPr>
          <w:rFonts w:ascii="Sakkal Majalla" w:hAnsi="Sakkal Majalla" w:cs="Sakkal Majalla"/>
          <w:b/>
          <w:bCs/>
          <w:sz w:val="28"/>
          <w:szCs w:val="28"/>
          <w:rtl/>
          <w:lang w:bidi="ar-EG"/>
        </w:rPr>
      </w:pPr>
    </w:p>
    <w:p w14:paraId="02D96F20" w14:textId="77777777" w:rsidR="006F4C0D" w:rsidRPr="007429F9" w:rsidRDefault="006F4C0D" w:rsidP="000A0D16">
      <w:pPr>
        <w:spacing w:after="0" w:line="360" w:lineRule="auto"/>
        <w:jc w:val="both"/>
        <w:rPr>
          <w:rFonts w:ascii="Sakkal Majalla" w:hAnsi="Sakkal Majalla" w:cs="Sakkal Majalla"/>
          <w:b/>
          <w:bCs/>
          <w:sz w:val="28"/>
          <w:szCs w:val="28"/>
          <w:rtl/>
          <w:lang w:bidi="ar-EG"/>
        </w:rPr>
      </w:pPr>
    </w:p>
    <w:p w14:paraId="730348FB" w14:textId="77777777" w:rsidR="000A0D16"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24" w:name="_Toc192821162"/>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6013A8FD" w14:textId="77777777" w:rsidR="000A0D16" w:rsidRPr="002B08E0" w:rsidRDefault="000A0D16" w:rsidP="000A0D16">
      <w:pPr>
        <w:pStyle w:val="ListParagraph"/>
        <w:numPr>
          <w:ilvl w:val="0"/>
          <w:numId w:val="2"/>
        </w:numPr>
        <w:spacing w:after="0"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السؤال الرئيسي للدراسة</w:t>
      </w:r>
      <w:r w:rsidRPr="002B08E0">
        <w:rPr>
          <w:rFonts w:ascii="Sakkal Majalla" w:hAnsi="Sakkal Majalla" w:cs="Sakkal Majalla"/>
          <w:b/>
          <w:bCs/>
          <w:sz w:val="28"/>
          <w:szCs w:val="28"/>
        </w:rPr>
        <w:t>:</w:t>
      </w:r>
    </w:p>
    <w:p w14:paraId="6D46C9A6" w14:textId="77777777" w:rsidR="000A0D16" w:rsidRPr="002B08E0" w:rsidRDefault="000A0D16" w:rsidP="000A0D16">
      <w:pPr>
        <w:numPr>
          <w:ilvl w:val="0"/>
          <w:numId w:val="4"/>
        </w:numPr>
        <w:spacing w:after="0" w:line="360" w:lineRule="auto"/>
        <w:jc w:val="both"/>
        <w:rPr>
          <w:rFonts w:ascii="Sakkal Majalla" w:hAnsi="Sakkal Majalla" w:cs="Sakkal Majalla"/>
          <w:sz w:val="28"/>
          <w:szCs w:val="28"/>
        </w:rPr>
      </w:pPr>
      <w:r w:rsidRPr="002B08E0">
        <w:rPr>
          <w:rFonts w:ascii="Sakkal Majalla" w:hAnsi="Sakkal Majalla" w:cs="Sakkal Majalla"/>
          <w:sz w:val="28"/>
          <w:szCs w:val="28"/>
          <w:rtl/>
        </w:rPr>
        <w:t>ما هي التحديات التي تواجه تطبيق أنظمة العمل المرن في المؤسسات السعودية، وكيف يؤثر ذلك على الأداء المؤسسي؟</w:t>
      </w:r>
    </w:p>
    <w:p w14:paraId="4FB2DA0B" w14:textId="77777777" w:rsidR="000A0D16" w:rsidRPr="002B08E0" w:rsidRDefault="000A0D16" w:rsidP="000A0D16">
      <w:pPr>
        <w:pStyle w:val="ListParagraph"/>
        <w:numPr>
          <w:ilvl w:val="0"/>
          <w:numId w:val="2"/>
        </w:numPr>
        <w:spacing w:after="0" w:line="360" w:lineRule="auto"/>
        <w:jc w:val="both"/>
        <w:rPr>
          <w:rFonts w:ascii="Sakkal Majalla" w:hAnsi="Sakkal Majalla" w:cs="Sakkal Majalla"/>
          <w:sz w:val="28"/>
          <w:szCs w:val="28"/>
        </w:rPr>
      </w:pPr>
      <w:r w:rsidRPr="002B08E0">
        <w:rPr>
          <w:rFonts w:ascii="Sakkal Majalla" w:hAnsi="Sakkal Majalla" w:cs="Sakkal Majalla"/>
          <w:b/>
          <w:bCs/>
          <w:sz w:val="28"/>
          <w:szCs w:val="28"/>
          <w:rtl/>
        </w:rPr>
        <w:t>الأسئلة الفرعية</w:t>
      </w:r>
      <w:r w:rsidRPr="002B08E0">
        <w:rPr>
          <w:rFonts w:ascii="Sakkal Majalla" w:hAnsi="Sakkal Majalla" w:cs="Sakkal Majalla"/>
          <w:b/>
          <w:bCs/>
          <w:sz w:val="28"/>
          <w:szCs w:val="28"/>
        </w:rPr>
        <w:t>:</w:t>
      </w:r>
    </w:p>
    <w:p w14:paraId="1B63B1D6" w14:textId="77777777" w:rsidR="000A0D16" w:rsidRPr="002B08E0" w:rsidRDefault="000A0D16" w:rsidP="000A0D16">
      <w:pPr>
        <w:numPr>
          <w:ilvl w:val="0"/>
          <w:numId w:val="5"/>
        </w:numPr>
        <w:spacing w:after="0" w:line="360" w:lineRule="auto"/>
        <w:jc w:val="both"/>
        <w:rPr>
          <w:rFonts w:ascii="Sakkal Majalla" w:hAnsi="Sakkal Majalla" w:cs="Sakkal Majalla"/>
          <w:sz w:val="28"/>
          <w:szCs w:val="28"/>
        </w:rPr>
      </w:pPr>
      <w:r w:rsidRPr="002B08E0">
        <w:rPr>
          <w:rFonts w:ascii="Sakkal Majalla" w:hAnsi="Sakkal Majalla" w:cs="Sakkal Majalla"/>
          <w:sz w:val="28"/>
          <w:szCs w:val="28"/>
          <w:rtl/>
        </w:rPr>
        <w:t>ما هي العوامل الثقافية التي تؤثر على تبني أنظمة العمل المرن في المؤسسات السعودية؟</w:t>
      </w:r>
    </w:p>
    <w:p w14:paraId="5AAA306A" w14:textId="77777777" w:rsidR="000A0D16" w:rsidRPr="002B08E0" w:rsidRDefault="000A0D16" w:rsidP="000A0D16">
      <w:pPr>
        <w:numPr>
          <w:ilvl w:val="0"/>
          <w:numId w:val="5"/>
        </w:numPr>
        <w:spacing w:after="0" w:line="360" w:lineRule="auto"/>
        <w:jc w:val="both"/>
        <w:rPr>
          <w:rFonts w:ascii="Sakkal Majalla" w:hAnsi="Sakkal Majalla" w:cs="Sakkal Majalla"/>
          <w:sz w:val="28"/>
          <w:szCs w:val="28"/>
        </w:rPr>
      </w:pPr>
      <w:r w:rsidRPr="002B08E0">
        <w:rPr>
          <w:rFonts w:ascii="Sakkal Majalla" w:hAnsi="Sakkal Majalla" w:cs="Sakkal Majalla"/>
          <w:sz w:val="28"/>
          <w:szCs w:val="28"/>
          <w:rtl/>
        </w:rPr>
        <w:t>ما هي التحديات التقنية التي قد تعيق تطبيق أنظمة العمل المرن في المؤسسات السعودية؟</w:t>
      </w:r>
    </w:p>
    <w:p w14:paraId="4E102BE6" w14:textId="77777777" w:rsidR="000A0D16" w:rsidRPr="002B08E0" w:rsidRDefault="000A0D16" w:rsidP="000A0D16">
      <w:pPr>
        <w:numPr>
          <w:ilvl w:val="0"/>
          <w:numId w:val="5"/>
        </w:numPr>
        <w:spacing w:after="0" w:line="360" w:lineRule="auto"/>
        <w:jc w:val="both"/>
        <w:rPr>
          <w:rFonts w:ascii="Sakkal Majalla" w:hAnsi="Sakkal Majalla" w:cs="Sakkal Majalla"/>
          <w:sz w:val="28"/>
          <w:szCs w:val="28"/>
        </w:rPr>
      </w:pPr>
      <w:r w:rsidRPr="002B08E0">
        <w:rPr>
          <w:rFonts w:ascii="Sakkal Majalla" w:hAnsi="Sakkal Majalla" w:cs="Sakkal Majalla"/>
          <w:sz w:val="28"/>
          <w:szCs w:val="28"/>
          <w:rtl/>
        </w:rPr>
        <w:t>كيف يؤثر تطبيق أنظمة العمل المرن على إنتاجية الموظفين في المؤسسات السعودية؟</w:t>
      </w:r>
    </w:p>
    <w:p w14:paraId="5D70E4C7" w14:textId="77777777" w:rsidR="000A0D16" w:rsidRPr="002B08E0" w:rsidRDefault="000A0D16" w:rsidP="000A0D16">
      <w:pPr>
        <w:numPr>
          <w:ilvl w:val="0"/>
          <w:numId w:val="5"/>
        </w:numPr>
        <w:spacing w:after="0" w:line="360" w:lineRule="auto"/>
        <w:jc w:val="both"/>
        <w:rPr>
          <w:rFonts w:ascii="Sakkal Majalla" w:hAnsi="Sakkal Majalla" w:cs="Sakkal Majalla"/>
          <w:sz w:val="28"/>
          <w:szCs w:val="28"/>
        </w:rPr>
      </w:pPr>
      <w:r w:rsidRPr="002B08E0">
        <w:rPr>
          <w:rFonts w:ascii="Sakkal Majalla" w:hAnsi="Sakkal Majalla" w:cs="Sakkal Majalla"/>
          <w:sz w:val="28"/>
          <w:szCs w:val="28"/>
          <w:rtl/>
        </w:rPr>
        <w:t>ما هو تأثير العمل المرن على مستوى الرضا الوظيفي واحتفاظ الموظفين في المؤسسات السعودية؟</w:t>
      </w:r>
    </w:p>
    <w:p w14:paraId="4F059868" w14:textId="77777777" w:rsidR="000A0D16" w:rsidRDefault="000A0D16" w:rsidP="000A0D16">
      <w:pPr>
        <w:numPr>
          <w:ilvl w:val="0"/>
          <w:numId w:val="5"/>
        </w:numPr>
        <w:spacing w:after="0" w:line="360" w:lineRule="auto"/>
        <w:jc w:val="both"/>
        <w:rPr>
          <w:rFonts w:ascii="Sakkal Majalla" w:hAnsi="Sakkal Majalla" w:cs="Sakkal Majalla"/>
          <w:sz w:val="28"/>
          <w:szCs w:val="28"/>
        </w:rPr>
      </w:pPr>
      <w:r w:rsidRPr="002B08E0">
        <w:rPr>
          <w:rFonts w:ascii="Sakkal Majalla" w:hAnsi="Sakkal Majalla" w:cs="Sakkal Majalla"/>
          <w:sz w:val="28"/>
          <w:szCs w:val="28"/>
          <w:rtl/>
        </w:rPr>
        <w:t>ما هي الاستراتيجيات والتوصيات التي يمكن أن تساعد المؤسسات السعودية في تجاوز التحديات المرتبطة بتطبيق العمل المرن؟</w:t>
      </w:r>
    </w:p>
    <w:p w14:paraId="24B4C020" w14:textId="77777777" w:rsidR="000A0D16" w:rsidRPr="007429F9" w:rsidRDefault="000A0D16" w:rsidP="000A0D16">
      <w:pPr>
        <w:spacing w:after="0" w:line="360" w:lineRule="auto"/>
        <w:jc w:val="both"/>
        <w:rPr>
          <w:rFonts w:ascii="Sakkal Majalla" w:hAnsi="Sakkal Majalla" w:cs="Sakkal Majalla"/>
          <w:b/>
          <w:bCs/>
          <w:sz w:val="28"/>
          <w:szCs w:val="28"/>
          <w:rtl/>
          <w:lang w:bidi="ar-EG"/>
        </w:rPr>
      </w:pPr>
    </w:p>
    <w:p w14:paraId="453B4625" w14:textId="77777777" w:rsidR="000A0D16"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25" w:name="_Toc192821163"/>
      <w:r w:rsidRPr="006A2E5C">
        <w:rPr>
          <w:rFonts w:ascii="Sakkal Majalla" w:hAnsi="Sakkal Majalla" w:cs="Sakkal Majalla"/>
          <w:b/>
          <w:bCs/>
          <w:color w:val="000000" w:themeColor="text1"/>
          <w:sz w:val="28"/>
          <w:szCs w:val="28"/>
          <w:rtl/>
        </w:rPr>
        <w:t>فروض الدراسة</w:t>
      </w:r>
      <w:bookmarkEnd w:id="21"/>
      <w:bookmarkEnd w:id="22"/>
      <w:bookmarkEnd w:id="23"/>
      <w:bookmarkEnd w:id="25"/>
    </w:p>
    <w:p w14:paraId="0DFECDF7" w14:textId="77777777" w:rsidR="000A0D16" w:rsidRPr="002372FA" w:rsidRDefault="000A0D16" w:rsidP="000A0D16">
      <w:pPr>
        <w:pStyle w:val="ListParagraph"/>
        <w:numPr>
          <w:ilvl w:val="0"/>
          <w:numId w:val="2"/>
        </w:numPr>
        <w:spacing w:after="0" w:line="360" w:lineRule="auto"/>
        <w:jc w:val="both"/>
        <w:rPr>
          <w:rFonts w:ascii="Sakkal Majalla" w:hAnsi="Sakkal Majalla" w:cs="Sakkal Majalla"/>
          <w:color w:val="000000" w:themeColor="text1"/>
          <w:sz w:val="28"/>
          <w:szCs w:val="28"/>
        </w:rPr>
      </w:pPr>
      <w:bookmarkStart w:id="26" w:name="_Toc172397782"/>
      <w:bookmarkStart w:id="27" w:name="_Toc172746095"/>
      <w:bookmarkStart w:id="28" w:name="_Toc179741533"/>
      <w:r w:rsidRPr="002372FA">
        <w:rPr>
          <w:rFonts w:ascii="Sakkal Majalla" w:hAnsi="Sakkal Majalla" w:cs="Sakkal Majalla"/>
          <w:b/>
          <w:bCs/>
          <w:color w:val="000000" w:themeColor="text1"/>
          <w:sz w:val="28"/>
          <w:szCs w:val="28"/>
          <w:rtl/>
        </w:rPr>
        <w:t>الفرضية الرئيسية للدراسة</w:t>
      </w:r>
      <w:r w:rsidRPr="002372FA">
        <w:rPr>
          <w:rFonts w:ascii="Sakkal Majalla" w:hAnsi="Sakkal Majalla" w:cs="Sakkal Majalla"/>
          <w:b/>
          <w:bCs/>
          <w:color w:val="000000" w:themeColor="text1"/>
          <w:sz w:val="28"/>
          <w:szCs w:val="28"/>
        </w:rPr>
        <w:t>:</w:t>
      </w:r>
    </w:p>
    <w:p w14:paraId="03302C04" w14:textId="77777777" w:rsidR="000A0D16" w:rsidRPr="002372FA" w:rsidRDefault="000A0D16" w:rsidP="000A0D16">
      <w:pPr>
        <w:numPr>
          <w:ilvl w:val="0"/>
          <w:numId w:val="6"/>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color w:val="000000" w:themeColor="text1"/>
          <w:sz w:val="28"/>
          <w:szCs w:val="28"/>
          <w:rtl/>
        </w:rPr>
        <w:t>هناك تحديات تواجه تطبيق أنظمة العمل المرن في المؤسسات السعودية، وأن هذه التحديات تؤثر بشكل كبير على الأداء المؤسسي</w:t>
      </w:r>
      <w:r w:rsidRPr="002372FA">
        <w:rPr>
          <w:rFonts w:ascii="Sakkal Majalla" w:hAnsi="Sakkal Majalla" w:cs="Sakkal Majalla"/>
          <w:color w:val="000000" w:themeColor="text1"/>
          <w:sz w:val="28"/>
          <w:szCs w:val="28"/>
        </w:rPr>
        <w:t>.</w:t>
      </w:r>
    </w:p>
    <w:p w14:paraId="6A153A2A" w14:textId="77777777" w:rsidR="000A0D16" w:rsidRPr="002372FA" w:rsidRDefault="000A0D16" w:rsidP="000A0D16">
      <w:pPr>
        <w:pStyle w:val="ListParagraph"/>
        <w:numPr>
          <w:ilvl w:val="0"/>
          <w:numId w:val="2"/>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b/>
          <w:bCs/>
          <w:color w:val="000000" w:themeColor="text1"/>
          <w:sz w:val="28"/>
          <w:szCs w:val="28"/>
          <w:rtl/>
        </w:rPr>
        <w:t>الفرضيات الفرعية</w:t>
      </w:r>
      <w:r w:rsidRPr="002372FA">
        <w:rPr>
          <w:rFonts w:ascii="Sakkal Majalla" w:hAnsi="Sakkal Majalla" w:cs="Sakkal Majalla"/>
          <w:b/>
          <w:bCs/>
          <w:color w:val="000000" w:themeColor="text1"/>
          <w:sz w:val="28"/>
          <w:szCs w:val="28"/>
        </w:rPr>
        <w:t>:</w:t>
      </w:r>
    </w:p>
    <w:p w14:paraId="4B655D9D" w14:textId="77777777" w:rsidR="000A0D16" w:rsidRPr="002372FA" w:rsidRDefault="000A0D16" w:rsidP="000A0D16">
      <w:pPr>
        <w:numPr>
          <w:ilvl w:val="0"/>
          <w:numId w:val="7"/>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color w:val="000000" w:themeColor="text1"/>
          <w:sz w:val="28"/>
          <w:szCs w:val="28"/>
          <w:rtl/>
        </w:rPr>
        <w:t>توجد مقاومة ثقافية من قبل الموظفين والمديرين في المؤسسات السعودية التي تعيق تطبيق أنظمة العمل المرن</w:t>
      </w:r>
      <w:r w:rsidRPr="002372FA">
        <w:rPr>
          <w:rFonts w:ascii="Sakkal Majalla" w:hAnsi="Sakkal Majalla" w:cs="Sakkal Majalla"/>
          <w:color w:val="000000" w:themeColor="text1"/>
          <w:sz w:val="28"/>
          <w:szCs w:val="28"/>
        </w:rPr>
        <w:t>.</w:t>
      </w:r>
    </w:p>
    <w:p w14:paraId="0AC52049" w14:textId="77777777" w:rsidR="000A0D16" w:rsidRPr="002372FA" w:rsidRDefault="000A0D16" w:rsidP="000A0D16">
      <w:pPr>
        <w:numPr>
          <w:ilvl w:val="0"/>
          <w:numId w:val="7"/>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color w:val="000000" w:themeColor="text1"/>
          <w:sz w:val="28"/>
          <w:szCs w:val="28"/>
          <w:rtl/>
        </w:rPr>
        <w:t>تفتقر بعض المؤسسات السعودية للبنية التحتية التقنية الكافية لدعم تطبيق أنظمة العمل المرن بشكل فعال</w:t>
      </w:r>
      <w:r w:rsidRPr="002372FA">
        <w:rPr>
          <w:rFonts w:ascii="Sakkal Majalla" w:hAnsi="Sakkal Majalla" w:cs="Sakkal Majalla"/>
          <w:color w:val="000000" w:themeColor="text1"/>
          <w:sz w:val="28"/>
          <w:szCs w:val="28"/>
        </w:rPr>
        <w:t>.</w:t>
      </w:r>
    </w:p>
    <w:p w14:paraId="4774589A" w14:textId="77777777" w:rsidR="000A0D16" w:rsidRPr="002372FA" w:rsidRDefault="000A0D16" w:rsidP="000A0D16">
      <w:pPr>
        <w:numPr>
          <w:ilvl w:val="0"/>
          <w:numId w:val="7"/>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color w:val="000000" w:themeColor="text1"/>
          <w:sz w:val="28"/>
          <w:szCs w:val="28"/>
          <w:rtl/>
        </w:rPr>
        <w:t>يؤثر تطبيق أنظمة العمل المرن بشكل إيجابي على إنتاجية الموظفين في المؤسسات السعودية</w:t>
      </w:r>
      <w:r w:rsidRPr="002372FA">
        <w:rPr>
          <w:rFonts w:ascii="Sakkal Majalla" w:hAnsi="Sakkal Majalla" w:cs="Sakkal Majalla"/>
          <w:color w:val="000000" w:themeColor="text1"/>
          <w:sz w:val="28"/>
          <w:szCs w:val="28"/>
        </w:rPr>
        <w:t>.</w:t>
      </w:r>
    </w:p>
    <w:p w14:paraId="5577DBBE" w14:textId="77777777" w:rsidR="000A0D16" w:rsidRPr="002372FA" w:rsidRDefault="000A0D16" w:rsidP="000A0D16">
      <w:pPr>
        <w:numPr>
          <w:ilvl w:val="0"/>
          <w:numId w:val="7"/>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color w:val="000000" w:themeColor="text1"/>
          <w:sz w:val="28"/>
          <w:szCs w:val="28"/>
          <w:rtl/>
        </w:rPr>
        <w:t>يزيد تطبيق أنظمة العمل المرن من مستوى الرضا الوظيفي لدى الموظفين في المؤسسات السعودية</w:t>
      </w:r>
      <w:r w:rsidRPr="002372FA">
        <w:rPr>
          <w:rFonts w:ascii="Sakkal Majalla" w:hAnsi="Sakkal Majalla" w:cs="Sakkal Majalla"/>
          <w:color w:val="000000" w:themeColor="text1"/>
          <w:sz w:val="28"/>
          <w:szCs w:val="28"/>
        </w:rPr>
        <w:t>.</w:t>
      </w:r>
    </w:p>
    <w:p w14:paraId="7235F305" w14:textId="77777777" w:rsidR="000A0D16" w:rsidRDefault="000A0D16" w:rsidP="000A0D16">
      <w:pPr>
        <w:numPr>
          <w:ilvl w:val="0"/>
          <w:numId w:val="7"/>
        </w:numPr>
        <w:spacing w:after="0" w:line="360" w:lineRule="auto"/>
        <w:jc w:val="both"/>
        <w:rPr>
          <w:rFonts w:ascii="Sakkal Majalla" w:hAnsi="Sakkal Majalla" w:cs="Sakkal Majalla"/>
          <w:color w:val="000000" w:themeColor="text1"/>
          <w:sz w:val="28"/>
          <w:szCs w:val="28"/>
        </w:rPr>
      </w:pPr>
      <w:r w:rsidRPr="002372FA">
        <w:rPr>
          <w:rFonts w:ascii="Sakkal Majalla" w:hAnsi="Sakkal Majalla" w:cs="Sakkal Majalla"/>
          <w:color w:val="000000" w:themeColor="text1"/>
          <w:sz w:val="28"/>
          <w:szCs w:val="28"/>
          <w:rtl/>
        </w:rPr>
        <w:lastRenderedPageBreak/>
        <w:t>يمكن للمؤسسات السعودية تحسين الأداء المؤسسي من خلال تبني استراتيجيات مرنة للتغلب على التحديات المتعلقة بتطبيق أنظمة العمل المرن</w:t>
      </w:r>
      <w:r w:rsidRPr="002372FA">
        <w:rPr>
          <w:rFonts w:ascii="Sakkal Majalla" w:hAnsi="Sakkal Majalla" w:cs="Sakkal Majalla"/>
          <w:color w:val="000000" w:themeColor="text1"/>
          <w:sz w:val="28"/>
          <w:szCs w:val="28"/>
        </w:rPr>
        <w:t>.</w:t>
      </w:r>
    </w:p>
    <w:p w14:paraId="1AB8EF58" w14:textId="77777777" w:rsidR="000A0D16" w:rsidRPr="007429F9" w:rsidRDefault="000A0D16" w:rsidP="000A0D16">
      <w:pPr>
        <w:spacing w:after="0" w:line="360" w:lineRule="auto"/>
        <w:ind w:left="360"/>
        <w:jc w:val="both"/>
        <w:rPr>
          <w:rFonts w:ascii="Sakkal Majalla" w:hAnsi="Sakkal Majalla" w:cs="Sakkal Majalla"/>
          <w:sz w:val="28"/>
          <w:szCs w:val="28"/>
          <w:rtl/>
        </w:rPr>
      </w:pPr>
    </w:p>
    <w:p w14:paraId="43C2C56E" w14:textId="77777777" w:rsidR="000A0D16" w:rsidRPr="001D0E42"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29" w:name="_Toc192821164"/>
      <w:r w:rsidRPr="00132A3E">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221CEB39"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إن اختيار النظرية العلمية المناسبة يعد من المراحل الحاسمة التي تساهم في تحديد الإطار المنهجي الذي سيعتمد عليه البحث. وتتمثل أهمية هذه النظرية في توفير الإطار المرجعي الذي يساعد الباحث في توجيه دراسته وتحليل الظواهر التي يتعامل معها. في دراسة "تحديات تطبيق أنظمة العمل المرن في المؤسسات السعودية وأثرها على الأداء المؤسسي"، تم اختيار عدد من النظريات العلمية التي تساهم في فحص هذه الظاهرة وتحليل تأثيراتها في السياق السعودي</w:t>
      </w:r>
      <w:r w:rsidRPr="007429F9">
        <w:rPr>
          <w:rFonts w:ascii="Sakkal Majalla" w:hAnsi="Sakkal Majalla" w:cs="Sakkal Majalla"/>
          <w:sz w:val="28"/>
          <w:szCs w:val="28"/>
        </w:rPr>
        <w:t>.</w:t>
      </w:r>
    </w:p>
    <w:p w14:paraId="4A78B084" w14:textId="77777777" w:rsidR="000A0D16" w:rsidRPr="007429F9"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7429F9">
        <w:rPr>
          <w:rFonts w:ascii="Sakkal Majalla" w:hAnsi="Sakkal Majalla" w:cs="Sakkal Majalla"/>
          <w:b/>
          <w:bCs/>
          <w:sz w:val="28"/>
          <w:szCs w:val="28"/>
        </w:rPr>
        <w:t xml:space="preserve"> </w:t>
      </w:r>
      <w:r w:rsidRPr="007429F9">
        <w:rPr>
          <w:rFonts w:ascii="Sakkal Majalla" w:hAnsi="Sakkal Majalla" w:cs="Sakkal Majalla"/>
          <w:b/>
          <w:bCs/>
          <w:sz w:val="28"/>
          <w:szCs w:val="28"/>
          <w:rtl/>
        </w:rPr>
        <w:t>نظرية المرونة التنظيمية</w:t>
      </w:r>
    </w:p>
    <w:p w14:paraId="13188462"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نظرية المرونة التنظيمية هي واحدة من النظريات الأساسية التي تساهم في فهم كيفية تكيف المؤسسات مع التغيرات الداخلية والخارجية. يشير مفهوم "المرونة" في هذا السياق إلى قدرة المنظمة على التكيف مع المتغيرات السريعة مثل التغييرات الاقتصادية، والتكنولوجية، والاجتماعية، فضلاً عن الحاجة إلى التفاعل مع بيئات العمل المتغيرة. وعليه، تعتبر أنظمة العمل المرن وسيلة لتوفير هذه المرونة التنظيمية، حيث تتيح للعاملين إدارة وقتهم بشكل أكثر مرونة وبطريقة تتماشى مع احتياجاتهم الشخصية والعملية</w:t>
      </w:r>
      <w:r w:rsidRPr="007429F9">
        <w:rPr>
          <w:rFonts w:ascii="Sakkal Majalla" w:hAnsi="Sakkal Majalla" w:cs="Sakkal Majalla"/>
          <w:sz w:val="28"/>
          <w:szCs w:val="28"/>
        </w:rPr>
        <w:t>.</w:t>
      </w:r>
    </w:p>
    <w:p w14:paraId="2E9B6192" w14:textId="77777777" w:rsidR="000A0D16" w:rsidRDefault="000A0D16" w:rsidP="000A0D16">
      <w:pPr>
        <w:spacing w:line="360" w:lineRule="auto"/>
        <w:jc w:val="both"/>
        <w:rPr>
          <w:rFonts w:ascii="Sakkal Majalla" w:hAnsi="Sakkal Majalla" w:cs="Sakkal Majalla"/>
          <w:sz w:val="28"/>
          <w:szCs w:val="28"/>
          <w:rtl/>
        </w:rPr>
      </w:pPr>
      <w:r w:rsidRPr="007429F9">
        <w:rPr>
          <w:rFonts w:ascii="Sakkal Majalla" w:hAnsi="Sakkal Majalla" w:cs="Sakkal Majalla"/>
          <w:sz w:val="28"/>
          <w:szCs w:val="28"/>
          <w:rtl/>
        </w:rPr>
        <w:t>تعتبر هذه النظرية ذات صلة كبيرة بالبحث حيث تتيح فحص قدرة المؤسسات السعودية على تبني أساليب العمل المرن في ظل الظروف الاقتصادية والاجتماعية المتغيرة. كما يساعد ذلك في استكشاف مدى استعداد المنظمات لتغيير أنماط العمل التقليدية بما يتماشى مع متطلبات العصر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99085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29F9">
            <w:rPr>
              <w:rFonts w:ascii="Sakkal Majalla" w:hAnsi="Sakkal Majalla" w:cs="Sakkal Majalla" w:hint="cs"/>
              <w:noProof/>
              <w:sz w:val="28"/>
              <w:szCs w:val="28"/>
              <w:rtl/>
              <w:lang w:bidi="ar-EG"/>
            </w:rPr>
            <w:t>(</w:t>
          </w:r>
          <w:r w:rsidRPr="007429F9">
            <w:rPr>
              <w:rFonts w:ascii="Sakkal Majalla" w:hAnsi="Sakkal Majalla" w:cs="Sakkal Majalla" w:hint="cs"/>
              <w:noProof/>
              <w:sz w:val="28"/>
              <w:szCs w:val="28"/>
              <w:lang w:bidi="ar-EG"/>
            </w:rPr>
            <w:t>Tengblad</w:t>
          </w:r>
          <w:r w:rsidRPr="007429F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429F9">
        <w:rPr>
          <w:rFonts w:ascii="Sakkal Majalla" w:hAnsi="Sakkal Majalla" w:cs="Sakkal Majalla"/>
          <w:sz w:val="28"/>
          <w:szCs w:val="28"/>
        </w:rPr>
        <w:t>.</w:t>
      </w:r>
    </w:p>
    <w:p w14:paraId="203E469C" w14:textId="77777777" w:rsidR="006F4C0D" w:rsidRDefault="006F4C0D" w:rsidP="000A0D16">
      <w:pPr>
        <w:spacing w:line="360" w:lineRule="auto"/>
        <w:jc w:val="both"/>
        <w:rPr>
          <w:rFonts w:ascii="Sakkal Majalla" w:hAnsi="Sakkal Majalla" w:cs="Sakkal Majalla"/>
          <w:sz w:val="28"/>
          <w:szCs w:val="28"/>
          <w:rtl/>
        </w:rPr>
      </w:pPr>
    </w:p>
    <w:p w14:paraId="1FE6D2E2" w14:textId="77777777" w:rsidR="006F4C0D" w:rsidRDefault="006F4C0D" w:rsidP="000A0D16">
      <w:pPr>
        <w:spacing w:line="360" w:lineRule="auto"/>
        <w:jc w:val="both"/>
        <w:rPr>
          <w:rFonts w:ascii="Sakkal Majalla" w:hAnsi="Sakkal Majalla" w:cs="Sakkal Majalla"/>
          <w:sz w:val="28"/>
          <w:szCs w:val="28"/>
          <w:rtl/>
        </w:rPr>
      </w:pPr>
    </w:p>
    <w:p w14:paraId="093A1E89" w14:textId="77777777" w:rsidR="006F4C0D" w:rsidRPr="007429F9" w:rsidRDefault="006F4C0D" w:rsidP="000A0D16">
      <w:pPr>
        <w:spacing w:line="360" w:lineRule="auto"/>
        <w:jc w:val="both"/>
        <w:rPr>
          <w:rFonts w:ascii="Sakkal Majalla" w:hAnsi="Sakkal Majalla" w:cs="Sakkal Majalla"/>
          <w:sz w:val="28"/>
          <w:szCs w:val="28"/>
        </w:rPr>
      </w:pPr>
    </w:p>
    <w:p w14:paraId="19FAD9D6" w14:textId="77777777" w:rsidR="000A0D16" w:rsidRPr="007429F9"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7429F9">
        <w:rPr>
          <w:rFonts w:ascii="Sakkal Majalla" w:hAnsi="Sakkal Majalla" w:cs="Sakkal Majalla"/>
          <w:b/>
          <w:bCs/>
          <w:sz w:val="28"/>
          <w:szCs w:val="28"/>
        </w:rPr>
        <w:lastRenderedPageBreak/>
        <w:t xml:space="preserve"> </w:t>
      </w:r>
      <w:r w:rsidRPr="007429F9">
        <w:rPr>
          <w:rFonts w:ascii="Sakkal Majalla" w:hAnsi="Sakkal Majalla" w:cs="Sakkal Majalla"/>
          <w:b/>
          <w:bCs/>
          <w:sz w:val="28"/>
          <w:szCs w:val="28"/>
          <w:rtl/>
        </w:rPr>
        <w:t>نظرية العدالة التنظيمية</w:t>
      </w:r>
    </w:p>
    <w:p w14:paraId="47839845"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تعد نظرية العدالة التنظيمية من النظريات المؤثرة التي تُستخدم لفهم كيفية تأثير تطبيق أنظمة العمل المرن على العاملين في المؤسسات، وخصوصاً فيما يتعلق بالعدالة في توزيع المهام، الأجور، والمزايا. هذه النظرية تشير إلى أن الموظفين يتوقعون معاملة عادلة من قبل الإدارة، وأي نوع من الظلم أو عدم المساواة يمكن أن يؤثر سلباً على الأداء والرضا الوظيفي</w:t>
      </w:r>
      <w:r w:rsidRPr="007429F9">
        <w:rPr>
          <w:rFonts w:ascii="Sakkal Majalla" w:hAnsi="Sakkal Majalla" w:cs="Sakkal Majalla"/>
          <w:sz w:val="28"/>
          <w:szCs w:val="28"/>
        </w:rPr>
        <w:t>.</w:t>
      </w:r>
    </w:p>
    <w:p w14:paraId="1E756B61"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في سياق العمل المرن، تبرز تحديات عدة تتعلق بالعدالة في توزيع الأعباء الوظيفية، حيث قد يواجه بعض الموظفين صعوبة في التأقلم مع هذا النوع من الأنظمة بسبب تباين الأوقات وأسلوب العمل بين الموظفين. وبالتالي، يساعد استخدام هذه النظرية في البحث في تقييم مدى تأثير أنظمة العمل المرن على شعور الموظفين بالعدالة والإنصاف داخل المؤسسة، وكيف يؤثر ذلك على أدائهم الفردي والجماعي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3851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29F9">
            <w:rPr>
              <w:rFonts w:ascii="Sakkal Majalla" w:hAnsi="Sakkal Majalla" w:cs="Sakkal Majalla" w:hint="cs"/>
              <w:noProof/>
              <w:sz w:val="28"/>
              <w:szCs w:val="28"/>
              <w:rtl/>
              <w:lang w:bidi="ar-EG"/>
            </w:rPr>
            <w:t>(</w:t>
          </w:r>
          <w:r w:rsidRPr="007429F9">
            <w:rPr>
              <w:rFonts w:ascii="Sakkal Majalla" w:hAnsi="Sakkal Majalla" w:cs="Sakkal Majalla" w:hint="cs"/>
              <w:noProof/>
              <w:sz w:val="28"/>
              <w:szCs w:val="28"/>
              <w:lang w:bidi="ar-EG"/>
            </w:rPr>
            <w:t>Adamovic</w:t>
          </w:r>
          <w:r w:rsidRPr="007429F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429F9">
        <w:rPr>
          <w:rFonts w:ascii="Sakkal Majalla" w:hAnsi="Sakkal Majalla" w:cs="Sakkal Majalla"/>
          <w:sz w:val="28"/>
          <w:szCs w:val="28"/>
        </w:rPr>
        <w:t>.</w:t>
      </w:r>
      <w:r>
        <w:rPr>
          <w:rFonts w:ascii="Sakkal Majalla" w:hAnsi="Sakkal Majalla" w:cs="Sakkal Majalla" w:hint="cs"/>
          <w:sz w:val="28"/>
          <w:szCs w:val="28"/>
          <w:rtl/>
        </w:rPr>
        <w:t xml:space="preserve"> </w:t>
      </w:r>
    </w:p>
    <w:p w14:paraId="19A539B0" w14:textId="77777777" w:rsidR="000A0D16" w:rsidRPr="007429F9"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7429F9">
        <w:rPr>
          <w:rFonts w:ascii="Sakkal Majalla" w:hAnsi="Sakkal Majalla" w:cs="Sakkal Majalla"/>
          <w:b/>
          <w:bCs/>
          <w:sz w:val="28"/>
          <w:szCs w:val="28"/>
          <w:rtl/>
        </w:rPr>
        <w:t>نظرية الدافع والاحتياجات (نظرية ماسلو)</w:t>
      </w:r>
    </w:p>
    <w:p w14:paraId="72A2D96B"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تُعتبر نظرية ماسلو في الاحتياجات الإنسانية من أبرز النظريات التي تساهم في فهم سلوك الأفراد داخل المؤسسات، وخاصة في ما يتعلق بدوافعهم للعمل والإنتاجية. تنص نظرية ماسلو على أن الأفراد يسعون إلى تلبية احتياجاتهم وفقاً لتسلسل هرمي، يبدأ بالاحتياجات الأساسية مثل الأمن والحاجات المادية، ثم يرتقي ليشمل حاجات أعلى مثل التقدير والإنجاز</w:t>
      </w:r>
      <w:r w:rsidRPr="007429F9">
        <w:rPr>
          <w:rFonts w:ascii="Sakkal Majalla" w:hAnsi="Sakkal Majalla" w:cs="Sakkal Majalla"/>
          <w:sz w:val="28"/>
          <w:szCs w:val="28"/>
        </w:rPr>
        <w:t>.</w:t>
      </w:r>
    </w:p>
    <w:p w14:paraId="6C7BDED2"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يعتبر تطبيق أنظمة العمل المرن عاملاً مهماً في تلبية بعض هذه الاحتياجات، حيث يتيح للموظفين مرونة أكبر في تنظيم وقتهم وضمان التوازن بين العمل والحياة الشخصية. وفقاً لهذه النظرية، يمكن أن يعزز تطبيق العمل المرن دافعية الموظفين ويساهم في تحسين الأداء المؤسسي من خلال توفير بيئة عمل تشجع على التوازن النفسي والرضا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20268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McL243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C1F96">
            <w:rPr>
              <w:rFonts w:ascii="Sakkal Majalla" w:hAnsi="Sakkal Majalla" w:cs="Sakkal Majalla" w:hint="cs"/>
              <w:noProof/>
              <w:sz w:val="28"/>
              <w:szCs w:val="28"/>
              <w:rtl/>
              <w:lang w:bidi="ar-EG"/>
            </w:rPr>
            <w:t>(</w:t>
          </w:r>
          <w:r w:rsidRPr="001C1F96">
            <w:rPr>
              <w:rFonts w:ascii="Sakkal Majalla" w:hAnsi="Sakkal Majalla" w:cs="Sakkal Majalla" w:hint="cs"/>
              <w:noProof/>
              <w:sz w:val="28"/>
              <w:szCs w:val="28"/>
              <w:lang w:bidi="ar-EG"/>
            </w:rPr>
            <w:t>McLeod</w:t>
          </w:r>
          <w:r w:rsidRPr="001C1F9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429F9">
        <w:rPr>
          <w:rFonts w:ascii="Sakkal Majalla" w:hAnsi="Sakkal Majalla" w:cs="Sakkal Majalla"/>
          <w:sz w:val="28"/>
          <w:szCs w:val="28"/>
        </w:rPr>
        <w:t>.</w:t>
      </w:r>
    </w:p>
    <w:p w14:paraId="67200F5B" w14:textId="77777777" w:rsidR="000A0D16" w:rsidRPr="007429F9"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7429F9">
        <w:rPr>
          <w:rFonts w:ascii="Sakkal Majalla" w:hAnsi="Sakkal Majalla" w:cs="Sakkal Majalla"/>
          <w:b/>
          <w:bCs/>
          <w:sz w:val="28"/>
          <w:szCs w:val="28"/>
        </w:rPr>
        <w:t xml:space="preserve"> </w:t>
      </w:r>
      <w:r w:rsidRPr="007429F9">
        <w:rPr>
          <w:rFonts w:ascii="Sakkal Majalla" w:hAnsi="Sakkal Majalla" w:cs="Sakkal Majalla"/>
          <w:b/>
          <w:bCs/>
          <w:sz w:val="28"/>
          <w:szCs w:val="28"/>
          <w:rtl/>
        </w:rPr>
        <w:t>نظرية القيادة التحويلية</w:t>
      </w:r>
    </w:p>
    <w:p w14:paraId="53F9F3A5"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تستند نظرية القيادة التحويلية إلى فكرة أن القادة يمكنهم تحفيز الموظفين ودفعهم إلى التفوق من خلال التأثير على قيمهم ومعتقداتهم. القائد التحويلي ليس مجرد مدير عادي بل هو شخص يوجه الأفراد نحو تحقيق أهداف تتجاوز المصلحة الشخصية، ويدفعهم لتحقيق الإنجازات الجماعية</w:t>
      </w:r>
      <w:r w:rsidRPr="007429F9">
        <w:rPr>
          <w:rFonts w:ascii="Sakkal Majalla" w:hAnsi="Sakkal Majalla" w:cs="Sakkal Majalla"/>
          <w:sz w:val="28"/>
          <w:szCs w:val="28"/>
        </w:rPr>
        <w:t>.</w:t>
      </w:r>
    </w:p>
    <w:p w14:paraId="3704D5C3"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lastRenderedPageBreak/>
        <w:t>عند تطبيق أنظمة العمل المرن في المؤسسات، يمكن أن يلعب القائد دورًا حاسمًا في توجيه الفريق نحو تبني هذا النظام بنجاح. القائد التحويلي يمكنه خلق بيئة داعمة تحفز الموظفين على تحسين أدائهم، بل ويمكنه أن يساعدهم في التكيف مع التحديات التي قد تواجههم أثناء تنفيذ أنظمة العمل المرن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60900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C1F96">
            <w:rPr>
              <w:rFonts w:ascii="Sakkal Majalla" w:hAnsi="Sakkal Majalla" w:cs="Sakkal Majalla" w:hint="cs"/>
              <w:noProof/>
              <w:sz w:val="28"/>
              <w:szCs w:val="28"/>
              <w:rtl/>
              <w:lang w:bidi="ar-EG"/>
            </w:rPr>
            <w:t>(</w:t>
          </w:r>
          <w:r w:rsidRPr="001C1F96">
            <w:rPr>
              <w:rFonts w:ascii="Sakkal Majalla" w:hAnsi="Sakkal Majalla" w:cs="Sakkal Majalla" w:hint="cs"/>
              <w:noProof/>
              <w:sz w:val="28"/>
              <w:szCs w:val="28"/>
              <w:lang w:bidi="ar-EG"/>
            </w:rPr>
            <w:t>Khan</w:t>
          </w:r>
          <w:r w:rsidRPr="001C1F9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429F9">
        <w:rPr>
          <w:rFonts w:ascii="Sakkal Majalla" w:hAnsi="Sakkal Majalla" w:cs="Sakkal Majalla"/>
          <w:sz w:val="28"/>
          <w:szCs w:val="28"/>
        </w:rPr>
        <w:t>.</w:t>
      </w:r>
    </w:p>
    <w:p w14:paraId="4F8964FE" w14:textId="77777777" w:rsidR="000A0D16" w:rsidRPr="007429F9"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7429F9">
        <w:rPr>
          <w:rFonts w:ascii="Sakkal Majalla" w:hAnsi="Sakkal Majalla" w:cs="Sakkal Majalla"/>
          <w:b/>
          <w:bCs/>
          <w:sz w:val="28"/>
          <w:szCs w:val="28"/>
        </w:rPr>
        <w:t xml:space="preserve"> </w:t>
      </w:r>
      <w:r w:rsidRPr="007429F9">
        <w:rPr>
          <w:rFonts w:ascii="Sakkal Majalla" w:hAnsi="Sakkal Majalla" w:cs="Sakkal Majalla"/>
          <w:b/>
          <w:bCs/>
          <w:sz w:val="28"/>
          <w:szCs w:val="28"/>
          <w:rtl/>
        </w:rPr>
        <w:t>نظرية التعلم الاجتماعي</w:t>
      </w:r>
    </w:p>
    <w:p w14:paraId="64F4453B"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نظرية التعلم الاجتماعي التي طورها ألبرت باندورا تُبرز دور الملاحظة والمحاكاة في تعلم السلوكيات. وفقاً لهذه النظرية، يتعلم الأفراد من خلال مراقبة الآخرين، وتقليد تصرفاتهم وأدائهم. في سياق العمل المرن، قد يتعلم الموظفون كيفية التكيف مع الأنظمة المرنة عبر ملاحظتهم لكيفية تعامل زملائهم أو قادتهم مع الأوقات المقررة ومرونة العمل</w:t>
      </w:r>
      <w:r w:rsidRPr="007429F9">
        <w:rPr>
          <w:rFonts w:ascii="Sakkal Majalla" w:hAnsi="Sakkal Majalla" w:cs="Sakkal Majalla"/>
          <w:sz w:val="28"/>
          <w:szCs w:val="28"/>
        </w:rPr>
        <w:t>.</w:t>
      </w:r>
    </w:p>
    <w:p w14:paraId="0A10C3ED"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تساهم هذه النظرية في فهم كيفية انتقال ثقافة العمل المرن في المنظمة وكيف يمكن تبني هذا النظام بنجاح من خلال دعم بيئة تعلم ومشاركة فعالة بين الأفراد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13253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C1F96">
            <w:rPr>
              <w:rFonts w:ascii="Sakkal Majalla" w:hAnsi="Sakkal Majalla" w:cs="Sakkal Majalla" w:hint="cs"/>
              <w:noProof/>
              <w:sz w:val="28"/>
              <w:szCs w:val="28"/>
              <w:rtl/>
              <w:lang w:bidi="ar-EG"/>
            </w:rPr>
            <w:t>(</w:t>
          </w:r>
          <w:r w:rsidRPr="001C1F96">
            <w:rPr>
              <w:rFonts w:ascii="Sakkal Majalla" w:hAnsi="Sakkal Majalla" w:cs="Sakkal Majalla" w:hint="cs"/>
              <w:noProof/>
              <w:sz w:val="28"/>
              <w:szCs w:val="28"/>
              <w:lang w:bidi="ar-EG"/>
            </w:rPr>
            <w:t>Torre</w:t>
          </w:r>
          <w:r w:rsidRPr="001C1F9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429F9">
        <w:rPr>
          <w:rFonts w:ascii="Sakkal Majalla" w:hAnsi="Sakkal Majalla" w:cs="Sakkal Majalla"/>
          <w:sz w:val="28"/>
          <w:szCs w:val="28"/>
        </w:rPr>
        <w:t>.</w:t>
      </w:r>
      <w:r>
        <w:rPr>
          <w:rFonts w:ascii="Sakkal Majalla" w:hAnsi="Sakkal Majalla" w:cs="Sakkal Majalla" w:hint="cs"/>
          <w:sz w:val="28"/>
          <w:szCs w:val="28"/>
          <w:rtl/>
        </w:rPr>
        <w:t xml:space="preserve"> </w:t>
      </w:r>
    </w:p>
    <w:p w14:paraId="40390642" w14:textId="77777777" w:rsidR="000A0D16" w:rsidRPr="007429F9"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7429F9">
        <w:rPr>
          <w:rFonts w:ascii="Sakkal Majalla" w:hAnsi="Sakkal Majalla" w:cs="Sakkal Majalla"/>
          <w:b/>
          <w:bCs/>
          <w:sz w:val="28"/>
          <w:szCs w:val="28"/>
        </w:rPr>
        <w:t xml:space="preserve"> </w:t>
      </w:r>
      <w:r w:rsidRPr="007429F9">
        <w:rPr>
          <w:rFonts w:ascii="Sakkal Majalla" w:hAnsi="Sakkal Majalla" w:cs="Sakkal Majalla"/>
          <w:b/>
          <w:bCs/>
          <w:sz w:val="28"/>
          <w:szCs w:val="28"/>
          <w:rtl/>
        </w:rPr>
        <w:t>نظرية الأداء المؤسسي</w:t>
      </w:r>
    </w:p>
    <w:p w14:paraId="66B1DD6D" w14:textId="77777777" w:rsidR="000A0D16" w:rsidRPr="007429F9" w:rsidRDefault="000A0D16" w:rsidP="000A0D16">
      <w:pPr>
        <w:spacing w:line="360" w:lineRule="auto"/>
        <w:jc w:val="both"/>
        <w:rPr>
          <w:rFonts w:ascii="Sakkal Majalla" w:hAnsi="Sakkal Majalla" w:cs="Sakkal Majalla"/>
          <w:sz w:val="28"/>
          <w:szCs w:val="28"/>
        </w:rPr>
      </w:pPr>
      <w:r w:rsidRPr="007429F9">
        <w:rPr>
          <w:rFonts w:ascii="Sakkal Majalla" w:hAnsi="Sakkal Majalla" w:cs="Sakkal Majalla"/>
          <w:sz w:val="28"/>
          <w:szCs w:val="28"/>
          <w:rtl/>
        </w:rPr>
        <w:t>تعتبر نظرية الأداء المؤسسي من النظريات التي تركز على كيفية تحقيق الأهداف المؤسسية وتحسين النتائج على مستوى المنظمة. ترتبط هذه النظرية بشكل وثيق بمفهوم الإنتاجية والجودة في العمل، ويمكن ربطها ارتباطاً مباشراً بتطبيق أنظمة العمل المرن. يساعد البحث من خلال هذه النظرية على تحديد كيف يمكن لأنظمة العمل المرن أن تؤثر على تحسين الأداء المؤسسي في المؤسسات السعودية، سواء من خلال زيادة الإنتاجية أو من خلال تعزيز الابتكار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31863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C1F96">
            <w:rPr>
              <w:rFonts w:ascii="Sakkal Majalla" w:hAnsi="Sakkal Majalla" w:cs="Sakkal Majalla" w:hint="cs"/>
              <w:noProof/>
              <w:sz w:val="28"/>
              <w:szCs w:val="28"/>
              <w:rtl/>
              <w:lang w:bidi="ar-EG"/>
            </w:rPr>
            <w:t>(</w:t>
          </w:r>
          <w:r w:rsidRPr="001C1F96">
            <w:rPr>
              <w:rFonts w:ascii="Sakkal Majalla" w:hAnsi="Sakkal Majalla" w:cs="Sakkal Majalla" w:hint="cs"/>
              <w:noProof/>
              <w:sz w:val="28"/>
              <w:szCs w:val="28"/>
              <w:lang w:bidi="ar-EG"/>
            </w:rPr>
            <w:t>Suddaby</w:t>
          </w:r>
          <w:r w:rsidRPr="001C1F9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429F9">
        <w:rPr>
          <w:rFonts w:ascii="Sakkal Majalla" w:hAnsi="Sakkal Majalla" w:cs="Sakkal Majalla"/>
          <w:sz w:val="28"/>
          <w:szCs w:val="28"/>
        </w:rPr>
        <w:t>.</w:t>
      </w:r>
    </w:p>
    <w:p w14:paraId="50889B6D" w14:textId="77777777" w:rsidR="000A0D16" w:rsidRPr="007429F9" w:rsidRDefault="000A0D16" w:rsidP="000A0D16">
      <w:pPr>
        <w:rPr>
          <w:rFonts w:ascii="Sakkal Majalla" w:hAnsi="Sakkal Majalla" w:cs="Sakkal Majalla"/>
          <w:b/>
          <w:bCs/>
          <w:sz w:val="28"/>
          <w:szCs w:val="28"/>
          <w:u w:val="single"/>
          <w:rtl/>
        </w:rPr>
      </w:pPr>
    </w:p>
    <w:p w14:paraId="7731D0F3" w14:textId="77777777" w:rsidR="000A0D16" w:rsidRDefault="000A0D16" w:rsidP="000A0D16">
      <w:pPr>
        <w:rPr>
          <w:rFonts w:ascii="Sakkal Majalla" w:hAnsi="Sakkal Majalla" w:cs="Sakkal Majalla"/>
          <w:b/>
          <w:bCs/>
          <w:sz w:val="56"/>
          <w:szCs w:val="56"/>
          <w:u w:val="single"/>
          <w:rtl/>
        </w:rPr>
      </w:pPr>
    </w:p>
    <w:p w14:paraId="4D29ED71" w14:textId="77777777" w:rsidR="000A0D16" w:rsidRDefault="000A0D16" w:rsidP="000A0D16">
      <w:pPr>
        <w:rPr>
          <w:rFonts w:ascii="Sakkal Majalla" w:hAnsi="Sakkal Majalla" w:cs="Sakkal Majalla"/>
          <w:b/>
          <w:bCs/>
          <w:sz w:val="56"/>
          <w:szCs w:val="56"/>
          <w:u w:val="single"/>
          <w:rtl/>
        </w:rPr>
      </w:pPr>
    </w:p>
    <w:p w14:paraId="5C86E8EF" w14:textId="77777777" w:rsidR="000A0D16" w:rsidRDefault="000A0D16" w:rsidP="000A0D16">
      <w:pPr>
        <w:rPr>
          <w:rFonts w:ascii="Sakkal Majalla" w:hAnsi="Sakkal Majalla" w:cs="Sakkal Majalla"/>
          <w:b/>
          <w:bCs/>
          <w:sz w:val="56"/>
          <w:szCs w:val="56"/>
          <w:u w:val="single"/>
          <w:rtl/>
        </w:rPr>
      </w:pPr>
    </w:p>
    <w:p w14:paraId="3EA2ED58" w14:textId="77777777" w:rsidR="000A0D16" w:rsidRDefault="000A0D16" w:rsidP="000A0D16">
      <w:pPr>
        <w:rPr>
          <w:rFonts w:ascii="Sakkal Majalla" w:hAnsi="Sakkal Majalla" w:cs="Sakkal Majalla"/>
          <w:b/>
          <w:bCs/>
          <w:sz w:val="56"/>
          <w:szCs w:val="56"/>
          <w:u w:val="single"/>
          <w:rtl/>
        </w:rPr>
      </w:pPr>
    </w:p>
    <w:p w14:paraId="1A3B381E" w14:textId="77777777" w:rsidR="000A0D16" w:rsidRDefault="000A0D16" w:rsidP="000A0D16">
      <w:pPr>
        <w:rPr>
          <w:rFonts w:ascii="Sakkal Majalla" w:hAnsi="Sakkal Majalla" w:cs="Sakkal Majalla"/>
          <w:b/>
          <w:bCs/>
          <w:sz w:val="56"/>
          <w:szCs w:val="56"/>
          <w:u w:val="single"/>
          <w:rtl/>
        </w:rPr>
      </w:pPr>
    </w:p>
    <w:p w14:paraId="6C6A8E4D" w14:textId="77777777" w:rsidR="006F4C0D" w:rsidRDefault="006F4C0D" w:rsidP="000A0D16">
      <w:pPr>
        <w:rPr>
          <w:rFonts w:ascii="Sakkal Majalla" w:hAnsi="Sakkal Majalla" w:cs="Sakkal Majalla"/>
          <w:b/>
          <w:bCs/>
          <w:sz w:val="56"/>
          <w:szCs w:val="56"/>
          <w:u w:val="single"/>
          <w:rtl/>
        </w:rPr>
      </w:pPr>
    </w:p>
    <w:p w14:paraId="6CE48A86" w14:textId="77777777" w:rsidR="000A0D16" w:rsidRPr="003F027C" w:rsidRDefault="000A0D16" w:rsidP="000A0D16">
      <w:pPr>
        <w:rPr>
          <w:rFonts w:ascii="Sakkal Majalla" w:hAnsi="Sakkal Majalla" w:cs="Sakkal Majalla"/>
          <w:b/>
          <w:bCs/>
          <w:sz w:val="56"/>
          <w:szCs w:val="56"/>
          <w:u w:val="single"/>
          <w:rtl/>
        </w:rPr>
      </w:pPr>
    </w:p>
    <w:p w14:paraId="16A3164B" w14:textId="77777777" w:rsidR="000A0D16" w:rsidRPr="00EC70AE" w:rsidRDefault="000A0D16" w:rsidP="000A0D16">
      <w:pPr>
        <w:pStyle w:val="Heading1"/>
        <w:jc w:val="center"/>
        <w:rPr>
          <w:rFonts w:ascii="Sakkal Majalla" w:hAnsi="Sakkal Majalla" w:cs="Sakkal Majalla"/>
          <w:b/>
          <w:bCs/>
          <w:color w:val="000000" w:themeColor="text1"/>
          <w:sz w:val="48"/>
          <w:szCs w:val="48"/>
          <w:rtl/>
        </w:rPr>
      </w:pPr>
      <w:bookmarkStart w:id="30" w:name="_Toc172397783"/>
      <w:bookmarkStart w:id="31" w:name="_Toc172746096"/>
      <w:bookmarkStart w:id="32" w:name="_Toc179741534"/>
      <w:bookmarkStart w:id="33" w:name="_Toc192821165"/>
      <w:r w:rsidRPr="00EC70AE">
        <w:rPr>
          <w:rFonts w:ascii="Sakkal Majalla" w:hAnsi="Sakkal Majalla" w:cs="Sakkal Majalla"/>
          <w:b/>
          <w:bCs/>
          <w:color w:val="000000" w:themeColor="text1"/>
          <w:sz w:val="48"/>
          <w:szCs w:val="48"/>
          <w:rtl/>
        </w:rPr>
        <w:t>الفصل الثاني</w:t>
      </w:r>
      <w:bookmarkEnd w:id="30"/>
      <w:bookmarkEnd w:id="31"/>
      <w:bookmarkEnd w:id="32"/>
      <w:bookmarkEnd w:id="33"/>
    </w:p>
    <w:p w14:paraId="099AE609" w14:textId="77777777" w:rsidR="000A0D16" w:rsidRPr="00EC70AE" w:rsidRDefault="000A0D16" w:rsidP="000A0D16">
      <w:pPr>
        <w:pStyle w:val="Heading1"/>
        <w:jc w:val="center"/>
        <w:rPr>
          <w:rFonts w:ascii="Sakkal Majalla" w:hAnsi="Sakkal Majalla" w:cs="Sakkal Majalla"/>
          <w:b/>
          <w:bCs/>
          <w:color w:val="000000" w:themeColor="text1"/>
          <w:sz w:val="48"/>
          <w:szCs w:val="48"/>
          <w:rtl/>
        </w:rPr>
      </w:pPr>
      <w:bookmarkStart w:id="34" w:name="_Toc172397784"/>
      <w:bookmarkStart w:id="35" w:name="_Toc172746097"/>
      <w:bookmarkStart w:id="36" w:name="_Toc179741535"/>
      <w:bookmarkStart w:id="37" w:name="_Toc192821166"/>
      <w:r w:rsidRPr="00EC70AE">
        <w:rPr>
          <w:rFonts w:ascii="Sakkal Majalla" w:hAnsi="Sakkal Majalla" w:cs="Sakkal Majalla"/>
          <w:b/>
          <w:bCs/>
          <w:color w:val="000000" w:themeColor="text1"/>
          <w:sz w:val="48"/>
          <w:szCs w:val="48"/>
          <w:rtl/>
        </w:rPr>
        <w:t>الدراسات السابقة</w:t>
      </w:r>
      <w:bookmarkEnd w:id="34"/>
      <w:bookmarkEnd w:id="35"/>
      <w:bookmarkEnd w:id="36"/>
      <w:bookmarkEnd w:id="37"/>
    </w:p>
    <w:p w14:paraId="16778FE2" w14:textId="77777777" w:rsidR="000A0D16" w:rsidRDefault="000A0D16" w:rsidP="000A0D16">
      <w:pPr>
        <w:rPr>
          <w:b/>
          <w:bCs/>
          <w:rtl/>
        </w:rPr>
      </w:pPr>
    </w:p>
    <w:p w14:paraId="03D795D1" w14:textId="77777777" w:rsidR="000A0D16" w:rsidRPr="003B5A4D" w:rsidRDefault="000A0D16" w:rsidP="000A0D16">
      <w:pPr>
        <w:rPr>
          <w:b/>
          <w:bCs/>
          <w:rtl/>
        </w:rPr>
      </w:pPr>
    </w:p>
    <w:p w14:paraId="009B15B2" w14:textId="77777777" w:rsidR="000A0D16" w:rsidRPr="003B5A4D" w:rsidRDefault="000A0D16" w:rsidP="000A0D16">
      <w:pPr>
        <w:rPr>
          <w:rFonts w:ascii="Sakkal Majalla" w:hAnsi="Sakkal Majalla" w:cs="Sakkal Majalla"/>
          <w:b/>
          <w:bCs/>
          <w:sz w:val="28"/>
          <w:szCs w:val="28"/>
          <w:u w:val="single"/>
          <w:rtl/>
        </w:rPr>
      </w:pPr>
    </w:p>
    <w:p w14:paraId="589C0BEE" w14:textId="77777777" w:rsidR="000A0D16" w:rsidRPr="003B5A4D" w:rsidRDefault="000A0D16" w:rsidP="000A0D16">
      <w:pPr>
        <w:rPr>
          <w:rFonts w:ascii="Sakkal Majalla" w:hAnsi="Sakkal Majalla" w:cs="Sakkal Majalla"/>
          <w:b/>
          <w:bCs/>
          <w:sz w:val="28"/>
          <w:szCs w:val="28"/>
          <w:u w:val="single"/>
          <w:rtl/>
        </w:rPr>
      </w:pPr>
    </w:p>
    <w:p w14:paraId="75828120" w14:textId="77777777" w:rsidR="000A0D16" w:rsidRPr="003B5A4D" w:rsidRDefault="000A0D16" w:rsidP="000A0D16">
      <w:pPr>
        <w:rPr>
          <w:rFonts w:ascii="Sakkal Majalla" w:hAnsi="Sakkal Majalla" w:cs="Sakkal Majalla"/>
          <w:b/>
          <w:bCs/>
          <w:sz w:val="28"/>
          <w:szCs w:val="28"/>
          <w:u w:val="single"/>
          <w:rtl/>
        </w:rPr>
      </w:pPr>
    </w:p>
    <w:p w14:paraId="2AA0A1DC" w14:textId="77777777" w:rsidR="000A0D16" w:rsidRDefault="000A0D16" w:rsidP="000A0D16">
      <w:pPr>
        <w:rPr>
          <w:rFonts w:ascii="Sakkal Majalla" w:hAnsi="Sakkal Majalla" w:cs="Sakkal Majalla"/>
          <w:sz w:val="28"/>
          <w:szCs w:val="28"/>
          <w:u w:val="single"/>
          <w:rtl/>
        </w:rPr>
      </w:pPr>
    </w:p>
    <w:p w14:paraId="6F6E4ADD" w14:textId="77777777" w:rsidR="000A0D16" w:rsidRDefault="000A0D16" w:rsidP="000A0D16">
      <w:pPr>
        <w:rPr>
          <w:rFonts w:ascii="Sakkal Majalla" w:hAnsi="Sakkal Majalla" w:cs="Sakkal Majalla"/>
          <w:sz w:val="28"/>
          <w:szCs w:val="28"/>
          <w:u w:val="single"/>
          <w:rtl/>
        </w:rPr>
      </w:pPr>
    </w:p>
    <w:p w14:paraId="753AE73C" w14:textId="77777777" w:rsidR="000A0D16" w:rsidRDefault="000A0D16" w:rsidP="000A0D16">
      <w:pPr>
        <w:rPr>
          <w:rFonts w:ascii="Sakkal Majalla" w:hAnsi="Sakkal Majalla" w:cs="Sakkal Majalla"/>
          <w:sz w:val="28"/>
          <w:szCs w:val="28"/>
          <w:u w:val="single"/>
          <w:rtl/>
        </w:rPr>
      </w:pPr>
    </w:p>
    <w:p w14:paraId="6FC5D8D0" w14:textId="77777777" w:rsidR="000A0D16" w:rsidRDefault="000A0D16" w:rsidP="000A0D16">
      <w:pPr>
        <w:rPr>
          <w:rFonts w:ascii="Sakkal Majalla" w:hAnsi="Sakkal Majalla" w:cs="Sakkal Majalla"/>
          <w:sz w:val="28"/>
          <w:szCs w:val="28"/>
          <w:u w:val="single"/>
          <w:rtl/>
        </w:rPr>
      </w:pPr>
    </w:p>
    <w:p w14:paraId="7B838A16" w14:textId="77777777" w:rsidR="000A0D16" w:rsidRDefault="000A0D16" w:rsidP="000A0D16">
      <w:pPr>
        <w:rPr>
          <w:rFonts w:ascii="Sakkal Majalla" w:hAnsi="Sakkal Majalla" w:cs="Sakkal Majalla"/>
          <w:sz w:val="28"/>
          <w:szCs w:val="28"/>
          <w:u w:val="single"/>
          <w:rtl/>
        </w:rPr>
      </w:pPr>
    </w:p>
    <w:p w14:paraId="00556941" w14:textId="77777777" w:rsidR="000A0D16" w:rsidRPr="001D0E42" w:rsidRDefault="000A0D16" w:rsidP="000A0D16">
      <w:pPr>
        <w:pStyle w:val="Heading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192821167"/>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8"/>
      <w:bookmarkEnd w:id="39"/>
      <w:bookmarkEnd w:id="40"/>
      <w:bookmarkEnd w:id="41"/>
    </w:p>
    <w:p w14:paraId="67B38E72" w14:textId="77777777" w:rsidR="000A0D16" w:rsidRPr="00B800C1" w:rsidRDefault="000A0D16" w:rsidP="000A0D16">
      <w:pPr>
        <w:spacing w:line="360" w:lineRule="auto"/>
        <w:jc w:val="both"/>
        <w:rPr>
          <w:rFonts w:ascii="Sakkal Majalla" w:hAnsi="Sakkal Majalla" w:cs="Sakkal Majalla"/>
          <w:sz w:val="28"/>
          <w:szCs w:val="28"/>
        </w:rPr>
      </w:pPr>
      <w:r w:rsidRPr="00B800C1">
        <w:rPr>
          <w:rFonts w:ascii="Sakkal Majalla" w:hAnsi="Sakkal Majalla" w:cs="Sakkal Majalla"/>
          <w:sz w:val="28"/>
          <w:szCs w:val="28"/>
          <w:rtl/>
        </w:rPr>
        <w:t>يعد الفصل الثاني من الدراسة خطوة أساسية في فهم وتحليل تحديات تطبيق أنظمة العمل المرن في المؤسسات السعودية، بالإضافة إلى أثر هذه الأنظمة على الأداء المؤسسي. إذ يتضمن هذا الفصل عدداً من النقاط الجوهرية التي ستساهم في تشكيل الإطار المنهجي للبحث وتقديم الإجابات الدقيقة على التساؤلات المطروحة. من خلال هذا الفصل، سيتم تقديم تفسير شامل للمتغيرات التي تؤثر في تطبيق هذه الأنظمة، فضلاً عن الاستعراض النظري والدراسات السابقة التي تناولت هذا الموضوع في سياقات مشابهة، بالإضافة إلى تقديم الإطار النظري الذي سيعتمد عليه البحث في تحليل الظواهر المدروسة</w:t>
      </w:r>
      <w:r w:rsidRPr="00B800C1">
        <w:rPr>
          <w:rFonts w:ascii="Sakkal Majalla" w:hAnsi="Sakkal Majalla" w:cs="Sakkal Majalla"/>
          <w:sz w:val="28"/>
          <w:szCs w:val="28"/>
        </w:rPr>
        <w:t>.</w:t>
      </w:r>
    </w:p>
    <w:p w14:paraId="6E6C8F38" w14:textId="77777777" w:rsidR="000A0D16" w:rsidRPr="00B800C1" w:rsidRDefault="000A0D16" w:rsidP="000A0D16">
      <w:pPr>
        <w:spacing w:line="360" w:lineRule="auto"/>
        <w:jc w:val="both"/>
        <w:rPr>
          <w:rFonts w:ascii="Sakkal Majalla" w:hAnsi="Sakkal Majalla" w:cs="Sakkal Majalla"/>
          <w:sz w:val="28"/>
          <w:szCs w:val="28"/>
        </w:rPr>
      </w:pPr>
      <w:r w:rsidRPr="00B800C1">
        <w:rPr>
          <w:rFonts w:ascii="Sakkal Majalla" w:hAnsi="Sakkal Majalla" w:cs="Sakkal Majalla"/>
          <w:sz w:val="28"/>
          <w:szCs w:val="28"/>
          <w:rtl/>
        </w:rPr>
        <w:t>من خلال هذا الفصل، سيُسلط الضوء على أهمية فهم العلاقة بين الأنظمة المرنة للأعمال والعديد من المتغيرات المحورية التي تؤثر في المؤسسات، مثل الهيكل التنظيمي، الثقافة المؤسسية، واستراتيجيات الموارد البشرية. إن تحليل هذه المتغيرات يساعد في فهم كيف يمكن لهذه الأنظمة أن تساهم في تحسين أو تقليل مستوى الأداء المؤسسي داخل المؤسسات السعودية، وكيف يمكن التفاعل مع هذه التحديات بطريقة فعّالة</w:t>
      </w:r>
      <w:r w:rsidRPr="00B800C1">
        <w:rPr>
          <w:rFonts w:ascii="Sakkal Majalla" w:hAnsi="Sakkal Majalla" w:cs="Sakkal Majalla"/>
          <w:sz w:val="28"/>
          <w:szCs w:val="28"/>
        </w:rPr>
        <w:t>.</w:t>
      </w:r>
    </w:p>
    <w:p w14:paraId="55BF3D78" w14:textId="77777777" w:rsidR="000A0D16" w:rsidRPr="00B800C1" w:rsidRDefault="000A0D16" w:rsidP="000A0D16">
      <w:pPr>
        <w:spacing w:line="360" w:lineRule="auto"/>
        <w:jc w:val="both"/>
        <w:rPr>
          <w:rFonts w:ascii="Sakkal Majalla" w:hAnsi="Sakkal Majalla" w:cs="Sakkal Majalla"/>
          <w:sz w:val="28"/>
          <w:szCs w:val="28"/>
        </w:rPr>
      </w:pPr>
      <w:r w:rsidRPr="00B800C1">
        <w:rPr>
          <w:rFonts w:ascii="Sakkal Majalla" w:hAnsi="Sakkal Majalla" w:cs="Sakkal Majalla"/>
          <w:sz w:val="28"/>
          <w:szCs w:val="28"/>
          <w:rtl/>
        </w:rPr>
        <w:t>يُعد استعراض الدراسات السابقة جزءًا حيويًا في هذا الفصل، حيث سيسمح لنا بالوقوف على النتائج التي توصلت إليها أبحاث سابقة تناولت موضوعات مشابهة في بيئات عمل متنوعة. هذه الدراسات ستساعد في فهم أوجه التشابه والاختلاف بين السياق السعودي والسياقات الأخرى التي قد تشهد تحديات أو فرصًا مميزة في تطبيق أنظمة العمل المرن. من خلال ذلك، يمكننا تحديد الفجوات البحثية أو النقاط التي لم يتم تسليط الضوء عليها بشكل كافٍ، مما يمهد الطريق للبحث في هذه المسائل في الدراسة الحالية</w:t>
      </w:r>
      <w:r w:rsidRPr="00B800C1">
        <w:rPr>
          <w:rFonts w:ascii="Sakkal Majalla" w:hAnsi="Sakkal Majalla" w:cs="Sakkal Majalla"/>
          <w:sz w:val="28"/>
          <w:szCs w:val="28"/>
        </w:rPr>
        <w:t>.</w:t>
      </w:r>
    </w:p>
    <w:p w14:paraId="24A6149D" w14:textId="77777777" w:rsidR="000A0D16" w:rsidRPr="00B800C1" w:rsidRDefault="000A0D16" w:rsidP="000A0D16">
      <w:pPr>
        <w:spacing w:line="360" w:lineRule="auto"/>
        <w:jc w:val="both"/>
        <w:rPr>
          <w:rFonts w:ascii="Sakkal Majalla" w:hAnsi="Sakkal Majalla" w:cs="Sakkal Majalla"/>
          <w:sz w:val="28"/>
          <w:szCs w:val="28"/>
        </w:rPr>
      </w:pPr>
      <w:r w:rsidRPr="00B800C1">
        <w:rPr>
          <w:rFonts w:ascii="Sakkal Majalla" w:hAnsi="Sakkal Majalla" w:cs="Sakkal Majalla"/>
          <w:sz w:val="28"/>
          <w:szCs w:val="28"/>
          <w:rtl/>
        </w:rPr>
        <w:t>أما بالنسبة للإطار النظري، فهو يوفر الأسس التي سيتم الاعتماد عليها لتحليل البيانات والمعلومات التي سيتم جمعها خلال الدراسة. هذا الإطار يشمل النظر في النماذج والمفاهيم الرئيسية التي تؤثر على تطبيق أنظمة العمل المرن، وكيف يمكن أن تساهم هذه الأنظمة في تحسين الأداء المؤسسي. من خلال الربط بين الأفكار النظرية والتطبيق العملي، يتمكن الباحث من استنباط نتائج دقيقة ومدعومة بالأدلة التي تساهم في تطوير الاستراتيجيات المؤسسية</w:t>
      </w:r>
      <w:r w:rsidRPr="00B800C1">
        <w:rPr>
          <w:rFonts w:ascii="Sakkal Majalla" w:hAnsi="Sakkal Majalla" w:cs="Sakkal Majalla"/>
          <w:sz w:val="28"/>
          <w:szCs w:val="28"/>
        </w:rPr>
        <w:t>.</w:t>
      </w:r>
    </w:p>
    <w:p w14:paraId="127193B8" w14:textId="77777777" w:rsidR="000A0D16" w:rsidRDefault="000A0D16" w:rsidP="000A0D16">
      <w:pPr>
        <w:spacing w:line="360" w:lineRule="auto"/>
        <w:jc w:val="both"/>
        <w:rPr>
          <w:rFonts w:ascii="Sakkal Majalla" w:hAnsi="Sakkal Majalla" w:cs="Sakkal Majalla"/>
          <w:sz w:val="28"/>
          <w:szCs w:val="28"/>
          <w:rtl/>
        </w:rPr>
      </w:pPr>
      <w:r w:rsidRPr="00B800C1">
        <w:rPr>
          <w:rFonts w:ascii="Sakkal Majalla" w:hAnsi="Sakkal Majalla" w:cs="Sakkal Majalla"/>
          <w:sz w:val="28"/>
          <w:szCs w:val="28"/>
          <w:rtl/>
        </w:rPr>
        <w:lastRenderedPageBreak/>
        <w:t>إجمالاً، يمثل الفصل الثاني حجر الزاوية لفهم تطور وتحليل تطبيق أنظمة العمل المرن في المؤسسات السعودية. إذ يساهم في بناء قاعدة معرفية راسخة تدعم الدراسة، من خلال تحديد المتغيرات المؤثرة، دراسة التجارب السابقة، وتقديم الأسس النظرية التي سيتم الاعتماد عليها في تفسير النتائج</w:t>
      </w:r>
      <w:r w:rsidRPr="00B800C1">
        <w:rPr>
          <w:rFonts w:ascii="Sakkal Majalla" w:hAnsi="Sakkal Majalla" w:cs="Sakkal Majalla"/>
          <w:sz w:val="28"/>
          <w:szCs w:val="28"/>
        </w:rPr>
        <w:t>.</w:t>
      </w:r>
    </w:p>
    <w:p w14:paraId="4F9262CA" w14:textId="77777777" w:rsidR="006F4C0D" w:rsidRDefault="006F4C0D" w:rsidP="000A0D16">
      <w:pPr>
        <w:spacing w:line="360" w:lineRule="auto"/>
        <w:jc w:val="both"/>
        <w:rPr>
          <w:rFonts w:ascii="Sakkal Majalla" w:hAnsi="Sakkal Majalla" w:cs="Sakkal Majalla"/>
          <w:sz w:val="28"/>
          <w:szCs w:val="28"/>
          <w:rtl/>
        </w:rPr>
      </w:pPr>
    </w:p>
    <w:p w14:paraId="0C3D9EE4" w14:textId="77777777" w:rsidR="006F4C0D" w:rsidRDefault="006F4C0D" w:rsidP="000A0D16">
      <w:pPr>
        <w:spacing w:line="360" w:lineRule="auto"/>
        <w:jc w:val="both"/>
        <w:rPr>
          <w:rFonts w:ascii="Sakkal Majalla" w:hAnsi="Sakkal Majalla" w:cs="Sakkal Majalla"/>
          <w:sz w:val="28"/>
          <w:szCs w:val="28"/>
          <w:rtl/>
        </w:rPr>
      </w:pPr>
    </w:p>
    <w:p w14:paraId="74DBC4F9" w14:textId="77777777" w:rsidR="006F4C0D" w:rsidRDefault="006F4C0D" w:rsidP="000A0D16">
      <w:pPr>
        <w:spacing w:line="360" w:lineRule="auto"/>
        <w:jc w:val="both"/>
        <w:rPr>
          <w:rFonts w:ascii="Sakkal Majalla" w:hAnsi="Sakkal Majalla" w:cs="Sakkal Majalla"/>
          <w:sz w:val="28"/>
          <w:szCs w:val="28"/>
          <w:rtl/>
        </w:rPr>
      </w:pPr>
    </w:p>
    <w:p w14:paraId="516EDA70" w14:textId="77777777" w:rsidR="006F4C0D" w:rsidRDefault="006F4C0D" w:rsidP="000A0D16">
      <w:pPr>
        <w:spacing w:line="360" w:lineRule="auto"/>
        <w:jc w:val="both"/>
        <w:rPr>
          <w:rFonts w:ascii="Sakkal Majalla" w:hAnsi="Sakkal Majalla" w:cs="Sakkal Majalla"/>
          <w:sz w:val="28"/>
          <w:szCs w:val="28"/>
          <w:rtl/>
        </w:rPr>
      </w:pPr>
    </w:p>
    <w:p w14:paraId="2E19D029" w14:textId="77777777" w:rsidR="006F4C0D" w:rsidRDefault="006F4C0D" w:rsidP="000A0D16">
      <w:pPr>
        <w:spacing w:line="360" w:lineRule="auto"/>
        <w:jc w:val="both"/>
        <w:rPr>
          <w:rFonts w:ascii="Sakkal Majalla" w:hAnsi="Sakkal Majalla" w:cs="Sakkal Majalla"/>
          <w:sz w:val="28"/>
          <w:szCs w:val="28"/>
          <w:rtl/>
        </w:rPr>
      </w:pPr>
    </w:p>
    <w:p w14:paraId="251237A5" w14:textId="77777777" w:rsidR="006F4C0D" w:rsidRDefault="006F4C0D" w:rsidP="000A0D16">
      <w:pPr>
        <w:spacing w:line="360" w:lineRule="auto"/>
        <w:jc w:val="both"/>
        <w:rPr>
          <w:rFonts w:ascii="Sakkal Majalla" w:hAnsi="Sakkal Majalla" w:cs="Sakkal Majalla"/>
          <w:sz w:val="28"/>
          <w:szCs w:val="28"/>
          <w:rtl/>
        </w:rPr>
      </w:pPr>
    </w:p>
    <w:p w14:paraId="0202A048" w14:textId="77777777" w:rsidR="006F4C0D" w:rsidRDefault="006F4C0D" w:rsidP="000A0D16">
      <w:pPr>
        <w:spacing w:line="360" w:lineRule="auto"/>
        <w:jc w:val="both"/>
        <w:rPr>
          <w:rFonts w:ascii="Sakkal Majalla" w:hAnsi="Sakkal Majalla" w:cs="Sakkal Majalla"/>
          <w:sz w:val="28"/>
          <w:szCs w:val="28"/>
          <w:rtl/>
        </w:rPr>
      </w:pPr>
    </w:p>
    <w:p w14:paraId="1A784214" w14:textId="77777777" w:rsidR="006F4C0D" w:rsidRDefault="006F4C0D" w:rsidP="000A0D16">
      <w:pPr>
        <w:spacing w:line="360" w:lineRule="auto"/>
        <w:jc w:val="both"/>
        <w:rPr>
          <w:rFonts w:ascii="Sakkal Majalla" w:hAnsi="Sakkal Majalla" w:cs="Sakkal Majalla"/>
          <w:sz w:val="28"/>
          <w:szCs w:val="28"/>
          <w:rtl/>
        </w:rPr>
      </w:pPr>
    </w:p>
    <w:p w14:paraId="166C7C06" w14:textId="77777777" w:rsidR="006F4C0D" w:rsidRDefault="006F4C0D" w:rsidP="000A0D16">
      <w:pPr>
        <w:spacing w:line="360" w:lineRule="auto"/>
        <w:jc w:val="both"/>
        <w:rPr>
          <w:rFonts w:ascii="Sakkal Majalla" w:hAnsi="Sakkal Majalla" w:cs="Sakkal Majalla"/>
          <w:sz w:val="28"/>
          <w:szCs w:val="28"/>
          <w:rtl/>
        </w:rPr>
      </w:pPr>
    </w:p>
    <w:p w14:paraId="047FD514" w14:textId="77777777" w:rsidR="006F4C0D" w:rsidRDefault="006F4C0D" w:rsidP="000A0D16">
      <w:pPr>
        <w:spacing w:line="360" w:lineRule="auto"/>
        <w:jc w:val="both"/>
        <w:rPr>
          <w:rFonts w:ascii="Sakkal Majalla" w:hAnsi="Sakkal Majalla" w:cs="Sakkal Majalla"/>
          <w:sz w:val="28"/>
          <w:szCs w:val="28"/>
          <w:rtl/>
        </w:rPr>
      </w:pPr>
    </w:p>
    <w:p w14:paraId="3DAC7C5D" w14:textId="77777777" w:rsidR="006F4C0D" w:rsidRDefault="006F4C0D" w:rsidP="000A0D16">
      <w:pPr>
        <w:spacing w:line="360" w:lineRule="auto"/>
        <w:jc w:val="both"/>
        <w:rPr>
          <w:rFonts w:ascii="Sakkal Majalla" w:hAnsi="Sakkal Majalla" w:cs="Sakkal Majalla"/>
          <w:sz w:val="28"/>
          <w:szCs w:val="28"/>
          <w:rtl/>
        </w:rPr>
      </w:pPr>
    </w:p>
    <w:p w14:paraId="36B47BED" w14:textId="77777777" w:rsidR="006F4C0D" w:rsidRDefault="006F4C0D" w:rsidP="000A0D16">
      <w:pPr>
        <w:spacing w:line="360" w:lineRule="auto"/>
        <w:jc w:val="both"/>
        <w:rPr>
          <w:rFonts w:ascii="Sakkal Majalla" w:hAnsi="Sakkal Majalla" w:cs="Sakkal Majalla"/>
          <w:sz w:val="28"/>
          <w:szCs w:val="28"/>
          <w:rtl/>
        </w:rPr>
      </w:pPr>
    </w:p>
    <w:p w14:paraId="46D80173" w14:textId="77777777" w:rsidR="006F4C0D" w:rsidRDefault="006F4C0D" w:rsidP="000A0D16">
      <w:pPr>
        <w:spacing w:line="360" w:lineRule="auto"/>
        <w:jc w:val="both"/>
        <w:rPr>
          <w:rFonts w:ascii="Sakkal Majalla" w:hAnsi="Sakkal Majalla" w:cs="Sakkal Majalla"/>
          <w:sz w:val="28"/>
          <w:szCs w:val="28"/>
          <w:rtl/>
        </w:rPr>
      </w:pPr>
    </w:p>
    <w:p w14:paraId="4B82FA31" w14:textId="77777777" w:rsidR="006F4C0D" w:rsidRDefault="006F4C0D" w:rsidP="000A0D16">
      <w:pPr>
        <w:spacing w:line="360" w:lineRule="auto"/>
        <w:jc w:val="both"/>
        <w:rPr>
          <w:rFonts w:ascii="Sakkal Majalla" w:hAnsi="Sakkal Majalla" w:cs="Sakkal Majalla"/>
          <w:sz w:val="28"/>
          <w:szCs w:val="28"/>
          <w:rtl/>
        </w:rPr>
      </w:pPr>
    </w:p>
    <w:p w14:paraId="686A6224" w14:textId="77777777" w:rsidR="006F4C0D" w:rsidRPr="00BF2684" w:rsidRDefault="006F4C0D" w:rsidP="000A0D16">
      <w:pPr>
        <w:spacing w:line="360" w:lineRule="auto"/>
        <w:jc w:val="both"/>
        <w:rPr>
          <w:rFonts w:ascii="Sakkal Majalla" w:hAnsi="Sakkal Majalla" w:cs="Sakkal Majalla"/>
          <w:sz w:val="28"/>
          <w:szCs w:val="28"/>
          <w:rtl/>
        </w:rPr>
      </w:pPr>
    </w:p>
    <w:p w14:paraId="2A3CB4AA" w14:textId="77777777" w:rsidR="000A0D16" w:rsidRPr="00C82C3D" w:rsidRDefault="000A0D16" w:rsidP="000A0D16">
      <w:pPr>
        <w:pStyle w:val="Heading1"/>
        <w:spacing w:line="360" w:lineRule="auto"/>
        <w:jc w:val="both"/>
        <w:rPr>
          <w:rFonts w:ascii="Sakkal Majalla" w:hAnsi="Sakkal Majalla" w:cs="Sakkal Majalla"/>
          <w:b/>
          <w:bCs/>
          <w:color w:val="auto"/>
          <w:sz w:val="28"/>
          <w:szCs w:val="28"/>
          <w:rtl/>
        </w:rPr>
      </w:pPr>
      <w:bookmarkStart w:id="42" w:name="_Toc192821168"/>
      <w:r w:rsidRPr="00CF40BC">
        <w:rPr>
          <w:rFonts w:ascii="Sakkal Majalla" w:hAnsi="Sakkal Majalla" w:cs="Sakkal Majalla"/>
          <w:b/>
          <w:bCs/>
          <w:color w:val="auto"/>
          <w:sz w:val="28"/>
          <w:szCs w:val="28"/>
          <w:rtl/>
        </w:rPr>
        <w:lastRenderedPageBreak/>
        <w:t>المتغير التابع والمستقل</w:t>
      </w:r>
      <w:bookmarkEnd w:id="42"/>
    </w:p>
    <w:p w14:paraId="75EBA7C9" w14:textId="77777777" w:rsidR="000A0D16" w:rsidRPr="00BF2684"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BF2684">
        <w:rPr>
          <w:rFonts w:ascii="Sakkal Majalla" w:hAnsi="Sakkal Majalla" w:cs="Sakkal Majalla"/>
          <w:b/>
          <w:bCs/>
          <w:sz w:val="28"/>
          <w:szCs w:val="28"/>
          <w:rtl/>
        </w:rPr>
        <w:t>المتغير التابع: أنظمة العمل المرن</w:t>
      </w:r>
    </w:p>
    <w:p w14:paraId="6C90B58A" w14:textId="77777777" w:rsidR="000A0D16" w:rsidRPr="00BF2684" w:rsidRDefault="000A0D16" w:rsidP="000A0D16">
      <w:pPr>
        <w:spacing w:line="360" w:lineRule="auto"/>
        <w:jc w:val="both"/>
        <w:rPr>
          <w:rFonts w:ascii="Sakkal Majalla" w:hAnsi="Sakkal Majalla" w:cs="Sakkal Majalla"/>
          <w:sz w:val="28"/>
          <w:szCs w:val="28"/>
        </w:rPr>
      </w:pPr>
      <w:r w:rsidRPr="00BF2684">
        <w:rPr>
          <w:rFonts w:ascii="Sakkal Majalla" w:hAnsi="Sakkal Majalla" w:cs="Sakkal Majalla"/>
          <w:sz w:val="28"/>
          <w:szCs w:val="28"/>
          <w:rtl/>
        </w:rPr>
        <w:t>أنظمة العمل المرن تمثل المتغير التابع في هذه الدراسة، حيث سيتم دراسة تأثير هذه الأنظمة على مجموعة من المتغيرات المستقلة التي قد تؤثر بشكل مباشر أو غير مباشر على الأداء المؤسسي في المؤسسات السعودية. يتيح العمل المرن للموظفين تنظيم ساعات عملهم وأماكن عملهم بما يتماشى مع احتياجاتهم الشخصية، مما يؤدي إلى توازن أفضل بين العمل والحياة الشخصية. يشمل هذا المتغير عدة أشكال مثل العمل عن بُعد، العمل الجزئي، أو تخصيص أوقات مرنة للموظفين. تركز الدراسة على كيفية تأثير هذه الأنظمة على أداء الموظفين والمؤسسة بشكل عام، خاصة في ظل التحديات الثقافية والاقتصادية التي قد تواجهها المؤسسات السعودية. يتم تحليل كيفية تبني هذه الأنظمة ومدى فعاليتها في زيادة الإنتاجية وتحقيق مستويات أعلى من رضا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38693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F2684">
            <w:rPr>
              <w:rFonts w:ascii="Sakkal Majalla" w:hAnsi="Sakkal Majalla" w:cs="Sakkal Majalla" w:hint="cs"/>
              <w:noProof/>
              <w:sz w:val="28"/>
              <w:szCs w:val="28"/>
              <w:rtl/>
              <w:lang w:bidi="ar-EG"/>
            </w:rPr>
            <w:t>(</w:t>
          </w:r>
          <w:r w:rsidRPr="00BF2684">
            <w:rPr>
              <w:rFonts w:ascii="Sakkal Majalla" w:hAnsi="Sakkal Majalla" w:cs="Sakkal Majalla" w:hint="cs"/>
              <w:noProof/>
              <w:sz w:val="28"/>
              <w:szCs w:val="28"/>
              <w:lang w:bidi="ar-EG"/>
            </w:rPr>
            <w:t>Ananda</w:t>
          </w:r>
          <w:r w:rsidRPr="00BF268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F2684">
        <w:rPr>
          <w:rFonts w:ascii="Sakkal Majalla" w:hAnsi="Sakkal Majalla" w:cs="Sakkal Majalla"/>
          <w:sz w:val="28"/>
          <w:szCs w:val="28"/>
        </w:rPr>
        <w:t>.</w:t>
      </w:r>
      <w:r>
        <w:rPr>
          <w:rFonts w:ascii="Sakkal Majalla" w:hAnsi="Sakkal Majalla" w:cs="Sakkal Majalla" w:hint="cs"/>
          <w:sz w:val="28"/>
          <w:szCs w:val="28"/>
          <w:rtl/>
        </w:rPr>
        <w:t xml:space="preserve"> </w:t>
      </w:r>
    </w:p>
    <w:p w14:paraId="06916227" w14:textId="77777777" w:rsidR="000A0D16" w:rsidRPr="00BF2684"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BF2684">
        <w:rPr>
          <w:rFonts w:ascii="Sakkal Majalla" w:hAnsi="Sakkal Majalla" w:cs="Sakkal Majalla"/>
          <w:b/>
          <w:bCs/>
          <w:sz w:val="28"/>
          <w:szCs w:val="28"/>
          <w:rtl/>
        </w:rPr>
        <w:t>المتغير المستقل: تحسين إنتاجية الموظف</w:t>
      </w:r>
    </w:p>
    <w:p w14:paraId="126F1EC1" w14:textId="77777777" w:rsidR="000A0D16" w:rsidRPr="00BF2684" w:rsidRDefault="000A0D16" w:rsidP="000A0D16">
      <w:pPr>
        <w:spacing w:line="360" w:lineRule="auto"/>
        <w:jc w:val="both"/>
        <w:rPr>
          <w:rFonts w:ascii="Sakkal Majalla" w:hAnsi="Sakkal Majalla" w:cs="Sakkal Majalla"/>
          <w:sz w:val="28"/>
          <w:szCs w:val="28"/>
        </w:rPr>
      </w:pPr>
      <w:r w:rsidRPr="00BF2684">
        <w:rPr>
          <w:rFonts w:ascii="Sakkal Majalla" w:hAnsi="Sakkal Majalla" w:cs="Sakkal Majalla"/>
          <w:sz w:val="28"/>
          <w:szCs w:val="28"/>
          <w:rtl/>
        </w:rPr>
        <w:t>تحسين إنتاجية الموظف هو أحد المتغيرات المستقلة التي سيتم دراستها في هذه الدراسة. يتعلق هذا المتغير بقدرة الموظف على تقديم أداء أفضل وأكثر كفاءة عندما يعمل ضمن بيئة مرنة. تشير الدراسات إلى أن أنظمة العمل المرن يمكن أن تساهم في تقليل الإجهاد الناتج عن ضغط الوقت والحاجة إلى التنقل، وبالتالي تحسين القدرة على التركيز وزيادة فعالية العمل. في هذا السياق، يتم دراسة العلاقة بين العمل المرن وإنتاجية الموظف، وهل يعزز هذا النظام من قدرات الموظفين على إنجاز مهامهم بكفاءة أعلى أو أن التحديات الناتجة عن تطبيقه قد تؤدي إلى تقليل هذه 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87255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Ony22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F2684">
            <w:rPr>
              <w:rFonts w:ascii="Sakkal Majalla" w:hAnsi="Sakkal Majalla" w:cs="Sakkal Majalla" w:hint="cs"/>
              <w:noProof/>
              <w:sz w:val="28"/>
              <w:szCs w:val="28"/>
              <w:rtl/>
              <w:lang w:bidi="ar-EG"/>
            </w:rPr>
            <w:t>(</w:t>
          </w:r>
          <w:r w:rsidRPr="00BF2684">
            <w:rPr>
              <w:rFonts w:ascii="Sakkal Majalla" w:hAnsi="Sakkal Majalla" w:cs="Sakkal Majalla" w:hint="cs"/>
              <w:noProof/>
              <w:sz w:val="28"/>
              <w:szCs w:val="28"/>
              <w:lang w:bidi="ar-EG"/>
            </w:rPr>
            <w:t>Onyekwelu</w:t>
          </w:r>
          <w:r w:rsidRPr="00BF268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F2684">
        <w:rPr>
          <w:rFonts w:ascii="Sakkal Majalla" w:hAnsi="Sakkal Majalla" w:cs="Sakkal Majalla"/>
          <w:sz w:val="28"/>
          <w:szCs w:val="28"/>
        </w:rPr>
        <w:t>.</w:t>
      </w:r>
      <w:r>
        <w:rPr>
          <w:rFonts w:ascii="Sakkal Majalla" w:hAnsi="Sakkal Majalla" w:cs="Sakkal Majalla" w:hint="cs"/>
          <w:sz w:val="28"/>
          <w:szCs w:val="28"/>
          <w:rtl/>
        </w:rPr>
        <w:t xml:space="preserve">  </w:t>
      </w:r>
    </w:p>
    <w:p w14:paraId="4BFB8883" w14:textId="77777777" w:rsidR="000A0D16" w:rsidRPr="00BF2684"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BF2684">
        <w:rPr>
          <w:rFonts w:ascii="Sakkal Majalla" w:hAnsi="Sakkal Majalla" w:cs="Sakkal Majalla"/>
          <w:b/>
          <w:bCs/>
          <w:sz w:val="28"/>
          <w:szCs w:val="28"/>
          <w:rtl/>
        </w:rPr>
        <w:t>المتغير المستقل: ريادة رضا الموظفين</w:t>
      </w:r>
    </w:p>
    <w:p w14:paraId="0BB0DE7D" w14:textId="18C9971F" w:rsidR="000A0D16" w:rsidRPr="00BF2684" w:rsidRDefault="000A0D16" w:rsidP="000A0D16">
      <w:pPr>
        <w:spacing w:line="360" w:lineRule="auto"/>
        <w:jc w:val="both"/>
        <w:rPr>
          <w:rFonts w:ascii="Sakkal Majalla" w:hAnsi="Sakkal Majalla" w:cs="Sakkal Majalla"/>
          <w:sz w:val="28"/>
          <w:szCs w:val="28"/>
        </w:rPr>
      </w:pPr>
      <w:r w:rsidRPr="00BF2684">
        <w:rPr>
          <w:rFonts w:ascii="Sakkal Majalla" w:hAnsi="Sakkal Majalla" w:cs="Sakkal Majalla"/>
          <w:sz w:val="28"/>
          <w:szCs w:val="28"/>
          <w:rtl/>
        </w:rPr>
        <w:t xml:space="preserve">يعد رضا الموظفين عن بيئة العمل أحد العوامل الأساسية التي تؤثر بشكل مباشر على الأداء المؤسسي. يركز هذا المتغير على كيفية تأثير تطبيق أنظمة العمل المرن على رضا الموظفين. تشير العديد من الدراسات إلى أن الموظفين الذين يتمتعون بمرونة أكبر في تنظيم أوقاتهم وأماكن عملهم يميلون إلى الشعور بمزيد من الرضا عن وظائفهم. يؤدي هذا الرضا إلى زيادة الدافعية للعمل، وتعزيز الولاء المؤسسي، وتقليل معدل الدوران الوظيفي. في سياق العمل المرن، يمكن أن يحسن هذا النظام من تفاعل </w:t>
      </w:r>
      <w:r w:rsidRPr="00BF2684">
        <w:rPr>
          <w:rFonts w:ascii="Sakkal Majalla" w:hAnsi="Sakkal Majalla" w:cs="Sakkal Majalla"/>
          <w:sz w:val="28"/>
          <w:szCs w:val="28"/>
          <w:rtl/>
        </w:rPr>
        <w:lastRenderedPageBreak/>
        <w:t>الموظفين مع بيئة العمل، مما يساهم في تحسين علاقاتهم مع الإدارة وزملائهم. لذا، يتم دراسة كيفية تأثير العمل المرن على رضا الموظفين، وهل يسهم فعلاً في تعزيز ارتباطهم بالمؤسسة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0836600"/>
          <w:citation/>
        </w:sdtPr>
        <w:sdtEndPr/>
        <w:sdtContent>
          <w:r>
            <w:rPr>
              <w:rFonts w:ascii="Sakkal Majalla" w:hAnsi="Sakkal Majalla" w:cs="Sakkal Majalla"/>
              <w:sz w:val="28"/>
              <w:szCs w:val="28"/>
              <w:rtl/>
            </w:rPr>
            <w:fldChar w:fldCharType="begin"/>
          </w:r>
          <w:r w:rsidR="006F4C0D">
            <w:rPr>
              <w:rFonts w:ascii="Sakkal Majalla" w:hAnsi="Sakkal Majalla" w:cs="Sakkal Majalla"/>
              <w:sz w:val="28"/>
              <w:szCs w:val="28"/>
              <w:lang w:bidi="ar-EG"/>
            </w:rPr>
            <w:instrText xml:space="preserve">CITATION Ind231 \l 3073 </w:instrText>
          </w:r>
          <w:r>
            <w:rPr>
              <w:rFonts w:ascii="Sakkal Majalla" w:hAnsi="Sakkal Majalla" w:cs="Sakkal Majalla"/>
              <w:sz w:val="28"/>
              <w:szCs w:val="28"/>
              <w:rtl/>
            </w:rPr>
            <w:fldChar w:fldCharType="separate"/>
          </w:r>
          <w:r w:rsidR="006F4C0D" w:rsidRPr="006F4C0D">
            <w:rPr>
              <w:rFonts w:ascii="Sakkal Majalla" w:hAnsi="Sakkal Majalla" w:cs="Sakkal Majalla" w:hint="cs"/>
              <w:noProof/>
              <w:sz w:val="28"/>
              <w:szCs w:val="28"/>
              <w:rtl/>
            </w:rPr>
            <w:t>(</w:t>
          </w:r>
          <w:r w:rsidR="006F4C0D" w:rsidRPr="006F4C0D">
            <w:rPr>
              <w:rFonts w:ascii="Sakkal Majalla" w:hAnsi="Sakkal Majalla" w:cs="Sakkal Majalla" w:hint="cs"/>
              <w:noProof/>
              <w:sz w:val="28"/>
              <w:szCs w:val="28"/>
            </w:rPr>
            <w:t>Rhian</w:t>
          </w:r>
          <w:r w:rsidR="006F4C0D" w:rsidRPr="006F4C0D">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BF2684">
        <w:rPr>
          <w:rFonts w:ascii="Sakkal Majalla" w:hAnsi="Sakkal Majalla" w:cs="Sakkal Majalla"/>
          <w:sz w:val="28"/>
          <w:szCs w:val="28"/>
        </w:rPr>
        <w:t>.</w:t>
      </w:r>
    </w:p>
    <w:p w14:paraId="1B540D2C" w14:textId="77777777" w:rsidR="000A0D16" w:rsidRPr="00BF2684" w:rsidRDefault="000A0D16" w:rsidP="000A0D16">
      <w:pPr>
        <w:pStyle w:val="ListParagraph"/>
        <w:numPr>
          <w:ilvl w:val="0"/>
          <w:numId w:val="2"/>
        </w:numPr>
        <w:spacing w:line="360" w:lineRule="auto"/>
        <w:jc w:val="both"/>
        <w:rPr>
          <w:rFonts w:ascii="Sakkal Majalla" w:hAnsi="Sakkal Majalla" w:cs="Sakkal Majalla"/>
          <w:b/>
          <w:bCs/>
          <w:sz w:val="28"/>
          <w:szCs w:val="28"/>
        </w:rPr>
      </w:pPr>
      <w:r w:rsidRPr="00BF2684">
        <w:rPr>
          <w:rFonts w:ascii="Sakkal Majalla" w:hAnsi="Sakkal Majalla" w:cs="Sakkal Majalla"/>
          <w:b/>
          <w:bCs/>
          <w:sz w:val="28"/>
          <w:szCs w:val="28"/>
          <w:rtl/>
        </w:rPr>
        <w:t>المتغير المستقل: مراقبة أداء الموظفين</w:t>
      </w:r>
    </w:p>
    <w:p w14:paraId="028A0776" w14:textId="77777777" w:rsidR="000A0D16" w:rsidRPr="00BF2684" w:rsidRDefault="000A0D16" w:rsidP="000A0D16">
      <w:pPr>
        <w:spacing w:line="360" w:lineRule="auto"/>
        <w:jc w:val="both"/>
        <w:rPr>
          <w:rFonts w:ascii="Sakkal Majalla" w:hAnsi="Sakkal Majalla" w:cs="Sakkal Majalla"/>
          <w:sz w:val="28"/>
          <w:szCs w:val="28"/>
        </w:rPr>
      </w:pPr>
      <w:r w:rsidRPr="00BF2684">
        <w:rPr>
          <w:rFonts w:ascii="Sakkal Majalla" w:hAnsi="Sakkal Majalla" w:cs="Sakkal Majalla"/>
          <w:sz w:val="28"/>
          <w:szCs w:val="28"/>
          <w:rtl/>
        </w:rPr>
        <w:t>مراقبة أداء الموظفين تعد من المتغيرات المستقلة الهامة في هذه الدراسة. عند تطبيق أنظمة العمل المرن، تبرز العديد من التحديات المتعلقة بكيفية مراقبة أداء الموظفين. في الأنظمة التقليدية، يعتمد المديرون على الحضور والغياب كمؤشر رئيسي على الأداء، ولكن مع العمل المرن، قد يصبح من الصعب رصد هذه الجوانب. وبالتالي، يتطلب الأمر من المؤسسات أن تطور أساليب مبتكرة لمراقبة أداء الموظفين، مثل استخدام مؤشرات الأداء الرئيسية</w:t>
      </w:r>
      <w:r w:rsidRPr="00BF2684">
        <w:rPr>
          <w:rFonts w:ascii="Sakkal Majalla" w:hAnsi="Sakkal Majalla" w:cs="Sakkal Majalla"/>
          <w:sz w:val="28"/>
          <w:szCs w:val="28"/>
        </w:rPr>
        <w:t xml:space="preserve"> (KPIs) </w:t>
      </w:r>
      <w:r w:rsidRPr="00BF2684">
        <w:rPr>
          <w:rFonts w:ascii="Sakkal Majalla" w:hAnsi="Sakkal Majalla" w:cs="Sakkal Majalla"/>
          <w:sz w:val="28"/>
          <w:szCs w:val="28"/>
          <w:rtl/>
        </w:rPr>
        <w:t>أو التكنولوجيا الحديثة في تتبع الإنتاجية وجودة العمل. في هذه الدراسة، سيتم استكشاف كيفية تأثير العمل المرن على قدرة المؤسسة في مراقبة أداء الموظفين بشكل فعال، وكيفية تعويض التحديات التي قد تنتج عن غياب الرقابة التقليدية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25993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F2684">
            <w:rPr>
              <w:rFonts w:ascii="Sakkal Majalla" w:hAnsi="Sakkal Majalla" w:cs="Sakkal Majalla" w:hint="cs"/>
              <w:noProof/>
              <w:sz w:val="28"/>
              <w:szCs w:val="28"/>
              <w:rtl/>
              <w:lang w:bidi="ar-EG"/>
            </w:rPr>
            <w:t>(</w:t>
          </w:r>
          <w:r w:rsidRPr="00BF2684">
            <w:rPr>
              <w:rFonts w:ascii="Sakkal Majalla" w:hAnsi="Sakkal Majalla" w:cs="Sakkal Majalla" w:hint="cs"/>
              <w:noProof/>
              <w:sz w:val="28"/>
              <w:szCs w:val="28"/>
              <w:lang w:bidi="ar-EG"/>
            </w:rPr>
            <w:t>Menezes</w:t>
          </w:r>
          <w:r w:rsidRPr="00BF2684">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BF2684">
        <w:rPr>
          <w:rFonts w:ascii="Sakkal Majalla" w:hAnsi="Sakkal Majalla" w:cs="Sakkal Majalla"/>
          <w:sz w:val="28"/>
          <w:szCs w:val="28"/>
        </w:rPr>
        <w:t>.</w:t>
      </w:r>
    </w:p>
    <w:p w14:paraId="044CEF5F" w14:textId="77777777" w:rsidR="000A0D16" w:rsidRPr="00BF2684" w:rsidRDefault="000A0D16" w:rsidP="000A0D16">
      <w:pPr>
        <w:pStyle w:val="ListParagraph"/>
        <w:numPr>
          <w:ilvl w:val="0"/>
          <w:numId w:val="8"/>
        </w:numPr>
        <w:spacing w:line="360" w:lineRule="auto"/>
        <w:jc w:val="both"/>
        <w:rPr>
          <w:rFonts w:ascii="Sakkal Majalla" w:hAnsi="Sakkal Majalla" w:cs="Sakkal Majalla"/>
          <w:b/>
          <w:bCs/>
          <w:sz w:val="28"/>
          <w:szCs w:val="28"/>
        </w:rPr>
      </w:pPr>
      <w:r w:rsidRPr="00BF2684">
        <w:rPr>
          <w:rFonts w:ascii="Sakkal Majalla" w:hAnsi="Sakkal Majalla" w:cs="Sakkal Majalla"/>
          <w:b/>
          <w:bCs/>
          <w:sz w:val="28"/>
          <w:szCs w:val="28"/>
          <w:rtl/>
        </w:rPr>
        <w:t>العلاقة بين المتغيرات</w:t>
      </w:r>
    </w:p>
    <w:p w14:paraId="1687B727" w14:textId="77777777" w:rsidR="000A0D16" w:rsidRPr="00BF2684" w:rsidRDefault="000A0D16" w:rsidP="000A0D16">
      <w:pPr>
        <w:spacing w:line="360" w:lineRule="auto"/>
        <w:jc w:val="both"/>
        <w:rPr>
          <w:rFonts w:ascii="Sakkal Majalla" w:hAnsi="Sakkal Majalla" w:cs="Sakkal Majalla"/>
          <w:sz w:val="28"/>
          <w:szCs w:val="28"/>
        </w:rPr>
      </w:pPr>
      <w:r w:rsidRPr="00BF2684">
        <w:rPr>
          <w:rFonts w:ascii="Sakkal Majalla" w:hAnsi="Sakkal Majalla" w:cs="Sakkal Majalla"/>
          <w:sz w:val="28"/>
          <w:szCs w:val="28"/>
          <w:rtl/>
        </w:rPr>
        <w:t>العلاقة بين المتغير التابع (أنظمة العمل المرن) والمتغيرات المستقلة (تحسين إنتاجية الموظف، ريادة رضا الموظفين، مراقبة أداء الموظفين) هي علاقة ديناميكية ومعقدة. من خلال تطبيق أنظمة العمل المرن، يمكن أن تتأثر إنتاجية الموظف بشكل إيجابي، حيث أن الموظفين الذين يتمتعون بمرونة في تنظيم أوقاتهم يزداد لديهم الشعور بالراحة والتركيز، مما يساهم في تحسين أدائهم. بالإضافة إلى ذلك، يُتوقع أن تساهم هذه الأنظمة في تعزيز رضا الموظفين، حيث توفر بيئة مرنة تدعم توازن الحياة الشخصية والمهنية، مما يؤدي إلى زيادة الولاء للمؤسسة</w:t>
      </w:r>
      <w:r w:rsidRPr="00BF2684">
        <w:rPr>
          <w:rFonts w:ascii="Sakkal Majalla" w:hAnsi="Sakkal Majalla" w:cs="Sakkal Majalla"/>
          <w:sz w:val="28"/>
          <w:szCs w:val="28"/>
        </w:rPr>
        <w:t>.</w:t>
      </w:r>
    </w:p>
    <w:p w14:paraId="6F8A2102" w14:textId="77777777" w:rsidR="000A0D16" w:rsidRPr="00BF2684" w:rsidRDefault="000A0D16" w:rsidP="000A0D16">
      <w:pPr>
        <w:spacing w:line="360" w:lineRule="auto"/>
        <w:jc w:val="both"/>
        <w:rPr>
          <w:rFonts w:ascii="Sakkal Majalla" w:hAnsi="Sakkal Majalla" w:cs="Sakkal Majalla"/>
          <w:sz w:val="28"/>
          <w:szCs w:val="28"/>
          <w:rtl/>
        </w:rPr>
      </w:pPr>
      <w:r w:rsidRPr="00BF2684">
        <w:rPr>
          <w:rFonts w:ascii="Sakkal Majalla" w:hAnsi="Sakkal Majalla" w:cs="Sakkal Majalla"/>
          <w:sz w:val="28"/>
          <w:szCs w:val="28"/>
          <w:rtl/>
        </w:rPr>
        <w:t>قد تطرح أنظمة العمل المرن تحديات في مراقبة أداء الموظفين. إذ أن غياب الرقابة التقليدية قد يؤدي إلى صعوبة في متابعة الأداء الفعلي للموظفين. لذلك، يتطلب الأمر اعتماد تقنيات وأساليب جديدة للمراقبة والتقييم لضمان الحفاظ على مستويات الأداء المطلوبة. وفي الوقت نفسه، يمكن أن يؤدي تحسين رضا الموظفين إلى زيادة الدافعية، وبالتالي تقليل الحاجة إلى رقابة مباشرة على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86449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Sek21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F2684">
            <w:rPr>
              <w:rFonts w:ascii="Sakkal Majalla" w:hAnsi="Sakkal Majalla" w:cs="Sakkal Majalla" w:hint="cs"/>
              <w:noProof/>
              <w:sz w:val="28"/>
              <w:szCs w:val="28"/>
              <w:rtl/>
              <w:lang w:bidi="ar-EG"/>
            </w:rPr>
            <w:t>(</w:t>
          </w:r>
          <w:r w:rsidRPr="00BF2684">
            <w:rPr>
              <w:rFonts w:ascii="Sakkal Majalla" w:hAnsi="Sakkal Majalla" w:cs="Sakkal Majalla" w:hint="cs"/>
              <w:noProof/>
              <w:sz w:val="28"/>
              <w:szCs w:val="28"/>
              <w:lang w:bidi="ar-EG"/>
            </w:rPr>
            <w:t>Sekhar</w:t>
          </w:r>
          <w:r w:rsidRPr="00BF268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F2684">
        <w:rPr>
          <w:rFonts w:ascii="Sakkal Majalla" w:hAnsi="Sakkal Majalla" w:cs="Sakkal Majalla"/>
          <w:sz w:val="28"/>
          <w:szCs w:val="28"/>
        </w:rPr>
        <w:t>.</w:t>
      </w:r>
      <w:r>
        <w:rPr>
          <w:rFonts w:ascii="Sakkal Majalla" w:hAnsi="Sakkal Majalla" w:cs="Sakkal Majalla" w:hint="cs"/>
          <w:sz w:val="28"/>
          <w:szCs w:val="28"/>
          <w:rtl/>
        </w:rPr>
        <w:t xml:space="preserve"> </w:t>
      </w:r>
    </w:p>
    <w:p w14:paraId="2121301E" w14:textId="77777777" w:rsidR="000A0D16"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43" w:name="_Toc172397786"/>
      <w:bookmarkStart w:id="44" w:name="_Toc172746099"/>
      <w:bookmarkStart w:id="45" w:name="_Toc179741537"/>
      <w:bookmarkStart w:id="46" w:name="_Toc192821169"/>
      <w:r w:rsidRPr="0000562A">
        <w:rPr>
          <w:rFonts w:ascii="Sakkal Majalla" w:hAnsi="Sakkal Majalla" w:cs="Sakkal Majalla"/>
          <w:b/>
          <w:bCs/>
          <w:color w:val="000000" w:themeColor="text1"/>
          <w:sz w:val="28"/>
          <w:szCs w:val="28"/>
          <w:rtl/>
        </w:rPr>
        <w:lastRenderedPageBreak/>
        <w:t>الدراسات السابقة</w:t>
      </w:r>
      <w:bookmarkEnd w:id="43"/>
      <w:bookmarkEnd w:id="44"/>
      <w:bookmarkEnd w:id="45"/>
      <w:bookmarkEnd w:id="46"/>
    </w:p>
    <w:p w14:paraId="113FBDCD" w14:textId="77777777" w:rsidR="000A0D16" w:rsidRDefault="000A0D16" w:rsidP="000A0D16">
      <w:pPr>
        <w:spacing w:line="360" w:lineRule="auto"/>
        <w:ind w:firstLine="732"/>
        <w:jc w:val="both"/>
        <w:rPr>
          <w:rFonts w:ascii="Sakkal Majalla" w:hAnsi="Sakkal Majalla" w:cs="Sakkal Majalla"/>
          <w:sz w:val="28"/>
          <w:szCs w:val="28"/>
          <w:rtl/>
        </w:rPr>
      </w:pPr>
      <w:r w:rsidRPr="0055774E">
        <w:rPr>
          <w:rFonts w:ascii="Sakkal Majalla" w:hAnsi="Sakkal Majalla" w:cs="Sakkal Majalla"/>
          <w:sz w:val="28"/>
          <w:szCs w:val="28"/>
          <w:rtl/>
        </w:rPr>
        <w:t xml:space="preserve">يعتبر العمل عن بعد كنمط عمل جديد ذا أهمية كبيرة في تحديد القدرة التنافسية للمؤسسات التي تتبنى هذا الشكل من أشكال العمل. وقد أفاد هذا الاتجاه نحو العمل عن بعد العاملين بشكل كبير من حيث المرونة والتوازن بين العمل والحياة وكان له آثار إيجابية غير متوقعة على الاستدامة. وقد ازدادت أهمية هذه القضية بالنظر إلى التطور الأخير في مجال الرقمنة والاهتمام الكبير من جانب البلدان بتحقيق أهداف الاستدامة. تحاول هذه الدراسة فحص تأثير ثلاثة متغيرات توضيحية: العمل عن بعد، والكفاءة المؤسسية، وإدارة العمل على القدرة التنافسية للمؤسسات المالية في المملكة العربية السعودية. لجمع البيانات الأولية، تم إجراء مسح على عينة عشوائية طبقية تضم 1270 مستجيبًا. تغطي العينة قطاعات القطاع المالي الثلاثة: البنوك والتأمين وشركات التمويل. يتم تطبيق تحليلات الارتباط واختبارات </w:t>
      </w:r>
      <w:r w:rsidRPr="0055774E">
        <w:rPr>
          <w:rFonts w:ascii="Sakkal Majalla" w:hAnsi="Sakkal Majalla" w:cs="Sakkal Majalla"/>
          <w:sz w:val="28"/>
          <w:szCs w:val="28"/>
        </w:rPr>
        <w:t>t</w:t>
      </w:r>
      <w:r w:rsidRPr="0055774E">
        <w:rPr>
          <w:rFonts w:ascii="Sakkal Majalla" w:hAnsi="Sakkal Majalla" w:cs="Sakkal Majalla"/>
          <w:sz w:val="28"/>
          <w:szCs w:val="28"/>
          <w:rtl/>
        </w:rPr>
        <w:t xml:space="preserve"> لعينة واحدة وتحليلات الانحدار المتعدد لتحليل البيانات. أظهرت نتائج الدراسة وجود علاقة إيجابية ذات دلالة إحصائية بين المتغيرات التفسيرية الثلاثة للدراسة والقدرة التنافسية المؤسسية. إلى جانب ذلك، كشف نموذج الانحدار أن المتغيرين التفسيريين؛ العمل عن بعد وكفاءة المؤسسة ذات دلالة إحصائية عند فترات ثقة 95%، في حين أن إدارة العمل ليست ذات دلالة إحصائية. وتوصي الدراسة بتشجيع العمل عن بعد لزيادة القدرة التنافسية للمؤسسة المالية من خلال إعادة هيكلة سياسات العمل وتصميم استراتيجيات العمل وإدخال نظام إدارة جديد متوافق مع العمل عن بعد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93435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Abdulrahim</w:t>
          </w:r>
          <w:r w:rsidRPr="0055774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774E">
        <w:rPr>
          <w:rFonts w:ascii="Sakkal Majalla" w:hAnsi="Sakkal Majalla" w:cs="Sakkal Majalla"/>
          <w:sz w:val="28"/>
          <w:szCs w:val="28"/>
          <w:rtl/>
        </w:rPr>
        <w:t>.</w:t>
      </w:r>
      <w:r>
        <w:rPr>
          <w:rFonts w:ascii="Sakkal Majalla" w:hAnsi="Sakkal Majalla" w:cs="Sakkal Majalla" w:hint="cs"/>
          <w:sz w:val="28"/>
          <w:szCs w:val="28"/>
          <w:rtl/>
        </w:rPr>
        <w:t xml:space="preserve"> </w:t>
      </w:r>
    </w:p>
    <w:p w14:paraId="55611F36" w14:textId="77777777" w:rsidR="000A0D16" w:rsidRDefault="000A0D16" w:rsidP="000A0D16">
      <w:pPr>
        <w:spacing w:line="360" w:lineRule="auto"/>
        <w:ind w:firstLine="732"/>
        <w:jc w:val="both"/>
        <w:rPr>
          <w:rFonts w:ascii="Sakkal Majalla" w:hAnsi="Sakkal Majalla" w:cs="Sakkal Majalla"/>
          <w:sz w:val="28"/>
          <w:szCs w:val="28"/>
          <w:rtl/>
        </w:rPr>
      </w:pPr>
      <w:r w:rsidRPr="0055774E">
        <w:rPr>
          <w:rFonts w:ascii="Sakkal Majalla" w:hAnsi="Sakkal Majalla" w:cs="Sakkal Majalla"/>
          <w:sz w:val="28"/>
          <w:szCs w:val="28"/>
          <w:rtl/>
        </w:rPr>
        <w:t>إن ترتيبات العمل المرنة مهمة وذات أهمية لأماكن العمل في القرن الحادي والعشرين. وتتحمل المنظمات عبء كيفية تحقيق التوازن بين العمل والحياة لموظفيها لتمكينهم من تقليل جميع المشاكل المصاحبة المرتبطة بهم مع ضمان الأداء الفعال والكفء. وبالتالي، تقدم الكثير من المنظمات ترتيبات العمل المرنة للموظفين بسبب الفوائد المرتبطة بالمرونة لكل من الموظفين وأصحاب العمل. يعد تحسين أداء الموظف والمنظمة بشكل كبير أحد الفوائد الأكثر شيوعًا. كما يسهل أيضًا التوازن بين العمل والحياة مما يؤدي إلى تقليل التوتر وزيادة الرفاهية للموظفين وتقليل التغيب وتقلب الموظفين للمنظمة. تهدف هذه الورقة إلى تسليط الضوء على الأشكال المختلفة والمبادئ العامة لترتيبات العمل المرنة وتأثيرها على أداء الموظفين. تم اعتماد البحث المكتبي الذي يتضمن مناقشة تحليلية للبيانات الثانوية كمنهجية. ويوصي بإجراء المزيد من الأبحاث حول تأثيرات ترتيبات العمل المرنة التي يقودها الموظف وأصحاب العمل على أداء المنظمة من أجل إثبات الادعاء بأن تأثيرات ترتيبات العمل المرنة تختلف اعتمادًا على المستفيد الأساسي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303608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Aus20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Austin-Egole</w:t>
          </w:r>
          <w:r w:rsidRPr="0055774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5774E">
        <w:rPr>
          <w:rFonts w:ascii="Sakkal Majalla" w:hAnsi="Sakkal Majalla" w:cs="Sakkal Majalla"/>
          <w:sz w:val="28"/>
          <w:szCs w:val="28"/>
          <w:rtl/>
        </w:rPr>
        <w:t>.</w:t>
      </w:r>
      <w:r>
        <w:rPr>
          <w:rFonts w:ascii="Sakkal Majalla" w:hAnsi="Sakkal Majalla" w:cs="Sakkal Majalla" w:hint="cs"/>
          <w:sz w:val="28"/>
          <w:szCs w:val="28"/>
          <w:rtl/>
        </w:rPr>
        <w:t xml:space="preserve"> </w:t>
      </w:r>
    </w:p>
    <w:p w14:paraId="09F74E3C" w14:textId="77777777" w:rsidR="000A0D16" w:rsidRDefault="000A0D16" w:rsidP="000A0D16">
      <w:pPr>
        <w:spacing w:line="360" w:lineRule="auto"/>
        <w:ind w:firstLine="732"/>
        <w:jc w:val="both"/>
        <w:rPr>
          <w:rFonts w:ascii="Sakkal Majalla" w:hAnsi="Sakkal Majalla" w:cs="Sakkal Majalla"/>
          <w:sz w:val="28"/>
          <w:szCs w:val="28"/>
          <w:rtl/>
        </w:rPr>
      </w:pPr>
      <w:r w:rsidRPr="0055774E">
        <w:rPr>
          <w:rFonts w:ascii="Sakkal Majalla" w:hAnsi="Sakkal Majalla" w:cs="Sakkal Majalla"/>
          <w:sz w:val="28"/>
          <w:szCs w:val="28"/>
          <w:rtl/>
        </w:rPr>
        <w:lastRenderedPageBreak/>
        <w:t>إن أحد أكثر موضوعات إدارة الموارد البشرية إثارة للجدل والتي حظيت باهتمام واسع النطاق من قبل الأكاديميين ومجتمعات الممارسين على مدى العقدين الماضيين هو ساعات العمل المرنة (</w:t>
      </w:r>
      <w:r w:rsidRPr="0055774E">
        <w:rPr>
          <w:rFonts w:ascii="Sakkal Majalla" w:hAnsi="Sakkal Majalla" w:cs="Sakkal Majalla"/>
          <w:sz w:val="28"/>
          <w:szCs w:val="28"/>
        </w:rPr>
        <w:t>FWH</w:t>
      </w:r>
      <w:r w:rsidRPr="0055774E">
        <w:rPr>
          <w:rFonts w:ascii="Sakkal Majalla" w:hAnsi="Sakkal Majalla" w:cs="Sakkal Majalla"/>
          <w:sz w:val="28"/>
          <w:szCs w:val="28"/>
          <w:rtl/>
        </w:rPr>
        <w:t>) وتأثيرها على الإنتاجية. ومع ذلك، يركز العمل بشكل شبه حصري على الجوانب التجارية والتنظيمية متجاهلاً وجهات نظر الموظفين والمجتمع، وبالتالي يفتقر حتى الآن إلى أساس نظري قوي، وخاصة النظرية الاجتماعية. لذلك، وعلى عكس الأعمال الأخرى، تركز الدراسة الحالية بشكل كبير على وجهة نظر الموظفين بناءً على نظرية اجتماعية؛ وهي: نظرية التبادل الاجتماعي (</w:t>
      </w:r>
      <w:r w:rsidRPr="0055774E">
        <w:rPr>
          <w:rFonts w:ascii="Sakkal Majalla" w:hAnsi="Sakkal Majalla" w:cs="Sakkal Majalla"/>
          <w:sz w:val="28"/>
          <w:szCs w:val="28"/>
        </w:rPr>
        <w:t>SET</w:t>
      </w:r>
      <w:r w:rsidRPr="0055774E">
        <w:rPr>
          <w:rFonts w:ascii="Sakkal Majalla" w:hAnsi="Sakkal Majalla" w:cs="Sakkal Majalla"/>
          <w:sz w:val="28"/>
          <w:szCs w:val="28"/>
          <w:rtl/>
        </w:rPr>
        <w:t>). تهدف هذه الدراسة إلى استكشاف وتقييم المقدمات لطلب ساعات العمل المرنة (</w:t>
      </w:r>
      <w:r w:rsidRPr="0055774E">
        <w:rPr>
          <w:rFonts w:ascii="Sakkal Majalla" w:hAnsi="Sakkal Majalla" w:cs="Sakkal Majalla"/>
          <w:sz w:val="28"/>
          <w:szCs w:val="28"/>
        </w:rPr>
        <w:t>FWH</w:t>
      </w:r>
      <w:r w:rsidRPr="0055774E">
        <w:rPr>
          <w:rFonts w:ascii="Sakkal Majalla" w:hAnsi="Sakkal Majalla" w:cs="Sakkal Majalla"/>
          <w:sz w:val="28"/>
          <w:szCs w:val="28"/>
          <w:rtl/>
        </w:rPr>
        <w:t xml:space="preserve">)، بشكل أساسي: العوامل المتعلقة بالموظف والمجتمع، والتي تؤثر على إنتاجيتهم. وقد وجد أن نظرية التبادل الاجتماعي ذات قيمة لخدمة هدف البحث لأنها تكبر من أهمية الموظف كشريك في علاقات اجتماعية متبادلة. تم جمع مجموعتين مختلطتين من البيانات النوعية، وهما: المقابلات شبه المنظمة وتحليل الوثائق (المقطعي والطولي). تم إجراء اثنتين وثلاثين مقابلة مع الموظفين ومع الإدارة. تحليل المستندات هو مصدر جديد للبيانات تم استخراجه من المنصة التكنولوجية الداخلية للشركة ويحتوي على تعليقات الموظفين المكتوبة على الآلة الكاتبة مباشرة حول </w:t>
      </w:r>
      <w:r w:rsidRPr="0055774E">
        <w:rPr>
          <w:rFonts w:ascii="Sakkal Majalla" w:hAnsi="Sakkal Majalla" w:cs="Sakkal Majalla"/>
          <w:sz w:val="28"/>
          <w:szCs w:val="28"/>
        </w:rPr>
        <w:t>FWH</w:t>
      </w:r>
      <w:r w:rsidRPr="0055774E">
        <w:rPr>
          <w:rFonts w:ascii="Sakkal Majalla" w:hAnsi="Sakkal Majalla" w:cs="Sakkal Majalla"/>
          <w:sz w:val="28"/>
          <w:szCs w:val="28"/>
          <w:rtl/>
        </w:rPr>
        <w:t xml:space="preserve">. يكشف تحليل النتائج أن العوامل الأكثر أهمية التي وجدت أنها تؤثر على قرار الموظفين بالمطالبة بـ </w:t>
      </w:r>
      <w:r w:rsidRPr="0055774E">
        <w:rPr>
          <w:rFonts w:ascii="Sakkal Majalla" w:hAnsi="Sakkal Majalla" w:cs="Sakkal Majalla"/>
          <w:sz w:val="28"/>
          <w:szCs w:val="28"/>
        </w:rPr>
        <w:t>FWH</w:t>
      </w:r>
      <w:r w:rsidRPr="0055774E">
        <w:rPr>
          <w:rFonts w:ascii="Sakkal Majalla" w:hAnsi="Sakkal Majalla" w:cs="Sakkal Majalla"/>
          <w:sz w:val="28"/>
          <w:szCs w:val="28"/>
          <w:rtl/>
        </w:rPr>
        <w:t xml:space="preserve"> لزيادة الإنتاجية هي فترات الاستراحة في منتصف النهار، وحركة المرور / النقل، والتعليم، والحياة الاجتماعية. علاوة على ذلك، تشير النتائج إلى أن ممارسي الموارد البشرية بحاجة إلى التعرف على العوامل الاجتماعية للموظفين قبل تطبيق ممارسة </w:t>
      </w:r>
      <w:r w:rsidRPr="0055774E">
        <w:rPr>
          <w:rFonts w:ascii="Sakkal Majalla" w:hAnsi="Sakkal Majalla" w:cs="Sakkal Majalla"/>
          <w:sz w:val="28"/>
          <w:szCs w:val="28"/>
        </w:rPr>
        <w:t>FWH</w:t>
      </w:r>
      <w:r w:rsidRPr="0055774E">
        <w:rPr>
          <w:rFonts w:ascii="Sakkal Majalla" w:hAnsi="Sakkal Majalla" w:cs="Sakkal Majalla"/>
          <w:sz w:val="28"/>
          <w:szCs w:val="28"/>
          <w:rtl/>
        </w:rPr>
        <w:t xml:space="preserve">. يقدم هذا البحث الحالي مساهمة أصلية ومهمة في منحة إدارة الموارد البشرية ويعكس الصرامة النظرية (نظرية التبادل الاجتماعي)، والمنهجية (طرق التثليث المختلطة)، والتجريبية، والعملية. على سبيل المثال، تم تسليط الضوء على المساهمات النظرية فيما يتعلق بـ "الصندوق الأسود" للمعاملة بالمثل في </w:t>
      </w:r>
      <w:r w:rsidRPr="0055774E">
        <w:rPr>
          <w:rFonts w:ascii="Sakkal Majalla" w:hAnsi="Sakkal Majalla" w:cs="Sakkal Majalla"/>
          <w:sz w:val="28"/>
          <w:szCs w:val="28"/>
        </w:rPr>
        <w:t>SET</w:t>
      </w:r>
      <w:r w:rsidRPr="0055774E">
        <w:rPr>
          <w:rFonts w:ascii="Sakkal Majalla" w:hAnsi="Sakkal Majalla" w:cs="Sakkal Majalla"/>
          <w:sz w:val="28"/>
          <w:szCs w:val="28"/>
          <w:rtl/>
        </w:rPr>
        <w:t xml:space="preserve">. علاوة على ذلك، فإن آثار النتائج تساعد الموارد البشرية، وخاصة في المنظمات السعودية، على ضمان مساهمة </w:t>
      </w:r>
      <w:r w:rsidRPr="0055774E">
        <w:rPr>
          <w:rFonts w:ascii="Sakkal Majalla" w:hAnsi="Sakkal Majalla" w:cs="Sakkal Majalla"/>
          <w:sz w:val="28"/>
          <w:szCs w:val="28"/>
        </w:rPr>
        <w:t>FWH</w:t>
      </w:r>
      <w:r w:rsidRPr="0055774E">
        <w:rPr>
          <w:rFonts w:ascii="Sakkal Majalla" w:hAnsi="Sakkal Majalla" w:cs="Sakkal Majalla"/>
          <w:sz w:val="28"/>
          <w:szCs w:val="28"/>
          <w:rtl/>
        </w:rPr>
        <w:t xml:space="preserve"> في التغلب على السوابق المرتبطة بهؤلاء الموظفين المحددين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22916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Mohiya</w:t>
          </w:r>
          <w:r w:rsidRPr="0055774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774E">
        <w:rPr>
          <w:rFonts w:ascii="Sakkal Majalla" w:hAnsi="Sakkal Majalla" w:cs="Sakkal Majalla"/>
          <w:sz w:val="28"/>
          <w:szCs w:val="28"/>
          <w:rtl/>
        </w:rPr>
        <w:t>.</w:t>
      </w:r>
      <w:r>
        <w:rPr>
          <w:rFonts w:ascii="Sakkal Majalla" w:hAnsi="Sakkal Majalla" w:cs="Sakkal Majalla" w:hint="cs"/>
          <w:sz w:val="28"/>
          <w:szCs w:val="28"/>
          <w:rtl/>
        </w:rPr>
        <w:t xml:space="preserve">  </w:t>
      </w:r>
    </w:p>
    <w:p w14:paraId="6F8111AF" w14:textId="77777777" w:rsidR="000A0D16" w:rsidRDefault="000A0D16" w:rsidP="000A0D16">
      <w:pPr>
        <w:spacing w:line="360" w:lineRule="auto"/>
        <w:ind w:firstLine="732"/>
        <w:jc w:val="both"/>
        <w:rPr>
          <w:rFonts w:ascii="Sakkal Majalla" w:hAnsi="Sakkal Majalla" w:cs="Sakkal Majalla"/>
          <w:sz w:val="28"/>
          <w:szCs w:val="28"/>
          <w:rtl/>
        </w:rPr>
      </w:pPr>
      <w:r w:rsidRPr="0055774E">
        <w:rPr>
          <w:rFonts w:ascii="Sakkal Majalla" w:hAnsi="Sakkal Majalla" w:cs="Sakkal Majalla"/>
          <w:sz w:val="28"/>
          <w:szCs w:val="28"/>
          <w:rtl/>
        </w:rPr>
        <w:t>إن أحد التحديات الرئيسية التي تواجه الشركات والعلماء والحكومات في الوقت الحاضر هو تحقيق الاستدامة الاقتصادية والبيئية والاجتماعية. إن العمل عن بعد، وأسابيع العمل المخفضة، وأنواع أخرى من ترتيبات وقت العمل المرنة (</w:t>
      </w:r>
      <w:r w:rsidRPr="0055774E">
        <w:rPr>
          <w:rFonts w:ascii="Sakkal Majalla" w:hAnsi="Sakkal Majalla" w:cs="Sakkal Majalla"/>
          <w:sz w:val="28"/>
          <w:szCs w:val="28"/>
        </w:rPr>
        <w:t>FWAs</w:t>
      </w:r>
      <w:r w:rsidRPr="0055774E">
        <w:rPr>
          <w:rFonts w:ascii="Sakkal Majalla" w:hAnsi="Sakkal Majalla" w:cs="Sakkal Majalla"/>
          <w:sz w:val="28"/>
          <w:szCs w:val="28"/>
          <w:rtl/>
        </w:rPr>
        <w:t xml:space="preserve">) هي الخصائص الجديدة التي ستشكل مستقبل العمل لضمان الاستدامة الاجتماعية. في أنماط العمل المتغيرة، يتم تغيير أنماط العمل لتحسين الصحة العقلية للموظفات وتوازن الحياة والعمل. ومع ذلك، في الآونة الأخيرة، نجحت عدد قليل </w:t>
      </w:r>
      <w:r w:rsidRPr="0055774E">
        <w:rPr>
          <w:rFonts w:ascii="Sakkal Majalla" w:hAnsi="Sakkal Majalla" w:cs="Sakkal Majalla"/>
          <w:sz w:val="28"/>
          <w:szCs w:val="28"/>
          <w:rtl/>
        </w:rPr>
        <w:lastRenderedPageBreak/>
        <w:t>جدًا من الشركات في تبني اتجاهات وقت العمل المرنة الجديدة هذه. الغرض من هذه الورقة هو التحقيق في تفضيلات النساء تجاه وقت العمل المرنة في القطاع الأكاديمي كمصدر للاستدامة الاجتماعية. نحن نحقق في تأثير جائحة كوفيد-19 على تفضيلات الوظائف المستقبلية لأعضاء هيئة التدريس من الإناث. تم جمع البيانات المستخدمة في البحث من استطلاع أجري على أعضاء هيئة التدريس من الإناث اللاتي يعملن في جامعة نسائية سعودية وواجهن بالفعل وقت عمل مرن خلال فترة كوفيد-19. تستخدم الدراسة أساليب بحث مختلطة، تجمع بين طريقة نمذجة الاختيار (</w:t>
      </w:r>
      <w:r w:rsidRPr="0055774E">
        <w:rPr>
          <w:rFonts w:ascii="Sakkal Majalla" w:hAnsi="Sakkal Majalla" w:cs="Sakkal Majalla"/>
          <w:sz w:val="28"/>
          <w:szCs w:val="28"/>
        </w:rPr>
        <w:t>CM</w:t>
      </w:r>
      <w:r w:rsidRPr="0055774E">
        <w:rPr>
          <w:rFonts w:ascii="Sakkal Majalla" w:hAnsi="Sakkal Majalla" w:cs="Sakkal Majalla"/>
          <w:sz w:val="28"/>
          <w:szCs w:val="28"/>
          <w:rtl/>
        </w:rPr>
        <w:t xml:space="preserve">)، واختبار </w:t>
      </w:r>
      <w:r w:rsidRPr="0055774E">
        <w:rPr>
          <w:rFonts w:ascii="Sakkal Majalla" w:hAnsi="Sakkal Majalla" w:cs="Sakkal Majalla"/>
          <w:sz w:val="28"/>
          <w:szCs w:val="28"/>
        </w:rPr>
        <w:t>t</w:t>
      </w:r>
      <w:r w:rsidRPr="0055774E">
        <w:rPr>
          <w:rFonts w:ascii="Sakkal Majalla" w:hAnsi="Sakkal Majalla" w:cs="Sakkal Majalla"/>
          <w:sz w:val="28"/>
          <w:szCs w:val="28"/>
          <w:rtl/>
        </w:rPr>
        <w:t xml:space="preserve"> لعينة واحدة، واختبار </w:t>
      </w:r>
      <w:r w:rsidRPr="0055774E">
        <w:rPr>
          <w:rFonts w:ascii="Sakkal Majalla" w:hAnsi="Sakkal Majalla" w:cs="Sakkal Majalla"/>
          <w:sz w:val="28"/>
          <w:szCs w:val="28"/>
        </w:rPr>
        <w:t>t</w:t>
      </w:r>
      <w:r w:rsidRPr="0055774E">
        <w:rPr>
          <w:rFonts w:ascii="Sakkal Majalla" w:hAnsi="Sakkal Majalla" w:cs="Sakkal Majalla"/>
          <w:sz w:val="28"/>
          <w:szCs w:val="28"/>
          <w:rtl/>
        </w:rPr>
        <w:t xml:space="preserve"> لعينة مقترنة، وتحليل العنقود، ونماذج بروبيت. تظهر نتائجنا أن ترتيبات العمل المرنة تعمل على تحسين رفاهية الموظفات، مما يضمن التنمية الاجتماعية المستدامة. كما تظهر النتائج أن المرونة في الموقع تلعب دورًا مهمًا في القرار الذي تتخذه عضوات هيئة التدريس عند الكشف عن تفضيلاتهن في المرونة. ومع ذلك، لم تلعب المرونة في الوقت دورًا مهمًا في القرارات التي اتخذها المستجيبون. تضيف هذه الدراسة إلى الأدلة التجريبية في الأدبيات الحالية حول تفضيلات عضوات هيئة التدريس في المملكة العربية السعودية لترتيبات العمل المرنة، باستخدام تحليل النمذجة الاختيارية والنهج المختلطة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43026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Alsulami</w:t>
          </w:r>
          <w:r w:rsidRPr="0055774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5774E">
        <w:rPr>
          <w:rFonts w:ascii="Sakkal Majalla" w:hAnsi="Sakkal Majalla" w:cs="Sakkal Majalla"/>
          <w:sz w:val="28"/>
          <w:szCs w:val="28"/>
          <w:rtl/>
        </w:rPr>
        <w:t>.</w:t>
      </w:r>
      <w:r>
        <w:rPr>
          <w:rFonts w:ascii="Sakkal Majalla" w:hAnsi="Sakkal Majalla" w:cs="Sakkal Majalla" w:hint="cs"/>
          <w:sz w:val="28"/>
          <w:szCs w:val="28"/>
          <w:rtl/>
        </w:rPr>
        <w:t xml:space="preserve"> </w:t>
      </w:r>
    </w:p>
    <w:p w14:paraId="45906820" w14:textId="77777777" w:rsidR="000A0D16" w:rsidRDefault="000A0D16" w:rsidP="000A0D16">
      <w:pPr>
        <w:spacing w:line="360" w:lineRule="auto"/>
        <w:ind w:firstLine="732"/>
        <w:jc w:val="both"/>
        <w:rPr>
          <w:rFonts w:ascii="Sakkal Majalla" w:hAnsi="Sakkal Majalla" w:cs="Sakkal Majalla"/>
          <w:sz w:val="28"/>
          <w:szCs w:val="28"/>
          <w:rtl/>
        </w:rPr>
      </w:pPr>
      <w:r>
        <w:rPr>
          <w:rFonts w:ascii="Sakkal Majalla" w:hAnsi="Sakkal Majalla" w:cs="Sakkal Majalla" w:hint="cs"/>
          <w:sz w:val="28"/>
          <w:szCs w:val="28"/>
          <w:rtl/>
        </w:rPr>
        <w:t>ت</w:t>
      </w:r>
      <w:r w:rsidRPr="0055774E">
        <w:rPr>
          <w:rFonts w:ascii="Sakkal Majalla" w:hAnsi="Sakkal Majalla" w:cs="Sakkal Majalla"/>
          <w:sz w:val="28"/>
          <w:szCs w:val="28"/>
          <w:rtl/>
        </w:rPr>
        <w:t xml:space="preserve">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767170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Alqahtani</w:t>
          </w:r>
          <w:r w:rsidRPr="0055774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5774E">
        <w:rPr>
          <w:rFonts w:ascii="Sakkal Majalla" w:hAnsi="Sakkal Majalla" w:cs="Sakkal Majalla"/>
          <w:sz w:val="28"/>
          <w:szCs w:val="28"/>
          <w:rtl/>
        </w:rPr>
        <w:t xml:space="preserve"> التوترات والتحديات في تفويض ممارسات وعمليات الموارد البشرية بالإضافة إلى الفرص المتاحة لتحقيق التوافق الاستراتيجي في إدارة الموارد البشرية وكيف سيعود ذلك بالنفع على مؤسسات التعليم العالي في المملكة العربية السعودية. وقد وجد البحث أن مستوى مرتفعًا من الموارد البشرية المفوضة إلى العمداء ورؤساء المدارس والكليات يؤدي إلى صراع على السلطة وتكرار وغموض أدوار وظائف إدارة الموارد البشرية وفقدان المصداقية وتعقيدات التنفيذ. وقد تفاقمت هذه التوترات بسبب مقاومة مديري الموارد البشرية لمثل هذه التغييرات بسبب عدم اليقين بشأن فقدان مكانتهم وشرعيتهم. ويشير الافتقار إلى الاعتراف والتنسيق بين وحدات الموارد البشرية والكليات إلى وجود أدلة محدودة على إدارة الموارد البشرية الاستراتيجية. تدعم هذه الورقة محاذاة وتكامل عمليات وممارسات إدارة الموارد البشرية داخل مؤسسات التعليم العالي في المملكة العربية السعودية. النتائج قيمة لمواءمة عمليات وممارسات إدارة الموارد البشرية الاستراتيجية لبناء رأس المال البشري لمؤسسات التعليم العالي السعودية.</w:t>
      </w:r>
    </w:p>
    <w:p w14:paraId="4FF76FB6" w14:textId="77777777" w:rsidR="000A0D16" w:rsidRPr="009F353B" w:rsidRDefault="000A0D16" w:rsidP="000A0D16">
      <w:pPr>
        <w:spacing w:line="360" w:lineRule="auto"/>
        <w:jc w:val="both"/>
        <w:rPr>
          <w:rFonts w:ascii="Sakkal Majalla" w:hAnsi="Sakkal Majalla" w:cs="Sakkal Majalla"/>
          <w:sz w:val="28"/>
          <w:szCs w:val="28"/>
          <w:rtl/>
        </w:rPr>
      </w:pPr>
    </w:p>
    <w:p w14:paraId="62857C05" w14:textId="77777777" w:rsidR="000A0D16" w:rsidRPr="009F353B" w:rsidRDefault="000A0D16" w:rsidP="000A0D16">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192821170"/>
      <w:r w:rsidRPr="0000562A">
        <w:rPr>
          <w:rFonts w:ascii="Sakkal Majalla" w:hAnsi="Sakkal Majalla" w:cs="Sakkal Majalla"/>
          <w:b/>
          <w:bCs/>
          <w:color w:val="000000" w:themeColor="text1"/>
          <w:sz w:val="28"/>
          <w:szCs w:val="28"/>
          <w:rtl/>
        </w:rPr>
        <w:lastRenderedPageBreak/>
        <w:t>الإطار النظري</w:t>
      </w:r>
      <w:bookmarkEnd w:id="47"/>
      <w:bookmarkEnd w:id="48"/>
      <w:bookmarkEnd w:id="49"/>
      <w:bookmarkEnd w:id="50"/>
    </w:p>
    <w:p w14:paraId="35F3C307" w14:textId="77777777" w:rsidR="000A0D16" w:rsidRDefault="000A0D16" w:rsidP="000A0D16">
      <w:pPr>
        <w:spacing w:line="360" w:lineRule="auto"/>
        <w:jc w:val="both"/>
        <w:rPr>
          <w:rFonts w:ascii="Sakkal Majalla" w:hAnsi="Sakkal Majalla" w:cs="Sakkal Majalla"/>
          <w:sz w:val="28"/>
          <w:szCs w:val="28"/>
          <w:rtl/>
        </w:rPr>
      </w:pPr>
      <w:r w:rsidRPr="003C543F">
        <w:rPr>
          <w:rFonts w:ascii="Sakkal Majalla" w:hAnsi="Sakkal Majalla" w:cs="Sakkal Majalla"/>
          <w:sz w:val="28"/>
          <w:szCs w:val="28"/>
          <w:rtl/>
        </w:rPr>
        <w:t>تعتبر المنطلقات النظرية من الأسس المهمة التي تقوم عليها أي دراسة بحثية، حيث إنها توفر إطارًا معرفيًا يدعم الفهم العميق لموضوع البحث ويساعد في بناء فرضياته. في هذه الدراسة، التي تهدف إلى دراسة "تحديات تطبيق أنظمة العمل المرن في المؤسسات السعودية وأثرها على الأداء المؤسسي"، يتم الاعتماد على مجموعة من المنطلقات النظرية المتعلقة بإدارة الموارد البشرية، أنظمة العمل المرن، وأداء المؤسسات. ومن خلال استعراض هذه المنطلقات النظرية، يمكننا تحديد الأسس التي تستند إليها الدراسة في تحليل الظواهر المختلفة التي ترتبط بتطبيق أنظمة العمل المرن في المؤسسات السعودية</w:t>
      </w:r>
      <w:r w:rsidRPr="003C543F">
        <w:rPr>
          <w:rFonts w:ascii="Sakkal Majalla" w:hAnsi="Sakkal Majalla" w:cs="Sakkal Majalla"/>
          <w:sz w:val="28"/>
          <w:szCs w:val="28"/>
        </w:rPr>
        <w:t>.</w:t>
      </w:r>
    </w:p>
    <w:p w14:paraId="638DBD01" w14:textId="77777777" w:rsidR="000A0D16" w:rsidRDefault="000A0D16" w:rsidP="000A0D16">
      <w:pPr>
        <w:spacing w:line="360" w:lineRule="auto"/>
        <w:jc w:val="both"/>
        <w:rPr>
          <w:rtl/>
        </w:rPr>
      </w:pPr>
      <w:r>
        <w:object w:dxaOrig="10155" w:dyaOrig="4936" w14:anchorId="06C30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45pt;height:216.7pt" o:ole="">
            <v:imagedata r:id="rId9" o:title=""/>
          </v:shape>
          <o:OLEObject Type="Embed" ProgID="Visio.Drawing.15" ShapeID="_x0000_i1025" DrawAspect="Content" ObjectID="_1804116819" r:id="rId10"/>
        </w:object>
      </w:r>
    </w:p>
    <w:p w14:paraId="4F98CAEB" w14:textId="77777777" w:rsidR="000A0D16" w:rsidRPr="003C543F" w:rsidRDefault="000A0D16" w:rsidP="000A0D16">
      <w:pPr>
        <w:pStyle w:val="Caption"/>
        <w:jc w:val="center"/>
        <w:rPr>
          <w:rFonts w:ascii="Sakkal Majalla" w:hAnsi="Sakkal Majalla" w:cs="Sakkal Majalla"/>
          <w:sz w:val="28"/>
          <w:szCs w:val="28"/>
        </w:rPr>
      </w:pPr>
      <w:bookmarkStart w:id="51" w:name="_Toc19283131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1"/>
    </w:p>
    <w:p w14:paraId="33AD875E" w14:textId="77777777" w:rsidR="000A0D16" w:rsidRPr="003C543F" w:rsidRDefault="000A0D16" w:rsidP="000A0D16">
      <w:pPr>
        <w:pStyle w:val="ListParagraph"/>
        <w:numPr>
          <w:ilvl w:val="0"/>
          <w:numId w:val="9"/>
        </w:numPr>
        <w:spacing w:line="360" w:lineRule="auto"/>
        <w:jc w:val="both"/>
        <w:rPr>
          <w:rFonts w:ascii="Sakkal Majalla" w:hAnsi="Sakkal Majalla" w:cs="Sakkal Majalla"/>
          <w:b/>
          <w:bCs/>
          <w:sz w:val="28"/>
          <w:szCs w:val="28"/>
        </w:rPr>
      </w:pPr>
      <w:r w:rsidRPr="003C543F">
        <w:rPr>
          <w:rFonts w:ascii="Sakkal Majalla" w:hAnsi="Sakkal Majalla" w:cs="Sakkal Majalla"/>
          <w:b/>
          <w:bCs/>
          <w:sz w:val="28"/>
          <w:szCs w:val="28"/>
          <w:rtl/>
        </w:rPr>
        <w:t>نظرية الإدارة الحديثة وتطبيق العمل المرن</w:t>
      </w:r>
    </w:p>
    <w:p w14:paraId="232EED81" w14:textId="77777777" w:rsidR="000A0D16" w:rsidRPr="003C543F"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t>تستند الدراسة إلى مفاهيم الإدارة الحديثة التي تدعو إلى أهمية المرونة في بيئة العمل. تطور مفهوم العمل المرن بشكل كبير في العقدين الأخيرين، حيث أصبح جزءًا أساسيًا من استراتيجيات إدارة الموارد البشرية في العديد من الشركات والمؤسسات حول العالم. تشير نظرية الإدارة الحديثة إلى أهمية توفير بيئة عمل مرنة للموظفين من أجل تعزيز الابتكار والإبداع وزيادة مستوى الإنتاجية، وهو ما يتماشى مع رؤية المملكة العربية السعودية 2030 التي تشجع على تبني أساليب عمل أكثر مرونة وتقديرًا لاحتياجات الموظفين</w:t>
      </w:r>
      <w:r w:rsidRPr="003C543F">
        <w:rPr>
          <w:rFonts w:ascii="Sakkal Majalla" w:hAnsi="Sakkal Majalla" w:cs="Sakkal Majalla"/>
          <w:sz w:val="28"/>
          <w:szCs w:val="28"/>
        </w:rPr>
        <w:t>.</w:t>
      </w:r>
    </w:p>
    <w:p w14:paraId="5A5A24DC" w14:textId="77777777" w:rsidR="000A0D16" w:rsidRPr="003C543F"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lastRenderedPageBreak/>
        <w:t>من خلال هذه النظرية، يمكننا تفسير كيف يمكن لأنظمة العمل المرن أن تكون أداة استراتيجية لتحسين الأداء المؤسسي. فهي تدعو إلى تجنب الروتين الصارم الذي قد يعوق الابتكار، وتمكين الموظفين من تحديد أوقاتهم الخاصة للعمل بما يتناسب مع احتياجاتهم الشخصية، مما يؤدي إلى تحسين التركيز وزيادة الكفاءة في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41884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Boc241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Boccoli</w:t>
          </w:r>
          <w:r w:rsidRPr="0055774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543F">
        <w:rPr>
          <w:rFonts w:ascii="Sakkal Majalla" w:hAnsi="Sakkal Majalla" w:cs="Sakkal Majalla"/>
          <w:sz w:val="28"/>
          <w:szCs w:val="28"/>
        </w:rPr>
        <w:t>.</w:t>
      </w:r>
      <w:r>
        <w:rPr>
          <w:rFonts w:ascii="Sakkal Majalla" w:hAnsi="Sakkal Majalla" w:cs="Sakkal Majalla" w:hint="cs"/>
          <w:sz w:val="28"/>
          <w:szCs w:val="28"/>
          <w:rtl/>
        </w:rPr>
        <w:t xml:space="preserve"> </w:t>
      </w:r>
    </w:p>
    <w:p w14:paraId="4F44F233" w14:textId="77777777" w:rsidR="000A0D16" w:rsidRPr="003C543F" w:rsidRDefault="000A0D16" w:rsidP="000A0D16">
      <w:pPr>
        <w:pStyle w:val="ListParagraph"/>
        <w:numPr>
          <w:ilvl w:val="0"/>
          <w:numId w:val="9"/>
        </w:numPr>
        <w:spacing w:line="360" w:lineRule="auto"/>
        <w:jc w:val="both"/>
        <w:rPr>
          <w:rFonts w:ascii="Sakkal Majalla" w:hAnsi="Sakkal Majalla" w:cs="Sakkal Majalla"/>
          <w:b/>
          <w:bCs/>
          <w:sz w:val="28"/>
          <w:szCs w:val="28"/>
        </w:rPr>
      </w:pPr>
      <w:r w:rsidRPr="003C543F">
        <w:rPr>
          <w:rFonts w:ascii="Sakkal Majalla" w:hAnsi="Sakkal Majalla" w:cs="Sakkal Majalla"/>
          <w:b/>
          <w:bCs/>
          <w:sz w:val="28"/>
          <w:szCs w:val="28"/>
        </w:rPr>
        <w:t xml:space="preserve"> </w:t>
      </w:r>
      <w:r w:rsidRPr="003C543F">
        <w:rPr>
          <w:rFonts w:ascii="Sakkal Majalla" w:hAnsi="Sakkal Majalla" w:cs="Sakkal Majalla"/>
          <w:b/>
          <w:bCs/>
          <w:sz w:val="28"/>
          <w:szCs w:val="28"/>
          <w:rtl/>
        </w:rPr>
        <w:t>نظرية الحوافز والتحفيز</w:t>
      </w:r>
    </w:p>
    <w:p w14:paraId="230C660C" w14:textId="77777777" w:rsidR="000A0D16" w:rsidRPr="0078583B" w:rsidRDefault="000A0D16" w:rsidP="000A0D16">
      <w:pPr>
        <w:spacing w:line="360" w:lineRule="auto"/>
        <w:jc w:val="both"/>
        <w:rPr>
          <w:rFonts w:ascii="Sakkal Majalla" w:hAnsi="Sakkal Majalla" w:cs="Sakkal Majalla"/>
          <w:sz w:val="28"/>
          <w:szCs w:val="28"/>
        </w:rPr>
      </w:pPr>
      <w:r w:rsidRPr="0078583B">
        <w:rPr>
          <w:rFonts w:ascii="Sakkal Majalla" w:hAnsi="Sakkal Majalla" w:cs="Sakkal Majalla"/>
          <w:sz w:val="28"/>
          <w:szCs w:val="28"/>
          <w:rtl/>
        </w:rPr>
        <w:t>من المنطلقات الأساسية التي تعتمد عليها الدراسة هي نظرية الحوافز والتحفيز، التي تتعلق بتعزيز الدوافع لدى الموظفين. تشير العديد من الدراسات إلى أن توفير بيئة مرنة يمكن أن يساهم بشكل كبير في تحسين مستوى الحوافز الداخلية لدى الموظفين. العمل المرن، من هذه الناحية، يعزز شعور الموظفين بالتحكم في وقتهم ومرونة أكثر في توازن حياتهم المهنية والشخصية. وعليه، فإن الرضا الوظيفي يتزايد، وبالتالي تزداد مستويات التحفيز، وهو ما ينعكس إيجابًا على الأداء المؤسسي</w:t>
      </w:r>
      <w:r w:rsidRPr="0078583B">
        <w:rPr>
          <w:rFonts w:ascii="Sakkal Majalla" w:hAnsi="Sakkal Majalla" w:cs="Sakkal Majalla"/>
          <w:sz w:val="28"/>
          <w:szCs w:val="28"/>
        </w:rPr>
        <w:t>.</w:t>
      </w:r>
    </w:p>
    <w:p w14:paraId="2DB393D5" w14:textId="77777777" w:rsidR="000A0D16" w:rsidRPr="003C543F"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t>يعتبر العمل المرن أحد الحوافز المهمة التي يمكن أن تقدمها المؤسسات لزيادة استبقاء الموظفين ورفع مستوى رضاهم. وتدعم هذه النظرية فكرة أن الأشخاص يميلون إلى العمل بشكل أفضل حينما يشعرون أن لديهم القدرة على التحكم في تنظيم وقتهم وأماكن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78319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74E">
            <w:rPr>
              <w:rFonts w:ascii="Sakkal Majalla" w:hAnsi="Sakkal Majalla" w:cs="Sakkal Majalla" w:hint="cs"/>
              <w:noProof/>
              <w:sz w:val="28"/>
              <w:szCs w:val="28"/>
              <w:rtl/>
              <w:lang w:bidi="ar-EG"/>
            </w:rPr>
            <w:t>(</w:t>
          </w:r>
          <w:r w:rsidRPr="0055774E">
            <w:rPr>
              <w:rFonts w:ascii="Sakkal Majalla" w:hAnsi="Sakkal Majalla" w:cs="Sakkal Majalla" w:hint="cs"/>
              <w:noProof/>
              <w:sz w:val="28"/>
              <w:szCs w:val="28"/>
              <w:lang w:bidi="ar-EG"/>
            </w:rPr>
            <w:t>Liu</w:t>
          </w:r>
          <w:r w:rsidRPr="0055774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C543F">
        <w:rPr>
          <w:rFonts w:ascii="Sakkal Majalla" w:hAnsi="Sakkal Majalla" w:cs="Sakkal Majalla"/>
          <w:sz w:val="28"/>
          <w:szCs w:val="28"/>
        </w:rPr>
        <w:t>.</w:t>
      </w:r>
      <w:r>
        <w:rPr>
          <w:rFonts w:ascii="Sakkal Majalla" w:hAnsi="Sakkal Majalla" w:cs="Sakkal Majalla" w:hint="cs"/>
          <w:sz w:val="28"/>
          <w:szCs w:val="28"/>
          <w:rtl/>
        </w:rPr>
        <w:t xml:space="preserve"> </w:t>
      </w:r>
    </w:p>
    <w:p w14:paraId="5D3B1211" w14:textId="77777777" w:rsidR="000A0D16" w:rsidRPr="003C543F" w:rsidRDefault="000A0D16" w:rsidP="000A0D16">
      <w:pPr>
        <w:pStyle w:val="ListParagraph"/>
        <w:numPr>
          <w:ilvl w:val="0"/>
          <w:numId w:val="9"/>
        </w:numPr>
        <w:spacing w:line="360" w:lineRule="auto"/>
        <w:jc w:val="both"/>
        <w:rPr>
          <w:rFonts w:ascii="Sakkal Majalla" w:hAnsi="Sakkal Majalla" w:cs="Sakkal Majalla"/>
          <w:b/>
          <w:bCs/>
          <w:sz w:val="28"/>
          <w:szCs w:val="28"/>
        </w:rPr>
      </w:pPr>
      <w:r w:rsidRPr="003C543F">
        <w:rPr>
          <w:rFonts w:ascii="Sakkal Majalla" w:hAnsi="Sakkal Majalla" w:cs="Sakkal Majalla"/>
          <w:b/>
          <w:bCs/>
          <w:sz w:val="28"/>
          <w:szCs w:val="28"/>
        </w:rPr>
        <w:t xml:space="preserve"> </w:t>
      </w:r>
      <w:r w:rsidRPr="003C543F">
        <w:rPr>
          <w:rFonts w:ascii="Sakkal Majalla" w:hAnsi="Sakkal Majalla" w:cs="Sakkal Majalla"/>
          <w:b/>
          <w:bCs/>
          <w:sz w:val="28"/>
          <w:szCs w:val="28"/>
          <w:rtl/>
        </w:rPr>
        <w:t>نظرية القيادة والتحكم عن بُعد</w:t>
      </w:r>
    </w:p>
    <w:p w14:paraId="3E30FF27" w14:textId="77777777" w:rsidR="000A0D16" w:rsidRPr="003C543F"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t>تُعتبر نظرية القيادة والتحكم عن بُعد من المنطلقات الأساسية التي تركز على كيفية إدارة الموظفين الذين يعملون عن بُعد. في المؤسسات التي تعتمد على أنظمة العمل المرن، يصعب في بعض الأحيان تطبيق أساليب القيادة التقليدية التي تعتمد على الحضور الفعلي للموظفين. ومن هنا تأتي أهمية فهم هذه النظرية لتطبيق أنظمة العمل المرن بشكل فعال</w:t>
      </w:r>
      <w:r w:rsidRPr="003C543F">
        <w:rPr>
          <w:rFonts w:ascii="Sakkal Majalla" w:hAnsi="Sakkal Majalla" w:cs="Sakkal Majalla"/>
          <w:sz w:val="28"/>
          <w:szCs w:val="28"/>
        </w:rPr>
        <w:t>.</w:t>
      </w:r>
    </w:p>
    <w:p w14:paraId="78B940FF" w14:textId="77777777" w:rsidR="000A0D16" w:rsidRDefault="000A0D16" w:rsidP="000A0D16">
      <w:pPr>
        <w:spacing w:line="360" w:lineRule="auto"/>
        <w:jc w:val="both"/>
        <w:rPr>
          <w:rFonts w:ascii="Sakkal Majalla" w:hAnsi="Sakkal Majalla" w:cs="Sakkal Majalla"/>
          <w:sz w:val="28"/>
          <w:szCs w:val="28"/>
          <w:rtl/>
        </w:rPr>
      </w:pPr>
      <w:r w:rsidRPr="003C543F">
        <w:rPr>
          <w:rFonts w:ascii="Sakkal Majalla" w:hAnsi="Sakkal Majalla" w:cs="Sakkal Majalla"/>
          <w:sz w:val="28"/>
          <w:szCs w:val="28"/>
          <w:rtl/>
        </w:rPr>
        <w:t>يجب على المديرين تبني أساليب قيادة حديثة تتناسب مع العمل عن بُعد أو العمل المرن، وهو ما يتطلب مهارات جديدة في التواصل، التوجيه، ورصد الأداء عن بُعد. هناك تركيز على القيادات التي يمكنها التأثير في فرق العمل والتنسيق بينها رغم بعد المسافات. هذه النظرية تسهم في فهم كيفية تعزيز فعالية العمل المرن من خلال تطبيق أساليب قيادة مرنة ومدعومة بالتقنيات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45886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11B5">
            <w:rPr>
              <w:rFonts w:ascii="Sakkal Majalla" w:hAnsi="Sakkal Majalla" w:cs="Sakkal Majalla" w:hint="cs"/>
              <w:noProof/>
              <w:sz w:val="28"/>
              <w:szCs w:val="28"/>
              <w:rtl/>
              <w:lang w:bidi="ar-EG"/>
            </w:rPr>
            <w:t>(</w:t>
          </w:r>
          <w:r w:rsidRPr="008F11B5">
            <w:rPr>
              <w:rFonts w:ascii="Sakkal Majalla" w:hAnsi="Sakkal Majalla" w:cs="Sakkal Majalla" w:hint="cs"/>
              <w:noProof/>
              <w:sz w:val="28"/>
              <w:szCs w:val="28"/>
              <w:lang w:bidi="ar-EG"/>
            </w:rPr>
            <w:t>Makowski</w:t>
          </w:r>
          <w:r w:rsidRPr="008F11B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543F">
        <w:rPr>
          <w:rFonts w:ascii="Sakkal Majalla" w:hAnsi="Sakkal Majalla" w:cs="Sakkal Majalla"/>
          <w:sz w:val="28"/>
          <w:szCs w:val="28"/>
        </w:rPr>
        <w:t>.</w:t>
      </w:r>
      <w:r>
        <w:rPr>
          <w:rFonts w:ascii="Sakkal Majalla" w:hAnsi="Sakkal Majalla" w:cs="Sakkal Majalla" w:hint="cs"/>
          <w:sz w:val="28"/>
          <w:szCs w:val="28"/>
          <w:rtl/>
        </w:rPr>
        <w:t xml:space="preserve"> </w:t>
      </w:r>
    </w:p>
    <w:p w14:paraId="75FF81ED" w14:textId="77777777" w:rsidR="000A0D16" w:rsidRPr="003C543F" w:rsidRDefault="000A0D16" w:rsidP="000A0D16">
      <w:pPr>
        <w:spacing w:line="360" w:lineRule="auto"/>
        <w:jc w:val="both"/>
        <w:rPr>
          <w:rFonts w:ascii="Sakkal Majalla" w:hAnsi="Sakkal Majalla" w:cs="Sakkal Majalla"/>
          <w:sz w:val="28"/>
          <w:szCs w:val="28"/>
        </w:rPr>
      </w:pPr>
    </w:p>
    <w:p w14:paraId="662854B6" w14:textId="77777777" w:rsidR="000A0D16" w:rsidRPr="003C543F" w:rsidRDefault="000A0D16" w:rsidP="000A0D16">
      <w:pPr>
        <w:pStyle w:val="ListParagraph"/>
        <w:numPr>
          <w:ilvl w:val="0"/>
          <w:numId w:val="9"/>
        </w:numPr>
        <w:spacing w:line="360" w:lineRule="auto"/>
        <w:jc w:val="both"/>
        <w:rPr>
          <w:rFonts w:ascii="Sakkal Majalla" w:hAnsi="Sakkal Majalla" w:cs="Sakkal Majalla"/>
          <w:b/>
          <w:bCs/>
          <w:sz w:val="28"/>
          <w:szCs w:val="28"/>
        </w:rPr>
      </w:pPr>
      <w:r w:rsidRPr="003C543F">
        <w:rPr>
          <w:rFonts w:ascii="Sakkal Majalla" w:hAnsi="Sakkal Majalla" w:cs="Sakkal Majalla"/>
          <w:b/>
          <w:bCs/>
          <w:sz w:val="28"/>
          <w:szCs w:val="28"/>
        </w:rPr>
        <w:lastRenderedPageBreak/>
        <w:t xml:space="preserve"> </w:t>
      </w:r>
      <w:r w:rsidRPr="003C543F">
        <w:rPr>
          <w:rFonts w:ascii="Sakkal Majalla" w:hAnsi="Sakkal Majalla" w:cs="Sakkal Majalla"/>
          <w:b/>
          <w:bCs/>
          <w:sz w:val="28"/>
          <w:szCs w:val="28"/>
          <w:rtl/>
        </w:rPr>
        <w:t>نظرية الموارد البشرية الاستراتيجية</w:t>
      </w:r>
    </w:p>
    <w:p w14:paraId="3446AE72" w14:textId="77777777" w:rsidR="000A0D16" w:rsidRPr="0078583B" w:rsidRDefault="000A0D16" w:rsidP="000A0D16">
      <w:pPr>
        <w:spacing w:line="360" w:lineRule="auto"/>
        <w:jc w:val="both"/>
        <w:rPr>
          <w:rFonts w:ascii="Sakkal Majalla" w:hAnsi="Sakkal Majalla" w:cs="Sakkal Majalla"/>
          <w:sz w:val="28"/>
          <w:szCs w:val="28"/>
        </w:rPr>
      </w:pPr>
      <w:r w:rsidRPr="0078583B">
        <w:rPr>
          <w:rFonts w:ascii="Sakkal Majalla" w:hAnsi="Sakkal Majalla" w:cs="Sakkal Majalla"/>
          <w:sz w:val="28"/>
          <w:szCs w:val="28"/>
          <w:rtl/>
        </w:rPr>
        <w:t>تعتبر نظرية الموارد البشرية الاستراتيجية من أهم المنطلقات النظرية التي تُستخدم في هذه الدراسة لفهم كيفية تأثير العمل المرن على الأداء المؤسسي. هذه النظرية تركز على فكرة أن إدارة الموارد البشرية هي أحد العوامل الاستراتيجية التي تساهم في تحقيق الأهداف التنظيمية للمؤسسات. إذا تم تطبيق أنظمة العمل المرن بشكل صحيح، فإنها يمكن أن تعزز من فعالية الموارد البشرية من خلال رفع مستويات الأداء، الابتكار، والتحفيز داخل المؤسسة</w:t>
      </w:r>
      <w:r w:rsidRPr="0078583B">
        <w:rPr>
          <w:rFonts w:ascii="Sakkal Majalla" w:hAnsi="Sakkal Majalla" w:cs="Sakkal Majalla"/>
          <w:sz w:val="28"/>
          <w:szCs w:val="28"/>
        </w:rPr>
        <w:t>.</w:t>
      </w:r>
    </w:p>
    <w:p w14:paraId="169F2D93" w14:textId="77777777" w:rsidR="000A0D16" w:rsidRPr="003C543F"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t>تتسق هذه النظرية مع المفهوم الحديث الذي يؤكد على ضرورة أن تكون استراتيجيات إدارة الموارد البشرية مرنة لتتماشى مع المتغيرات البيئية والاقتصادية. إذ أن تطبيق العمل المرن في المؤسسات يعزز من قدرة المنظمة على التأقلم مع التحديات الاقتصادية والاجتماعية، ويُسهم في تحسين الأداء العام للمؤسسة عن طريق تعزيز رضا الموظفين وتقديم بيئة عمل أكثر مرونة وتعاونًا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59547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11B5">
            <w:rPr>
              <w:rFonts w:ascii="Sakkal Majalla" w:hAnsi="Sakkal Majalla" w:cs="Sakkal Majalla" w:hint="cs"/>
              <w:noProof/>
              <w:sz w:val="28"/>
              <w:szCs w:val="28"/>
              <w:rtl/>
              <w:lang w:bidi="ar-EG"/>
            </w:rPr>
            <w:t>(</w:t>
          </w:r>
          <w:r w:rsidRPr="008F11B5">
            <w:rPr>
              <w:rFonts w:ascii="Sakkal Majalla" w:hAnsi="Sakkal Majalla" w:cs="Sakkal Majalla" w:hint="cs"/>
              <w:noProof/>
              <w:sz w:val="28"/>
              <w:szCs w:val="28"/>
              <w:lang w:bidi="ar-EG"/>
            </w:rPr>
            <w:t>Hamadamin</w:t>
          </w:r>
          <w:r w:rsidRPr="008F11B5">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C543F">
        <w:rPr>
          <w:rFonts w:ascii="Sakkal Majalla" w:hAnsi="Sakkal Majalla" w:cs="Sakkal Majalla"/>
          <w:sz w:val="28"/>
          <w:szCs w:val="28"/>
        </w:rPr>
        <w:t>.</w:t>
      </w:r>
      <w:r>
        <w:rPr>
          <w:rFonts w:ascii="Sakkal Majalla" w:hAnsi="Sakkal Majalla" w:cs="Sakkal Majalla" w:hint="cs"/>
          <w:sz w:val="28"/>
          <w:szCs w:val="28"/>
          <w:rtl/>
        </w:rPr>
        <w:t xml:space="preserve"> </w:t>
      </w:r>
    </w:p>
    <w:p w14:paraId="73A411ED" w14:textId="77777777" w:rsidR="000A0D16" w:rsidRPr="003C543F" w:rsidRDefault="000A0D16" w:rsidP="000A0D16">
      <w:pPr>
        <w:pStyle w:val="ListParagraph"/>
        <w:numPr>
          <w:ilvl w:val="0"/>
          <w:numId w:val="9"/>
        </w:numPr>
        <w:spacing w:line="360" w:lineRule="auto"/>
        <w:jc w:val="both"/>
        <w:rPr>
          <w:rFonts w:ascii="Sakkal Majalla" w:hAnsi="Sakkal Majalla" w:cs="Sakkal Majalla"/>
          <w:b/>
          <w:bCs/>
          <w:sz w:val="28"/>
          <w:szCs w:val="28"/>
        </w:rPr>
      </w:pPr>
      <w:r w:rsidRPr="003C543F">
        <w:rPr>
          <w:rFonts w:ascii="Sakkal Majalla" w:hAnsi="Sakkal Majalla" w:cs="Sakkal Majalla"/>
          <w:b/>
          <w:bCs/>
          <w:sz w:val="28"/>
          <w:szCs w:val="28"/>
        </w:rPr>
        <w:t xml:space="preserve"> </w:t>
      </w:r>
      <w:r w:rsidRPr="003C543F">
        <w:rPr>
          <w:rFonts w:ascii="Sakkal Majalla" w:hAnsi="Sakkal Majalla" w:cs="Sakkal Majalla"/>
          <w:b/>
          <w:bCs/>
          <w:sz w:val="28"/>
          <w:szCs w:val="28"/>
          <w:rtl/>
        </w:rPr>
        <w:t>نظرية التوازن بين العمل والحياة الشخصية</w:t>
      </w:r>
    </w:p>
    <w:p w14:paraId="7850B3C5" w14:textId="77777777" w:rsidR="000A0D16" w:rsidRPr="0078583B" w:rsidRDefault="000A0D16" w:rsidP="000A0D16">
      <w:pPr>
        <w:spacing w:line="360" w:lineRule="auto"/>
        <w:jc w:val="both"/>
        <w:rPr>
          <w:rFonts w:ascii="Sakkal Majalla" w:hAnsi="Sakkal Majalla" w:cs="Sakkal Majalla"/>
          <w:sz w:val="28"/>
          <w:szCs w:val="28"/>
        </w:rPr>
      </w:pPr>
      <w:r w:rsidRPr="0078583B">
        <w:rPr>
          <w:rFonts w:ascii="Sakkal Majalla" w:hAnsi="Sakkal Majalla" w:cs="Sakkal Majalla"/>
          <w:sz w:val="28"/>
          <w:szCs w:val="28"/>
          <w:rtl/>
        </w:rPr>
        <w:t>من أهم المنطلقات النظرية التي تستند إليها الدراسة أيضًا هي نظرية التوازن بين العمل والحياة الشخصية</w:t>
      </w:r>
      <w:r w:rsidRPr="0078583B">
        <w:rPr>
          <w:rFonts w:ascii="Sakkal Majalla" w:hAnsi="Sakkal Majalla" w:cs="Sakkal Majalla"/>
          <w:sz w:val="28"/>
          <w:szCs w:val="28"/>
        </w:rPr>
        <w:t xml:space="preserve">. </w:t>
      </w:r>
      <w:r w:rsidRPr="0078583B">
        <w:rPr>
          <w:rFonts w:ascii="Sakkal Majalla" w:hAnsi="Sakkal Majalla" w:cs="Sakkal Majalla"/>
          <w:sz w:val="28"/>
          <w:szCs w:val="28"/>
          <w:rtl/>
        </w:rPr>
        <w:t>تشير هذه النظرية إلى أهمية تمكين الموظفين من تحقيق توازن صحي بين متطلبات العمل وحياتهم الشخصية، وهو ما يُعتبر من الأهداف الرئيسية لتطبيق أنظمة العمل المرن. فإذا كان الموظف قادرًا على تخصيص أوقات عمل مرنة تتناسب مع احتياجاته الشخصية، فإنه يصبح أكثر قدرة على تحقيق الأداء الأمثل في عمله</w:t>
      </w:r>
      <w:r w:rsidRPr="0078583B">
        <w:rPr>
          <w:rFonts w:ascii="Sakkal Majalla" w:hAnsi="Sakkal Majalla" w:cs="Sakkal Majalla"/>
          <w:sz w:val="28"/>
          <w:szCs w:val="28"/>
        </w:rPr>
        <w:t>.</w:t>
      </w:r>
    </w:p>
    <w:p w14:paraId="4B0D8460" w14:textId="77777777" w:rsidR="000A0D16" w:rsidRPr="003C543F"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t>تؤكد هذه النظرية على أن منح الموظفين مرونة أكبر في العمل يؤثر إيجابيًا على حالتهم النفسية والمهنية، مما ينعكس على جودة أدائهم الوظيفي. كما أن تحقيق التوازن بين العمل والحياة الشخصية يمكن أن يقلل من معدلات الإحساس بالتوتر والضغط، ويؤدي إلى زيادة القدرة على التركيز والإنتاجية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68389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11B5">
            <w:rPr>
              <w:rFonts w:ascii="Sakkal Majalla" w:hAnsi="Sakkal Majalla" w:cs="Sakkal Majalla" w:hint="cs"/>
              <w:noProof/>
              <w:sz w:val="28"/>
              <w:szCs w:val="28"/>
              <w:rtl/>
              <w:lang w:bidi="ar-EG"/>
            </w:rPr>
            <w:t>(</w:t>
          </w:r>
          <w:r w:rsidRPr="008F11B5">
            <w:rPr>
              <w:rFonts w:ascii="Sakkal Majalla" w:hAnsi="Sakkal Majalla" w:cs="Sakkal Majalla" w:hint="cs"/>
              <w:noProof/>
              <w:sz w:val="28"/>
              <w:szCs w:val="28"/>
              <w:lang w:bidi="ar-EG"/>
            </w:rPr>
            <w:t>Khateeb</w:t>
          </w:r>
          <w:r w:rsidRPr="008F11B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543F">
        <w:rPr>
          <w:rFonts w:ascii="Sakkal Majalla" w:hAnsi="Sakkal Majalla" w:cs="Sakkal Majalla"/>
          <w:sz w:val="28"/>
          <w:szCs w:val="28"/>
        </w:rPr>
        <w:t>.</w:t>
      </w:r>
      <w:r>
        <w:rPr>
          <w:rFonts w:ascii="Sakkal Majalla" w:hAnsi="Sakkal Majalla" w:cs="Sakkal Majalla" w:hint="cs"/>
          <w:sz w:val="28"/>
          <w:szCs w:val="28"/>
          <w:rtl/>
        </w:rPr>
        <w:t xml:space="preserve"> </w:t>
      </w:r>
    </w:p>
    <w:p w14:paraId="609C41CC" w14:textId="77777777" w:rsidR="000A0D16" w:rsidRPr="003C543F" w:rsidRDefault="000A0D16" w:rsidP="000A0D16">
      <w:pPr>
        <w:pStyle w:val="ListParagraph"/>
        <w:numPr>
          <w:ilvl w:val="0"/>
          <w:numId w:val="9"/>
        </w:numPr>
        <w:spacing w:line="360" w:lineRule="auto"/>
        <w:jc w:val="both"/>
        <w:rPr>
          <w:rFonts w:ascii="Sakkal Majalla" w:hAnsi="Sakkal Majalla" w:cs="Sakkal Majalla"/>
          <w:b/>
          <w:bCs/>
          <w:sz w:val="28"/>
          <w:szCs w:val="28"/>
        </w:rPr>
      </w:pPr>
      <w:r w:rsidRPr="003C543F">
        <w:rPr>
          <w:rFonts w:ascii="Sakkal Majalla" w:hAnsi="Sakkal Majalla" w:cs="Sakkal Majalla"/>
          <w:b/>
          <w:bCs/>
          <w:sz w:val="28"/>
          <w:szCs w:val="28"/>
        </w:rPr>
        <w:t xml:space="preserve"> </w:t>
      </w:r>
      <w:r w:rsidRPr="003C543F">
        <w:rPr>
          <w:rFonts w:ascii="Sakkal Majalla" w:hAnsi="Sakkal Majalla" w:cs="Sakkal Majalla"/>
          <w:b/>
          <w:bCs/>
          <w:sz w:val="28"/>
          <w:szCs w:val="28"/>
          <w:rtl/>
        </w:rPr>
        <w:t>نظرية الأداء المؤسسي</w:t>
      </w:r>
    </w:p>
    <w:p w14:paraId="659510AA" w14:textId="77777777" w:rsidR="000A0D16" w:rsidRPr="0078583B" w:rsidRDefault="000A0D16" w:rsidP="000A0D16">
      <w:pPr>
        <w:spacing w:line="360" w:lineRule="auto"/>
        <w:jc w:val="both"/>
        <w:rPr>
          <w:rFonts w:ascii="Sakkal Majalla" w:hAnsi="Sakkal Majalla" w:cs="Sakkal Majalla"/>
          <w:sz w:val="28"/>
          <w:szCs w:val="28"/>
        </w:rPr>
      </w:pPr>
      <w:r w:rsidRPr="0078583B">
        <w:rPr>
          <w:rFonts w:ascii="Sakkal Majalla" w:hAnsi="Sakkal Majalla" w:cs="Sakkal Majalla"/>
          <w:sz w:val="28"/>
          <w:szCs w:val="28"/>
          <w:rtl/>
        </w:rPr>
        <w:t xml:space="preserve">تستند الدراسة أيضًا إلى نظرية الأداء المؤسسي التي تتعلق بكيفية قياس وتحليل الأداء داخل المؤسسات. في هذا السياق، تُعتبر أنظمة العمل المرن أداة قوية لتحسين الأداء المؤسسي في العديد من المجالات. توفر هذه الأنظمة مزيدًا من الحرية والمرونة </w:t>
      </w:r>
      <w:r w:rsidRPr="0078583B">
        <w:rPr>
          <w:rFonts w:ascii="Sakkal Majalla" w:hAnsi="Sakkal Majalla" w:cs="Sakkal Majalla"/>
          <w:sz w:val="28"/>
          <w:szCs w:val="28"/>
          <w:rtl/>
        </w:rPr>
        <w:lastRenderedPageBreak/>
        <w:t>للموظفين، مما يؤدي إلى تحسين مستوى الإنجاز وتحقيق الأهداف التنظيمية. وبناءً على هذه النظرية، تعتبر القدرة على التكيف مع أنظمة العمل المرن عاملاً أساسيًا لتحسين الأداء المؤسسي وزيادة الإنتاجية</w:t>
      </w:r>
      <w:r w:rsidRPr="0078583B">
        <w:rPr>
          <w:rFonts w:ascii="Sakkal Majalla" w:hAnsi="Sakkal Majalla" w:cs="Sakkal Majalla"/>
          <w:sz w:val="28"/>
          <w:szCs w:val="28"/>
        </w:rPr>
        <w:t>.</w:t>
      </w:r>
    </w:p>
    <w:p w14:paraId="60AB3870" w14:textId="72724797" w:rsidR="000A0D16" w:rsidRPr="000A0D16" w:rsidRDefault="000A0D16" w:rsidP="000A0D16">
      <w:pPr>
        <w:spacing w:line="360" w:lineRule="auto"/>
        <w:jc w:val="both"/>
        <w:rPr>
          <w:rFonts w:ascii="Sakkal Majalla" w:hAnsi="Sakkal Majalla" w:cs="Sakkal Majalla"/>
          <w:sz w:val="28"/>
          <w:szCs w:val="28"/>
        </w:rPr>
      </w:pPr>
      <w:r w:rsidRPr="003C543F">
        <w:rPr>
          <w:rFonts w:ascii="Sakkal Majalla" w:hAnsi="Sakkal Majalla" w:cs="Sakkal Majalla"/>
          <w:sz w:val="28"/>
          <w:szCs w:val="28"/>
          <w:rtl/>
        </w:rPr>
        <w:t>تحقق الدراسة من تأثير أنظمة العمل المرن على مقاييس الأداء مثل الكفاءة، الجودة، والتكلفة، إضافة إلى تحسين التفاعل بين الفرق المختلفة داخل المنظمة. إذا تمت إدارة هذه الأنظمة بشكل صحيح، فإنها تعزز الأداء المؤسسي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89120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11B5">
            <w:rPr>
              <w:rFonts w:ascii="Sakkal Majalla" w:hAnsi="Sakkal Majalla" w:cs="Sakkal Majalla" w:hint="cs"/>
              <w:noProof/>
              <w:sz w:val="28"/>
              <w:szCs w:val="28"/>
              <w:rtl/>
              <w:lang w:bidi="ar-EG"/>
            </w:rPr>
            <w:t>(</w:t>
          </w:r>
          <w:r w:rsidRPr="008F11B5">
            <w:rPr>
              <w:rFonts w:ascii="Sakkal Majalla" w:hAnsi="Sakkal Majalla" w:cs="Sakkal Majalla" w:hint="cs"/>
              <w:noProof/>
              <w:sz w:val="28"/>
              <w:szCs w:val="28"/>
              <w:lang w:bidi="ar-EG"/>
            </w:rPr>
            <w:t>Shaw</w:t>
          </w:r>
          <w:r w:rsidRPr="008F11B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543F">
        <w:rPr>
          <w:rFonts w:ascii="Sakkal Majalla" w:hAnsi="Sakkal Majalla" w:cs="Sakkal Majalla"/>
          <w:sz w:val="28"/>
          <w:szCs w:val="28"/>
        </w:rPr>
        <w:t>.</w:t>
      </w:r>
    </w:p>
    <w:sectPr w:rsidR="000A0D16" w:rsidRPr="000A0D16" w:rsidSect="000A0D16">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18C59" w14:textId="77777777" w:rsidR="009D1AAA" w:rsidRDefault="009D1AAA" w:rsidP="000A0D16">
      <w:pPr>
        <w:spacing w:after="0" w:line="240" w:lineRule="auto"/>
      </w:pPr>
      <w:r>
        <w:separator/>
      </w:r>
    </w:p>
  </w:endnote>
  <w:endnote w:type="continuationSeparator" w:id="0">
    <w:p w14:paraId="21AD1DA8" w14:textId="77777777" w:rsidR="009D1AAA" w:rsidRDefault="009D1AAA" w:rsidP="000A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1007067"/>
      <w:docPartObj>
        <w:docPartGallery w:val="Page Numbers (Bottom of Page)"/>
        <w:docPartUnique/>
      </w:docPartObj>
    </w:sdtPr>
    <w:sdtEndPr>
      <w:rPr>
        <w:noProof/>
      </w:rPr>
    </w:sdtEndPr>
    <w:sdtContent>
      <w:p w14:paraId="1923F445" w14:textId="28151EE2" w:rsidR="000A0D16" w:rsidRDefault="000A0D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2AF511" w14:textId="77777777" w:rsidR="000A0D16" w:rsidRDefault="000A0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9690" w14:textId="77777777" w:rsidR="009D1AAA" w:rsidRDefault="009D1AAA" w:rsidP="000A0D16">
      <w:pPr>
        <w:spacing w:after="0" w:line="240" w:lineRule="auto"/>
      </w:pPr>
      <w:r>
        <w:separator/>
      </w:r>
    </w:p>
  </w:footnote>
  <w:footnote w:type="continuationSeparator" w:id="0">
    <w:p w14:paraId="6F0CBCDB" w14:textId="77777777" w:rsidR="009D1AAA" w:rsidRDefault="009D1AAA" w:rsidP="000A0D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6760"/>
    <w:multiLevelType w:val="hybridMultilevel"/>
    <w:tmpl w:val="410828D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15:restartNumberingAfterBreak="0">
    <w:nsid w:val="1F9A165B"/>
    <w:multiLevelType w:val="multilevel"/>
    <w:tmpl w:val="CC8CC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696EA3"/>
    <w:multiLevelType w:val="multilevel"/>
    <w:tmpl w:val="42425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0A5E8C"/>
    <w:multiLevelType w:val="multilevel"/>
    <w:tmpl w:val="C5722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646632"/>
    <w:multiLevelType w:val="multilevel"/>
    <w:tmpl w:val="A4469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3F600B"/>
    <w:multiLevelType w:val="multilevel"/>
    <w:tmpl w:val="9768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070A4"/>
    <w:multiLevelType w:val="multilevel"/>
    <w:tmpl w:val="FD428B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E56776"/>
    <w:multiLevelType w:val="hybridMultilevel"/>
    <w:tmpl w:val="10F86B24"/>
    <w:lvl w:ilvl="0" w:tplc="AF26FA4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EE52D5"/>
    <w:multiLevelType w:val="hybridMultilevel"/>
    <w:tmpl w:val="121ACA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6423208">
    <w:abstractNumId w:val="4"/>
  </w:num>
  <w:num w:numId="2" w16cid:durableId="437530689">
    <w:abstractNumId w:val="7"/>
  </w:num>
  <w:num w:numId="3" w16cid:durableId="1968777747">
    <w:abstractNumId w:val="3"/>
  </w:num>
  <w:num w:numId="4" w16cid:durableId="1636983448">
    <w:abstractNumId w:val="5"/>
  </w:num>
  <w:num w:numId="5" w16cid:durableId="238638228">
    <w:abstractNumId w:val="1"/>
  </w:num>
  <w:num w:numId="6" w16cid:durableId="1296986030">
    <w:abstractNumId w:val="6"/>
  </w:num>
  <w:num w:numId="7" w16cid:durableId="861475654">
    <w:abstractNumId w:val="2"/>
  </w:num>
  <w:num w:numId="8" w16cid:durableId="949429883">
    <w:abstractNumId w:val="8"/>
  </w:num>
  <w:num w:numId="9" w16cid:durableId="1251962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59C"/>
    <w:rsid w:val="000A0D16"/>
    <w:rsid w:val="00170579"/>
    <w:rsid w:val="00197412"/>
    <w:rsid w:val="00241DFB"/>
    <w:rsid w:val="00281BC6"/>
    <w:rsid w:val="005938C9"/>
    <w:rsid w:val="00683C54"/>
    <w:rsid w:val="006F4C0D"/>
    <w:rsid w:val="00837AD0"/>
    <w:rsid w:val="00872B53"/>
    <w:rsid w:val="008C5B47"/>
    <w:rsid w:val="009D1AAA"/>
    <w:rsid w:val="00A52A5A"/>
    <w:rsid w:val="00A93E32"/>
    <w:rsid w:val="00AE3DA0"/>
    <w:rsid w:val="00B22BC5"/>
    <w:rsid w:val="00B61402"/>
    <w:rsid w:val="00C30FFA"/>
    <w:rsid w:val="00C7659C"/>
    <w:rsid w:val="00DA27BD"/>
    <w:rsid w:val="00DA41C1"/>
    <w:rsid w:val="00DF08BC"/>
    <w:rsid w:val="00E929B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BF475A"/>
  <w15:chartTrackingRefBased/>
  <w15:docId w15:val="{33B7BB74-1685-470B-9848-A41F874E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D16"/>
    <w:pPr>
      <w:bidi/>
      <w:spacing w:line="259" w:lineRule="auto"/>
    </w:pPr>
    <w:rPr>
      <w:sz w:val="22"/>
      <w:szCs w:val="22"/>
    </w:rPr>
  </w:style>
  <w:style w:type="paragraph" w:styleId="Heading1">
    <w:name w:val="heading 1"/>
    <w:basedOn w:val="Normal"/>
    <w:next w:val="Normal"/>
    <w:link w:val="Heading1Char"/>
    <w:uiPriority w:val="9"/>
    <w:qFormat/>
    <w:rsid w:val="00C765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65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5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65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5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5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5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5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5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5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65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5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5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5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5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5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5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59C"/>
    <w:rPr>
      <w:rFonts w:eastAsiaTheme="majorEastAsia" w:cstheme="majorBidi"/>
      <w:color w:val="272727" w:themeColor="text1" w:themeTint="D8"/>
    </w:rPr>
  </w:style>
  <w:style w:type="paragraph" w:styleId="Title">
    <w:name w:val="Title"/>
    <w:basedOn w:val="Normal"/>
    <w:next w:val="Normal"/>
    <w:link w:val="TitleChar"/>
    <w:uiPriority w:val="10"/>
    <w:qFormat/>
    <w:rsid w:val="00C765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5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5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5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59C"/>
    <w:pPr>
      <w:spacing w:before="160"/>
      <w:jc w:val="center"/>
    </w:pPr>
    <w:rPr>
      <w:i/>
      <w:iCs/>
      <w:color w:val="404040" w:themeColor="text1" w:themeTint="BF"/>
    </w:rPr>
  </w:style>
  <w:style w:type="character" w:customStyle="1" w:styleId="QuoteChar">
    <w:name w:val="Quote Char"/>
    <w:basedOn w:val="DefaultParagraphFont"/>
    <w:link w:val="Quote"/>
    <w:uiPriority w:val="29"/>
    <w:rsid w:val="00C7659C"/>
    <w:rPr>
      <w:i/>
      <w:iCs/>
      <w:color w:val="404040" w:themeColor="text1" w:themeTint="BF"/>
    </w:rPr>
  </w:style>
  <w:style w:type="paragraph" w:styleId="ListParagraph">
    <w:name w:val="List Paragraph"/>
    <w:basedOn w:val="Normal"/>
    <w:uiPriority w:val="34"/>
    <w:qFormat/>
    <w:rsid w:val="00C7659C"/>
    <w:pPr>
      <w:ind w:left="720"/>
      <w:contextualSpacing/>
    </w:pPr>
  </w:style>
  <w:style w:type="character" w:styleId="IntenseEmphasis">
    <w:name w:val="Intense Emphasis"/>
    <w:basedOn w:val="DefaultParagraphFont"/>
    <w:uiPriority w:val="21"/>
    <w:qFormat/>
    <w:rsid w:val="00C7659C"/>
    <w:rPr>
      <w:i/>
      <w:iCs/>
      <w:color w:val="0F4761" w:themeColor="accent1" w:themeShade="BF"/>
    </w:rPr>
  </w:style>
  <w:style w:type="paragraph" w:styleId="IntenseQuote">
    <w:name w:val="Intense Quote"/>
    <w:basedOn w:val="Normal"/>
    <w:next w:val="Normal"/>
    <w:link w:val="IntenseQuoteChar"/>
    <w:uiPriority w:val="30"/>
    <w:qFormat/>
    <w:rsid w:val="00C765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59C"/>
    <w:rPr>
      <w:i/>
      <w:iCs/>
      <w:color w:val="0F4761" w:themeColor="accent1" w:themeShade="BF"/>
    </w:rPr>
  </w:style>
  <w:style w:type="character" w:styleId="IntenseReference">
    <w:name w:val="Intense Reference"/>
    <w:basedOn w:val="DefaultParagraphFont"/>
    <w:uiPriority w:val="32"/>
    <w:qFormat/>
    <w:rsid w:val="00C7659C"/>
    <w:rPr>
      <w:b/>
      <w:bCs/>
      <w:smallCaps/>
      <w:color w:val="0F4761" w:themeColor="accent1" w:themeShade="BF"/>
      <w:spacing w:val="5"/>
    </w:rPr>
  </w:style>
  <w:style w:type="paragraph" w:styleId="Caption">
    <w:name w:val="caption"/>
    <w:basedOn w:val="Normal"/>
    <w:next w:val="Normal"/>
    <w:uiPriority w:val="35"/>
    <w:unhideWhenUsed/>
    <w:qFormat/>
    <w:rsid w:val="000A0D16"/>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A0D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D16"/>
    <w:rPr>
      <w:sz w:val="22"/>
      <w:szCs w:val="22"/>
    </w:rPr>
  </w:style>
  <w:style w:type="paragraph" w:styleId="Footer">
    <w:name w:val="footer"/>
    <w:basedOn w:val="Normal"/>
    <w:link w:val="FooterChar"/>
    <w:uiPriority w:val="99"/>
    <w:unhideWhenUsed/>
    <w:rsid w:val="000A0D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D1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26388">
      <w:bodyDiv w:val="1"/>
      <w:marLeft w:val="0"/>
      <w:marRight w:val="0"/>
      <w:marTop w:val="0"/>
      <w:marBottom w:val="0"/>
      <w:divBdr>
        <w:top w:val="none" w:sz="0" w:space="0" w:color="auto"/>
        <w:left w:val="none" w:sz="0" w:space="0" w:color="auto"/>
        <w:bottom w:val="none" w:sz="0" w:space="0" w:color="auto"/>
        <w:right w:val="none" w:sz="0" w:space="0" w:color="auto"/>
      </w:divBdr>
    </w:div>
    <w:div w:id="15916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All19</b:Tag>
    <b:SourceType>JournalArticle</b:SourceType>
    <b:Guid>{0CE5AE3C-D1CC-49AA-8E27-F1F7AE5EFD4B}</b:Guid>
    <b:Author>
      <b:Author>
        <b:NameList>
          <b:Person>
            <b:Last>Allamnakhrah</b:Last>
            <b:First>Alhasan</b:First>
          </b:Person>
        </b:NameList>
      </b:Author>
    </b:Author>
    <b:Title>The need for a fundamental shift in the Saudi education system: Implementing the Saudi Arabian economic vision 2030</b:Title>
    <b:Year>2019</b:Year>
    <b:URL>https://www.researchgate.net/publication/333313215_The_need_for_a_fundamental_shift_in_the_Saudi_education_system_Implementing_the_Saudi_Arabian_economic_vision_2030</b:URL>
    <b:RefOrder>1</b:RefOrder>
  </b:Source>
  <b:Source>
    <b:Tag>Ind23</b:Tag>
    <b:SourceType>JournalArticle</b:SourceType>
    <b:Guid>{F825E24D-8A10-4A44-A2A1-C8B54210C79E}</b:Guid>
    <b:Author>
      <b:Author>
        <b:NameList>
          <b:Person>
            <b:Last>Indradewa</b:Last>
            <b:First>Rhian</b:First>
          </b:Person>
        </b:NameList>
      </b:Author>
    </b:Author>
    <b:Title>The influence of flexible working arrangements and work-life balance on job satisfaction: A double-layered moderated mediation model</b:Title>
    <b:Year>2023</b:Year>
    <b:URL>https://www.researchgate.net/publication/377067488_The_influence_of_flexible_working_arrangements_and_work-life_balance_on_job_satisfaction_A_double-layered_moderated_mediation_model</b:URL>
    <b:RefOrder>2</b:RefOrder>
  </b:Source>
  <b:Source>
    <b:Tag>AlA17</b:Tag>
    <b:SourceType>JournalArticle</b:SourceType>
    <b:Guid>{176A777E-A9DE-462B-B2E7-C94DCE20CB3C}</b:Guid>
    <b:Author>
      <b:Author>
        <b:NameList>
          <b:Person>
            <b:Last>Al-Asfour</b:Last>
            <b:First>Ahmed</b:First>
          </b:Person>
        </b:NameList>
      </b:Author>
    </b:Author>
    <b:Title>Saudi women’s work challenges and barriers to career advancement</b:Title>
    <b:Year>2017</b:Year>
    <b:URL>https://www.researchgate.net/publication/315829088_Saudi_women's_work_challenges_and_barriers_to_career_advancement</b:URL>
    <b:RefOrder>3</b:RefOrder>
  </b:Source>
  <b:Source>
    <b:Tag>Nan19</b:Tag>
    <b:SourceType>JournalArticle</b:SourceType>
    <b:Guid>{057F7EBB-2418-4F9D-AAFA-B58944288960}</b:Guid>
    <b:Author>
      <b:Author>
        <b:NameList>
          <b:Person>
            <b:Last>Nannapaneni</b:Last>
            <b:First>Siva</b:First>
            <b:Middle>Kumar</b:Middle>
          </b:Person>
        </b:NameList>
      </b:Author>
    </b:Author>
    <b:Title>Employment challenges in Saudi Arabia: an attitudinal study</b:Title>
    <b:Year>2019</b:Year>
    <b:URL>https://www.researchgate.net/publication/333890350_Employment_challenges_in_Saudi_Arabia_an_attitudinal_study</b:URL>
    <b:RefOrder>4</b:RefOrder>
  </b:Source>
  <b:Source>
    <b:Tag>Asf24</b:Tag>
    <b:SourceType>JournalArticle</b:SourceType>
    <b:Guid>{3B92D0FD-D0CE-481D-8254-6912E049D502}</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5</b:RefOrder>
  </b:Source>
  <b:Source>
    <b:Tag>Ron24</b:Tag>
    <b:SourceType>JournalArticle</b:SourceType>
    <b:Guid>{3B9F1725-14A9-4D22-8469-965B6C5D5CA2}</b:Guid>
    <b:Author>
      <b:Author>
        <b:NameList>
          <b:Person>
            <b:Last>Rony</b:Last>
            <b:First>Moustaq</b:First>
            <b:Middle>Karim Khan</b:Middle>
          </b:Person>
        </b:NameList>
      </b:Author>
    </b:Author>
    <b:Title>The role of artificial intelligence in enhancing nurses' work-life balance</b:Title>
    <b:Year>2024</b:Year>
    <b:URL>https://www.sciencedirect.com/science/article/pii/S2949916X24000884</b:URL>
    <b:RefOrder>6</b:RefOrder>
  </b:Source>
  <b:Source>
    <b:Tag>AlD231</b:Tag>
    <b:SourceType>JournalArticle</b:SourceType>
    <b:Guid>{4CBF746D-2170-4369-921C-639CD5A39146}</b:Guid>
    <b:Author>
      <b:Author>
        <b:NameList>
          <b:Person>
            <b:Last>Al-Dmour</b:Last>
            <b:First>Hani</b:First>
          </b:Person>
        </b:NameList>
      </b:Author>
    </b:Author>
    <b:Title>Integrated Model for the Factors Determining the Academic’s Remote Working Productivity and Engagement: Empirical Study</b:Title>
    <b:Year>2023</b:Year>
    <b:URL>https://journals.sagepub.com/doi/full/10.1177/21582440231194393</b:URL>
    <b:RefOrder>7</b:RefOrder>
  </b:Source>
  <b:Source>
    <b:Tag>AlH19</b:Tag>
    <b:SourceType>JournalArticle</b:SourceType>
    <b:Guid>{8F0D2F4B-C2EF-4717-A45B-F4B16CAF2E8D}</b:Guid>
    <b:Author>
      <b:Author>
        <b:NameList>
          <b:Person>
            <b:Last>Al-Hanawi</b:Last>
            <b:First>Mohammed</b:First>
            <b:Middle>Khaled</b:Middle>
          </b:Person>
        </b:NameList>
      </b:Author>
    </b:Author>
    <b:Title>Healthcare human resource development in Saudi Arabia: emerging challenges and opportunities—a critical review</b:Title>
    <b:Year>2019</b:Year>
    <b:URL>https://publichealthreviews.biomedcentral.com/articles/10.1186/s40985-019-0112-4</b:URL>
    <b:RefOrder>8</b:RefOrder>
  </b:Source>
  <b:Source>
    <b:Tag>Alo234</b:Tag>
    <b:SourceType>JournalArticle</b:SourceType>
    <b:Guid>{8F0AB8F3-73FD-4F8E-A348-1D37F29BD4C2}</b:Guid>
    <b:Author>
      <b:Author>
        <b:NameList>
          <b:Person>
            <b:Last>Alojail</b:Last>
            <b:First>Mohammed</b:First>
          </b:Person>
        </b:NameList>
      </b:Author>
    </b:Author>
    <b:Title>Organizational Resistance to Automation Success: How Status QuoBias Influences Organizational Resistance to an Automated WorkflowSystem in aPublic Organization</b:Title>
    <b:Year>2023</b:Year>
    <b:URL>https://www.researchgate.net/publication/369906668_Organizational_Resistance_to_Automation_Success_How_Status_QuoBias_Influences_Organizational_Resistance_to_an_Automated_WorkflowSystem_in_aPublic_Organization</b:URL>
    <b:RefOrder>9</b:RefOrder>
  </b:Source>
  <b:Source>
    <b:Tag>Ghi23</b:Tag>
    <b:SourceType>JournalArticle</b:SourceType>
    <b:Guid>{8DFBFDB8-258C-4240-A151-6A3C05E02888}</b:Guid>
    <b:Author>
      <b:Author>
        <b:NameList>
          <b:Person>
            <b:Last>Ghimire</b:Last>
            <b:First>Binod</b:First>
          </b:Person>
        </b:NameList>
      </b:Author>
    </b:Author>
    <b:Title>The Attitude of Flexible Work Arrangement on Academics' Job Satisfaction: The Emerging Market Case</b:Title>
    <b:Year>2023</b:Year>
    <b:URL>https://www.researchgate.net/publication/372529814_The_Attitude_of_Flexible_Work_Arrangements_on_Academics'_Job_Satisfaction_The_Emerging_Market_Case</b:URL>
    <b:RefOrder>10</b:RefOrder>
  </b:Source>
  <b:Source>
    <b:Tag>Esh21</b:Tag>
    <b:SourceType>JournalArticle</b:SourceType>
    <b:Guid>{80C3FF04-FEF7-487A-831E-CAF18B0D0EEA}</b:Guid>
    <b:Author>
      <b:Author>
        <b:NameList>
          <b:Person>
            <b:Last>Eshak</b:Last>
            <b:First>Mohamed</b:First>
          </b:Person>
        </b:NameList>
      </b:Author>
    </b:Author>
    <b:Title>Flexible Work Arrangements and Their Impact on the Employee Performance of Egyptian Private University Employees: (A Case Study on the Arab Academy for Science, Technology, and Maritime Transport)</b:Title>
    <b:Year>2021</b:Year>
    <b:URL>https://www.researchgate.net/publication/355311197_Flexible_Work_Arrangements_and_Their_Impact_on_the_Employee_Performance_of_Egyptian_Private_University_Employees_A_Case_Study_on_the_Arab_Academy_for_Science_Technology_and_Maritime_Transport</b:URL>
    <b:RefOrder>11</b:RefOrder>
  </b:Source>
  <b:Source>
    <b:Tag>Ten20</b:Tag>
    <b:SourceType>JournalArticle</b:SourceType>
    <b:Guid>{20B603A7-C594-408E-BD77-D98105A3D531}</b:Guid>
    <b:Author>
      <b:Author>
        <b:NameList>
          <b:Person>
            <b:Last>Tengblad</b:Last>
            <b:First>Stefan</b:First>
          </b:Person>
        </b:NameList>
      </b:Author>
    </b:Author>
    <b:Title>A Theoretical Framework for Organizational Resilience</b:Title>
    <b:Year>2020</b:Year>
    <b:URL>https://www.researchgate.net/publication/340417738_A_Theoretical_Framework_for_Organizational_Resilience</b:URL>
    <b:RefOrder>12</b:RefOrder>
  </b:Source>
  <b:Source>
    <b:Tag>Ada23</b:Tag>
    <b:SourceType>JournalArticle</b:SourceType>
    <b:Guid>{1A2457BE-30E1-4C3D-B194-711499F8F01E}</b:Guid>
    <b:Author>
      <b:Author>
        <b:NameList>
          <b:Person>
            <b:Last>Adamovic</b:Last>
            <b:First>Dr</b:First>
            <b:Middle>Mladen</b:Middle>
          </b:Person>
        </b:NameList>
      </b:Author>
    </b:Author>
    <b:Title>Organizational justice research: A review, synthesis, and research agenda</b:Title>
    <b:Year>2023</b:Year>
    <b:URL>https://onlinelibrary.wiley.com/doi/10.1111/emre.12564</b:URL>
    <b:RefOrder>13</b:RefOrder>
  </b:Source>
  <b:Source>
    <b:Tag>McL243</b:Tag>
    <b:SourceType>JournalArticle</b:SourceType>
    <b:Guid>{28A2964D-B4C7-457B-85F8-19F0CACC35BD}</b:Guid>
    <b:Author>
      <b:Author>
        <b:NameList>
          <b:Person>
            <b:Last>McLeod</b:Last>
            <b:First>Saul</b:First>
          </b:Person>
        </b:NameList>
      </b:Author>
    </b:Author>
    <b:Title>Maslow's Hierarchy of Needs</b:Title>
    <b:Year>2024</b:Year>
    <b:URL>https://www.researchgate.net/publication/383241976_Maslow's_Hierarchy_of_Needs</b:URL>
    <b:RefOrder>14</b:RefOrder>
  </b:Source>
  <b:Source>
    <b:Tag>Kha201</b:Tag>
    <b:SourceType>JournalArticle</b:SourceType>
    <b:Guid>{1D380CE5-C2EF-4647-A7B4-D85C14EC900A}</b:Guid>
    <b:Author>
      <b:Author>
        <b:NameList>
          <b:Person>
            <b:Last>Khan</b:Last>
            <b:First>Hira</b:First>
          </b:Person>
        </b:NameList>
      </b:Author>
    </b:Author>
    <b:Title>Impact of transformational leadership on work performance, burnout and social loafing: a mediation model</b:Title>
    <b:Year>2020</b:Year>
    <b:URL>https://fbj.springeropen.com/articles/10.1186/s43093-020-00043-8</b:URL>
    <b:RefOrder>15</b:RefOrder>
  </b:Source>
  <b:Source>
    <b:Tag>Tor241</b:Tag>
    <b:SourceType>JournalArticle</b:SourceType>
    <b:Guid>{917E0B2A-B3C5-4D1D-8174-7E0CCDE4033B}</b:Guid>
    <b:Author>
      <b:Author>
        <b:NameList>
          <b:Person>
            <b:Last>Torre</b:Last>
            <b:First>Sara</b:First>
            <b:Middle>De la</b:Middle>
          </b:Person>
        </b:NameList>
      </b:Author>
    </b:Author>
    <b:Title>Albert Bandura’s Social Learning Theory and its impact on professional development</b:Title>
    <b:Year>2024</b:Year>
    <b:URL>https://www.iseazy.com/blog/bandura-social-learning-theory/</b:URL>
    <b:RefOrder>16</b:RefOrder>
  </b:Source>
  <b:Source>
    <b:Tag>Sud22</b:Tag>
    <b:SourceType>JournalArticle</b:SourceType>
    <b:Guid>{ED28F91F-3F7A-4C82-BA8D-E3CDC60A87D1}</b:Guid>
    <b:Author>
      <b:Author>
        <b:NameList>
          <b:Person>
            <b:Last>Suddaby</b:Last>
            <b:First>Roy</b:First>
          </b:Person>
        </b:NameList>
      </b:Author>
    </b:Author>
    <b:Title>Institutional Theory</b:Title>
    <b:Year>2022</b:Year>
    <b:URL>https://sk.sagepub.com/ency/edvol/encyclopedia-of-management-theory/chpt/institutional-theory</b:URL>
    <b:RefOrder>17</b:RefOrder>
  </b:Source>
  <b:Source>
    <b:Tag>Ana24</b:Tag>
    <b:SourceType>JournalArticle</b:SourceType>
    <b:Guid>{B8BB8EDD-37A6-4C61-AA39-67A69BE09458}</b:Guid>
    <b:Author>
      <b:Author>
        <b:NameList>
          <b:Person>
            <b:Last>Ananda</b:Last>
            <b:First>Ade</b:First>
          </b:Person>
        </b:NameList>
      </b:Author>
    </b:Author>
    <b:Title>The Influence of Flexible Work on Work-Life Balance and Employee Performance in Human Resource Management</b:Title>
    <b:Year>2024</b:Year>
    <b:URL>https://www.researchgate.net/publication/378676368_The_Influence_of_Flexible_Work_on_Work-Life_Balance_and_Employee_Performance_in_Human_Resource_Management</b:URL>
    <b:RefOrder>18</b:RefOrder>
  </b:Source>
  <b:Source>
    <b:Tag>Ony22</b:Tag>
    <b:SourceType>JournalArticle</b:SourceType>
    <b:Guid>{182214D4-56FF-417F-B014-747F7FB229D9}</b:Guid>
    <b:Author>
      <b:Author>
        <b:NameList>
          <b:Person>
            <b:Last>Onyekwelu</b:Last>
            <b:First>Njideka</b:First>
            <b:Middle>Phina</b:Middle>
          </b:Person>
        </b:NameList>
      </b:Author>
    </b:Author>
    <b:Title>Flexible Work Arrangements and Workplace Productivity: Examining The Nexus</b:Title>
    <b:Year>2022</b:Year>
    <b:URL>https://www.researchgate.net/publication/366854137_Flexible_Work_Arrangements_and_Workplace_Productivity_Examining_The_Nexus</b:URL>
    <b:RefOrder>19</b:RefOrder>
  </b:Source>
  <b:Source>
    <b:Tag>Men16</b:Tag>
    <b:SourceType>JournalArticle</b:SourceType>
    <b:Guid>{A48E12DA-E69A-4408-A2E2-DDAC672237CA}</b:Guid>
    <b:Author>
      <b:Author>
        <b:NameList>
          <b:Person>
            <b:Last>Menezes</b:Last>
            <b:First>Lilian</b:First>
            <b:Middle>M. De</b:Middle>
          </b:Person>
        </b:NameList>
      </b:Author>
    </b:Author>
    <b:Title>Flexible Working, Individual Performance, and Employee Attitudes: Comparing Formal and Informal Arrangements</b:Title>
    <b:Year>2016</b:Year>
    <b:URL>https://www.researchgate.net/publication/311940863_Flexible_Working_Individual_Performance_and_Employee_Attitudes_Comparing_Formal_and_Informal_Arrangements</b:URL>
    <b:RefOrder>21</b:RefOrder>
  </b:Source>
  <b:Source>
    <b:Tag>Sek21</b:Tag>
    <b:SourceType>JournalArticle</b:SourceType>
    <b:Guid>{C4FDD98C-6953-411E-AD72-DCCE47597285}</b:Guid>
    <b:Author>
      <b:Author>
        <b:NameList>
          <b:Person>
            <b:Last>Sekhar</b:Last>
            <b:First>Chandra</b:First>
          </b:Person>
        </b:NameList>
      </b:Author>
    </b:Author>
    <b:Title>Flexible working arrangement and job performance: the mediating role of supervisor support</b:Title>
    <b:Year>2021</b:Year>
    <b:URL>https://www.researchgate.net/publication/356065798_Flexible_working_arrangement_and_job_performance_the_mediating_role_of_supervisor_support</b:URL>
    <b:RefOrder>22</b:RefOrder>
  </b:Source>
  <b:Source>
    <b:Tag>Abd243</b:Tag>
    <b:SourceType>JournalArticle</b:SourceType>
    <b:Guid>{038AC4D9-FF11-4D20-8D31-A74D550898D4}</b:Guid>
    <b:Author>
      <b:Author>
        <b:NameList>
          <b:Person>
            <b:Last>Abdulrahim</b:Last>
            <b:First>Hiyam</b:First>
          </b:Person>
        </b:NameList>
      </b:Author>
    </b:Author>
    <b:Title>The Effect of Remote Work, Institution Efficiency, and Work Management on the Competitiveness of the Saudi Finance Institutions</b:Title>
    <b:Year>2024</b:Year>
    <b:URL>https://www.researchgate.net/publication/381397721_The_Effect_of_Remote_Work_Institution_Efficiency_and_Work_Management_on_the_Competitiveness_of_the_Saudi_Finance_Institutions</b:URL>
    <b:RefOrder>23</b:RefOrder>
  </b:Source>
  <b:Source>
    <b:Tag>Aus20</b:Tag>
    <b:SourceType>JournalArticle</b:SourceType>
    <b:Guid>{97F4AAEB-0A47-4EF2-A1A6-CBB0F5EC79FB}</b:Guid>
    <b:Author>
      <b:Author>
        <b:NameList>
          <b:Person>
            <b:Last>Austin-Egole</b:Last>
            <b:First>Ifeyinwa</b:First>
            <b:Middle>Stella</b:Middle>
          </b:Person>
        </b:NameList>
      </b:Author>
    </b:Author>
    <b:Title>Flexible Working Arrangements and Organizational Performance: An Overview</b:Title>
    <b:Year>2020</b:Year>
    <b:URL>https://www.researchgate.net/publication/341651202_Flexible_Working_Arrangements_and_Organizational_Performance_An_Overview</b:URL>
    <b:RefOrder>24</b:RefOrder>
  </b:Source>
  <b:Source>
    <b:Tag>Moh242</b:Tag>
    <b:SourceType>JournalArticle</b:SourceType>
    <b:Guid>{1312B3D5-4A6A-4143-96EF-731703213B38}</b:Guid>
    <b:Author>
      <b:Author>
        <b:NameList>
          <b:Person>
            <b:Last>Mohiya</b:Last>
            <b:First>Mohamed</b:First>
          </b:Person>
        </b:NameList>
      </b:Author>
    </b:Author>
    <b:Title>An investigation into employees’ factors of flexible working hours (FWH) for productivity in Saudi: a mixed qualitative triangulation</b:Title>
    <b:Year>2024</b:Year>
    <b:URL>https://www.nature.com/articles/s41599-024-02929-2</b:URL>
    <b:RefOrder>25</b:RefOrder>
  </b:Source>
  <b:Source>
    <b:Tag>Als235</b:Tag>
    <b:SourceType>JournalArticle</b:SourceType>
    <b:Guid>{4A72399F-59B7-4C68-B0BC-94412B04D3E4}</b:Guid>
    <b:Author>
      <b:Author>
        <b:NameList>
          <b:Person>
            <b:Last>Alsulami</b:Last>
            <b:First>Alanoud</b:First>
          </b:Person>
        </b:NameList>
      </b:Author>
    </b:Author>
    <b:Title>Flexible Working Arrangements and Social Sustainability: Study on Women Academics Post-COVID-19</b:Title>
    <b:Year>2023</b:Year>
    <b:URL>https://www.mdpi.com/2071-1050/15/1/544</b:URL>
    <b:RefOrder>26</b:RefOrder>
  </b:Source>
  <b:Source>
    <b:Tag>Alq211</b:Tag>
    <b:SourceType>JournalArticle</b:SourceType>
    <b:Guid>{8EEA8702-A9EA-4086-AB65-B7A8BD2BA45B}</b:Guid>
    <b:Author>
      <b:Author>
        <b:NameList>
          <b:Person>
            <b:Last>Alqahtani</b:Last>
            <b:First>Mohammad</b:First>
          </b:Person>
        </b:NameList>
      </b:Author>
    </b:Author>
    <b:Title>The devolvement of HR practices in Saudi Arabian public universities: Exploring tensions and challenges</b:Title>
    <b:Year>2021</b:Year>
    <b:URL>https://www.sciencedirect.com/science/article/pii/S1029313220300567</b:URL>
    <b:RefOrder>27</b:RefOrder>
  </b:Source>
  <b:Source>
    <b:Tag>Boc241</b:Tag>
    <b:SourceType>JournalArticle</b:SourceType>
    <b:Guid>{676FC47E-9BC9-4CBD-9464-09B7BFA34B73}</b:Guid>
    <b:Author>
      <b:Author>
        <b:NameList>
          <b:Person>
            <b:Last>Boccoli</b:Last>
            <b:First>Gabriele</b:First>
          </b:Person>
        </b:NameList>
      </b:Author>
    </b:Author>
    <b:Title>The psychological experience of flexibility in the workplace: How psychological job control and boundary control profiles relate to the wellbeing of flexible workers</b:Title>
    <b:Year>2024</b:Year>
    <b:URL>https://www.sciencedirect.com/science/article/pii/S0001879124001003</b:URL>
    <b:RefOrder>28</b:RefOrder>
  </b:Source>
  <b:Source>
    <b:Tag>Liu22</b:Tag>
    <b:SourceType>JournalArticle</b:SourceType>
    <b:Guid>{98E9D9FE-33F8-4C07-B58D-7A3725EFD02E}</b:Guid>
    <b:Author>
      <b:Author>
        <b:NameList>
          <b:Person>
            <b:Last>Liu</b:Last>
            <b:First>Wei</b:First>
          </b:Person>
        </b:NameList>
      </b:Author>
    </b:Author>
    <b:Title>The Impact of Incentives on Job Performance, Business Cycle, and Population Health in Emerging Economies</b:Title>
    <b:Year>2022</b:Year>
    <b:URL>https://pmc.ncbi.nlm.nih.gov/articles/PMC8866177/</b:URL>
    <b:RefOrder>29</b:RefOrder>
  </b:Source>
  <b:Source>
    <b:Tag>Mak23</b:Tag>
    <b:SourceType>JournalArticle</b:SourceType>
    <b:Guid>{1458A218-246E-4D5A-9D61-B1A2AC33C2E5}</b:Guid>
    <b:Author>
      <b:Author>
        <b:NameList>
          <b:Person>
            <b:Last>Makowski</b:Last>
            <b:First>Patryk</b:First>
          </b:Person>
        </b:NameList>
      </b:Author>
    </b:Author>
    <b:Title>Remote Leadership and Work Engagement: A Critical Review and Future Directions</b:Title>
    <b:Year>2023</b:Year>
    <b:URL>https://www.researchgate.net/publication/372465122_Remote_Leadership_and_Work_Engagement_A_Critical_Review_and_Future_Directions</b:URL>
    <b:RefOrder>30</b:RefOrder>
  </b:Source>
  <b:Source>
    <b:Tag>Ham19</b:Tag>
    <b:SourceType>JournalArticle</b:SourceType>
    <b:Guid>{596BC929-5279-49F2-A945-674EA2E32D36}</b:Guid>
    <b:Author>
      <b:Author>
        <b:NameList>
          <b:Person>
            <b:Last>Hamadamin</b:Last>
            <b:First>Halbast</b:First>
            <b:Middle>Hussein</b:Middle>
          </b:Person>
        </b:NameList>
      </b:Author>
    </b:Author>
    <b:Title>The Impact of Strategic Human Resource Management Practices on Competitive Advantage Sustainability: The Mediation of Human Capital Development and Employee Commitment</b:Title>
    <b:Year>2019</b:Year>
    <b:URL>https://www.mdpi.com/2071-1050/11/20/5782</b:URL>
    <b:RefOrder>31</b:RefOrder>
  </b:Source>
  <b:Source>
    <b:Tag>Kha23</b:Tag>
    <b:SourceType>JournalArticle</b:SourceType>
    <b:Guid>{DD1958AB-658C-400E-9D2B-57EA91840103}</b:Guid>
    <b:Author>
      <b:Author>
        <b:NameList>
          <b:Person>
            <b:Last>Khateeb</b:Last>
            <b:First>Fatima</b:First>
          </b:Person>
        </b:NameList>
      </b:Author>
    </b:Author>
    <b:Title>WORK LIFE BALANCE- A REVIEW OF THEORIES, DEFINITIONS AND POLICIES</b:Title>
    <b:Year>2023</b:Year>
    <b:URL>https://www.researchgate.net/publication/376520334_WORK_LIFE_BALANCE-_A_REVIEW_OF_THEORIES_DEFINITIONS_AND_POLICIES</b:URL>
    <b:RefOrder>32</b:RefOrder>
  </b:Source>
  <b:Source>
    <b:Tag>Sha251</b:Tag>
    <b:SourceType>JournalArticle</b:SourceType>
    <b:Guid>{3838B035-CFD4-442A-ABF0-D1E1A84EAF4B}</b:Guid>
    <b:Author>
      <b:Author>
        <b:NameList>
          <b:Person>
            <b:Last>Shaw</b:Last>
            <b:First>Noah</b:First>
          </b:Person>
        </b:NameList>
      </b:Author>
    </b:Author>
    <b:Title>Study Examines 7 Theories that Help Us Better Understand Work-Life Balance</b:Title>
    <b:Year>2025</b:Year>
    <b:URL>https://pollackpeacebuilding.com/blog/study-examines-7-theories-that-help-us-better-understand-work-life-balance/</b:URL>
    <b:RefOrder>33</b:RefOrder>
  </b:Source>
  <b:Source>
    <b:Tag>Ind231</b:Tag>
    <b:SourceType>JournalArticle</b:SourceType>
    <b:Guid>{DA2C53DB-A709-4DB1-9BEE-A6C327FB6E06}</b:Guid>
    <b:Author>
      <b:Author>
        <b:NameList>
          <b:Person>
            <b:Last>Rhian</b:Last>
          </b:Person>
        </b:NameList>
      </b:Author>
    </b:Author>
    <b:Title>The influence of flexible working arrangements and work-life balance on job satisfaction: A double-layered moderated mediation model</b:Title>
    <b:Year>2023</b:Year>
    <b:URL>https://www.researchgate.net/publication/377067488_The_influence_of_flexible_working_arrangements_and_work-life_balance_on_job_satisfaction_A_double-layered_moderated_mediation_model</b:URL>
    <b:RefOrder>20</b:RefOrder>
  </b:Source>
</b:Sources>
</file>

<file path=customXml/itemProps1.xml><?xml version="1.0" encoding="utf-8"?>
<ds:datastoreItem xmlns:ds="http://schemas.openxmlformats.org/officeDocument/2006/customXml" ds:itemID="{22657BE2-92C5-4155-AE15-C88504E14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5764</Words>
  <Characters>32856</Characters>
  <Application>Microsoft Office Word</Application>
  <DocSecurity>0</DocSecurity>
  <Lines>273</Lines>
  <Paragraphs>77</Paragraphs>
  <ScaleCrop>false</ScaleCrop>
  <Company/>
  <LinksUpToDate>false</LinksUpToDate>
  <CharactersWithSpaces>38543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Anwar Alenazi</cp:lastModifiedBy>
  <cp:revision>10</cp:revision>
  <dcterms:created xsi:type="dcterms:W3CDTF">2025-03-14T05:56:00Z</dcterms:created>
  <dcterms:modified xsi:type="dcterms:W3CDTF">2025-03-21T23:47:00Z</dcterms:modified>
</cp:coreProperties>
</file>