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B3E87" w14:textId="4A3CF12F" w:rsidR="0069697D" w:rsidRDefault="003E42C2" w:rsidP="00D70102">
      <w:pPr>
        <w:pStyle w:val="Title"/>
        <w:jc w:val="center"/>
        <w:rPr>
          <w:rtl/>
        </w:rPr>
      </w:pPr>
      <w:r w:rsidRPr="00D70102">
        <w:rPr>
          <w:rtl/>
        </w:rPr>
        <w:t xml:space="preserve">التعقيب على </w:t>
      </w:r>
      <w:r w:rsidR="0069697D" w:rsidRPr="00D70102">
        <w:rPr>
          <w:rtl/>
        </w:rPr>
        <w:t>الاطار النظرى</w:t>
      </w:r>
    </w:p>
    <w:p w14:paraId="6A3D42E0" w14:textId="77777777" w:rsidR="00D70102" w:rsidRPr="00D70102" w:rsidRDefault="00D70102" w:rsidP="00D70102">
      <w:pPr>
        <w:rPr>
          <w:rtl/>
        </w:rPr>
      </w:pPr>
    </w:p>
    <w:p w14:paraId="1EAFD7D2" w14:textId="438DE447" w:rsidR="0069697D" w:rsidRPr="00D70102" w:rsidRDefault="0069697D" w:rsidP="005C051F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 xml:space="preserve">على الرغم من احتواء الإطار النظري على عدد من المفاهيم المهمة المرتبطة بموضوع الدراسة، إلا أنّ هناك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نقصًا واضحًا في الاستشهاد بالمراجع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 داخل هذا الإطار. فقد لوحِظ وجود فقرات، بل وصفحات كاملة،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خالية من أي مرجع</w:t>
      </w:r>
      <w:r w:rsidRPr="00D70102">
        <w:rPr>
          <w:rFonts w:asciiTheme="majorBidi" w:hAnsiTheme="majorBidi" w:cstheme="majorBidi"/>
          <w:sz w:val="28"/>
          <w:szCs w:val="28"/>
          <w:rtl/>
        </w:rPr>
        <w:t>، وهو أمر غير مقبول في كتابة الإطار النظري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7B557094" w14:textId="25BD6DA5" w:rsidR="005C051F" w:rsidRPr="00D70102" w:rsidRDefault="0069697D" w:rsidP="003E42C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 xml:space="preserve">وينبغي أن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يتضمن كلٌّ من فقرات الإطار النظري على الأقل مرجعًا واحدًا موثقًا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، ومن الأفضل دعم كل فقرة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بأكثر من مرجع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 وفق نظام التوثيق 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APA </w:t>
      </w:r>
      <w:r w:rsidR="00D7010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(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الإصدار السابع</w:t>
      </w:r>
      <w:r w:rsidR="00D70102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  <w:r w:rsidRPr="00D70102">
        <w:rPr>
          <w:rFonts w:asciiTheme="majorBidi" w:hAnsiTheme="majorBidi" w:cstheme="majorBidi"/>
          <w:sz w:val="28"/>
          <w:szCs w:val="28"/>
          <w:rtl/>
        </w:rPr>
        <w:t>، وذلك لضمان قوة المحتوى العلمية ودقة نسب الأفكار إلى مصادرها الأصلية</w:t>
      </w:r>
      <w:r w:rsidRPr="00D70102">
        <w:rPr>
          <w:rFonts w:asciiTheme="majorBidi" w:hAnsiTheme="majorBidi" w:cstheme="majorBidi"/>
          <w:sz w:val="28"/>
          <w:szCs w:val="28"/>
          <w:rtl/>
        </w:rPr>
        <w:t>.</w:t>
      </w:r>
    </w:p>
    <w:p w14:paraId="277DDB16" w14:textId="77777777" w:rsidR="005C051F" w:rsidRPr="00D70102" w:rsidRDefault="005C051F" w:rsidP="005C051F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</w:p>
    <w:p w14:paraId="2638D653" w14:textId="17CCD115" w:rsidR="0069697D" w:rsidRPr="00D70102" w:rsidRDefault="0069697D" w:rsidP="005C051F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>من الأفضل تجنّب صياغة العناوين بأسلوب استفهامي داخل الإطار النظري أو الدراسة بوجه عام. لذلك، يُستحسن استبدال العناوين التي تبدأ بصياغات مثل</w:t>
      </w:r>
      <w:r w:rsidRPr="00D70102">
        <w:rPr>
          <w:rFonts w:asciiTheme="majorBidi" w:hAnsiTheme="majorBidi" w:cstheme="majorBidi"/>
          <w:sz w:val="28"/>
          <w:szCs w:val="28"/>
        </w:rPr>
        <w:t xml:space="preserve">: </w:t>
      </w:r>
      <w:r w:rsidRPr="00D70102">
        <w:rPr>
          <w:rFonts w:asciiTheme="majorBidi" w:hAnsiTheme="majorBidi" w:cstheme="majorBidi"/>
          <w:i/>
          <w:iCs/>
          <w:sz w:val="28"/>
          <w:szCs w:val="28"/>
        </w:rPr>
        <w:t>"</w:t>
      </w:r>
      <w:r w:rsidRPr="00D70102">
        <w:rPr>
          <w:rFonts w:asciiTheme="majorBidi" w:hAnsiTheme="majorBidi" w:cstheme="majorBidi"/>
          <w:i/>
          <w:iCs/>
          <w:sz w:val="28"/>
          <w:szCs w:val="28"/>
          <w:rtl/>
        </w:rPr>
        <w:t>ما هي</w:t>
      </w:r>
      <w:r w:rsidRPr="00D70102">
        <w:rPr>
          <w:rFonts w:asciiTheme="majorBidi" w:hAnsiTheme="majorBidi" w:cstheme="majorBidi"/>
          <w:i/>
          <w:iCs/>
          <w:sz w:val="28"/>
          <w:szCs w:val="28"/>
        </w:rPr>
        <w:t xml:space="preserve"> …"</w:t>
      </w:r>
      <w:r w:rsidRPr="00D70102">
        <w:rPr>
          <w:rFonts w:asciiTheme="majorBidi" w:hAnsiTheme="majorBidi" w:cstheme="majorBidi"/>
          <w:sz w:val="28"/>
          <w:szCs w:val="28"/>
        </w:rPr>
        <w:t xml:space="preserve"> </w:t>
      </w:r>
      <w:r w:rsidRPr="00D70102">
        <w:rPr>
          <w:rFonts w:asciiTheme="majorBidi" w:hAnsiTheme="majorBidi" w:cstheme="majorBidi"/>
          <w:sz w:val="28"/>
          <w:szCs w:val="28"/>
          <w:rtl/>
        </w:rPr>
        <w:t>بعناوين تقريرية مباشرة، على سبيل المثال</w:t>
      </w:r>
      <w:r w:rsidRPr="00D70102">
        <w:rPr>
          <w:rFonts w:asciiTheme="majorBidi" w:hAnsiTheme="majorBidi" w:cstheme="majorBidi"/>
          <w:sz w:val="28"/>
          <w:szCs w:val="28"/>
        </w:rPr>
        <w:t>:</w:t>
      </w:r>
      <w:r w:rsidRPr="00D70102">
        <w:rPr>
          <w:rFonts w:asciiTheme="majorBidi" w:hAnsiTheme="majorBidi" w:cstheme="majorBidi"/>
          <w:sz w:val="28"/>
          <w:szCs w:val="28"/>
        </w:rPr>
        <w:br/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بدلًا من 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ما هي تقنية الترميز؟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D70102">
        <w:rPr>
          <w:rFonts w:asciiTheme="majorBidi" w:hAnsiTheme="majorBidi" w:cstheme="majorBidi"/>
          <w:sz w:val="28"/>
          <w:szCs w:val="28"/>
        </w:rPr>
        <w:t xml:space="preserve"> 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يُفضّل استخدام 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مفهوم تقنية الترميز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6D82E752" w14:textId="77777777" w:rsidR="0069697D" w:rsidRPr="00D70102" w:rsidRDefault="0069697D" w:rsidP="003E42C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>وينطبق هذا الإجراء على جميع العناوين التي تتضمن صيغة استفهامية، بحيث تُستبدل بعناوين معيارية واضحة تعكس محتوى الفقرة بصورة أكاديمية سليمة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0E3DF99F" w14:textId="77777777" w:rsidR="003E42C2" w:rsidRPr="00D70102" w:rsidRDefault="003E42C2" w:rsidP="003E42C2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</w:p>
    <w:p w14:paraId="64B64DCB" w14:textId="77777777" w:rsidR="00D70102" w:rsidRPr="00D70102" w:rsidRDefault="00D70102" w:rsidP="00D7010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 xml:space="preserve">يجب إعادة مراجعة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ترقيم تسلسل العناوين داخل الفصل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، حيث لوحظ عدم الاتساق في عملية الترقيم؛ فبعض العناوين مرقّمة، بينما عناوين أخرى تُركت بدون ترقيم، بالإضافة إلى وجود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عناوين مكررة</w:t>
      </w:r>
      <w:r w:rsidRPr="00D70102">
        <w:rPr>
          <w:rFonts w:asciiTheme="majorBidi" w:hAnsiTheme="majorBidi" w:cstheme="majorBidi"/>
          <w:sz w:val="28"/>
          <w:szCs w:val="28"/>
        </w:rPr>
        <w:t>.</w:t>
      </w:r>
      <w:r w:rsidRPr="00D70102">
        <w:rPr>
          <w:rFonts w:asciiTheme="majorBidi" w:hAnsiTheme="majorBidi" w:cstheme="majorBidi"/>
          <w:sz w:val="28"/>
          <w:szCs w:val="28"/>
        </w:rPr>
        <w:br/>
      </w:r>
      <w:r w:rsidRPr="00D70102">
        <w:rPr>
          <w:rFonts w:asciiTheme="majorBidi" w:hAnsiTheme="majorBidi" w:cstheme="majorBidi"/>
          <w:sz w:val="28"/>
          <w:szCs w:val="28"/>
          <w:rtl/>
        </w:rPr>
        <w:t>فعلى سبيل المثال، ورد العنوان</w:t>
      </w:r>
      <w:r w:rsidRPr="00D70102">
        <w:rPr>
          <w:rFonts w:asciiTheme="majorBidi" w:hAnsiTheme="majorBidi" w:cstheme="majorBidi"/>
          <w:sz w:val="28"/>
          <w:szCs w:val="28"/>
        </w:rPr>
        <w:t>:</w:t>
      </w:r>
      <w:r w:rsidRPr="00D70102">
        <w:rPr>
          <w:rFonts w:asciiTheme="majorBidi" w:hAnsiTheme="majorBidi" w:cstheme="majorBidi"/>
          <w:sz w:val="28"/>
          <w:szCs w:val="28"/>
        </w:rPr>
        <w:br/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2.1.1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مفهوم تقنية الترميز في المؤسسات المالية</w:t>
      </w:r>
      <w:r w:rsidRPr="00D70102">
        <w:rPr>
          <w:rFonts w:asciiTheme="majorBidi" w:hAnsiTheme="majorBidi" w:cstheme="majorBidi"/>
          <w:sz w:val="28"/>
          <w:szCs w:val="28"/>
        </w:rPr>
        <w:br/>
      </w:r>
      <w:r w:rsidRPr="00D70102">
        <w:rPr>
          <w:rFonts w:asciiTheme="majorBidi" w:hAnsiTheme="majorBidi" w:cstheme="majorBidi"/>
          <w:sz w:val="28"/>
          <w:szCs w:val="28"/>
          <w:rtl/>
        </w:rPr>
        <w:t>يليه مباشرة عنوان غير مرقّم مثل</w:t>
      </w:r>
      <w:r w:rsidRPr="00D70102">
        <w:rPr>
          <w:rFonts w:asciiTheme="majorBidi" w:hAnsiTheme="majorBidi" w:cstheme="majorBidi"/>
          <w:sz w:val="28"/>
          <w:szCs w:val="28"/>
        </w:rPr>
        <w:t xml:space="preserve">: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ماهية تقنية الترميز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، ثم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أهمية تقنية الترميز في المؤسسات المالية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، ثم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أنواع تقنية الترميز في القطاع المالي</w:t>
      </w:r>
      <w:r w:rsidRPr="00D70102">
        <w:rPr>
          <w:rFonts w:asciiTheme="majorBidi" w:hAnsiTheme="majorBidi" w:cstheme="majorBidi"/>
          <w:sz w:val="28"/>
          <w:szCs w:val="28"/>
          <w:rtl/>
        </w:rPr>
        <w:t>، وهذا يؤدي إلى ارتباك في البنية التنظيمية للفصل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131740CD" w14:textId="1AB17CCC" w:rsidR="00D70102" w:rsidRPr="00D70102" w:rsidRDefault="00D70102" w:rsidP="00D7010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>وكان من الأفضل اعتماد ترقيم هرمي متسلسل ومنطقي، كالتالي</w:t>
      </w:r>
      <w:r w:rsidRPr="00D70102">
        <w:rPr>
          <w:rFonts w:asciiTheme="majorBidi" w:hAnsiTheme="majorBidi" w:cstheme="majorBidi"/>
          <w:sz w:val="28"/>
          <w:szCs w:val="28"/>
        </w:rPr>
        <w:t>:</w:t>
      </w:r>
    </w:p>
    <w:p w14:paraId="04B87F49" w14:textId="77777777" w:rsidR="00D70102" w:rsidRPr="00D70102" w:rsidRDefault="00D70102" w:rsidP="00D70102">
      <w:pPr>
        <w:bidi/>
        <w:ind w:left="720"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2.1.1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تقنية الترميز في المؤسسات المالية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14:paraId="34F7D2AF" w14:textId="77777777" w:rsidR="00D70102" w:rsidRPr="00D70102" w:rsidRDefault="00D70102" w:rsidP="00D70102">
      <w:pPr>
        <w:pStyle w:val="ListParagraph"/>
        <w:numPr>
          <w:ilvl w:val="1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2.1.1.1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مفهوم تقنية الترميز في المؤسسات المالية</w:t>
      </w:r>
    </w:p>
    <w:p w14:paraId="225A6223" w14:textId="77777777" w:rsidR="00D70102" w:rsidRPr="00D70102" w:rsidRDefault="00D70102" w:rsidP="00D70102">
      <w:pPr>
        <w:pStyle w:val="ListParagraph"/>
        <w:numPr>
          <w:ilvl w:val="1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2.1.1.2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أهمية تقنية الترميز في المؤسسات المالية</w:t>
      </w:r>
    </w:p>
    <w:p w14:paraId="00739509" w14:textId="77777777" w:rsidR="00D70102" w:rsidRPr="00D70102" w:rsidRDefault="00D70102" w:rsidP="00D70102">
      <w:pPr>
        <w:pStyle w:val="ListParagraph"/>
        <w:numPr>
          <w:ilvl w:val="1"/>
          <w:numId w:val="2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2.1.1.3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أنواع تقنية الترميز في القطاع المالي</w:t>
      </w:r>
    </w:p>
    <w:p w14:paraId="6DBFC00A" w14:textId="77777777" w:rsidR="00D70102" w:rsidRPr="00D70102" w:rsidRDefault="00D70102" w:rsidP="00D70102">
      <w:pPr>
        <w:pStyle w:val="ListParagraph"/>
        <w:bidi/>
        <w:ind w:left="1440"/>
        <w:rPr>
          <w:rFonts w:asciiTheme="majorBidi" w:hAnsiTheme="majorBidi" w:cstheme="majorBidi"/>
          <w:sz w:val="28"/>
          <w:szCs w:val="28"/>
        </w:rPr>
      </w:pPr>
    </w:p>
    <w:p w14:paraId="6D293636" w14:textId="77777777" w:rsidR="00D70102" w:rsidRPr="00D70102" w:rsidRDefault="00D70102" w:rsidP="00D7010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 xml:space="preserve">وينبغي تطبيق هذا الأسلوب ذاته على 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جميع العناوين الرئيسة والفرعية</w:t>
      </w:r>
      <w:r w:rsidRPr="00D70102">
        <w:rPr>
          <w:rFonts w:asciiTheme="majorBidi" w:hAnsiTheme="majorBidi" w:cstheme="majorBidi"/>
          <w:sz w:val="28"/>
          <w:szCs w:val="28"/>
          <w:rtl/>
        </w:rPr>
        <w:t xml:space="preserve"> داخل الإطار النظري لضمان الاتساق، وسهولة الفهم، والتوافق مع المعايير الأكاديمية في كتابة البحوث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192A8A1D" w14:textId="77777777" w:rsidR="003E42C2" w:rsidRPr="00D70102" w:rsidRDefault="003E42C2" w:rsidP="003E42C2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</w:p>
    <w:p w14:paraId="7D269E44" w14:textId="77777777" w:rsidR="005C051F" w:rsidRPr="00D70102" w:rsidRDefault="005C051F" w:rsidP="005C051F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lastRenderedPageBreak/>
        <w:t>يجب وضع عنوان مناسب ومرقّم أعلى كل جدول داخل الفصل، بحيث يتضمن رقم الجدول وصياغة واضحة لما يوضّحه. على سبيل المثال</w:t>
      </w:r>
      <w:r w:rsidRPr="00D70102">
        <w:rPr>
          <w:rFonts w:asciiTheme="majorBidi" w:hAnsiTheme="majorBidi" w:cstheme="majorBidi"/>
          <w:sz w:val="28"/>
          <w:szCs w:val="28"/>
        </w:rPr>
        <w:t>:</w:t>
      </w:r>
      <w:r w:rsidRPr="00D70102">
        <w:rPr>
          <w:rFonts w:asciiTheme="majorBidi" w:hAnsiTheme="majorBidi" w:cstheme="majorBidi"/>
          <w:sz w:val="28"/>
          <w:szCs w:val="28"/>
        </w:rPr>
        <w:br/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D70102">
        <w:rPr>
          <w:rFonts w:asciiTheme="majorBidi" w:hAnsiTheme="majorBidi" w:cstheme="majorBidi"/>
          <w:b/>
          <w:bCs/>
          <w:sz w:val="28"/>
          <w:szCs w:val="28"/>
          <w:rtl/>
        </w:rPr>
        <w:t>جدول 2.1: يوضح</w:t>
      </w:r>
      <w:r w:rsidRPr="00D70102">
        <w:rPr>
          <w:rFonts w:asciiTheme="majorBidi" w:hAnsiTheme="majorBidi" w:cstheme="majorBidi"/>
          <w:b/>
          <w:bCs/>
          <w:sz w:val="28"/>
          <w:szCs w:val="28"/>
        </w:rPr>
        <w:t xml:space="preserve"> .................................................."</w:t>
      </w:r>
    </w:p>
    <w:p w14:paraId="73B38A90" w14:textId="3F6EDDAF" w:rsidR="00066CDA" w:rsidRPr="00D70102" w:rsidRDefault="005C051F" w:rsidP="00066CDA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  <w:r w:rsidRPr="00D70102">
        <w:rPr>
          <w:rFonts w:asciiTheme="majorBidi" w:hAnsiTheme="majorBidi" w:cstheme="majorBidi"/>
          <w:sz w:val="28"/>
          <w:szCs w:val="28"/>
          <w:rtl/>
        </w:rPr>
        <w:t>ويُراعى أن يكون ترقيم الجداول متسلسلاً ومتوافقًا مع ترقيم الفصل، وأن يعكس العنوان محتوى الجدول بشكل دقيق ومباشر</w:t>
      </w:r>
      <w:r w:rsidRPr="00D70102">
        <w:rPr>
          <w:rFonts w:asciiTheme="majorBidi" w:hAnsiTheme="majorBidi" w:cstheme="majorBidi"/>
          <w:sz w:val="28"/>
          <w:szCs w:val="28"/>
        </w:rPr>
        <w:t>.</w:t>
      </w:r>
    </w:p>
    <w:p w14:paraId="507A52FD" w14:textId="77777777" w:rsidR="00066CDA" w:rsidRPr="00D70102" w:rsidRDefault="00066CDA" w:rsidP="00066CDA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</w:p>
    <w:p w14:paraId="62366154" w14:textId="77777777" w:rsidR="00066CDA" w:rsidRPr="00D70102" w:rsidRDefault="00066CDA" w:rsidP="00066CDA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066CDA">
        <w:rPr>
          <w:rFonts w:asciiTheme="majorBidi" w:hAnsiTheme="majorBidi" w:cstheme="majorBidi"/>
          <w:sz w:val="28"/>
          <w:szCs w:val="28"/>
          <w:rtl/>
        </w:rPr>
        <w:t xml:space="preserve">من الأفضل أن يضيف الباحث فقرة ختامية في نهاية كل مجموعة من الدراسات السابقة، تتضمن </w:t>
      </w:r>
      <w:r w:rsidRPr="00066CDA">
        <w:rPr>
          <w:rFonts w:asciiTheme="majorBidi" w:hAnsiTheme="majorBidi" w:cstheme="majorBidi"/>
          <w:b/>
          <w:bCs/>
          <w:sz w:val="28"/>
          <w:szCs w:val="28"/>
          <w:rtl/>
        </w:rPr>
        <w:t>تعليقًا تحليليًا</w:t>
      </w:r>
      <w:r w:rsidRPr="00066CDA">
        <w:rPr>
          <w:rFonts w:asciiTheme="majorBidi" w:hAnsiTheme="majorBidi" w:cstheme="majorBidi"/>
          <w:sz w:val="28"/>
          <w:szCs w:val="28"/>
          <w:rtl/>
        </w:rPr>
        <w:t xml:space="preserve"> يقدّمه الباحث بنفسه. ويُفترض أن توضح هذه الفقرة </w:t>
      </w:r>
      <w:r w:rsidRPr="00066CDA">
        <w:rPr>
          <w:rFonts w:asciiTheme="majorBidi" w:hAnsiTheme="majorBidi" w:cstheme="majorBidi"/>
          <w:b/>
          <w:bCs/>
          <w:sz w:val="28"/>
          <w:szCs w:val="28"/>
          <w:rtl/>
        </w:rPr>
        <w:t>ملخصًا لأبرز ما توصلت إليه تلك الدراسات</w:t>
      </w:r>
      <w:r w:rsidRPr="00066CDA">
        <w:rPr>
          <w:rFonts w:asciiTheme="majorBidi" w:hAnsiTheme="majorBidi" w:cstheme="majorBidi"/>
          <w:sz w:val="28"/>
          <w:szCs w:val="28"/>
          <w:rtl/>
        </w:rPr>
        <w:t xml:space="preserve">، إضافة إلى </w:t>
      </w:r>
      <w:r w:rsidRPr="00066CDA">
        <w:rPr>
          <w:rFonts w:asciiTheme="majorBidi" w:hAnsiTheme="majorBidi" w:cstheme="majorBidi"/>
          <w:b/>
          <w:bCs/>
          <w:sz w:val="28"/>
          <w:szCs w:val="28"/>
          <w:rtl/>
        </w:rPr>
        <w:t>تحديد الفجوات البحثية</w:t>
      </w:r>
      <w:r w:rsidRPr="00066CDA">
        <w:rPr>
          <w:rFonts w:asciiTheme="majorBidi" w:hAnsiTheme="majorBidi" w:cstheme="majorBidi"/>
          <w:sz w:val="28"/>
          <w:szCs w:val="28"/>
          <w:rtl/>
        </w:rPr>
        <w:t xml:space="preserve"> التي لم تُغطَّ بعد، أو التي تُبرّر الحاجة إلى الدراسة الحالية</w:t>
      </w:r>
      <w:r w:rsidRPr="00066CDA">
        <w:rPr>
          <w:rFonts w:asciiTheme="majorBidi" w:hAnsiTheme="majorBidi" w:cstheme="majorBidi"/>
          <w:sz w:val="28"/>
          <w:szCs w:val="28"/>
        </w:rPr>
        <w:t>.</w:t>
      </w:r>
    </w:p>
    <w:p w14:paraId="602A5503" w14:textId="77777777" w:rsidR="00C375FC" w:rsidRPr="00D70102" w:rsidRDefault="00C375FC" w:rsidP="00C375FC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</w:p>
    <w:p w14:paraId="24942275" w14:textId="16787AB6" w:rsidR="00C375FC" w:rsidRPr="00C375FC" w:rsidRDefault="00C375FC" w:rsidP="00C375FC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C375FC">
        <w:rPr>
          <w:rFonts w:asciiTheme="majorBidi" w:hAnsiTheme="majorBidi" w:cstheme="majorBidi"/>
          <w:sz w:val="28"/>
          <w:szCs w:val="28"/>
          <w:rtl/>
        </w:rPr>
        <w:t xml:space="preserve">من الأفضل استبدال العنوانين </w:t>
      </w:r>
      <w:r w:rsidRPr="00C375FC">
        <w:rPr>
          <w:rFonts w:asciiTheme="majorBidi" w:hAnsiTheme="majorBidi" w:cstheme="majorBidi"/>
          <w:b/>
          <w:bCs/>
          <w:sz w:val="28"/>
          <w:szCs w:val="28"/>
        </w:rPr>
        <w:t xml:space="preserve">2.4.3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أوجه استفادة الدراسة الحالية من الدراسات السابقة</w:t>
      </w:r>
      <w:r w:rsidRPr="00C375FC">
        <w:rPr>
          <w:rFonts w:asciiTheme="majorBidi" w:hAnsiTheme="majorBidi" w:cstheme="majorBidi"/>
          <w:sz w:val="28"/>
          <w:szCs w:val="28"/>
        </w:rPr>
        <w:t xml:space="preserve"> </w:t>
      </w:r>
      <w:r w:rsidRPr="00C375FC">
        <w:rPr>
          <w:rFonts w:asciiTheme="majorBidi" w:hAnsiTheme="majorBidi" w:cstheme="majorBidi"/>
          <w:sz w:val="28"/>
          <w:szCs w:val="28"/>
          <w:rtl/>
        </w:rPr>
        <w:t xml:space="preserve">و </w:t>
      </w:r>
      <w:r w:rsidRPr="00C375FC">
        <w:rPr>
          <w:rFonts w:asciiTheme="majorBidi" w:hAnsiTheme="majorBidi" w:cstheme="majorBidi"/>
          <w:b/>
          <w:bCs/>
          <w:sz w:val="28"/>
          <w:szCs w:val="28"/>
        </w:rPr>
        <w:t xml:space="preserve">2.4.4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ما يميز الدراسة الحالية عن الدراسات السابقة</w:t>
      </w:r>
      <w:r w:rsidR="00D7010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C375FC">
        <w:rPr>
          <w:rFonts w:asciiTheme="majorBidi" w:hAnsiTheme="majorBidi" w:cstheme="majorBidi"/>
          <w:sz w:val="28"/>
          <w:szCs w:val="28"/>
        </w:rPr>
        <w:t xml:space="preserve"> </w:t>
      </w:r>
      <w:r w:rsidRPr="00C375FC">
        <w:rPr>
          <w:rFonts w:asciiTheme="majorBidi" w:hAnsiTheme="majorBidi" w:cstheme="majorBidi"/>
          <w:sz w:val="28"/>
          <w:szCs w:val="28"/>
          <w:rtl/>
        </w:rPr>
        <w:t xml:space="preserve">بعنوان شامل واحد هو </w:t>
      </w:r>
      <w:r w:rsidRPr="00C375FC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خلاصة الفصل</w:t>
      </w:r>
      <w:r w:rsidRPr="00C375FC">
        <w:rPr>
          <w:rFonts w:asciiTheme="majorBidi" w:hAnsiTheme="majorBidi" w:cstheme="majorBidi"/>
          <w:b/>
          <w:bCs/>
          <w:sz w:val="28"/>
          <w:szCs w:val="28"/>
        </w:rPr>
        <w:t>"</w:t>
      </w:r>
      <w:r w:rsidRPr="00C375FC">
        <w:rPr>
          <w:rFonts w:asciiTheme="majorBidi" w:hAnsiTheme="majorBidi" w:cstheme="majorBidi"/>
          <w:sz w:val="28"/>
          <w:szCs w:val="28"/>
        </w:rPr>
        <w:t>.</w:t>
      </w:r>
    </w:p>
    <w:p w14:paraId="61FAA590" w14:textId="77777777" w:rsidR="00C375FC" w:rsidRPr="00D70102" w:rsidRDefault="00C375FC" w:rsidP="00C375FC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  <w:r w:rsidRPr="00C375FC">
        <w:rPr>
          <w:rFonts w:asciiTheme="majorBidi" w:hAnsiTheme="majorBidi" w:cstheme="majorBidi"/>
          <w:sz w:val="28"/>
          <w:szCs w:val="28"/>
          <w:rtl/>
        </w:rPr>
        <w:t xml:space="preserve">ويُفضَّل أن تتضمن هذه الخلاصة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تلخيصًا لأهم ما تم تناوله في الفصل من مفاهيم ودراسات</w:t>
      </w:r>
      <w:r w:rsidRPr="00C375FC">
        <w:rPr>
          <w:rFonts w:asciiTheme="majorBidi" w:hAnsiTheme="majorBidi" w:cstheme="majorBidi"/>
          <w:sz w:val="28"/>
          <w:szCs w:val="28"/>
          <w:rtl/>
        </w:rPr>
        <w:t xml:space="preserve">، يلي ذلك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عرض متكامل لأوجه الاستفادة من الدراسات السابقة</w:t>
      </w:r>
      <w:r w:rsidRPr="00C375FC">
        <w:rPr>
          <w:rFonts w:asciiTheme="majorBidi" w:hAnsiTheme="majorBidi" w:cstheme="majorBidi"/>
          <w:sz w:val="28"/>
          <w:szCs w:val="28"/>
          <w:rtl/>
        </w:rPr>
        <w:t xml:space="preserve">، بالإضافة إلى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توضيح ما يميز الدراسة الحالية</w:t>
      </w:r>
      <w:r w:rsidRPr="00C375FC">
        <w:rPr>
          <w:rFonts w:asciiTheme="majorBidi" w:hAnsiTheme="majorBidi" w:cstheme="majorBidi"/>
          <w:sz w:val="28"/>
          <w:szCs w:val="28"/>
          <w:rtl/>
        </w:rPr>
        <w:t xml:space="preserve">، ولكن </w:t>
      </w:r>
      <w:r w:rsidRPr="00C375FC">
        <w:rPr>
          <w:rFonts w:asciiTheme="majorBidi" w:hAnsiTheme="majorBidi" w:cstheme="majorBidi"/>
          <w:b/>
          <w:bCs/>
          <w:sz w:val="28"/>
          <w:szCs w:val="28"/>
          <w:rtl/>
        </w:rPr>
        <w:t>دون وضع هذه العناصر تحت عناوين فرعية</w:t>
      </w:r>
      <w:r w:rsidRPr="00C375FC">
        <w:rPr>
          <w:rFonts w:asciiTheme="majorBidi" w:hAnsiTheme="majorBidi" w:cstheme="majorBidi"/>
          <w:sz w:val="28"/>
          <w:szCs w:val="28"/>
        </w:rPr>
        <w:t>.</w:t>
      </w:r>
      <w:r w:rsidRPr="00C375FC">
        <w:rPr>
          <w:rFonts w:asciiTheme="majorBidi" w:hAnsiTheme="majorBidi" w:cstheme="majorBidi"/>
          <w:sz w:val="28"/>
          <w:szCs w:val="28"/>
        </w:rPr>
        <w:br/>
      </w:r>
      <w:r w:rsidRPr="00C375FC">
        <w:rPr>
          <w:rFonts w:asciiTheme="majorBidi" w:hAnsiTheme="majorBidi" w:cstheme="majorBidi"/>
          <w:sz w:val="28"/>
          <w:szCs w:val="28"/>
          <w:rtl/>
        </w:rPr>
        <w:t>يسهم هذا الأسلوب في تقديم خاتمة مترابطة وواضحة للفصل، ويُبرز قدرة الباحث على الدمج والتحليل</w:t>
      </w:r>
      <w:r w:rsidRPr="00C375FC">
        <w:rPr>
          <w:rFonts w:asciiTheme="majorBidi" w:hAnsiTheme="majorBidi" w:cstheme="majorBidi"/>
          <w:sz w:val="28"/>
          <w:szCs w:val="28"/>
        </w:rPr>
        <w:t>.</w:t>
      </w:r>
    </w:p>
    <w:p w14:paraId="34A78226" w14:textId="77777777" w:rsidR="0018500A" w:rsidRPr="00D70102" w:rsidRDefault="0018500A" w:rsidP="0018500A">
      <w:pPr>
        <w:pStyle w:val="ListParagraph"/>
        <w:bidi/>
        <w:rPr>
          <w:rFonts w:asciiTheme="majorBidi" w:hAnsiTheme="majorBidi" w:cstheme="majorBidi"/>
          <w:sz w:val="28"/>
          <w:szCs w:val="28"/>
          <w:rtl/>
        </w:rPr>
      </w:pPr>
    </w:p>
    <w:p w14:paraId="30C40AF8" w14:textId="30322431" w:rsidR="0018500A" w:rsidRPr="00D70102" w:rsidRDefault="0018500A" w:rsidP="00D70102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sz w:val="28"/>
          <w:szCs w:val="28"/>
        </w:rPr>
      </w:pPr>
      <w:r w:rsidRPr="0018500A">
        <w:rPr>
          <w:rFonts w:asciiTheme="majorBidi" w:hAnsiTheme="majorBidi" w:cstheme="majorBidi"/>
          <w:sz w:val="28"/>
          <w:szCs w:val="28"/>
          <w:rtl/>
        </w:rPr>
        <w:t xml:space="preserve">من الأفضل إضافة </w:t>
      </w:r>
      <w:r w:rsidRPr="0018500A">
        <w:rPr>
          <w:rFonts w:asciiTheme="majorBidi" w:hAnsiTheme="majorBidi" w:cstheme="majorBidi"/>
          <w:b/>
          <w:bCs/>
          <w:sz w:val="28"/>
          <w:szCs w:val="28"/>
          <w:rtl/>
        </w:rPr>
        <w:t>ترقيم للمراجع في نهاية الفصل</w:t>
      </w:r>
      <w:r w:rsidRPr="0018500A">
        <w:rPr>
          <w:rFonts w:asciiTheme="majorBidi" w:hAnsiTheme="majorBidi" w:cstheme="majorBidi"/>
          <w:sz w:val="28"/>
          <w:szCs w:val="28"/>
          <w:rtl/>
        </w:rPr>
        <w:t xml:space="preserve">، بحيث تُدرج قائمة المراجع الخاصة بالفصل وفق ترتيبها الظهوري أو الأبجدي، مع مراعاة الالتزام الكامل بأسلوب التوثيق </w:t>
      </w:r>
      <w:r w:rsidR="00D70102">
        <w:rPr>
          <w:rFonts w:asciiTheme="majorBidi" w:hAnsiTheme="majorBidi" w:cstheme="majorBidi" w:hint="cs"/>
          <w:sz w:val="28"/>
          <w:szCs w:val="28"/>
          <w:rtl/>
        </w:rPr>
        <w:t xml:space="preserve"> ِ</w:t>
      </w:r>
      <w:r w:rsidRPr="0018500A">
        <w:rPr>
          <w:rFonts w:asciiTheme="majorBidi" w:hAnsiTheme="majorBidi" w:cstheme="majorBidi"/>
          <w:b/>
          <w:bCs/>
          <w:sz w:val="28"/>
          <w:szCs w:val="28"/>
        </w:rPr>
        <w:t xml:space="preserve">APA </w:t>
      </w:r>
      <w:r w:rsidR="00D70102">
        <w:rPr>
          <w:rFonts w:asciiTheme="majorBidi" w:hAnsiTheme="majorBidi" w:cstheme="majorBidi" w:hint="cs"/>
          <w:b/>
          <w:bCs/>
          <w:sz w:val="28"/>
          <w:szCs w:val="28"/>
          <w:rtl/>
        </w:rPr>
        <w:t>(</w:t>
      </w:r>
      <w:r w:rsidRPr="0018500A">
        <w:rPr>
          <w:rFonts w:asciiTheme="majorBidi" w:hAnsiTheme="majorBidi" w:cstheme="majorBidi"/>
          <w:b/>
          <w:bCs/>
          <w:sz w:val="28"/>
          <w:szCs w:val="28"/>
          <w:rtl/>
        </w:rPr>
        <w:t>الإصدار السابع</w:t>
      </w:r>
      <w:r w:rsidR="00D70102">
        <w:rPr>
          <w:rFonts w:asciiTheme="majorBidi" w:hAnsiTheme="majorBidi" w:cstheme="majorBidi" w:hint="cs"/>
          <w:b/>
          <w:bCs/>
          <w:sz w:val="28"/>
          <w:szCs w:val="28"/>
          <w:rtl/>
        </w:rPr>
        <w:t>)</w:t>
      </w:r>
      <w:r w:rsidRPr="0018500A">
        <w:rPr>
          <w:rFonts w:asciiTheme="majorBidi" w:hAnsiTheme="majorBidi" w:cstheme="majorBidi"/>
          <w:sz w:val="28"/>
          <w:szCs w:val="28"/>
        </w:rPr>
        <w:t>.</w:t>
      </w:r>
      <w:r w:rsidRPr="0018500A">
        <w:rPr>
          <w:rFonts w:asciiTheme="majorBidi" w:hAnsiTheme="majorBidi" w:cstheme="majorBidi"/>
          <w:sz w:val="28"/>
          <w:szCs w:val="28"/>
        </w:rPr>
        <w:br/>
      </w:r>
      <w:r w:rsidRPr="0018500A">
        <w:rPr>
          <w:rFonts w:asciiTheme="majorBidi" w:hAnsiTheme="majorBidi" w:cstheme="majorBidi"/>
          <w:sz w:val="28"/>
          <w:szCs w:val="28"/>
          <w:rtl/>
        </w:rPr>
        <w:t>يسهم ترقيم المراجع في تسهيل الرجوع إليها، وضبط عملية التوثيق، وضمان الاتساق بين الاستشهادات داخل النص وقائمة المراجع</w:t>
      </w:r>
      <w:r w:rsidRPr="0018500A">
        <w:rPr>
          <w:rFonts w:asciiTheme="majorBidi" w:hAnsiTheme="majorBidi" w:cstheme="majorBidi"/>
          <w:sz w:val="28"/>
          <w:szCs w:val="28"/>
        </w:rPr>
        <w:t>.</w:t>
      </w:r>
    </w:p>
    <w:p w14:paraId="1536B60A" w14:textId="77777777" w:rsidR="00C375FC" w:rsidRPr="00066CDA" w:rsidRDefault="00C375FC" w:rsidP="00C375FC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</w:p>
    <w:p w14:paraId="324ECE5B" w14:textId="77777777" w:rsidR="00066CDA" w:rsidRPr="00D70102" w:rsidRDefault="00066CDA" w:rsidP="00066CDA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</w:p>
    <w:p w14:paraId="296AC736" w14:textId="6712E984" w:rsidR="0069697D" w:rsidRPr="0069697D" w:rsidRDefault="0069697D" w:rsidP="0069697D">
      <w:pPr>
        <w:bidi/>
        <w:rPr>
          <w:rFonts w:asciiTheme="majorBidi" w:hAnsiTheme="majorBidi" w:cstheme="majorBidi"/>
          <w:sz w:val="28"/>
          <w:szCs w:val="28"/>
        </w:rPr>
      </w:pPr>
    </w:p>
    <w:p w14:paraId="180644E6" w14:textId="51F12555" w:rsidR="0069697D" w:rsidRPr="00D70102" w:rsidRDefault="0069697D" w:rsidP="0069697D">
      <w:pPr>
        <w:jc w:val="right"/>
        <w:rPr>
          <w:rFonts w:asciiTheme="majorBidi" w:hAnsiTheme="majorBidi" w:cstheme="majorBidi"/>
          <w:sz w:val="28"/>
          <w:szCs w:val="28"/>
          <w:rtl/>
        </w:rPr>
      </w:pPr>
    </w:p>
    <w:p w14:paraId="5AF76735" w14:textId="23C00180" w:rsidR="0069697D" w:rsidRPr="0069697D" w:rsidRDefault="0069697D" w:rsidP="0069697D">
      <w:pPr>
        <w:jc w:val="right"/>
        <w:rPr>
          <w:rFonts w:asciiTheme="majorBidi" w:hAnsiTheme="majorBidi" w:cstheme="majorBidi"/>
          <w:sz w:val="28"/>
          <w:szCs w:val="28"/>
        </w:rPr>
      </w:pPr>
      <w:r w:rsidRPr="0069697D">
        <w:rPr>
          <w:rFonts w:asciiTheme="majorBidi" w:hAnsiTheme="majorBidi" w:cstheme="majorBidi"/>
          <w:sz w:val="28"/>
          <w:szCs w:val="28"/>
        </w:rPr>
        <w:t>.</w:t>
      </w:r>
    </w:p>
    <w:p w14:paraId="608F0626" w14:textId="77777777" w:rsidR="00AC3543" w:rsidRPr="00D70102" w:rsidRDefault="00AC3543" w:rsidP="0069697D">
      <w:pPr>
        <w:jc w:val="right"/>
        <w:rPr>
          <w:rFonts w:asciiTheme="majorBidi" w:hAnsiTheme="majorBidi" w:cstheme="majorBidi"/>
          <w:sz w:val="28"/>
          <w:szCs w:val="28"/>
        </w:rPr>
      </w:pPr>
    </w:p>
    <w:sectPr w:rsidR="00AC3543" w:rsidRPr="00D70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76B74"/>
    <w:multiLevelType w:val="multilevel"/>
    <w:tmpl w:val="1C1C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862492"/>
    <w:multiLevelType w:val="hybridMultilevel"/>
    <w:tmpl w:val="16CC1438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3386671">
    <w:abstractNumId w:val="1"/>
  </w:num>
  <w:num w:numId="2" w16cid:durableId="177616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97D"/>
    <w:rsid w:val="00066CDA"/>
    <w:rsid w:val="0018500A"/>
    <w:rsid w:val="001A366B"/>
    <w:rsid w:val="003E42C2"/>
    <w:rsid w:val="005C051F"/>
    <w:rsid w:val="0069697D"/>
    <w:rsid w:val="0072787D"/>
    <w:rsid w:val="00AC3543"/>
    <w:rsid w:val="00C375FC"/>
    <w:rsid w:val="00D7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8AAC6"/>
  <w15:chartTrackingRefBased/>
  <w15:docId w15:val="{F0615493-1023-4A4B-A6F9-13230BF59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6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6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9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9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6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6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6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6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69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9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9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9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9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69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69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69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69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6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6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6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69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69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69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6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69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697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9697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548</Words>
  <Characters>2582</Characters>
  <Application>Microsoft Office Word</Application>
  <DocSecurity>0</DocSecurity>
  <Lines>51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6</cp:revision>
  <dcterms:created xsi:type="dcterms:W3CDTF">2025-12-28T10:09:00Z</dcterms:created>
  <dcterms:modified xsi:type="dcterms:W3CDTF">2025-12-28T10:43:00Z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2025-12-28T10:09:59Z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19261a1e-9f2e-4b1a-bcfc-eae277cfb5d0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