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3342AEA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777964">
        <w:rPr>
          <w:rFonts w:hint="cs"/>
          <w:sz w:val="28"/>
          <w:szCs w:val="28"/>
          <w:rtl/>
        </w:rPr>
        <w:t>مريم محمد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561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729801" w14:textId="77777777" w:rsidR="0035611D" w:rsidRPr="008D74D3" w:rsidRDefault="0035611D" w:rsidP="003561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140D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30BDD7" w:rsidR="002D255D" w:rsidRPr="00D13FCD" w:rsidRDefault="0068570A" w:rsidP="00D13FCD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يجب ان يوضح العنوان نوع القطاع </w:t>
            </w:r>
            <w:r w:rsidR="0035611D">
              <w:rPr>
                <w:rFonts w:hint="cs"/>
                <w:sz w:val="24"/>
                <w:szCs w:val="24"/>
                <w:rtl/>
              </w:rPr>
              <w:t xml:space="preserve">الخاص </w:t>
            </w:r>
            <w:r w:rsidR="0035611D">
              <w:rPr>
                <w:sz w:val="24"/>
                <w:szCs w:val="24"/>
                <w:rtl/>
              </w:rPr>
              <w:t>(</w:t>
            </w:r>
            <w:r>
              <w:rPr>
                <w:rFonts w:hint="cs"/>
                <w:sz w:val="24"/>
                <w:szCs w:val="24"/>
                <w:rtl/>
              </w:rPr>
              <w:t xml:space="preserve">صناعي -خدمي-مالي....) والحدود المكانية </w:t>
            </w:r>
            <w:r w:rsidR="0035611D">
              <w:rPr>
                <w:rFonts w:hint="cs"/>
                <w:sz w:val="24"/>
                <w:szCs w:val="24"/>
                <w:rtl/>
              </w:rPr>
              <w:t>(السعودية)</w:t>
            </w: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F70CE52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A81B75" w:rsidR="00BC1134" w:rsidRPr="005D7FA2" w:rsidRDefault="00BC1134" w:rsidP="00BC1134">
            <w:pPr>
              <w:shd w:val="clear" w:color="auto" w:fill="FFFFFF"/>
              <w:bidi/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7F8773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9AE05F7" w:rsidR="00BC1134" w:rsidRPr="00140DDB" w:rsidRDefault="009F1D19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lang w:bidi="ar-SY"/>
              </w:rPr>
              <w:t> </w:t>
            </w:r>
            <w:r w:rsidRPr="00140DDB">
              <w:rPr>
                <w:sz w:val="24"/>
                <w:szCs w:val="24"/>
                <w:rtl/>
                <w:lang w:bidi="ar-SY"/>
              </w:rPr>
              <w:t>السؤال الرئيسي عام جداً ولم يحدد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أبعاد الأداء الوظيفي</w:t>
            </w:r>
            <w:r w:rsidRPr="00140DDB">
              <w:rPr>
                <w:sz w:val="24"/>
                <w:szCs w:val="24"/>
                <w:rtl/>
                <w:lang w:bidi="ar-SY"/>
              </w:rPr>
              <w:t> (السرعة، الجودة، الدقة، الإنتاجية) التي ستُقاس، مع أنها وردت لاحقاً في الفروض</w:t>
            </w: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BC113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C1134" w:rsidRDefault="00BC1134" w:rsidP="003561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B7F4AC" w14:textId="77777777" w:rsidR="0035611D" w:rsidRPr="008D74D3" w:rsidRDefault="0035611D" w:rsidP="003561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A2E9E0C" w14:textId="2555643B" w:rsidR="0035611D" w:rsidRDefault="0035611D" w:rsidP="0035611D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rtl/>
                <w:lang w:bidi="ar-SY"/>
              </w:rPr>
            </w:pPr>
            <w:r w:rsidRPr="0035611D">
              <w:rPr>
                <w:b/>
                <w:bCs/>
                <w:sz w:val="24"/>
                <w:szCs w:val="24"/>
                <w:rtl/>
                <w:lang w:bidi="ar-SY"/>
              </w:rPr>
              <w:t>الهدف العام</w:t>
            </w:r>
            <w:r w:rsidRPr="0035611D">
              <w:rPr>
                <w:sz w:val="24"/>
                <w:szCs w:val="24"/>
                <w:rtl/>
                <w:lang w:bidi="ar-SY"/>
              </w:rPr>
              <w:t> صيغ بصيغة "تحليل أثر..." وهذا جيد، لكنه لم يحدد </w:t>
            </w:r>
            <w:r w:rsidRPr="0035611D">
              <w:rPr>
                <w:b/>
                <w:bCs/>
                <w:sz w:val="24"/>
                <w:szCs w:val="24"/>
                <w:rtl/>
                <w:lang w:bidi="ar-SY"/>
              </w:rPr>
              <w:t>مؤشرات كفاءة إدارة المشاريع</w:t>
            </w:r>
            <w:r w:rsidRPr="0035611D">
              <w:rPr>
                <w:sz w:val="24"/>
                <w:szCs w:val="24"/>
                <w:rtl/>
                <w:lang w:bidi="ar-SY"/>
              </w:rPr>
              <w:t> التي سيتم قياسها (الوقت، التكلفة، الجودة، رضا العملاء)، وهذا الغموض سينعكس على بناء أداة الدراسة</w:t>
            </w:r>
            <w:r w:rsidRPr="0035611D">
              <w:rPr>
                <w:sz w:val="24"/>
                <w:szCs w:val="24"/>
                <w:lang w:bidi="ar-SY"/>
              </w:rPr>
              <w:t>. </w:t>
            </w:r>
          </w:p>
          <w:p w14:paraId="59B15519" w14:textId="4B78AF2F" w:rsidR="00BC1134" w:rsidRPr="00D13FCD" w:rsidRDefault="0035611D" w:rsidP="0035611D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35611D">
              <w:rPr>
                <w:sz w:val="24"/>
                <w:szCs w:val="24"/>
                <w:rtl/>
                <w:lang w:bidi="ar-SY"/>
              </w:rPr>
              <w:t>(10 أهداف) تجعل الدراسة مشتتة وغير مركزة. يُفضل تقليصها إلى 5 أهداف رئيسية كحد أقصى، مع دمج الأهداف المتشابهة (مثل الهدف 1 و2 نظريان، والهدف 4 و5 و6 و8 كلها تقيس الأثر ويمكن دمجها)</w:t>
            </w:r>
            <w:r w:rsidRPr="0035611D">
              <w:rPr>
                <w:sz w:val="24"/>
                <w:szCs w:val="24"/>
                <w:lang w:bidi="ar-SY"/>
              </w:rPr>
              <w:t>.</w:t>
            </w:r>
          </w:p>
        </w:tc>
      </w:tr>
      <w:tr w:rsidR="00BC113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8DD9EA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322AB3" w:rsidR="00BC1134" w:rsidRPr="0067296F" w:rsidRDefault="00BC1134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BC113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C1134" w:rsidRDefault="00BC1134" w:rsidP="00BC113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BC1134" w:rsidRDefault="00BC1134" w:rsidP="00BC1134">
            <w:pPr>
              <w:jc w:val="center"/>
            </w:pPr>
          </w:p>
        </w:tc>
      </w:tr>
      <w:tr w:rsidR="00BC113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C1134" w:rsidRDefault="00BC1134" w:rsidP="003561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C1134" w:rsidRDefault="00BC1134" w:rsidP="00BC1134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3E7C1A9" w14:textId="77777777" w:rsidR="0035611D" w:rsidRPr="008D74D3" w:rsidRDefault="0035611D" w:rsidP="003561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708362F" w14:textId="53980312" w:rsidR="0035611D" w:rsidRPr="0035611D" w:rsidRDefault="0035611D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35611D">
              <w:rPr>
                <w:sz w:val="24"/>
                <w:szCs w:val="24"/>
                <w:rtl/>
                <w:lang w:bidi="ar-SY"/>
              </w:rPr>
              <w:t>لدراسات السابقة المذكورة </w:t>
            </w:r>
            <w:r w:rsidRPr="0035611D">
              <w:rPr>
                <w:b/>
                <w:bCs/>
                <w:sz w:val="24"/>
                <w:szCs w:val="24"/>
                <w:rtl/>
                <w:lang w:bidi="ar-SY"/>
              </w:rPr>
              <w:t xml:space="preserve">قليلة </w:t>
            </w:r>
            <w:r w:rsidRPr="0035611D">
              <w:rPr>
                <w:sz w:val="24"/>
                <w:szCs w:val="24"/>
                <w:rtl/>
                <w:lang w:bidi="ar-SY"/>
              </w:rPr>
              <w:t>هذا العدد غير كافٍ لتغطية أدبيات موضوع بهذا الحجم، خاصة أن هناك دراسات حديثة (2020-2025) كان يجب تضمينها</w:t>
            </w:r>
            <w:r w:rsidRPr="0035611D">
              <w:rPr>
                <w:sz w:val="24"/>
                <w:szCs w:val="24"/>
                <w:lang w:bidi="ar-SY"/>
              </w:rPr>
              <w:t>.</w:t>
            </w:r>
          </w:p>
          <w:p w14:paraId="1113AA7B" w14:textId="09BAA076" w:rsidR="0035611D" w:rsidRPr="0035611D" w:rsidRDefault="0035611D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35611D">
              <w:rPr>
                <w:sz w:val="24"/>
                <w:szCs w:val="24"/>
                <w:rtl/>
                <w:lang w:bidi="ar-SY"/>
              </w:rPr>
              <w:t>الدراسات المذكورة </w:t>
            </w:r>
            <w:r w:rsidRPr="0035611D">
              <w:rPr>
                <w:b/>
                <w:bCs/>
                <w:sz w:val="24"/>
                <w:szCs w:val="24"/>
                <w:rtl/>
                <w:lang w:bidi="ar-SY"/>
              </w:rPr>
              <w:t>قديمة نسبياً</w:t>
            </w:r>
            <w:r w:rsidRPr="0035611D">
              <w:rPr>
                <w:sz w:val="24"/>
                <w:szCs w:val="24"/>
                <w:rtl/>
                <w:lang w:bidi="ar-SY"/>
              </w:rPr>
              <w:t>؛ فأحدثها يعود لعام 2019، بينما الموضوع (الذكاء الاصطناعي التوليدي، الحوسبة السحابية) يشهد تطوراً متسارعاً. كان يجب تضمين دراسات من 2022-2025 على الأقل</w:t>
            </w:r>
            <w:r w:rsidRPr="0035611D">
              <w:rPr>
                <w:sz w:val="24"/>
                <w:szCs w:val="24"/>
                <w:lang w:bidi="ar-SY"/>
              </w:rPr>
              <w:t>.</w:t>
            </w:r>
          </w:p>
          <w:p w14:paraId="3A7FD879" w14:textId="41A24F4C" w:rsidR="0035611D" w:rsidRPr="0035611D" w:rsidRDefault="0035611D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35611D">
              <w:rPr>
                <w:sz w:val="24"/>
                <w:szCs w:val="24"/>
                <w:rtl/>
                <w:lang w:bidi="ar-SY"/>
              </w:rPr>
              <w:lastRenderedPageBreak/>
              <w:t>الفجوة البحثية لم تشر إلى الفجوة المنهجية (قلة الدراسات المختلطة التي جمعت بين الكمي والنوعي في هذا المجال)</w:t>
            </w:r>
          </w:p>
          <w:p w14:paraId="5E883E3F" w14:textId="574BA948" w:rsidR="00BC1134" w:rsidRPr="0035611D" w:rsidRDefault="00BC1134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C1134" w:rsidRDefault="00BC1134" w:rsidP="00BC11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BC1134" w:rsidRDefault="00BC1134" w:rsidP="00BC1134">
            <w:pPr>
              <w:jc w:val="center"/>
            </w:pPr>
          </w:p>
        </w:tc>
      </w:tr>
      <w:tr w:rsidR="00BC113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0FD96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36A134" w:rsidR="00BC1134" w:rsidRPr="0067296F" w:rsidRDefault="00140DDB" w:rsidP="00140DDB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  <w:r w:rsidRPr="00140DDB">
              <w:rPr>
                <w:sz w:val="24"/>
                <w:szCs w:val="24"/>
                <w:rtl/>
                <w:lang w:bidi="ar-SY"/>
              </w:rPr>
              <w:t xml:space="preserve">حديد مجتمع الدراسة </w:t>
            </w:r>
            <w:proofErr w:type="gramStart"/>
            <w:r w:rsidRPr="00140DDB">
              <w:rPr>
                <w:sz w:val="24"/>
                <w:szCs w:val="24"/>
                <w:rtl/>
                <w:lang w:bidi="ar-SY"/>
              </w:rPr>
              <w:t>بـ"</w:t>
            </w:r>
            <w:proofErr w:type="gramEnd"/>
            <w:r w:rsidRPr="00140DDB">
              <w:rPr>
                <w:sz w:val="24"/>
                <w:szCs w:val="24"/>
                <w:rtl/>
                <w:lang w:bidi="ar-SY"/>
              </w:rPr>
              <w:t>جميع العاملين" واسع جداً، وكان يجب تقييده بـ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العاملين في المكاتب الإدارية</w:t>
            </w:r>
            <w:r w:rsidRPr="00140DDB">
              <w:rPr>
                <w:sz w:val="24"/>
                <w:szCs w:val="24"/>
                <w:rtl/>
                <w:lang w:bidi="ar-SY"/>
              </w:rPr>
              <w:t> أو </w:t>
            </w:r>
            <w:r w:rsidRPr="00140DDB">
              <w:rPr>
                <w:b/>
                <w:bCs/>
                <w:sz w:val="24"/>
                <w:szCs w:val="24"/>
                <w:rtl/>
                <w:lang w:bidi="ar-SY"/>
              </w:rPr>
              <w:t>مستخدمي الحاسب الآلي</w:t>
            </w:r>
            <w:r w:rsidRPr="00140DDB">
              <w:rPr>
                <w:sz w:val="24"/>
                <w:szCs w:val="24"/>
                <w:rtl/>
                <w:lang w:bidi="ar-SY"/>
              </w:rPr>
              <w:t> الذين لديهم فعلياً إمكانية الوصول لهذه التقنيات</w:t>
            </w:r>
            <w:r w:rsidRPr="00140DDB">
              <w:rPr>
                <w:sz w:val="24"/>
                <w:szCs w:val="24"/>
                <w:lang w:bidi="ar-SY"/>
              </w:rPr>
              <w:t>.</w:t>
            </w:r>
          </w:p>
        </w:tc>
      </w:tr>
      <w:tr w:rsidR="00BC113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BC1134" w:rsidRPr="003F0C29" w:rsidRDefault="00BC1134" w:rsidP="00BC1134">
            <w:pPr>
              <w:shd w:val="clear" w:color="auto" w:fill="FFFFFF"/>
              <w:bidi/>
            </w:pPr>
          </w:p>
        </w:tc>
      </w:tr>
      <w:tr w:rsidR="00BC113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BC1134" w:rsidRPr="0081666D" w:rsidRDefault="00BC1134" w:rsidP="00BC113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BC113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C1134" w:rsidRDefault="00BC1134" w:rsidP="0067296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C51F03F" w14:textId="77777777" w:rsidR="0067296F" w:rsidRPr="008D74D3" w:rsidRDefault="0067296F" w:rsidP="0067296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99E39C8" w14:textId="5874CCF4" w:rsidR="0035611D" w:rsidRPr="0035611D" w:rsidRDefault="0035611D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  <w:r w:rsidRPr="0035611D">
              <w:rPr>
                <w:sz w:val="24"/>
                <w:szCs w:val="24"/>
                <w:lang w:bidi="ar-SY"/>
              </w:rPr>
              <w:t xml:space="preserve">: 7 </w:t>
            </w:r>
            <w:r w:rsidRPr="0035611D">
              <w:rPr>
                <w:sz w:val="24"/>
                <w:szCs w:val="24"/>
                <w:rtl/>
                <w:lang w:bidi="ar-SY"/>
              </w:rPr>
              <w:t xml:space="preserve">مراجع فقط، جميعها أجنبية وقديمة (آخرها </w:t>
            </w:r>
            <w:proofErr w:type="gramStart"/>
            <w:r w:rsidRPr="0035611D">
              <w:rPr>
                <w:sz w:val="24"/>
                <w:szCs w:val="24"/>
                <w:rtl/>
                <w:lang w:bidi="ar-SY"/>
              </w:rPr>
              <w:t>2019)،</w:t>
            </w:r>
            <w:proofErr w:type="gramEnd"/>
            <w:r w:rsidRPr="0035611D">
              <w:rPr>
                <w:sz w:val="24"/>
                <w:szCs w:val="24"/>
                <w:rtl/>
                <w:lang w:bidi="ar-SY"/>
              </w:rPr>
              <w:t xml:space="preserve"> مع غياب تام للمراجع العربية </w:t>
            </w:r>
          </w:p>
          <w:p w14:paraId="4805EF37" w14:textId="384E2996" w:rsidR="00BC1134" w:rsidRPr="0035611D" w:rsidRDefault="00BC1134" w:rsidP="0035611D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BC1134" w:rsidRDefault="00BC1134" w:rsidP="00BC113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710D5"/>
    <w:multiLevelType w:val="multilevel"/>
    <w:tmpl w:val="E7F0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7A3107"/>
    <w:multiLevelType w:val="multilevel"/>
    <w:tmpl w:val="118E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5D01EC"/>
    <w:multiLevelType w:val="multilevel"/>
    <w:tmpl w:val="C57E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C4667F"/>
    <w:multiLevelType w:val="multilevel"/>
    <w:tmpl w:val="C406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FE50DB"/>
    <w:multiLevelType w:val="multilevel"/>
    <w:tmpl w:val="33BC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5"/>
  </w:num>
  <w:num w:numId="3">
    <w:abstractNumId w:val="15"/>
  </w:num>
  <w:num w:numId="4">
    <w:abstractNumId w:val="30"/>
  </w:num>
  <w:num w:numId="5">
    <w:abstractNumId w:val="20"/>
  </w:num>
  <w:num w:numId="6">
    <w:abstractNumId w:val="5"/>
  </w:num>
  <w:num w:numId="7">
    <w:abstractNumId w:val="11"/>
  </w:num>
  <w:num w:numId="8">
    <w:abstractNumId w:val="24"/>
  </w:num>
  <w:num w:numId="9">
    <w:abstractNumId w:val="28"/>
  </w:num>
  <w:num w:numId="10">
    <w:abstractNumId w:val="23"/>
  </w:num>
  <w:num w:numId="11">
    <w:abstractNumId w:val="19"/>
  </w:num>
  <w:num w:numId="12">
    <w:abstractNumId w:val="6"/>
  </w:num>
  <w:num w:numId="13">
    <w:abstractNumId w:val="8"/>
  </w:num>
  <w:num w:numId="14">
    <w:abstractNumId w:val="1"/>
  </w:num>
  <w:num w:numId="15">
    <w:abstractNumId w:val="26"/>
  </w:num>
  <w:num w:numId="16">
    <w:abstractNumId w:val="3"/>
  </w:num>
  <w:num w:numId="17">
    <w:abstractNumId w:val="0"/>
  </w:num>
  <w:num w:numId="18">
    <w:abstractNumId w:val="16"/>
  </w:num>
  <w:num w:numId="19">
    <w:abstractNumId w:val="12"/>
  </w:num>
  <w:num w:numId="20">
    <w:abstractNumId w:val="17"/>
  </w:num>
  <w:num w:numId="21">
    <w:abstractNumId w:val="13"/>
  </w:num>
  <w:num w:numId="22">
    <w:abstractNumId w:val="7"/>
  </w:num>
  <w:num w:numId="23">
    <w:abstractNumId w:val="9"/>
  </w:num>
  <w:num w:numId="24">
    <w:abstractNumId w:val="22"/>
  </w:num>
  <w:num w:numId="25">
    <w:abstractNumId w:val="27"/>
  </w:num>
  <w:num w:numId="26">
    <w:abstractNumId w:val="14"/>
  </w:num>
  <w:num w:numId="27">
    <w:abstractNumId w:val="18"/>
  </w:num>
  <w:num w:numId="28">
    <w:abstractNumId w:val="21"/>
  </w:num>
  <w:num w:numId="29">
    <w:abstractNumId w:val="2"/>
  </w:num>
  <w:num w:numId="30">
    <w:abstractNumId w:val="29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D6E"/>
    <w:rsid w:val="000D3556"/>
    <w:rsid w:val="000E5413"/>
    <w:rsid w:val="00140DDB"/>
    <w:rsid w:val="00196E60"/>
    <w:rsid w:val="001C1BA3"/>
    <w:rsid w:val="001F1BE6"/>
    <w:rsid w:val="002026FD"/>
    <w:rsid w:val="0020273B"/>
    <w:rsid w:val="002269CD"/>
    <w:rsid w:val="002D255D"/>
    <w:rsid w:val="002E3635"/>
    <w:rsid w:val="0035611D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46FE4"/>
    <w:rsid w:val="00590027"/>
    <w:rsid w:val="005D7FA2"/>
    <w:rsid w:val="0067296F"/>
    <w:rsid w:val="0068570A"/>
    <w:rsid w:val="006C2FF5"/>
    <w:rsid w:val="00777964"/>
    <w:rsid w:val="00786302"/>
    <w:rsid w:val="007E4B35"/>
    <w:rsid w:val="007E4DCA"/>
    <w:rsid w:val="008124C5"/>
    <w:rsid w:val="0081666D"/>
    <w:rsid w:val="008239B5"/>
    <w:rsid w:val="00836A51"/>
    <w:rsid w:val="008415DF"/>
    <w:rsid w:val="008D74D3"/>
    <w:rsid w:val="008D7A2A"/>
    <w:rsid w:val="0090677D"/>
    <w:rsid w:val="00985850"/>
    <w:rsid w:val="009B1DDC"/>
    <w:rsid w:val="009F1D19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D13FCD"/>
    <w:rsid w:val="00D34A3E"/>
    <w:rsid w:val="00DA1C7C"/>
    <w:rsid w:val="00EB387B"/>
    <w:rsid w:val="00EB5FEB"/>
    <w:rsid w:val="00EF5727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0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2FA49FB-B0DE-495A-AE74-BF3B00A2B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2026-07-25T11:31:00Z</dcterms:created>
  <dcterms:modified xsi:type="dcterms:W3CDTF">2026-07-25T11:45:00Z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