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EFD" w:rsidRDefault="00E15EFD" w:rsidP="00E15EFD">
      <w:pPr>
        <w:bidi/>
        <w:spacing w:line="240" w:lineRule="auto"/>
        <w:ind w:hanging="283"/>
        <w:jc w:val="both"/>
        <w:rPr>
          <w:rFonts w:ascii="ae_Cortoba" w:hAnsi="ae_Cortoba" w:cs="ae_Cortoba"/>
          <w:b/>
          <w:bCs/>
          <w:color w:val="8496B0" w:themeColor="text2" w:themeTint="99"/>
          <w:sz w:val="40"/>
          <w:szCs w:val="40"/>
          <w:rtl/>
        </w:rPr>
      </w:pPr>
      <w:bookmarkStart w:id="0" w:name="_GoBack"/>
      <w:bookmarkEnd w:id="0"/>
      <w:r>
        <w:rPr>
          <w:rFonts w:ascii="Times New Roman"/>
          <w:b/>
          <w:noProof/>
          <w:sz w:val="20"/>
        </w:rPr>
        <w:drawing>
          <wp:anchor distT="0" distB="0" distL="114300" distR="114300" simplePos="0" relativeHeight="251659264" behindDoc="0" locked="0" layoutInCell="1" allowOverlap="1" wp14:anchorId="1CC43FDA" wp14:editId="2FD23CC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E15EFD" w:rsidRDefault="00E15EFD" w:rsidP="00E15EFD">
      <w:pPr>
        <w:pStyle w:val="NormalWeb"/>
        <w:bidi/>
        <w:spacing w:before="0" w:beforeAutospacing="0" w:after="0" w:afterAutospacing="0"/>
        <w:ind w:right="-270"/>
        <w:rPr>
          <w:rFonts w:ascii="Arial" w:hAnsi="Arial" w:cs="Arial"/>
          <w:b/>
          <w:bCs/>
          <w:color w:val="0000FF"/>
          <w:sz w:val="32"/>
          <w:szCs w:val="32"/>
          <w:lang w:bidi="ar-EG"/>
        </w:rPr>
      </w:pPr>
    </w:p>
    <w:p w:rsidR="00E15EFD" w:rsidRDefault="00E15EFD" w:rsidP="00E15EFD">
      <w:pPr>
        <w:bidi/>
        <w:jc w:val="center"/>
        <w:rPr>
          <w:rFonts w:ascii="Simplified Arabic" w:hAnsi="Simplified Arabic" w:cs="Simplified Arabic"/>
          <w:b/>
          <w:bCs/>
          <w:sz w:val="44"/>
          <w:szCs w:val="44"/>
          <w:rtl/>
        </w:rPr>
      </w:pPr>
    </w:p>
    <w:p w:rsidR="00E15EFD" w:rsidRDefault="00E15EFD" w:rsidP="00E15EFD">
      <w:pPr>
        <w:bidi/>
        <w:jc w:val="center"/>
        <w:rPr>
          <w:rFonts w:ascii="Simplified Arabic" w:hAnsi="Simplified Arabic" w:cs="Simplified Arabic"/>
          <w:b/>
          <w:bCs/>
          <w:sz w:val="44"/>
          <w:szCs w:val="44"/>
          <w:rtl/>
        </w:rPr>
      </w:pPr>
    </w:p>
    <w:p w:rsidR="00E15EFD" w:rsidRPr="007D0485" w:rsidRDefault="00E15EFD" w:rsidP="00E15EFD">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E15EFD" w:rsidRPr="00AD433C" w:rsidRDefault="00E15EFD" w:rsidP="00E15EFD">
      <w:pPr>
        <w:pStyle w:val="NormalWeb"/>
        <w:bidi/>
        <w:spacing w:before="0" w:beforeAutospacing="0" w:after="0" w:afterAutospacing="0"/>
        <w:ind w:right="-270"/>
        <w:jc w:val="both"/>
        <w:rPr>
          <w:rFonts w:ascii="Arial" w:hAnsi="Arial" w:cs="Arial"/>
          <w:b/>
          <w:bCs/>
          <w:color w:val="EE0000"/>
          <w:sz w:val="32"/>
          <w:szCs w:val="32"/>
          <w:rtl/>
          <w:lang w:bidi="ar-JO"/>
        </w:rPr>
      </w:pPr>
    </w:p>
    <w:p w:rsidR="00E15EFD" w:rsidRPr="00AD433C" w:rsidRDefault="00E15EFD" w:rsidP="00E15EFD">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1"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1"/>
    <w:p w:rsidR="00E15EFD" w:rsidRPr="00AD433C" w:rsidRDefault="00E15EFD" w:rsidP="00E15EFD">
      <w:pPr>
        <w:pStyle w:val="NormalWeb"/>
        <w:bidi/>
        <w:spacing w:before="0" w:beforeAutospacing="0" w:after="0" w:afterAutospacing="0"/>
        <w:ind w:right="-270"/>
        <w:rPr>
          <w:rFonts w:ascii="Arial" w:hAnsi="Arial" w:cs="Arial"/>
          <w:b/>
          <w:bCs/>
          <w:color w:val="EE0000"/>
          <w:szCs w:val="28"/>
          <w:rtl/>
        </w:rPr>
      </w:pPr>
    </w:p>
    <w:p w:rsidR="00E15EFD" w:rsidRPr="00AD433C" w:rsidRDefault="00E15EFD" w:rsidP="00E15EFD">
      <w:pPr>
        <w:spacing w:line="480" w:lineRule="auto"/>
        <w:ind w:left="533"/>
        <w:jc w:val="right"/>
        <w:rPr>
          <w:rFonts w:ascii="Arial" w:hAnsi="Arial" w:cs="Arial"/>
          <w:noProof/>
          <w:color w:val="EE0000"/>
          <w:rtl/>
        </w:rPr>
      </w:pPr>
    </w:p>
    <w:p w:rsidR="00E15EFD" w:rsidRPr="00AD433C" w:rsidRDefault="00E15EFD" w:rsidP="00E15EFD">
      <w:pPr>
        <w:spacing w:line="360" w:lineRule="auto"/>
        <w:ind w:left="534" w:hanging="340"/>
        <w:jc w:val="right"/>
        <w:rPr>
          <w:rFonts w:ascii="Arial" w:hAnsi="Arial" w:cs="Arial"/>
          <w:noProof/>
          <w:color w:val="EE0000"/>
          <w:sz w:val="20"/>
          <w:szCs w:val="20"/>
          <w:rtl/>
        </w:rPr>
      </w:pPr>
    </w:p>
    <w:p w:rsidR="00E15EFD" w:rsidRPr="00975DF8" w:rsidRDefault="00E15EFD" w:rsidP="00E15EFD">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E15EFD" w:rsidRPr="00AD433C" w:rsidRDefault="00E15EFD" w:rsidP="00E15EFD">
      <w:pPr>
        <w:pStyle w:val="NormalWeb"/>
        <w:bidi/>
        <w:spacing w:before="0" w:beforeAutospacing="0" w:after="0" w:afterAutospacing="0"/>
        <w:ind w:right="-270"/>
        <w:jc w:val="center"/>
        <w:rPr>
          <w:rFonts w:ascii="Sakkal Majalla" w:hAnsi="Sakkal Majalla" w:cs="Sakkal Majalla"/>
          <w:b/>
          <w:bCs/>
          <w:color w:val="EE0000"/>
          <w:sz w:val="36"/>
          <w:szCs w:val="36"/>
          <w:rtl/>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bookmarkStart w:id="2" w:name="_Hlk235900872"/>
      <w:r>
        <w:rPr>
          <w:rFonts w:ascii="Simplified Arabic" w:hAnsi="Simplified Arabic" w:cs="Simplified Arabic" w:hint="cs"/>
          <w:b/>
          <w:bCs/>
          <w:color w:val="EE0000"/>
          <w:sz w:val="36"/>
          <w:szCs w:val="36"/>
          <w:rtl/>
        </w:rPr>
        <w:t xml:space="preserve">اسم الباحثه : امل عبدالله الدوسري </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r>
        <w:rPr>
          <w:rFonts w:ascii="Simplified Arabic" w:hAnsi="Simplified Arabic" w:cs="Simplified Arabic" w:hint="cs"/>
          <w:b/>
          <w:bCs/>
          <w:color w:val="EE0000"/>
          <w:sz w:val="36"/>
          <w:szCs w:val="36"/>
          <w:rtl/>
        </w:rPr>
        <w:t>الكليه :  كليه الادارة</w:t>
      </w:r>
    </w:p>
    <w:bookmarkEnd w:id="2"/>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Pr="00FB1020"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E15EFD" w:rsidRPr="00975DF8" w:rsidRDefault="00E15EFD" w:rsidP="00E15EFD">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E15EFD" w:rsidRPr="00AD433C" w:rsidRDefault="00E15EFD" w:rsidP="00E15EFD">
      <w:pPr>
        <w:jc w:val="center"/>
        <w:rPr>
          <w:rFonts w:ascii="Calibri" w:hAnsi="Calibri" w:cs="Calibri"/>
          <w:b/>
          <w:bCs/>
          <w:color w:val="EE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tl/>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975DF8" w:rsidRDefault="00E15EFD" w:rsidP="00E15EFD">
      <w:pPr>
        <w:jc w:val="center"/>
        <w:rPr>
          <w:b/>
          <w:bCs/>
          <w:sz w:val="48"/>
          <w:szCs w:val="48"/>
          <w:lang w:bidi="ar-EG"/>
        </w:rPr>
      </w:pPr>
      <w:r w:rsidRPr="00975DF8">
        <w:rPr>
          <w:rFonts w:hint="cs"/>
          <w:b/>
          <w:bCs/>
          <w:sz w:val="48"/>
          <w:szCs w:val="48"/>
          <w:rtl/>
          <w:lang w:bidi="ar-EG"/>
        </w:rPr>
        <w:t>الفصل الأول</w:t>
      </w:r>
    </w:p>
    <w:p w:rsidR="00E15EFD" w:rsidRPr="00975DF8" w:rsidRDefault="00E15EFD" w:rsidP="00E15EFD">
      <w:pPr>
        <w:jc w:val="center"/>
        <w:rPr>
          <w:b/>
          <w:bCs/>
          <w:sz w:val="48"/>
          <w:szCs w:val="48"/>
          <w:rtl/>
          <w:lang w:bidi="ar-EG"/>
        </w:rPr>
      </w:pPr>
      <w:r w:rsidRPr="00975DF8">
        <w:rPr>
          <w:rFonts w:hint="cs"/>
          <w:b/>
          <w:bCs/>
          <w:sz w:val="48"/>
          <w:szCs w:val="48"/>
          <w:rtl/>
          <w:lang w:bidi="ar-EG"/>
        </w:rPr>
        <w:t>الإطار العام للدراسة</w:t>
      </w:r>
    </w:p>
    <w:p w:rsidR="00E15EFD" w:rsidRDefault="00E15EFD" w:rsidP="00E15EFD">
      <w:pPr>
        <w:jc w:val="center"/>
        <w:rPr>
          <w:rFonts w:ascii="Calibri" w:hAnsi="Calibri" w:cs="Calibri"/>
          <w:b/>
          <w:bCs/>
          <w:color w:val="FF0000"/>
          <w:sz w:val="28"/>
          <w:szCs w:val="28"/>
          <w:lang w:bidi="ar-EG"/>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Pr="00B77543">
        <w:rPr>
          <w:rFonts w:ascii="Sakkal Majalla" w:hAnsi="Sakkal Majalla" w:cs="Sakkal Majalla" w:hint="cs"/>
          <w:b/>
          <w:bCs/>
          <w:sz w:val="32"/>
          <w:szCs w:val="32"/>
          <w:u w:val="single"/>
          <w:rtl/>
        </w:rPr>
        <w:t>مقدمة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E15EFD" w:rsidRPr="00B77543" w:rsidRDefault="00E15EFD" w:rsidP="00E15EFD">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t xml:space="preserve">وقد </w:t>
      </w:r>
      <w:r w:rsidRPr="00B77543">
        <w:rPr>
          <w:rFonts w:ascii="Sakkal Majalla" w:hAnsi="Sakkal Majalla" w:cs="Sakkal Majalla" w:hint="cs"/>
          <w:sz w:val="32"/>
          <w:szCs w:val="32"/>
          <w:rtl/>
        </w:rPr>
        <w:t xml:space="preserve">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w:t>
      </w:r>
      <w:r w:rsidRPr="00B77543">
        <w:rPr>
          <w:rFonts w:ascii="Sakkal Majalla" w:hAnsi="Sakkal Majalla" w:cs="Sakkal Majalla" w:hint="cs"/>
          <w:sz w:val="32"/>
          <w:szCs w:val="32"/>
          <w:rtl/>
        </w:rPr>
        <w:lastRenderedPageBreak/>
        <w:t>الي عدم استقرار في مؤشرات الأداء الخاصة بها وعد</w:t>
      </w:r>
      <w:r w:rsidR="00372F6A" w:rsidRPr="0009545F">
        <w:rPr>
          <w:rFonts w:ascii="Sakkal Majalla" w:hAnsi="Sakkal Majalla" w:cs="Sakkal Majalla" w:hint="cs"/>
          <w:sz w:val="32"/>
          <w:szCs w:val="32"/>
          <w:rtl/>
        </w:rPr>
        <w:t>م</w:t>
      </w:r>
      <w:r w:rsidRPr="00B77543">
        <w:rPr>
          <w:rFonts w:ascii="Sakkal Majalla" w:hAnsi="Sakkal Majalla" w:cs="Sakkal Majalla" w:hint="cs"/>
          <w:sz w:val="32"/>
          <w:szCs w:val="32"/>
          <w:rtl/>
        </w:rPr>
        <w:t xml:space="preserve"> ارتقاء أدائها الي المستوى المطلوب (</w:t>
      </w:r>
      <w:r w:rsidRPr="00B77543">
        <w:rPr>
          <w:rFonts w:ascii="Sakkal Majalla" w:hAnsi="Sakkal Majalla" w:cs="Sakkal Majalla" w:hint="cs"/>
          <w:sz w:val="32"/>
          <w:szCs w:val="32"/>
          <w:rtl/>
          <w:lang w:bidi="ar-EG"/>
        </w:rPr>
        <w:t>المبارك واخرون،2020).</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Pr="00FA04C7">
        <w:rPr>
          <w:rFonts w:ascii="Sakkal Majalla" w:hAnsi="Sakkal Majalla" w:cs="Sakkal Majalla"/>
          <w:sz w:val="32"/>
          <w:szCs w:val="32"/>
          <w:lang w:bidi="ar-EG"/>
        </w:rPr>
        <w:t>Elusory</w:t>
      </w:r>
      <w:r w:rsidRPr="00B77543">
        <w:rPr>
          <w:sz w:val="24"/>
          <w:szCs w:val="24"/>
        </w:rPr>
        <w:t xml:space="preserve">., </w:t>
      </w:r>
      <w:r>
        <w:rPr>
          <w:sz w:val="24"/>
          <w:szCs w:val="24"/>
        </w:rPr>
        <w:t>2022</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E15EFD" w:rsidRPr="00B77543" w:rsidRDefault="00E15EFD" w:rsidP="00E15EFD">
      <w:pPr>
        <w:bidi/>
        <w:spacing w:after="200" w:line="276" w:lineRule="auto"/>
        <w:jc w:val="both"/>
        <w:rPr>
          <w:rFonts w:ascii="Sakkal Majalla" w:hAnsi="Sakkal Majalla" w:cs="Sakkal Majalla"/>
          <w:sz w:val="32"/>
          <w:szCs w:val="32"/>
          <w:rtl/>
        </w:rPr>
      </w:pPr>
    </w:p>
    <w:p w:rsidR="00E15EFD" w:rsidRPr="00B77543" w:rsidRDefault="00E15EFD" w:rsidP="00E15EFD">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1.2</w:t>
      </w:r>
      <w:r w:rsidRPr="00B77543">
        <w:rPr>
          <w:rFonts w:ascii="Sakkal Majalla" w:hAnsi="Sakkal Majalla" w:cs="Sakkal Majalla" w:hint="cs"/>
          <w:b/>
          <w:bCs/>
          <w:sz w:val="32"/>
          <w:szCs w:val="32"/>
          <w:u w:val="single"/>
          <w:rtl/>
        </w:rPr>
        <w:t>مشكلة الدراسة وأسئلتها:</w:t>
      </w:r>
      <w:r w:rsidRPr="00B77543">
        <w:rPr>
          <w:rFonts w:ascii="Sakkal Majalla" w:hAnsi="Sakkal Majalla" w:cs="Sakkal Majalla" w:hint="cs"/>
          <w:b/>
          <w:bCs/>
          <w:sz w:val="32"/>
          <w:szCs w:val="32"/>
          <w:rtl/>
        </w:rPr>
        <w:t xml:space="preserve">   </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      في ظل افرازات العولمة والخصخصة وتكنولوجيا المعلومات والاقتصاد الرقمي فان منظمات الاعمال المختلفة تجد نفسها محكومة بالميزة التنافسية والصراع من اجل </w:t>
      </w:r>
      <w:r>
        <w:rPr>
          <w:rFonts w:ascii="Sakkal Majalla" w:hAnsi="Sakkal Majalla" w:cs="Sakkal Majalla" w:hint="cs"/>
          <w:sz w:val="32"/>
          <w:szCs w:val="32"/>
          <w:rtl/>
          <w:lang w:bidi="ar-EG"/>
        </w:rPr>
        <w:t xml:space="preserve">البقاء، </w:t>
      </w:r>
      <w:r>
        <w:rPr>
          <w:rFonts w:ascii="Sakkal Majalla" w:hAnsi="Sakkal Majalla" w:cs="Sakkal Majalla"/>
          <w:sz w:val="32"/>
          <w:szCs w:val="32"/>
          <w:rtl/>
          <w:lang w:bidi="ar-EG"/>
        </w:rPr>
        <w:t xml:space="preserve">ونحن اليوم في الدول </w:t>
      </w:r>
      <w:r>
        <w:rPr>
          <w:rFonts w:ascii="Sakkal Majalla" w:hAnsi="Sakkal Majalla" w:cs="Sakkal Majalla" w:hint="cs"/>
          <w:sz w:val="32"/>
          <w:szCs w:val="32"/>
          <w:rtl/>
          <w:lang w:bidi="ar-EG"/>
        </w:rPr>
        <w:t>العربية</w:t>
      </w:r>
      <w:r>
        <w:rPr>
          <w:rFonts w:ascii="Sakkal Majalla" w:hAnsi="Sakkal Majalla" w:cs="Sakkal Majalla"/>
          <w:sz w:val="32"/>
          <w:szCs w:val="32"/>
          <w:rtl/>
          <w:lang w:bidi="ar-EG"/>
        </w:rPr>
        <w:t xml:space="preserve"> لا سيّما في </w:t>
      </w:r>
      <w:r>
        <w:rPr>
          <w:rFonts w:ascii="Sakkal Majalla" w:hAnsi="Sakkal Majalla" w:cs="Sakkal Majalla" w:hint="cs"/>
          <w:sz w:val="32"/>
          <w:szCs w:val="32"/>
          <w:rtl/>
          <w:lang w:bidi="ar-EG"/>
        </w:rPr>
        <w:t>المملكة العربية السعودية</w:t>
      </w:r>
      <w:r>
        <w:rPr>
          <w:rFonts w:ascii="Sakkal Majalla" w:hAnsi="Sakkal Majalla" w:cs="Sakkal Majalla"/>
          <w:sz w:val="32"/>
          <w:szCs w:val="32"/>
          <w:rtl/>
          <w:lang w:bidi="ar-EG"/>
        </w:rPr>
        <w:t xml:space="preserve">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Pr>
          <w:rFonts w:ascii="Sakkal Majalla" w:hAnsi="Sakkal Majalla" w:cs="Sakkal Majalla" w:hint="cs"/>
          <w:sz w:val="32"/>
          <w:szCs w:val="32"/>
          <w:rtl/>
          <w:lang w:bidi="ar-EG"/>
        </w:rPr>
        <w:t xml:space="preserve"> (معزوز،2024).</w:t>
      </w:r>
      <w:r>
        <w:rPr>
          <w:rFonts w:ascii="Sakkal Majalla" w:hAnsi="Sakkal Majalla" w:cs="Sakkal Majalla" w:hint="cs"/>
          <w:sz w:val="32"/>
          <w:szCs w:val="32"/>
          <w:lang w:bidi="ar-EG"/>
        </w:rPr>
        <w:t xml:space="preserve">  </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يوجد الخطر المعنوي او مما يسميه 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وله تأثيرا سلبيا كارتفاع حجم الخسائر التي تتحملها شركات التامين من جراء هذا الخطر ك وعلى اسعار خدمات التامين وعلو جودة الخدمات المقدمة (قاسم،2019).</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تناول عدد من الدراسات السابقة مثل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دراسة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المخاطر التي تتعرض لها شركات التامين بالإضافة الي </w:t>
      </w:r>
      <w:r>
        <w:rPr>
          <w:rFonts w:ascii="Sakkal Majalla" w:eastAsia="Times New Roman" w:hAnsi="Sakkal Majalla" w:cs="Sakkal Majalla" w:hint="cs"/>
          <w:sz w:val="28"/>
          <w:szCs w:val="28"/>
          <w:rtl/>
        </w:rPr>
        <w:t>دراسة (الدالي</w:t>
      </w:r>
      <w:r>
        <w:rPr>
          <w:rFonts w:ascii="Sakkal Majalla" w:hAnsi="Sakkal Majalla" w:cs="Sakkal Majalla" w:hint="cs"/>
          <w:sz w:val="32"/>
          <w:szCs w:val="32"/>
          <w:rtl/>
          <w:lang w:bidi="ar-EG"/>
        </w:rPr>
        <w:t>، 2021) ودراسة (الجعفري،2020) دراسة (علوان 2023) ودراسة البلوي (2021) الت</w:t>
      </w:r>
      <w:r>
        <w:rPr>
          <w:rFonts w:ascii="Sakkal Majalla" w:hAnsi="Sakkal Majalla" w:cs="Sakkal Majalla" w:hint="eastAsia"/>
          <w:sz w:val="32"/>
          <w:szCs w:val="32"/>
          <w:rtl/>
          <w:lang w:bidi="ar-EG"/>
        </w:rPr>
        <w:t>ي</w:t>
      </w:r>
      <w:r>
        <w:rPr>
          <w:rFonts w:ascii="Sakkal Majalla" w:hAnsi="Sakkal Majalla" w:cs="Sakkal Majalla" w:hint="cs"/>
          <w:sz w:val="32"/>
          <w:szCs w:val="32"/>
          <w:rtl/>
          <w:lang w:bidi="ar-EG"/>
        </w:rPr>
        <w:t xml:space="preserve"> تهدف إلى الاستعداد لمواجهة التنوع للأطراف المشاركة في عملية الكشف عن الاحتيال </w:t>
      </w:r>
    </w:p>
    <w:p w:rsidR="00676790"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 xml:space="preserve">يوجد </w:t>
      </w:r>
      <w:r>
        <w:rPr>
          <w:rFonts w:ascii="Sakkal Majalla" w:hAnsi="Sakkal Majalla" w:cs="Sakkal Majalla" w:hint="cs"/>
          <w:sz w:val="32"/>
          <w:szCs w:val="32"/>
          <w:rtl/>
          <w:lang w:bidi="ar-EG"/>
        </w:rPr>
        <w:t>28</w:t>
      </w:r>
      <w:r>
        <w:rPr>
          <w:rFonts w:ascii="Sakkal Majalla" w:hAnsi="Sakkal Majalla" w:cs="Sakkal Majalla"/>
          <w:sz w:val="32"/>
          <w:szCs w:val="32"/>
          <w:rtl/>
          <w:lang w:bidi="ar-EG"/>
        </w:rPr>
        <w:t xml:space="preserve"> شركة تأمين وإعادة تأمين مرخصة وفقًا لأحدث التقارير </w:t>
      </w:r>
      <w:r>
        <w:rPr>
          <w:rFonts w:ascii="Sakkal Majalla" w:hAnsi="Sakkal Majalla" w:cs="Sakkal Majalla" w:hint="cs"/>
          <w:sz w:val="32"/>
          <w:szCs w:val="32"/>
          <w:rtl/>
          <w:lang w:bidi="ar-EG"/>
        </w:rPr>
        <w:t>ويعمل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فيها</w:t>
      </w:r>
      <w:r>
        <w:rPr>
          <w:rFonts w:ascii="Sakkal Majalla" w:hAnsi="Sakkal Majalla" w:cs="Sakkal Majalla"/>
          <w:sz w:val="32"/>
          <w:szCs w:val="32"/>
          <w:rtl/>
          <w:lang w:bidi="ar-EG"/>
        </w:rPr>
        <w:t xml:space="preserve"> حوالي 17.8 ألف موظف، </w:t>
      </w:r>
      <w:bookmarkStart w:id="3" w:name="_Hlk235852654"/>
      <w:r>
        <w:rPr>
          <w:rFonts w:ascii="Sakkal Majalla" w:hAnsi="Sakkal Majalla" w:cs="Sakkal Majalla"/>
          <w:sz w:val="32"/>
          <w:szCs w:val="32"/>
          <w:rtl/>
          <w:lang w:bidi="ar-EG"/>
        </w:rPr>
        <w:t>وفقاً لتقرير صادر عن مؤسسة النقد العربي السعودي (ساما). ويمثل السعوديون نسبة 79% من إجمالي العاملين في شركات التأمين</w:t>
      </w:r>
      <w:r>
        <w:t xml:space="preserve"> </w:t>
      </w:r>
      <w:r>
        <w:rPr>
          <w:rFonts w:ascii="Sakkal Majalla" w:hAnsi="Sakkal Majalla" w:cs="Sakkal Majalla"/>
          <w:sz w:val="32"/>
          <w:szCs w:val="32"/>
          <w:rtl/>
          <w:lang w:bidi="ar-EG"/>
        </w:rPr>
        <w:t>وفقا لتقرير الهيئة السعودية للتامين (</w:t>
      </w:r>
      <w:hyperlink r:id="rId8" w:history="1">
        <w:r>
          <w:rPr>
            <w:rStyle w:val="Hyperlink"/>
            <w:rFonts w:ascii="Sakkal Majalla" w:hAnsi="Sakkal Majalla" w:cs="Sakkal Majalla"/>
            <w:sz w:val="32"/>
            <w:szCs w:val="32"/>
            <w:lang w:bidi="ar-EG"/>
          </w:rPr>
          <w:t>https://www.ia.gov.sa/ar/home,2026</w:t>
        </w:r>
      </w:hyperlink>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وايضا طبقا لما ورد في منصة تداول لعام 2026 عبر هذا الرابط</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 xml:space="preserve"> </w:t>
      </w:r>
      <w:hyperlink r:id="rId9" w:history="1">
        <w:r>
          <w:rPr>
            <w:rStyle w:val="Hyperlink"/>
            <w:rFonts w:ascii="Sakkal Majalla" w:hAnsi="Sakkal Majalla" w:cs="Sakkal Majalla"/>
            <w:sz w:val="32"/>
            <w:szCs w:val="32"/>
            <w:lang w:bidi="ar-EG"/>
          </w:rPr>
          <w:t>https://sa.investing.com/indices/sinsi-components</w:t>
        </w:r>
      </w:hyperlink>
    </w:p>
    <w:p w:rsidR="00676790" w:rsidRDefault="00676790" w:rsidP="00676790">
      <w:pPr>
        <w:bidi/>
        <w:spacing w:after="200" w:line="276" w:lineRule="auto"/>
        <w:jc w:val="both"/>
        <w:rPr>
          <w:rFonts w:ascii="Sakkal Majalla" w:hAnsi="Sakkal Majalla" w:cs="Sakkal Majalla"/>
          <w:sz w:val="32"/>
          <w:szCs w:val="32"/>
          <w:rtl/>
          <w:lang w:bidi="ar-EG"/>
        </w:rPr>
      </w:pPr>
    </w:p>
    <w:p w:rsidR="00676790" w:rsidRPr="00040239" w:rsidRDefault="00676790" w:rsidP="00676790">
      <w:pPr>
        <w:bidi/>
        <w:spacing w:after="200" w:line="276" w:lineRule="auto"/>
        <w:jc w:val="both"/>
        <w:rPr>
          <w:rFonts w:ascii="Sakkal Majalla" w:hAnsi="Sakkal Majalla" w:cs="Sakkal Majalla"/>
          <w:sz w:val="32"/>
          <w:szCs w:val="32"/>
          <w:rtl/>
          <w:lang w:bidi="ar-EG"/>
        </w:rPr>
      </w:pPr>
      <w:bookmarkStart w:id="4" w:name="_Hlk215098937"/>
      <w:bookmarkEnd w:id="3"/>
      <w:r>
        <w:rPr>
          <w:rFonts w:ascii="Sakkal Majalla" w:hAnsi="Sakkal Majalla" w:cs="Sakkal Majalla" w:hint="cs"/>
          <w:sz w:val="32"/>
          <w:szCs w:val="32"/>
          <w:rtl/>
          <w:lang w:bidi="ar-EG"/>
        </w:rPr>
        <w:t>تم تحديد المشكلة البحثية رغم توسع شركات التامين</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تحسين</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عمليات الكشف عن الاحتيال،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ما</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تزال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استخدامات الذكاء التنظيمي تتأثّر</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بعوامل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بشرية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وتنظيمية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من خلال ابعاده الممثلة ب (الذكاء الاستراتيجي والذكاء العاطفي والمصير المشترك والموائمة والتطبيق) والتي تظهر</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الفجوة البحثية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نقص</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الأدلة بمسئولية </w:t>
      </w:r>
      <w:r>
        <w:rPr>
          <w:rFonts w:ascii="Sakkal Majalla" w:hAnsi="Sakkal Majalla" w:cs="Sakkal Majalla" w:hint="cs"/>
          <w:sz w:val="32"/>
          <w:szCs w:val="32"/>
          <w:rtl/>
          <w:lang w:bidi="ar-EG"/>
        </w:rPr>
        <w:lastRenderedPageBreak/>
        <w:t>كل من اطراف عملية التامين سواء كان الطرف الأول الو الثاني او الثالث عن عملية الاحتيال وعليه،</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تتمثّل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مشكلة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الدراسة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قياس</w:t>
      </w:r>
      <w:r>
        <w:rPr>
          <w:rFonts w:ascii="Sakkal Majalla" w:hAnsi="Sakkal Majalla" w:cs="Sakkal Majalla"/>
          <w:sz w:val="32"/>
          <w:szCs w:val="32"/>
          <w:rtl/>
          <w:lang w:bidi="ar-EG"/>
        </w:rPr>
        <w:t xml:space="preserve"> </w:t>
      </w:r>
      <w:bookmarkEnd w:id="4"/>
      <w:r>
        <w:rPr>
          <w:rFonts w:ascii="Sakkal Majalla" w:hAnsi="Sakkal Majalla" w:cs="Sakkal Majalla"/>
          <w:sz w:val="32"/>
          <w:szCs w:val="32"/>
          <w:rtl/>
          <w:lang w:bidi="ar-EG"/>
        </w:rPr>
        <w:t>أثر الذكاء التنظيمي على الكشف عن الاحتيال بمطالبات التأمين بشركات التأمين</w:t>
      </w:r>
      <w:r>
        <w:rPr>
          <w:rFonts w:ascii="Sakkal Majalla" w:hAnsi="Sakkal Majalla" w:cs="Sakkal Majalla" w:hint="cs"/>
          <w:sz w:val="32"/>
          <w:szCs w:val="32"/>
          <w:rtl/>
          <w:lang w:bidi="ar-EG"/>
        </w:rPr>
        <w:t xml:space="preserve"> والتعامل مع جميع الأطراف بنفس الوزن ومستوى الاهمية فإن مشكلة الدراسة وفي سبيل تمثيل مشكلة الدراسة في السؤال الرئيسي التالي التالية:</w:t>
      </w:r>
    </w:p>
    <w:p w:rsidR="00676790" w:rsidRPr="00040239" w:rsidRDefault="00676790" w:rsidP="00676790">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السؤال الرئيسي </w:t>
      </w:r>
      <w:r>
        <w:rPr>
          <w:rFonts w:ascii="Sakkal Majalla" w:hAnsi="Sakkal Majalla" w:cs="Sakkal Majalla" w:hint="cs"/>
          <w:sz w:val="32"/>
          <w:szCs w:val="32"/>
          <w:rtl/>
          <w:lang w:bidi="ar-EG"/>
        </w:rPr>
        <w:t>م</w:t>
      </w:r>
      <w:r>
        <w:rPr>
          <w:rFonts w:ascii="Sakkal Majalla" w:hAnsi="Sakkal Majalla" w:cs="Sakkal Majalla" w:hint="eastAsia"/>
          <w:sz w:val="32"/>
          <w:szCs w:val="32"/>
          <w:rtl/>
          <w:lang w:bidi="ar-EG"/>
        </w:rPr>
        <w:t>ا</w:t>
      </w:r>
      <w:r>
        <w:rPr>
          <w:rFonts w:ascii="Sakkal Majalla" w:hAnsi="Sakkal Majalla" w:cs="Sakkal Majalla" w:hint="cs"/>
          <w:sz w:val="32"/>
          <w:szCs w:val="32"/>
          <w:rtl/>
          <w:lang w:bidi="ar-EG"/>
        </w:rPr>
        <w:t xml:space="preserve"> هو تأثير الذكاء التنظيمي بأبعاده </w:t>
      </w:r>
      <w:r>
        <w:rPr>
          <w:rFonts w:ascii="Sakkal Majalla" w:hAnsi="Sakkal Majalla" w:cs="Sakkal Majalla"/>
          <w:sz w:val="32"/>
          <w:szCs w:val="32"/>
          <w:rtl/>
          <w:lang w:bidi="ar-EG"/>
        </w:rPr>
        <w:t xml:space="preserve">(ذكاء استراتيجي – ذكاء عاطفي – المصير المشترك - الموائمة والتطبيق) على الكشف عن الاحتيال </w:t>
      </w:r>
      <w:bookmarkStart w:id="5" w:name="_Hlk204095334"/>
      <w:r>
        <w:rPr>
          <w:rFonts w:ascii="Sakkal Majalla" w:hAnsi="Sakkal Majalla" w:cs="Sakkal Majalla"/>
          <w:sz w:val="32"/>
          <w:szCs w:val="32"/>
          <w:rtl/>
          <w:lang w:bidi="ar-EG"/>
        </w:rPr>
        <w:t xml:space="preserve">(من الطرف الأول او الثاني او الثالث) </w:t>
      </w:r>
      <w:bookmarkEnd w:id="5"/>
      <w:r>
        <w:rPr>
          <w:rFonts w:ascii="Sakkal Majalla" w:hAnsi="Sakkal Majalla" w:cs="Sakkal Majalla"/>
          <w:sz w:val="32"/>
          <w:szCs w:val="32"/>
          <w:rtl/>
          <w:lang w:bidi="ar-EG"/>
        </w:rPr>
        <w:t>في</w:t>
      </w:r>
      <w:r>
        <w:rPr>
          <w:rFonts w:ascii="Sakkal Majalla" w:hAnsi="Sakkal Majalla" w:cs="Sakkal Majalla" w:hint="cs"/>
          <w:sz w:val="32"/>
          <w:szCs w:val="32"/>
          <w:rtl/>
          <w:lang w:bidi="ar-EG"/>
        </w:rPr>
        <w:t xml:space="preserve"> مطالبات</w:t>
      </w:r>
      <w:r>
        <w:rPr>
          <w:rFonts w:ascii="Sakkal Majalla" w:hAnsi="Sakkal Majalla" w:cs="Sakkal Majalla"/>
          <w:sz w:val="32"/>
          <w:szCs w:val="32"/>
          <w:rtl/>
          <w:lang w:bidi="ar-EG"/>
        </w:rPr>
        <w:t xml:space="preserve"> التأمين بشركات التأمين في المملكة العربية </w:t>
      </w:r>
      <w:r>
        <w:rPr>
          <w:rFonts w:ascii="Sakkal Majalla" w:hAnsi="Sakkal Majalla" w:cs="Sakkal Majalla" w:hint="cs"/>
          <w:sz w:val="32"/>
          <w:szCs w:val="32"/>
          <w:rtl/>
          <w:lang w:bidi="ar-EG"/>
        </w:rPr>
        <w:t>السعودية</w:t>
      </w:r>
      <w:r>
        <w:rPr>
          <w:rFonts w:ascii="Sakkal Majalla" w:hAnsi="Sakkal Majalla" w:cs="Sakkal Majalla" w:hint="cs"/>
          <w:b/>
          <w:bCs/>
          <w:sz w:val="32"/>
          <w:szCs w:val="32"/>
          <w:rtl/>
          <w:lang w:bidi="ar-EG"/>
        </w:rPr>
        <w:t>؟</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Pr>
          <w:rFonts w:ascii="Sakkal Majalla" w:hAnsi="Sakkal Majalla" w:cs="Sakkal Majalla" w:hint="cs"/>
          <w:sz w:val="32"/>
          <w:szCs w:val="32"/>
          <w:lang w:bidi="ar-EG"/>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لبعد الذكاء الاستراتيجي </w:t>
      </w:r>
      <w:r>
        <w:rPr>
          <w:rFonts w:ascii="Sakkal Majalla" w:hAnsi="Sakkal Majalla" w:cs="Sakkal Majalla"/>
          <w:sz w:val="32"/>
          <w:szCs w:val="32"/>
          <w:rtl/>
        </w:rPr>
        <w:t>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w:t>
      </w:r>
      <w:r>
        <w:rPr>
          <w:rFonts w:ascii="Sakkal Majalla" w:hAnsi="Sakkal Majalla" w:cs="Sakkal Majalla"/>
          <w:sz w:val="32"/>
          <w:szCs w:val="32"/>
          <w:rtl/>
        </w:rPr>
        <w:t xml:space="preserve">لبعد الذكاء </w:t>
      </w:r>
      <w:r>
        <w:rPr>
          <w:rFonts w:ascii="Sakkal Majalla" w:hAnsi="Sakkal Majalla" w:cs="Sakkal Majalla" w:hint="cs"/>
          <w:sz w:val="32"/>
          <w:szCs w:val="32"/>
          <w:rtl/>
        </w:rPr>
        <w:t>العاطفي</w:t>
      </w:r>
      <w:r>
        <w:rPr>
          <w:rFonts w:ascii="Sakkal Majalla" w:hAnsi="Sakkal Majalla" w:cs="Sakkal Majalla"/>
          <w:sz w:val="32"/>
          <w:szCs w:val="32"/>
          <w:rtl/>
        </w:rPr>
        <w:t xml:space="preserve">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w:t>
      </w:r>
      <w:r>
        <w:rPr>
          <w:rFonts w:ascii="Sakkal Majalla" w:hAnsi="Sakkal Majalla" w:cs="Sakkal Majalla"/>
          <w:sz w:val="32"/>
          <w:szCs w:val="32"/>
          <w:rtl/>
        </w:rPr>
        <w:t xml:space="preserve">لبعد </w:t>
      </w:r>
      <w:r>
        <w:rPr>
          <w:rFonts w:ascii="Sakkal Majalla" w:hAnsi="Sakkal Majalla" w:cs="Sakkal Majalla" w:hint="cs"/>
          <w:sz w:val="32"/>
          <w:szCs w:val="32"/>
          <w:rtl/>
        </w:rPr>
        <w:t>المصير المشترك</w:t>
      </w:r>
      <w:r>
        <w:rPr>
          <w:rFonts w:ascii="Sakkal Majalla" w:hAnsi="Sakkal Majalla" w:cs="Sakkal Majalla"/>
          <w:sz w:val="32"/>
          <w:szCs w:val="32"/>
          <w:rtl/>
        </w:rPr>
        <w:t xml:space="preserve">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w:t>
      </w:r>
      <w:r>
        <w:rPr>
          <w:rFonts w:ascii="Sakkal Majalla" w:hAnsi="Sakkal Majalla" w:cs="Sakkal Majalla"/>
          <w:sz w:val="32"/>
          <w:szCs w:val="32"/>
          <w:rtl/>
        </w:rPr>
        <w:t xml:space="preserve">لبعد </w:t>
      </w:r>
      <w:r>
        <w:rPr>
          <w:rFonts w:ascii="Sakkal Majalla" w:hAnsi="Sakkal Majalla" w:cs="Sakkal Majalla" w:hint="cs"/>
          <w:sz w:val="32"/>
          <w:szCs w:val="32"/>
          <w:rtl/>
        </w:rPr>
        <w:t>الموائمة والتطبيق</w:t>
      </w:r>
      <w:r>
        <w:rPr>
          <w:rFonts w:ascii="Sakkal Majalla" w:hAnsi="Sakkal Majalla" w:cs="Sakkal Majalla"/>
          <w:sz w:val="32"/>
          <w:szCs w:val="32"/>
          <w:rtl/>
        </w:rPr>
        <w:t xml:space="preserve"> </w:t>
      </w:r>
      <w:bookmarkStart w:id="6" w:name="_Hlk202797536"/>
      <w:r>
        <w:rPr>
          <w:rFonts w:ascii="Sakkal Majalla" w:hAnsi="Sakkal Majalla" w:cs="Sakkal Majalla"/>
          <w:sz w:val="32"/>
          <w:szCs w:val="32"/>
          <w:rtl/>
        </w:rPr>
        <w:t xml:space="preserve">على الكشف عن الاحتيال في </w:t>
      </w:r>
      <w:r>
        <w:rPr>
          <w:rFonts w:ascii="Sakkal Majalla" w:hAnsi="Sakkal Majalla" w:cs="Sakkal Majalla" w:hint="cs"/>
          <w:sz w:val="32"/>
          <w:szCs w:val="32"/>
          <w:rtl/>
        </w:rPr>
        <w:t xml:space="preserve">مطالبات </w:t>
      </w:r>
      <w:r>
        <w:rPr>
          <w:rFonts w:ascii="Sakkal Majalla" w:hAnsi="Sakkal Majalla" w:cs="Sakkal Majalla"/>
          <w:sz w:val="32"/>
          <w:szCs w:val="32"/>
          <w:rtl/>
        </w:rPr>
        <w:t xml:space="preserve">التأمين </w:t>
      </w:r>
      <w:bookmarkEnd w:id="6"/>
      <w:r>
        <w:rPr>
          <w:rFonts w:ascii="Sakkal Majalla" w:hAnsi="Sakkal Majalla" w:cs="Sakkal Majalla"/>
          <w:sz w:val="32"/>
          <w:szCs w:val="32"/>
          <w:rtl/>
        </w:rPr>
        <w:t>(من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sz w:val="32"/>
          <w:szCs w:val="32"/>
          <w:rtl/>
        </w:rPr>
        <w:t xml:space="preserve">1.3 </w:t>
      </w:r>
      <w:r>
        <w:rPr>
          <w:rFonts w:ascii="Sakkal Majalla" w:hAnsi="Sakkal Majalla" w:cs="Sakkal Majalla" w:hint="cs"/>
          <w:b/>
          <w:bCs/>
          <w:sz w:val="32"/>
          <w:szCs w:val="32"/>
          <w:u w:val="single"/>
          <w:rtl/>
        </w:rPr>
        <w:t>أهمية الدراسة (النظرية والتطبيقية):</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Pr>
        <w:t xml:space="preserve"> </w:t>
      </w:r>
      <w:r>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Pr>
          <w:rFonts w:ascii="Sakkal Majalla" w:hAnsi="Sakkal Majalla" w:cs="Sakkal Majalla"/>
          <w:sz w:val="32"/>
          <w:szCs w:val="32"/>
          <w:rtl/>
        </w:rPr>
        <w:t xml:space="preserve">على الكشف عن الاحتيال في التأمين </w:t>
      </w:r>
      <w:r>
        <w:rPr>
          <w:rFonts w:ascii="Sakkal Majalla" w:hAnsi="Sakkal Majalla" w:cs="Sakkal Majalla" w:hint="cs"/>
          <w:sz w:val="32"/>
          <w:szCs w:val="32"/>
          <w:rtl/>
        </w:rPr>
        <w:t>وتعتبر الدراسة الحالية من الدراسات القليلة التي تناولت دور الذكاء التنظيمي في الكشف عن الاحتيال في التأمين</w:t>
      </w:r>
      <w:r>
        <w:rPr>
          <w:rFonts w:ascii="Sakkal Majalla" w:hAnsi="Sakkal Majalla" w:cs="Sakkal Majalla" w:hint="cs"/>
          <w:sz w:val="32"/>
          <w:szCs w:val="32"/>
        </w:rPr>
        <w:t xml:space="preserve"> </w:t>
      </w:r>
      <w:r>
        <w:rPr>
          <w:rFonts w:ascii="Sakkal Majalla" w:hAnsi="Sakkal Majalla" w:cs="Sakkal Majalla" w:hint="cs"/>
          <w:sz w:val="32"/>
          <w:szCs w:val="32"/>
          <w:rtl/>
        </w:rPr>
        <w:t>في</w:t>
      </w:r>
      <w:r>
        <w:rPr>
          <w:rFonts w:ascii="Sakkal Majalla" w:hAnsi="Sakkal Majalla" w:cs="Sakkal Majalla"/>
          <w:sz w:val="32"/>
          <w:szCs w:val="32"/>
          <w:rtl/>
        </w:rPr>
        <w:t xml:space="preserve"> قطاع </w:t>
      </w:r>
      <w:r>
        <w:rPr>
          <w:rFonts w:ascii="Sakkal Majalla" w:hAnsi="Sakkal Majalla" w:cs="Sakkal Majalla" w:hint="cs"/>
          <w:sz w:val="32"/>
          <w:szCs w:val="32"/>
          <w:rtl/>
        </w:rPr>
        <w:t>التامين</w:t>
      </w:r>
      <w:r>
        <w:rPr>
          <w:rFonts w:ascii="Sakkal Majalla" w:hAnsi="Sakkal Majalla" w:cs="Sakkal Majalla"/>
          <w:sz w:val="32"/>
          <w:szCs w:val="32"/>
          <w:rtl/>
        </w:rPr>
        <w:t xml:space="preserve"> بالمملكة العربية السعودية</w:t>
      </w:r>
      <w:r>
        <w:rPr>
          <w:rFonts w:ascii="Sakkal Majalla" w:hAnsi="Sakkal Majalla" w:cs="Sakkal Majalla" w:hint="cs"/>
          <w:sz w:val="32"/>
          <w:szCs w:val="32"/>
          <w:rtl/>
        </w:rPr>
        <w:t xml:space="preserve">. وتنبع أهمية الدراسة في التركيز عبي بناء نموذج للحد من عمليات الاحتيال والكشف المبكر عنها </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الأهمية النظرية</w:t>
      </w:r>
      <w:r>
        <w:rPr>
          <w:rFonts w:ascii="Sakkal Majalla" w:hAnsi="Sakkal Majalla" w:cs="Sakkal Majalla" w:hint="cs"/>
          <w:sz w:val="32"/>
          <w:szCs w:val="32"/>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تتمثل الأهمية النظرية للبحث في الآتي</w:t>
      </w:r>
      <w:r>
        <w:rPr>
          <w:rFonts w:ascii="Sakkal Majalla" w:hAnsi="Sakkal Majalla" w:cs="Sakkal Majalla" w:hint="cs"/>
          <w:sz w:val="32"/>
          <w:szCs w:val="32"/>
        </w:rPr>
        <w:t>:</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rPr>
        <w:lastRenderedPageBreak/>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Pr>
          <w:rFonts w:ascii="Sakkal Majalla" w:hAnsi="Sakkal Majalla" w:cs="Sakkal Majalla" w:hint="cs"/>
          <w:sz w:val="32"/>
          <w:szCs w:val="32"/>
          <w:rtl/>
          <w:lang w:bidi="ar-EG"/>
        </w:rPr>
        <w:t xml:space="preserve"> بشكل علمي وأكاديمي</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أهمية فهم كيفية الاستفادة من آليات الذكاء التنظيمي في </w:t>
      </w:r>
      <w:r>
        <w:rPr>
          <w:rFonts w:ascii="Sakkal Majalla" w:hAnsi="Sakkal Majalla" w:cs="Sakkal Majalla"/>
          <w:sz w:val="32"/>
          <w:szCs w:val="32"/>
          <w:rtl/>
        </w:rPr>
        <w:t xml:space="preserve">طرق الكشف عن الاحتيال </w:t>
      </w:r>
      <w:r>
        <w:rPr>
          <w:rFonts w:ascii="Sakkal Majalla" w:hAnsi="Sakkal Majalla" w:cs="Sakkal Majalla" w:hint="cs"/>
          <w:sz w:val="32"/>
          <w:szCs w:val="32"/>
          <w:rtl/>
        </w:rPr>
        <w:t xml:space="preserve">في دراسة وتحليل الأنشطة وتحديد العلاقة بينهما </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Pr>
          <w:rFonts w:ascii="Sakkal Majalla" w:hAnsi="Sakkal Majalla" w:cs="Sakkal Majalla"/>
          <w:sz w:val="32"/>
          <w:szCs w:val="32"/>
          <w:rtl/>
        </w:rPr>
        <w:t xml:space="preserve">في طرق الكشف عن الاحتيال </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أهمية اعتماد الذكاء التنظيمي تهدف الي تفاعل وتكامل بيئة الاعمال الداخلية والخارجية لمواجهة المتغيرات المختلفة</w:t>
      </w:r>
      <w:r>
        <w:rPr>
          <w:rFonts w:ascii="Sakkal Majalla" w:hAnsi="Sakkal Majalla" w:cs="Sakkal Majalla" w:hint="cs"/>
          <w:sz w:val="32"/>
          <w:szCs w:val="32"/>
        </w:rPr>
        <w:t>.</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قلة الأبحاث والدراسات التي تناولت موضوع الذكاء التنظيمي وأثره على </w:t>
      </w:r>
      <w:r>
        <w:rPr>
          <w:rFonts w:ascii="Sakkal Majalla" w:hAnsi="Sakkal Majalla" w:cs="Sakkal Majalla"/>
          <w:sz w:val="32"/>
          <w:szCs w:val="32"/>
          <w:rtl/>
        </w:rPr>
        <w:t>في طرق الكشف عن الاحتيال</w:t>
      </w:r>
      <w:r>
        <w:rPr>
          <w:rFonts w:ascii="Sakkal Majalla" w:hAnsi="Sakkal Majalla" w:cs="Sakkal Majalla" w:hint="cs"/>
          <w:sz w:val="32"/>
          <w:szCs w:val="32"/>
          <w:rtl/>
        </w:rPr>
        <w:t>.</w:t>
      </w:r>
      <w:r>
        <w:rPr>
          <w:rFonts w:ascii="Sakkal Majalla" w:hAnsi="Sakkal Majalla" w:cs="Sakkal Majalla" w:hint="cs"/>
          <w:sz w:val="32"/>
          <w:szCs w:val="32"/>
        </w:rPr>
        <w:t xml:space="preserve">  </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Pr>
        <w:t xml:space="preserve"> </w:t>
      </w:r>
      <w:r>
        <w:rPr>
          <w:rFonts w:ascii="Sakkal Majalla" w:hAnsi="Sakkal Majalla" w:cs="Sakkal Majalla" w:hint="cs"/>
          <w:sz w:val="32"/>
          <w:szCs w:val="32"/>
          <w:rtl/>
        </w:rPr>
        <w:t>الأهمية التطبيقية</w:t>
      </w:r>
      <w:r>
        <w:rPr>
          <w:rFonts w:ascii="Sakkal Majalla" w:hAnsi="Sakkal Majalla" w:cs="Sakkal Majalla" w:hint="cs"/>
          <w:sz w:val="32"/>
          <w:szCs w:val="32"/>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تتمثل الأهمية التطبيقية للبحث في الآتي</w:t>
      </w:r>
      <w:r>
        <w:rPr>
          <w:rFonts w:ascii="Sakkal Majalla" w:hAnsi="Sakkal Majalla" w:cs="Sakkal Majalla" w:hint="cs"/>
          <w:sz w:val="32"/>
          <w:szCs w:val="32"/>
        </w:rPr>
        <w:t>:</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التعرف على أهم الاستراتيجيات الخاصة بالذكاء التنظيمي التي تسهم في رفع كفاءة وتطوير </w:t>
      </w:r>
      <w:r>
        <w:rPr>
          <w:rFonts w:ascii="Sakkal Majalla" w:hAnsi="Sakkal Majalla" w:cs="Sakkal Majalla"/>
          <w:sz w:val="32"/>
          <w:szCs w:val="32"/>
          <w:rtl/>
        </w:rPr>
        <w:t>في طرق الكشف عن الاحتيال</w:t>
      </w:r>
      <w:r>
        <w:rPr>
          <w:rFonts w:ascii="Sakkal Majalla" w:hAnsi="Sakkal Majalla" w:cs="Sakkal Majalla" w:hint="cs"/>
          <w:sz w:val="32"/>
          <w:szCs w:val="32"/>
          <w:rtl/>
        </w:rPr>
        <w:t xml:space="preserve"> بشركات التأمين </w:t>
      </w:r>
      <w:r>
        <w:rPr>
          <w:rFonts w:ascii="Sakkal Majalla" w:hAnsi="Sakkal Majalla" w:cs="Sakkal Majalla" w:hint="cs"/>
          <w:sz w:val="32"/>
          <w:szCs w:val="32"/>
          <w:rtl/>
          <w:lang w:bidi="ar-EG"/>
        </w:rPr>
        <w:t>"في المملكة العربية السعودية</w:t>
      </w:r>
      <w:r>
        <w:rPr>
          <w:rFonts w:ascii="Sakkal Majalla" w:hAnsi="Sakkal Majalla" w:cs="Sakkal Majalla" w:hint="cs"/>
          <w:sz w:val="32"/>
          <w:szCs w:val="32"/>
        </w:rPr>
        <w:t>.</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اهمية دراسة مدى جدوى استخدام محددات الذكاء التنظيمي </w:t>
      </w:r>
      <w:r>
        <w:rPr>
          <w:rFonts w:ascii="Sakkal Majalla" w:hAnsi="Sakkal Majalla" w:cs="Sakkal Majalla"/>
          <w:sz w:val="32"/>
          <w:szCs w:val="32"/>
          <w:rtl/>
        </w:rPr>
        <w:t xml:space="preserve">(ذكاء استراتيجي – ذكاء عاطفي – المصير المشترك - الموائمة </w:t>
      </w:r>
      <w:r>
        <w:rPr>
          <w:rFonts w:ascii="Sakkal Majalla" w:hAnsi="Sakkal Majalla" w:cs="Sakkal Majalla" w:hint="cs"/>
          <w:sz w:val="32"/>
          <w:szCs w:val="32"/>
          <w:rtl/>
        </w:rPr>
        <w:t>والتطبيق) في الكشف عن الاحتيال في التأمين في بأفضل الوسائل الضرورية لاستثمار الموارد وتقليل المخاطر</w:t>
      </w:r>
      <w:r>
        <w:rPr>
          <w:rFonts w:ascii="Sakkal Majalla" w:hAnsi="Sakkal Majalla" w:cs="Sakkal Majalla" w:hint="cs"/>
          <w:sz w:val="32"/>
          <w:szCs w:val="32"/>
        </w:rPr>
        <w:t>.</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التعرف على إدارة المخاطر في شركات التامين، ومكانها في المشروع أو الهيكل الإداري وما يمكن أن تؤديه من لتحقيق اهداف شركات التأمين بالمملكة العربية السعودية.</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b/>
          <w:bCs/>
          <w:sz w:val="32"/>
          <w:szCs w:val="32"/>
          <w:u w:val="single"/>
        </w:rPr>
      </w:pPr>
      <w:r>
        <w:rPr>
          <w:rFonts w:ascii="Sakkal Majalla" w:hAnsi="Sakkal Majalla" w:cs="Sakkal Majalla" w:hint="cs"/>
          <w:sz w:val="32"/>
          <w:szCs w:val="32"/>
          <w:rtl/>
        </w:rPr>
        <w:t xml:space="preserve"> بيان </w:t>
      </w:r>
      <w:r>
        <w:rPr>
          <w:rFonts w:ascii="Sakkal Majalla" w:hAnsi="Sakkal Majalla" w:cs="Sakkal Majalla"/>
          <w:sz w:val="32"/>
          <w:szCs w:val="32"/>
          <w:rtl/>
        </w:rPr>
        <w:t>نقاط القوة والضعف</w:t>
      </w:r>
      <w:r>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Pr>
          <w:rFonts w:ascii="Sakkal Majalla" w:hAnsi="Sakkal Majalla" w:cs="Sakkal Majalla" w:hint="cs"/>
          <w:sz w:val="32"/>
          <w:szCs w:val="32"/>
        </w:rPr>
        <w:t xml:space="preserve"> </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b/>
          <w:bCs/>
          <w:sz w:val="32"/>
          <w:szCs w:val="32"/>
          <w:u w:val="single"/>
        </w:rPr>
      </w:pPr>
      <w:r>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Pr>
          <w:rFonts w:ascii="Sakkal Majalla" w:hAnsi="Sakkal Majalla" w:cs="Sakkal Majalla" w:hint="cs"/>
          <w:sz w:val="32"/>
          <w:szCs w:val="32"/>
        </w:rPr>
        <w:t>.</w:t>
      </w:r>
    </w:p>
    <w:p w:rsidR="00676790" w:rsidRPr="00040239" w:rsidRDefault="00676790" w:rsidP="00676790">
      <w:pPr>
        <w:pStyle w:val="ListParagraph"/>
        <w:bidi/>
        <w:spacing w:after="200" w:line="276" w:lineRule="auto"/>
        <w:ind w:left="1080"/>
        <w:jc w:val="both"/>
        <w:rPr>
          <w:rFonts w:ascii="Sakkal Majalla" w:hAnsi="Sakkal Majalla" w:cs="Sakkal Majalla"/>
          <w:b/>
          <w:bCs/>
          <w:sz w:val="32"/>
          <w:szCs w:val="32"/>
          <w:u w:val="single"/>
          <w:rtl/>
        </w:rPr>
      </w:pP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1.4أهداف الدراسة:</w:t>
      </w:r>
    </w:p>
    <w:p w:rsidR="00676790" w:rsidRPr="00040239" w:rsidRDefault="00676790" w:rsidP="00676790">
      <w:p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دراسة </w:t>
      </w:r>
      <w:r>
        <w:rPr>
          <w:rFonts w:ascii="Sakkal Majalla" w:hAnsi="Sakkal Majalla" w:cs="Sakkal Majalla"/>
          <w:sz w:val="32"/>
          <w:szCs w:val="32"/>
          <w:rtl/>
        </w:rPr>
        <w:t xml:space="preserve">أثر الذكاء التنظيمي بأبعاده </w:t>
      </w:r>
      <w:bookmarkStart w:id="7" w:name="_Hlk202797988"/>
      <w:r>
        <w:rPr>
          <w:rFonts w:ascii="Sakkal Majalla" w:hAnsi="Sakkal Majalla" w:cs="Sakkal Majalla"/>
          <w:sz w:val="32"/>
          <w:szCs w:val="32"/>
          <w:rtl/>
        </w:rPr>
        <w:t xml:space="preserve">(ذكاء استراتيجي – ذكاء عاطفي – المصير المشترك - الموائمة والتطبيق) </w:t>
      </w:r>
      <w:bookmarkEnd w:id="7"/>
      <w:r>
        <w:rPr>
          <w:rFonts w:ascii="Sakkal Majalla" w:hAnsi="Sakkal Majalla" w:cs="Sakkal Majalla"/>
          <w:sz w:val="32"/>
          <w:szCs w:val="32"/>
          <w:rtl/>
        </w:rPr>
        <w:t>على الكشف عن الاحتيال (من الطرف الأول او الثاني او الثالث)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بشركات التأمين في المملكة العربية السعودية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ويوجد عدد من الأهداف الفرعية يمكن ايضاحها كما يلي</w:t>
      </w:r>
      <w:r>
        <w:rPr>
          <w:rFonts w:ascii="Sakkal Majalla" w:hAnsi="Sakkal Majalla" w:cs="Sakkal Majalla" w:hint="cs"/>
          <w:sz w:val="32"/>
          <w:szCs w:val="32"/>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دراسة أثر بعد</w:t>
      </w:r>
      <w:r>
        <w:rPr>
          <w:rFonts w:ascii="Sakkal Majalla" w:hAnsi="Sakkal Majalla" w:cs="Sakkal Majalla"/>
          <w:sz w:val="32"/>
          <w:szCs w:val="32"/>
          <w:rtl/>
        </w:rPr>
        <w:t xml:space="preserve"> الذكاء الاستراتيجي على الكشف عن الاحتيال في </w:t>
      </w:r>
      <w:r>
        <w:rPr>
          <w:rFonts w:ascii="Sakkal Majalla" w:hAnsi="Sakkal Majalla" w:cs="Sakkal Majalla" w:hint="cs"/>
          <w:sz w:val="32"/>
          <w:szCs w:val="32"/>
          <w:rtl/>
        </w:rPr>
        <w:t xml:space="preserve">مطالبات </w:t>
      </w:r>
      <w:r>
        <w:rPr>
          <w:rFonts w:ascii="Sakkal Majalla" w:hAnsi="Sakkal Majalla" w:cs="Sakkal Majalla"/>
          <w:sz w:val="32"/>
          <w:szCs w:val="32"/>
          <w:rtl/>
        </w:rPr>
        <w:t>التأمين بشركات التأمين في المملكة العربية السعودية</w:t>
      </w:r>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sz w:val="32"/>
          <w:szCs w:val="32"/>
          <w:rtl/>
        </w:rPr>
        <w:t>دراسة أثر بعد لبعد الذكاء العاطفي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بشركات التأمين في المملكة العربية السعودية</w:t>
      </w:r>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sz w:val="32"/>
          <w:szCs w:val="32"/>
          <w:rtl/>
        </w:rPr>
        <w:t xml:space="preserve">دراسة أثر بعد المصير المشترك على الكشف عن الاحتيال في </w:t>
      </w:r>
      <w:r>
        <w:rPr>
          <w:rFonts w:ascii="Sakkal Majalla" w:hAnsi="Sakkal Majalla" w:cs="Sakkal Majalla" w:hint="cs"/>
          <w:sz w:val="32"/>
          <w:szCs w:val="32"/>
          <w:rtl/>
        </w:rPr>
        <w:t xml:space="preserve">مطالبات </w:t>
      </w:r>
      <w:r>
        <w:rPr>
          <w:rFonts w:ascii="Sakkal Majalla" w:hAnsi="Sakkal Majalla" w:cs="Sakkal Majalla"/>
          <w:sz w:val="32"/>
          <w:szCs w:val="32"/>
          <w:rtl/>
        </w:rPr>
        <w:t>التأمين بشركات التأمين في المملكة العربية السعودية</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sz w:val="32"/>
          <w:szCs w:val="32"/>
          <w:rtl/>
        </w:rPr>
        <w:t>دراسة أثر بعد الموائمة والتطبيق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بشركات التأمين </w:t>
      </w:r>
      <w:bookmarkStart w:id="8" w:name="_Hlk202798813"/>
      <w:r>
        <w:rPr>
          <w:rFonts w:ascii="Sakkal Majalla" w:hAnsi="Sakkal Majalla" w:cs="Sakkal Majalla"/>
          <w:sz w:val="32"/>
          <w:szCs w:val="32"/>
          <w:rtl/>
        </w:rPr>
        <w:t>في المملكة العربية السعودية</w:t>
      </w:r>
      <w:bookmarkEnd w:id="8"/>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دراسة </w:t>
      </w:r>
      <w:r>
        <w:rPr>
          <w:rFonts w:ascii="Sakkal Majalla" w:hAnsi="Sakkal Majalla" w:cs="Sakkal Majalla"/>
          <w:sz w:val="32"/>
          <w:szCs w:val="32"/>
          <w:rtl/>
        </w:rPr>
        <w:t>الاستراتيجيات التطبيقية التي ت</w:t>
      </w:r>
      <w:r>
        <w:rPr>
          <w:rFonts w:ascii="Sakkal Majalla" w:hAnsi="Sakkal Majalla" w:cs="Sakkal Majalla" w:hint="cs"/>
          <w:sz w:val="32"/>
          <w:szCs w:val="32"/>
          <w:rtl/>
        </w:rPr>
        <w:t>م</w:t>
      </w:r>
      <w:r>
        <w:rPr>
          <w:rFonts w:ascii="Sakkal Majalla" w:hAnsi="Sakkal Majalla" w:cs="Sakkal Majalla"/>
          <w:sz w:val="32"/>
          <w:szCs w:val="32"/>
          <w:rtl/>
        </w:rPr>
        <w:t xml:space="preserve">كن من الاستفادة المثلى من تقنيات الذكاء التنظيمي في تطوير </w:t>
      </w:r>
      <w:r>
        <w:rPr>
          <w:rFonts w:ascii="Sakkal Majalla" w:hAnsi="Sakkal Majalla" w:cs="Sakkal Majalla" w:hint="cs"/>
          <w:sz w:val="32"/>
          <w:szCs w:val="32"/>
          <w:rtl/>
        </w:rPr>
        <w:t>طرق الكشف عن الاحتيال بالمطالبات في شركات التامين</w:t>
      </w:r>
      <w:r>
        <w:rPr>
          <w:rtl/>
        </w:rPr>
        <w:t xml:space="preserve"> </w:t>
      </w:r>
      <w:r>
        <w:rPr>
          <w:rFonts w:ascii="Sakkal Majalla" w:hAnsi="Sakkal Majalla" w:cs="Sakkal Majalla"/>
          <w:sz w:val="32"/>
          <w:szCs w:val="32"/>
          <w:rtl/>
        </w:rPr>
        <w:t>في المملكة العربية السعودية</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دراسة التحديات التي تواجه المؤسسات </w:t>
      </w:r>
      <w:bookmarkStart w:id="9" w:name="_Hlk202829131"/>
      <w:r>
        <w:rPr>
          <w:rFonts w:ascii="Sakkal Majalla" w:hAnsi="Sakkal Majalla" w:cs="Sakkal Majalla" w:hint="cs"/>
          <w:sz w:val="32"/>
          <w:szCs w:val="32"/>
          <w:rtl/>
        </w:rPr>
        <w:t xml:space="preserve">التأمينية </w:t>
      </w:r>
      <w:bookmarkEnd w:id="9"/>
      <w:r>
        <w:rPr>
          <w:rFonts w:ascii="Sakkal Majalla" w:hAnsi="Sakkal Majalla" w:cs="Sakkal Majalla" w:hint="cs"/>
          <w:sz w:val="32"/>
          <w:szCs w:val="32"/>
          <w:rtl/>
        </w:rPr>
        <w:t>في تبني تكنولوجيا الذكاء التنظيمي في كشف الاحتيال</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تقديم المقترحات والتوصيات للمؤسسات </w:t>
      </w:r>
      <w:r>
        <w:rPr>
          <w:rFonts w:ascii="Sakkal Majalla" w:hAnsi="Sakkal Majalla" w:cs="Sakkal Majalla"/>
          <w:sz w:val="32"/>
          <w:szCs w:val="32"/>
          <w:rtl/>
        </w:rPr>
        <w:t xml:space="preserve">التأمينية </w:t>
      </w:r>
      <w:r>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Pr>
          <w:rtl/>
        </w:rPr>
        <w:t xml:space="preserve"> </w:t>
      </w:r>
      <w:r>
        <w:rPr>
          <w:rFonts w:ascii="Sakkal Majalla" w:hAnsi="Sakkal Majalla" w:cs="Sakkal Majalla"/>
          <w:sz w:val="32"/>
          <w:szCs w:val="32"/>
          <w:rtl/>
        </w:rPr>
        <w:t>في المملكة العربية السعودية</w:t>
      </w:r>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تصميم نموذج مقترح للكشف الذكي والمبكر عن الاحتيال بمطالبات التامين </w:t>
      </w:r>
      <w:r>
        <w:rPr>
          <w:rFonts w:ascii="Sakkal Majalla" w:hAnsi="Sakkal Majalla" w:cs="Sakkal Majalla"/>
          <w:sz w:val="32"/>
          <w:szCs w:val="32"/>
          <w:rtl/>
        </w:rPr>
        <w:t>من الطرف الأول او الثاني او الثالث)</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1.5فرضيات الدراسة: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الفرض الرئيسي</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ل</w:t>
      </w:r>
      <w:r>
        <w:rPr>
          <w:rFonts w:ascii="Sakkal Majalla" w:hAnsi="Sakkal Majalla" w:cs="Sakkal Majalla"/>
          <w:sz w:val="32"/>
          <w:szCs w:val="32"/>
          <w:rtl/>
        </w:rPr>
        <w:t xml:space="preserve">لذكاء </w:t>
      </w:r>
      <w:r>
        <w:rPr>
          <w:rFonts w:ascii="Sakkal Majalla" w:hAnsi="Sakkal Majalla" w:cs="Sakkal Majalla" w:hint="cs"/>
          <w:sz w:val="32"/>
          <w:szCs w:val="32"/>
          <w:rtl/>
        </w:rPr>
        <w:t>التنظيمي</w:t>
      </w:r>
      <w:r>
        <w:rPr>
          <w:rFonts w:ascii="Sakkal Majalla" w:hAnsi="Sakkal Majalla" w:cs="Sakkal Majalla"/>
          <w:sz w:val="32"/>
          <w:szCs w:val="32"/>
          <w:rtl/>
        </w:rPr>
        <w:t xml:space="preserve"> بأبعاده (ذكاء استراتيجي – ذكاء عاطفي – </w:t>
      </w:r>
      <w:r>
        <w:rPr>
          <w:rFonts w:ascii="Sakkal Majalla" w:hAnsi="Sakkal Majalla" w:cs="Sakkal Majalla" w:hint="cs"/>
          <w:sz w:val="32"/>
          <w:szCs w:val="32"/>
          <w:rtl/>
        </w:rPr>
        <w:t>المصير المشترك -</w:t>
      </w:r>
      <w:r>
        <w:rPr>
          <w:rFonts w:ascii="Sakkal Majalla" w:hAnsi="Sakkal Majalla" w:cs="Sakkal Majalla"/>
          <w:sz w:val="32"/>
          <w:szCs w:val="32"/>
          <w:rtl/>
        </w:rPr>
        <w:t>الموائمة والتطبيق)</w:t>
      </w:r>
      <w:r>
        <w:rPr>
          <w:rFonts w:ascii="Sakkal Majalla" w:hAnsi="Sakkal Majalla" w:cs="Sakkal Majalla" w:hint="cs"/>
          <w:sz w:val="32"/>
          <w:szCs w:val="32"/>
          <w:rtl/>
        </w:rPr>
        <w:t xml:space="preserve"> </w:t>
      </w:r>
      <w:r>
        <w:rPr>
          <w:rFonts w:ascii="Sakkal Majalla" w:hAnsi="Sakkal Majalla" w:cs="Sakkal Majalla"/>
          <w:sz w:val="32"/>
          <w:szCs w:val="32"/>
          <w:rtl/>
        </w:rPr>
        <w:t xml:space="preserve">على الكشف عن </w:t>
      </w:r>
      <w:r>
        <w:rPr>
          <w:rFonts w:ascii="Sakkal Majalla" w:hAnsi="Sakkal Majalla" w:cs="Sakkal Majalla" w:hint="cs"/>
          <w:sz w:val="32"/>
          <w:szCs w:val="32"/>
          <w:rtl/>
        </w:rPr>
        <w:t xml:space="preserve">الاحتيال </w:t>
      </w:r>
      <w:r>
        <w:rPr>
          <w:rFonts w:ascii="Sakkal Majalla" w:hAnsi="Sakkal Majalla" w:cs="Sakkal Majalla"/>
          <w:sz w:val="32"/>
          <w:szCs w:val="32"/>
          <w:rtl/>
        </w:rPr>
        <w:t>(</w:t>
      </w:r>
      <w:r>
        <w:rPr>
          <w:rFonts w:ascii="Sakkal Majalla" w:hAnsi="Sakkal Majalla" w:cs="Sakkal Majalla" w:hint="cs"/>
          <w:sz w:val="32"/>
          <w:szCs w:val="32"/>
          <w:rtl/>
        </w:rPr>
        <w:t>من الطرف الأول او الثاني او الثالث) بمطالبات</w:t>
      </w:r>
      <w:r>
        <w:rPr>
          <w:rFonts w:ascii="Sakkal Majalla" w:hAnsi="Sakkal Majalla" w:cs="Sakkal Majalla"/>
          <w:sz w:val="32"/>
          <w:szCs w:val="32"/>
          <w:rtl/>
        </w:rPr>
        <w:t xml:space="preserve"> التأمين بشركات التأمين</w:t>
      </w:r>
      <w:r>
        <w:rPr>
          <w:rFonts w:ascii="Sakkal Majalla" w:hAnsi="Sakkal Majalla" w:cs="Sakkal Majalla" w:hint="cs"/>
          <w:sz w:val="32"/>
          <w:szCs w:val="32"/>
          <w:rtl/>
        </w:rPr>
        <w:t xml:space="preserve"> في المملكة العربية السعودية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ويتفرع من هذا الفرض الفرضيات الفرعية الاتية: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w:t>
      </w:r>
      <w:bookmarkStart w:id="10" w:name="_Hlk191992619"/>
      <w:r>
        <w:rPr>
          <w:rFonts w:ascii="Sakkal Majalla" w:hAnsi="Sakkal Majalla" w:cs="Sakkal Majalla" w:hint="cs"/>
          <w:sz w:val="32"/>
          <w:szCs w:val="32"/>
          <w:rtl/>
        </w:rPr>
        <w:t xml:space="preserve">الاولي: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 xml:space="preserve">لبعد الذكاء الاستراتيجي </w:t>
      </w:r>
      <w:r>
        <w:rPr>
          <w:rFonts w:ascii="Sakkal Majalla" w:hAnsi="Sakkal Majalla" w:cs="Sakkal Majalla"/>
          <w:sz w:val="32"/>
          <w:szCs w:val="32"/>
          <w:rtl/>
        </w:rPr>
        <w:t xml:space="preserve">على الكشف عن الاحتيال </w:t>
      </w:r>
      <w:r>
        <w:rPr>
          <w:rFonts w:ascii="Sakkal Majalla" w:hAnsi="Sakkal Majalla" w:cs="Sakkal Majalla" w:hint="cs"/>
          <w:sz w:val="32"/>
          <w:szCs w:val="32"/>
          <w:rtl/>
        </w:rPr>
        <w:t>بمطالبات</w:t>
      </w:r>
      <w:r>
        <w:rPr>
          <w:rFonts w:ascii="Sakkal Majalla" w:hAnsi="Sakkal Majalla" w:cs="Sakkal Majalla"/>
          <w:sz w:val="32"/>
          <w:szCs w:val="32"/>
          <w:rtl/>
        </w:rPr>
        <w:t xml:space="preserve"> التأمين بشركات التأمين</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(من الطرف الأول او الثاني او الثالث) </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الثانية: </w:t>
      </w:r>
      <w:r>
        <w:rPr>
          <w:rFonts w:ascii="Sakkal Majalla" w:hAnsi="Sakkal Majalla" w:cs="Sakkal Majalla"/>
          <w:sz w:val="32"/>
          <w:szCs w:val="32"/>
          <w:rtl/>
        </w:rPr>
        <w:t xml:space="preserve">يوجد أثر ذو دلالة إحصائية لبعد الذكاء </w:t>
      </w:r>
      <w:r>
        <w:rPr>
          <w:rFonts w:ascii="Sakkal Majalla" w:hAnsi="Sakkal Majalla" w:cs="Sakkal Majalla" w:hint="cs"/>
          <w:sz w:val="32"/>
          <w:szCs w:val="32"/>
          <w:rtl/>
        </w:rPr>
        <w:t>العاطفي</w:t>
      </w:r>
      <w:r>
        <w:rPr>
          <w:rFonts w:ascii="Sakkal Majalla" w:hAnsi="Sakkal Majalla" w:cs="Sakkal Majalla"/>
          <w:sz w:val="32"/>
          <w:szCs w:val="32"/>
          <w:rtl/>
        </w:rPr>
        <w:t xml:space="preserve"> على الكشف عن الاحتيال </w:t>
      </w:r>
      <w:r>
        <w:rPr>
          <w:rFonts w:ascii="Sakkal Majalla" w:hAnsi="Sakkal Majalla" w:cs="Sakkal Majalla" w:hint="cs"/>
          <w:sz w:val="32"/>
          <w:szCs w:val="32"/>
          <w:rtl/>
        </w:rPr>
        <w:t xml:space="preserve">بمطالبات </w:t>
      </w:r>
      <w:r>
        <w:rPr>
          <w:rFonts w:ascii="Sakkal Majalla" w:hAnsi="Sakkal Majalla" w:cs="Sakkal Majalla"/>
          <w:sz w:val="32"/>
          <w:szCs w:val="32"/>
          <w:rtl/>
        </w:rPr>
        <w:t>التأمين (من الطرف الأول او الثاني او الثالث) بشركات التأمين في المملكة العربية السعودية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الثالثة </w:t>
      </w:r>
      <w:r>
        <w:rPr>
          <w:rFonts w:ascii="Sakkal Majalla" w:hAnsi="Sakkal Majalla" w:cs="Sakkal Majalla"/>
          <w:sz w:val="32"/>
          <w:szCs w:val="32"/>
          <w:rtl/>
        </w:rPr>
        <w:t xml:space="preserve">يوجد أثر ذو دلالة إحصائية لبعد </w:t>
      </w:r>
      <w:r>
        <w:rPr>
          <w:rFonts w:ascii="Sakkal Majalla" w:hAnsi="Sakkal Majalla" w:cs="Sakkal Majalla" w:hint="cs"/>
          <w:sz w:val="32"/>
          <w:szCs w:val="32"/>
          <w:rtl/>
        </w:rPr>
        <w:t>المصير المشترك</w:t>
      </w:r>
      <w:r>
        <w:rPr>
          <w:rFonts w:ascii="Sakkal Majalla" w:hAnsi="Sakkal Majalla" w:cs="Sakkal Majalla"/>
          <w:sz w:val="32"/>
          <w:szCs w:val="32"/>
          <w:rtl/>
        </w:rPr>
        <w:t xml:space="preserve"> على الكشف عن الاحتيال </w:t>
      </w:r>
      <w:r>
        <w:rPr>
          <w:rFonts w:ascii="Sakkal Majalla" w:hAnsi="Sakkal Majalla" w:cs="Sakkal Majalla" w:hint="cs"/>
          <w:sz w:val="32"/>
          <w:szCs w:val="32"/>
          <w:rtl/>
        </w:rPr>
        <w:t>بمطالبات</w:t>
      </w:r>
      <w:r>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الرابعة </w:t>
      </w:r>
      <w:r>
        <w:rPr>
          <w:rFonts w:ascii="Sakkal Majalla" w:hAnsi="Sakkal Majalla" w:cs="Sakkal Majalla"/>
          <w:sz w:val="32"/>
          <w:szCs w:val="32"/>
          <w:rtl/>
        </w:rPr>
        <w:t xml:space="preserve">يوجد أثر ذو دلالة إحصائية لبعد </w:t>
      </w:r>
      <w:r>
        <w:rPr>
          <w:rFonts w:ascii="Sakkal Majalla" w:hAnsi="Sakkal Majalla" w:cs="Sakkal Majalla" w:hint="cs"/>
          <w:sz w:val="32"/>
          <w:szCs w:val="32"/>
          <w:rtl/>
        </w:rPr>
        <w:t>الموائمة والتطبيق</w:t>
      </w:r>
      <w:r>
        <w:rPr>
          <w:rFonts w:ascii="Sakkal Majalla" w:hAnsi="Sakkal Majalla" w:cs="Sakkal Majalla"/>
          <w:sz w:val="32"/>
          <w:szCs w:val="32"/>
          <w:rtl/>
        </w:rPr>
        <w:t xml:space="preserve"> على الكشف عن الاحتيال</w:t>
      </w:r>
      <w:r>
        <w:rPr>
          <w:rFonts w:ascii="Sakkal Majalla" w:hAnsi="Sakkal Majalla" w:cs="Sakkal Majalla" w:hint="cs"/>
          <w:sz w:val="32"/>
          <w:szCs w:val="32"/>
          <w:rtl/>
        </w:rPr>
        <w:t xml:space="preserve"> بمطالبات</w:t>
      </w:r>
      <w:r>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w:t>
      </w:r>
    </w:p>
    <w:p w:rsidR="00676790" w:rsidRPr="00040239" w:rsidRDefault="00676790" w:rsidP="00676790">
      <w:pPr>
        <w:bidi/>
        <w:spacing w:after="200" w:line="276" w:lineRule="auto"/>
        <w:rPr>
          <w:rFonts w:ascii="Sakkal Majalla" w:hAnsi="Sakkal Majalla" w:cs="Sakkal Majalla"/>
          <w:sz w:val="32"/>
          <w:szCs w:val="32"/>
          <w:rtl/>
        </w:rPr>
      </w:pPr>
    </w:p>
    <w:bookmarkEnd w:id="10"/>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1.6نموذج الدراسة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sz w:val="32"/>
          <w:szCs w:val="32"/>
          <w:rtl/>
        </w:rPr>
        <w:t xml:space="preserve">هو هيكل يعبر عن الظاهرة أو المشكلة الخاصة أثر </w:t>
      </w:r>
      <w:bookmarkStart w:id="11" w:name="_Hlk206165578"/>
      <w:r>
        <w:rPr>
          <w:rFonts w:ascii="Sakkal Majalla" w:hAnsi="Sakkal Majalla" w:cs="Sakkal Majalla"/>
          <w:sz w:val="32"/>
          <w:szCs w:val="32"/>
          <w:rtl/>
        </w:rPr>
        <w:t xml:space="preserve">الذكاء التنظيمي بأبعاده (ذكاء استراتيجي – ذكاء عاطفي – </w:t>
      </w:r>
      <w:r>
        <w:rPr>
          <w:rFonts w:ascii="Sakkal Majalla" w:hAnsi="Sakkal Majalla" w:cs="Sakkal Majalla" w:hint="cs"/>
          <w:sz w:val="32"/>
          <w:szCs w:val="32"/>
          <w:rtl/>
        </w:rPr>
        <w:t xml:space="preserve">المصير المشترك - </w:t>
      </w:r>
      <w:r>
        <w:rPr>
          <w:rFonts w:ascii="Sakkal Majalla" w:hAnsi="Sakkal Majalla" w:cs="Sakkal Majalla"/>
          <w:sz w:val="32"/>
          <w:szCs w:val="32"/>
          <w:rtl/>
        </w:rPr>
        <w:t>الموائمة والتطبيق)</w:t>
      </w:r>
      <w:r>
        <w:rPr>
          <w:rFonts w:ascii="Sakkal Majalla" w:hAnsi="Sakkal Majalla" w:cs="Sakkal Majalla" w:hint="cs"/>
          <w:sz w:val="32"/>
          <w:szCs w:val="32"/>
          <w:rtl/>
        </w:rPr>
        <w:t xml:space="preserve"> </w:t>
      </w:r>
      <w:r>
        <w:rPr>
          <w:rFonts w:ascii="Sakkal Majalla" w:hAnsi="Sakkal Majalla" w:cs="Sakkal Majalla"/>
          <w:sz w:val="32"/>
          <w:szCs w:val="32"/>
          <w:rtl/>
        </w:rPr>
        <w:t>على الكشف عن الاحتيال</w:t>
      </w:r>
      <w:r>
        <w:rPr>
          <w:rFonts w:ascii="Sakkal Majalla" w:hAnsi="Sakkal Majalla" w:cs="Sakkal Majalla" w:hint="cs"/>
          <w:sz w:val="32"/>
          <w:szCs w:val="32"/>
          <w:rtl/>
        </w:rPr>
        <w:t xml:space="preserve"> </w:t>
      </w:r>
      <w:bookmarkStart w:id="12" w:name="_Hlk204637393"/>
      <w:r>
        <w:rPr>
          <w:rFonts w:ascii="Sakkal Majalla" w:hAnsi="Sakkal Majalla" w:cs="Sakkal Majalla" w:hint="cs"/>
          <w:sz w:val="32"/>
          <w:szCs w:val="32"/>
          <w:rtl/>
        </w:rPr>
        <w:t>(من الطرف الأول او الثاني او الثالث)</w:t>
      </w:r>
      <w:r>
        <w:rPr>
          <w:rFonts w:ascii="Sakkal Majalla" w:hAnsi="Sakkal Majalla" w:cs="Sakkal Majalla"/>
          <w:sz w:val="32"/>
          <w:szCs w:val="32"/>
          <w:rtl/>
        </w:rPr>
        <w:t xml:space="preserve"> </w:t>
      </w:r>
      <w:bookmarkEnd w:id="11"/>
      <w:bookmarkEnd w:id="12"/>
      <w:r>
        <w:rPr>
          <w:rFonts w:ascii="Sakkal Majalla" w:hAnsi="Sakkal Majalla" w:cs="Sakkal Majalla"/>
          <w:sz w:val="32"/>
          <w:szCs w:val="32"/>
          <w:rtl/>
        </w:rPr>
        <w:t xml:space="preserve">في التأمين </w:t>
      </w:r>
      <w:r>
        <w:rPr>
          <w:rFonts w:ascii="Sakkal Majalla" w:hAnsi="Sakkal Majalla" w:cs="Sakkal Majalla" w:hint="cs"/>
          <w:sz w:val="32"/>
          <w:szCs w:val="32"/>
          <w:rtl/>
        </w:rPr>
        <w:t>ب</w:t>
      </w:r>
      <w:r>
        <w:rPr>
          <w:rFonts w:ascii="Sakkal Majalla" w:hAnsi="Sakkal Majalla" w:cs="Sakkal Majalla"/>
          <w:sz w:val="32"/>
          <w:szCs w:val="32"/>
          <w:rtl/>
        </w:rPr>
        <w:t>شركات التأمين</w:t>
      </w:r>
      <w:r>
        <w:rPr>
          <w:rFonts w:ascii="Sakkal Majalla" w:hAnsi="Sakkal Majalla" w:cs="Sakkal Majalla" w:hint="cs"/>
          <w:sz w:val="32"/>
          <w:szCs w:val="32"/>
          <w:rtl/>
          <w:lang w:bidi="ar-EG"/>
        </w:rPr>
        <w:t>"</w:t>
      </w:r>
      <w:r>
        <w:rPr>
          <w:rFonts w:ascii="Sakkal Majalla" w:hAnsi="Sakkal Majalla" w:cs="Sakkal Majalla"/>
          <w:sz w:val="32"/>
          <w:szCs w:val="32"/>
          <w:rtl/>
        </w:rPr>
        <w:t xml:space="preserve">، ومن خلال هذا الهيكل يتم توضيح الفكرة </w:t>
      </w:r>
      <w:r>
        <w:rPr>
          <w:rFonts w:ascii="Sakkal Majalla" w:hAnsi="Sakkal Majalla" w:cs="Sakkal Majalla" w:hint="cs"/>
          <w:sz w:val="32"/>
          <w:szCs w:val="32"/>
          <w:rtl/>
        </w:rPr>
        <w:t>المراد دراستها</w:t>
      </w:r>
      <w:r>
        <w:rPr>
          <w:rFonts w:ascii="Sakkal Majalla" w:hAnsi="Sakkal Majalla" w:cs="Sakkal Majalla"/>
          <w:sz w:val="32"/>
          <w:szCs w:val="32"/>
          <w:rtl/>
        </w:rPr>
        <w:t>، ويحتوي على أهم المتغيرات التي يتكون منها البحث</w:t>
      </w:r>
    </w:p>
    <w:p w:rsidR="00676790" w:rsidRPr="00040239" w:rsidRDefault="00676790" w:rsidP="00676790">
      <w:pPr>
        <w:pStyle w:val="ListParagraph"/>
        <w:numPr>
          <w:ilvl w:val="0"/>
          <w:numId w:val="5"/>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المتغير </w:t>
      </w:r>
      <w:r>
        <w:rPr>
          <w:rFonts w:ascii="Sakkal Majalla" w:hAnsi="Sakkal Majalla" w:cs="Sakkal Majalla"/>
          <w:sz w:val="32"/>
          <w:szCs w:val="32"/>
          <w:rtl/>
        </w:rPr>
        <w:t xml:space="preserve">المستقل " </w:t>
      </w:r>
      <w:r>
        <w:rPr>
          <w:rFonts w:ascii="Sakkal Majalla" w:hAnsi="Sakkal Majalla" w:cs="Sakkal Majalla" w:hint="cs"/>
          <w:sz w:val="32"/>
          <w:szCs w:val="32"/>
          <w:rtl/>
        </w:rPr>
        <w:t>الذكاء ا لتنظيمي</w:t>
      </w:r>
      <w:r>
        <w:rPr>
          <w:rFonts w:ascii="Sakkal Majalla" w:hAnsi="Sakkal Majalla" w:cs="Sakkal Majalla"/>
          <w:sz w:val="32"/>
          <w:szCs w:val="32"/>
          <w:rtl/>
        </w:rPr>
        <w:t xml:space="preserve">." </w:t>
      </w:r>
    </w:p>
    <w:p w:rsidR="00676790" w:rsidRPr="00040239" w:rsidRDefault="00676790" w:rsidP="00676790">
      <w:pPr>
        <w:pStyle w:val="ListParagraph"/>
        <w:numPr>
          <w:ilvl w:val="0"/>
          <w:numId w:val="5"/>
        </w:numPr>
        <w:bidi/>
        <w:spacing w:after="200" w:line="276" w:lineRule="auto"/>
        <w:rPr>
          <w:rFonts w:ascii="Sakkal Majalla" w:hAnsi="Sakkal Majalla" w:cs="Sakkal Majalla"/>
          <w:sz w:val="32"/>
          <w:szCs w:val="32"/>
        </w:rPr>
      </w:pPr>
      <w:r>
        <w:rPr>
          <w:rFonts w:ascii="Sakkal Majalla" w:hAnsi="Sakkal Majalla" w:cs="Sakkal Majalla"/>
          <w:sz w:val="32"/>
          <w:szCs w:val="32"/>
          <w:rtl/>
        </w:rPr>
        <w:lastRenderedPageBreak/>
        <w:t xml:space="preserve">التابع " الكشف عن الاحتيال </w:t>
      </w:r>
      <w:r>
        <w:rPr>
          <w:rFonts w:ascii="Sakkal Majalla" w:hAnsi="Sakkal Majalla" w:cs="Sakkal Majalla" w:hint="cs"/>
          <w:sz w:val="32"/>
          <w:szCs w:val="32"/>
          <w:rtl/>
        </w:rPr>
        <w:t>بمطالبات</w:t>
      </w:r>
      <w:r>
        <w:rPr>
          <w:rFonts w:ascii="Sakkal Majalla" w:hAnsi="Sakkal Majalla" w:cs="Sakkal Majalla"/>
          <w:sz w:val="32"/>
          <w:szCs w:val="32"/>
          <w:rtl/>
        </w:rPr>
        <w:t xml:space="preserve"> التأمين "</w:t>
      </w:r>
    </w:p>
    <w:p w:rsidR="00676790" w:rsidRPr="00040239" w:rsidRDefault="00676790" w:rsidP="00676790">
      <w:pPr>
        <w:bidi/>
        <w:spacing w:after="200" w:line="276" w:lineRule="auto"/>
        <w:rPr>
          <w:rFonts w:ascii="Sakkal Majalla" w:hAnsi="Sakkal Majalla" w:cs="Sakkal Majalla"/>
          <w:sz w:val="32"/>
          <w:szCs w:val="32"/>
        </w:rPr>
      </w:pPr>
      <w:r>
        <w:rPr>
          <w:rFonts w:ascii="Sakkal Majalla" w:hAnsi="Sakkal Majalla" w:cs="Sakkal Majalla"/>
          <w:sz w:val="32"/>
          <w:szCs w:val="32"/>
          <w:rtl/>
        </w:rPr>
        <w:t>، ويتميز الإطار المفاهيمي</w:t>
      </w:r>
      <w:r>
        <w:rPr>
          <w:rFonts w:ascii="Sakkal Majalla" w:hAnsi="Sakkal Majalla" w:cs="Sakkal Majalla" w:hint="cs"/>
          <w:sz w:val="32"/>
          <w:szCs w:val="32"/>
          <w:rtl/>
        </w:rPr>
        <w:t xml:space="preserve"> لنموذج الدراسة</w:t>
      </w:r>
      <w:r>
        <w:rPr>
          <w:rFonts w:ascii="Sakkal Majalla" w:hAnsi="Sakkal Majalla" w:cs="Sakkal Majalla"/>
          <w:sz w:val="32"/>
          <w:szCs w:val="32"/>
          <w:rtl/>
        </w:rPr>
        <w:t xml:space="preserve"> بعدة مميزات كما يلي:</w:t>
      </w:r>
    </w:p>
    <w:p w:rsidR="00676790" w:rsidRPr="00040239" w:rsidRDefault="00676790" w:rsidP="00676790">
      <w:pPr>
        <w:pStyle w:val="ListParagraph"/>
        <w:numPr>
          <w:ilvl w:val="0"/>
          <w:numId w:val="3"/>
        </w:numPr>
        <w:bidi/>
        <w:spacing w:after="200" w:line="276" w:lineRule="auto"/>
        <w:rPr>
          <w:rFonts w:ascii="Sakkal Majalla" w:hAnsi="Sakkal Majalla" w:cs="Sakkal Majalla"/>
          <w:sz w:val="32"/>
          <w:szCs w:val="32"/>
        </w:rPr>
      </w:pPr>
      <w:r>
        <w:rPr>
          <w:rFonts w:ascii="Sakkal Majalla" w:hAnsi="Sakkal Majalla" w:cs="Sakkal Majalla"/>
          <w:sz w:val="32"/>
          <w:szCs w:val="32"/>
          <w:rtl/>
        </w:rPr>
        <w:t xml:space="preserve">يتميز الإطار المفاهيمي </w:t>
      </w:r>
      <w:r>
        <w:rPr>
          <w:rFonts w:ascii="Sakkal Majalla" w:hAnsi="Sakkal Majalla" w:cs="Sakkal Majalla" w:hint="cs"/>
          <w:sz w:val="32"/>
          <w:szCs w:val="32"/>
          <w:rtl/>
        </w:rPr>
        <w:t xml:space="preserve">لنموذج الدراسة </w:t>
      </w:r>
      <w:r>
        <w:rPr>
          <w:rFonts w:ascii="Sakkal Majalla" w:hAnsi="Sakkal Majalla" w:cs="Sakkal Majalla"/>
          <w:sz w:val="32"/>
          <w:szCs w:val="32"/>
          <w:rtl/>
        </w:rPr>
        <w:t>الجيد بانه محدد</w:t>
      </w:r>
    </w:p>
    <w:p w:rsidR="00676790" w:rsidRPr="00040239" w:rsidRDefault="00676790" w:rsidP="00676790">
      <w:pPr>
        <w:pStyle w:val="ListParagraph"/>
        <w:numPr>
          <w:ilvl w:val="0"/>
          <w:numId w:val="3"/>
        </w:numPr>
        <w:bidi/>
        <w:spacing w:after="200" w:line="276" w:lineRule="auto"/>
        <w:rPr>
          <w:rFonts w:ascii="Sakkal Majalla" w:hAnsi="Sakkal Majalla" w:cs="Sakkal Majalla"/>
          <w:sz w:val="32"/>
          <w:szCs w:val="32"/>
        </w:rPr>
      </w:pPr>
      <w:r>
        <w:rPr>
          <w:rFonts w:ascii="Sakkal Majalla" w:hAnsi="Sakkal Majalla" w:cs="Sakkal Majalla"/>
          <w:sz w:val="32"/>
          <w:szCs w:val="32"/>
          <w:rtl/>
        </w:rPr>
        <w:t xml:space="preserve">يتلاءم مع موضوع البحث </w:t>
      </w:r>
    </w:p>
    <w:p w:rsidR="00676790" w:rsidRPr="00040239" w:rsidRDefault="00676790" w:rsidP="00676790">
      <w:pPr>
        <w:pStyle w:val="ListParagraph"/>
        <w:numPr>
          <w:ilvl w:val="0"/>
          <w:numId w:val="3"/>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المساهمة</w:t>
      </w:r>
      <w:r>
        <w:rPr>
          <w:rFonts w:ascii="Sakkal Majalla" w:hAnsi="Sakkal Majalla" w:cs="Sakkal Majalla"/>
          <w:sz w:val="32"/>
          <w:szCs w:val="32"/>
          <w:rtl/>
        </w:rPr>
        <w:t xml:space="preserve"> في فهم العلاقات الخاصة بمتغيرات الدراسة</w:t>
      </w:r>
    </w:p>
    <w:p w:rsidR="00E15EFD" w:rsidRPr="00B77543" w:rsidRDefault="00E15EFD" w:rsidP="00E15EFD">
      <w:pPr>
        <w:pStyle w:val="ListParagraph"/>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mc:AlternateContent>
          <mc:Choice Requires="wpg">
            <w:drawing>
              <wp:anchor distT="0" distB="0" distL="114300" distR="114300" simplePos="0" relativeHeight="251660288" behindDoc="1" locked="0" layoutInCell="1" allowOverlap="1" wp14:anchorId="2F735D90" wp14:editId="77D93606">
                <wp:simplePos x="0" y="0"/>
                <wp:positionH relativeFrom="margin">
                  <wp:posOffset>-151130</wp:posOffset>
                </wp:positionH>
                <wp:positionV relativeFrom="paragraph">
                  <wp:posOffset>194310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wpg:grpSpPr>
                      <wps:wsp>
                        <wps:cNvPr id="1457104504" name="مستطيل 2"/>
                        <wps:cNvSpPr/>
                        <wps:spPr>
                          <a:xfrm>
                            <a:off x="0" y="0"/>
                            <a:ext cx="6027420" cy="4228126"/>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wpg:grpSpPr>
                        <wpg:grpSp>
                          <wpg:cNvPr id="259143538" name="مجموعة 10"/>
                          <wpg:cNvGrpSpPr/>
                          <wpg:grpSpPr>
                            <a:xfrm>
                              <a:off x="-260258" y="0"/>
                              <a:ext cx="5799998" cy="3204245"/>
                              <a:chOff x="-268832" y="1215078"/>
                              <a:chExt cx="5800620" cy="2579590"/>
                            </a:xfrm>
                          </wpg:grpSpPr>
                          <wps:wsp>
                            <wps:cNvPr id="2015918928" name="شكل بيضاوي 3"/>
                            <wps:cNvSpPr/>
                            <wps:spPr>
                              <a:xfrm>
                                <a:off x="3383278" y="2626490"/>
                                <a:ext cx="2148510" cy="1167878"/>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D81640" w:rsidRPr="00AD433C" w:rsidRDefault="00D81640" w:rsidP="00E15EFD">
                                  <w:pPr>
                                    <w:bidi/>
                                    <w:rPr>
                                      <w:b/>
                                      <w:bCs/>
                                      <w:sz w:val="24"/>
                                      <w:szCs w:val="24"/>
                                    </w:rPr>
                                  </w:pPr>
                                  <w:r w:rsidRPr="00AD433C">
                                    <w:rPr>
                                      <w:rFonts w:cs="Arial"/>
                                      <w:b/>
                                      <w:bCs/>
                                      <w:sz w:val="32"/>
                                      <w:szCs w:val="32"/>
                                      <w:rtl/>
                                    </w:rPr>
                                    <w:t xml:space="preserve">الذكاء التنظيمي </w:t>
                                  </w:r>
                                </w:p>
                                <w:p w:rsidR="00D81640" w:rsidRPr="001D67F6" w:rsidRDefault="00D81640" w:rsidP="00E15EFD">
                                  <w:pPr>
                                    <w:pStyle w:val="ListParagraph"/>
                                    <w:numPr>
                                      <w:ilvl w:val="0"/>
                                      <w:numId w:val="4"/>
                                    </w:numPr>
                                    <w:bidi/>
                                    <w:rPr>
                                      <w:b/>
                                      <w:bCs/>
                                      <w:sz w:val="24"/>
                                      <w:szCs w:val="24"/>
                                      <w:rtl/>
                                    </w:rPr>
                                  </w:pPr>
                                  <w:r>
                                    <w:rPr>
                                      <w:rFonts w:hint="cs"/>
                                      <w:b/>
                                      <w:bCs/>
                                      <w:sz w:val="24"/>
                                      <w:szCs w:val="24"/>
                                      <w:rtl/>
                                    </w:rPr>
                                    <w:t>ذكاء استراتيجي</w:t>
                                  </w:r>
                                </w:p>
                                <w:p w:rsidR="00D81640" w:rsidRDefault="00D81640" w:rsidP="00E15EFD">
                                  <w:pPr>
                                    <w:pStyle w:val="ListParagraph"/>
                                    <w:numPr>
                                      <w:ilvl w:val="0"/>
                                      <w:numId w:val="4"/>
                                    </w:numPr>
                                    <w:bidi/>
                                    <w:rPr>
                                      <w:b/>
                                      <w:bCs/>
                                      <w:sz w:val="24"/>
                                      <w:szCs w:val="24"/>
                                    </w:rPr>
                                  </w:pPr>
                                  <w:r>
                                    <w:rPr>
                                      <w:rFonts w:hint="cs"/>
                                      <w:b/>
                                      <w:bCs/>
                                      <w:sz w:val="24"/>
                                      <w:szCs w:val="24"/>
                                      <w:rtl/>
                                    </w:rPr>
                                    <w:t>ذكاء عاطفي</w:t>
                                  </w:r>
                                </w:p>
                                <w:p w:rsidR="00D81640" w:rsidRPr="001D67F6" w:rsidRDefault="00D81640" w:rsidP="00E15EFD">
                                  <w:pPr>
                                    <w:pStyle w:val="ListParagraph"/>
                                    <w:numPr>
                                      <w:ilvl w:val="0"/>
                                      <w:numId w:val="4"/>
                                    </w:numPr>
                                    <w:bidi/>
                                    <w:rPr>
                                      <w:b/>
                                      <w:bCs/>
                                      <w:sz w:val="24"/>
                                      <w:szCs w:val="24"/>
                                      <w:rtl/>
                                    </w:rPr>
                                  </w:pPr>
                                  <w:r>
                                    <w:rPr>
                                      <w:rFonts w:hint="cs"/>
                                      <w:b/>
                                      <w:bCs/>
                                      <w:sz w:val="24"/>
                                      <w:szCs w:val="24"/>
                                      <w:rtl/>
                                    </w:rPr>
                                    <w:t>المصير المشترك</w:t>
                                  </w:r>
                                </w:p>
                                <w:p w:rsidR="00D81640" w:rsidRPr="001D67F6" w:rsidRDefault="00D81640"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D81640" w:rsidRPr="00AD433C" w:rsidRDefault="00D81640"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D81640" w:rsidRPr="00820FC1" w:rsidRDefault="00D81640"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D81640" w:rsidRPr="00820FC1" w:rsidRDefault="00D81640"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D81640" w:rsidRPr="001220B3" w:rsidRDefault="00D81640"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D81640" w:rsidRPr="00607697" w:rsidRDefault="00D81640"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D81640" w:rsidRPr="005800F9" w:rsidRDefault="00D81640" w:rsidP="00E15EFD">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33274" y="1440804"/>
                                <a:ext cx="460025" cy="371701"/>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606905"/>
                              <a:ext cx="1314286" cy="10278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F735D90" id="مجموعة 2" o:spid="_x0000_s1026" style="position:absolute;left:0;text-align:left;margin-left:-11.9pt;margin-top:15.3pt;width:474.6pt;height:308.3pt;z-index:-251656192;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" fillcolor="white [3201]" strokecolor="#5b9bd5 [3208]" strokeweight="1p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" fillcolor="white [3201]" strokecolor="#5b9bd5 [3208]" strokeweight="1pt">
                      <v:textbox>
                        <w:txbxContent>
                          <w:p w:rsidR="00D81640" w:rsidRPr="00AD433C" w:rsidRDefault="00D81640" w:rsidP="00E15EFD">
                            <w:pPr>
                              <w:bidi/>
                              <w:rPr>
                                <w:b/>
                                <w:bCs/>
                                <w:sz w:val="24"/>
                                <w:szCs w:val="24"/>
                              </w:rPr>
                            </w:pPr>
                            <w:r w:rsidRPr="00AD433C">
                              <w:rPr>
                                <w:rFonts w:cs="Arial"/>
                                <w:b/>
                                <w:bCs/>
                                <w:sz w:val="32"/>
                                <w:szCs w:val="32"/>
                                <w:rtl/>
                              </w:rPr>
                              <w:t xml:space="preserve">الذكاء التنظيمي </w:t>
                            </w:r>
                          </w:p>
                          <w:p w:rsidR="00D81640" w:rsidRPr="001D67F6" w:rsidRDefault="00D81640" w:rsidP="00E15EFD">
                            <w:pPr>
                              <w:pStyle w:val="ListParagraph"/>
                              <w:numPr>
                                <w:ilvl w:val="0"/>
                                <w:numId w:val="4"/>
                              </w:numPr>
                              <w:bidi/>
                              <w:rPr>
                                <w:b/>
                                <w:bCs/>
                                <w:sz w:val="24"/>
                                <w:szCs w:val="24"/>
                                <w:rtl/>
                              </w:rPr>
                            </w:pPr>
                            <w:r>
                              <w:rPr>
                                <w:rFonts w:hint="cs"/>
                                <w:b/>
                                <w:bCs/>
                                <w:sz w:val="24"/>
                                <w:szCs w:val="24"/>
                                <w:rtl/>
                              </w:rPr>
                              <w:t>ذكاء استراتيجي</w:t>
                            </w:r>
                          </w:p>
                          <w:p w:rsidR="00D81640" w:rsidRDefault="00D81640" w:rsidP="00E15EFD">
                            <w:pPr>
                              <w:pStyle w:val="ListParagraph"/>
                              <w:numPr>
                                <w:ilvl w:val="0"/>
                                <w:numId w:val="4"/>
                              </w:numPr>
                              <w:bidi/>
                              <w:rPr>
                                <w:b/>
                                <w:bCs/>
                                <w:sz w:val="24"/>
                                <w:szCs w:val="24"/>
                              </w:rPr>
                            </w:pPr>
                            <w:r>
                              <w:rPr>
                                <w:rFonts w:hint="cs"/>
                                <w:b/>
                                <w:bCs/>
                                <w:sz w:val="24"/>
                                <w:szCs w:val="24"/>
                                <w:rtl/>
                              </w:rPr>
                              <w:t>ذكاء عاطفي</w:t>
                            </w:r>
                          </w:p>
                          <w:p w:rsidR="00D81640" w:rsidRPr="001D67F6" w:rsidRDefault="00D81640" w:rsidP="00E15EFD">
                            <w:pPr>
                              <w:pStyle w:val="ListParagraph"/>
                              <w:numPr>
                                <w:ilvl w:val="0"/>
                                <w:numId w:val="4"/>
                              </w:numPr>
                              <w:bidi/>
                              <w:rPr>
                                <w:b/>
                                <w:bCs/>
                                <w:sz w:val="24"/>
                                <w:szCs w:val="24"/>
                                <w:rtl/>
                              </w:rPr>
                            </w:pPr>
                            <w:r>
                              <w:rPr>
                                <w:rFonts w:hint="cs"/>
                                <w:b/>
                                <w:bCs/>
                                <w:sz w:val="24"/>
                                <w:szCs w:val="24"/>
                                <w:rtl/>
                              </w:rPr>
                              <w:t>المصير المشترك</w:t>
                            </w:r>
                          </w:p>
                          <w:p w:rsidR="00D81640" w:rsidRPr="001D67F6" w:rsidRDefault="00D81640"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" fillcolor="white [3201]" strokecolor="#5b9bd5 [3208]" strokeweight="1pt">
                      <v:textbox>
                        <w:txbxContent>
                          <w:p w:rsidR="00D81640" w:rsidRPr="00AD433C" w:rsidRDefault="00D81640"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D81640" w:rsidRPr="00820FC1" w:rsidRDefault="00D81640"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D81640" w:rsidRPr="00820FC1" w:rsidRDefault="00D81640"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D81640" w:rsidRPr="001220B3" w:rsidRDefault="00D81640"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" fillcolor="white [3201]" strokecolor="#5b9bd5 [3208]" strokeweight="1pt">
                      <v:stroke joinstyle="miter"/>
                      <v:textbox>
                        <w:txbxContent>
                          <w:p w:rsidR="00D81640" w:rsidRPr="00607697" w:rsidRDefault="00D81640"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" fillcolor="white [3201]" strokecolor="#5b9bd5 [3208]" strokeweight="1pt">
                      <v:stroke joinstyle="miter"/>
                      <v:textbox>
                        <w:txbxContent>
                          <w:p w:rsidR="00D81640" w:rsidRPr="005800F9" w:rsidRDefault="00D81640" w:rsidP="00E15EFD">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332;top:14408;width:4600;height:37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" adj="12874" fillcolor="white [3201]" strokecolor="#5b9bd5 [3208]" strokeweight="1pt"/>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" adj="15045" fillcolor="white [3201]" strokecolor="#5b9bd5 [3208]" strokeweight="1pt"/>
                  <v:shape id="سهم: لليمين 7" o:spid="_x0000_s1036" type="#_x0000_t13" style="position:absolute;left:20493;top:26069;width:13142;height:102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" adj="20755" fillcolor="white [3201]" strokecolor="#5b9bd5 [3208]" strokeweight="1pt"/>
                  <v:shape id="سهم: لليمين 7" o:spid="_x0000_s1037"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" adj="15053" fillcolor="white [3201]" strokecolor="#5b9bd5 [3208]" strokeweight="1pt"/>
                </v:group>
                <w10:wrap anchorx="margin"/>
              </v:group>
            </w:pict>
          </mc:Fallback>
        </mc:AlternateContent>
      </w:r>
      <w:r w:rsidRPr="00B77543">
        <w:rPr>
          <w:noProof/>
        </w:rPr>
        <mc:AlternateContent>
          <mc:Choice Requires="wps">
            <w:drawing>
              <wp:anchor distT="0" distB="0" distL="114300" distR="114300" simplePos="0" relativeHeight="251668480" behindDoc="0" locked="0" layoutInCell="1" allowOverlap="1" wp14:anchorId="62FA86C7" wp14:editId="40117136">
                <wp:simplePos x="0" y="0"/>
                <wp:positionH relativeFrom="column">
                  <wp:posOffset>2135847</wp:posOffset>
                </wp:positionH>
                <wp:positionV relativeFrom="paragraph">
                  <wp:posOffset>317793</wp:posOffset>
                </wp:positionV>
                <wp:extent cx="1811069" cy="905608"/>
                <wp:effectExtent l="0" t="0" r="1778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811069" cy="90560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81640" w:rsidRPr="00C339E1" w:rsidRDefault="00D81640" w:rsidP="00E15EFD">
                            <w:pPr>
                              <w:jc w:val="center"/>
                              <w:rPr>
                                <w:b/>
                                <w:bCs/>
                                <w:sz w:val="36"/>
                                <w:szCs w:val="36"/>
                                <w:rtl/>
                                <w:lang w:bidi="ar-EG"/>
                              </w:rPr>
                            </w:pPr>
                            <w:r w:rsidRPr="00C339E1">
                              <w:rPr>
                                <w:rFonts w:hint="cs"/>
                                <w:b/>
                                <w:bCs/>
                                <w:sz w:val="36"/>
                                <w:szCs w:val="36"/>
                                <w:rtl/>
                                <w:lang w:bidi="ar-EG"/>
                              </w:rPr>
                              <w:t>المتغير الوسيط</w:t>
                            </w:r>
                          </w:p>
                          <w:p w:rsidR="00D81640" w:rsidRPr="00607697" w:rsidRDefault="00D81640" w:rsidP="00E15EFD">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A86C7" id="مستطيل: زوايا مستديرة 4" o:spid="_x0000_s1038" style="position:absolute;left:0;text-align:left;margin-left:168.2pt;margin-top:25pt;width:142.6pt;height:7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" fillcolor="white [3201]" strokecolor="#70ad47 [3209]" strokeweight="1pt">
                <v:stroke joinstyle="miter"/>
                <v:textbox>
                  <w:txbxContent>
                    <w:p w:rsidR="00D81640" w:rsidRPr="00C339E1" w:rsidRDefault="00D81640" w:rsidP="00E15EFD">
                      <w:pPr>
                        <w:jc w:val="center"/>
                        <w:rPr>
                          <w:b/>
                          <w:bCs/>
                          <w:sz w:val="36"/>
                          <w:szCs w:val="36"/>
                          <w:rtl/>
                          <w:lang w:bidi="ar-EG"/>
                        </w:rPr>
                      </w:pPr>
                      <w:r w:rsidRPr="00C339E1">
                        <w:rPr>
                          <w:rFonts w:hint="cs"/>
                          <w:b/>
                          <w:bCs/>
                          <w:sz w:val="36"/>
                          <w:szCs w:val="36"/>
                          <w:rtl/>
                          <w:lang w:bidi="ar-EG"/>
                        </w:rPr>
                        <w:t>المتغير الوسيط</w:t>
                      </w:r>
                    </w:p>
                    <w:p w:rsidR="00D81640" w:rsidRPr="00607697" w:rsidRDefault="00D81640" w:rsidP="00E15EFD">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E15EFD" w:rsidRPr="00B77543" w:rsidRDefault="00E15EFD" w:rsidP="00E15EFD">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7456" behindDoc="0" locked="0" layoutInCell="1" allowOverlap="1" wp14:anchorId="7830F430" wp14:editId="0914D1E6">
                <wp:simplePos x="0" y="0"/>
                <wp:positionH relativeFrom="column">
                  <wp:posOffset>1697257</wp:posOffset>
                </wp:positionH>
                <wp:positionV relativeFrom="paragraph">
                  <wp:posOffset>80010</wp:posOffset>
                </wp:positionV>
                <wp:extent cx="459976" cy="427562"/>
                <wp:effectExtent l="0" t="19050" r="35560" b="29845"/>
                <wp:wrapNone/>
                <wp:docPr id="1922977855" name="سهم: لليمين 6"/>
                <wp:cNvGraphicFramePr/>
                <a:graphic xmlns:a="http://schemas.openxmlformats.org/drawingml/2006/main">
                  <a:graphicData uri="http://schemas.microsoft.com/office/word/2010/wordprocessingShape">
                    <wps:wsp>
                      <wps:cNvSpPr/>
                      <wps:spPr>
                        <a:xfrm>
                          <a:off x="0" y="0"/>
                          <a:ext cx="459976" cy="42756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79E1429" id="سهم: لليمين 6" o:spid="_x0000_s1026" type="#_x0000_t13" style="position:absolute;margin-left:133.65pt;margin-top:6.3pt;width:36.2pt;height:33.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" adj="11561" fillcolor="white [3201]" strokecolor="#5b9bd5 [3208]"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70528" behindDoc="0" locked="0" layoutInCell="1" allowOverlap="1" wp14:anchorId="7EC50CCA" wp14:editId="68888FFA">
                <wp:simplePos x="0" y="0"/>
                <wp:positionH relativeFrom="column">
                  <wp:posOffset>3094062</wp:posOffset>
                </wp:positionH>
                <wp:positionV relativeFrom="paragraph">
                  <wp:posOffset>305386</wp:posOffset>
                </wp:positionV>
                <wp:extent cx="918601" cy="893445"/>
                <wp:effectExtent l="57150" t="38100" r="72390" b="78105"/>
                <wp:wrapNone/>
                <wp:docPr id="1367924913" name="رابط كسهم مستقيم 17"/>
                <wp:cNvGraphicFramePr/>
                <a:graphic xmlns:a="http://schemas.openxmlformats.org/drawingml/2006/main">
                  <a:graphicData uri="http://schemas.microsoft.com/office/word/2010/wordprocessingShape">
                    <wps:wsp>
                      <wps:cNvCnPr/>
                      <wps:spPr>
                        <a:xfrm>
                          <a:off x="0" y="0"/>
                          <a:ext cx="918601" cy="8934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2C7BA0" id="_x0000_t32" coordsize="21600,21600" o:spt="32" o:oned="t" path="m,l21600,21600e" filled="f">
                <v:path arrowok="t" fillok="f" o:connecttype="none"/>
                <o:lock v:ext="edit" shapetype="t"/>
              </v:shapetype>
              <v:shape id="رابط كسهم مستقيم 17" o:spid="_x0000_s1026" type="#_x0000_t32" style="position:absolute;margin-left:243.65pt;margin-top:24.05pt;width:72.35pt;height:7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9504" behindDoc="0" locked="0" layoutInCell="1" allowOverlap="1" wp14:anchorId="5A08478E" wp14:editId="0AADF558">
                <wp:simplePos x="0" y="0"/>
                <wp:positionH relativeFrom="column">
                  <wp:posOffset>2033270</wp:posOffset>
                </wp:positionH>
                <wp:positionV relativeFrom="paragraph">
                  <wp:posOffset>310915</wp:posOffset>
                </wp:positionV>
                <wp:extent cx="854368" cy="999392"/>
                <wp:effectExtent l="57150" t="38100" r="41275" b="86995"/>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854368" cy="9993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C4B983" id="رابط كسهم مستقيم 17" o:spid="_x0000_s1026" type="#_x0000_t32" style="position:absolute;margin-left:160.1pt;margin-top:24.5pt;width:67.25pt;height:78.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" strokecolor="#ed7d31 [3205]" strokeweight="1.5pt">
                <v:stroke endarrow="block" joinstyle="miter"/>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1552" behindDoc="0" locked="0" layoutInCell="1" allowOverlap="1" wp14:anchorId="4EA9F3E1" wp14:editId="68FDE071">
                <wp:simplePos x="0" y="0"/>
                <wp:positionH relativeFrom="column">
                  <wp:posOffset>2609936</wp:posOffset>
                </wp:positionH>
                <wp:positionV relativeFrom="paragraph">
                  <wp:posOffset>149408</wp:posOffset>
                </wp:positionV>
                <wp:extent cx="588936" cy="287850"/>
                <wp:effectExtent l="0" t="0" r="20955" b="17145"/>
                <wp:wrapNone/>
                <wp:docPr id="1133786755"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81640" w:rsidRDefault="00D81640" w:rsidP="00E15EFD">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A9F3E1" id="مستطيل: زوايا مستديرة 21" o:spid="_x0000_s1039" style="position:absolute;left:0;text-align:left;margin-left:205.5pt;margin-top:11.75pt;width:46.35pt;height:22.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" fillcolor="white [3201]" strokecolor="#70ad47 [3209]" strokeweight="1pt">
                <v:stroke joinstyle="miter"/>
                <v:textbox>
                  <w:txbxContent>
                    <w:p w:rsidR="00D81640" w:rsidRDefault="00D81640" w:rsidP="00E15EFD">
                      <w:pPr>
                        <w:jc w:val="center"/>
                      </w:pPr>
                      <w:r>
                        <w:t>H1</w:t>
                      </w:r>
                    </w:p>
                  </w:txbxContent>
                </v:textbox>
              </v:roundrect>
            </w:pict>
          </mc:Fallback>
        </mc:AlternateContent>
      </w:r>
      <w:r w:rsidRPr="00B77543">
        <w:rPr>
          <w:noProof/>
        </w:rPr>
        <mc:AlternateContent>
          <mc:Choice Requires="wps">
            <w:drawing>
              <wp:anchor distT="0" distB="0" distL="114300" distR="114300" simplePos="0" relativeHeight="251664384" behindDoc="0" locked="0" layoutInCell="1" allowOverlap="1" wp14:anchorId="6E9849DB" wp14:editId="63564B98">
                <wp:simplePos x="0" y="0"/>
                <wp:positionH relativeFrom="column">
                  <wp:posOffset>2268972</wp:posOffset>
                </wp:positionH>
                <wp:positionV relativeFrom="paragraph">
                  <wp:posOffset>444176</wp:posOffset>
                </wp:positionV>
                <wp:extent cx="1314286" cy="90385"/>
                <wp:effectExtent l="19050" t="19050" r="19685" b="43180"/>
                <wp:wrapNone/>
                <wp:docPr id="1376551846"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CB227D" id="سهم: لليمين 7" o:spid="_x0000_s1026" type="#_x0000_t13" style="position:absolute;margin-left:178.65pt;margin-top:34.95pt;width:103.5pt;height:7.1pt;rotation:180;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5648" behindDoc="0" locked="0" layoutInCell="1" allowOverlap="1" wp14:anchorId="009EFBEF" wp14:editId="6E33C102">
                <wp:simplePos x="0" y="0"/>
                <wp:positionH relativeFrom="column">
                  <wp:posOffset>21719</wp:posOffset>
                </wp:positionH>
                <wp:positionV relativeFrom="paragraph">
                  <wp:posOffset>76761</wp:posOffset>
                </wp:positionV>
                <wp:extent cx="1673817" cy="692978"/>
                <wp:effectExtent l="76200" t="38100" r="22225" b="88265"/>
                <wp:wrapNone/>
                <wp:docPr id="91514915" name="قوس كبير مزدوج 22"/>
                <wp:cNvGraphicFramePr/>
                <a:graphic xmlns:a="http://schemas.openxmlformats.org/drawingml/2006/main">
                  <a:graphicData uri="http://schemas.microsoft.com/office/word/2010/wordprocessingShape">
                    <wps:wsp>
                      <wps:cNvSpPr/>
                      <wps:spPr>
                        <a:xfrm>
                          <a:off x="0" y="0"/>
                          <a:ext cx="1673817" cy="692978"/>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593EC5B"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22" o:spid="_x0000_s1026" type="#_x0000_t186" style="position:absolute;margin-left:1.7pt;margin-top:6.05pt;width:131.8pt;height:54.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" strokecolor="#4472c4 [3204]" strokeweight="1.5pt">
                <v:stroke joinstyle="miter"/>
              </v:shape>
            </w:pict>
          </mc:Fallback>
        </mc:AlternateContent>
      </w:r>
      <w:r>
        <w:rPr>
          <w:noProof/>
        </w:rPr>
        <mc:AlternateContent>
          <mc:Choice Requires="wps">
            <w:drawing>
              <wp:anchor distT="0" distB="0" distL="114300" distR="114300" simplePos="0" relativeHeight="251672576" behindDoc="0" locked="0" layoutInCell="1" allowOverlap="1" wp14:anchorId="52806AFA" wp14:editId="2394EAF0">
                <wp:simplePos x="0" y="0"/>
                <wp:positionH relativeFrom="column">
                  <wp:posOffset>2359025</wp:posOffset>
                </wp:positionH>
                <wp:positionV relativeFrom="paragraph">
                  <wp:posOffset>57785</wp:posOffset>
                </wp:positionV>
                <wp:extent cx="588645" cy="287655"/>
                <wp:effectExtent l="0" t="0" r="20955" b="17145"/>
                <wp:wrapNone/>
                <wp:docPr id="1692169026" name="مستطيل: زوايا مستديرة 21"/>
                <wp:cNvGraphicFramePr/>
                <a:graphic xmlns:a="http://schemas.openxmlformats.org/drawingml/2006/main">
                  <a:graphicData uri="http://schemas.microsoft.com/office/word/2010/wordprocessingShape">
                    <wps:wsp>
                      <wps:cNvSpPr/>
                      <wps:spPr>
                        <a:xfrm>
                          <a:off x="0" y="0"/>
                          <a:ext cx="588645" cy="28765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81640" w:rsidRDefault="00D81640" w:rsidP="00E15EFD">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806AFA" id="_x0000_s1040" style="position:absolute;left:0;text-align:left;margin-left:185.75pt;margin-top:4.55pt;width:46.35pt;height:22.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" fillcolor="white [3201]" strokecolor="#70ad47 [3209]" strokeweight="1pt">
                <v:stroke joinstyle="miter"/>
                <v:textbox>
                  <w:txbxContent>
                    <w:p w:rsidR="00D81640" w:rsidRDefault="00D81640" w:rsidP="00E15EFD">
                      <w:pPr>
                        <w:jc w:val="center"/>
                      </w:pPr>
                      <w:r>
                        <w:t>H2</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305C52B" wp14:editId="2F69BD24">
                <wp:simplePos x="0" y="0"/>
                <wp:positionH relativeFrom="column">
                  <wp:posOffset>2983176</wp:posOffset>
                </wp:positionH>
                <wp:positionV relativeFrom="paragraph">
                  <wp:posOffset>320643</wp:posOffset>
                </wp:positionV>
                <wp:extent cx="588936" cy="287850"/>
                <wp:effectExtent l="0" t="0" r="20955" b="17145"/>
                <wp:wrapNone/>
                <wp:docPr id="1848895204"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81640" w:rsidRDefault="00D81640" w:rsidP="00E15EFD">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05C52B" id="_x0000_s1041" style="position:absolute;left:0;text-align:left;margin-left:234.9pt;margin-top:25.25pt;width:46.35pt;height:22.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" fillcolor="white [3201]" strokecolor="#70ad47 [3209]" strokeweight="1pt">
                <v:stroke joinstyle="miter"/>
                <v:textbox>
                  <w:txbxContent>
                    <w:p w:rsidR="00D81640" w:rsidRDefault="00D81640" w:rsidP="00E15EFD">
                      <w:pPr>
                        <w:jc w:val="center"/>
                      </w:pPr>
                      <w:r>
                        <w:t>H3</w:t>
                      </w:r>
                    </w:p>
                  </w:txbxContent>
                </v:textbox>
              </v:roundrect>
            </w:pict>
          </mc:Fallback>
        </mc:AlternateContent>
      </w:r>
      <w:r w:rsidRPr="00B77543">
        <w:rPr>
          <w:noProof/>
        </w:rPr>
        <mc:AlternateContent>
          <mc:Choice Requires="wps">
            <w:drawing>
              <wp:anchor distT="0" distB="0" distL="114300" distR="114300" simplePos="0" relativeHeight="251663360" behindDoc="0" locked="0" layoutInCell="1" allowOverlap="1" wp14:anchorId="0689E29A" wp14:editId="72C6DD39">
                <wp:simplePos x="0" y="0"/>
                <wp:positionH relativeFrom="column">
                  <wp:posOffset>2261223</wp:posOffset>
                </wp:positionH>
                <wp:positionV relativeFrom="paragraph">
                  <wp:posOffset>223261</wp:posOffset>
                </wp:positionV>
                <wp:extent cx="1314286" cy="90385"/>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B345AA" id="سهم: لليمين 7" o:spid="_x0000_s1026" type="#_x0000_t13" style="position:absolute;margin-left:178.05pt;margin-top:17.6pt;width:103.5pt;height:7.1pt;rotation:180;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4624" behindDoc="0" locked="0" layoutInCell="1" allowOverlap="1" wp14:anchorId="5221C526" wp14:editId="74951CF1">
                <wp:simplePos x="0" y="0"/>
                <wp:positionH relativeFrom="column">
                  <wp:posOffset>2413452</wp:posOffset>
                </wp:positionH>
                <wp:positionV relativeFrom="paragraph">
                  <wp:posOffset>170309</wp:posOffset>
                </wp:positionV>
                <wp:extent cx="588936" cy="287850"/>
                <wp:effectExtent l="0" t="0" r="20955" b="17145"/>
                <wp:wrapNone/>
                <wp:docPr id="270148443"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81640" w:rsidRDefault="00D81640" w:rsidP="00E15EFD">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21C526" id="_x0000_s1042" style="position:absolute;left:0;text-align:left;margin-left:190.05pt;margin-top:13.4pt;width:46.35pt;height:22.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" fillcolor="white [3201]" strokecolor="#70ad47 [3209]" strokeweight="1pt">
                <v:stroke joinstyle="miter"/>
                <v:textbox>
                  <w:txbxContent>
                    <w:p w:rsidR="00D81640" w:rsidRDefault="00D81640" w:rsidP="00E15EFD">
                      <w:pPr>
                        <w:jc w:val="center"/>
                      </w:pPr>
                      <w:r>
                        <w:t>H4</w:t>
                      </w:r>
                    </w:p>
                  </w:txbxContent>
                </v:textbox>
              </v:roundrect>
            </w:pict>
          </mc:Fallback>
        </mc:AlternateContent>
      </w:r>
      <w:r w:rsidRPr="00B77543">
        <w:rPr>
          <w:noProof/>
        </w:rPr>
        <mc:AlternateContent>
          <mc:Choice Requires="wps">
            <w:drawing>
              <wp:anchor distT="0" distB="0" distL="114300" distR="114300" simplePos="0" relativeHeight="251665408" behindDoc="0" locked="0" layoutInCell="1" allowOverlap="1" wp14:anchorId="17843719" wp14:editId="46428323">
                <wp:simplePos x="0" y="0"/>
                <wp:positionH relativeFrom="column">
                  <wp:posOffset>1036936</wp:posOffset>
                </wp:positionH>
                <wp:positionV relativeFrom="paragraph">
                  <wp:posOffset>344556</wp:posOffset>
                </wp:positionV>
                <wp:extent cx="477138" cy="977985"/>
                <wp:effectExtent l="0" t="21907" r="15557" b="34608"/>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477138" cy="97798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67BF2" id="سهم: لليسار والأعلى 11" o:spid="_x0000_s1026" style="position:absolute;margin-left:81.65pt;margin-top:27.15pt;width:37.55pt;height:7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7138,977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" path="m,858701l119285,739416r,59642l298211,799058r,-679773l238569,119285,357854,,477138,119285r-59642,l417496,918343r-298211,l119285,977985,,858701xe" fillcolor="#4472c4 [3204]" strokecolor="#09101d [484]" strokeweight="1pt">
                <v:stroke joinstyle="miter"/>
                <v:path arrowok="t" o:connecttype="custom" o:connectlocs="0,858701;119285,739416;119285,799058;298211,799058;298211,119285;238569,119285;357854,0;477138,119285;417496,119285;417496,918343;119285,918343;119285,977985;0,858701" o:connectangles="0,0,0,0,0,0,0,0,0,0,0,0,0"/>
              </v:shape>
            </w:pict>
          </mc:Fallback>
        </mc:AlternateContent>
      </w:r>
      <w:r w:rsidRPr="00B77543">
        <w:rPr>
          <w:noProof/>
        </w:rPr>
        <mc:AlternateContent>
          <mc:Choice Requires="wps">
            <w:drawing>
              <wp:anchor distT="0" distB="0" distL="114300" distR="114300" simplePos="0" relativeHeight="251662336" behindDoc="0" locked="0" layoutInCell="1" allowOverlap="1" wp14:anchorId="00ADB361" wp14:editId="22C745AA">
                <wp:simplePos x="0" y="0"/>
                <wp:positionH relativeFrom="column">
                  <wp:posOffset>2272524</wp:posOffset>
                </wp:positionH>
                <wp:positionV relativeFrom="paragraph">
                  <wp:posOffset>227707</wp:posOffset>
                </wp:positionV>
                <wp:extent cx="1313815" cy="85832"/>
                <wp:effectExtent l="19050" t="19050" r="19685" b="47625"/>
                <wp:wrapNone/>
                <wp:docPr id="1042041618" name="سهم: لليمين 7"/>
                <wp:cNvGraphicFramePr/>
                <a:graphic xmlns:a="http://schemas.openxmlformats.org/drawingml/2006/main">
                  <a:graphicData uri="http://schemas.microsoft.com/office/word/2010/wordprocessingShape">
                    <wps:wsp>
                      <wps:cNvSpPr/>
                      <wps:spPr>
                        <a:xfrm rot="10800000" flipV="1">
                          <a:off x="0" y="0"/>
                          <a:ext cx="1313815" cy="858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298245" id="سهم: لليمين 7" o:spid="_x0000_s1026" type="#_x0000_t13" style="position:absolute;margin-left:178.95pt;margin-top:17.95pt;width:103.45pt;height:6.75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" adj="20894"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6432" behindDoc="0" locked="0" layoutInCell="1" allowOverlap="1" wp14:anchorId="51C851CA" wp14:editId="0CF69F38">
                <wp:simplePos x="0" y="0"/>
                <wp:positionH relativeFrom="column">
                  <wp:posOffset>4351020</wp:posOffset>
                </wp:positionH>
                <wp:positionV relativeFrom="paragraph">
                  <wp:posOffset>139065</wp:posOffset>
                </wp:positionV>
                <wp:extent cx="941845" cy="478155"/>
                <wp:effectExtent l="19050" t="19050" r="29845" b="36195"/>
                <wp:wrapNone/>
                <wp:docPr id="72053629" name="سهم: لليسار والأعلى 11"/>
                <wp:cNvGraphicFramePr/>
                <a:graphic xmlns:a="http://schemas.openxmlformats.org/drawingml/2006/main">
                  <a:graphicData uri="http://schemas.microsoft.com/office/word/2010/wordprocessingShape">
                    <wps:wsp>
                      <wps:cNvSpPr/>
                      <wps:spPr>
                        <a:xfrm>
                          <a:off x="0" y="0"/>
                          <a:ext cx="941845" cy="47815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CE927" id="سهم: لليسار والأعلى 11" o:spid="_x0000_s1026" style="position:absolute;margin-left:342.6pt;margin-top:10.95pt;width:74.15pt;height:3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1845,478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" path="m,358616l119539,239078r,59769l762537,298847r,-179308l702768,119539,822306,,941845,119539r-59769,l882076,418386r-762537,l119539,478155,,358616xe" fillcolor="#4472c4 [3204]" strokecolor="#09101d [484]" strokeweight="1pt">
                <v:stroke joinstyle="miter"/>
                <v:path arrowok="t" o:connecttype="custom" o:connectlocs="0,358616;119539,239078;119539,298847;762537,298847;762537,119539;702768,119539;822306,0;941845,119539;882076,119539;882076,418386;119539,418386;119539,478155;0,358616" o:connectangles="0,0,0,0,0,0,0,0,0,0,0,0,0"/>
              </v:shape>
            </w:pict>
          </mc:Fallback>
        </mc:AlternateContent>
      </w:r>
      <w:r w:rsidRPr="00B77543">
        <w:rPr>
          <w:noProof/>
        </w:rPr>
        <mc:AlternateContent>
          <mc:Choice Requires="wps">
            <w:drawing>
              <wp:anchor distT="0" distB="0" distL="114300" distR="114300" simplePos="0" relativeHeight="251661312" behindDoc="0" locked="0" layoutInCell="1" allowOverlap="1" wp14:anchorId="6C46E7A1" wp14:editId="773105D8">
                <wp:simplePos x="0" y="0"/>
                <wp:positionH relativeFrom="column">
                  <wp:posOffset>1842477</wp:posOffset>
                </wp:positionH>
                <wp:positionV relativeFrom="paragraph">
                  <wp:posOffset>141433</wp:posOffset>
                </wp:positionV>
                <wp:extent cx="2426677" cy="760535"/>
                <wp:effectExtent l="0" t="0" r="12065" b="20955"/>
                <wp:wrapNone/>
                <wp:docPr id="599852390" name="شكل بيضاوي 3"/>
                <wp:cNvGraphicFramePr/>
                <a:graphic xmlns:a="http://schemas.openxmlformats.org/drawingml/2006/main">
                  <a:graphicData uri="http://schemas.microsoft.com/office/word/2010/wordprocessingShape">
                    <wps:wsp>
                      <wps:cNvSpPr/>
                      <wps:spPr>
                        <a:xfrm>
                          <a:off x="0" y="0"/>
                          <a:ext cx="2426677" cy="76053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D81640" w:rsidRPr="001220B3" w:rsidRDefault="00D81640" w:rsidP="00E15EFD">
                            <w:pPr>
                              <w:bidi/>
                              <w:spacing w:line="240" w:lineRule="auto"/>
                              <w:ind w:left="360"/>
                              <w:jc w:val="center"/>
                              <w:rPr>
                                <w:rFonts w:cs="Arial"/>
                                <w:b/>
                                <w:bCs/>
                                <w:sz w:val="24"/>
                                <w:szCs w:val="24"/>
                                <w:lang w:bidi="ar-EG"/>
                              </w:rPr>
                            </w:pPr>
                            <w:bookmarkStart w:id="13"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3"/>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6E7A1" id="شكل بيضاوي 3" o:spid="_x0000_s1043" type="#_x0000_t176" style="position:absolute;left:0;text-align:left;margin-left:145.1pt;margin-top:11.15pt;width:191.1pt;height:5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" fillcolor="white [3201]" strokecolor="#70ad47 [3209]" strokeweight="1pt">
                <v:textbox>
                  <w:txbxContent>
                    <w:p w:rsidR="00D81640" w:rsidRPr="001220B3" w:rsidRDefault="00D81640" w:rsidP="00E15EFD">
                      <w:pPr>
                        <w:bidi/>
                        <w:spacing w:line="240" w:lineRule="auto"/>
                        <w:ind w:left="360"/>
                        <w:jc w:val="center"/>
                        <w:rPr>
                          <w:rFonts w:cs="Arial"/>
                          <w:b/>
                          <w:bCs/>
                          <w:sz w:val="24"/>
                          <w:szCs w:val="24"/>
                          <w:lang w:bidi="ar-EG"/>
                        </w:rPr>
                      </w:pPr>
                      <w:bookmarkStart w:id="13"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3"/>
                      <w:r>
                        <w:rPr>
                          <w:rFonts w:cs="Arial" w:hint="cs"/>
                          <w:b/>
                          <w:bCs/>
                          <w:sz w:val="32"/>
                          <w:szCs w:val="32"/>
                          <w:rtl/>
                          <w:lang w:bidi="ar-EG"/>
                        </w:rPr>
                        <w:t>في المملكة العربية السعودية</w:t>
                      </w:r>
                    </w:p>
                  </w:txbxContent>
                </v:textbox>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jc w:val="center"/>
        <w:rPr>
          <w:rFonts w:ascii="Sakkal Majalla" w:hAnsi="Sakkal Majalla" w:cs="Sakkal Majalla"/>
          <w:sz w:val="24"/>
          <w:szCs w:val="24"/>
          <w:rtl/>
        </w:rPr>
      </w:pPr>
    </w:p>
    <w:p w:rsidR="00E15EFD" w:rsidRDefault="00E15EFD" w:rsidP="00E15EFD">
      <w:pPr>
        <w:bidi/>
        <w:spacing w:after="200" w:line="276" w:lineRule="auto"/>
        <w:jc w:val="center"/>
        <w:rPr>
          <w:rFonts w:ascii="Sakkal Majalla" w:hAnsi="Sakkal Majalla" w:cs="Sakkal Majalla"/>
          <w:sz w:val="24"/>
          <w:szCs w:val="24"/>
        </w:rPr>
      </w:pPr>
      <w:r w:rsidRPr="00B77543">
        <w:rPr>
          <w:rFonts w:ascii="Sakkal Majalla" w:hAnsi="Sakkal Majalla" w:cs="Sakkal Majalla" w:hint="cs"/>
          <w:sz w:val="24"/>
          <w:szCs w:val="24"/>
          <w:rtl/>
        </w:rPr>
        <w:t>شكل 1 اعداد الباحث (نموذج الدراسة)</w:t>
      </w:r>
    </w:p>
    <w:p w:rsidR="00D81640" w:rsidRDefault="00D81640" w:rsidP="00D81640">
      <w:pPr>
        <w:bidi/>
        <w:spacing w:after="200" w:line="276" w:lineRule="auto"/>
        <w:jc w:val="center"/>
        <w:rPr>
          <w:rFonts w:ascii="Sakkal Majalla" w:hAnsi="Sakkal Majalla" w:cs="Sakkal Majalla"/>
          <w:sz w:val="24"/>
          <w:szCs w:val="24"/>
        </w:rPr>
      </w:pPr>
    </w:p>
    <w:p w:rsidR="00D81640" w:rsidRDefault="00D81640" w:rsidP="00D81640">
      <w:pPr>
        <w:bidi/>
        <w:spacing w:after="200" w:line="276" w:lineRule="auto"/>
        <w:jc w:val="center"/>
        <w:rPr>
          <w:rFonts w:ascii="Sakkal Majalla" w:hAnsi="Sakkal Majalla" w:cs="Sakkal Majalla"/>
          <w:sz w:val="24"/>
          <w:szCs w:val="24"/>
        </w:rPr>
      </w:pPr>
    </w:p>
    <w:p w:rsidR="00D81640" w:rsidRDefault="00D81640" w:rsidP="00D81640">
      <w:pPr>
        <w:bidi/>
        <w:spacing w:after="200" w:line="276" w:lineRule="auto"/>
        <w:jc w:val="center"/>
        <w:rPr>
          <w:rFonts w:ascii="Sakkal Majalla" w:hAnsi="Sakkal Majalla" w:cs="Sakkal Majalla"/>
          <w:sz w:val="24"/>
          <w:szCs w:val="24"/>
        </w:rPr>
      </w:pPr>
    </w:p>
    <w:p w:rsidR="00D81640" w:rsidRDefault="00D81640" w:rsidP="00D81640">
      <w:pPr>
        <w:bidi/>
        <w:spacing w:after="200" w:line="276" w:lineRule="auto"/>
        <w:jc w:val="center"/>
        <w:rPr>
          <w:rFonts w:ascii="Sakkal Majalla" w:hAnsi="Sakkal Majalla" w:cs="Sakkal Majalla"/>
          <w:sz w:val="24"/>
          <w:szCs w:val="24"/>
        </w:rPr>
      </w:pPr>
    </w:p>
    <w:p w:rsidR="00D81640" w:rsidRDefault="00D81640" w:rsidP="00D81640">
      <w:pPr>
        <w:bidi/>
        <w:spacing w:after="200" w:line="276" w:lineRule="auto"/>
        <w:jc w:val="center"/>
        <w:rPr>
          <w:rFonts w:ascii="Sakkal Majalla" w:hAnsi="Sakkal Majalla" w:cs="Sakkal Majalla"/>
          <w:sz w:val="24"/>
          <w:szCs w:val="24"/>
        </w:rPr>
      </w:pPr>
    </w:p>
    <w:p w:rsidR="00D81640" w:rsidRPr="00B77543" w:rsidRDefault="00D81640" w:rsidP="00D81640">
      <w:pPr>
        <w:bidi/>
        <w:spacing w:after="200" w:line="276" w:lineRule="auto"/>
        <w:jc w:val="center"/>
        <w:rPr>
          <w:rFonts w:ascii="Sakkal Majalla" w:hAnsi="Sakkal Majalla" w:cs="Sakkal Majalla"/>
          <w:sz w:val="24"/>
          <w:szCs w:val="24"/>
          <w:rtl/>
        </w:rPr>
      </w:pPr>
    </w:p>
    <w:p w:rsidR="00E15EFD" w:rsidRPr="00B77543" w:rsidRDefault="00E15EFD" w:rsidP="00E15EFD">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lastRenderedPageBreak/>
        <w:t>1.7</w:t>
      </w:r>
      <w:r w:rsidRPr="00B77543">
        <w:rPr>
          <w:rFonts w:ascii="Sakkal Majalla" w:hAnsi="Sakkal Majalla" w:cs="Sakkal Majalla" w:hint="cs"/>
          <w:b/>
          <w:bCs/>
          <w:sz w:val="32"/>
          <w:szCs w:val="32"/>
          <w:u w:val="single"/>
          <w:rtl/>
        </w:rPr>
        <w:t>مصطلحات الدراسة وتعريفاتها الإجرائية</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676790" w:rsidRPr="00040239" w:rsidRDefault="00676790" w:rsidP="00676790">
      <w:pPr>
        <w:pStyle w:val="ListParagraph"/>
        <w:numPr>
          <w:ilvl w:val="0"/>
          <w:numId w:val="1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التعريف اللفظي للذكاء التنظيمي بانه </w:t>
      </w:r>
      <w:r>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Pr>
          <w:rtl/>
        </w:rPr>
        <w:t xml:space="preserve"> </w:t>
      </w:r>
      <w:r>
        <w:rPr>
          <w:rFonts w:ascii="Sakkal Majalla" w:hAnsi="Sakkal Majalla" w:cs="Sakkal Majalla"/>
          <w:sz w:val="32"/>
          <w:szCs w:val="32"/>
          <w:rtl/>
        </w:rPr>
        <w:t xml:space="preserve">تحديد نقاط قوتها وضعفها في الاستجابة </w:t>
      </w:r>
      <w:r>
        <w:rPr>
          <w:rFonts w:ascii="Sakkal Majalla" w:hAnsi="Sakkal Majalla" w:cs="Sakkal Majalla" w:hint="cs"/>
          <w:sz w:val="32"/>
          <w:szCs w:val="32"/>
          <w:rtl/>
        </w:rPr>
        <w:t>للتغيير</w:t>
      </w:r>
      <w:r>
        <w:rPr>
          <w:rFonts w:ascii="Sakkal Majalla" w:hAnsi="Sakkal Majalla" w:cs="Sakkal Majalla"/>
          <w:sz w:val="32"/>
          <w:szCs w:val="32"/>
        </w:rPr>
        <w:t xml:space="preserve"> (Bernardino</w:t>
      </w:r>
      <w:r>
        <w:rPr>
          <w:rFonts w:ascii="Sakkal Majalla" w:hAnsi="Sakkal Majalla" w:cs="Sakkal Majalla" w:hint="cs"/>
          <w:sz w:val="32"/>
          <w:szCs w:val="32"/>
        </w:rPr>
        <w:t>, 2020)</w:t>
      </w:r>
    </w:p>
    <w:p w:rsidR="00676790" w:rsidRPr="00040239" w:rsidRDefault="00676790" w:rsidP="00676790">
      <w:pPr>
        <w:pStyle w:val="ListParagraph"/>
        <w:numPr>
          <w:ilvl w:val="0"/>
          <w:numId w:val="1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التعريف الاصطلاحي للذكاء التنظيمي هو </w:t>
      </w:r>
      <w:r>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Pr>
          <w:rFonts w:ascii="Sakkal Majalla" w:hAnsi="Sakkal Majalla" w:cs="Sakkal Majalla" w:hint="cs"/>
          <w:sz w:val="32"/>
          <w:szCs w:val="32"/>
          <w:rtl/>
        </w:rPr>
        <w:t>وإنتاجها.</w:t>
      </w:r>
      <w:r>
        <w:rPr>
          <w:rFonts w:ascii="Sakkal Majalla" w:hAnsi="Sakkal Majalla" w:cs="Sakkal Majalla"/>
          <w:sz w:val="32"/>
          <w:szCs w:val="32"/>
        </w:rPr>
        <w:t xml:space="preserve"> (Elusory </w:t>
      </w:r>
      <w:r>
        <w:rPr>
          <w:rFonts w:ascii="Sakkal Majalla" w:hAnsi="Sakkal Majalla" w:cs="Sakkal Majalla" w:hint="cs"/>
          <w:sz w:val="32"/>
          <w:szCs w:val="32"/>
        </w:rPr>
        <w:t>-</w:t>
      </w:r>
      <w:r>
        <w:rPr>
          <w:rFonts w:ascii="Sakkal Majalla" w:hAnsi="Sakkal Majalla" w:cs="Sakkal Majalla"/>
          <w:sz w:val="32"/>
          <w:szCs w:val="32"/>
        </w:rPr>
        <w:t>2022</w:t>
      </w:r>
      <w:r>
        <w:rPr>
          <w:rFonts w:ascii="Sakkal Majalla" w:hAnsi="Sakkal Majalla" w:cs="Sakkal Majalla" w:hint="cs"/>
          <w:sz w:val="32"/>
          <w:szCs w:val="32"/>
        </w:rPr>
        <w:t>).</w:t>
      </w:r>
    </w:p>
    <w:p w:rsidR="00676790" w:rsidRPr="00040239" w:rsidRDefault="00676790" w:rsidP="00676790">
      <w:pPr>
        <w:pStyle w:val="ListParagraph"/>
        <w:numPr>
          <w:ilvl w:val="0"/>
          <w:numId w:val="12"/>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كما يشير التعريف الاجرائي بانه </w:t>
      </w:r>
      <w:r>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Pr>
          <w:rFonts w:ascii="Sakkal Majalla" w:hAnsi="Sakkal Majalla" w:cs="Sakkal Majalla" w:hint="cs"/>
          <w:sz w:val="32"/>
          <w:szCs w:val="32"/>
          <w:rtl/>
        </w:rPr>
        <w:t>والابتكار.</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مفهوم الاحتيال</w:t>
      </w:r>
    </w:p>
    <w:p w:rsidR="00676790" w:rsidRPr="00040239" w:rsidRDefault="00676790" w:rsidP="00676790">
      <w:pPr>
        <w:pStyle w:val="ListParagraph"/>
        <w:numPr>
          <w:ilvl w:val="0"/>
          <w:numId w:val="11"/>
        </w:num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هو أي عمل يهدف إلى تضليل إنسان آخر عمدًا للحصول على منفعة</w:t>
      </w:r>
      <w:r>
        <w:rPr>
          <w:rFonts w:ascii="Sakkal Majalla" w:hAnsi="Sakkal Majalla" w:cs="Sakkal Majalla" w:hint="cs"/>
          <w:sz w:val="32"/>
          <w:szCs w:val="32"/>
          <w:rtl/>
        </w:rPr>
        <w:t>(علاء،2021)</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Pr>
        <w:t xml:space="preserve"> </w:t>
      </w:r>
      <w:r>
        <w:rPr>
          <w:rFonts w:ascii="Sakkal Majalla" w:hAnsi="Sakkal Majalla" w:cs="Sakkal Majalla" w:hint="cs"/>
          <w:b/>
          <w:bCs/>
          <w:sz w:val="32"/>
          <w:szCs w:val="32"/>
          <w:rtl/>
        </w:rPr>
        <w:t>مفهوم الكشف عن الاحتيال</w:t>
      </w:r>
      <w:r>
        <w:rPr>
          <w:rFonts w:ascii="Sakkal Majalla" w:hAnsi="Sakkal Majalla" w:cs="Sakkal Majalla" w:hint="cs"/>
          <w:b/>
          <w:bCs/>
          <w:sz w:val="32"/>
          <w:szCs w:val="32"/>
        </w:rPr>
        <w:t xml:space="preserve">: </w:t>
      </w:r>
    </w:p>
    <w:p w:rsidR="00676790" w:rsidRPr="00040239" w:rsidRDefault="00676790" w:rsidP="00676790">
      <w:pPr>
        <w:pStyle w:val="ListParagraph"/>
        <w:numPr>
          <w:ilvl w:val="0"/>
          <w:numId w:val="11"/>
        </w:numPr>
        <w:bidi/>
        <w:spacing w:after="200" w:line="276" w:lineRule="auto"/>
        <w:jc w:val="both"/>
        <w:rPr>
          <w:rFonts w:ascii="Sakkal Majalla" w:hAnsi="Sakkal Majalla" w:cs="Sakkal Majalla"/>
          <w:b/>
          <w:bCs/>
          <w:sz w:val="32"/>
          <w:szCs w:val="32"/>
        </w:rPr>
      </w:pPr>
      <w:r>
        <w:rPr>
          <w:rFonts w:ascii="Sakkal Majalla" w:hAnsi="Sakkal Majalla" w:cs="Sakkal Majalla" w:hint="cs"/>
          <w:sz w:val="32"/>
          <w:szCs w:val="32"/>
          <w:rtl/>
        </w:rPr>
        <w:t xml:space="preserve">هو مجموعة من الأنشطة </w:t>
      </w:r>
      <w:r>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Pr>
          <w:rFonts w:ascii="Sakkal Majalla" w:hAnsi="Sakkal Majalla" w:cs="Sakkal Majalla" w:hint="cs"/>
          <w:b/>
          <w:bCs/>
          <w:sz w:val="32"/>
          <w:szCs w:val="32"/>
          <w:rtl/>
        </w:rPr>
        <w:t xml:space="preserve"> </w:t>
      </w:r>
      <w:r>
        <w:rPr>
          <w:rFonts w:ascii="Sakkal Majalla" w:hAnsi="Sakkal Majalla" w:cs="Sakkal Majalla" w:hint="cs"/>
          <w:sz w:val="32"/>
          <w:szCs w:val="32"/>
          <w:rtl/>
        </w:rPr>
        <w:t>(الديك،2022)</w:t>
      </w:r>
      <w:r>
        <w:rPr>
          <w:rFonts w:ascii="Sakkal Majalla" w:hAnsi="Sakkal Majalla" w:cs="Sakkal Majalla" w:hint="cs"/>
          <w:sz w:val="32"/>
          <w:szCs w:val="32"/>
        </w:rPr>
        <w:t>.</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مفهوم ذكاء استراتيجي</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tl/>
        </w:rPr>
      </w:pPr>
      <w:r>
        <w:rPr>
          <w:rFonts w:ascii="Sakkal Majalla" w:hAnsi="Sakkal Majalla" w:cs="Sakkal Majalla"/>
          <w:sz w:val="32"/>
          <w:szCs w:val="32"/>
          <w:rtl/>
        </w:rPr>
        <w:t xml:space="preserve">هو القدرة على رؤية المستقبل، والتنبؤ بالتهديدات والفرص، واستخدام المعلومات المتاحة لوضع وتنفيذ خطط فعالة لتحقيق الأهداف طويلة الأجل. إنه </w:t>
      </w:r>
      <w:r>
        <w:rPr>
          <w:rFonts w:ascii="Sakkal Majalla" w:hAnsi="Sakkal Majalla" w:cs="Sakkal Majalla"/>
          <w:sz w:val="32"/>
          <w:szCs w:val="32"/>
          <w:rtl/>
        </w:rPr>
        <w:lastRenderedPageBreak/>
        <w:t>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مفهوم ذكاء عاطفي</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Pr>
      </w:pPr>
      <w:r>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Pr>
          <w:rFonts w:ascii="Sakkal Majalla" w:hAnsi="Sakkal Majalla" w:cs="Sakkal Majalla"/>
          <w:sz w:val="32"/>
          <w:szCs w:val="32"/>
        </w:rPr>
        <w:t>. </w:t>
      </w:r>
      <w:r>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مفهوم المصير المشترك</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tl/>
        </w:rPr>
      </w:pPr>
      <w:r>
        <w:rPr>
          <w:rFonts w:ascii="Sakkal Majalla" w:hAnsi="Sakkal Majalla" w:cs="Sakkal Majalla"/>
          <w:sz w:val="32"/>
          <w:szCs w:val="32"/>
          <w:rtl/>
        </w:rPr>
        <w:t xml:space="preserve">مجتمع المصير المشترك </w:t>
      </w:r>
      <w:r>
        <w:rPr>
          <w:rFonts w:ascii="Sakkal Majalla" w:hAnsi="Sakkal Majalla" w:cs="Sakkal Majalla" w:hint="cs"/>
          <w:sz w:val="32"/>
          <w:szCs w:val="32"/>
          <w:rtl/>
        </w:rPr>
        <w:t>للبشرية،</w:t>
      </w:r>
      <w:r>
        <w:rPr>
          <w:rFonts w:ascii="Sakkal Majalla" w:hAnsi="Sakkal Majalla" w:cs="Sakkal Majalla"/>
          <w:sz w:val="32"/>
          <w:szCs w:val="32"/>
          <w:rtl/>
        </w:rPr>
        <w:t xml:space="preserve"> وترجمته الرسمية هي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 xml:space="preserve">مفهوم الموائمة والتطبيق </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Pr>
      </w:pPr>
      <w:r>
        <w:rPr>
          <w:rFonts w:ascii="Sakkal Majalla" w:hAnsi="Sakkal Majalla" w:cs="Sakkal Majalla"/>
          <w:sz w:val="32"/>
          <w:szCs w:val="32"/>
          <w:rtl/>
        </w:rPr>
        <w:t>هما: قدرة المؤسسة الإجرائية على توفيق أهدافها ومواردها وأنظمتها الداخلية مع متغيرات البيئة الخارجية، وتحويل المعلومات والتحليلات الرقمية أو المعرفية بفاعليّة إلى ممارسات عملية وقرارات استراتيجية تُنفذ بدقة لتحقيق الأداء المتميز.</w:t>
      </w:r>
      <w:r>
        <w:rPr>
          <w:rFonts w:ascii="Sakkal Majalla" w:hAnsi="Sakkal Majalla" w:cs="Sakkal Majalla" w:hint="cs"/>
          <w:sz w:val="32"/>
          <w:szCs w:val="32"/>
          <w:rtl/>
        </w:rPr>
        <w:t xml:space="preserve"> (إسماعيل،2023).</w:t>
      </w:r>
    </w:p>
    <w:p w:rsidR="00676790" w:rsidRPr="00040239" w:rsidRDefault="00676790" w:rsidP="00676790">
      <w:pPr>
        <w:bidi/>
        <w:spacing w:after="200" w:line="276" w:lineRule="auto"/>
        <w:ind w:left="360"/>
        <w:jc w:val="both"/>
        <w:rPr>
          <w:rFonts w:ascii="Sakkal Majalla" w:hAnsi="Sakkal Majalla" w:cs="Sakkal Majalla"/>
          <w:b/>
          <w:bCs/>
          <w:sz w:val="32"/>
          <w:szCs w:val="32"/>
          <w:rtl/>
        </w:rPr>
      </w:pPr>
      <w:r>
        <w:rPr>
          <w:rFonts w:ascii="Sakkal Majalla" w:hAnsi="Sakkal Majalla" w:cs="Sakkal Majalla" w:hint="cs"/>
          <w:b/>
          <w:bCs/>
          <w:sz w:val="32"/>
          <w:szCs w:val="32"/>
          <w:rtl/>
        </w:rPr>
        <w:t>شركة التأمين:</w:t>
      </w:r>
    </w:p>
    <w:p w:rsidR="00676790" w:rsidRPr="00040239" w:rsidRDefault="00676790" w:rsidP="00676790">
      <w:pPr>
        <w:pStyle w:val="ListParagraph"/>
        <w:numPr>
          <w:ilvl w:val="0"/>
          <w:numId w:val="11"/>
        </w:numPr>
        <w:bidi/>
        <w:spacing w:after="0" w:line="276" w:lineRule="auto"/>
        <w:jc w:val="both"/>
        <w:rPr>
          <w:rFonts w:ascii="Sakkal Majalla" w:hAnsi="Sakkal Majalla" w:cs="Sakkal Majalla"/>
          <w:b/>
          <w:bCs/>
          <w:sz w:val="32"/>
          <w:szCs w:val="32"/>
          <w:u w:val="single"/>
        </w:rPr>
      </w:pPr>
      <w:r>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Pr>
          <w:rFonts w:ascii="Sakkal Majalla" w:hAnsi="Sakkal Majalla" w:cs="Sakkal Majalla" w:hint="cs"/>
          <w:sz w:val="32"/>
          <w:szCs w:val="32"/>
          <w:rtl/>
        </w:rPr>
        <w:t>(الدالي،2021)</w:t>
      </w:r>
      <w:r>
        <w:rPr>
          <w:rFonts w:ascii="Sakkal Majalla" w:hAnsi="Sakkal Majalla" w:cs="Sakkal Majalla" w:hint="cs"/>
          <w:sz w:val="32"/>
          <w:szCs w:val="32"/>
        </w:rPr>
        <w:t>.</w:t>
      </w:r>
    </w:p>
    <w:p w:rsidR="00676790" w:rsidRPr="00040239" w:rsidRDefault="00676790" w:rsidP="00676790">
      <w:pPr>
        <w:bidi/>
        <w:spacing w:after="0" w:line="276" w:lineRule="auto"/>
        <w:rPr>
          <w:rFonts w:ascii="Sakkal Majalla" w:hAnsi="Sakkal Majalla" w:cs="Sakkal Majalla"/>
          <w:b/>
          <w:bCs/>
          <w:sz w:val="32"/>
          <w:szCs w:val="32"/>
          <w:rtl/>
        </w:rPr>
      </w:pPr>
      <w:r>
        <w:rPr>
          <w:rFonts w:ascii="Sakkal Majalla" w:hAnsi="Sakkal Majalla" w:cs="Sakkal Majalla"/>
          <w:b/>
          <w:bCs/>
          <w:sz w:val="32"/>
          <w:szCs w:val="32"/>
          <w:rtl/>
        </w:rPr>
        <w:t>الدراسات المرجعية</w:t>
      </w:r>
      <w:r>
        <w:rPr>
          <w:rFonts w:ascii="Sakkal Majalla" w:hAnsi="Sakkal Majalla" w:cs="Sakkal Majalla"/>
          <w:b/>
          <w:bCs/>
          <w:sz w:val="32"/>
          <w:szCs w:val="32"/>
        </w:rPr>
        <w:t>:</w:t>
      </w:r>
    </w:p>
    <w:p w:rsidR="00676790" w:rsidRPr="00040239" w:rsidRDefault="00676790" w:rsidP="00676790">
      <w:pPr>
        <w:bidi/>
        <w:spacing w:after="0" w:line="276" w:lineRule="auto"/>
        <w:rPr>
          <w:rFonts w:ascii="Sakkal Majalla" w:hAnsi="Sakkal Majalla" w:cs="Sakkal Majalla"/>
          <w:sz w:val="32"/>
          <w:szCs w:val="32"/>
          <w:rtl/>
        </w:rPr>
      </w:pPr>
      <w:r>
        <w:rPr>
          <w:rFonts w:ascii="Sakkal Majalla" w:hAnsi="Sakkal Majalla" w:cs="Sakkal Majalla"/>
          <w:sz w:val="32"/>
          <w:szCs w:val="32"/>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لدور الذكاء التنظيمي على </w:t>
      </w:r>
      <w:r>
        <w:rPr>
          <w:rFonts w:ascii="Sakkal Majalla" w:hAnsi="Sakkal Majalla" w:cs="Sakkal Majalla"/>
          <w:sz w:val="32"/>
          <w:szCs w:val="32"/>
          <w:rtl/>
        </w:rPr>
        <w:lastRenderedPageBreak/>
        <w:t>الكشف عن الاحتيال في التأمين على شركات التأمين  في المملكة العربية السعودية وتنبع 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بالآتي</w:t>
      </w:r>
      <w:r>
        <w:rPr>
          <w:rFonts w:ascii="Sakkal Majalla" w:hAnsi="Sakkal Majalla" w:cs="Sakkal Majalla"/>
          <w:sz w:val="32"/>
          <w:szCs w:val="32"/>
        </w:rPr>
        <w:t>:</w:t>
      </w:r>
    </w:p>
    <w:p w:rsidR="00676790" w:rsidRPr="00040239" w:rsidRDefault="00676790" w:rsidP="00676790">
      <w:pPr>
        <w:bidi/>
        <w:spacing w:after="0" w:line="276" w:lineRule="auto"/>
        <w:rPr>
          <w:rFonts w:ascii="Sakkal Majalla" w:hAnsi="Sakkal Majalla" w:cs="Sakkal Majalla"/>
          <w:sz w:val="32"/>
          <w:szCs w:val="32"/>
          <w:rtl/>
        </w:rPr>
      </w:pPr>
      <w:r>
        <w:rPr>
          <w:rFonts w:ascii="Sakkal Majalla" w:hAnsi="Sakkal Majalla" w:cs="Sakkal Majalla"/>
          <w:sz w:val="32"/>
          <w:szCs w:val="32"/>
          <w:rtl/>
        </w:rPr>
        <w:t>عرض وتحليل الدراسات السابقة ذات الصلة بغرض عرض إطار نظري للبــحث، وتقسيم الدراسات السابقة إلى مجموعتان من الدراسات وتم ترتيبها كما يلي حسب متغيرات الدراسة المستقل والتابع</w:t>
      </w:r>
    </w:p>
    <w:p w:rsidR="00676790" w:rsidRPr="00040239" w:rsidRDefault="00676790" w:rsidP="00676790">
      <w:pPr>
        <w:bidi/>
        <w:spacing w:after="0" w:line="276" w:lineRule="auto"/>
        <w:rPr>
          <w:rFonts w:ascii="Sakkal Majalla" w:hAnsi="Sakkal Majalla" w:cs="Sakkal Majalla"/>
          <w:sz w:val="32"/>
          <w:szCs w:val="32"/>
          <w:rtl/>
        </w:rPr>
      </w:pPr>
      <w:r>
        <w:rPr>
          <w:rFonts w:ascii="Sakkal Majalla" w:hAnsi="Sakkal Majalla" w:cs="Sakkal Majalla"/>
          <w:sz w:val="32"/>
          <w:szCs w:val="32"/>
          <w:rtl/>
        </w:rPr>
        <w:t>المجموعة الأولى: الدراسات المرتبطة بالمتغير المستقل "الذكاء التنظيمي</w:t>
      </w:r>
      <w:r>
        <w:rPr>
          <w:rFonts w:ascii="Sakkal Majalla" w:hAnsi="Sakkal Majalla" w:cs="Sakkal Majalla"/>
          <w:sz w:val="32"/>
          <w:szCs w:val="32"/>
        </w:rPr>
        <w:t>"</w:t>
      </w:r>
    </w:p>
    <w:p w:rsidR="00676790" w:rsidRPr="00040239" w:rsidRDefault="00676790" w:rsidP="00676790">
      <w:pPr>
        <w:bidi/>
        <w:spacing w:after="0" w:line="276" w:lineRule="auto"/>
        <w:jc w:val="both"/>
        <w:rPr>
          <w:rFonts w:ascii="Sakkal Majalla" w:hAnsi="Sakkal Majalla" w:cs="Sakkal Majalla"/>
          <w:sz w:val="32"/>
          <w:szCs w:val="32"/>
          <w:rtl/>
        </w:rPr>
      </w:pPr>
      <w:r>
        <w:rPr>
          <w:rFonts w:ascii="Sakkal Majalla" w:hAnsi="Sakkal Majalla" w:cs="Sakkal Majalla"/>
          <w:sz w:val="32"/>
          <w:szCs w:val="32"/>
          <w:rtl/>
        </w:rPr>
        <w:t>المجموعة الثانية: الدراسات المرتبطة. الكشف عن الاحتيال في التأمين</w:t>
      </w:r>
    </w:p>
    <w:p w:rsidR="00676790" w:rsidRPr="00040239" w:rsidRDefault="00676790" w:rsidP="00676790">
      <w:pPr>
        <w:bidi/>
        <w:spacing w:after="0" w:line="276" w:lineRule="auto"/>
        <w:jc w:val="both"/>
        <w:rPr>
          <w:rFonts w:ascii="Sakkal Majalla" w:hAnsi="Sakkal Majalla" w:cs="Sakkal Majalla"/>
          <w:b/>
          <w:bCs/>
          <w:sz w:val="32"/>
          <w:szCs w:val="32"/>
          <w:u w:val="single"/>
          <w:rtl/>
        </w:rPr>
        <w:sectPr w:rsidR="00676790" w:rsidRPr="00040239" w:rsidSect="00676790">
          <w:headerReference w:type="even" r:id="rId10"/>
          <w:headerReference w:type="default" r:id="rId11"/>
          <w:footerReference w:type="default" r:id="rId12"/>
          <w:headerReference w:type="first" r:id="rId13"/>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676790" w:rsidRPr="00040239" w:rsidRDefault="00676790" w:rsidP="00676790">
      <w:pPr>
        <w:bidi/>
        <w:spacing w:after="200" w:line="276"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المجموعة الأولى: الدراسات المرتبطة بالمتغير المستقل "الذكاء التنظيمي"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1748"/>
        <w:gridCol w:w="1489"/>
        <w:gridCol w:w="1211"/>
        <w:gridCol w:w="1549"/>
        <w:gridCol w:w="1383"/>
        <w:gridCol w:w="1430"/>
        <w:gridCol w:w="1386"/>
        <w:gridCol w:w="1434"/>
        <w:gridCol w:w="1549"/>
      </w:tblGrid>
      <w:tr w:rsidR="00676790" w:rsidRPr="00040239" w:rsidTr="00676790">
        <w:trPr>
          <w:trHeight w:val="20"/>
          <w:jc w:val="center"/>
        </w:trPr>
        <w:tc>
          <w:tcPr>
            <w:tcW w:w="474" w:type="pct"/>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Pr>
            </w:pPr>
            <w:r>
              <w:rPr>
                <w:rFonts w:ascii="Sakkal Majalla" w:eastAsia="Times New Roman" w:hAnsi="Sakkal Majalla" w:cs="Sakkal Majalla"/>
                <w:b/>
                <w:bCs/>
                <w:sz w:val="18"/>
                <w:szCs w:val="18"/>
                <w:rtl/>
              </w:rPr>
              <w:t>الدراسة</w:t>
            </w:r>
          </w:p>
        </w:tc>
        <w:tc>
          <w:tcPr>
            <w:tcW w:w="600"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الباحث - السنة</w:t>
            </w:r>
          </w:p>
        </w:tc>
        <w:tc>
          <w:tcPr>
            <w:tcW w:w="511"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عنوان الدراسة</w:t>
            </w:r>
          </w:p>
        </w:tc>
        <w:tc>
          <w:tcPr>
            <w:tcW w:w="41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هدف الدراسة</w:t>
            </w:r>
          </w:p>
        </w:tc>
        <w:tc>
          <w:tcPr>
            <w:tcW w:w="53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المنهجية</w:t>
            </w:r>
          </w:p>
        </w:tc>
        <w:tc>
          <w:tcPr>
            <w:tcW w:w="475"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القطاع / الدولة</w:t>
            </w:r>
          </w:p>
        </w:tc>
        <w:tc>
          <w:tcPr>
            <w:tcW w:w="491"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اهم النتائج</w:t>
            </w:r>
          </w:p>
        </w:tc>
        <w:tc>
          <w:tcPr>
            <w:tcW w:w="47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اهم التوصيات</w:t>
            </w:r>
          </w:p>
        </w:tc>
        <w:tc>
          <w:tcPr>
            <w:tcW w:w="49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أوجه الاتفاق والاختلاف</w:t>
            </w:r>
          </w:p>
        </w:tc>
        <w:tc>
          <w:tcPr>
            <w:tcW w:w="53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الفجوة البحثية المستفادة</w:t>
            </w:r>
          </w:p>
        </w:tc>
      </w:tr>
      <w:tr w:rsidR="00676790" w:rsidRPr="00040239" w:rsidTr="00676790">
        <w:trPr>
          <w:trHeight w:val="20"/>
          <w:jc w:val="center"/>
        </w:trPr>
        <w:tc>
          <w:tcPr>
            <w:tcW w:w="47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600"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دراسات (اصا أبو الزبد،2025)</w:t>
            </w:r>
          </w:p>
        </w:tc>
        <w:tc>
          <w:tcPr>
            <w:tcW w:w="51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ساهم في ذكاء الأعمال في إدارة الدور الوسيط للابتكار المنظم في شركات التأمين الأردنية</w:t>
            </w:r>
          </w:p>
        </w:tc>
        <w:tc>
          <w:tcPr>
            <w:tcW w:w="41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هدفت هذه الدراسة 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واعتُمِد المنهج الوصفي التحليلي، واستُخدم الاستبيان كأداة لجمع البيانات الأولية. تكوّن مجتمع الدراسة من 337 فردًا من العاملين في الإدارة العليا والمتوسطة في شركات التأمين الأردنية، بينما بلغ حجم عينة الدراسة 210 مديرًا تم اختيارهم باستخدام أسلوب المعاينة العشوائية الطبقية النسبية. ولتحليل البيانات واختبار الفرضيات، استُخدم نمذجة المعادلات الهيكلية باستخدام المربعات الصغرى الجزئية (</w:t>
            </w:r>
            <w:r>
              <w:rPr>
                <w:rFonts w:ascii="Sakkal Majalla" w:eastAsia="Times New Roman" w:hAnsi="Sakkal Majalla" w:cs="Sakkal Majalla"/>
                <w:sz w:val="18"/>
                <w:szCs w:val="18"/>
              </w:rPr>
              <w:t>PLS-SEM</w:t>
            </w:r>
            <w:r>
              <w:rPr>
                <w:rFonts w:ascii="Sakkal Majalla" w:eastAsia="Times New Roman" w:hAnsi="Sakkal Majalla" w:cs="Sakkal Majalla"/>
                <w:sz w:val="18"/>
                <w:szCs w:val="18"/>
                <w:rtl/>
              </w:rPr>
              <w:t>).</w:t>
            </w:r>
          </w:p>
        </w:tc>
        <w:tc>
          <w:tcPr>
            <w:tcW w:w="47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قطاع شركات التامين في المملكة الأردنية الهاشمية </w:t>
            </w:r>
          </w:p>
        </w:tc>
        <w:tc>
          <w:tcPr>
            <w:tcW w:w="49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أظهرت نتائج الدراسة أهمية نسبية عالية لكل من ذكاء الأعمال، وإدارة الأزمات، والابتكار التنظيمي. كما أظهرت وجود أثر ذي دلالة إحصائية لذكاء الأعمال بأبعاده المختلفة على إدارة الأزمات بأبعادها المختلفة، وذلك من خلال الابتكار التنظيمي كمتغير وسيط في شركات التأمين الأردنية.</w:t>
            </w:r>
          </w:p>
        </w:tc>
        <w:tc>
          <w:tcPr>
            <w:tcW w:w="47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أوصت الدراسة بأن تستمر شركات التأمين الأردنية في إيلاء الاهتمام للابتكار التنظيمي نظراً لتأثيره المهم على تعزيز قدرة ذكاء الأعمال في إدارة الأزمات، وعقد ورش عمل ودورات تدريبية مستمرة تتعلق بتدريب الموظفين على أنظمة ذكاء الأعمال والابتكار التنظيمي، مما يعزز القدرة على التكيف مع الأزمات</w:t>
            </w:r>
          </w:p>
        </w:tc>
        <w:tc>
          <w:tcPr>
            <w:tcW w:w="49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والقطاع التي طبقت فيه الدراسة وهو </w:t>
            </w:r>
            <w:r>
              <w:rPr>
                <w:rFonts w:ascii="Sakkal Majalla" w:eastAsia="Times New Roman" w:hAnsi="Sakkal Majalla" w:cs="Sakkal Majalla" w:hint="cs"/>
                <w:sz w:val="18"/>
                <w:szCs w:val="18"/>
                <w:rtl/>
              </w:rPr>
              <w:t>قطاع التامين</w:t>
            </w:r>
            <w:r>
              <w:rPr>
                <w:rFonts w:ascii="Sakkal Majalla" w:eastAsia="Times New Roman" w:hAnsi="Sakkal Majalla" w:cs="Sakkal Majalla"/>
                <w:sz w:val="18"/>
                <w:szCs w:val="18"/>
                <w:rtl/>
              </w:rPr>
              <w:t xml:space="preserve"> </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و</w:t>
            </w:r>
            <w:r>
              <w:rPr>
                <w:rFonts w:ascii="Sakkal Majalla" w:eastAsia="Times New Roman" w:hAnsi="Sakkal Majalla" w:cs="Sakkal Majalla"/>
                <w:sz w:val="18"/>
                <w:szCs w:val="18"/>
                <w:rtl/>
              </w:rPr>
              <w:t>تختلف الدراسة مع الدراسة الحالية في المتغير التابع وايضا عينة ومجتمع الدارسة)</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الاردن</w:t>
            </w:r>
            <w:r>
              <w:rPr>
                <w:rFonts w:ascii="Sakkal Majalla" w:eastAsia="Times New Roman" w:hAnsi="Sakkal Majalla" w:cs="Sakkal Majalla"/>
                <w:sz w:val="18"/>
                <w:szCs w:val="18"/>
                <w:rtl/>
              </w:rPr>
              <w:t>)</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على دور </w:t>
            </w:r>
            <w:r>
              <w:rPr>
                <w:rFonts w:ascii="Sakkal Majalla" w:eastAsia="Times New Roman" w:hAnsi="Sakkal Majalla" w:cs="Sakkal Majalla"/>
                <w:sz w:val="18"/>
                <w:szCs w:val="18"/>
                <w:rtl/>
              </w:rPr>
              <w:t>ذكاء الأعمال بأبعاده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الدراسة الثانية</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lang w:bidi="ar-EG"/>
              </w:rPr>
            </w:pPr>
            <w:r>
              <w:rPr>
                <w:rFonts w:ascii="Sakkal Majalla" w:eastAsia="Times New Roman" w:hAnsi="Sakkal Majalla" w:cs="Sakkal Majalla" w:hint="cs"/>
                <w:sz w:val="18"/>
                <w:szCs w:val="18"/>
                <w:rtl/>
              </w:rPr>
              <w:t>دراسة (</w:t>
            </w:r>
            <w:r>
              <w:rPr>
                <w:rFonts w:ascii="Sakkal Majalla" w:eastAsia="Times New Roman" w:hAnsi="Sakkal Majalla" w:cs="Sakkal Majalla"/>
                <w:sz w:val="18"/>
                <w:szCs w:val="18"/>
                <w:rtl/>
              </w:rPr>
              <w:t>عربي 2024;</w:t>
            </w:r>
            <w:r>
              <w:rPr>
                <w:rFonts w:ascii="Sakkal Majalla" w:eastAsia="Times New Roman" w:hAnsi="Sakkal Majalla" w:cs="Sakkal Majalla" w:hint="cs"/>
                <w:sz w:val="18"/>
                <w:szCs w:val="18"/>
                <w:rtl/>
                <w:lang w:bidi="ar-EG"/>
              </w:rPr>
              <w:t>)</w:t>
            </w: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تأثير قدرات الذكاء التنظيمي في تحقيق التكيف الناجح نحو ركائز الجيل الرابع من الصناعة دراسة تطبيقية على العاملين بمصنع الألومنيوم</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هدفت الدراسة </w:t>
            </w:r>
            <w:r>
              <w:rPr>
                <w:rFonts w:ascii="Sakkal Majalla" w:eastAsia="Times New Roman" w:hAnsi="Sakkal Majalla" w:cs="Sakkal Majalla" w:hint="cs"/>
                <w:sz w:val="18"/>
                <w:szCs w:val="18"/>
                <w:rtl/>
              </w:rPr>
              <w:t>إلى</w:t>
            </w:r>
            <w:r>
              <w:rPr>
                <w:rFonts w:ascii="Sakkal Majalla" w:eastAsia="Times New Roman" w:hAnsi="Sakkal Majalla" w:cs="Sakkal Majalla"/>
                <w:sz w:val="18"/>
                <w:szCs w:val="18"/>
                <w:rtl/>
              </w:rPr>
              <w:t xml:space="preserve"> قياس تأثير قدرات البيئة التنظيمية الذكية "الذكاء التنظيمي </w:t>
            </w:r>
            <w:r>
              <w:rPr>
                <w:rFonts w:ascii="Sakkal Majalla" w:eastAsia="Times New Roman" w:hAnsi="Sakkal Majalla" w:cs="Sakkal Majalla"/>
                <w:sz w:val="18"/>
                <w:szCs w:val="18"/>
              </w:rPr>
              <w:t>organizational intelligence</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على</w:t>
            </w:r>
            <w:r>
              <w:rPr>
                <w:rFonts w:ascii="Sakkal Majalla" w:eastAsia="Times New Roman" w:hAnsi="Sakkal Majalla" w:cs="Sakkal Majalla"/>
                <w:sz w:val="18"/>
                <w:szCs w:val="18"/>
                <w:rtl/>
              </w:rPr>
              <w:t xml:space="preserve"> تحقيق متطلبات التحول نحو ركائز الجيل الرابع من </w:t>
            </w:r>
            <w:r>
              <w:rPr>
                <w:rFonts w:ascii="Sakkal Majalla" w:eastAsia="Times New Roman" w:hAnsi="Sakkal Majalla" w:cs="Sakkal Majalla"/>
                <w:sz w:val="18"/>
                <w:szCs w:val="18"/>
                <w:rtl/>
              </w:rPr>
              <w:lastRenderedPageBreak/>
              <w:t xml:space="preserve">الصناعة " </w:t>
            </w:r>
            <w:r>
              <w:rPr>
                <w:rFonts w:ascii="Sakkal Majalla" w:eastAsia="Times New Roman" w:hAnsi="Sakkal Majalla" w:cs="Sakkal Majalla"/>
                <w:sz w:val="18"/>
                <w:szCs w:val="18"/>
              </w:rPr>
              <w:t>Industry 4.0</w:t>
            </w:r>
            <w:r>
              <w:rPr>
                <w:rFonts w:ascii="Sakkal Majalla" w:eastAsia="Times New Roman" w:hAnsi="Sakkal Majalla" w:cs="Sakkal Majalla"/>
                <w:sz w:val="18"/>
                <w:szCs w:val="18"/>
                <w:rtl/>
              </w:rPr>
              <w:t>"في مصنع الألومنيوم</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وقدتم </w:t>
            </w:r>
            <w:r>
              <w:rPr>
                <w:rFonts w:ascii="Sakkal Majalla" w:eastAsia="Times New Roman" w:hAnsi="Sakkal Majalla" w:cs="Sakkal Majalla" w:hint="cs"/>
                <w:sz w:val="18"/>
                <w:szCs w:val="18"/>
                <w:rtl/>
              </w:rPr>
              <w:t>استخدام</w:t>
            </w:r>
            <w:r>
              <w:rPr>
                <w:rFonts w:ascii="Sakkal Majalla" w:eastAsia="Times New Roman" w:hAnsi="Sakkal Majalla" w:cs="Sakkal Majalla"/>
                <w:sz w:val="18"/>
                <w:szCs w:val="18"/>
                <w:rtl/>
              </w:rPr>
              <w:t xml:space="preserve"> المنهج الوصفي التحليلي وقائمة الاستقصاء كأداة لجمع البيانات من 357 عاملاً في </w:t>
            </w:r>
            <w:r>
              <w:rPr>
                <w:rFonts w:ascii="Sakkal Majalla" w:eastAsia="Times New Roman" w:hAnsi="Sakkal Majalla" w:cs="Sakkal Majalla" w:hint="cs"/>
                <w:sz w:val="18"/>
                <w:szCs w:val="18"/>
                <w:rtl/>
              </w:rPr>
              <w:t>المصنع وتم</w:t>
            </w:r>
            <w:r>
              <w:rPr>
                <w:rFonts w:ascii="Sakkal Majalla" w:eastAsia="Times New Roman" w:hAnsi="Sakkal Majalla" w:cs="Sakkal Majalla"/>
                <w:sz w:val="18"/>
                <w:szCs w:val="18"/>
                <w:rtl/>
              </w:rPr>
              <w:t xml:space="preserve"> تحليل البيانات باستخدام برامج الإحصاء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و</w:t>
            </w:r>
            <w:r>
              <w:rPr>
                <w:rFonts w:ascii="Sakkal Majalla" w:eastAsia="Times New Roman" w:hAnsi="Sakkal Majalla" w:cs="Sakkal Majalla" w:hint="cs"/>
                <w:sz w:val="18"/>
                <w:szCs w:val="18"/>
              </w:rPr>
              <w:t>AMOS</w:t>
            </w:r>
            <w:r>
              <w:rPr>
                <w:rFonts w:ascii="Sakkal Majalla" w:eastAsia="Times New Roman" w:hAnsi="Sakkal Majalla" w:cs="Sakkal Majalla" w:hint="cs"/>
                <w:sz w:val="18"/>
                <w:szCs w:val="18"/>
                <w:rtl/>
              </w:rPr>
              <w:t>لاختبار</w:t>
            </w:r>
            <w:r>
              <w:rPr>
                <w:rFonts w:ascii="Sakkal Majalla" w:eastAsia="Times New Roman" w:hAnsi="Sakkal Majalla" w:cs="Sakkal Majalla"/>
                <w:sz w:val="18"/>
                <w:szCs w:val="18"/>
                <w:rtl/>
              </w:rPr>
              <w:t xml:space="preserve"> الفروض</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القطاع الاقتصادي والصناعي في جمهورية مصر العربية </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وأظهرت نتائج الدراسة وجود </w:t>
            </w:r>
            <w:r>
              <w:rPr>
                <w:rFonts w:ascii="Sakkal Majalla" w:eastAsia="Times New Roman" w:hAnsi="Sakkal Majalla" w:cs="Sakkal Majalla" w:hint="cs"/>
                <w:sz w:val="18"/>
                <w:szCs w:val="18"/>
                <w:rtl/>
              </w:rPr>
              <w:t>تأثير إيجاب</w:t>
            </w:r>
            <w:r>
              <w:rPr>
                <w:rFonts w:ascii="Sakkal Majalla" w:eastAsia="Times New Roman" w:hAnsi="Sakkal Majalla" w:cs="Sakkal Majalla" w:hint="eastAsia"/>
                <w:sz w:val="18"/>
                <w:szCs w:val="18"/>
                <w:rtl/>
              </w:rPr>
              <w:t>ي</w:t>
            </w:r>
            <w:r>
              <w:rPr>
                <w:rFonts w:ascii="Sakkal Majalla" w:eastAsia="Times New Roman" w:hAnsi="Sakkal Majalla" w:cs="Sakkal Majalla"/>
                <w:sz w:val="18"/>
                <w:szCs w:val="18"/>
                <w:rtl/>
              </w:rPr>
              <w:t xml:space="preserve"> ودال إحصائياً بين قدرات الذكاء التنظيمي وتحقيق متطلبات التحول إلى الجيل الرابع من الصناعة في مصنع الألومنيوم</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اهم توصيات الدراسة ما يلي: ضرورة تحسين البنية التحتية التكنولوجية في المصنع كوسيلة أساسية لتحقيق أهداف التحول بكفاءة</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تختلف الدراسة مع الدراسة الحالية في المتغير التابع وايضا عينة ومجتمع </w:t>
            </w:r>
            <w:r>
              <w:rPr>
                <w:rFonts w:ascii="Sakkal Majalla" w:eastAsia="Times New Roman" w:hAnsi="Sakkal Majalla" w:cs="Sakkal Majalla"/>
                <w:sz w:val="18"/>
                <w:szCs w:val="18"/>
                <w:rtl/>
              </w:rPr>
              <w:lastRenderedPageBreak/>
              <w:t>الدارسة)</w:t>
            </w:r>
            <w:r>
              <w:rPr>
                <w:rtl/>
              </w:rPr>
              <w:t xml:space="preserve"> </w:t>
            </w:r>
            <w:r>
              <w:rPr>
                <w:rFonts w:ascii="Sakkal Majalla" w:eastAsia="Times New Roman" w:hAnsi="Sakkal Majalla" w:cs="Sakkal Majalla"/>
                <w:sz w:val="18"/>
                <w:szCs w:val="18"/>
                <w:rtl/>
              </w:rPr>
              <w:t>والقطاع التي طبقت فيه الدراسة وهو القطاع الصناعي وايضا النطاق الجغرافي للدراسة وهو (</w:t>
            </w:r>
            <w:r>
              <w:rPr>
                <w:rFonts w:ascii="Sakkal Majalla" w:eastAsia="Times New Roman" w:hAnsi="Sakkal Majalla" w:cs="Sakkal Majalla" w:hint="cs"/>
                <w:sz w:val="18"/>
                <w:szCs w:val="18"/>
                <w:rtl/>
              </w:rPr>
              <w:t>مصر</w:t>
            </w:r>
            <w:r>
              <w:rPr>
                <w:rFonts w:ascii="Sakkal Majalla" w:eastAsia="Times New Roman" w:hAnsi="Sakkal Majalla" w:cs="Sakkal Majalla"/>
                <w:sz w:val="18"/>
                <w:szCs w:val="18"/>
                <w:rtl/>
              </w:rPr>
              <w:t>)</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تعنى هذه التقنية إلى إيجاد قدرات الذكاء التنظيمي في تحقيق التكيف الناجح نحو ركائز الجيل الرابع من الصناعة دراسة تطبيقية على العاملين بمصنع الألومنيوم</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الدراسة الثالثة</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(عم علي 2023)</w:t>
            </w:r>
          </w:p>
          <w:p w:rsidR="00676790" w:rsidRPr="00040239" w:rsidRDefault="00676790" w:rsidP="00676790">
            <w:pPr>
              <w:bidi/>
              <w:rPr>
                <w:rFonts w:ascii="Sakkal Majalla" w:eastAsia="Times New Roman" w:hAnsi="Sakkal Majalla" w:cs="Sakkal Majalla"/>
                <w:sz w:val="18"/>
                <w:szCs w:val="18"/>
                <w:rtl/>
              </w:rPr>
            </w:pP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دور الذكاء التنظيمي في إدارة الأزمات في البنوك الخاصة التقليدية العاملة في بيئة الأعمال السورية</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هدفت الدراسة بشكل أساسي إلى معرفة دور الثقافة التنظيمية في إدارة الأزمات في البنوك الخاصة التقليدية التي تعمل في البيئة التجارية السورية</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اعتمدت الدراسة على المنهج الوصفي والتحليلي الذي يتناسب مع مقاصدها. تم توزيع الاستبيان على 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Pr>
                <w:rFonts w:ascii="Sakkal Majalla" w:eastAsia="Times New Roman" w:hAnsi="Sakkal Majalla" w:cs="Sakkal Majalla"/>
                <w:sz w:val="18"/>
                <w:szCs w:val="18"/>
              </w:rPr>
              <w:t>SPSS</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القطاع </w:t>
            </w:r>
            <w:r>
              <w:rPr>
                <w:rFonts w:ascii="Sakkal Majalla" w:eastAsia="Times New Roman" w:hAnsi="Sakkal Majalla" w:cs="Sakkal Majalla" w:hint="cs"/>
                <w:sz w:val="18"/>
                <w:szCs w:val="18"/>
                <w:rtl/>
              </w:rPr>
              <w:t>المالي والبنوك</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الجمهورية العربية السورية</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وجود علاقة قوية بين كل من الذكاء الاستراتيجي والذكاء العاطفي وإدارة الأزمات في البنوك الخاصة التي تعمل في البيئة التجارية السورية</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ضرورة تطوير الذكاء الاستراتيجي والذكاء العاطفي في جميع مستويات المنظمة، بدءًا من الإدارة الوسطى، وتعيين لجنة لإدارة الأزمات في البنك</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 المنهجية المستخدمة في الدراسة وهو المنهج الوصفي التحليلي -- تختلف الدراسة مع الدراسة الحالية في المتغير التابع (والقطاع التي طبقت فيه الدراسة وهو القطاع </w:t>
            </w:r>
            <w:r>
              <w:rPr>
                <w:rFonts w:ascii="Sakkal Majalla" w:eastAsia="Times New Roman" w:hAnsi="Sakkal Majalla" w:cs="Sakkal Majalla" w:hint="cs"/>
                <w:sz w:val="18"/>
                <w:szCs w:val="18"/>
                <w:rtl/>
              </w:rPr>
              <w:t>البنوك</w:t>
            </w:r>
            <w:r>
              <w:rPr>
                <w:rFonts w:ascii="Sakkal Majalla" w:eastAsia="Times New Roman" w:hAnsi="Sakkal Majalla" w:cs="Sakkal Majalla"/>
                <w:sz w:val="18"/>
                <w:szCs w:val="18"/>
                <w:rtl/>
              </w:rPr>
              <w:t xml:space="preserve"> وايضا النطاق الجغرافي للدراسة وهو (</w:t>
            </w:r>
            <w:r>
              <w:rPr>
                <w:rFonts w:ascii="Sakkal Majalla" w:eastAsia="Times New Roman" w:hAnsi="Sakkal Majalla" w:cs="Sakkal Majalla" w:hint="cs"/>
                <w:sz w:val="18"/>
                <w:szCs w:val="18"/>
                <w:rtl/>
              </w:rPr>
              <w:t>سوريا</w:t>
            </w:r>
            <w:r>
              <w:rPr>
                <w:rFonts w:ascii="Sakkal Majalla" w:eastAsia="Times New Roman" w:hAnsi="Sakkal Majalla" w:cs="Sakkal Majalla"/>
                <w:sz w:val="18"/>
                <w:szCs w:val="18"/>
                <w:rtl/>
              </w:rPr>
              <w:t>) وايضا عينة ومجتمع الدارسة)</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ركزت الفجوة البحثية على استخدام الذكاء التنظيمي في إدارة الأزمات في البنوك الخاصة التقليدية العاملة في بيئة الأعمال</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الدراسة الرابعة</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w:t>
            </w:r>
            <w:r>
              <w:rPr>
                <w:rFonts w:ascii="Sakkal Majalla" w:eastAsia="Times New Roman" w:hAnsi="Sakkal Majalla" w:cs="Sakkal Majalla" w:hint="cs"/>
                <w:sz w:val="18"/>
                <w:szCs w:val="18"/>
                <w:rtl/>
              </w:rPr>
              <w:t>اسماعيل</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2023</w:t>
            </w:r>
            <w:r>
              <w:rPr>
                <w:rFonts w:ascii="Sakkal Majalla" w:eastAsia="Times New Roman" w:hAnsi="Sakkal Majalla" w:cs="Sakkal Majalla"/>
                <w:sz w:val="18"/>
                <w:szCs w:val="18"/>
                <w:rtl/>
              </w:rPr>
              <w:t>):</w:t>
            </w: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تقييم استخدام الذكاء التنظيمي في شركات التأمين المصرية</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الشركات، من خلال تحليل ومعالجة البيانات والمساعدة في اتخاذ القرارات وتعزيز الشفافية والمساءلة واستغلال الفرص ومواجهة المخاطر في الشركات التأمينية</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تم استخدام المنهج الوصفي المسحي   وكانت أداة الدراسة المستخدمة هي الاستبانة والتي تم استخدامها على عينة مكونة من العاملين بالإدارة العليا في </w:t>
            </w:r>
            <w:r>
              <w:rPr>
                <w:rFonts w:ascii="Sakkal Majalla" w:eastAsia="Times New Roman" w:hAnsi="Sakkal Majalla" w:cs="Sakkal Majalla" w:hint="cs"/>
                <w:sz w:val="18"/>
                <w:szCs w:val="18"/>
                <w:rtl/>
              </w:rPr>
              <w:t>شركات التامين</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استخدام تقنيات الذكاء التنظيمي في القطاع التامين / جمهورية مصر العربية</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توصلت الدراسة من خلال تحلل هذه الدراسة الفوائد، والتحديات، والمخاطر المحتملة المرتبطة بتنفيذ الذكاء الاصطناعي في شركات التأمين المصرية.</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وتقدم توصيات للتكامل الفعال لتقنيات الذكاء الاصطناعي مع صناعة التأمين.</w:t>
            </w:r>
            <w:r>
              <w:rPr>
                <w:rtl/>
              </w:rPr>
              <w:t xml:space="preserve"> </w:t>
            </w:r>
            <w:r>
              <w:rPr>
                <w:rFonts w:hint="cs"/>
                <w:rtl/>
              </w:rPr>
              <w:t>ل</w:t>
            </w:r>
            <w:r>
              <w:rPr>
                <w:rFonts w:ascii="Sakkal Majalla" w:eastAsia="Times New Roman" w:hAnsi="Sakkal Majalla" w:cs="Sakkal Majalla"/>
                <w:sz w:val="18"/>
                <w:szCs w:val="18"/>
                <w:rtl/>
              </w:rPr>
              <w:t>إحداث ثورة في مختلف جوانب عمليات التأمين</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تختلف الدراسة مع الدراسة الحالية في المتغير التابع </w:t>
            </w:r>
            <w:r>
              <w:rPr>
                <w:rFonts w:ascii="Sakkal Majalla" w:eastAsia="Times New Roman" w:hAnsi="Sakkal Majalla" w:cs="Sakkal Majalla" w:hint="cs"/>
                <w:sz w:val="18"/>
                <w:szCs w:val="18"/>
                <w:rtl/>
              </w:rPr>
              <w:t>و</w:t>
            </w:r>
            <w:r>
              <w:rPr>
                <w:rFonts w:ascii="Sakkal Majalla" w:eastAsia="Times New Roman" w:hAnsi="Sakkal Majalla" w:cs="Sakkal Majalla"/>
                <w:sz w:val="18"/>
                <w:szCs w:val="18"/>
                <w:rtl/>
              </w:rPr>
              <w:t xml:space="preserve">ايضا عينة ومجتمع الدارسة) وايضا المنهجية المستخدمة في الدراسة وهو المنهج الوصفي المسحي -وايضا </w:t>
            </w:r>
            <w:r>
              <w:rPr>
                <w:rFonts w:ascii="Sakkal Majalla" w:eastAsia="Times New Roman" w:hAnsi="Sakkal Majalla" w:cs="Sakkal Majalla"/>
                <w:sz w:val="18"/>
                <w:szCs w:val="18"/>
                <w:rtl/>
              </w:rPr>
              <w:lastRenderedPageBreak/>
              <w:t>النطاق الجغرافي للدراسة وهو (</w:t>
            </w:r>
            <w:r>
              <w:rPr>
                <w:rFonts w:ascii="Sakkal Majalla" w:eastAsia="Times New Roman" w:hAnsi="Sakkal Majalla" w:cs="Sakkal Majalla" w:hint="cs"/>
                <w:sz w:val="18"/>
                <w:szCs w:val="18"/>
                <w:rtl/>
              </w:rPr>
              <w:t>مصر</w:t>
            </w:r>
            <w:r>
              <w:rPr>
                <w:rFonts w:ascii="Sakkal Majalla" w:eastAsia="Times New Roman" w:hAnsi="Sakkal Majalla" w:cs="Sakkal Majalla"/>
                <w:sz w:val="18"/>
                <w:szCs w:val="18"/>
                <w:rtl/>
              </w:rPr>
              <w:t>)</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استخدامات تطبيقات الذكاء التنظيمي معالجة مجموعات كبيرة من تقييم استخدام الذكاء التنظيمي في شركات التأمين المصرية وتقديم رؤى قيمة لإرشاد عملية صنع القرار في الوقت المناسب.</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الخامسة </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(معزوز ،</w:t>
            </w:r>
            <w:r>
              <w:rPr>
                <w:rFonts w:ascii="Sakkal Majalla" w:eastAsia="Times New Roman" w:hAnsi="Sakkal Majalla" w:cs="Sakkal Majalla" w:hint="cs"/>
                <w:sz w:val="18"/>
                <w:szCs w:val="18"/>
                <w:rtl/>
              </w:rPr>
              <w:t>2022</w:t>
            </w:r>
            <w:r>
              <w:rPr>
                <w:rFonts w:ascii="Sakkal Majalla" w:eastAsia="Times New Roman" w:hAnsi="Sakkal Majalla" w:cs="Sakkal Majalla"/>
                <w:sz w:val="18"/>
                <w:szCs w:val="18"/>
                <w:rtl/>
              </w:rPr>
              <w:t>):</w:t>
            </w: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دور تطبيقات الذكاء </w:t>
            </w:r>
            <w:r>
              <w:rPr>
                <w:rFonts w:ascii="Sakkal Majalla" w:eastAsia="Times New Roman" w:hAnsi="Sakkal Majalla" w:cs="Sakkal Majalla" w:hint="cs"/>
                <w:sz w:val="18"/>
                <w:szCs w:val="18"/>
                <w:rtl/>
              </w:rPr>
              <w:t>التنظيمي</w:t>
            </w:r>
            <w:r>
              <w:rPr>
                <w:rFonts w:ascii="Sakkal Majalla" w:eastAsia="Times New Roman" w:hAnsi="Sakkal Majalla" w:cs="Sakkal Majalla"/>
                <w:sz w:val="18"/>
                <w:szCs w:val="18"/>
                <w:rtl/>
              </w:rPr>
              <w:t xml:space="preserve"> في تطوير خدمات شركات التأمين</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تهدف هذه الدراسة إلى تسليط الضوء على الدور الحيوي الذي تلعبه تطبيقات الذكاء الاصطناعي في دعم شركات التأمين وتطوير خدماتها</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تم استخدام المنهج الوصفي التحليلي لعرض مفهوم الذكاء الاصطناعي من خلال تحديد مجالاته وتطبيقاته التكنولوجية الخاصة</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تقنيات الذكاء التنظيمي في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يسهم الذكاء الاصطناعي في تسريع إدارة المطالبات والتعويضات من خلال الكشف عن الشكوك الاحتيالية بكفاءة وفعالية </w:t>
            </w:r>
            <w:r>
              <w:rPr>
                <w:rFonts w:ascii="Sakkal Majalla" w:eastAsia="Times New Roman" w:hAnsi="Sakkal Majalla" w:cs="Sakkal Majalla" w:hint="cs"/>
                <w:sz w:val="18"/>
                <w:szCs w:val="18"/>
                <w:rtl/>
              </w:rPr>
              <w:t>أكبر،</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وخلص البحث إلى توصيات </w:t>
            </w:r>
            <w:r>
              <w:rPr>
                <w:rFonts w:ascii="Sakkal Majalla" w:eastAsia="Times New Roman" w:hAnsi="Sakkal Majalla" w:cs="Sakkal Majalla" w:hint="cs"/>
                <w:sz w:val="18"/>
                <w:szCs w:val="18"/>
                <w:rtl/>
              </w:rPr>
              <w:t xml:space="preserve">ضرورة توفير </w:t>
            </w:r>
            <w:r>
              <w:rPr>
                <w:rFonts w:ascii="Sakkal Majalla" w:eastAsia="Times New Roman" w:hAnsi="Sakkal Majalla" w:cs="Sakkal Majalla"/>
                <w:sz w:val="18"/>
                <w:szCs w:val="18"/>
                <w:rtl/>
              </w:rPr>
              <w:t>الذكاء الاصطناعي الفرصة لشركات التأمين لإنشاء نماذج تنبؤ بالمخاطر المختلفة، وبالتالي تصميم سياسات التأمين المناسبة لاحتياجات العملاء المتنوعة.</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Pr>
                <w:rFonts w:ascii="Sakkal Majalla" w:eastAsia="Times New Roman" w:hAnsi="Sakkal Majalla" w:cs="Sakkal Majalla" w:hint="cs"/>
                <w:sz w:val="18"/>
                <w:szCs w:val="18"/>
                <w:rtl/>
              </w:rPr>
              <w:t xml:space="preserve">التامين </w:t>
            </w:r>
            <w:r>
              <w:rPr>
                <w:rFonts w:hint="cs"/>
                <w:rtl/>
              </w:rPr>
              <w:t>وايضا</w:t>
            </w:r>
            <w:r>
              <w:rPr>
                <w:rFonts w:ascii="Sakkal Majalla" w:eastAsia="Times New Roman" w:hAnsi="Sakkal Majalla" w:cs="Sakkal Majalla"/>
                <w:sz w:val="18"/>
                <w:szCs w:val="18"/>
                <w:rtl/>
              </w:rPr>
              <w:t xml:space="preserve"> المنهجية المستخدمة في الدراسة وهو المنهج الوصفي </w:t>
            </w:r>
            <w:r>
              <w:rPr>
                <w:rFonts w:ascii="Sakkal Majalla" w:eastAsia="Times New Roman" w:hAnsi="Sakkal Majalla" w:cs="Sakkal Majalla" w:hint="cs"/>
                <w:sz w:val="18"/>
                <w:szCs w:val="18"/>
                <w:rtl/>
              </w:rPr>
              <w:t>التحليلي</w:t>
            </w:r>
            <w:r>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 </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ركزت الفجوة البحثية على استخدام الذكاء التنظيمي في دراسة في عمليات تطوير خدمات شركات التأمين</w:t>
            </w:r>
          </w:p>
        </w:tc>
      </w:tr>
      <w:tr w:rsidR="00676790" w:rsidRPr="00040239" w:rsidTr="00676790">
        <w:trPr>
          <w:trHeight w:val="20"/>
          <w:jc w:val="center"/>
        </w:trPr>
        <w:tc>
          <w:tcPr>
            <w:tcW w:w="47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السادسة </w:t>
            </w:r>
          </w:p>
        </w:tc>
        <w:tc>
          <w:tcPr>
            <w:tcW w:w="600"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أبو الغنم (2016)</w:t>
            </w:r>
          </w:p>
        </w:tc>
        <w:tc>
          <w:tcPr>
            <w:tcW w:w="51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أثر الذكاء الاستراتيجي في فاعلية صنع القرارات في شركات التأمين السعودية العاملة بمدينة </w:t>
            </w:r>
            <w:r>
              <w:rPr>
                <w:rFonts w:ascii="Sakkal Majalla" w:eastAsia="Times New Roman" w:hAnsi="Sakkal Majalla" w:cs="Sakkal Majalla" w:hint="cs"/>
                <w:sz w:val="18"/>
                <w:szCs w:val="18"/>
                <w:rtl/>
              </w:rPr>
              <w:t>جدة:</w:t>
            </w:r>
            <w:r>
              <w:rPr>
                <w:rFonts w:ascii="Sakkal Majalla" w:eastAsia="Times New Roman" w:hAnsi="Sakkal Majalla" w:cs="Sakkal Majalla"/>
                <w:sz w:val="18"/>
                <w:szCs w:val="18"/>
                <w:rtl/>
              </w:rPr>
              <w:t xml:space="preserve"> دراسة ميدانية</w:t>
            </w:r>
          </w:p>
        </w:tc>
        <w:tc>
          <w:tcPr>
            <w:tcW w:w="41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ه</w:t>
            </w:r>
            <w:r>
              <w:rPr>
                <w:rFonts w:ascii="Sakkal Majalla" w:eastAsia="Times New Roman" w:hAnsi="Sakkal Majalla" w:cs="Sakkal Majalla"/>
                <w:sz w:val="18"/>
                <w:szCs w:val="18"/>
                <w:rtl/>
              </w:rPr>
              <w:t>دفت الدراسة إلى تحليل أثر الذكاء الاستراتيجي في فاعلية صنع القرارات في شركات التأمين السعودية العاملة بمدينة جدة،</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طورت استبانة لجمع البيانات الأولية؛ وزعت على 240 موظفا شكلوا عينة الدراسة، خضع للتحليل 185 استبانة، حيث جرى استخدام برنامج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لتحليل التباين والانحدار المتعدد، والانحدار المتعدد التدريجي</w:t>
            </w:r>
          </w:p>
        </w:tc>
        <w:tc>
          <w:tcPr>
            <w:tcW w:w="47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تقنيات الذكاء التنظيمي في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توصلت الدراسة إلى وجود أثر ذي دلالة إحصائية للذكاء الاستراتيجي بأبعاده: (الاستشراف والرؤية، والتفكير النظمي، والشراكة، والحدس) على فاعلية صنع القرارات بأبعادها: </w:t>
            </w:r>
            <w:r>
              <w:rPr>
                <w:rFonts w:ascii="Sakkal Majalla" w:eastAsia="Times New Roman" w:hAnsi="Sakkal Majalla" w:cs="Sakkal Majalla" w:hint="cs"/>
                <w:sz w:val="18"/>
                <w:szCs w:val="18"/>
                <w:rtl/>
              </w:rPr>
              <w:t>(فاعلية</w:t>
            </w:r>
            <w:r>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 في شركات التأمين السعودية العاملة بمدينة جدة</w:t>
            </w:r>
          </w:p>
        </w:tc>
        <w:tc>
          <w:tcPr>
            <w:tcW w:w="47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وصت الدراسة </w:t>
            </w:r>
            <w:r>
              <w:rPr>
                <w:rFonts w:ascii="Sakkal Majalla" w:eastAsia="Times New Roman" w:hAnsi="Sakkal Majalla" w:cs="Sakkal Majalla" w:hint="cs"/>
                <w:sz w:val="18"/>
                <w:szCs w:val="18"/>
                <w:rtl/>
              </w:rPr>
              <w:t>بتوجيه</w:t>
            </w:r>
            <w:r>
              <w:rPr>
                <w:rFonts w:ascii="Sakkal Majalla" w:eastAsia="Times New Roman" w:hAnsi="Sakkal Majalla" w:cs="Sakkal Majalla"/>
                <w:sz w:val="18"/>
                <w:szCs w:val="18"/>
                <w:rtl/>
              </w:rPr>
              <w:t xml:space="preserve"> اهتمام إدارات شركات التأمين نحو الاستمرار بالاهتمام بعناصر الذكاء الاستراتيجي، وفاعلية صنع القرارات التي أظهرت نتائج الدراسة أهميتها وأثرها في فاعلية صنع القرارات</w:t>
            </w:r>
          </w:p>
        </w:tc>
        <w:tc>
          <w:tcPr>
            <w:tcW w:w="49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Pr>
                <w:rFonts w:ascii="Sakkal Majalla" w:eastAsia="Times New Roman" w:hAnsi="Sakkal Majalla" w:cs="Sakkal Majalla" w:hint="cs"/>
                <w:sz w:val="18"/>
                <w:szCs w:val="18"/>
                <w:rtl/>
              </w:rPr>
              <w:t xml:space="preserve">التامين </w:t>
            </w:r>
            <w:r>
              <w:rPr>
                <w:rFonts w:hint="cs"/>
                <w:rtl/>
              </w:rPr>
              <w:t>وايضا</w:t>
            </w:r>
            <w:r>
              <w:rPr>
                <w:rFonts w:ascii="Sakkal Majalla" w:eastAsia="Times New Roman" w:hAnsi="Sakkal Majalla" w:cs="Sakkal Majalla"/>
                <w:sz w:val="18"/>
                <w:szCs w:val="18"/>
                <w:rtl/>
              </w:rPr>
              <w:t xml:space="preserve"> المنهجية المستخدمة في الدراسة وهو المنهج الوصفي </w:t>
            </w:r>
            <w:r>
              <w:rPr>
                <w:rFonts w:ascii="Sakkal Majalla" w:eastAsia="Times New Roman" w:hAnsi="Sakkal Majalla" w:cs="Sakkal Majalla" w:hint="cs"/>
                <w:sz w:val="18"/>
                <w:szCs w:val="18"/>
                <w:rtl/>
              </w:rPr>
              <w:t>التحليلي</w:t>
            </w:r>
            <w:r>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تدور الفجوة البحثية حو العلاقة بين </w:t>
            </w:r>
            <w:r>
              <w:rPr>
                <w:rFonts w:ascii="Sakkal Majalla" w:eastAsia="Times New Roman" w:hAnsi="Sakkal Majalla" w:cs="Sakkal Majalla"/>
                <w:sz w:val="18"/>
                <w:szCs w:val="18"/>
                <w:rtl/>
              </w:rPr>
              <w:t xml:space="preserve">للذكاء الاستراتيجي بأبعاده: (الاستشراف والرؤية، والتفكير النظمي، والشراكة، والحدس) على فاعلية صنع القرارات بأبعادها: </w:t>
            </w:r>
            <w:r>
              <w:rPr>
                <w:rFonts w:ascii="Sakkal Majalla" w:eastAsia="Times New Roman" w:hAnsi="Sakkal Majalla" w:cs="Sakkal Majalla" w:hint="cs"/>
                <w:sz w:val="18"/>
                <w:szCs w:val="18"/>
                <w:rtl/>
              </w:rPr>
              <w:t>(فاعلية</w:t>
            </w:r>
            <w:r>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w:t>
            </w:r>
          </w:p>
        </w:tc>
      </w:tr>
    </w:tbl>
    <w:p w:rsidR="00676790" w:rsidRPr="00040239" w:rsidRDefault="00676790" w:rsidP="00676790">
      <w:pPr>
        <w:bidi/>
        <w:spacing w:after="200" w:line="276" w:lineRule="auto"/>
        <w:jc w:val="center"/>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lastRenderedPageBreak/>
        <w:t xml:space="preserve">المجموعة الثانية: الدراسات المرتبطة. </w:t>
      </w:r>
      <w:r>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1529"/>
        <w:gridCol w:w="1520"/>
        <w:gridCol w:w="1287"/>
        <w:gridCol w:w="1057"/>
        <w:gridCol w:w="1415"/>
        <w:gridCol w:w="1243"/>
        <w:gridCol w:w="1322"/>
        <w:gridCol w:w="1998"/>
        <w:gridCol w:w="2164"/>
      </w:tblGrid>
      <w:tr w:rsidR="00676790" w:rsidRPr="00040239" w:rsidTr="00676790">
        <w:trPr>
          <w:trHeight w:val="20"/>
        </w:trPr>
        <w:tc>
          <w:tcPr>
            <w:tcW w:w="352" w:type="pct"/>
            <w:noWrap/>
            <w:vAlign w:val="bottom"/>
            <w:hideMark/>
          </w:tcPr>
          <w:p w:rsidR="00676790" w:rsidRPr="00040239" w:rsidRDefault="00676790" w:rsidP="00676790">
            <w:pPr>
              <w:bidi/>
              <w:spacing w:after="0" w:line="240" w:lineRule="auto"/>
              <w:rPr>
                <w:rFonts w:ascii="Sakkal Majalla" w:eastAsia="Times New Roman" w:hAnsi="Sakkal Majalla" w:cs="Sakkal Majalla"/>
                <w:sz w:val="18"/>
                <w:szCs w:val="18"/>
              </w:rPr>
            </w:pPr>
            <w:r>
              <w:rPr>
                <w:rFonts w:ascii="Sakkal Majalla" w:eastAsia="Times New Roman" w:hAnsi="Sakkal Majalla" w:cs="Sakkal Majalla"/>
                <w:sz w:val="18"/>
                <w:szCs w:val="18"/>
                <w:rtl/>
              </w:rPr>
              <w:t>الدراسة</w:t>
            </w:r>
          </w:p>
        </w:tc>
        <w:tc>
          <w:tcPr>
            <w:tcW w:w="525"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الباحث - السنة</w:t>
            </w:r>
          </w:p>
        </w:tc>
        <w:tc>
          <w:tcPr>
            <w:tcW w:w="52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عنوان الدراسة </w:t>
            </w:r>
          </w:p>
        </w:tc>
        <w:tc>
          <w:tcPr>
            <w:tcW w:w="44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هدف الدراسة </w:t>
            </w:r>
          </w:p>
        </w:tc>
        <w:tc>
          <w:tcPr>
            <w:tcW w:w="363"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المنهجية </w:t>
            </w:r>
          </w:p>
        </w:tc>
        <w:tc>
          <w:tcPr>
            <w:tcW w:w="48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القطاع / الدولة </w:t>
            </w:r>
          </w:p>
        </w:tc>
        <w:tc>
          <w:tcPr>
            <w:tcW w:w="427"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اهم النتائج</w:t>
            </w:r>
          </w:p>
        </w:tc>
        <w:tc>
          <w:tcPr>
            <w:tcW w:w="454"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اهم التوصيات </w:t>
            </w:r>
          </w:p>
        </w:tc>
        <w:tc>
          <w:tcPr>
            <w:tcW w:w="68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أوجه الاتفاق والاختلاف </w:t>
            </w:r>
          </w:p>
        </w:tc>
        <w:tc>
          <w:tcPr>
            <w:tcW w:w="743"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الفجوة البحثية المستفادة </w:t>
            </w:r>
          </w:p>
        </w:tc>
      </w:tr>
      <w:tr w:rsidR="00676790" w:rsidRPr="00040239" w:rsidTr="00676790">
        <w:trPr>
          <w:trHeight w:val="20"/>
        </w:trPr>
        <w:tc>
          <w:tcPr>
            <w:tcW w:w="35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52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(حاهنجير،2025)</w:t>
            </w:r>
          </w:p>
        </w:tc>
        <w:tc>
          <w:tcPr>
            <w:tcW w:w="522" w:type="pct"/>
            <w:shd w:val="clear" w:color="000000" w:fill="FFFFFF"/>
            <w:vAlign w:val="center"/>
          </w:tcPr>
          <w:p w:rsidR="00676790" w:rsidRPr="00040239" w:rsidRDefault="00676790" w:rsidP="00676790">
            <w:pPr>
              <w:bidi/>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أثر الذكاء الاصطناعي على التدقيق المالي وكشف الاحتيال في البنوك التجارية في سلطنة عمان: دراسة حالة</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w:t>
            </w:r>
            <w:r>
              <w:rPr>
                <w:rFonts w:ascii="Sakkal Majalla" w:eastAsia="Times New Roman" w:hAnsi="Sakkal Majalla" w:cs="Sakkal Majalla"/>
                <w:sz w:val="18"/>
                <w:szCs w:val="18"/>
                <w:rtl/>
              </w:rPr>
              <w:t>بحث هذه الدراسة أثر الذكاء الاصطناعي في تحسين جودة التدقيق، وكشف المخالفات المالية، وتعزيز الامتثال للوائح التنظيمية في مجموعة مختارة من البنوك التجارية في سلطنة عُمان.</w:t>
            </w:r>
          </w:p>
        </w:tc>
        <w:tc>
          <w:tcPr>
            <w:tcW w:w="36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وباستخدام منهجية دراسة الحالة، جُمعت البيانات من خلال مقابلات شبه منظمة، وتقارير التدقيق الداخلي، وبيانات مالية ثانوية من ثلاثة بنوك تجارية عُمانية رائدة</w:t>
            </w:r>
          </w:p>
        </w:tc>
        <w:tc>
          <w:tcPr>
            <w:tcW w:w="4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البنوك في سلطنة عمان</w:t>
            </w:r>
          </w:p>
        </w:tc>
        <w:tc>
          <w:tcPr>
            <w:tcW w:w="427"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تك</w:t>
            </w:r>
            <w:r>
              <w:rPr>
                <w:rFonts w:ascii="Sakkal Majalla" w:eastAsia="Times New Roman" w:hAnsi="Sakkal Majalla" w:cs="Sakkal Majalla"/>
                <w:sz w:val="18"/>
                <w:szCs w:val="18"/>
                <w:rtl/>
              </w:rPr>
              <w:t>شف النتائج أن الأدوات المدعومة بالذكاء الاصطناعي، بما في ذلك خوارزميات التعلم الآلي والتحليلات التنبؤية وأتمتة العمليات الروبوتية، قد حسّنت كفاءة ودقة وسرعة عمليات التدقيق</w:t>
            </w:r>
          </w:p>
        </w:tc>
        <w:tc>
          <w:tcPr>
            <w:tcW w:w="45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تؤكد الدراسة على ضرورة وجود خارطة طريق استراتيجية تُواءم تبني الذكاء الاصطناعي مع المعايير التنظيمية وبرامج التدريب المهني</w:t>
            </w:r>
          </w:p>
        </w:tc>
        <w:tc>
          <w:tcPr>
            <w:tcW w:w="6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تتفق الدراسة مع الدراسة الحالية في المتغير اتابع (</w:t>
            </w:r>
            <w:r>
              <w:rPr>
                <w:rFonts w:ascii="Sakkal Majalla" w:eastAsia="Times New Roman" w:hAnsi="Sakkal Majalla" w:cs="Sakkal Majalla" w:hint="cs"/>
                <w:sz w:val="18"/>
                <w:szCs w:val="18"/>
                <w:rtl/>
              </w:rPr>
              <w:t>الكشف عن الاحتيال</w:t>
            </w:r>
            <w:r>
              <w:rPr>
                <w:rFonts w:ascii="Sakkal Majalla" w:eastAsia="Times New Roman" w:hAnsi="Sakkal Majalla" w:cs="Sakkal Majalla"/>
                <w:sz w:val="18"/>
                <w:szCs w:val="18"/>
                <w:rtl/>
              </w:rPr>
              <w:t>)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Pr>
                <w:rFonts w:ascii="Sakkal Majalla" w:eastAsia="Times New Roman" w:hAnsi="Sakkal Majalla" w:cs="Sakkal Majalla" w:hint="cs"/>
                <w:sz w:val="18"/>
                <w:szCs w:val="18"/>
                <w:rtl/>
              </w:rPr>
              <w:t>سلطنة عمان</w:t>
            </w:r>
            <w:r>
              <w:rPr>
                <w:rFonts w:ascii="Sakkal Majalla" w:eastAsia="Times New Roman" w:hAnsi="Sakkal Majalla" w:cs="Sakkal Majalla"/>
                <w:sz w:val="18"/>
                <w:szCs w:val="18"/>
                <w:rtl/>
              </w:rPr>
              <w:t>)</w:t>
            </w:r>
            <w:r>
              <w:rPr>
                <w:rFonts w:ascii="Sakkal Majalla" w:eastAsia="Times New Roman" w:hAnsi="Sakkal Majalla" w:cs="Sakkal Majalla" w:hint="cs"/>
                <w:sz w:val="18"/>
                <w:szCs w:val="18"/>
                <w:rtl/>
              </w:rPr>
              <w:t xml:space="preserve"> </w:t>
            </w:r>
            <w:r>
              <w:rPr>
                <w:rFonts w:ascii="Sakkal Majalla" w:eastAsia="Times New Roman" w:hAnsi="Sakkal Majalla" w:cs="Sakkal Majalla"/>
                <w:sz w:val="18"/>
                <w:szCs w:val="18"/>
                <w:rtl/>
              </w:rPr>
              <w:t xml:space="preserve">والقطاع التي طبقت فيه الدراسة وهو القطاع </w:t>
            </w:r>
            <w:r>
              <w:rPr>
                <w:rFonts w:ascii="Sakkal Majalla" w:eastAsia="Times New Roman" w:hAnsi="Sakkal Majalla" w:cs="Sakkal Majalla" w:hint="cs"/>
                <w:sz w:val="18"/>
                <w:szCs w:val="18"/>
                <w:rtl/>
              </w:rPr>
              <w:t>البنوك والدراسة الحالية في قطاع التامين في المملكة العربية السعودية</w:t>
            </w:r>
          </w:p>
        </w:tc>
        <w:tc>
          <w:tcPr>
            <w:tcW w:w="74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تدور الفجوة البحثية عن تقديم قيّمة</w:t>
            </w:r>
            <w:r>
              <w:rPr>
                <w:rFonts w:ascii="Sakkal Majalla" w:eastAsia="Times New Roman" w:hAnsi="Sakkal Majalla" w:cs="Sakkal Majalla"/>
                <w:sz w:val="18"/>
                <w:szCs w:val="18"/>
                <w:rtl/>
              </w:rPr>
              <w:t xml:space="preserve"> لواضعي السياسات، ومدققي الحسابات المالية، والمديرين التنفيذيين في البنوك الذين يسعون إلى الاستفادة من الذكاء الاصطناعي لتعزيز الحوكمة المالية وتخفيف المخاطر.</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الثانية</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(علوان،2023)</w:t>
            </w:r>
            <w:r>
              <w:rPr>
                <w:rFonts w:ascii="Sakkal Majalla" w:eastAsia="Times New Roman" w:hAnsi="Sakkal Majalla" w:cs="Sakkal Majalla"/>
                <w:sz w:val="18"/>
                <w:szCs w:val="18"/>
                <w:rtl/>
              </w:rPr>
              <w:t>):</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الاحتيال على شركات التأمين البحري</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تهدف الدراسة إلى</w:t>
            </w:r>
            <w:r>
              <w:rPr>
                <w:rFonts w:ascii="Sakkal Majalla" w:eastAsia="Times New Roman" w:hAnsi="Sakkal Majalla" w:cs="Sakkal Majalla" w:hint="cs"/>
                <w:sz w:val="18"/>
                <w:szCs w:val="18"/>
                <w:rtl/>
              </w:rPr>
              <w:t xml:space="preserve"> الكشف عن</w:t>
            </w:r>
            <w:r>
              <w:rPr>
                <w:rFonts w:ascii="Sakkal Majalla" w:eastAsia="Times New Roman" w:hAnsi="Sakkal Majalla" w:cs="Sakkal Majalla"/>
                <w:sz w:val="18"/>
                <w:szCs w:val="18"/>
                <w:rtl/>
              </w:rPr>
              <w:t xml:space="preserve"> طرق الاحتيال التي يستعملها المؤمن لهم في النقل البحري وتحديده وتحليل صوره المختلفة في سوق الـتأمين</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القطاع </w:t>
            </w:r>
            <w:r>
              <w:rPr>
                <w:rFonts w:ascii="Sakkal Majalla" w:eastAsia="Times New Roman" w:hAnsi="Sakkal Majalla" w:cs="Sakkal Majalla" w:hint="cs"/>
                <w:sz w:val="18"/>
                <w:szCs w:val="18"/>
                <w:rtl/>
              </w:rPr>
              <w:t>التامين البحري /</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سلطنة عمان</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تشير النتائج إلى أن قيام شركات التأمين بإجراءات قانونية يقلل من خطر التعرض للاحتيال من طرف المؤمن لهم، وجود تشريعات صارمة يحد من عملية الاحتيال</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تتفق الدراسة مع الدراسة الحالية في المتغير اتابع (</w:t>
            </w:r>
            <w:r>
              <w:rPr>
                <w:rFonts w:ascii="Sakkal Majalla" w:eastAsia="Times New Roman" w:hAnsi="Sakkal Majalla" w:cs="Sakkal Majalla" w:hint="cs"/>
                <w:sz w:val="18"/>
                <w:szCs w:val="18"/>
                <w:rtl/>
              </w:rPr>
              <w:t>الكشف عن الاحتيال</w:t>
            </w:r>
            <w:r>
              <w:rPr>
                <w:rFonts w:ascii="Sakkal Majalla" w:eastAsia="Times New Roman" w:hAnsi="Sakkal Majalla" w:cs="Sakkal Majalla"/>
                <w:sz w:val="18"/>
                <w:szCs w:val="18"/>
                <w:rtl/>
              </w:rPr>
              <w:t xml:space="preserve">)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Pr>
                <w:rFonts w:ascii="Sakkal Majalla" w:eastAsia="Times New Roman" w:hAnsi="Sakkal Majalla" w:cs="Sakkal Majalla" w:hint="cs"/>
                <w:sz w:val="18"/>
                <w:szCs w:val="18"/>
                <w:rtl/>
              </w:rPr>
              <w:t>سلطنة عمان</w:t>
            </w:r>
            <w:r>
              <w:rPr>
                <w:rFonts w:ascii="Sakkal Majalla" w:eastAsia="Times New Roman" w:hAnsi="Sakkal Majalla" w:cs="Sakkal Majalla"/>
                <w:sz w:val="18"/>
                <w:szCs w:val="18"/>
                <w:rtl/>
              </w:rPr>
              <w:t>)</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بيان الاتجاهات المعاصرة تطوير خدمات شركات التأمين</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الثالثة</w:t>
            </w:r>
            <w:r>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دراسة </w:t>
            </w:r>
            <w:r>
              <w:rPr>
                <w:rFonts w:ascii="Sakkal Majalla" w:eastAsia="Times New Roman" w:hAnsi="Sakkal Majalla" w:cs="Sakkal Majalla" w:hint="cs"/>
                <w:sz w:val="18"/>
                <w:szCs w:val="18"/>
                <w:rtl/>
              </w:rPr>
              <w:t>الديك</w:t>
            </w:r>
            <w:r>
              <w:rPr>
                <w:rFonts w:ascii="Sakkal Majalla" w:eastAsia="Times New Roman" w:hAnsi="Sakkal Majalla" w:cs="Sakkal Majalla"/>
                <w:sz w:val="18"/>
                <w:szCs w:val="18"/>
                <w:rtl/>
              </w:rPr>
              <w:t xml:space="preserve"> ،2022):</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w:t>
            </w:r>
            <w:r>
              <w:rPr>
                <w:rFonts w:ascii="Sakkal Majalla" w:eastAsia="Times New Roman" w:hAnsi="Sakkal Majalla" w:cs="Sakkal Majalla"/>
                <w:sz w:val="18"/>
                <w:szCs w:val="18"/>
                <w:rtl/>
              </w:rPr>
              <w:t xml:space="preserve">حديات التأمين الصحي وأثرها على جودة الخدمة المقدمة في سوق التامين الصحي </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كان الهدف العام لتنظيم التأمين هو تقليل الهدر وتعظيم الفائدة من الإنفاق، فهو أحد هذه البدائل، ويعتبر التأمين الصحي نوع من أنواع التأمين تقوم بموجبه شركة </w:t>
            </w:r>
            <w:r>
              <w:rPr>
                <w:rFonts w:ascii="Sakkal Majalla" w:eastAsia="Times New Roman" w:hAnsi="Sakkal Majalla" w:cs="Sakkal Majalla"/>
                <w:sz w:val="18"/>
                <w:szCs w:val="18"/>
                <w:rtl/>
              </w:rPr>
              <w:lastRenderedPageBreak/>
              <w:t>التأمين بدفع نفقات العلاج الطبية للمؤمن له وذلك مقابل قسط سنوي يقوم المؤمن له بتسديده لشركة ال</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تم إعداد استمارة استبيان، حيث تم توزيعها على عينة عشوائية من مجتمع الدراسة الذي يشمل موظفي قطاع التأمين </w:t>
            </w:r>
            <w:r>
              <w:rPr>
                <w:rFonts w:ascii="Sakkal Majalla" w:eastAsia="Times New Roman" w:hAnsi="Sakkal Majalla" w:cs="Sakkal Majalla"/>
                <w:sz w:val="18"/>
                <w:szCs w:val="18"/>
                <w:rtl/>
              </w:rPr>
              <w:lastRenderedPageBreak/>
              <w:t xml:space="preserve">الصحي من شركات </w:t>
            </w:r>
            <w:r>
              <w:rPr>
                <w:rFonts w:ascii="Sakkal Majalla" w:eastAsia="Times New Roman" w:hAnsi="Sakkal Majalla" w:cs="Sakkal Majalla" w:hint="cs"/>
                <w:sz w:val="18"/>
                <w:szCs w:val="18"/>
                <w:rtl/>
              </w:rPr>
              <w:t>تأمين حيث</w:t>
            </w:r>
            <w:r>
              <w:rPr>
                <w:rFonts w:ascii="Sakkal Majalla" w:eastAsia="Times New Roman" w:hAnsi="Sakkal Majalla" w:cs="Sakkal Majalla"/>
                <w:sz w:val="18"/>
                <w:szCs w:val="18"/>
                <w:rtl/>
              </w:rPr>
              <w:t xml:space="preserve"> تم توزيع 100 </w:t>
            </w:r>
            <w:r>
              <w:rPr>
                <w:rFonts w:ascii="Sakkal Majalla" w:eastAsia="Times New Roman" w:hAnsi="Sakkal Majalla" w:cs="Sakkal Majalla" w:hint="cs"/>
                <w:sz w:val="18"/>
                <w:szCs w:val="18"/>
                <w:rtl/>
              </w:rPr>
              <w:t>استمارة،</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وتم</w:t>
            </w:r>
            <w:r>
              <w:rPr>
                <w:rFonts w:ascii="Sakkal Majalla" w:eastAsia="Times New Roman" w:hAnsi="Sakkal Majalla" w:cs="Sakkal Majalla"/>
                <w:sz w:val="18"/>
                <w:szCs w:val="18"/>
                <w:rtl/>
              </w:rPr>
              <w:t xml:space="preserve"> استخدام التحليل الإحصائي لمعالجة البيانات وذلك باستخدام البرنامج الإحصائي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الإصدار 18</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القطاع </w:t>
            </w:r>
            <w:r>
              <w:rPr>
                <w:rFonts w:ascii="Sakkal Majalla" w:eastAsia="Times New Roman" w:hAnsi="Sakkal Majalla" w:cs="Sakkal Majalla" w:hint="cs"/>
                <w:sz w:val="18"/>
                <w:szCs w:val="18"/>
                <w:rtl/>
              </w:rPr>
              <w:t>التامين الصحي /</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الجمهورية العربية السورية</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تم التوصل إلى عدد من النتائج والتي كان من أهمها ضعف دور شركات التأمين في تحسين مستوى جودة خدمة التأمين الصحي المقدمة</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وتم تقديم سلة من التوصيات والمقترحات التي تكفل ضمان تغطية تأمينية لأكبر عدد ممكن من شرائح المجتمع وبخدمة ذات جودة عالية</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اتابع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النطاق الجغرافي للدراسة وهو (جمهورية </w:t>
            </w:r>
            <w:r>
              <w:rPr>
                <w:rFonts w:ascii="Sakkal Majalla" w:eastAsia="Times New Roman" w:hAnsi="Sakkal Majalla" w:cs="Sakkal Majalla"/>
                <w:sz w:val="18"/>
                <w:szCs w:val="18"/>
                <w:rtl/>
              </w:rPr>
              <w:lastRenderedPageBreak/>
              <w:t>العربية</w:t>
            </w:r>
            <w:r>
              <w:rPr>
                <w:rFonts w:ascii="Sakkal Majalla" w:eastAsia="Times New Roman" w:hAnsi="Sakkal Majalla" w:cs="Sakkal Majalla" w:hint="cs"/>
                <w:sz w:val="18"/>
                <w:szCs w:val="18"/>
                <w:rtl/>
              </w:rPr>
              <w:t xml:space="preserve"> السورية</w:t>
            </w:r>
            <w:r>
              <w:rPr>
                <w:rFonts w:ascii="Sakkal Majalla" w:eastAsia="Times New Roman" w:hAnsi="Sakkal Majalla" w:cs="Sakkal Majalla"/>
                <w:sz w:val="18"/>
                <w:szCs w:val="18"/>
                <w:rtl/>
              </w:rPr>
              <w:t>) وايضا عينة ومجتمع الدارسة)</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ركزت الفجوة البحثية على وجود علاقة تأثير ذات دلالة إحصائية وأثرها على جودة الخدمة المقدمة في سوق التامين الصحي. </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الرابعة</w:t>
            </w:r>
            <w:r>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w:t>
            </w:r>
            <w:r>
              <w:rPr>
                <w:rFonts w:ascii="Sakkal Majalla" w:eastAsia="Times New Roman" w:hAnsi="Sakkal Majalla" w:cs="Sakkal Majalla" w:hint="cs"/>
                <w:sz w:val="18"/>
                <w:szCs w:val="18"/>
                <w:rtl/>
              </w:rPr>
              <w:t>البلوي</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2021</w:t>
            </w:r>
            <w:r>
              <w:rPr>
                <w:rFonts w:ascii="Sakkal Majalla" w:eastAsia="Times New Roman" w:hAnsi="Sakkal Majalla" w:cs="Sakkal Majalla"/>
                <w:sz w:val="18"/>
                <w:szCs w:val="18"/>
                <w:rtl/>
              </w:rPr>
              <w:t>)</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المنهج الوصفي التحليلي خلال دراسة ميدانية لاستطلاع اراء مجموعة من </w:t>
            </w:r>
            <w:r>
              <w:rPr>
                <w:rFonts w:ascii="Sakkal Majalla" w:eastAsia="Times New Roman" w:hAnsi="Sakkal Majalla" w:cs="Sakkal Majalla" w:hint="cs"/>
                <w:sz w:val="18"/>
                <w:szCs w:val="18"/>
                <w:rtl/>
              </w:rPr>
              <w:t>العاملين بشركات التامين السعودي</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المملكة العربية السعودية</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تبرز أهمية نتائج البحث حول تفسير مفهوم الاحتيال وتنوع صوره بين التعمد في تقديم أو إخفاء أو تظليل الحقائق المادية المدونة في عقد التأمين</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توصي هذه الدراسة بأهمية تأهيل ووجود الخبرات</w:t>
            </w:r>
            <w:r>
              <w:rPr>
                <w:rFonts w:ascii="Sakkal Majalla" w:eastAsia="Times New Roman" w:hAnsi="Sakkal Majalla" w:cs="Sakkal Majalla" w:hint="cs"/>
                <w:sz w:val="18"/>
                <w:szCs w:val="18"/>
                <w:rtl/>
              </w:rPr>
              <w:t xml:space="preserve"> وضرورة دراسة الجيد في </w:t>
            </w:r>
            <w:r>
              <w:rPr>
                <w:rFonts w:ascii="Sakkal Majalla" w:eastAsia="Times New Roman" w:hAnsi="Sakkal Majalla" w:cs="Sakkal Majalla"/>
                <w:sz w:val="18"/>
                <w:szCs w:val="18"/>
                <w:rtl/>
              </w:rPr>
              <w:t>درجات الاحتيال الداخلي والخارجي</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w:t>
            </w:r>
            <w:r>
              <w:rPr>
                <w:rFonts w:ascii="Sakkal Majalla" w:eastAsia="Times New Roman" w:hAnsi="Sakkal Majalla" w:cs="Sakkal Majalla" w:hint="cs"/>
                <w:sz w:val="18"/>
                <w:szCs w:val="18"/>
                <w:rtl/>
              </w:rPr>
              <w:t>اتابع والقطاع</w:t>
            </w:r>
            <w:r>
              <w:rPr>
                <w:rFonts w:ascii="Sakkal Majalla" w:eastAsia="Times New Roman" w:hAnsi="Sakkal Majalla" w:cs="Sakkal Majalla"/>
                <w:sz w:val="18"/>
                <w:szCs w:val="18"/>
                <w:rtl/>
              </w:rPr>
              <w:t xml:space="preserve">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المملكة العربية السعودية) تختلف</w:t>
            </w:r>
            <w:r>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الخامسة</w:t>
            </w:r>
            <w:r>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w:t>
            </w:r>
            <w:r>
              <w:rPr>
                <w:rFonts w:ascii="Sakkal Majalla" w:eastAsia="Times New Roman" w:hAnsi="Sakkal Majalla" w:cs="Sakkal Majalla" w:hint="cs"/>
                <w:sz w:val="18"/>
                <w:szCs w:val="18"/>
                <w:rtl/>
              </w:rPr>
              <w:t>الجعفري</w:t>
            </w:r>
            <w:r>
              <w:rPr>
                <w:rFonts w:ascii="Sakkal Majalla" w:eastAsia="Times New Roman" w:hAnsi="Sakkal Majalla" w:cs="Sakkal Majalla"/>
                <w:sz w:val="18"/>
                <w:szCs w:val="18"/>
                <w:rtl/>
              </w:rPr>
              <w:t>،2020):</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أثر الاحتيال على أداء شركات التأمين: دراسة تطبيقية على شركة التأمين الإسلامية</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هدفت الدراسة إلى تحديد المقصود بالاحتيال في عقود التأمين، معرفة أساليب احتيال المؤمن لهم على شركات التأمين، اختبار أثر الشفافية لدى العملاء وضع </w:t>
            </w:r>
            <w:r>
              <w:rPr>
                <w:rFonts w:ascii="Sakkal Majalla" w:eastAsia="Times New Roman" w:hAnsi="Sakkal Majalla" w:cs="Sakkal Majalla"/>
                <w:sz w:val="18"/>
                <w:szCs w:val="18"/>
                <w:rtl/>
              </w:rPr>
              <w:lastRenderedPageBreak/>
              <w:t>معالجات تحد من أساليب وطرق الاحتيال</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استخدام المنهج الوصفي التحليلي وتم اختيار عينة عشوائية من العاملين المقابلات الشخصية. وتم استخدام </w:t>
            </w:r>
            <w:r>
              <w:rPr>
                <w:rFonts w:ascii="Sakkal Majalla" w:eastAsia="Times New Roman" w:hAnsi="Sakkal Majalla" w:cs="Sakkal Majalla"/>
                <w:sz w:val="18"/>
                <w:szCs w:val="18"/>
                <w:rtl/>
              </w:rPr>
              <w:lastRenderedPageBreak/>
              <w:t xml:space="preserve">البرنامج الاحصائي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السوادان</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وتوصلت الدراسة إلى نتائج عده منها توعيه العملاء عبر وسائل الإعلام عن أساليب الاحتيال يحد من عملية الاحتيال، إدراك العاملين للنواحي الفنية والقانونية للتأمين </w:t>
            </w:r>
            <w:r>
              <w:rPr>
                <w:rFonts w:ascii="Sakkal Majalla" w:eastAsia="Times New Roman" w:hAnsi="Sakkal Majalla" w:cs="Sakkal Majalla"/>
                <w:sz w:val="18"/>
                <w:szCs w:val="18"/>
                <w:rtl/>
              </w:rPr>
              <w:lastRenderedPageBreak/>
              <w:t>يحد من خطر الاحتيال.</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وتوصل الباحث على توصيات منها يجب على شركات التأمين وضع قاعدة بيانات للمطالبات للحد من خطر الاحتيال، على شركات التأمين القيام بفحص المستندات بدقة للحد من خطر </w:t>
            </w:r>
            <w:r>
              <w:rPr>
                <w:rFonts w:ascii="Sakkal Majalla" w:eastAsia="Times New Roman" w:hAnsi="Sakkal Majalla" w:cs="Sakkal Majalla"/>
                <w:sz w:val="18"/>
                <w:szCs w:val="18"/>
                <w:rtl/>
              </w:rPr>
              <w:lastRenderedPageBreak/>
              <w:t>الاحتيال، تعيين حملة شهادات التأمين للتقليل من خطر الاحتيال</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تتفق الدراسة مع الدراسة الحالية في المتغير اتابع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تختلف الدراسة مع الدراسة الحالية في المتغير المستقل وايضا عينة ومجتمع الدارسة)</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السودان</w:t>
            </w:r>
            <w:r>
              <w:rPr>
                <w:rFonts w:ascii="Sakkal Majalla" w:eastAsia="Times New Roman" w:hAnsi="Sakkal Majalla" w:cs="Sakkal Majalla"/>
                <w:sz w:val="18"/>
                <w:szCs w:val="18"/>
                <w:rtl/>
              </w:rPr>
              <w:t>)</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معرفة أساليب احتيال المؤمن لهم على شركات التأمين، اختبار أثر الشفافية لدى العملاء وضع معالجات تحد من أساليب وطرق الاحتيال</w:t>
            </w:r>
          </w:p>
        </w:tc>
      </w:tr>
      <w:tr w:rsidR="00676790" w:rsidRPr="00040239" w:rsidTr="00676790">
        <w:trPr>
          <w:trHeight w:val="20"/>
        </w:trPr>
        <w:tc>
          <w:tcPr>
            <w:tcW w:w="35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الدراسة السادسة</w:t>
            </w:r>
          </w:p>
        </w:tc>
        <w:tc>
          <w:tcPr>
            <w:tcW w:w="52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(الزهراني،2016)</w:t>
            </w:r>
          </w:p>
        </w:tc>
        <w:tc>
          <w:tcPr>
            <w:tcW w:w="52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Pr>
            </w:pPr>
            <w:r>
              <w:rPr>
                <w:rFonts w:ascii="Sakkal Majalla" w:eastAsia="Times New Roman" w:hAnsi="Sakkal Majalla" w:cs="Sakkal Majalla"/>
                <w:sz w:val="18"/>
                <w:szCs w:val="18"/>
                <w:rtl/>
              </w:rPr>
              <w:t xml:space="preserve">الآثار الاقتصادية للاحتيال على شركات التأمين بالمملكة العربية </w:t>
            </w:r>
            <w:r>
              <w:rPr>
                <w:rFonts w:ascii="Sakkal Majalla" w:eastAsia="Times New Roman" w:hAnsi="Sakkal Majalla" w:cs="Sakkal Majalla" w:hint="cs"/>
                <w:sz w:val="18"/>
                <w:szCs w:val="18"/>
                <w:rtl/>
              </w:rPr>
              <w:t>السعودية:</w:t>
            </w:r>
            <w:r>
              <w:rPr>
                <w:rFonts w:ascii="Sakkal Majalla" w:eastAsia="Times New Roman" w:hAnsi="Sakkal Majalla" w:cs="Sakkal Majalla"/>
                <w:sz w:val="18"/>
                <w:szCs w:val="18"/>
                <w:rtl/>
              </w:rPr>
              <w:t xml:space="preserve"> دراسة تطبيقية من خلال الفترة 1420 هـ. إلى 1435 هـ</w:t>
            </w:r>
            <w:r>
              <w:rPr>
                <w:rFonts w:ascii="Sakkal Majalla" w:eastAsia="Times New Roman" w:hAnsi="Sakkal Majalla" w:cs="Sakkal Majalla"/>
                <w:sz w:val="18"/>
                <w:szCs w:val="18"/>
              </w:rPr>
              <w:t>.</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Pr>
            </w:pPr>
            <w:r>
              <w:rPr>
                <w:rFonts w:ascii="Sakkal Majalla" w:eastAsia="Times New Roman" w:hAnsi="Sakkal Majalla" w:cs="Sakkal Majalla" w:hint="cs"/>
                <w:sz w:val="18"/>
                <w:szCs w:val="18"/>
                <w:rtl/>
              </w:rPr>
              <w:t xml:space="preserve">تهدف الدراسة الي بيان </w:t>
            </w:r>
            <w:r>
              <w:rPr>
                <w:rFonts w:ascii="Sakkal Majalla" w:eastAsia="Times New Roman" w:hAnsi="Sakkal Majalla" w:cs="Sakkal Majalla"/>
                <w:sz w:val="18"/>
                <w:szCs w:val="18"/>
                <w:rtl/>
              </w:rPr>
              <w:t xml:space="preserve">الآثار الاقتصادية للاحتيال على شركات التأمين بالمملكة العربية </w:t>
            </w:r>
            <w:r>
              <w:rPr>
                <w:rFonts w:ascii="Sakkal Majalla" w:eastAsia="Times New Roman" w:hAnsi="Sakkal Majalla" w:cs="Sakkal Majalla" w:hint="cs"/>
                <w:sz w:val="18"/>
                <w:szCs w:val="18"/>
                <w:rtl/>
              </w:rPr>
              <w:t>السعودية:</w:t>
            </w:r>
            <w:r>
              <w:rPr>
                <w:rFonts w:ascii="Sakkal Majalla" w:eastAsia="Times New Roman" w:hAnsi="Sakkal Majalla" w:cs="Sakkal Majalla"/>
                <w:sz w:val="18"/>
                <w:szCs w:val="18"/>
                <w:rtl/>
              </w:rPr>
              <w:t xml:space="preserve"> دراسة تطبيقية من خلال الفترة 1420 هـ. إلى 1435 هـ</w:t>
            </w:r>
            <w:r>
              <w:rPr>
                <w:rFonts w:ascii="Sakkal Majalla" w:eastAsia="Times New Roman" w:hAnsi="Sakkal Majalla" w:cs="Sakkal Majalla"/>
                <w:sz w:val="18"/>
                <w:szCs w:val="18"/>
              </w:rPr>
              <w:t>.</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tc>
        <w:tc>
          <w:tcPr>
            <w:tcW w:w="36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يقوم هذا البحث على المنهج التحليلي الوصفي والمنهج التاريخي، حيث أنه يقوم بدراسة تاريخ تطور شركات التأمين بالمملكة العربية السعودية، ويقوم كذلك باستعراض شيء من حالات الاحتيال الحاصلة على شركات التأمين ومن ثم القيام بتحليلها</w:t>
            </w:r>
          </w:p>
        </w:tc>
        <w:tc>
          <w:tcPr>
            <w:tcW w:w="4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التامين في المملكة العربية السعودية</w:t>
            </w:r>
          </w:p>
        </w:tc>
        <w:tc>
          <w:tcPr>
            <w:tcW w:w="427"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ختام البحث إلى النتائج التالية: أن مفهوم الاحتيال عند علماء الشريعة مختلف عن مفهومه عند علماء القانون والاقتصاد، وأن جريمة الاحتيال في عقود التأمين عبارة عن محاولة الاستفادة من التأمين أو المنفعة عن طريق المؤمن له، أو أي طرف آخر لتحقيق كسب غير مستحق بوسائل غير مشروعة</w:t>
            </w:r>
          </w:p>
        </w:tc>
        <w:tc>
          <w:tcPr>
            <w:tcW w:w="45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وضع أنظمة لمكافحة الاحتيال، ومراجعة هذه الأنظمة بين فترة وأخرى حتى تكون ملائمة لمكافحة قضايا الاحتيال في كل وقت، وأن على شركات التأمين القيام بحملات لأفراد المجتمع لتوعيتهم بأضرار الاحتيال</w:t>
            </w:r>
          </w:p>
        </w:tc>
        <w:tc>
          <w:tcPr>
            <w:tcW w:w="6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w:t>
            </w:r>
            <w:r>
              <w:rPr>
                <w:rFonts w:ascii="Sakkal Majalla" w:eastAsia="Times New Roman" w:hAnsi="Sakkal Majalla" w:cs="Sakkal Majalla" w:hint="cs"/>
                <w:sz w:val="18"/>
                <w:szCs w:val="18"/>
                <w:rtl/>
              </w:rPr>
              <w:t>اتابع والقطاع</w:t>
            </w:r>
            <w:r>
              <w:rPr>
                <w:rFonts w:ascii="Sakkal Majalla" w:eastAsia="Times New Roman" w:hAnsi="Sakkal Majalla" w:cs="Sakkal Majalla"/>
                <w:sz w:val="18"/>
                <w:szCs w:val="18"/>
                <w:rtl/>
              </w:rPr>
              <w:t xml:space="preserve">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 xml:space="preserve">المملكة العربية السعودية) وأيضا </w:t>
            </w:r>
            <w:r>
              <w:rPr>
                <w:rFonts w:ascii="Sakkal Majalla" w:eastAsia="Times New Roman" w:hAnsi="Sakkal Majalla" w:cs="Sakkal Majalla"/>
                <w:sz w:val="18"/>
                <w:szCs w:val="18"/>
                <w:rtl/>
              </w:rPr>
              <w:t>المنهجية المستخدمة في الدراسة وهو المنهج الوصفي التحليلي</w:t>
            </w:r>
            <w:r>
              <w:rPr>
                <w:rFonts w:ascii="Sakkal Majalla" w:eastAsia="Times New Roman" w:hAnsi="Sakkal Majalla" w:cs="Sakkal Majalla" w:hint="cs"/>
                <w:sz w:val="18"/>
                <w:szCs w:val="18"/>
                <w:rtl/>
              </w:rPr>
              <w:t xml:space="preserve"> تختلف</w:t>
            </w:r>
            <w:r>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r>
              <w:rPr>
                <w:rFonts w:ascii="Sakkal Majalla" w:eastAsia="Times New Roman" w:hAnsi="Sakkal Majalla" w:cs="Sakkal Majalla" w:hint="cs"/>
                <w:sz w:val="18"/>
                <w:szCs w:val="18"/>
                <w:rtl/>
              </w:rPr>
              <w:t xml:space="preserve"> والفترة الزمنية التي طبقت فيها الدراسة </w:t>
            </w:r>
            <w:r>
              <w:rPr>
                <w:rFonts w:ascii="Sakkal Majalla" w:eastAsia="Times New Roman" w:hAnsi="Sakkal Majalla" w:cs="Sakkal Majalla"/>
                <w:sz w:val="18"/>
                <w:szCs w:val="18"/>
                <w:rtl/>
              </w:rPr>
              <w:t xml:space="preserve"> </w:t>
            </w:r>
          </w:p>
        </w:tc>
        <w:tc>
          <w:tcPr>
            <w:tcW w:w="74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حول </w:t>
            </w:r>
            <w:r>
              <w:rPr>
                <w:rFonts w:ascii="Sakkal Majalla" w:eastAsia="Times New Roman" w:hAnsi="Sakkal Majalla" w:cs="Sakkal Majalla"/>
                <w:sz w:val="18"/>
                <w:szCs w:val="18"/>
                <w:rtl/>
              </w:rPr>
              <w:t>مفهوم التحايل على شركات التأمين، وكيف تتم معالجته؟ وما الآثار الاقتصادية المترتبة على التحايل الحاصل في شركات التأمين؟</w:t>
            </w:r>
          </w:p>
        </w:tc>
      </w:tr>
    </w:tbl>
    <w:p w:rsidR="00676790" w:rsidRPr="00040239" w:rsidRDefault="00676790" w:rsidP="00676790">
      <w:pPr>
        <w:bidi/>
        <w:spacing w:after="200" w:line="276" w:lineRule="auto"/>
        <w:rPr>
          <w:rFonts w:ascii="Sakkal Majalla" w:hAnsi="Sakkal Majalla" w:cs="Sakkal Majalla"/>
          <w:b/>
          <w:bCs/>
          <w:sz w:val="32"/>
          <w:szCs w:val="32"/>
          <w:rtl/>
          <w:lang w:bidi="ar-EG"/>
        </w:rPr>
      </w:pPr>
    </w:p>
    <w:p w:rsidR="00676790" w:rsidRPr="00040239" w:rsidRDefault="00676790" w:rsidP="00676790">
      <w:pPr>
        <w:bidi/>
        <w:spacing w:after="200" w:line="276"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التعقيب على الدراسات السابقة</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من خلال عرض الدراسات السابقة التي أجربت حول موضوع "</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أولا: أوجه الشبه بين الدراسة الحالية والدراسات السابقة</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Pr>
          <w:rFonts w:ascii="Sakkal Majalla" w:hAnsi="Sakkal Majalla" w:cs="Sakkal Majalla" w:hint="cs"/>
          <w:sz w:val="32"/>
          <w:szCs w:val="32"/>
          <w:rtl/>
        </w:rPr>
        <w:t>(</w:t>
      </w:r>
      <w:r>
        <w:rPr>
          <w:rFonts w:ascii="Sakkal Majalla" w:hAnsi="Sakkal Majalla" w:cs="Sakkal Majalla" w:hint="cs"/>
          <w:sz w:val="32"/>
          <w:szCs w:val="32"/>
          <w:rtl/>
          <w:lang w:bidi="ar-EG"/>
        </w:rPr>
        <w:t xml:space="preserve">عربي 2024)" "ودراسة </w:t>
      </w:r>
      <w:r>
        <w:rPr>
          <w:rFonts w:ascii="Sakkal Majalla" w:hAnsi="Sakkal Majalla" w:cs="Sakkal Majalla" w:hint="cs"/>
          <w:sz w:val="32"/>
          <w:szCs w:val="32"/>
          <w:rtl/>
        </w:rPr>
        <w:t>عم</w:t>
      </w:r>
      <w:r>
        <w:rPr>
          <w:rFonts w:ascii="Sakkal Majalla" w:hAnsi="Sakkal Majalla" w:cs="Sakkal Majalla" w:hint="cs"/>
          <w:sz w:val="32"/>
          <w:szCs w:val="32"/>
          <w:rtl/>
          <w:lang w:bidi="ar-EG"/>
        </w:rPr>
        <w:t xml:space="preserve"> علي 2023)" "ودراسة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اسماعيل ،2023).</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اتفقت الدراسة الحالية في المتغير المستقل مع العديد من الدراسات السابقة مثل "دراسة (عربي 2024;)" "ودراسة عم علي 2023)" "ودراسة اسماعيل ،2023) " ودراسة دراسة (معزوز ،2022)".</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 "ودراسة (الديك 2022)" "ودراسة (البلوي ،2021) " ودراسة (الجعفري ،2022)".</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مثل "دراسة (عربي 2024;)" "ودراسة عم علي 2023)" "ودراسة اسماعيل ،2023) " ودراسة دراسة (معزوز ،2022)".</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ثانيا: أوجه الاختلاف بين الدراسة الحالية والدراسات السابقة</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اختلفت الدراسة الحالية في الهدف جزئيا مع بعد الدراسات السابقة مثل دراسة (عم علي،2023) ودراسة (الديك،2022).</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اختلفت الدراسة الحالية في المنهج المستخدم مع العديد من الدراسات السابقة مثل دراسة (إسماعيل،2023) التي استخدمت المنهج الوصفي المسحي دراسة (الجعرفي،2020) التي اعتمدت على المنهج المسحي ودراسة ""</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الدراسة الحالية اختلفت مع ا لدراسات السابقة من حيث استخدام نموذج للكشف عن الاحتيال باستخدام وسائل الذكاء التنظيمي.</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ثالثا: أوجه تميز الدراسة الحالية عن الدراسات السابقة</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الاقتصادي القومي</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تحاول الدراسة الحالية سد الفجوة البحثية الواضحة في مجال الذكاء التنظيمي وعلاقته الكشف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Pr>
          <w:rFonts w:ascii="Sakkal Majalla" w:hAnsi="Sakkal Majalla" w:cs="Sakkal Majalla" w:hint="cs"/>
          <w:sz w:val="32"/>
          <w:szCs w:val="32"/>
          <w:lang w:bidi="ar-EG"/>
        </w:rPr>
        <w:t xml:space="preserve"> </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رابعا: أوجه الاستفادة من الدراسات السابقة</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سوف يتم الاستفادة من الدراسات السابقة في عدة امور من أهمها</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عرض الإطار النظري وفي المراجع المستخدمة في التوثيق والتأكيد على صحة وجهة نظر الباحث حول مشكلة الدراسة</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ومن اهم أوجه الاستفادة من الدراسات السابقة تناولها عدة أنواع لطرق الكشف عن الاحتيال في شركات ومؤسسات مختلفة وطرق تطبيق مختلفة</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طرق الكشف عن الاحتيال</w:t>
      </w:r>
    </w:p>
    <w:p w:rsidR="00676790" w:rsidRPr="00040239" w:rsidRDefault="00676790" w:rsidP="00676790">
      <w:pPr>
        <w:bidi/>
        <w:spacing w:line="360" w:lineRule="auto"/>
        <w:rPr>
          <w:rFonts w:ascii="Sakkal Majalla" w:hAnsi="Sakkal Majalla" w:cs="Sakkal Majalla"/>
          <w:sz w:val="32"/>
          <w:szCs w:val="32"/>
          <w:rtl/>
          <w:lang w:bidi="ar-EG"/>
        </w:rPr>
        <w:sectPr w:rsidR="00676790" w:rsidRPr="00040239" w:rsidSect="00676790">
          <w:pgSz w:w="16838" w:h="11906" w:orient="landscape"/>
          <w:pgMar w:top="1418"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676790" w:rsidRPr="00040239" w:rsidRDefault="00676790" w:rsidP="00676790">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1.7إجراءات الدراسة:</w:t>
      </w:r>
      <w:r>
        <w:rPr>
          <w:rFonts w:ascii="Sakkal Majalla" w:hAnsi="Sakkal Majalla" w:cs="Sakkal Majalla" w:hint="cs"/>
          <w:b/>
          <w:bCs/>
          <w:sz w:val="32"/>
          <w:szCs w:val="32"/>
          <w:rtl/>
        </w:rPr>
        <w:t xml:space="preserve">  </w:t>
      </w:r>
    </w:p>
    <w:p w:rsidR="00676790" w:rsidRPr="00040239" w:rsidRDefault="00676790" w:rsidP="00676790">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منهج الدراسة:</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استبانة.</w:t>
      </w: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أدوات الدراسة</w:t>
      </w:r>
      <w:r>
        <w:rPr>
          <w:rFonts w:ascii="Sakkal Majalla" w:hAnsi="Sakkal Majalla" w:cs="Sakkal Majalla" w:hint="cs"/>
          <w:b/>
          <w:bCs/>
          <w:sz w:val="32"/>
          <w:szCs w:val="32"/>
          <w:u w:val="single"/>
        </w:rPr>
        <w:t xml:space="preserve"> </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Pr>
          <w:rFonts w:ascii="Sakkal Majalla" w:hAnsi="Sakkal Majalla" w:cs="Sakkal Majalla" w:hint="cs"/>
          <w:sz w:val="32"/>
          <w:szCs w:val="32"/>
        </w:rPr>
        <w:t xml:space="preserve"> </w:t>
      </w:r>
      <w:r>
        <w:rPr>
          <w:rFonts w:ascii="Sakkal Majalla" w:hAnsi="Sakkal Majalla" w:cs="Sakkal Majalla" w:hint="cs"/>
          <w:sz w:val="32"/>
          <w:szCs w:val="32"/>
          <w:rtl/>
        </w:rPr>
        <w:t xml:space="preserve">لاستخلاص النتائج المتعلقة بدراسته، ويوجد العديد من الأدوات التي يستخدمها الباحثون في جمع البيانات والمعلومات وسوف تعتمد الباحثة استخدام الاستبانة كاده لجمع المعلومات عن طريق الاستبانة الالكترونية عن طريق توزيع الاستبانة الكترونيا  عبر منصة </w:t>
      </w:r>
      <w:r>
        <w:rPr>
          <w:b/>
          <w:bCs/>
        </w:rPr>
        <w:t>Google Forms</w:t>
      </w:r>
      <w:r>
        <w:rPr>
          <w:rFonts w:ascii="Sakkal Majalla" w:hAnsi="Sakkal Majalla" w:cs="Sakkal Majalla" w:hint="cs"/>
          <w:sz w:val="32"/>
          <w:szCs w:val="32"/>
          <w:rtl/>
        </w:rPr>
        <w:t xml:space="preserve"> الي إدارة العلاقات العامة بشركات التامين والتي بدورها توزعها بطريقة العينة العشوائية البسيطة الموجهة ويتم فتح استلام الردود حتى الوصول الي العدد المطلوب وهو 375استبيانا صحيحا.</w:t>
      </w:r>
      <w:r>
        <w:rPr>
          <w:rtl/>
        </w:rPr>
        <w:t xml:space="preserve"> </w:t>
      </w:r>
      <w:r>
        <w:rPr>
          <w:rFonts w:ascii="Sakkal Majalla" w:hAnsi="Sakkal Majalla" w:cs="Sakkal Majalla"/>
          <w:sz w:val="32"/>
          <w:szCs w:val="32"/>
          <w:rtl/>
        </w:rPr>
        <w:t>مع وضع إعدادات الخصوصية ومنع تكرار الاستجابة وعدم تسجيل البريد تلقائياً</w:t>
      </w:r>
    </w:p>
    <w:p w:rsidR="00676790" w:rsidRPr="00040239" w:rsidRDefault="00676790" w:rsidP="00676790">
      <w:pPr>
        <w:bidi/>
        <w:spacing w:line="360" w:lineRule="auto"/>
        <w:ind w:left="720"/>
        <w:jc w:val="center"/>
        <w:rPr>
          <w:rFonts w:ascii="Calibri" w:hAnsi="Calibri" w:cs="Calibri"/>
          <w:sz w:val="20"/>
          <w:szCs w:val="20"/>
          <w:rtl/>
        </w:rPr>
      </w:pPr>
      <w:r>
        <w:rPr>
          <w:rFonts w:ascii="Calibri" w:hAnsi="Calibri" w:cs="Calibri" w:hint="cs"/>
          <w:sz w:val="20"/>
          <w:szCs w:val="20"/>
          <w:rtl/>
        </w:rPr>
        <w:t>جدول رقم (3-2) مكونات استمارة الاستبانة</w:t>
      </w:r>
    </w:p>
    <w:tbl>
      <w:tblPr>
        <w:tblStyle w:val="GridTable2"/>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6678"/>
        <w:gridCol w:w="1432"/>
      </w:tblGrid>
      <w:tr w:rsidR="00676790" w:rsidRPr="00040239" w:rsidTr="0067679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بيان</w:t>
            </w:r>
          </w:p>
        </w:tc>
        <w:tc>
          <w:tcPr>
            <w:tcW w:w="3582" w:type="pct"/>
          </w:tcPr>
          <w:p w:rsidR="00676790" w:rsidRPr="00040239" w:rsidRDefault="00676790" w:rsidP="0067679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القسم</w:t>
            </w:r>
          </w:p>
        </w:tc>
        <w:tc>
          <w:tcPr>
            <w:tcW w:w="768" w:type="pct"/>
          </w:tcPr>
          <w:p w:rsidR="00676790" w:rsidRPr="00040239" w:rsidRDefault="00676790" w:rsidP="0067679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Pr>
                <w:rFonts w:ascii="Sakkal Majalla" w:hAnsi="Sakkal Majalla" w:cs="Sakkal Majalla" w:hint="cs"/>
                <w:b w:val="0"/>
                <w:bCs w:val="0"/>
                <w:sz w:val="32"/>
                <w:szCs w:val="32"/>
                <w:rtl/>
                <w:lang w:bidi="ar-EG"/>
              </w:rPr>
              <w:t>عدد الفقرات</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lang w:bidi="ar-EG"/>
              </w:rPr>
              <w:t>الجزء الاول</w:t>
            </w:r>
          </w:p>
        </w:tc>
        <w:tc>
          <w:tcPr>
            <w:tcW w:w="4350" w:type="pct"/>
            <w:gridSpan w:val="2"/>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البيانات الشخصية</w:t>
            </w:r>
          </w:p>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العمر – النوع – سنوات الخبرة - الوظيفية</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676790" w:rsidRPr="00040239" w:rsidRDefault="00676790" w:rsidP="00676790">
            <w:pPr>
              <w:bidi/>
              <w:jc w:val="center"/>
              <w:rPr>
                <w:rFonts w:ascii="Sakkal Majalla" w:hAnsi="Sakkal Majalla" w:cs="Sakkal Majalla"/>
                <w:sz w:val="32"/>
                <w:szCs w:val="32"/>
                <w:rtl/>
              </w:rPr>
            </w:pPr>
            <w:r>
              <w:rPr>
                <w:rFonts w:ascii="Sakkal Majalla" w:hAnsi="Sakkal Majalla" w:cs="Sakkal Majalla" w:hint="cs"/>
                <w:sz w:val="32"/>
                <w:szCs w:val="32"/>
                <w:rtl/>
              </w:rPr>
              <w:t>الجزء الثاني: المتغير المستقل: الذكاء التنظيمي</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الاول</w:t>
            </w:r>
          </w:p>
        </w:tc>
        <w:tc>
          <w:tcPr>
            <w:tcW w:w="3582"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أثر</w:t>
            </w:r>
            <w:r>
              <w:rPr>
                <w:rFonts w:ascii="Sakkal Majalla" w:hAnsi="Sakkal Majalla" w:cs="Sakkal Majalla"/>
                <w:sz w:val="32"/>
                <w:szCs w:val="32"/>
                <w:rtl/>
              </w:rPr>
              <w:t xml:space="preserve"> الذكاء الاستراتيجي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w:t>
            </w:r>
          </w:p>
        </w:tc>
        <w:tc>
          <w:tcPr>
            <w:tcW w:w="768"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5 فقرات</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rPr>
              <w:t>البعد الثاني</w:t>
            </w:r>
          </w:p>
        </w:tc>
        <w:tc>
          <w:tcPr>
            <w:tcW w:w="3582"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أثر</w:t>
            </w:r>
            <w:r>
              <w:rPr>
                <w:rFonts w:ascii="Sakkal Majalla" w:hAnsi="Sakkal Majalla" w:cs="Sakkal Majalla"/>
                <w:sz w:val="32"/>
                <w:szCs w:val="32"/>
                <w:rtl/>
              </w:rPr>
              <w:t xml:space="preserve"> </w:t>
            </w:r>
            <w:r>
              <w:rPr>
                <w:rFonts w:ascii="Sakkal Majalla" w:hAnsi="Sakkal Majalla" w:cs="Sakkal Majalla" w:hint="cs"/>
                <w:sz w:val="32"/>
                <w:szCs w:val="32"/>
                <w:rtl/>
              </w:rPr>
              <w:t>الذكاء العاطفي</w:t>
            </w:r>
            <w:r>
              <w:rPr>
                <w:rFonts w:ascii="Sakkal Majalla" w:hAnsi="Sakkal Majalla" w:cs="Sakkal Majalla"/>
                <w:sz w:val="32"/>
                <w:szCs w:val="32"/>
                <w:rtl/>
              </w:rPr>
              <w:t xml:space="preserve"> على الكشف عن الاحتيال في مطالبات التأمين </w:t>
            </w:r>
          </w:p>
        </w:tc>
        <w:tc>
          <w:tcPr>
            <w:tcW w:w="768"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 فقرات</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Pr>
            </w:pPr>
            <w:r>
              <w:rPr>
                <w:rFonts w:ascii="Sakkal Majalla" w:hAnsi="Sakkal Majalla" w:cs="Sakkal Majalla" w:hint="cs"/>
                <w:b w:val="0"/>
                <w:bCs w:val="0"/>
                <w:sz w:val="32"/>
                <w:szCs w:val="32"/>
                <w:rtl/>
              </w:rPr>
              <w:t>البعد الثالث</w:t>
            </w:r>
          </w:p>
        </w:tc>
        <w:tc>
          <w:tcPr>
            <w:tcW w:w="3582"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sz w:val="32"/>
                <w:szCs w:val="32"/>
                <w:rtl/>
              </w:rPr>
              <w:t>أثر المصير المشترك على الكشف عن الاحتيال في مطالبات التأمين</w:t>
            </w:r>
          </w:p>
        </w:tc>
        <w:tc>
          <w:tcPr>
            <w:tcW w:w="768"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lastRenderedPageBreak/>
              <w:t xml:space="preserve">البعد الرابع </w:t>
            </w:r>
          </w:p>
        </w:tc>
        <w:tc>
          <w:tcPr>
            <w:tcW w:w="3582"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676790" w:rsidRPr="00040239" w:rsidRDefault="00676790" w:rsidP="00676790">
            <w:pPr>
              <w:bidi/>
              <w:jc w:val="center"/>
              <w:rPr>
                <w:rFonts w:ascii="Sakkal Majalla" w:hAnsi="Sakkal Majalla" w:cs="Sakkal Majalla"/>
                <w:sz w:val="32"/>
                <w:szCs w:val="32"/>
                <w:rtl/>
              </w:rPr>
            </w:pPr>
            <w:r>
              <w:rPr>
                <w:rFonts w:ascii="Sakkal Majalla" w:hAnsi="Sakkal Majalla" w:cs="Sakkal Majalla" w:hint="cs"/>
                <w:sz w:val="32"/>
                <w:szCs w:val="32"/>
                <w:rtl/>
              </w:rPr>
              <w:t>المتغير التابع</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rPr>
            </w:pPr>
          </w:p>
        </w:tc>
        <w:tc>
          <w:tcPr>
            <w:tcW w:w="3582"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الجزء الثالث: </w:t>
            </w:r>
            <w:r>
              <w:rPr>
                <w:rFonts w:ascii="Sakkal Majalla" w:hAnsi="Sakkal Majalla" w:cs="Sakkal Majalla"/>
                <w:sz w:val="32"/>
                <w:szCs w:val="32"/>
                <w:rtl/>
              </w:rPr>
              <w:t>الكشف عن الاحتيال في مطالبات التأمين</w:t>
            </w:r>
          </w:p>
        </w:tc>
        <w:tc>
          <w:tcPr>
            <w:tcW w:w="768"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bl>
    <w:p w:rsidR="00676790" w:rsidRPr="00040239" w:rsidRDefault="00676790" w:rsidP="00676790">
      <w:pPr>
        <w:bidi/>
        <w:spacing w:after="200" w:line="240" w:lineRule="auto"/>
        <w:jc w:val="both"/>
        <w:rPr>
          <w:rFonts w:ascii="Sakkal Majalla" w:hAnsi="Sakkal Majalla" w:cs="Sakkal Majalla"/>
          <w:b/>
          <w:bCs/>
          <w:sz w:val="32"/>
          <w:szCs w:val="32"/>
          <w:u w:val="single"/>
          <w:rtl/>
        </w:rPr>
      </w:pPr>
    </w:p>
    <w:p w:rsidR="00676790" w:rsidRPr="00040239" w:rsidRDefault="00676790" w:rsidP="00676790">
      <w:pPr>
        <w:bidi/>
        <w:spacing w:after="200" w:line="240" w:lineRule="auto"/>
        <w:jc w:val="both"/>
        <w:rPr>
          <w:rFonts w:ascii="Sakkal Majalla" w:hAnsi="Sakkal Majalla" w:cs="Sakkal Majalla"/>
          <w:b/>
          <w:bCs/>
          <w:sz w:val="32"/>
          <w:szCs w:val="32"/>
          <w:rtl/>
        </w:rPr>
      </w:pPr>
      <w:r>
        <w:rPr>
          <w:rFonts w:ascii="Sakkal Majalla" w:hAnsi="Sakkal Majalla" w:cs="Sakkal Majalla"/>
          <w:b/>
          <w:bCs/>
          <w:sz w:val="32"/>
          <w:szCs w:val="32"/>
          <w:rtl/>
        </w:rPr>
        <w:t>للتحقق من صدق أداة البحث، سواء كان ذلك صدق المحتوى أو صدق البناء، يجب اتباع عدة خطوات وإجراءات</w:t>
      </w:r>
      <w:r>
        <w:rPr>
          <w:rFonts w:ascii="Sakkal Majalla" w:hAnsi="Sakkal Majalla" w:cs="Sakkal Majalla"/>
          <w:b/>
          <w:bCs/>
          <w:sz w:val="32"/>
          <w:szCs w:val="32"/>
        </w:rPr>
        <w:t xml:space="preserve">.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b/>
          <w:bCs/>
          <w:sz w:val="32"/>
          <w:szCs w:val="32"/>
          <w:rtl/>
        </w:rPr>
        <w:t>أولاً</w:t>
      </w:r>
      <w:r>
        <w:rPr>
          <w:rFonts w:ascii="Sakkal Majalla" w:hAnsi="Sakkal Majalla" w:cs="Sakkal Majalla"/>
          <w:sz w:val="32"/>
          <w:szCs w:val="32"/>
          <w:rtl/>
        </w:rPr>
        <w:t>، يتم التحقق من صدق المحتوى من خلال تقييم مدى تمثيل الذكاء التنظيمي على الكشف عن الاحتيال بشكل كامل حيث يتم يتأكد من أن أسئلة الاستبيان تغطي جميع بنود الذكاء التنظيمي في الكشف عن الاحتيال بمطالبات التامين</w:t>
      </w:r>
      <w:r>
        <w:rPr>
          <w:rFonts w:ascii="Sakkal Majalla" w:hAnsi="Sakkal Majalla" w:cs="Sakkal Majalla"/>
          <w:sz w:val="32"/>
          <w:szCs w:val="32"/>
        </w:rPr>
        <w:t xml:space="preserve">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ويتم </w:t>
      </w:r>
      <w:r>
        <w:rPr>
          <w:rFonts w:ascii="Sakkal Majalla" w:hAnsi="Sakkal Majalla" w:cs="Sakkal Majalla"/>
          <w:sz w:val="32"/>
          <w:szCs w:val="32"/>
          <w:rtl/>
        </w:rPr>
        <w:t xml:space="preserve">صدق المحتوى </w:t>
      </w:r>
      <w:r>
        <w:rPr>
          <w:rFonts w:ascii="Sakkal Majalla" w:hAnsi="Sakkal Majalla" w:cs="Sakkal Majalla" w:hint="cs"/>
          <w:sz w:val="32"/>
          <w:szCs w:val="32"/>
          <w:rtl/>
        </w:rPr>
        <w:t>عبر</w:t>
      </w:r>
      <w:r>
        <w:rPr>
          <w:rFonts w:ascii="Sakkal Majalla" w:hAnsi="Sakkal Majalla" w:cs="Sakkal Majalla"/>
          <w:sz w:val="32"/>
          <w:szCs w:val="32"/>
          <w:rtl/>
        </w:rPr>
        <w:t xml:space="preserve"> مدخلين </w:t>
      </w:r>
      <w:r>
        <w:rPr>
          <w:rFonts w:ascii="Sakkal Majalla" w:hAnsi="Sakkal Majalla" w:cs="Sakkal Majalla" w:hint="cs"/>
          <w:sz w:val="32"/>
          <w:szCs w:val="32"/>
          <w:rtl/>
        </w:rPr>
        <w:t>هما:</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sz w:val="32"/>
          <w:szCs w:val="32"/>
          <w:rtl/>
        </w:rPr>
        <w:t xml:space="preserve"> المدخل </w:t>
      </w:r>
      <w:r>
        <w:rPr>
          <w:rFonts w:ascii="Sakkal Majalla" w:hAnsi="Sakkal Majalla" w:cs="Sakkal Majalla" w:hint="cs"/>
          <w:sz w:val="32"/>
          <w:szCs w:val="32"/>
          <w:rtl/>
        </w:rPr>
        <w:t>الوصفي</w:t>
      </w:r>
      <w:r>
        <w:rPr>
          <w:rFonts w:ascii="Sakkal Majalla" w:hAnsi="Sakkal Majalla" w:cs="Sakkal Majalla"/>
          <w:sz w:val="32"/>
          <w:szCs w:val="32"/>
          <w:rtl/>
        </w:rPr>
        <w:t xml:space="preserve"> ويتمثل في مجرد الحصول على أحكام </w:t>
      </w:r>
      <w:r>
        <w:rPr>
          <w:rFonts w:ascii="Sakkal Majalla" w:hAnsi="Sakkal Majalla" w:cs="Sakkal Majalla" w:hint="cs"/>
          <w:sz w:val="32"/>
          <w:szCs w:val="32"/>
          <w:rtl/>
        </w:rPr>
        <w:t>وآراء</w:t>
      </w:r>
      <w:r>
        <w:rPr>
          <w:rFonts w:ascii="Sakkal Majalla" w:hAnsi="Sakkal Majalla" w:cs="Sakkal Majalla"/>
          <w:sz w:val="32"/>
          <w:szCs w:val="32"/>
          <w:rtl/>
        </w:rPr>
        <w:t xml:space="preserve"> الخبراء عن مدى تمثيل ومواءمة أداة القياس للمحتوى الذي تقيسه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sz w:val="32"/>
          <w:szCs w:val="32"/>
          <w:rtl/>
        </w:rPr>
        <w:t xml:space="preserve">المدخل الثاني وهو المدخل </w:t>
      </w:r>
      <w:r>
        <w:rPr>
          <w:rFonts w:ascii="Sakkal Majalla" w:hAnsi="Sakkal Majalla" w:cs="Sakkal Majalla" w:hint="cs"/>
          <w:sz w:val="32"/>
          <w:szCs w:val="32"/>
          <w:rtl/>
        </w:rPr>
        <w:t>التحليلي</w:t>
      </w:r>
      <w:r>
        <w:rPr>
          <w:rFonts w:ascii="Sakkal Majalla" w:hAnsi="Sakkal Majalla" w:cs="Sakkal Majalla"/>
          <w:sz w:val="32"/>
          <w:szCs w:val="32"/>
          <w:rtl/>
        </w:rPr>
        <w:t xml:space="preserve"> يتعدى مجرد الوقوف على </w:t>
      </w:r>
      <w:r>
        <w:rPr>
          <w:rFonts w:ascii="Sakkal Majalla" w:hAnsi="Sakkal Majalla" w:cs="Sakkal Majalla" w:hint="cs"/>
          <w:sz w:val="32"/>
          <w:szCs w:val="32"/>
          <w:rtl/>
        </w:rPr>
        <w:t>الآراء</w:t>
      </w:r>
      <w:r>
        <w:rPr>
          <w:rFonts w:ascii="Sakkal Majalla" w:hAnsi="Sakkal Majalla" w:cs="Sakkal Majalla"/>
          <w:sz w:val="32"/>
          <w:szCs w:val="32"/>
          <w:rtl/>
        </w:rPr>
        <w:t xml:space="preserve"> إلى إجراء حسابات </w:t>
      </w:r>
      <w:r>
        <w:rPr>
          <w:rFonts w:ascii="Sakkal Majalla" w:hAnsi="Sakkal Majalla" w:cs="Sakkal Majalla" w:hint="cs"/>
          <w:sz w:val="32"/>
          <w:szCs w:val="32"/>
          <w:rtl/>
        </w:rPr>
        <w:t>رقمية</w:t>
      </w:r>
      <w:r>
        <w:rPr>
          <w:rFonts w:ascii="Sakkal Majalla" w:hAnsi="Sakkal Majalla" w:cs="Sakkal Majalla"/>
          <w:sz w:val="32"/>
          <w:szCs w:val="32"/>
          <w:rtl/>
        </w:rPr>
        <w:t xml:space="preserve"> </w:t>
      </w:r>
      <w:r>
        <w:rPr>
          <w:rFonts w:ascii="Sakkal Majalla" w:hAnsi="Sakkal Majalla" w:cs="Sakkal Majalla" w:hint="cs"/>
          <w:sz w:val="32"/>
          <w:szCs w:val="32"/>
          <w:rtl/>
        </w:rPr>
        <w:t xml:space="preserve">لآراء </w:t>
      </w:r>
      <w:r>
        <w:rPr>
          <w:rFonts w:ascii="Sakkal Majalla" w:hAnsi="Sakkal Majalla" w:cs="Sakkal Majalla"/>
          <w:sz w:val="32"/>
          <w:szCs w:val="32"/>
          <w:rtl/>
        </w:rPr>
        <w:t xml:space="preserve">المحكمين والخبراء باستخدام نماذج رياضية للتحقق من </w:t>
      </w:r>
      <w:r>
        <w:rPr>
          <w:rFonts w:ascii="Sakkal Majalla" w:hAnsi="Sakkal Majalla" w:cs="Sakkal Majalla" w:hint="cs"/>
          <w:sz w:val="32"/>
          <w:szCs w:val="32"/>
          <w:rtl/>
        </w:rPr>
        <w:t>صدق الاستبيان.</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b/>
          <w:bCs/>
          <w:sz w:val="32"/>
          <w:szCs w:val="32"/>
          <w:rtl/>
        </w:rPr>
        <w:t>ثانيا</w:t>
      </w:r>
      <w:r>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Pr>
          <w:rFonts w:ascii="Sakkal Majalla" w:hAnsi="Sakkal Majalla" w:cs="Sakkal Majalla"/>
          <w:sz w:val="32"/>
          <w:szCs w:val="32"/>
        </w:rPr>
        <w:t xml:space="preserve">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b/>
          <w:bCs/>
          <w:sz w:val="32"/>
          <w:szCs w:val="32"/>
          <w:rtl/>
        </w:rPr>
        <w:t>ثالثا</w:t>
      </w:r>
      <w:r>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Pr>
          <w:rFonts w:ascii="Sakkal Majalla" w:hAnsi="Sakkal Majalla" w:cs="Sakkal Majalla" w:hint="cs"/>
          <w:sz w:val="32"/>
          <w:szCs w:val="32"/>
          <w:rtl/>
        </w:rPr>
        <w:t>.</w:t>
      </w:r>
    </w:p>
    <w:p w:rsidR="00676790" w:rsidRPr="00040239" w:rsidRDefault="00676790" w:rsidP="00676790">
      <w:pPr>
        <w:bidi/>
        <w:spacing w:after="200" w:line="24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1.8مجتمع وعينة الدراسة:</w:t>
      </w:r>
    </w:p>
    <w:p w:rsidR="00676790" w:rsidRPr="00040239" w:rsidRDefault="00676790" w:rsidP="00676790">
      <w:pPr>
        <w:pStyle w:val="ListParagraph"/>
        <w:numPr>
          <w:ilvl w:val="0"/>
          <w:numId w:val="1"/>
        </w:numPr>
        <w:bidi/>
        <w:spacing w:after="200" w:line="24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مجتمع الدراسة:</w:t>
      </w:r>
    </w:p>
    <w:p w:rsidR="00676790" w:rsidRPr="00040239" w:rsidRDefault="00676790" w:rsidP="00676790">
      <w:pPr>
        <w:bidi/>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يعمل في شركات التأمين </w:t>
      </w:r>
      <w:r>
        <w:rPr>
          <w:rFonts w:ascii="Sakkal Majalla" w:hAnsi="Sakkal Majalla" w:cs="Sakkal Majalla"/>
          <w:sz w:val="32"/>
          <w:szCs w:val="32"/>
          <w:rtl/>
        </w:rPr>
        <w:t>بالمملكة العربية السعودية حوالي 17.8 ألف موظف، وفقاً لتقرير صادر عن مؤسسة النقد العربي السعودي (ساما). ويمثل السعوديون نسبة 79% من إجمالي العاملين في شركات التأمين</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وفقاً لتقرير صادر عن مؤسسة النقد العربي السعودي (ساما). </w:t>
      </w:r>
      <w:r>
        <w:rPr>
          <w:rFonts w:ascii="Sakkal Majalla" w:hAnsi="Sakkal Majalla" w:cs="Sakkal Majalla"/>
          <w:sz w:val="32"/>
          <w:szCs w:val="32"/>
        </w:rPr>
        <w:t>https://sa.investing.com/2026</w:t>
      </w:r>
      <w:r>
        <w:rPr>
          <w:rFonts w:ascii="Sakkal Majalla" w:hAnsi="Sakkal Majalla" w:cs="Sakkal Majalla"/>
          <w:sz w:val="32"/>
          <w:szCs w:val="32"/>
          <w:rtl/>
        </w:rPr>
        <w:t>))</w:t>
      </w:r>
    </w:p>
    <w:p w:rsidR="00676790" w:rsidRPr="00040239" w:rsidRDefault="00676790" w:rsidP="00676790">
      <w:pPr>
        <w:bidi/>
        <w:spacing w:after="0" w:line="480" w:lineRule="auto"/>
        <w:jc w:val="both"/>
        <w:rPr>
          <w:rFonts w:ascii="Sakkal Majalla" w:hAnsi="Sakkal Majalla" w:cs="Sakkal Majalla"/>
          <w:sz w:val="32"/>
          <w:szCs w:val="32"/>
          <w:rtl/>
          <w:lang w:bidi="ar-EG"/>
        </w:rPr>
      </w:pPr>
      <w:r>
        <w:rPr>
          <w:rFonts w:ascii="Sakkal Majalla" w:eastAsia="Calibri" w:hAnsi="Sakkal Majalla" w:cs="Sakkal Majalla"/>
          <w:sz w:val="32"/>
          <w:szCs w:val="32"/>
          <w:rtl/>
        </w:rPr>
        <w:t xml:space="preserve">يبلغ إجمالي عدد </w:t>
      </w:r>
      <w:r>
        <w:rPr>
          <w:rFonts w:ascii="Sakkal Majalla" w:eastAsia="Calibri" w:hAnsi="Sakkal Majalla" w:cs="Sakkal Majalla" w:hint="cs"/>
          <w:sz w:val="32"/>
          <w:szCs w:val="32"/>
          <w:rtl/>
        </w:rPr>
        <w:t xml:space="preserve">شركات التامين في المملكة العربية السعودية </w:t>
      </w:r>
      <w:r>
        <w:rPr>
          <w:rFonts w:ascii="Sakkal Majalla" w:eastAsia="Calibri" w:hAnsi="Sakkal Majalla" w:cs="Sakkal Majalla"/>
          <w:sz w:val="32"/>
          <w:szCs w:val="32"/>
          <w:rtl/>
        </w:rPr>
        <w:t xml:space="preserve"> 28 شركة رئيسية متخصصة في </w:t>
      </w:r>
      <w:r>
        <w:rPr>
          <w:rFonts w:ascii="Sakkal Majalla" w:eastAsia="Calibri" w:hAnsi="Sakkal Majalla" w:cs="Sakkal Majalla" w:hint="cs"/>
          <w:sz w:val="32"/>
          <w:szCs w:val="32"/>
          <w:rtl/>
        </w:rPr>
        <w:t>ا</w:t>
      </w:r>
      <w:r>
        <w:rPr>
          <w:rFonts w:ascii="Sakkal Majalla" w:eastAsia="Calibri" w:hAnsi="Sakkal Majalla" w:cs="Sakkal Majalla"/>
          <w:sz w:val="32"/>
          <w:szCs w:val="32"/>
          <w:rtl/>
        </w:rPr>
        <w:t>لتأمين وإعادة التأمين  مدرجة في السوق المالية</w:t>
      </w:r>
      <w:r>
        <w:rPr>
          <w:rFonts w:ascii="Sakkal Majalla" w:hAnsi="Sakkal Majalla" w:cs="Sakkal Majalla" w:hint="cs"/>
          <w:sz w:val="32"/>
          <w:szCs w:val="32"/>
          <w:rtl/>
          <w:lang w:bidi="ar-EG"/>
        </w:rPr>
        <w:t xml:space="preserve">. </w:t>
      </w:r>
    </w:p>
    <w:p w:rsidR="00676790" w:rsidRPr="00040239" w:rsidRDefault="00676790" w:rsidP="00676790">
      <w:pPr>
        <w:bidi/>
        <w:spacing w:after="0" w:line="480" w:lineRule="auto"/>
        <w:jc w:val="both"/>
        <w:rPr>
          <w:rFonts w:ascii="Sakkal Majalla" w:eastAsia="Calibri" w:hAnsi="Sakkal Majalla" w:cs="Sakkal Majalla"/>
          <w:sz w:val="32"/>
          <w:szCs w:val="32"/>
          <w:rtl/>
        </w:rPr>
      </w:pPr>
      <w:r>
        <w:rPr>
          <w:rFonts w:ascii="Sakkal Majalla" w:hAnsi="Sakkal Majalla" w:cs="Sakkal Majalla" w:hint="cs"/>
          <w:sz w:val="32"/>
          <w:szCs w:val="32"/>
          <w:rtl/>
          <w:lang w:bidi="ar-EG"/>
        </w:rPr>
        <w:t>وفقا لتقرير الهيئة السعودية للتامين (</w:t>
      </w:r>
      <w:r>
        <w:rPr>
          <w:rFonts w:ascii="Sakkal Majalla" w:hAnsi="Sakkal Majalla" w:cs="Sakkal Majalla"/>
          <w:sz w:val="32"/>
          <w:szCs w:val="32"/>
          <w:lang w:bidi="ar-EG"/>
        </w:rPr>
        <w:t>https://www.ia.gov.sa/ar/home,2026</w:t>
      </w:r>
      <w:r>
        <w:rPr>
          <w:rFonts w:ascii="Sakkal Majalla" w:hAnsi="Sakkal Majalla" w:cs="Sakkal Majalla" w:hint="cs"/>
          <w:sz w:val="32"/>
          <w:szCs w:val="32"/>
          <w:rtl/>
          <w:lang w:bidi="ar-EG"/>
        </w:rPr>
        <w:t>)</w:t>
      </w:r>
    </w:p>
    <w:p w:rsidR="00676790" w:rsidRPr="00040239" w:rsidRDefault="00676790" w:rsidP="00676790">
      <w:pPr>
        <w:bidi/>
        <w:spacing w:after="200" w:line="240" w:lineRule="auto"/>
        <w:jc w:val="both"/>
        <w:rPr>
          <w:rFonts w:ascii="Sakkal Majalla" w:hAnsi="Sakkal Majalla" w:cs="Sakkal Majalla"/>
          <w:b/>
          <w:bCs/>
          <w:sz w:val="32"/>
          <w:szCs w:val="32"/>
          <w:rtl/>
        </w:rPr>
      </w:pPr>
      <w:r>
        <w:rPr>
          <w:rFonts w:ascii="Sakkal Majalla" w:hAnsi="Sakkal Majalla" w:cs="Sakkal Majalla" w:hint="cs"/>
          <w:b/>
          <w:bCs/>
          <w:sz w:val="32"/>
          <w:szCs w:val="32"/>
          <w:rtl/>
        </w:rPr>
        <w:t>عينة الدراسة:</w:t>
      </w:r>
    </w:p>
    <w:p w:rsidR="00676790" w:rsidRPr="00040239" w:rsidRDefault="00676790" w:rsidP="00676790">
      <w:pPr>
        <w:bidi/>
        <w:spacing w:after="0" w:line="276" w:lineRule="auto"/>
        <w:jc w:val="both"/>
        <w:rPr>
          <w:rFonts w:ascii="Sakkal Majalla" w:hAnsi="Sakkal Majalla" w:cs="Sakkal Majalla"/>
          <w:sz w:val="32"/>
          <w:szCs w:val="32"/>
          <w:rtl/>
        </w:rPr>
      </w:pPr>
      <w:r>
        <w:rPr>
          <w:rFonts w:ascii="Sakkal Majalla" w:hAnsi="Sakkal Majalla" w:cs="Sakkal Majalla" w:hint="cs"/>
          <w:sz w:val="32"/>
          <w:szCs w:val="32"/>
          <w:rtl/>
        </w:rPr>
        <w:t>سوف يتم العمل على عينة عشوائية بسيطة من مفردات مجتمع الدراسة المكون من</w:t>
      </w:r>
      <w:r>
        <w:rPr>
          <w:rtl/>
        </w:rPr>
        <w:t xml:space="preserve"> </w:t>
      </w:r>
      <w:r>
        <w:rPr>
          <w:rFonts w:ascii="Sakkal Majalla" w:hAnsi="Sakkal Majalla" w:cs="Sakkal Majalla"/>
          <w:sz w:val="32"/>
          <w:szCs w:val="32"/>
          <w:rtl/>
        </w:rPr>
        <w:t>موظفي إدارات المطالبات والتدقيق والمخاطر والامتثال العاملين في  الشركات المرخصة في مجال التأمين العام، التأمين الصحي، وشركات إعادة التأمين</w:t>
      </w:r>
      <w:r>
        <w:rPr>
          <w:rFonts w:ascii="Sakkal Majalla" w:hAnsi="Sakkal Majalla" w:cs="Sakkal Majalla" w:hint="cs"/>
          <w:sz w:val="32"/>
          <w:szCs w:val="32"/>
          <w:rtl/>
        </w:rPr>
        <w:t xml:space="preserve"> طبقا للدوال الرياضية في تحديد حجم العينة باستخدام </w:t>
      </w:r>
      <w:r>
        <w:rPr>
          <w:rFonts w:ascii="Sakkal Majalla" w:hAnsi="Sakkal Majalla" w:cs="Sakkal Majalla"/>
          <w:sz w:val="32"/>
          <w:szCs w:val="32"/>
          <w:rtl/>
        </w:rPr>
        <w:t>جدول مورجان</w:t>
      </w:r>
      <w:r>
        <w:rPr>
          <w:rFonts w:ascii="Sakkal Majalla" w:hAnsi="Sakkal Majalla" w:cs="Sakkal Majalla" w:hint="cs"/>
          <w:sz w:val="32"/>
          <w:szCs w:val="32"/>
          <w:rtl/>
        </w:rPr>
        <w:t xml:space="preserve"> الموجود في الملاحق في نهاية الخطة حيث</w:t>
      </w:r>
      <w:r>
        <w:rPr>
          <w:rFonts w:ascii="Sakkal Majalla" w:hAnsi="Sakkal Majalla" w:cs="Sakkal Majalla"/>
          <w:sz w:val="32"/>
          <w:szCs w:val="32"/>
          <w:rtl/>
        </w:rPr>
        <w:t xml:space="preserve"> يبين حجم العينة المطلوب بمستوى ثقة 95% وهامش خطأ 5%.منه</w:t>
      </w:r>
      <w:r>
        <w:rPr>
          <w:rFonts w:ascii="Sakkal Majalla" w:hAnsi="Sakkal Majalla" w:cs="Sakkal Majalla" w:hint="cs"/>
          <w:sz w:val="32"/>
          <w:szCs w:val="32"/>
          <w:rtl/>
        </w:rPr>
        <w:t xml:space="preserve"> فان حجم عينة الدراسة بناء على الجدول يمثل 375موظفا تقريبا</w:t>
      </w:r>
    </w:p>
    <w:p w:rsidR="00676790" w:rsidRPr="00040239" w:rsidRDefault="00676790" w:rsidP="00676790">
      <w:pPr>
        <w:spacing w:after="0" w:line="276" w:lineRule="auto"/>
        <w:jc w:val="both"/>
        <w:rPr>
          <w:rFonts w:ascii="Sakkal Majalla" w:hAnsi="Sakkal Majalla" w:cs="Sakkal Majalla"/>
          <w:sz w:val="32"/>
          <w:szCs w:val="32"/>
          <w:rtl/>
        </w:rPr>
      </w:pPr>
      <w:r>
        <w:rPr>
          <w:rFonts w:ascii="Sakkal Majalla" w:hAnsi="Sakkal Majalla" w:cs="Sakkal Majalla"/>
          <w:sz w:val="32"/>
          <w:szCs w:val="32"/>
          <w:rtl/>
        </w:rPr>
        <w:t>.</w:t>
      </w:r>
    </w:p>
    <w:p w:rsidR="00676790" w:rsidRPr="00040239" w:rsidRDefault="00676790" w:rsidP="00676790">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1.9حدود الدراسة: (المكانية، الزمانية، البشرية)</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حدود زمنية:2025م</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حدود مكانية: </w:t>
      </w:r>
      <w:r>
        <w:rPr>
          <w:rFonts w:ascii="Sakkal Majalla" w:hAnsi="Sakkal Majalla" w:cs="Sakkal Majalla" w:hint="cs"/>
          <w:sz w:val="32"/>
          <w:szCs w:val="32"/>
          <w:rtl/>
          <w:lang w:bidi="ar-EG"/>
        </w:rPr>
        <w:t>شركات التأمين في</w:t>
      </w:r>
      <w:r>
        <w:rPr>
          <w:rFonts w:ascii="Sakkal Majalla" w:hAnsi="Sakkal Majalla" w:cs="Sakkal Majalla" w:hint="cs"/>
          <w:sz w:val="32"/>
          <w:szCs w:val="32"/>
          <w:rtl/>
        </w:rPr>
        <w:t xml:space="preserve"> المملكة العربية السعودية</w:t>
      </w:r>
      <w:r>
        <w:rPr>
          <w:rFonts w:ascii="Sakkal Majalla" w:hAnsi="Sakkal Majalla" w:cs="Sakkal Majalla" w:hint="cs"/>
          <w:sz w:val="32"/>
          <w:szCs w:val="32"/>
        </w:rPr>
        <w:t>.</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b/>
          <w:bCs/>
          <w:sz w:val="32"/>
          <w:szCs w:val="32"/>
          <w:u w:val="single"/>
        </w:rPr>
      </w:pPr>
      <w:r>
        <w:rPr>
          <w:rFonts w:ascii="Sakkal Majalla" w:hAnsi="Sakkal Majalla" w:cs="Sakkal Majalla" w:hint="cs"/>
          <w:sz w:val="32"/>
          <w:szCs w:val="32"/>
          <w:rtl/>
        </w:rPr>
        <w:t xml:space="preserve">حدود موضوعية: اقتصرت الدراسة على أثر الذكاء التنظيمي </w:t>
      </w:r>
      <w:r>
        <w:rPr>
          <w:rFonts w:ascii="Sakkal Majalla" w:hAnsi="Sakkal Majalla" w:cs="Sakkal Majalla"/>
          <w:sz w:val="32"/>
          <w:szCs w:val="32"/>
          <w:rtl/>
        </w:rPr>
        <w:t>على الكشف عن الاحتيال في التأمين بشركات التأمين في المملكة العربية السعودية</w:t>
      </w:r>
      <w:r>
        <w:rPr>
          <w:rFonts w:ascii="Sakkal Majalla" w:hAnsi="Sakkal Majalla" w:cs="Sakkal Majalla" w:hint="cs"/>
          <w:sz w:val="32"/>
          <w:szCs w:val="32"/>
          <w:rtl/>
        </w:rPr>
        <w:t xml:space="preserve"> </w:t>
      </w:r>
    </w:p>
    <w:p w:rsidR="00676790" w:rsidRDefault="00676790" w:rsidP="00676790">
      <w:pPr>
        <w:pStyle w:val="ListParagraph"/>
        <w:bidi/>
        <w:spacing w:after="200" w:line="276" w:lineRule="auto"/>
        <w:ind w:left="1080"/>
        <w:jc w:val="both"/>
        <w:rPr>
          <w:rFonts w:ascii="Sakkal Majalla" w:hAnsi="Sakkal Majalla" w:cs="Sakkal Majalla"/>
          <w:b/>
          <w:bCs/>
          <w:sz w:val="32"/>
          <w:szCs w:val="32"/>
          <w:u w:val="single"/>
          <w:rtl/>
        </w:rPr>
      </w:pPr>
    </w:p>
    <w:p w:rsidR="00676790" w:rsidRPr="00040239" w:rsidRDefault="00676790" w:rsidP="00676790">
      <w:pPr>
        <w:pStyle w:val="ListParagraph"/>
        <w:bidi/>
        <w:spacing w:after="200" w:line="276" w:lineRule="auto"/>
        <w:ind w:left="1080"/>
        <w:jc w:val="both"/>
        <w:rPr>
          <w:rFonts w:ascii="Sakkal Majalla" w:hAnsi="Sakkal Majalla" w:cs="Sakkal Majalla"/>
          <w:b/>
          <w:bCs/>
          <w:sz w:val="32"/>
          <w:szCs w:val="32"/>
          <w:u w:val="single"/>
        </w:rPr>
      </w:pP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وسائل جمع بيانات الدراسة:</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طرق جمع البيانات والمعلومات كالتالي</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المصادر الأولية: من أجل جمع البيانات والمعلومات اللازمة للكشف عن </w:t>
      </w:r>
      <w:r>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Pr>
          <w:rFonts w:ascii="Sakkal Majalla" w:hAnsi="Sakkal Majalla" w:cs="Sakkal Majalla" w:hint="cs"/>
          <w:sz w:val="32"/>
          <w:szCs w:val="32"/>
          <w:rtl/>
        </w:rPr>
        <w:t xml:space="preserve"> ت</w:t>
      </w:r>
      <w:r>
        <w:rPr>
          <w:rFonts w:ascii="Sakkal Majalla" w:hAnsi="Sakkal Majalla" w:cs="Sakkal Majalla" w:hint="eastAsia"/>
          <w:sz w:val="32"/>
          <w:szCs w:val="32"/>
          <w:rtl/>
        </w:rPr>
        <w:t>م</w:t>
      </w:r>
      <w:r>
        <w:rPr>
          <w:rFonts w:ascii="Sakkal Majalla" w:hAnsi="Sakkal Majalla" w:cs="Sakkal Majalla" w:hint="cs"/>
          <w:sz w:val="32"/>
          <w:szCs w:val="32"/>
          <w:rtl/>
        </w:rPr>
        <w:t xml:space="preserve"> الاعتماد في الجانب الميداني على الاستبانة الأداة الرئيسة للدراسة.</w:t>
      </w: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1.10المعالجات الإحصائية:</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سوف يتم استخدام البرنامج الاحصائي </w:t>
      </w:r>
      <w:r>
        <w:rPr>
          <w:rFonts w:asciiTheme="majorBidi" w:hAnsiTheme="majorBidi" w:cs="Times New Roman"/>
          <w:sz w:val="28"/>
          <w:szCs w:val="28"/>
        </w:rPr>
        <w:t>SPSS</w:t>
      </w:r>
      <w:r>
        <w:rPr>
          <w:rFonts w:asciiTheme="majorBidi" w:hAnsiTheme="majorBidi" w:cs="Times New Roman"/>
          <w:sz w:val="28"/>
          <w:szCs w:val="28"/>
          <w:rtl/>
        </w:rPr>
        <w:t xml:space="preserve"> الذي يعد من أفضل أدوات الــتحلــيل الإحصائي الــتــي يمكنك استخدامه في تحلــيل ومعالجة واختبار البيانات </w:t>
      </w:r>
      <w:r>
        <w:rPr>
          <w:rFonts w:asciiTheme="majorBidi" w:hAnsiTheme="majorBidi" w:cs="Times New Roman" w:hint="cs"/>
          <w:sz w:val="28"/>
          <w:szCs w:val="28"/>
          <w:rtl/>
        </w:rPr>
        <w:t xml:space="preserve">الإحصائية </w:t>
      </w:r>
      <w:r>
        <w:rPr>
          <w:rFonts w:asciiTheme="majorBidi" w:hAnsiTheme="majorBidi" w:cs="Times New Roman" w:hint="cs"/>
          <w:b/>
          <w:bCs/>
          <w:sz w:val="28"/>
          <w:szCs w:val="28"/>
          <w:rtl/>
        </w:rPr>
        <w:t>(</w:t>
      </w:r>
      <w:r>
        <w:rPr>
          <w:rFonts w:asciiTheme="majorBidi" w:hAnsiTheme="majorBidi" w:cs="Times New Roman" w:hint="cs"/>
          <w:sz w:val="28"/>
          <w:szCs w:val="28"/>
          <w:rtl/>
        </w:rPr>
        <w:t xml:space="preserve">بالإضافة الي ان ذلك البرنامج تم التدريب والعمل عليه اثناء دراستنا لمادة المهارات البحثية) </w:t>
      </w:r>
      <w:r>
        <w:rPr>
          <w:rFonts w:asciiTheme="majorBidi" w:hAnsiTheme="majorBidi" w:cs="Times New Roman" w:hint="cs"/>
          <w:b/>
          <w:bCs/>
          <w:sz w:val="28"/>
          <w:szCs w:val="28"/>
          <w:rtl/>
        </w:rPr>
        <w:t>وفي</w:t>
      </w:r>
      <w:r>
        <w:rPr>
          <w:rFonts w:asciiTheme="majorBidi" w:hAnsiTheme="majorBidi" w:cs="Times New Roman"/>
          <w:sz w:val="28"/>
          <w:szCs w:val="28"/>
          <w:rtl/>
        </w:rPr>
        <w:t xml:space="preserve"> دراستــنا الحالــي</w:t>
      </w:r>
      <w:r>
        <w:rPr>
          <w:rFonts w:asciiTheme="majorBidi" w:hAnsiTheme="majorBidi" w:cs="Times New Roman" w:hint="cs"/>
          <w:sz w:val="28"/>
          <w:szCs w:val="28"/>
          <w:rtl/>
        </w:rPr>
        <w:t>ة</w:t>
      </w:r>
      <w:r>
        <w:rPr>
          <w:rFonts w:asciiTheme="majorBidi" w:hAnsiTheme="majorBidi" w:cs="Times New Roman"/>
          <w:sz w:val="28"/>
          <w:szCs w:val="28"/>
          <w:rtl/>
        </w:rPr>
        <w:t xml:space="preserve"> سوف يتم استخدام أدوات البرنامج الاحصائي الــتالــية</w:t>
      </w:r>
      <w:r>
        <w:rPr>
          <w:rFonts w:asciiTheme="majorBidi" w:hAnsiTheme="majorBidi" w:cs="Times New Roman" w:hint="cs"/>
          <w:sz w:val="28"/>
          <w:szCs w:val="28"/>
          <w:rtl/>
        </w:rPr>
        <w:t xml:space="preserve"> </w:t>
      </w:r>
      <w:r>
        <w:rPr>
          <w:rFonts w:asciiTheme="majorBidi" w:hAnsiTheme="majorBidi" w:cs="Times New Roman"/>
          <w:sz w:val="28"/>
          <w:szCs w:val="28"/>
          <w:rtl/>
        </w:rPr>
        <w:t>وهي:</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تحليل التكر</w:t>
      </w:r>
      <w:r>
        <w:rPr>
          <w:rFonts w:asciiTheme="majorBidi" w:hAnsiTheme="majorBidi" w:cs="Times New Roman" w:hint="cs"/>
          <w:sz w:val="28"/>
          <w:szCs w:val="28"/>
          <w:rtl/>
        </w:rPr>
        <w:t>ا</w:t>
      </w:r>
      <w:r>
        <w:rPr>
          <w:rFonts w:asciiTheme="majorBidi" w:hAnsiTheme="majorBidi" w:cs="Times New Roman"/>
          <w:sz w:val="28"/>
          <w:szCs w:val="28"/>
          <w:rtl/>
        </w:rPr>
        <w:t xml:space="preserve">رات والنسب </w:t>
      </w:r>
      <w:r>
        <w:rPr>
          <w:rFonts w:asciiTheme="majorBidi" w:hAnsiTheme="majorBidi" w:cs="Times New Roman" w:hint="cs"/>
          <w:sz w:val="28"/>
          <w:szCs w:val="28"/>
          <w:rtl/>
        </w:rPr>
        <w:t>المئوية: لتوصيف</w:t>
      </w:r>
      <w:r>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المتوسطات الحسابية والانحراف </w:t>
      </w:r>
      <w:r>
        <w:rPr>
          <w:rFonts w:asciiTheme="majorBidi" w:hAnsiTheme="majorBidi" w:cs="Times New Roman" w:hint="cs"/>
          <w:sz w:val="28"/>
          <w:szCs w:val="28"/>
          <w:rtl/>
        </w:rPr>
        <w:t>المعياري: لقياس</w:t>
      </w:r>
      <w:r>
        <w:rPr>
          <w:rFonts w:asciiTheme="majorBidi" w:hAnsiTheme="majorBidi" w:cs="Times New Roman"/>
          <w:sz w:val="28"/>
          <w:szCs w:val="28"/>
          <w:rtl/>
        </w:rPr>
        <w:t xml:space="preserve"> توجهات العينة نحو المتغيرات المستقلة</w:t>
      </w:r>
      <w:r>
        <w:rPr>
          <w:rtl/>
        </w:rPr>
        <w:t xml:space="preserve"> </w:t>
      </w:r>
      <w:r>
        <w:rPr>
          <w:rFonts w:asciiTheme="majorBidi" w:hAnsiTheme="majorBidi" w:cs="Times New Roman" w:hint="cs"/>
          <w:sz w:val="28"/>
          <w:szCs w:val="28"/>
          <w:rtl/>
        </w:rPr>
        <w:t>"</w:t>
      </w:r>
      <w:r>
        <w:rPr>
          <w:rFonts w:asciiTheme="majorBidi" w:hAnsiTheme="majorBidi" w:cs="Times New Roman"/>
          <w:sz w:val="28"/>
          <w:szCs w:val="28"/>
          <w:rtl/>
        </w:rPr>
        <w:t>الذكاء التنظيمي</w:t>
      </w:r>
      <w:r>
        <w:rPr>
          <w:rFonts w:asciiTheme="majorBidi" w:hAnsiTheme="majorBidi" w:cs="Times New Roman" w:hint="cs"/>
          <w:sz w:val="28"/>
          <w:szCs w:val="28"/>
          <w:rtl/>
        </w:rPr>
        <w:t>"</w:t>
      </w:r>
      <w:r>
        <w:rPr>
          <w:rFonts w:asciiTheme="majorBidi" w:hAnsiTheme="majorBidi" w:cs="Times New Roman"/>
          <w:sz w:val="28"/>
          <w:szCs w:val="28"/>
          <w:rtl/>
        </w:rPr>
        <w:t xml:space="preserve"> على الكشف عن الاحتيال بمطالبات التأمين ومدى تأثيرها من وجهة نظرهم.</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تحليل </w:t>
      </w:r>
      <w:r>
        <w:rPr>
          <w:rFonts w:asciiTheme="majorBidi" w:hAnsiTheme="majorBidi" w:cs="Times New Roman" w:hint="cs"/>
          <w:sz w:val="28"/>
          <w:szCs w:val="28"/>
          <w:rtl/>
        </w:rPr>
        <w:t>الارتباط: لفحص</w:t>
      </w:r>
      <w:r>
        <w:rPr>
          <w:rFonts w:asciiTheme="majorBidi" w:hAnsiTheme="majorBidi" w:cs="Times New Roman"/>
          <w:sz w:val="28"/>
          <w:szCs w:val="28"/>
          <w:rtl/>
        </w:rPr>
        <w:t xml:space="preserve"> العلاقة بين كل بعد من الذكاء التنظيمي على الكشف عن الاحتيال بمطالبات التأمين</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تحليل الانحدار الخطي البسيط </w:t>
      </w:r>
      <w:r>
        <w:rPr>
          <w:rFonts w:asciiTheme="majorBidi" w:hAnsiTheme="majorBidi" w:cs="Times New Roman" w:hint="cs"/>
          <w:sz w:val="28"/>
          <w:szCs w:val="28"/>
          <w:rtl/>
        </w:rPr>
        <w:t>والمتعدد: لاختبار</w:t>
      </w:r>
      <w:r>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Pr>
          <w:rFonts w:asciiTheme="majorBidi" w:hAnsiTheme="majorBidi" w:cs="Times New Roman"/>
          <w:sz w:val="28"/>
          <w:szCs w:val="28"/>
          <w:rtl/>
        </w:rPr>
        <w:t>المستقلة مجتمعة أو منفردة على المتغير التابع.</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اختبار </w:t>
      </w:r>
      <w:r>
        <w:rPr>
          <w:rFonts w:asciiTheme="majorBidi" w:hAnsiTheme="majorBidi" w:cstheme="majorBidi"/>
          <w:sz w:val="28"/>
          <w:szCs w:val="28"/>
        </w:rPr>
        <w:t>T-Test</w:t>
      </w:r>
      <w:r>
        <w:rPr>
          <w:rFonts w:asciiTheme="majorBidi" w:hAnsiTheme="majorBidi" w:cs="Times New Roman"/>
          <w:sz w:val="28"/>
          <w:szCs w:val="28"/>
          <w:rtl/>
        </w:rPr>
        <w:t xml:space="preserve"> </w:t>
      </w:r>
      <w:r>
        <w:rPr>
          <w:rFonts w:asciiTheme="majorBidi" w:hAnsiTheme="majorBidi" w:cs="Times New Roman" w:hint="cs"/>
          <w:sz w:val="28"/>
          <w:szCs w:val="28"/>
          <w:rtl/>
        </w:rPr>
        <w:t>و</w:t>
      </w:r>
      <w:r>
        <w:rPr>
          <w:rFonts w:asciiTheme="majorBidi" w:hAnsiTheme="majorBidi" w:cs="Times New Roman" w:hint="cs"/>
          <w:sz w:val="28"/>
          <w:szCs w:val="28"/>
        </w:rPr>
        <w:t>ANOVA</w:t>
      </w:r>
      <w:r>
        <w:rPr>
          <w:rFonts w:asciiTheme="majorBidi" w:hAnsiTheme="majorBidi" w:cs="Times New Roman"/>
          <w:sz w:val="28"/>
          <w:szCs w:val="28"/>
          <w:rtl/>
        </w:rPr>
        <w:t xml:space="preserve">: لتحليل الفروق بين آراء المجموعات المختلفة داخل العينة </w:t>
      </w:r>
      <w:r>
        <w:rPr>
          <w:rFonts w:asciiTheme="majorBidi" w:hAnsiTheme="majorBidi" w:cs="Times New Roman" w:hint="cs"/>
          <w:sz w:val="28"/>
          <w:szCs w:val="28"/>
          <w:rtl/>
        </w:rPr>
        <w:t>(</w:t>
      </w:r>
      <w:r>
        <w:rPr>
          <w:rFonts w:asciiTheme="majorBidi" w:hAnsiTheme="majorBidi" w:cs="Times New Roman"/>
          <w:sz w:val="28"/>
          <w:szCs w:val="28"/>
          <w:rtl/>
        </w:rPr>
        <w:t>مثل</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hint="cs"/>
          <w:sz w:val="28"/>
          <w:szCs w:val="28"/>
          <w:rtl/>
        </w:rPr>
        <w:t>الطرف الأول والثاني والثالث)</w:t>
      </w:r>
      <w:r>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1.11خطوات تنفيذ خطة الدراسة:</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ينقسم البحث الي خمسة فصول</w:t>
      </w:r>
      <w:r>
        <w:rPr>
          <w:rFonts w:ascii="Sakkal Majalla" w:hAnsi="Sakkal Majalla" w:cs="Sakkal Majalla" w:hint="cs"/>
          <w:sz w:val="32"/>
          <w:szCs w:val="32"/>
        </w:rPr>
        <w:t xml:space="preserve">: </w:t>
      </w:r>
    </w:p>
    <w:p w:rsidR="00676790" w:rsidRPr="00040239" w:rsidRDefault="00676790" w:rsidP="00676790">
      <w:pPr>
        <w:bidi/>
        <w:spacing w:after="200" w:line="276" w:lineRule="auto"/>
        <w:jc w:val="both"/>
        <w:rPr>
          <w:rFonts w:ascii="Sakkal Majalla" w:hAnsi="Sakkal Majalla" w:cs="Sakkal Majalla"/>
          <w:sz w:val="32"/>
          <w:szCs w:val="32"/>
          <w:rtl/>
        </w:rPr>
      </w:pPr>
      <w:r w:rsidRPr="00290277">
        <w:rPr>
          <w:rFonts w:ascii="Sakkal Majalla" w:hAnsi="Sakkal Majalla" w:cs="Sakkal Majalla" w:hint="cs"/>
          <w:b/>
          <w:bCs/>
          <w:sz w:val="32"/>
          <w:szCs w:val="32"/>
          <w:rtl/>
        </w:rPr>
        <w:t>الفصل الأول</w:t>
      </w:r>
      <w:r>
        <w:rPr>
          <w:rFonts w:ascii="Sakkal Majalla" w:hAnsi="Sakkal Majalla" w:cs="Sakkal Majalla" w:hint="cs"/>
          <w:sz w:val="32"/>
          <w:szCs w:val="32"/>
          <w:rtl/>
        </w:rPr>
        <w:t xml:space="preserve">: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676790" w:rsidRPr="00040239" w:rsidRDefault="00676790" w:rsidP="00676790">
      <w:pPr>
        <w:bidi/>
        <w:spacing w:after="200" w:line="276" w:lineRule="auto"/>
        <w:jc w:val="both"/>
        <w:rPr>
          <w:rFonts w:ascii="Sakkal Majalla" w:hAnsi="Sakkal Majalla" w:cs="Sakkal Majalla"/>
          <w:sz w:val="32"/>
          <w:szCs w:val="32"/>
          <w:rtl/>
        </w:rPr>
      </w:pPr>
      <w:r w:rsidRPr="00290277">
        <w:rPr>
          <w:rFonts w:ascii="Sakkal Majalla" w:hAnsi="Sakkal Majalla" w:cs="Sakkal Majalla" w:hint="cs"/>
          <w:b/>
          <w:bCs/>
          <w:sz w:val="32"/>
          <w:szCs w:val="32"/>
          <w:rtl/>
        </w:rPr>
        <w:t>الفصل الثاني</w:t>
      </w:r>
      <w:r>
        <w:rPr>
          <w:rFonts w:ascii="Sakkal Majalla" w:hAnsi="Sakkal Majalla" w:cs="Sakkal Majalla" w:hint="cs"/>
          <w:sz w:val="32"/>
          <w:szCs w:val="32"/>
          <w:rtl/>
        </w:rPr>
        <w:t xml:space="preserve">: يتناول الفصل الثاني الإطار النظري للمتغير المستقل في تحديد دور الذكاء التنظيمي </w:t>
      </w:r>
      <w:r>
        <w:rPr>
          <w:rFonts w:ascii="Sakkal Majalla" w:hAnsi="Sakkal Majalla" w:cs="Sakkal Majalla"/>
          <w:sz w:val="32"/>
          <w:szCs w:val="32"/>
          <w:rtl/>
        </w:rPr>
        <w:t>بشركات التامين</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يتناول الفصل الثاني الإطار النظري للمتغير التابع وهو </w:t>
      </w:r>
      <w:r>
        <w:rPr>
          <w:rFonts w:ascii="Sakkal Majalla" w:hAnsi="Sakkal Majalla" w:cs="Sakkal Majalla"/>
          <w:sz w:val="32"/>
          <w:szCs w:val="32"/>
          <w:rtl/>
        </w:rPr>
        <w:t>الكشف عن الاحتيال بشركات التامين</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 xml:space="preserve"> </w:t>
      </w:r>
      <w:r>
        <w:rPr>
          <w:rFonts w:ascii="Sakkal Majalla" w:hAnsi="Sakkal Majalla" w:cs="Sakkal Majalla" w:hint="cs"/>
          <w:b/>
          <w:bCs/>
          <w:sz w:val="32"/>
          <w:szCs w:val="32"/>
          <w:rtl/>
        </w:rPr>
        <w:t>الفصل الثالث</w:t>
      </w:r>
      <w:r>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rtl/>
        </w:rPr>
        <w:t>الفصل الرابع</w:t>
      </w:r>
      <w:r>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من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rtl/>
        </w:rPr>
        <w:t>الفصل الخامس:</w:t>
      </w:r>
      <w:r>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676790" w:rsidRPr="00040239" w:rsidRDefault="00676790" w:rsidP="00676790">
      <w:pPr>
        <w:bidi/>
        <w:spacing w:after="200" w:line="276" w:lineRule="auto"/>
        <w:jc w:val="both"/>
        <w:rPr>
          <w:rFonts w:ascii="Sakkal Majalla" w:hAnsi="Sakkal Majalla" w:cs="Sakkal Majalla"/>
          <w:sz w:val="32"/>
          <w:szCs w:val="32"/>
          <w:rtl/>
        </w:rPr>
      </w:pPr>
    </w:p>
    <w:p w:rsidR="00676790" w:rsidRPr="00040239" w:rsidRDefault="00676790" w:rsidP="00676790">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الثاني</w:t>
      </w:r>
    </w:p>
    <w:p w:rsidR="00E15EFD" w:rsidRPr="00975DF8" w:rsidRDefault="00E15EFD" w:rsidP="00E15EFD">
      <w:pPr>
        <w:jc w:val="center"/>
        <w:rPr>
          <w:b/>
          <w:bCs/>
          <w:sz w:val="48"/>
          <w:szCs w:val="48"/>
          <w:rtl/>
          <w:lang w:bidi="ar-EG"/>
        </w:rPr>
      </w:pPr>
      <w:r w:rsidRPr="00975DF8">
        <w:rPr>
          <w:rFonts w:hint="cs"/>
          <w:b/>
          <w:bCs/>
          <w:sz w:val="48"/>
          <w:szCs w:val="48"/>
          <w:rtl/>
          <w:lang w:bidi="ar-EG"/>
        </w:rPr>
        <w:t xml:space="preserve">الإطار </w:t>
      </w:r>
      <w:r>
        <w:rPr>
          <w:rFonts w:hint="cs"/>
          <w:b/>
          <w:bCs/>
          <w:sz w:val="48"/>
          <w:szCs w:val="48"/>
          <w:rtl/>
          <w:lang w:bidi="ar-EG"/>
        </w:rPr>
        <w:t>النظري</w:t>
      </w:r>
      <w:r w:rsidRPr="00975DF8">
        <w:rPr>
          <w:rFonts w:hint="cs"/>
          <w:b/>
          <w:bCs/>
          <w:sz w:val="48"/>
          <w:szCs w:val="48"/>
          <w:rtl/>
          <w:lang w:bidi="ar-EG"/>
        </w:rPr>
        <w:t xml:space="preserve"> للدراسة</w:t>
      </w:r>
      <w:r>
        <w:rPr>
          <w:rFonts w:hint="cs"/>
          <w:b/>
          <w:bCs/>
          <w:sz w:val="48"/>
          <w:szCs w:val="48"/>
          <w:rtl/>
          <w:lang w:bidi="ar-EG"/>
        </w:rPr>
        <w:t xml:space="preserve"> والدراسات السابقة</w:t>
      </w:r>
    </w:p>
    <w:p w:rsidR="00E15EFD" w:rsidRDefault="00E15EFD" w:rsidP="00E15EFD">
      <w:pPr>
        <w:bidi/>
        <w:spacing w:after="200" w:line="276" w:lineRule="auto"/>
        <w:jc w:val="both"/>
        <w:rPr>
          <w:rFonts w:ascii="Sakkal Majalla" w:hAnsi="Sakkal Majalla" w:cs="Sakkal Majalla"/>
          <w:sz w:val="32"/>
          <w:szCs w:val="32"/>
          <w:rtl/>
          <w:lang w:bidi="ar-EG"/>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 </w:t>
      </w:r>
      <w:r w:rsidRPr="005B14C1">
        <w:rPr>
          <w:rFonts w:ascii="Sakkal Majalla" w:hAnsi="Sakkal Majalla" w:cs="Sakkal Majalla" w:hint="cs"/>
          <w:b/>
          <w:bCs/>
          <w:color w:val="000000" w:themeColor="text1"/>
          <w:sz w:val="32"/>
          <w:szCs w:val="32"/>
          <w:rtl/>
          <w:lang w:bidi="ar-EG"/>
        </w:rPr>
        <w:t xml:space="preserve">الإطار النظري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Pr="005B14C1">
        <w:rPr>
          <w:rFonts w:ascii="Sakkal Majalla" w:hAnsi="Sakkal Majalla" w:cs="Sakkal Majalla" w:hint="cs"/>
          <w:b/>
          <w:bCs/>
          <w:color w:val="000000" w:themeColor="text1"/>
          <w:sz w:val="32"/>
          <w:szCs w:val="32"/>
          <w:rtl/>
          <w:lang w:bidi="ar-EG"/>
        </w:rPr>
        <w:t xml:space="preserve">مقدمة </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الاستراتيجي الذي يرسم به قادة المنظمات والذي يحذو بالرؤية المستقبلية والقدرات الابداعية فضلاً عن تهيأة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والذاكرة المؤسسية وغيرها. ولضعف ثقافة المعرفة الاستراتيجية اولا والذكاء التنظيمي ثانيا في شركات التامين السعودية وتدنى توظيفها لهذا النمط من الذكاء في صناعتها. ظهرت اهمية الولوج الى بحث المنظمات عن الذكاء التنظيمي وتوظيفه في دعم العمليات وامتلاك الكثير من الطاقات المبدعة.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 المبحث الأول الذكاء التنظيمي </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تمهيد</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ساهمت العديد من المدارس النظرية قي توسيع فهمنا لطبيعة التنظيم وكيفية عمله والكشف عن العوامل المؤثرة فيه، والوقوف على نقاط القوة والضعف، وقدمت لنا وجهات نظر مختلفة ساهمت في تطوير المؤسسات، فكانت المدرسة أو النظرية تتأسس على جوانب أهملتها سابقتها لتساعد بشكل عام في تحسين قدرة المؤسسات على التكيف مع متغيرات البيئية وعوامل التغير والثبات في الهيكل التنظيمي، وسمح هذا التنوع في </w:t>
      </w:r>
      <w:r>
        <w:rPr>
          <w:rFonts w:ascii="Sakkal Majalla" w:hAnsi="Sakkal Majalla" w:cs="Sakkal Majalla" w:hint="cs"/>
          <w:sz w:val="32"/>
          <w:szCs w:val="32"/>
          <w:rtl/>
        </w:rPr>
        <w:lastRenderedPageBreak/>
        <w:t>بلورت الأفكار وفهم التنظيم بشكل شامل وأعمق، فالمنظمة تعد الركيزة الاساسية للمجتمع بفعل التأثير الديناميكي    الفوري والتطور المتواصل الذي تحدثه، وشهدت الفترة الخيرة تغيرات متسارعة خاصة في بيئة العمل، ما أدى الى تزايد المنظمات وتعاظم حجمها وأصبحت ذات كفاءة وفعالية أكبر، لتغطي جميع نشاطات وأساليب الحياة العصرية ، وأعادت تشكيل العمليات و لبناءات التنظيمية لكثير من أنماط التنظيمات الحالية، بذلك ازدادت تنوعا واختلافا وأكثر تعقيدا، حيث شملت العديد من التنظيمات منها العالمية والاتصالية والمواصلات والرعاية الاجتماعية وغيرها ، لتلبية مختلف احتياجات المجتمع حتى الترفيهية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مفهوم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انطلاقا من التراكمات الادبية والمعرفية حول المفاهيم والمصطلحات الحديثة التي تتداخل فيما بينها، برزت مصطلحات نالت اهتمام كبير من العلماء، والتي تستعمل للتعبير عن مفهوم أكثر شمولية، ومن بينها مفهوم الذكاء التنظيمي الذي يركز على الفرد باعتباره محور العملية التنظيمية وعلاقته بكافة جوانب التنظيم في محيطه الداخلي والخارجي، فالذكاء بأبعاده ودلالته يتأثر بمبادئ نظرية، فهناك من يحصرها في الجانب العقلاني مع الحوافز ومنهم من يصنفها في العالقات الاجتماعية، كذلك من يربطها بالتعاون والثقافة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الذكاء التنظيمي</w:t>
      </w:r>
      <w:r>
        <w:rPr>
          <w:rFonts w:ascii="Sakkal Majalla" w:hAnsi="Sakkal Majalla" w:cs="Sakkal Majalla" w:hint="cs"/>
          <w:sz w:val="32"/>
          <w:szCs w:val="32"/>
          <w:lang w:bidi="ar-EG"/>
        </w:rPr>
        <w:t xml:space="preserve"> </w:t>
      </w:r>
      <w:r>
        <w:rPr>
          <w:rFonts w:ascii="Sakkal Majalla" w:hAnsi="Sakkal Majalla" w:cs="Sakkal Majalla" w:hint="cs"/>
          <w:sz w:val="32"/>
          <w:szCs w:val="32"/>
          <w:rtl/>
          <w:lang w:bidi="ar-EG"/>
        </w:rPr>
        <w:t>هو</w:t>
      </w:r>
      <w:r>
        <w:rPr>
          <w:rFonts w:ascii="Sakkal Majalla" w:hAnsi="Sakkal Majalla" w:cs="Sakkal Majalla" w:hint="cs"/>
          <w:sz w:val="32"/>
          <w:szCs w:val="32"/>
          <w:rtl/>
        </w:rPr>
        <w:t> القدرة المؤسسية الشاملة على جمع، تحليل، وتوزيع المعلومات والمعرفة بفعالية، مما يمكن المنظمات من فهم بيئتها، واتخاذ قرارات استراتيجية صائبة، وتحقيق أداء متميز</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يعد نوعاً من الذكاء الجماعي يهدف لتعزيز الابتكار، التكيف مع المتغيرات، وحل المشكلات المعقدة لضمان التفوق والاستمرارية</w:t>
      </w:r>
      <w:r>
        <w:rPr>
          <w:rFonts w:ascii="Sakkal Majalla" w:hAnsi="Sakkal Majalla" w:cs="Sakkal Majalla" w:hint="cs"/>
          <w:sz w:val="32"/>
          <w:szCs w:val="32"/>
          <w:lang w:bidi="ar-EG"/>
        </w:rPr>
        <w:t>.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الذكاء التنظيمي على انه قدرة المؤسسة على اتخاذ قرارات ذكية والتكيف مع البيئة المتغيرة من خلال تبني العقلانية والبدائل والخصائص الناشئة مثل الروتين والتقنيات.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هو مجموعة متكاملة من المعرفة المتجذرة في حياة المنظمة والقدرة على إستخدام المعرفة والتكنولوجيا للتكيف إستراتيجيا مع بيئتها الحالية والمستقبلية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Pr>
        <w:t xml:space="preserve">. </w:t>
      </w:r>
      <w:r>
        <w:rPr>
          <w:rFonts w:ascii="Sakkal Majalla" w:hAnsi="Sakkal Majalla" w:cs="Sakkal Majalla" w:hint="cs"/>
          <w:sz w:val="32"/>
          <w:szCs w:val="32"/>
          <w:rtl/>
        </w:rPr>
        <w:t xml:space="preserve">يعتبر الذكاء التنظيمي تلك القدرة الجماعية على دمج الذكاء الفردي لتحقيق أهداف المنظمة من خلال إدارة المعرفة، والمراقبة في بيئة التي تؤثر على المنظمة وتعزز الابتكار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قدرة المنظمة على مواجهة التحديات والمشكلات وتحقيق الأهداف التي تسعى لها من خلال الاستثمار الأمثل لقدرات لعاملين فيها وتعاونهم واحساسهم بالكيان الواحد وانجاز ما يطلب منهم رغبه منهم في التغيير وتبادل المعارف بينهم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وهو يعبر عن قدرة المؤسسة المحافظة على المعرفة المتاحة وقابليتها لتعلم معرفة جديدة وتطبيقيها في كل المواقف التي قد تواجه فيها منافسة ما</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مستويات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مستويات الذكاء التنظيمي أشارت الدراسات أن للذكاء التنظيمي تتمثل ثلاث جوانب</w:t>
      </w:r>
    </w:p>
    <w:p w:rsidR="00290277" w:rsidRPr="00040239" w:rsidRDefault="00290277" w:rsidP="00290277">
      <w:pPr>
        <w:pStyle w:val="ListParagraph"/>
        <w:numPr>
          <w:ilvl w:val="2"/>
          <w:numId w:val="5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الذكاء التشغيلي: المقدرة الفكرية للمنظمة التي تمكنها من أداء ما هو مخطط </w:t>
      </w:r>
    </w:p>
    <w:p w:rsidR="00290277" w:rsidRPr="00040239" w:rsidRDefault="00290277" w:rsidP="00290277">
      <w:pPr>
        <w:pStyle w:val="ListParagraph"/>
        <w:numPr>
          <w:ilvl w:val="2"/>
          <w:numId w:val="5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الذكاء الإبداعي: هو كل ما يحفز على الابتكار التنظيمي ويحقق الاستقرار فيه </w:t>
      </w:r>
    </w:p>
    <w:p w:rsidR="00290277" w:rsidRPr="00040239" w:rsidRDefault="00290277" w:rsidP="00290277">
      <w:pPr>
        <w:pStyle w:val="ListParagraph"/>
        <w:numPr>
          <w:ilvl w:val="2"/>
          <w:numId w:val="5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الذكاء الابتكاري هو التجسيد للحالات العملية القائمة في المنظمة والتي تستند إلى التطور التكنولوجي العالي، والتخطيط الاستراتيجي</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أما تطبيق الذكاء التنظيمي فهو يمكن أن يظهر على ثالث مستويا المستوى الاستراتيجي، والمستوى التكتيكي والمستوى التشغيلي او العملياتي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وتظهر الفروقات الأساسية بين هذه المستويات كما هو موضح في الجدول التالي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noProof/>
          <w:sz w:val="32"/>
          <w:szCs w:val="32"/>
          <w:rtl/>
          <w:lang w:val="ar-SA"/>
        </w:rPr>
        <w:t xml:space="preserve"> جدول رقم (2-1) </w:t>
      </w:r>
      <w:r>
        <w:rPr>
          <w:rFonts w:ascii="Sakkal Majalla" w:hAnsi="Sakkal Majalla" w:cs="Sakkal Majalla" w:hint="cs"/>
          <w:sz w:val="32"/>
          <w:szCs w:val="32"/>
          <w:rtl/>
        </w:rPr>
        <w:t>مستويات الذكاء التنظيمي</w:t>
      </w:r>
    </w:p>
    <w:tbl>
      <w:tblPr>
        <w:tblStyle w:val="TableGrid"/>
        <w:bidiVisual/>
        <w:tblW w:w="8193" w:type="dxa"/>
        <w:tblLook w:val="04A0" w:firstRow="1" w:lastRow="0" w:firstColumn="1" w:lastColumn="0" w:noHBand="0" w:noVBand="1"/>
      </w:tblPr>
      <w:tblGrid>
        <w:gridCol w:w="1563"/>
        <w:gridCol w:w="2245"/>
        <w:gridCol w:w="1785"/>
        <w:gridCol w:w="1374"/>
        <w:gridCol w:w="1226"/>
      </w:tblGrid>
      <w:tr w:rsidR="00290277" w:rsidRPr="00040239" w:rsidTr="00290277">
        <w:trPr>
          <w:trHeight w:val="264"/>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مجالات الاختلاف</w:t>
            </w:r>
          </w:p>
        </w:tc>
        <w:tc>
          <w:tcPr>
            <w:tcW w:w="2245"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تركيز الاعمال </w:t>
            </w:r>
          </w:p>
        </w:tc>
        <w:tc>
          <w:tcPr>
            <w:tcW w:w="1785"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المستخدم الرئيسي</w:t>
            </w:r>
          </w:p>
        </w:tc>
        <w:tc>
          <w:tcPr>
            <w:tcW w:w="1374"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الأفق الزمنى</w:t>
            </w:r>
          </w:p>
        </w:tc>
        <w:tc>
          <w:tcPr>
            <w:tcW w:w="1226"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البيانات</w:t>
            </w:r>
          </w:p>
        </w:tc>
      </w:tr>
      <w:tr w:rsidR="00290277" w:rsidRPr="00040239" w:rsidTr="00290277">
        <w:trPr>
          <w:trHeight w:val="375"/>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المستوى الاستراتيجي</w:t>
            </w:r>
          </w:p>
        </w:tc>
        <w:tc>
          <w:tcPr>
            <w:tcW w:w="224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تحقيق اهداف طويلة الأمد</w:t>
            </w:r>
          </w:p>
        </w:tc>
        <w:tc>
          <w:tcPr>
            <w:tcW w:w="178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مدراء الإدارة العليا</w:t>
            </w:r>
          </w:p>
        </w:tc>
        <w:tc>
          <w:tcPr>
            <w:tcW w:w="1374"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شهر الي سنة</w:t>
            </w:r>
          </w:p>
        </w:tc>
        <w:tc>
          <w:tcPr>
            <w:tcW w:w="1226"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تاريخية</w:t>
            </w:r>
          </w:p>
        </w:tc>
      </w:tr>
      <w:tr w:rsidR="00290277" w:rsidRPr="00040239" w:rsidTr="00290277">
        <w:trPr>
          <w:trHeight w:val="596"/>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المستوى التكتيكي</w:t>
            </w:r>
          </w:p>
        </w:tc>
        <w:tc>
          <w:tcPr>
            <w:tcW w:w="224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إدارة المبادرات التكتيكية لتحقيق أهداف استراتيجية</w:t>
            </w:r>
          </w:p>
        </w:tc>
        <w:tc>
          <w:tcPr>
            <w:tcW w:w="178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مدراي إدارة العمليات ومحللي الاعمال</w:t>
            </w:r>
          </w:p>
        </w:tc>
        <w:tc>
          <w:tcPr>
            <w:tcW w:w="1374"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أيام الي سنة</w:t>
            </w:r>
          </w:p>
        </w:tc>
        <w:tc>
          <w:tcPr>
            <w:tcW w:w="1226"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تاريخية</w:t>
            </w:r>
          </w:p>
        </w:tc>
      </w:tr>
      <w:tr w:rsidR="00290277" w:rsidRPr="00040239" w:rsidTr="00290277">
        <w:trPr>
          <w:trHeight w:val="375"/>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المستوى العملياتي</w:t>
            </w:r>
          </w:p>
        </w:tc>
        <w:tc>
          <w:tcPr>
            <w:tcW w:w="224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إدارة عمليات الاعمال اليومية</w:t>
            </w:r>
          </w:p>
        </w:tc>
        <w:tc>
          <w:tcPr>
            <w:tcW w:w="178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مدراء الأنظمة التشغيلية</w:t>
            </w:r>
          </w:p>
        </w:tc>
        <w:tc>
          <w:tcPr>
            <w:tcW w:w="1374"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يومي</w:t>
            </w:r>
          </w:p>
        </w:tc>
        <w:tc>
          <w:tcPr>
            <w:tcW w:w="1226"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يومية</w:t>
            </w:r>
          </w:p>
        </w:tc>
      </w:tr>
    </w:tbl>
    <w:p w:rsidR="00290277" w:rsidRPr="00040239" w:rsidRDefault="00290277" w:rsidP="00290277">
      <w:pPr>
        <w:bidi/>
        <w:spacing w:after="200" w:line="360" w:lineRule="auto"/>
        <w:jc w:val="both"/>
        <w:rPr>
          <w:rFonts w:ascii="Sakkal Majalla" w:hAnsi="Sakkal Majalla" w:cs="Sakkal Majalla"/>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أهمية الذكاء التنظيمي</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إن تطبيق مفاهيم الذكاء التنظيمي بأبعاده ً إيجابيا المتعددة على اختلافها من شأنه أن ينعكس انعكاسا على أداء المؤسسة وقدرتها على الاستمرار والحفاظ على موقع متقدم عن جميع المنافسين، من ضمان ومر ن، ومن هنا تبرز أهمية قدرتها على احتواء التغيرات والاستجابة للتحديات التي تفرضها وبشكل فعال الذكاء التنظيمي الذي ترى الباحثة أنه من الممكن تلخيصه في النقاط التالية</w:t>
      </w:r>
      <w:r>
        <w:rPr>
          <w:rFonts w:ascii="Sakkal Majalla" w:hAnsi="Sakkal Majalla" w:cs="Sakkal Majalla" w:hint="cs"/>
          <w:sz w:val="32"/>
          <w:szCs w:val="32"/>
          <w:lang w:bidi="ar-EG"/>
        </w:rPr>
        <w:t xml:space="preserve">: </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منح المنظمة الأدوات الكفيلة باستثمار مواردها الملموسة وغير الملموسة وبالشكل الأمثل</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رسم وتخطيط، وتنفيذ العمليات الفعالة الكفيلة بتوليد واستخدام وبعادة استخدام المعرفة، واختزانها في الذاكرة التنظيمية للمنظمة</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إعادة بناء ارتباط العاملين بالمنظمة، وزيادة فعاليتهم، وانتمائهم، وبإيمانهم بأهدافها</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خلق حلقات التغذية الدورية والفعالة بين جميع مكونات المنظمة وتعظيم الاستفادة منه</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منح المنظمة المرونة الكافية، والقدرة على الاستجابة للمتغيرات بالوقت، والكفاءة اللازمة</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زيادة كفاءة العاملين على جميع المستويات الإدارية، ورفع جودة صناعة القرارات، ووضع الخطط</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تكريس مفاهيم الإبداع والابتكار وتحويل المنظمة إلى نموذج فاعل ومؤثر وليست مجرد متأثر بالمحيط والمتغيرات</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اهداف الذكاء التنظيمي</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يهدف الذكاء التنظيمي إلى تعزيز قدرة المؤسسة على جمع وتحليل واستخدام المعلومات بفعالية لتحسين الأداء، اتخاذ قرارات دقيقة، وتعزيز الابتكار</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يسعى إلى تحقيق ميزة تنافسية مستدامة من خلال التكيف السريع مع متغيرات البيئة، تحسين الإنتاجية، تيسير التواصل، وإدارة المخاطر، بالإضافة إلى توحيد جهود العاملين لتحقيق أهداف استراتيجية</w:t>
      </w:r>
      <w:r>
        <w:rPr>
          <w:rFonts w:ascii="Sakkal Majalla" w:hAnsi="Sakkal Majalla" w:cs="Sakkal Majalla" w:hint="cs"/>
          <w:sz w:val="32"/>
          <w:szCs w:val="32"/>
          <w:lang w:bidi="ar-EG"/>
        </w:rPr>
        <w:t>. </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وتشمل أهداف الذكاء التنظيمي على ما يلي</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تمكين القادة من اتخاذ قرارات مبنية على بيانات دقيقة وتحليل شامل للمعلومات</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القدرة على التعامل بكفاءة مع التغيرات المفاجئة والبيئات المتغيرة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lastRenderedPageBreak/>
        <w:t> </w:t>
      </w:r>
      <w:r>
        <w:rPr>
          <w:rFonts w:ascii="Sakkal Majalla" w:hAnsi="Sakkal Majalla" w:cs="Sakkal Majalla" w:hint="cs"/>
          <w:sz w:val="32"/>
          <w:szCs w:val="32"/>
          <w:rtl/>
        </w:rPr>
        <w:t>زيادة فعالية الأفراد في أداء مهامهم عبر تحسين إدارة الوقت والمعرفة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نتاج أفكار مبدعة وتطوير طرق عمل جديدة وغير تقليدية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تعزيز التواصل الجيد بين أقسام المؤسسة وتدعيم التعاون الجماعي</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لحصول على ميزة مستدامة يصعب على المنافسين تقليدها</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تحديد وتحليل المخاطر المحتملة واستباقها بخطط بديلة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تنمية قدرات التوجيه والتحفيز والتنسيق لدى المديرين</w:t>
      </w:r>
      <w:r>
        <w:rPr>
          <w:rFonts w:ascii="Sakkal Majalla" w:hAnsi="Sakkal Majalla" w:cs="Sakkal Majalla" w:hint="cs"/>
          <w:sz w:val="32"/>
          <w:szCs w:val="32"/>
          <w:lang w:bidi="ar-EG"/>
        </w:rPr>
        <w:t>. </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يعد الذكاء التنظيمي بمثابة ذكاء جماعي للمنظمة يجمع بين المهارات، المعرفة، والخبرات لتحقيق الأهداف الاستراتيجية بكفاءة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نماذج وابعاد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يوجد العديد من النماذج للذكاء التنظيمي التي تختلف باختلاف أشكال المنظمات والاستراتيجيات التي تتبعها وبما ينسجم مع طبيعة أنشطتها، وتختلف هذه النماذج بشكل أساسي من خلال الأبعاد التي تناولها ً من هذه النماذج والأبعاد التي تناولتها كل نموذج، ونورد ميما يلي بعضا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النموذج الأول:</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ويتناول الأبعاد التالية</w:t>
      </w:r>
      <w:r>
        <w:rPr>
          <w:rFonts w:ascii="Sakkal Majalla" w:hAnsi="Sakkal Majalla" w:cs="Sakkal Majalla" w:hint="cs"/>
          <w:sz w:val="32"/>
          <w:szCs w:val="32"/>
        </w:rPr>
        <w:t>: -</w:t>
      </w:r>
    </w:p>
    <w:p w:rsidR="00290277" w:rsidRPr="00040239" w:rsidRDefault="00290277" w:rsidP="00290277">
      <w:pPr>
        <w:pStyle w:val="ListParagraph"/>
        <w:numPr>
          <w:ilvl w:val="0"/>
          <w:numId w:val="26"/>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إدارة المعرفة: من خلال العمليات والأنظمة التي من شأنها أن تسهل إنشاء، وتوليد المعرفة وتطبيقها</w:t>
      </w:r>
      <w:r>
        <w:rPr>
          <w:rFonts w:ascii="Sakkal Majalla" w:hAnsi="Sakkal Majalla" w:cs="Sakkal Majalla" w:hint="cs"/>
          <w:sz w:val="32"/>
          <w:szCs w:val="32"/>
        </w:rPr>
        <w:t xml:space="preserve">. - </w:t>
      </w:r>
      <w:r>
        <w:rPr>
          <w:rFonts w:ascii="Sakkal Majalla" w:hAnsi="Sakkal Majalla" w:cs="Sakkal Majalla" w:hint="cs"/>
          <w:sz w:val="32"/>
          <w:szCs w:val="32"/>
          <w:rtl/>
        </w:rPr>
        <w:t xml:space="preserve">التعلم التنظيمي: باعتباره الوسيلة الأساسية للتكيف، والبقاء، والاستمرار في زمن التغيرات الجذرية، والمعرفة الكبيرة </w:t>
      </w:r>
    </w:p>
    <w:p w:rsidR="00290277" w:rsidRPr="00040239" w:rsidRDefault="00290277" w:rsidP="00290277">
      <w:pPr>
        <w:pStyle w:val="ListParagraph"/>
        <w:numPr>
          <w:ilvl w:val="0"/>
          <w:numId w:val="2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القدرة التنافسية والامتياز التنظيمي: من خلال استغال المزايا التنافسية التي تمتلكها المنظمة لتحقيق الامتياز والتفوق التنظيمي</w:t>
      </w:r>
      <w:r>
        <w:rPr>
          <w:rFonts w:ascii="Sakkal Majalla" w:hAnsi="Sakkal Majalla" w:cs="Sakkal Majalla" w:hint="cs"/>
          <w:sz w:val="32"/>
          <w:szCs w:val="32"/>
        </w:rPr>
        <w:t xml:space="preserve"> </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النموذج الثاني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ويتناول الأبعاد التالية والتي تتفاعل فيما بينها بشكل دوري ومستمر</w:t>
      </w:r>
    </w:p>
    <w:p w:rsidR="00290277" w:rsidRPr="00040239" w:rsidRDefault="00290277" w:rsidP="00290277">
      <w:pPr>
        <w:pStyle w:val="ListParagraph"/>
        <w:numPr>
          <w:ilvl w:val="0"/>
          <w:numId w:val="25"/>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القدرة على التعلم: المنظمة تكتسب التجربة ومنها تتعلم وتكتسب المعرفة</w:t>
      </w:r>
    </w:p>
    <w:p w:rsidR="00290277" w:rsidRPr="00040239" w:rsidRDefault="00290277" w:rsidP="00290277">
      <w:pPr>
        <w:pStyle w:val="ListParagraph"/>
        <w:numPr>
          <w:ilvl w:val="0"/>
          <w:numId w:val="25"/>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الذاكرة التنظيمية: بعد التعلم تعمل المنظمة على اختزان هذه المعرفة المكتسبة </w:t>
      </w:r>
    </w:p>
    <w:p w:rsidR="00290277" w:rsidRPr="00040239" w:rsidRDefault="00290277" w:rsidP="00290277">
      <w:pPr>
        <w:pStyle w:val="ListParagraph"/>
        <w:numPr>
          <w:ilvl w:val="0"/>
          <w:numId w:val="2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xml:space="preserve">.ً </w:t>
      </w:r>
      <w:r>
        <w:rPr>
          <w:rFonts w:ascii="Sakkal Majalla" w:hAnsi="Sakkal Majalla" w:cs="Sakkal Majalla" w:hint="cs"/>
          <w:sz w:val="32"/>
          <w:szCs w:val="32"/>
          <w:rtl/>
        </w:rPr>
        <w:t xml:space="preserve">المعرفة التنظيمية: وهي استعادة المعرفة المختزنة والاستفادة منها وتخزين نتائجها مجددا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lang w:bidi="ar-EG"/>
        </w:rPr>
        <w:t>ال</w:t>
      </w:r>
      <w:r>
        <w:rPr>
          <w:rFonts w:ascii="Sakkal Majalla" w:hAnsi="Sakkal Majalla" w:cs="Sakkal Majalla" w:hint="cs"/>
          <w:sz w:val="32"/>
          <w:szCs w:val="32"/>
          <w:rtl/>
        </w:rPr>
        <w:t>نموذج الثالث</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ويتناول الذكاء التنظيمي من جانبين متبادلين</w:t>
      </w:r>
    </w:p>
    <w:p w:rsidR="00290277" w:rsidRPr="00040239" w:rsidRDefault="00290277" w:rsidP="00290277">
      <w:pPr>
        <w:pStyle w:val="ListParagraph"/>
        <w:numPr>
          <w:ilvl w:val="0"/>
          <w:numId w:val="2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جانب الذكاء التنظيمي كمنتج: والذي يشمل إنتاج البيانات، وتحويلها لمعلومات، ومن ثم ضمان الاستخدام الكفء لهذه المعلومات </w:t>
      </w:r>
    </w:p>
    <w:p w:rsidR="00290277" w:rsidRPr="00040239" w:rsidRDefault="00290277" w:rsidP="00290277">
      <w:pPr>
        <w:pStyle w:val="ListParagraph"/>
        <w:numPr>
          <w:ilvl w:val="0"/>
          <w:numId w:val="2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جانب الذكاء التنظيمي للعملية: وينتج عن التفاعل والتجميع والتنسيق بين الذكاء البشري والآلي والتقني داخل المنظمة وتوجيهه نحو العمليات التشغيلية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النموذج الرابع</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ويتناول الذكاء التنظيمي من خلال ثالثة أبعاد د د</w:t>
      </w:r>
    </w:p>
    <w:p w:rsidR="00290277" w:rsidRPr="00040239" w:rsidRDefault="00290277" w:rsidP="00290277">
      <w:pPr>
        <w:pStyle w:val="ListParagraph"/>
        <w:numPr>
          <w:ilvl w:val="2"/>
          <w:numId w:val="23"/>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أرس المال البشري: الموارد البشرية داخل المنظمة، وما تمتلكه من خبرات وبإمكانيات نشرها والاستفادة منها في بناء المعرفة</w:t>
      </w:r>
    </w:p>
    <w:p w:rsidR="00290277" w:rsidRPr="00040239" w:rsidRDefault="00290277" w:rsidP="00290277">
      <w:pPr>
        <w:pStyle w:val="ListParagraph"/>
        <w:numPr>
          <w:ilvl w:val="2"/>
          <w:numId w:val="23"/>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رأس المال التنظيمي: ويقصد به الأصول الملموسة (تجهيزات، برمجيات) وغير الملموسة) السياسات، الإجراءات، الثقافة التنظيمية) في المنظمة، باستثناء رأس المال البشري</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2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رأس المال الارتباطي: تكامل وتفاعل أرس المال البشري والتنظيمي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النموذج الخامس</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ويتناول الذكاء التنظيمي من بعدين أساسيين</w:t>
      </w:r>
    </w:p>
    <w:p w:rsidR="00290277" w:rsidRPr="00040239" w:rsidRDefault="00290277" w:rsidP="00290277">
      <w:pPr>
        <w:pStyle w:val="ListParagraph"/>
        <w:numPr>
          <w:ilvl w:val="2"/>
          <w:numId w:val="22"/>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ذكاء أعضاء المنظمة: بما يعكس تفاعلهم والقدرة على الاستفادة من بعضهم وتبادل المعارف ميما بينهم، أي القدرة على التعلم وتوليد المعرفة</w:t>
      </w:r>
    </w:p>
    <w:p w:rsidR="00290277" w:rsidRPr="00040239" w:rsidRDefault="00290277" w:rsidP="00290277">
      <w:pPr>
        <w:pStyle w:val="ListParagraph"/>
        <w:numPr>
          <w:ilvl w:val="2"/>
          <w:numId w:val="22"/>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Pr>
        <w:t xml:space="preserve">. - </w:t>
      </w:r>
      <w:r>
        <w:rPr>
          <w:rFonts w:ascii="Sakkal Majalla" w:hAnsi="Sakkal Majalla" w:cs="Sakkal Majalla" w:hint="cs"/>
          <w:sz w:val="32"/>
          <w:szCs w:val="32"/>
          <w:rtl/>
        </w:rPr>
        <w:t>ذكاء العمليات: بما يكفل التنبؤ بالمشاكل وبإيجاد الطرق لحلها، أي القدرة على تحليل المشاكل والحكم عليها واتخاذ القرارات المناسبة بشأنها</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النموذج السادس</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ويتناول الأبعاد السبعة التالية</w:t>
      </w:r>
      <w:r>
        <w:rPr>
          <w:rFonts w:ascii="Sakkal Majalla" w:hAnsi="Sakkal Majalla" w:cs="Sakkal Majalla" w:hint="cs"/>
          <w:sz w:val="32"/>
          <w:szCs w:val="32"/>
        </w:rPr>
        <w:t xml:space="preserve">: </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الرؤية الاستراتيجية: وهي الخطوة المهمة، والمرتكز الأساسي للمنظمات</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المصير المشترك: الذي يجمع كافة الأطراف أصحاب المصلحة في نجاح المنظمة </w:t>
      </w:r>
      <w:r>
        <w:rPr>
          <w:rFonts w:ascii="Sakkal Majalla" w:hAnsi="Sakkal Majalla" w:cs="Sakkal Majalla"/>
          <w:sz w:val="32"/>
          <w:szCs w:val="32"/>
          <w:rtl/>
        </w:rPr>
        <w:t>(</w:t>
      </w:r>
      <w:r>
        <w:rPr>
          <w:rFonts w:ascii="Sakkal Majalla" w:hAnsi="Sakkal Majalla" w:cs="Sakkal Majalla" w:hint="cs"/>
          <w:sz w:val="32"/>
          <w:szCs w:val="32"/>
          <w:rtl/>
        </w:rPr>
        <w:t xml:space="preserve">الشركاء، الموردون) </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الرغبة بالتغيير: وتتمثل بالرغبة في إحداث التغيير الجذري للبيئة الداخلية للمنظمة وبذل الجهود في تنفيذها</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الجوهر: ويعكس الرغبة الكبيرة لدى العاملين في المنظمة بالعمل معا التزاماتهم النابعة من إيمانهم بأهداف وقيم المنظمة</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التوافق والانسجام: بما يعكس القدرة على حل الخلافات، وضمان التفاعل بين العاملين وانسجامهم</w:t>
      </w:r>
      <w:r>
        <w:rPr>
          <w:rFonts w:ascii="Sakkal Majalla" w:hAnsi="Sakkal Majalla" w:cs="Sakkal Majalla" w:hint="cs"/>
          <w:sz w:val="32"/>
          <w:szCs w:val="32"/>
        </w:rPr>
        <w:t xml:space="preserve">. </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نشر المعرفة: بما يشمل فاعلية إنتاج، واستخدام المعرفة، والبيانات، والمعلومات، ونشرها وبعادة استخدامها</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ضغط الأداء: ويتمثل بمدى استجابة العاملين لبذل المزيد من الجهود لتحقيق مهامهم</w:t>
      </w:r>
      <w:r>
        <w:rPr>
          <w:rFonts w:ascii="Sakkal Majalla" w:hAnsi="Sakkal Majalla" w:cs="Sakkal Majalla" w:hint="cs"/>
          <w:sz w:val="32"/>
          <w:szCs w:val="32"/>
        </w:rPr>
        <w:t xml:space="preserve">.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ويعتبر هذا النموذج هو النموذج الأكثر استخداما ي، وهذا ً في الدراسات التي تناولت مفهوم الذكاء التنظيمي ما دعا الباحث إلى الاستعانة به في تحديد أبعاد الذكاء التنظيمي التي تم اعتمادها في الدراسة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ويرى الباحث ان أبعاد وعناصر الذكاء التنظيمي تشمل ما يلي</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القدرة على التعلم والتكيف</w:t>
      </w:r>
      <w:r>
        <w:rPr>
          <w:rFonts w:ascii="Sakkal Majalla" w:hAnsi="Sakkal Majalla" w:cs="Sakkal Majalla" w:hint="cs"/>
          <w:sz w:val="32"/>
          <w:szCs w:val="32"/>
          <w:lang w:bidi="ar-EG"/>
        </w:rPr>
        <w:t xml:space="preserve"> </w:t>
      </w:r>
      <w:r>
        <w:rPr>
          <w:rFonts w:ascii="Sakkal Majalla" w:hAnsi="Sakkal Majalla" w:cs="Sakkal Majalla" w:hint="cs"/>
          <w:sz w:val="32"/>
          <w:szCs w:val="32"/>
          <w:rtl/>
          <w:lang w:bidi="ar-EG"/>
        </w:rPr>
        <w:t>من خلال</w:t>
      </w:r>
      <w:r>
        <w:rPr>
          <w:rFonts w:ascii="Sakkal Majalla" w:hAnsi="Sakkal Majalla" w:cs="Sakkal Majalla" w:hint="cs"/>
          <w:sz w:val="32"/>
          <w:szCs w:val="32"/>
          <w:lang w:bidi="ar-EG"/>
        </w:rPr>
        <w:t> </w:t>
      </w:r>
      <w:r>
        <w:rPr>
          <w:rFonts w:ascii="Sakkal Majalla" w:hAnsi="Sakkal Majalla" w:cs="Sakkal Majalla" w:hint="cs"/>
          <w:sz w:val="32"/>
          <w:szCs w:val="32"/>
          <w:rtl/>
        </w:rPr>
        <w:t>اكتساب معارف جديدة لمواجهة التحديات</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الذاكرة التنظيمية</w:t>
      </w:r>
      <w:r>
        <w:rPr>
          <w:rFonts w:ascii="Sakkal Majalla" w:hAnsi="Sakkal Majalla" w:cs="Sakkal Majalla" w:hint="cs"/>
          <w:sz w:val="32"/>
          <w:szCs w:val="32"/>
          <w:rtl/>
          <w:lang w:bidi="ar-EG"/>
        </w:rPr>
        <w:t xml:space="preserve"> عن طريق</w:t>
      </w:r>
      <w:r>
        <w:rPr>
          <w:rFonts w:ascii="Sakkal Majalla" w:hAnsi="Sakkal Majalla" w:cs="Sakkal Majalla" w:hint="cs"/>
          <w:sz w:val="32"/>
          <w:szCs w:val="32"/>
          <w:lang w:bidi="ar-EG"/>
        </w:rPr>
        <w:t> </w:t>
      </w:r>
      <w:r>
        <w:rPr>
          <w:rFonts w:ascii="Sakkal Majalla" w:hAnsi="Sakkal Majalla" w:cs="Sakkal Majalla" w:hint="cs"/>
          <w:sz w:val="32"/>
          <w:szCs w:val="32"/>
          <w:rtl/>
        </w:rPr>
        <w:t>الاحتفاظ بالمعلومات والمعارف المتراكمة</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اتخاذ القرار القائم على التحليل</w:t>
      </w:r>
      <w:r>
        <w:rPr>
          <w:rFonts w:ascii="Sakkal Majalla" w:hAnsi="Sakkal Majalla" w:cs="Sakkal Majalla" w:hint="cs"/>
          <w:sz w:val="32"/>
          <w:szCs w:val="32"/>
          <w:rtl/>
          <w:lang w:bidi="ar-EG"/>
        </w:rPr>
        <w:t xml:space="preserve"> عبر</w:t>
      </w:r>
      <w:r>
        <w:rPr>
          <w:rFonts w:ascii="Sakkal Majalla" w:hAnsi="Sakkal Majalla" w:cs="Sakkal Majalla" w:hint="cs"/>
          <w:sz w:val="32"/>
          <w:szCs w:val="32"/>
          <w:lang w:bidi="ar-EG"/>
        </w:rPr>
        <w:t> </w:t>
      </w:r>
      <w:r>
        <w:rPr>
          <w:rFonts w:ascii="Sakkal Majalla" w:hAnsi="Sakkal Majalla" w:cs="Sakkal Majalla" w:hint="cs"/>
          <w:sz w:val="32"/>
          <w:szCs w:val="32"/>
          <w:rtl/>
        </w:rPr>
        <w:t>استخدام البيانات في التخطيط وصياغة الاستراتيجيات</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التواصل الفعال</w:t>
      </w:r>
      <w:r>
        <w:rPr>
          <w:rFonts w:ascii="Sakkal Majalla" w:hAnsi="Sakkal Majalla" w:cs="Sakkal Majalla" w:hint="cs"/>
          <w:sz w:val="32"/>
          <w:szCs w:val="32"/>
          <w:rtl/>
          <w:lang w:bidi="ar-EG"/>
        </w:rPr>
        <w:t xml:space="preserve"> من خلال تبادل</w:t>
      </w:r>
      <w:r>
        <w:rPr>
          <w:rFonts w:ascii="Sakkal Majalla" w:hAnsi="Sakkal Majalla" w:cs="Sakkal Majalla" w:hint="cs"/>
          <w:sz w:val="32"/>
          <w:szCs w:val="32"/>
          <w:rtl/>
        </w:rPr>
        <w:t xml:space="preserve"> المعلومات بين أقسام المؤسسة</w:t>
      </w:r>
      <w:r>
        <w:rPr>
          <w:rFonts w:ascii="Sakkal Majalla" w:hAnsi="Sakkal Majalla" w:cs="Sakkal Majalla" w:hint="cs"/>
          <w:sz w:val="32"/>
          <w:szCs w:val="32"/>
          <w:lang w:bidi="ar-EG"/>
        </w:rPr>
        <w:t>. </w:t>
      </w:r>
    </w:p>
    <w:p w:rsidR="00290277" w:rsidRPr="00040239" w:rsidRDefault="00290277" w:rsidP="00290277">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ابعاد الذكاء التنظيمي </w:t>
      </w:r>
    </w:p>
    <w:p w:rsidR="00290277" w:rsidRPr="00040239" w:rsidRDefault="00290277" w:rsidP="00290277">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 البعد الأول الذكاء الاستراتيجي</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lang w:bidi="ar"/>
        </w:rPr>
        <w:t>هو الذكاء التنافسي أو الذكاء الاقتصادي أو الذكاء الاستراتيجي</w:t>
      </w:r>
      <w:r>
        <w:rPr>
          <w:rFonts w:ascii="Sakkal Majalla" w:hAnsi="Sakkal Majalla" w:cs="Sakkal Majalla" w:hint="cs"/>
          <w:sz w:val="32"/>
          <w:szCs w:val="32"/>
        </w:rPr>
        <w:t xml:space="preserve"> </w:t>
      </w:r>
      <w:r>
        <w:rPr>
          <w:rFonts w:ascii="Sakkal Majalla" w:hAnsi="Sakkal Majalla" w:cs="Sakkal Majalla" w:hint="cs"/>
          <w:sz w:val="32"/>
          <w:szCs w:val="32"/>
          <w:rtl/>
          <w:lang w:bidi="ar"/>
        </w:rPr>
        <w:t>عملية تخطيط لآليات الحصول على المعلومات ضمن أُطر أخلاقية وقانونية تخص البيئتين الداخلية والخارجية وتحليلها ومعالجتها بما يساعد على اتخاذ قرارات كفيلة لتحقيق الميزة التنافسية للمنظمة</w:t>
      </w:r>
      <w:r>
        <w:rPr>
          <w:rFonts w:ascii="Sakkal Majalla" w:hAnsi="Sakkal Majalla" w:cs="Sakkal Majalla" w:hint="cs"/>
          <w:sz w:val="32"/>
          <w:szCs w:val="32"/>
        </w:rPr>
        <w:t>.</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الذكاء الاستراتيجي هو القدرة على جمع المعلومات وتحليلها من البيئتين الداخلية والخارجية لصياغة قرارات طويلة المدى تحقق ميزة تنافسية مستدامة</w:t>
      </w:r>
      <w:r>
        <w:rPr>
          <w:rFonts w:ascii="Sakkal Majalla" w:hAnsi="Sakkal Majalla" w:cs="Sakkal Majalla" w:hint="cs"/>
          <w:sz w:val="32"/>
          <w:szCs w:val="32"/>
        </w:rPr>
        <w:t xml:space="preserve">. </w:t>
      </w:r>
      <w:r>
        <w:rPr>
          <w:rFonts w:ascii="Sakkal Majalla" w:hAnsi="Sakkal Majalla" w:cs="Sakkal Majalla" w:hint="cs"/>
          <w:sz w:val="32"/>
          <w:szCs w:val="32"/>
          <w:rtl/>
        </w:rPr>
        <w:t>يرتكز على الاستشراف، التفكير النظمي، والرؤية المستقبلية للتكيف مع المتغيرات، مما يساعد القادة على اقتناص الفرص ومواجهة التحديات</w:t>
      </w:r>
    </w:p>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ويرى الباحث ان </w:t>
      </w:r>
      <w:r>
        <w:rPr>
          <w:rFonts w:ascii="Sakkal Majalla" w:hAnsi="Sakkal Majalla" w:cs="Sakkal Majalla" w:hint="cs"/>
          <w:sz w:val="32"/>
          <w:szCs w:val="32"/>
          <w:rtl/>
        </w:rPr>
        <w:t>الذكاء الاستراتيجي هو مفهوم يرتبط بالقدرة على التفكير والتخطيط بشكل استراتيجي لتحقيق الأهداف والمصالح الطويلة الأمد. يتضمن الذكاء الاستراتيجي القدرة على تحليل الوضع الحالي والتنبؤ بالمستقبل، وصياغة استراتيجيات وخطط لتحقيق الأهداف بطريقة فعالة ومستدامة</w:t>
      </w:r>
      <w:r>
        <w:rPr>
          <w:rFonts w:ascii="Sakkal Majalla" w:hAnsi="Sakkal Majalla" w:cs="Sakkal Majalla" w:hint="cs"/>
          <w:sz w:val="32"/>
          <w:szCs w:val="32"/>
          <w:lang w:bidi="ar-EG"/>
        </w:rPr>
        <w:t>.</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عناصر وأبعاد الذكاء الاستراتيجي الرئيسية</w:t>
      </w:r>
      <w:r>
        <w:rPr>
          <w:rFonts w:ascii="Sakkal Majalla" w:hAnsi="Sakkal Majalla" w:cs="Sakkal Majalla" w:hint="cs"/>
          <w:sz w:val="32"/>
          <w:szCs w:val="32"/>
        </w:rPr>
        <w:t>:</w:t>
      </w:r>
    </w:p>
    <w:p w:rsidR="00290277" w:rsidRPr="00040239" w:rsidRDefault="00A3160C" w:rsidP="00290277">
      <w:pPr>
        <w:numPr>
          <w:ilvl w:val="0"/>
          <w:numId w:val="42"/>
        </w:numPr>
        <w:bidi/>
        <w:spacing w:line="360" w:lineRule="auto"/>
        <w:rPr>
          <w:rFonts w:ascii="Sakkal Majalla" w:hAnsi="Sakkal Majalla" w:cs="Sakkal Majalla"/>
          <w:sz w:val="32"/>
          <w:szCs w:val="32"/>
        </w:rPr>
      </w:pPr>
      <w:hyperlink r:id="rId14" w:history="1">
        <w:r w:rsidR="00290277">
          <w:rPr>
            <w:rStyle w:val="Hyperlink"/>
            <w:rFonts w:ascii="Sakkal Majalla" w:hAnsi="Sakkal Majalla" w:cs="Sakkal Majalla" w:hint="cs"/>
            <w:sz w:val="32"/>
            <w:szCs w:val="32"/>
            <w:rtl/>
          </w:rPr>
          <w:t>ا</w:t>
        </w:r>
      </w:hyperlink>
      <w:r w:rsidR="00290277">
        <w:rPr>
          <w:rFonts w:ascii="Sakkal Majalla" w:hAnsi="Sakkal Majalla" w:cs="Sakkal Majalla" w:hint="cs"/>
          <w:sz w:val="32"/>
          <w:szCs w:val="32"/>
          <w:rtl/>
        </w:rPr>
        <w:t>لتنبؤ بالتغيرات المستقبلية والتوجهات طويلة المدى</w:t>
      </w:r>
      <w:r w:rsidR="00290277">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tl/>
        </w:rPr>
        <w:t>صياغة توجهات المنظمة بعيدة المدى</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فهم العلاقات بين أجزاء المنظمة وبيئتها</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القدرة على تحفيز الأفراد لتحقيق الأهداف الاستراتيجية</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tl/>
        </w:rPr>
        <w:lastRenderedPageBreak/>
        <w:t>بناء تحالفات وشراكات استراتيجية</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noProof/>
          <w:sz w:val="32"/>
          <w:szCs w:val="32"/>
        </w:rPr>
        <mc:AlternateContent>
          <mc:Choice Requires="wps">
            <w:drawing>
              <wp:inline distT="0" distB="0" distL="0" distR="0" wp14:anchorId="123FA72A" wp14:editId="2EFCB56C">
                <wp:extent cx="304800" cy="304800"/>
                <wp:effectExtent l="0" t="0" r="0" b="0"/>
                <wp:docPr id="1513244678" name="مستطيل 41"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E42963" id="مستطيل 41"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BrIsxgoDAAAPBgAADgAAAAAAAAAAAAAAAAAuAgAAZHJzL2Uyb0RvYy54bWxQ&#10;SwECLQAUAAYACAAAACEATKDpLNgAAAADAQAADwAAAAAAAAAAAAAAAABkBQAAZHJzL2Rvd25yZXYu&#10;eG1sUEsFBgAAAAAEAAQA8wAAAGkGAAAAAA==&#10;" filled="f" stroked="f">
                <o:lock v:ext="edit" aspectratio="t"/>
                <w10:anchorlock/>
              </v:rect>
            </w:pict>
          </mc:Fallback>
        </mc:AlternateContent>
      </w:r>
      <w:r>
        <w:rPr>
          <w:rFonts w:ascii="Sakkal Majalla" w:hAnsi="Sakkal Majalla" w:cs="Sakkal Majalla" w:hint="cs"/>
          <w:sz w:val="32"/>
          <w:szCs w:val="32"/>
          <w:rtl/>
        </w:rPr>
        <w:t>أهمية وفوائد الذكاء الاستراتيجي</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دعم اتخاذ القرار</w:t>
      </w:r>
      <w:r>
        <w:rPr>
          <w:rFonts w:ascii="Sakkal Majalla" w:hAnsi="Sakkal Majalla" w:cs="Sakkal Majalla" w:hint="cs"/>
          <w:sz w:val="32"/>
          <w:szCs w:val="32"/>
        </w:rPr>
        <w:t>: </w:t>
      </w:r>
      <w:r>
        <w:rPr>
          <w:rFonts w:ascii="Sakkal Majalla" w:hAnsi="Sakkal Majalla" w:cs="Sakkal Majalla" w:hint="cs"/>
          <w:sz w:val="32"/>
          <w:szCs w:val="32"/>
          <w:rtl/>
        </w:rPr>
        <w:t>تحويل البيانات إلى معلومات دقيقة لصنع قرارات فعالة</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تحقيق الميزة التنافسية</w:t>
      </w:r>
      <w:r>
        <w:rPr>
          <w:rFonts w:ascii="Sakkal Majalla" w:hAnsi="Sakkal Majalla" w:cs="Sakkal Majalla" w:hint="cs"/>
          <w:sz w:val="32"/>
          <w:szCs w:val="32"/>
        </w:rPr>
        <w:t>: </w:t>
      </w:r>
      <w:r>
        <w:rPr>
          <w:rFonts w:ascii="Sakkal Majalla" w:hAnsi="Sakkal Majalla" w:cs="Sakkal Majalla" w:hint="cs"/>
          <w:sz w:val="32"/>
          <w:szCs w:val="32"/>
          <w:rtl/>
        </w:rPr>
        <w:t>تمكين المنظمات من التفوق في الأسواق</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إدارة التغيير</w:t>
      </w:r>
      <w:r>
        <w:rPr>
          <w:rFonts w:ascii="Sakkal Majalla" w:hAnsi="Sakkal Majalla" w:cs="Sakkal Majalla" w:hint="cs"/>
          <w:sz w:val="32"/>
          <w:szCs w:val="32"/>
        </w:rPr>
        <w:t>: </w:t>
      </w:r>
      <w:r>
        <w:rPr>
          <w:rFonts w:ascii="Sakkal Majalla" w:hAnsi="Sakkal Majalla" w:cs="Sakkal Majalla" w:hint="cs"/>
          <w:sz w:val="32"/>
          <w:szCs w:val="32"/>
          <w:rtl/>
        </w:rPr>
        <w:t>التكيف مع البيئات المتغيرة والتعامل مع عدم التأكد</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تحسين الأداء المؤسسي</w:t>
      </w:r>
      <w:r>
        <w:rPr>
          <w:rFonts w:ascii="Sakkal Majalla" w:hAnsi="Sakkal Majalla" w:cs="Sakkal Majalla" w:hint="cs"/>
          <w:sz w:val="32"/>
          <w:szCs w:val="32"/>
        </w:rPr>
        <w:t>: </w:t>
      </w:r>
      <w:r>
        <w:rPr>
          <w:rFonts w:ascii="Sakkal Majalla" w:hAnsi="Sakkal Majalla" w:cs="Sakkal Majalla" w:hint="cs"/>
          <w:sz w:val="32"/>
          <w:szCs w:val="32"/>
          <w:rtl/>
        </w:rPr>
        <w:t>تعزيز فاعلية الأداء التنظيمي والتعلم الجماعي</w:t>
      </w:r>
      <w:r>
        <w:rPr>
          <w:rFonts w:ascii="Sakkal Majalla" w:hAnsi="Sakkal Majalla" w:cs="Sakkal Majalla" w:hint="cs"/>
          <w:sz w:val="32"/>
          <w:szCs w:val="32"/>
        </w:rPr>
        <w:t>. </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noProof/>
          <w:sz w:val="32"/>
          <w:szCs w:val="32"/>
        </w:rPr>
        <mc:AlternateContent>
          <mc:Choice Requires="wps">
            <w:drawing>
              <wp:inline distT="0" distB="0" distL="0" distR="0" wp14:anchorId="2FC8CECC" wp14:editId="45B2246D">
                <wp:extent cx="304800" cy="304800"/>
                <wp:effectExtent l="0" t="0" r="0" b="0"/>
                <wp:docPr id="2075640375" name="مستطيل 40"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D5FAEE" id="مستطيل 40"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K8lgosLAwAADwYAAA4AAAAAAAAAAAAAAAAALgIAAGRycy9lMm9Eb2MueG1s&#10;UEsBAi0AFAAGAAgAAAAhAEyg6SzYAAAAAwEAAA8AAAAAAAAAAAAAAAAAZQUAAGRycy9kb3ducmV2&#10;LnhtbFBLBQYAAAAABAAEAPMAAABqBgAAAAA=&#10;" filled="f" stroked="f">
                <o:lock v:ext="edit" aspectratio="t"/>
                <w10:anchorlock/>
              </v:rect>
            </w:pict>
          </mc:Fallback>
        </mc:AlternateContent>
      </w:r>
      <w:r>
        <w:rPr>
          <w:rFonts w:ascii="Sakkal Majalla" w:hAnsi="Sakkal Majalla" w:cs="Sakkal Majalla" w:hint="cs"/>
          <w:sz w:val="32"/>
          <w:szCs w:val="32"/>
          <w:rtl/>
        </w:rPr>
        <w:t>آلية عمله</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تتمثل في جمع المعلومات، معالجتها، وتحليلها ضمن أُطر أخلاقية لتوجيه القيادة الاستراتيجية الذكاء الاستراتيجي يتطلب القدرة على التفكير بشكل منهجي وتطبيق الأسس والمفاهيم الاستراتيجية في اتخاذ القرارات. يمكن أن يكون هذا النوع من الذكاء مفيدًا في مختلف المجالات، بما في ذلك الأعمال التجارية والسياسة وإدارة المشاريع والعديد من المجالات الأخرى التي تتطلب تخطيطاً وتنفيذاً استراتيجياً</w:t>
      </w:r>
    </w:p>
    <w:p w:rsidR="00290277" w:rsidRPr="00040239" w:rsidRDefault="00290277" w:rsidP="00290277">
      <w:pPr>
        <w:bidi/>
        <w:spacing w:line="360" w:lineRule="auto"/>
        <w:rPr>
          <w:rFonts w:ascii="Sakkal Majalla" w:hAnsi="Sakkal Majalla" w:cs="Sakkal Majalla"/>
          <w:b/>
          <w:bCs/>
          <w:sz w:val="32"/>
          <w:szCs w:val="32"/>
          <w:rtl/>
        </w:rPr>
      </w:pP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rPr>
        <w:t>البعد الثاني ذكاء عاطفي</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الذكاء العاطفي</w:t>
      </w:r>
      <w:r>
        <w:rPr>
          <w:rFonts w:ascii="Sakkal Majalla" w:hAnsi="Sakkal Majalla" w:cs="Sakkal Majalla" w:hint="cs"/>
          <w:sz w:val="32"/>
          <w:szCs w:val="32"/>
          <w:lang w:bidi="ar-EG"/>
        </w:rPr>
        <w:t xml:space="preserve"> (EQ) </w:t>
      </w:r>
      <w:r>
        <w:rPr>
          <w:rFonts w:ascii="Sakkal Majalla" w:hAnsi="Sakkal Majalla" w:cs="Sakkal Majalla" w:hint="cs"/>
          <w:sz w:val="32"/>
          <w:szCs w:val="32"/>
          <w:rtl/>
        </w:rPr>
        <w:t>هو القدرة على فهم، استخدام، وإدارة العواطف الخاصة وعواطف الآخرين بطرق إيجابية لتخفيف التوتر، التواصل بفعالية، التعاطف، التغلب على التحديات، وحل النزاعات</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 xml:space="preserve">يعد مهارة </w:t>
      </w:r>
      <w:r>
        <w:rPr>
          <w:rFonts w:ascii="Sakkal Majalla" w:hAnsi="Sakkal Majalla" w:cs="Sakkal Majalla" w:hint="cs"/>
          <w:sz w:val="32"/>
          <w:szCs w:val="32"/>
          <w:rtl/>
        </w:rPr>
        <w:lastRenderedPageBreak/>
        <w:t>حيوية للنجاح المهني والشخصي وبناء علاقات قوية، ويعتبره البعض أكثر أهمية من الذكاء العقلي</w:t>
      </w:r>
      <w:r>
        <w:rPr>
          <w:rFonts w:ascii="Sakkal Majalla" w:hAnsi="Sakkal Majalla" w:cs="Sakkal Majalla" w:hint="cs"/>
          <w:sz w:val="32"/>
          <w:szCs w:val="32"/>
          <w:lang w:bidi="ar-EG"/>
        </w:rPr>
        <w:t xml:space="preserve"> (IQ) </w:t>
      </w:r>
      <w:r>
        <w:rPr>
          <w:rFonts w:ascii="Sakkal Majalla" w:hAnsi="Sakkal Majalla" w:cs="Sakkal Majalla" w:hint="cs"/>
          <w:sz w:val="32"/>
          <w:szCs w:val="32"/>
          <w:rtl/>
        </w:rPr>
        <w:t>في الحياة الواقعية</w:t>
      </w:r>
      <w:r>
        <w:rPr>
          <w:rFonts w:ascii="Sakkal Majalla" w:hAnsi="Sakkal Majalla" w:cs="Sakkal Majalla" w:hint="cs"/>
          <w:sz w:val="32"/>
          <w:szCs w:val="32"/>
          <w:lang w:bidi="ar-EG"/>
        </w:rPr>
        <w:t>. </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مكونات الذكاء العاطفي الأساسية</w:t>
      </w:r>
      <w:r>
        <w:rPr>
          <w:rFonts w:ascii="Sakkal Majalla" w:hAnsi="Sakkal Majalla" w:cs="Sakkal Majalla" w:hint="cs"/>
          <w:sz w:val="32"/>
          <w:szCs w:val="32"/>
          <w:lang w:bidi="ar-EG"/>
        </w:rPr>
        <w:t>: </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فهم الشخص لمشاعره الخاصة، ونقاط قوته، وضعفه، ودوافعه</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القدرة على التحكم في المشاعر المضطربة، والبقاء هادئاً، والتكيف مع التغيير</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فهم مشاعر الآخرين، قراءة ردود أفعالهم، والاهتمام الحقيقي بهم</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التواصل الفعال، بناء العلاقات، إدارة النزاعات، والعمل الجماعي</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تسخير العواطف لتحقيق الأهداف، التفاؤل، والرد الإيجابي على التحديات والنكسات</w:t>
      </w:r>
      <w:r>
        <w:rPr>
          <w:rFonts w:ascii="Sakkal Majalla" w:hAnsi="Sakkal Majalla" w:cs="Sakkal Majalla" w:hint="cs"/>
          <w:sz w:val="32"/>
          <w:szCs w:val="32"/>
          <w:lang w:bidi="ar-EG"/>
        </w:rPr>
        <w:t>.</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أهمية وفوائد الذكاء العاطفي</w:t>
      </w:r>
      <w:r>
        <w:rPr>
          <w:rFonts w:ascii="Sakkal Majalla" w:hAnsi="Sakkal Majalla" w:cs="Sakkal Majalla" w:hint="cs"/>
          <w:sz w:val="32"/>
          <w:szCs w:val="32"/>
          <w:lang w:bidi="ar-EG"/>
        </w:rPr>
        <w:t>: </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تحسين الصحة النفسية</w:t>
      </w:r>
      <w:r>
        <w:rPr>
          <w:rFonts w:ascii="Sakkal Majalla" w:hAnsi="Sakkal Majalla" w:cs="Sakkal Majalla" w:hint="cs"/>
          <w:sz w:val="32"/>
          <w:szCs w:val="32"/>
          <w:lang w:bidi="ar-EG"/>
        </w:rPr>
        <w:t>: </w:t>
      </w:r>
      <w:r>
        <w:rPr>
          <w:rFonts w:ascii="Sakkal Majalla" w:hAnsi="Sakkal Majalla" w:cs="Sakkal Majalla" w:hint="cs"/>
          <w:sz w:val="32"/>
          <w:szCs w:val="32"/>
          <w:rtl/>
        </w:rPr>
        <w:t>يساعد في إدارة الضغوط والمشاعر السلبية</w:t>
      </w:r>
      <w:r>
        <w:rPr>
          <w:rFonts w:ascii="Sakkal Majalla" w:hAnsi="Sakkal Majalla" w:cs="Sakkal Majalla" w:hint="cs"/>
          <w:sz w:val="32"/>
          <w:szCs w:val="32"/>
          <w:lang w:bidi="ar-EG"/>
        </w:rPr>
        <w:t>.</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تعزيز العلاقات</w:t>
      </w:r>
      <w:r>
        <w:rPr>
          <w:rFonts w:ascii="Sakkal Majalla" w:hAnsi="Sakkal Majalla" w:cs="Sakkal Majalla" w:hint="cs"/>
          <w:sz w:val="32"/>
          <w:szCs w:val="32"/>
          <w:lang w:bidi="ar-EG"/>
        </w:rPr>
        <w:t>: </w:t>
      </w:r>
      <w:r>
        <w:rPr>
          <w:rFonts w:ascii="Sakkal Majalla" w:hAnsi="Sakkal Majalla" w:cs="Sakkal Majalla" w:hint="cs"/>
          <w:sz w:val="32"/>
          <w:szCs w:val="32"/>
          <w:rtl/>
        </w:rPr>
        <w:t>بناء علاقات أقوى وأكثر صحة في العمل والمنزل</w:t>
      </w:r>
      <w:r>
        <w:rPr>
          <w:rFonts w:ascii="Sakkal Majalla" w:hAnsi="Sakkal Majalla" w:cs="Sakkal Majalla" w:hint="cs"/>
          <w:sz w:val="32"/>
          <w:szCs w:val="32"/>
          <w:lang w:bidi="ar-EG"/>
        </w:rPr>
        <w:t>.</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النجاح المهني</w:t>
      </w:r>
      <w:r>
        <w:rPr>
          <w:rFonts w:ascii="Sakkal Majalla" w:hAnsi="Sakkal Majalla" w:cs="Sakkal Majalla" w:hint="cs"/>
          <w:sz w:val="32"/>
          <w:szCs w:val="32"/>
          <w:lang w:bidi="ar-EG"/>
        </w:rPr>
        <w:t>: </w:t>
      </w:r>
      <w:r>
        <w:rPr>
          <w:rFonts w:ascii="Sakkal Majalla" w:hAnsi="Sakkal Majalla" w:cs="Sakkal Majalla" w:hint="cs"/>
          <w:sz w:val="32"/>
          <w:szCs w:val="32"/>
          <w:rtl/>
        </w:rPr>
        <w:t>يساهم في القيادة الفعالة، والعمل الجماعي، والتفاوض</w:t>
      </w:r>
      <w:r>
        <w:rPr>
          <w:rFonts w:ascii="Sakkal Majalla" w:hAnsi="Sakkal Majalla" w:cs="Sakkal Majalla" w:hint="cs"/>
          <w:sz w:val="32"/>
          <w:szCs w:val="32"/>
          <w:lang w:bidi="ar-EG"/>
        </w:rPr>
        <w:t>.</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اتخاذ قرارات أفضل</w:t>
      </w:r>
      <w:r>
        <w:rPr>
          <w:rFonts w:ascii="Sakkal Majalla" w:hAnsi="Sakkal Majalla" w:cs="Sakkal Majalla" w:hint="cs"/>
          <w:sz w:val="32"/>
          <w:szCs w:val="32"/>
          <w:lang w:bidi="ar-EG"/>
        </w:rPr>
        <w:t>: </w:t>
      </w:r>
      <w:r>
        <w:rPr>
          <w:rFonts w:ascii="Sakkal Majalla" w:hAnsi="Sakkal Majalla" w:cs="Sakkal Majalla" w:hint="cs"/>
          <w:sz w:val="32"/>
          <w:szCs w:val="32"/>
          <w:rtl/>
        </w:rPr>
        <w:t>التوازن بين العقل والعاطفة يساعد في اتخاذ قرارات مدروسة</w:t>
      </w:r>
      <w:r>
        <w:rPr>
          <w:rFonts w:ascii="Sakkal Majalla" w:hAnsi="Sakkal Majalla" w:cs="Sakkal Majalla" w:hint="cs"/>
          <w:sz w:val="32"/>
          <w:szCs w:val="32"/>
          <w:lang w:bidi="ar-EG"/>
        </w:rPr>
        <w:t>. </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كيفية تطوير الذكاء العاطفي</w:t>
      </w:r>
      <w:r>
        <w:rPr>
          <w:rFonts w:ascii="Sakkal Majalla" w:hAnsi="Sakkal Majalla" w:cs="Sakkal Majalla" w:hint="cs"/>
          <w:sz w:val="32"/>
          <w:szCs w:val="32"/>
          <w:lang w:bidi="ar-EG"/>
        </w:rPr>
        <w:t>: </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ممارسة التأمل والتنفس العميق للتحكم في الانفعالات</w:t>
      </w:r>
      <w:r>
        <w:rPr>
          <w:rFonts w:ascii="Sakkal Majalla" w:hAnsi="Sakkal Majalla" w:cs="Sakkal Majalla" w:hint="cs"/>
          <w:sz w:val="32"/>
          <w:szCs w:val="32"/>
          <w:lang w:bidi="ar-EG"/>
        </w:rPr>
        <w:t>.</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الاستماع الفعال للآخرين وفهم وجهات نظرهم</w:t>
      </w:r>
      <w:r>
        <w:rPr>
          <w:rFonts w:ascii="Sakkal Majalla" w:hAnsi="Sakkal Majalla" w:cs="Sakkal Majalla" w:hint="cs"/>
          <w:sz w:val="32"/>
          <w:szCs w:val="32"/>
          <w:lang w:bidi="ar-EG"/>
        </w:rPr>
        <w:t>.</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lastRenderedPageBreak/>
        <w:t>تقبل النقد البناء والتعلم من الأخطاء</w:t>
      </w:r>
      <w:r>
        <w:rPr>
          <w:rFonts w:ascii="Sakkal Majalla" w:hAnsi="Sakkal Majalla" w:cs="Sakkal Majalla" w:hint="cs"/>
          <w:sz w:val="32"/>
          <w:szCs w:val="32"/>
          <w:lang w:bidi="ar-EG"/>
        </w:rPr>
        <w:t>.</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تحمل المسؤولية العاطفية والتعبير عن المشاعر بوضوح</w:t>
      </w:r>
      <w:r>
        <w:rPr>
          <w:rFonts w:ascii="Sakkal Majalla" w:hAnsi="Sakkal Majalla" w:cs="Sakkal Majalla" w:hint="cs"/>
          <w:sz w:val="32"/>
          <w:szCs w:val="32"/>
          <w:lang w:bidi="ar-EG"/>
        </w:rPr>
        <w:t>.</w:t>
      </w:r>
    </w:p>
    <w:p w:rsidR="00290277" w:rsidRPr="00040239" w:rsidRDefault="00290277" w:rsidP="00290277">
      <w:pPr>
        <w:bidi/>
        <w:spacing w:line="360" w:lineRule="auto"/>
        <w:rPr>
          <w:rFonts w:ascii="Sakkal Majalla" w:hAnsi="Sakkal Majalla" w:cs="Sakkal Majalla"/>
          <w:sz w:val="32"/>
          <w:szCs w:val="32"/>
          <w:rtl/>
          <w:lang w:bidi="ar-EG"/>
        </w:rPr>
      </w:pPr>
    </w:p>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rPr>
        <w:t>أظهرت الدراسات أن الأشخاص ذوي الذكاء العاطفي العالي يتمتعون بصحة عقلية وأداء وظيفي ومهارات قيادية أكبر، رغم عدم ظهور أي علاقات سببية. يرتبط الذكاء العاطفي عادةً بالتعاطف لأنه ينطوي على ربط الفرد تجاربه الشخصية مع تجارب الآخرين. أصبحت أساليب تطوير الذكاء العاطفي، منذ تعميمها في العقود الأخيرة، مطلوبة على نطاق واسع من قبل الأفراد الذين يسعون إلى أن يصبحوا قادة أكثر فاعلية</w:t>
      </w:r>
      <w:r>
        <w:rPr>
          <w:rFonts w:ascii="Sakkal Majalla" w:hAnsi="Sakkal Majalla" w:cs="Sakkal Majalla" w:hint="cs"/>
          <w:sz w:val="32"/>
          <w:szCs w:val="32"/>
          <w:lang w:bidi="ar-EG"/>
        </w:rPr>
        <w:t>.</w:t>
      </w:r>
    </w:p>
    <w:p w:rsidR="00290277" w:rsidRPr="00040239" w:rsidRDefault="00290277" w:rsidP="00290277">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 البعد الثالث المصير المشترك</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المصير المشترك في شركات التأمين، لا سيما التكافلي، هو مبدأ يقوم على تقاسم المخاطر والأرباح بين المشتركين، حيث يدفع المشاركون اشتراكات لصندوق مشترك لتغطية الأضرار، ويتحمل الجميع، بما في ذلك الشركة كمدير، مصيرًا ماليًا واحدًا، ويتم تعويض المتضررين من فائض الاشتراكات، مما يعزز التعاون والاستقرار المالي</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جوانب المصير المشترك في التأمين</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tl/>
        </w:rPr>
        <w:t>يجمع المشتركين لتبادل المخاطر، وتعمل الشركة كوكيل أو مدير، حيث يُعد المشتركون مؤمنين ومؤمَّنًا عليهم في آن واحد، ويتم تغطية التعويضات من صندوقهم الخاص، وفي حال العجز، قد يتم تغطيته كقرض حسن</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tl/>
        </w:rPr>
        <w:lastRenderedPageBreak/>
        <w:t>يساهم الجميع في تحمل الخسائر (مثل الحوادث أو الوفاة)، مما يقلل العبء المالي على الفرد ويوزعه على المجموعة</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tl/>
        </w:rPr>
        <w:t>تلجأ شركات التأمين إلى شركات إعادة التأمين لتوزيع المخاطر الكبيرة، مما يربط مصير الشركة الرئيسية بمصير معيدي التأمين لضمان القدرة على الوفاء بالتزاماتها</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في عصر التحول الرقمي، تتبنى شركات التأمين "مصيرًا مشتركًا" مع مزودي الخدمات السحابية لضمان حماية البيانات والأمن السيبراني، مما يجعل استمرارية العمل مسؤولية مشتركة</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يضمن هذا المبدأ التكافل الاجتماعي والتضامن المالي، خاصة في نماذج التأمين التي تبتعد عن الربح الفردي المباشر لصالح المصلحة الجماعية</w:t>
      </w:r>
    </w:p>
    <w:p w:rsidR="00290277" w:rsidRPr="00040239" w:rsidRDefault="00290277" w:rsidP="00290277">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البعد الرابع الموائمة والتطبيق </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يقوم الذكاء التنظيمي بتقديم المساعدة لشركات التأمين والوسطاء وحاملى وثائق التأمين من حيث زيادة الكفاءة والفعالية وسرعة وكفاءة وحجم تبادل المعلومات، لا سيما وأن الذكاء التنظيمي يمكن أن يوفر حلولاً لمعظم المشاكل التي تواجه القطاع وخصوصاً من ناحية التعويضات أو المقاصة بين الشركات، كما أنه يساعد فى تقييم الخطر بطريقة دقيقة، وكذلك منع وقوع الأضرار والانتهاء من تسوية المطالبات بشكل أسرع؛ فعلى سبيل، قامت إحدى شركات التأمين بالخارج بتسوية أحد المطالبات في خلال عدة ثواني.</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ومن ثم فإن الذكاء الاصطناعي يساعد القائمين على صناعة التأمين على توفير المال بل وتحقيق ايرادات أكبر حيث أنه يقوم بمنح العملاء ما يريدونه بالضبط وقتما يريدون.</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الموائمة والتطبيق للذكاء الاصطناعي في مجال التامين</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b/>
          <w:bCs/>
          <w:sz w:val="32"/>
          <w:szCs w:val="32"/>
          <w:rtl/>
        </w:rPr>
        <w:lastRenderedPageBreak/>
        <w:t>اولا</w:t>
      </w:r>
      <w:r>
        <w:rPr>
          <w:rFonts w:ascii="Sakkal Majalla" w:hAnsi="Sakkal Majalla" w:cs="Sakkal Majalla" w:hint="cs"/>
          <w:sz w:val="32"/>
          <w:szCs w:val="32"/>
          <w:rtl/>
        </w:rPr>
        <w:t>-المطالبات</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يعد متوسط </w:t>
      </w:r>
      <w:r>
        <w:rPr>
          <w:rFonts w:ascii="Times New Roman" w:hAnsi="Times New Roman" w:cs="Times New Roman" w:hint="cs"/>
          <w:sz w:val="32"/>
          <w:szCs w:val="32"/>
          <w:rtl/>
        </w:rPr>
        <w:t>​​</w:t>
      </w:r>
      <w:r>
        <w:rPr>
          <w:rFonts w:ascii="Sakkal Majalla" w:hAnsi="Sakkal Majalla" w:cs="Sakkal Majalla" w:hint="cs"/>
          <w:sz w:val="32"/>
          <w:szCs w:val="32"/>
          <w:rtl/>
        </w:rPr>
        <w:t xml:space="preserve">الوقت الذى تستغرقه عملية تسوية المطالبة هو 10-15 يومًا، ولكن عند إستخدام الذكاء الاصطناعي فى المطالبات يتم تقليل هذه الدورة </w:t>
      </w:r>
      <w:r>
        <w:rPr>
          <w:rFonts w:ascii="Times New Roman" w:hAnsi="Times New Roman" w:cs="Times New Roman" w:hint="cs"/>
          <w:sz w:val="32"/>
          <w:szCs w:val="32"/>
          <w:rtl/>
        </w:rPr>
        <w:t>​​</w:t>
      </w:r>
      <w:r>
        <w:rPr>
          <w:rFonts w:ascii="Sakkal Majalla" w:hAnsi="Sakkal Majalla" w:cs="Sakkal Majalla" w:hint="cs"/>
          <w:sz w:val="32"/>
          <w:szCs w:val="32"/>
          <w:rtl/>
        </w:rPr>
        <w:t>إلى 2-3 أيام. ولا يعتبر توفير الوقت هو الفائدة الوحيدة فى ما يتعلق بمطالبات التأمين ولكنه يساعد أيضاً فى الحد من الخسائر التى تتكبدها شركات التأمين نتيجة المطالبات الاحتيالية.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ووفقاً لما ذكره رئيس قسم التحليلات بشركة (</w:t>
      </w:r>
      <w:r>
        <w:rPr>
          <w:rFonts w:ascii="Sakkal Majalla" w:hAnsi="Sakkal Majalla" w:cs="Sakkal Majalla" w:hint="cs"/>
          <w:sz w:val="32"/>
          <w:szCs w:val="32"/>
          <w:lang w:bidi="ar-EG"/>
        </w:rPr>
        <w:t>AIG</w:t>
      </w:r>
      <w:r>
        <w:rPr>
          <w:rFonts w:ascii="Sakkal Majalla" w:hAnsi="Sakkal Majalla" w:cs="Sakkal Majalla" w:hint="cs"/>
          <w:sz w:val="32"/>
          <w:szCs w:val="32"/>
          <w:rtl/>
        </w:rPr>
        <w:t>) بالولايات المتحدة الأمريكية أن "صناعة التأمين تتحمل خسائر تقدر بأكثر من 40 مليار دولار في السنة ولكن تستخدم (</w:t>
      </w:r>
      <w:r>
        <w:rPr>
          <w:rFonts w:ascii="Sakkal Majalla" w:hAnsi="Sakkal Majalla" w:cs="Sakkal Majalla" w:hint="cs"/>
          <w:sz w:val="32"/>
          <w:szCs w:val="32"/>
          <w:lang w:bidi="ar-EG"/>
        </w:rPr>
        <w:t>AIG</w:t>
      </w:r>
      <w:r>
        <w:rPr>
          <w:rFonts w:ascii="Sakkal Majalla" w:hAnsi="Sakkal Majalla" w:cs="Sakkal Majalla" w:hint="cs"/>
          <w:sz w:val="32"/>
          <w:szCs w:val="32"/>
          <w:rtl/>
        </w:rPr>
        <w:t>)</w:t>
      </w:r>
      <w:r>
        <w:rPr>
          <w:rFonts w:ascii="Sakkal Majalla" w:hAnsi="Sakkal Majalla" w:cs="Sakkal Majalla" w:hint="cs"/>
          <w:sz w:val="32"/>
          <w:szCs w:val="32"/>
          <w:lang w:bidi="ar-EG"/>
        </w:rPr>
        <w:t> </w:t>
      </w:r>
      <w:r>
        <w:rPr>
          <w:rFonts w:ascii="Sakkal Majalla" w:hAnsi="Sakkal Majalla" w:cs="Sakkal Majalla" w:hint="cs"/>
          <w:sz w:val="32"/>
          <w:szCs w:val="32"/>
          <w:rtl/>
        </w:rPr>
        <w:t>تقنيات الذكاء الاصطناعي في عملية المطالبات الخاصة بها</w:t>
      </w:r>
      <w:r>
        <w:rPr>
          <w:rFonts w:ascii="Sakkal Majalla" w:hAnsi="Sakkal Majalla" w:cs="Sakkal Majalla" w:hint="cs"/>
          <w:sz w:val="32"/>
          <w:szCs w:val="32"/>
          <w:rtl/>
          <w:lang w:bidi="ar-EG"/>
        </w:rPr>
        <w:t> .</w:t>
      </w:r>
      <w:r>
        <w:rPr>
          <w:rFonts w:ascii="Sakkal Majalla" w:hAnsi="Sakkal Majalla" w:cs="Sakkal Majalla" w:hint="cs"/>
          <w:sz w:val="32"/>
          <w:szCs w:val="32"/>
          <w:rtl/>
        </w:rPr>
        <w:t>..  وقد قامت الشركة بالتعامل مع أكثر من 77 مليون مطالبة وبفضل استخدام الذكاء الاصطناعي تم الكشف عن 75٪ من مطالبات التأمين الاحتيالية".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rtl/>
        </w:rPr>
        <w:t>ثانيا</w:t>
      </w:r>
      <w:r>
        <w:rPr>
          <w:rFonts w:ascii="Sakkal Majalla" w:hAnsi="Sakkal Majalla" w:cs="Sakkal Majalla" w:hint="cs"/>
          <w:sz w:val="32"/>
          <w:szCs w:val="32"/>
          <w:rtl/>
        </w:rPr>
        <w:t>. الاكتتاب</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يمكن أن تقوم شركات التأمين بتطوير أدوات الذكاء الاصطناعي الخاصة بها لتحليل المخاطر وهو ما سيؤثر على مبلغ التأمين وتحديد نوع التغطية التأمينية. كما يقدم الذكاء الاصطناعي الفرصة لشركات التأمين لإنشاء نماذج مختلفة للتنبؤ بالمخاطر، وبالتالي تقوم الشركة بتصميم وثائق تأمين ملائمة لاحتياجات العملاء المختلفة.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مميزات الذكاء التنظيمي</w:t>
      </w:r>
    </w:p>
    <w:p w:rsidR="00290277" w:rsidRPr="00040239" w:rsidRDefault="00290277" w:rsidP="00290277">
      <w:pPr>
        <w:shd w:val="clear" w:color="auto" w:fill="FFFFFF"/>
        <w:bidi/>
        <w:spacing w:after="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يعد الذكاء التنظيمي قدرة مؤسسية فائقة على جمع وتحليل واستخدام المعلومات والمعرفة لتحقيق أداء متميز وميزة تنافسية مستدامة</w:t>
      </w:r>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 xml:space="preserve">يتميز بتعزيز اتخاذ قرارات دقيقة، زيادة الكفاءة والإنتاجية، دعم الابتكار </w:t>
      </w:r>
      <w:r>
        <w:rPr>
          <w:rFonts w:ascii="Sakkal Majalla" w:eastAsia="Times New Roman" w:hAnsi="Sakkal Majalla" w:cs="Sakkal Majalla" w:hint="cs"/>
          <w:sz w:val="32"/>
          <w:szCs w:val="32"/>
          <w:rtl/>
        </w:rPr>
        <w:lastRenderedPageBreak/>
        <w:t>والتكيف السريع مع المتغيرات، بالإضافة إلى تطوير القادة وتحسين الرضا الوظيفي</w:t>
      </w:r>
      <w:r>
        <w:rPr>
          <w:rFonts w:ascii="Sakkal Majalla" w:eastAsia="Times New Roman" w:hAnsi="Sakkal Majalla" w:cs="Sakkal Majalla" w:hint="cs"/>
          <w:sz w:val="32"/>
          <w:szCs w:val="32"/>
        </w:rPr>
        <w:t>. </w:t>
      </w:r>
      <w:r>
        <w:rPr>
          <w:rFonts w:ascii="Sakkal Majalla" w:eastAsia="Times New Roman" w:hAnsi="Sakkal Majalla" w:cs="Sakkal Majalla" w:hint="cs"/>
          <w:b/>
          <w:bCs/>
          <w:sz w:val="32"/>
          <w:szCs w:val="32"/>
          <w:rtl/>
        </w:rPr>
        <w:t>أبرز مميزات الذكاء التنظيمي</w:t>
      </w:r>
      <w:r>
        <w:rPr>
          <w:rFonts w:ascii="Sakkal Majalla" w:eastAsia="Times New Roman" w:hAnsi="Sakkal Majalla" w:cs="Sakkal Majalla" w:hint="cs"/>
          <w:b/>
          <w:bCs/>
          <w:sz w:val="32"/>
          <w:szCs w:val="32"/>
        </w:rPr>
        <w:t>:</w:t>
      </w:r>
    </w:p>
    <w:p w:rsidR="00290277" w:rsidRPr="00040239" w:rsidRDefault="00290277" w:rsidP="00290277">
      <w:pPr>
        <w:numPr>
          <w:ilvl w:val="0"/>
          <w:numId w:val="28"/>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الاستشراف المستقبلي</w:t>
      </w:r>
      <w:r>
        <w:rPr>
          <w:rFonts w:ascii="Sakkal Majalla" w:hAnsi="Sakkal Majalla" w:cs="Sakkal Majalla" w:hint="cs"/>
          <w:sz w:val="32"/>
          <w:szCs w:val="32"/>
          <w:lang w:bidi="ar-EG"/>
        </w:rPr>
        <w:t>: </w:t>
      </w:r>
      <w:r>
        <w:rPr>
          <w:rFonts w:ascii="Sakkal Majalla" w:hAnsi="Sakkal Majalla" w:cs="Sakkal Majalla" w:hint="cs"/>
          <w:sz w:val="32"/>
          <w:szCs w:val="32"/>
          <w:rtl/>
        </w:rPr>
        <w:t>القدرة على التنبؤ بالتغيرات ووضع خطط بديلة</w:t>
      </w:r>
      <w:r>
        <w:rPr>
          <w:rFonts w:ascii="Sakkal Majalla" w:hAnsi="Sakkal Majalla" w:cs="Sakkal Majalla" w:hint="cs"/>
          <w:sz w:val="32"/>
          <w:szCs w:val="32"/>
          <w:lang w:bidi="ar-EG"/>
        </w:rPr>
        <w:t>.</w:t>
      </w:r>
    </w:p>
    <w:p w:rsidR="00290277" w:rsidRPr="00040239" w:rsidRDefault="00290277" w:rsidP="00290277">
      <w:pPr>
        <w:numPr>
          <w:ilvl w:val="0"/>
          <w:numId w:val="28"/>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دعم الابتكار</w:t>
      </w:r>
      <w:r>
        <w:rPr>
          <w:rFonts w:ascii="Sakkal Majalla" w:hAnsi="Sakkal Majalla" w:cs="Sakkal Majalla" w:hint="cs"/>
          <w:sz w:val="32"/>
          <w:szCs w:val="32"/>
          <w:lang w:bidi="ar-EG"/>
        </w:rPr>
        <w:t>: </w:t>
      </w:r>
      <w:r>
        <w:rPr>
          <w:rFonts w:ascii="Sakkal Majalla" w:hAnsi="Sakkal Majalla" w:cs="Sakkal Majalla" w:hint="cs"/>
          <w:sz w:val="32"/>
          <w:szCs w:val="32"/>
          <w:rtl/>
        </w:rPr>
        <w:t>تشجيع الأفكار الإبداعية والتعامل مع المشكلات بفاعلية</w:t>
      </w:r>
      <w:r>
        <w:rPr>
          <w:rFonts w:ascii="Sakkal Majalla" w:hAnsi="Sakkal Majalla" w:cs="Sakkal Majalla" w:hint="cs"/>
          <w:sz w:val="32"/>
          <w:szCs w:val="32"/>
          <w:lang w:bidi="ar-EG"/>
        </w:rPr>
        <w:t>. </w:t>
      </w:r>
    </w:p>
    <w:p w:rsidR="00290277" w:rsidRPr="00040239" w:rsidRDefault="00290277" w:rsidP="00290277">
      <w:pPr>
        <w:numPr>
          <w:ilvl w:val="0"/>
          <w:numId w:val="28"/>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رفع كفاءة الأداء</w:t>
      </w:r>
      <w:r>
        <w:rPr>
          <w:rFonts w:ascii="Sakkal Majalla" w:hAnsi="Sakkal Majalla" w:cs="Sakkal Majalla" w:hint="cs"/>
          <w:sz w:val="32"/>
          <w:szCs w:val="32"/>
          <w:lang w:bidi="ar-EG"/>
        </w:rPr>
        <w:t>: </w:t>
      </w:r>
      <w:r>
        <w:rPr>
          <w:rFonts w:ascii="Sakkal Majalla" w:hAnsi="Sakkal Majalla" w:cs="Sakkal Majalla" w:hint="cs"/>
          <w:sz w:val="32"/>
          <w:szCs w:val="32"/>
          <w:rtl/>
        </w:rPr>
        <w:t>من خلال تحسين الإنتاجية ومعالجة الأخطاء</w:t>
      </w:r>
      <w:r>
        <w:rPr>
          <w:rFonts w:ascii="Sakkal Majalla" w:hAnsi="Sakkal Majalla" w:cs="Sakkal Majalla" w:hint="cs"/>
          <w:sz w:val="32"/>
          <w:szCs w:val="32"/>
          <w:lang w:bidi="ar-EG"/>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القدرة على الاستجابة السريعة للمتغيرات البيئية والتطورات المفاجئة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يتيح فهم أعمق لبيئة العمل ونقاط القوة والضعف، مما يصعب على المنافسين تقليده</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يرفع من كفاءة العمليات ويقلل الهدر من خلال الاستثمار الأمثل للموارد البشرية والمعرفية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يساعد في دمج خبرات الأفراد وتوثيقها (الذاكرة التنظيمية) لضمان استمرارية التعلم</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يساهم في تحديد التهديدات المحتملة ووضع التدابير الوقائية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يشجع على تبني أفكار إبداعية وتطوير خدمات ومنتجات جديدة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يعتمد على تحويل البيانات إلى معرفة دقيقة تدعم القرارات الاستراتيجية والتشغيلية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يؤدي إلى تحسين التواصل الداخلي وزيادة انخراط الموظفين</w:t>
      </w:r>
      <w:r>
        <w:rPr>
          <w:rFonts w:ascii="Sakkal Majalla" w:eastAsia="Times New Roman" w:hAnsi="Sakkal Majalla" w:cs="Sakkal Majalla" w:hint="cs"/>
          <w:sz w:val="32"/>
          <w:szCs w:val="32"/>
        </w:rPr>
        <w:t>. </w:t>
      </w:r>
    </w:p>
    <w:p w:rsidR="00290277" w:rsidRPr="00040239" w:rsidRDefault="00290277" w:rsidP="00290277">
      <w:pPr>
        <w:shd w:val="clear" w:color="auto" w:fill="FFFFFF"/>
        <w:bidi/>
        <w:spacing w:after="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يساهم الذكاء التنظيمي في تحويل المنظمات إلى كيانات ذكية قادرة على النجاح في ظل التنافس والعقلانية، مبتعدةً عن الارتجالية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تحديات تطبيق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التحديات التي تواجه تطبيق الذكاء التنظيمي أي منظمة لتطبيق الذكاء التنظيمي </w:t>
      </w:r>
      <w:r>
        <w:rPr>
          <w:rFonts w:ascii="Sakkal Majalla" w:hAnsi="Sakkal Majalla" w:cs="Sakkal Majalla" w:hint="cs"/>
          <w:sz w:val="32"/>
          <w:szCs w:val="32"/>
          <w:rtl/>
          <w:lang w:bidi="ar-EG"/>
        </w:rPr>
        <w:t>يمكن</w:t>
      </w:r>
      <w:r>
        <w:rPr>
          <w:rFonts w:ascii="Sakkal Majalla" w:hAnsi="Sakkal Majalla" w:cs="Sakkal Majalla" w:hint="cs"/>
          <w:sz w:val="32"/>
          <w:szCs w:val="32"/>
          <w:rtl/>
        </w:rPr>
        <w:t xml:space="preserve"> تصنيف التحديات التي تواجهه على الشكل التالي</w:t>
      </w:r>
      <w:r>
        <w:rPr>
          <w:rFonts w:ascii="Sakkal Majalla" w:hAnsi="Sakkal Majalla" w:cs="Sakkal Majalla" w:hint="cs"/>
          <w:sz w:val="32"/>
          <w:szCs w:val="32"/>
          <w:lang w:bidi="ar-EG"/>
        </w:rPr>
        <w:t>.</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أولا:</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العوائق القانونية وتتضمن:</w:t>
      </w:r>
    </w:p>
    <w:p w:rsidR="00290277" w:rsidRPr="00040239" w:rsidRDefault="00290277" w:rsidP="00290277">
      <w:pPr>
        <w:pStyle w:val="ListParagraph"/>
        <w:numPr>
          <w:ilvl w:val="0"/>
          <w:numId w:val="48"/>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نقص أو عدم توفر السياسات والإجراءات التي تعمل المنظمة بموجبها</w:t>
      </w:r>
    </w:p>
    <w:p w:rsidR="00290277" w:rsidRPr="00040239" w:rsidRDefault="00290277" w:rsidP="00290277">
      <w:pPr>
        <w:pStyle w:val="ListParagraph"/>
        <w:numPr>
          <w:ilvl w:val="0"/>
          <w:numId w:val="48"/>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افتقار القواعد التي تساهم في إعادة الهيكلة</w:t>
      </w:r>
    </w:p>
    <w:p w:rsidR="00290277" w:rsidRPr="00040239" w:rsidRDefault="00290277" w:rsidP="00290277">
      <w:pPr>
        <w:pStyle w:val="ListParagraph"/>
        <w:numPr>
          <w:ilvl w:val="0"/>
          <w:numId w:val="48"/>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عدم وجود الميزانية الكافية لتغطية التكاليف اللازمة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ثانيا: العوائق الإجرائية وتتضمن</w:t>
      </w:r>
      <w:r>
        <w:rPr>
          <w:rFonts w:ascii="Sakkal Majalla" w:hAnsi="Sakkal Majalla" w:cs="Sakkal Majalla" w:hint="cs"/>
          <w:sz w:val="32"/>
          <w:szCs w:val="32"/>
          <w:lang w:bidi="ar-EG"/>
        </w:rPr>
        <w:t xml:space="preserve">: </w:t>
      </w:r>
    </w:p>
    <w:p w:rsidR="00290277" w:rsidRPr="00040239" w:rsidRDefault="00290277" w:rsidP="00290277">
      <w:pPr>
        <w:pStyle w:val="ListParagraph"/>
        <w:numPr>
          <w:ilvl w:val="0"/>
          <w:numId w:val="49"/>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المقاومة السلبية للتغير وتمسك القائمين على العمل في المنظمة بما هو مألو لديهم</w:t>
      </w:r>
    </w:p>
    <w:p w:rsidR="00290277" w:rsidRPr="00040239" w:rsidRDefault="00290277" w:rsidP="00290277">
      <w:pPr>
        <w:pStyle w:val="ListParagraph"/>
        <w:numPr>
          <w:ilvl w:val="0"/>
          <w:numId w:val="49"/>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ضعف القدرات والإمكانيات التقنية والفنية والعلمية</w:t>
      </w:r>
    </w:p>
    <w:p w:rsidR="00290277" w:rsidRPr="00040239" w:rsidRDefault="00290277" w:rsidP="00290277">
      <w:pPr>
        <w:pStyle w:val="ListParagraph"/>
        <w:numPr>
          <w:ilvl w:val="0"/>
          <w:numId w:val="49"/>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المركزية في اتخاذ القرارات</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ثالثا: العوائق البنيوية وتتضمن:</w:t>
      </w:r>
    </w:p>
    <w:p w:rsidR="00290277" w:rsidRPr="00040239" w:rsidRDefault="00290277" w:rsidP="00290277">
      <w:pPr>
        <w:pStyle w:val="ListParagraph"/>
        <w:numPr>
          <w:ilvl w:val="0"/>
          <w:numId w:val="50"/>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عدم وجود تدخل لإدارة المعرفة التنظيمية بالأنشطة والمهام</w:t>
      </w:r>
    </w:p>
    <w:p w:rsidR="00290277" w:rsidRPr="00040239" w:rsidRDefault="00290277" w:rsidP="00290277">
      <w:pPr>
        <w:pStyle w:val="ListParagraph"/>
        <w:numPr>
          <w:ilvl w:val="0"/>
          <w:numId w:val="50"/>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التعقيد في إنجاز المشروعات التنظيمية</w:t>
      </w:r>
    </w:p>
    <w:p w:rsidR="00290277" w:rsidRPr="00040239" w:rsidRDefault="00290277" w:rsidP="00290277">
      <w:pPr>
        <w:pStyle w:val="ListParagraph"/>
        <w:numPr>
          <w:ilvl w:val="0"/>
          <w:numId w:val="50"/>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عدم وجود سيا ق مناسب للعمل ولتنفيذ المهام</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رابعا: العوائق الثقافية وتتضمن:</w:t>
      </w:r>
    </w:p>
    <w:p w:rsidR="00290277" w:rsidRPr="00040239" w:rsidRDefault="00290277" w:rsidP="00290277">
      <w:pPr>
        <w:pStyle w:val="ListParagraph"/>
        <w:numPr>
          <w:ilvl w:val="0"/>
          <w:numId w:val="51"/>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قلة وعي بعض القيادات، وضعف كفاءتهم</w:t>
      </w:r>
    </w:p>
    <w:p w:rsidR="00290277" w:rsidRPr="00040239" w:rsidRDefault="00290277" w:rsidP="00290277">
      <w:pPr>
        <w:pStyle w:val="ListParagraph"/>
        <w:numPr>
          <w:ilvl w:val="0"/>
          <w:numId w:val="51"/>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ضعف ثقافة التعليم والتدريب في رؤية المنظمة ورسالتها</w:t>
      </w:r>
      <w:r>
        <w:rPr>
          <w:rFonts w:ascii="Sakkal Majalla" w:hAnsi="Sakkal Majalla" w:cs="Sakkal Majalla" w:hint="cs"/>
          <w:sz w:val="32"/>
          <w:szCs w:val="32"/>
          <w:lang w:bidi="ar-EG"/>
        </w:rPr>
        <w:t>.</w:t>
      </w:r>
    </w:p>
    <w:p w:rsidR="00290277" w:rsidRPr="00040239" w:rsidRDefault="00290277" w:rsidP="00290277">
      <w:pPr>
        <w:pStyle w:val="ListParagraph"/>
        <w:numPr>
          <w:ilvl w:val="0"/>
          <w:numId w:val="51"/>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ثقافة تنظيمية تمانع المبادرات والتجريب، من خلال الانفتاح على الآخرين، أو بالمشاركة، والتعلم الجماعي</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lang w:bidi="ar-EG"/>
        </w:rPr>
        <w:t xml:space="preserve"> </w:t>
      </w:r>
      <w:r>
        <w:rPr>
          <w:rFonts w:ascii="Sakkal Majalla" w:hAnsi="Sakkal Majalla" w:cs="Sakkal Majalla" w:hint="cs"/>
          <w:sz w:val="32"/>
          <w:szCs w:val="32"/>
          <w:rtl/>
        </w:rPr>
        <w:t xml:space="preserve">إن استعراض هذه المعوقات يندرج في سياق تحليل الواقع والبيئة المحيطة للمنظمة بهدف إيجاد الحلول لها، الذي من شأنه أن يكون الخطوة الأساسية في الانطلاق نحو بناء منظمة قائمة على الذكاء التنظيمي قادرة على تجاوز كافة العقبات والاستجابة لجميع المتغيرات بما يضمن استدامتها. </w:t>
      </w:r>
    </w:p>
    <w:p w:rsidR="00290277" w:rsidRPr="00040239" w:rsidRDefault="00290277" w:rsidP="00290277">
      <w:pPr>
        <w:bidi/>
        <w:spacing w:after="200" w:line="360" w:lineRule="auto"/>
        <w:rPr>
          <w:rFonts w:ascii="Sakkal Majalla" w:hAnsi="Sakkal Majalla" w:cs="Sakkal Majalla"/>
          <w:b/>
          <w:bCs/>
          <w:sz w:val="32"/>
          <w:szCs w:val="32"/>
          <w:rtl/>
        </w:rPr>
      </w:pPr>
      <w:r>
        <w:rPr>
          <w:rFonts w:ascii="Sakkal Majalla" w:hAnsi="Sakkal Majalla" w:cs="Sakkal Majalla" w:hint="cs"/>
          <w:b/>
          <w:bCs/>
          <w:sz w:val="32"/>
          <w:szCs w:val="32"/>
          <w:rtl/>
        </w:rPr>
        <w:t>مستقبل قطاع التأمين في المملكة العربية</w:t>
      </w:r>
      <w:r>
        <w:rPr>
          <w:rFonts w:ascii="Sakkal Majalla" w:hAnsi="Sakkal Majalla" w:cs="Sakkal Majalla" w:hint="cs"/>
          <w:b/>
          <w:bCs/>
          <w:sz w:val="32"/>
          <w:szCs w:val="32"/>
        </w:rPr>
        <w:t> </w:t>
      </w:r>
      <w:r>
        <w:rPr>
          <w:rFonts w:ascii="Sakkal Majalla" w:hAnsi="Sakkal Majalla" w:cs="Sakkal Majalla" w:hint="cs"/>
          <w:b/>
          <w:bCs/>
          <w:sz w:val="32"/>
          <w:szCs w:val="32"/>
          <w:rtl/>
        </w:rPr>
        <w:t xml:space="preserve">السعودية </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مستقبل قطاع التأمين في المملكة العربية</w:t>
      </w:r>
      <w:r>
        <w:rPr>
          <w:rFonts w:ascii="Sakkal Majalla" w:hAnsi="Sakkal Majalla" w:cs="Sakkal Majalla" w:hint="cs"/>
          <w:sz w:val="32"/>
          <w:szCs w:val="32"/>
        </w:rPr>
        <w:t> </w:t>
      </w:r>
      <w:r>
        <w:rPr>
          <w:rFonts w:ascii="Sakkal Majalla" w:hAnsi="Sakkal Majalla" w:cs="Sakkal Majalla" w:hint="cs"/>
          <w:sz w:val="32"/>
          <w:szCs w:val="32"/>
          <w:rtl/>
        </w:rPr>
        <w:t>السعودية يبدو واعدًا للغاية، مدفوعًا بعدة عوامل استراتيجية وتنظيمية واقتصادية تتماشى مع رؤية السعودية 2030. إليك تحليلًا لأبرز ملامح المستقبل لهذا القطاع</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الدعم الحكومي والتنظيمي</w:t>
      </w:r>
      <w:r>
        <w:rPr>
          <w:rFonts w:ascii="Sakkal Majalla" w:hAnsi="Sakkal Majalla" w:cs="Sakkal Majalla" w:hint="cs"/>
          <w:sz w:val="32"/>
          <w:szCs w:val="32"/>
          <w:rtl/>
          <w:lang w:bidi="ar-EG"/>
        </w:rPr>
        <w:t xml:space="preserve"> من خلال </w:t>
      </w:r>
      <w:r>
        <w:rPr>
          <w:rFonts w:ascii="Sakkal Majalla" w:hAnsi="Sakkal Majalla" w:cs="Sakkal Majalla" w:hint="cs"/>
          <w:sz w:val="32"/>
          <w:szCs w:val="32"/>
          <w:rtl/>
        </w:rPr>
        <w:t>رؤية السعودية 2030 تدفع نحو تنويع مصادر الدخل، وقطاع التأمين أحد القطاعات المالية المستهدفة بالنمو</w:t>
      </w:r>
      <w:r>
        <w:rPr>
          <w:rFonts w:ascii="Sakkal Majalla" w:hAnsi="Sakkal Majalla" w:cs="Sakkal Majalla" w:hint="cs"/>
          <w:sz w:val="32"/>
          <w:szCs w:val="32"/>
        </w:rPr>
        <w:t>.</w:t>
      </w:r>
      <w:r>
        <w:rPr>
          <w:rFonts w:ascii="Sakkal Majalla" w:hAnsi="Sakkal Majalla" w:cs="Sakkal Majalla" w:hint="cs"/>
          <w:sz w:val="32"/>
          <w:szCs w:val="32"/>
          <w:rtl/>
        </w:rPr>
        <w:t xml:space="preserve"> كما ان البنك المركزي السعودي (ساما) يشدد الرقابة على شركات التأمين ويحفز الاندماجيات لتعزيز الكفاءة</w:t>
      </w:r>
      <w:r>
        <w:rPr>
          <w:rFonts w:ascii="Sakkal Majalla" w:hAnsi="Sakkal Majalla" w:cs="Sakkal Majalla" w:hint="cs"/>
          <w:sz w:val="32"/>
          <w:szCs w:val="32"/>
        </w:rPr>
        <w:t>.</w:t>
      </w:r>
      <w:r>
        <w:rPr>
          <w:rFonts w:ascii="Sakkal Majalla" w:hAnsi="Sakkal Majalla" w:cs="Sakkal Majalla" w:hint="cs"/>
          <w:sz w:val="32"/>
          <w:szCs w:val="32"/>
          <w:rtl/>
        </w:rPr>
        <w:t xml:space="preserve"> وأيضا صدور اللائحة التنفيذية الجديدة لأنظمة التأمين الصحي والسيارات والمسؤوليات المهنية تسهم في تطوير السوق</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زيادة الوعي بالتأمين من خلال ارتفاع وعي الأفراد والشركات بأهمية التأمين خاصة بعد جائحة كورونا</w:t>
      </w:r>
      <w:r>
        <w:rPr>
          <w:rFonts w:ascii="Sakkal Majalla" w:hAnsi="Sakkal Majalla" w:cs="Sakkal Majalla" w:hint="cs"/>
          <w:sz w:val="32"/>
          <w:szCs w:val="32"/>
        </w:rPr>
        <w:t>.</w:t>
      </w:r>
      <w:r>
        <w:rPr>
          <w:rFonts w:ascii="Sakkal Majalla" w:hAnsi="Sakkal Majalla" w:cs="Sakkal Majalla" w:hint="cs"/>
          <w:sz w:val="32"/>
          <w:szCs w:val="32"/>
          <w:rtl/>
        </w:rPr>
        <w:t xml:space="preserve"> والتحول نحو التأمين على الحياة، التأمين الصحي، وتأمين الممتلكات أصبح أكثر انتشارًا</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التوسع الإلزامي عن طريق الحكومة وتوسعها من نطاق التأمين الإلزامي (مثل: التأمين الصحي للوافدين، تأمين المركبات، التأمين على المباني التجارية وغيرها كما ان هناك توجه محتمل لإلزام تأمينات جديدة مثل تأمين المهن الحرة، وتأمين المسؤولية للمنشآت الصغيرة والمتوسطة</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Pr>
          <w:rFonts w:ascii="Sakkal Majalla" w:hAnsi="Sakkal Majalla" w:cs="Sakkal Majalla" w:hint="cs"/>
          <w:sz w:val="32"/>
          <w:szCs w:val="32"/>
        </w:rPr>
        <w:t>.</w:t>
      </w:r>
      <w:r>
        <w:rPr>
          <w:rFonts w:ascii="Sakkal Majalla" w:hAnsi="Sakkal Majalla" w:cs="Sakkal Majalla"/>
          <w:sz w:val="32"/>
          <w:szCs w:val="32"/>
        </w:rPr>
        <w:t>-</w:t>
      </w:r>
      <w:r>
        <w:rPr>
          <w:rFonts w:ascii="Sakkal Majalla" w:hAnsi="Sakkal Majalla" w:cs="Sakkal Majalla" w:hint="cs"/>
          <w:sz w:val="32"/>
          <w:szCs w:val="32"/>
          <w:rtl/>
        </w:rPr>
        <w:t>التحول الرقمي من خلال تني شركات التأمين لعمليات التحول الرقمي لتقديم خدماتها إلكترونيًا، من إصدار الوثائق إلى المطالبات</w:t>
      </w:r>
      <w:r>
        <w:rPr>
          <w:rFonts w:ascii="Sakkal Majalla" w:hAnsi="Sakkal Majalla" w:cs="Sakkal Majalla" w:hint="cs"/>
          <w:sz w:val="32"/>
          <w:szCs w:val="32"/>
        </w:rPr>
        <w:t>.</w:t>
      </w:r>
      <w:r>
        <w:rPr>
          <w:rFonts w:ascii="Sakkal Majalla" w:hAnsi="Sakkal Majalla" w:cs="Sakkal Majalla" w:hint="cs"/>
          <w:sz w:val="32"/>
          <w:szCs w:val="32"/>
          <w:rtl/>
        </w:rPr>
        <w:t xml:space="preserve"> وأيضا عبر منصات موحدة مثل “تأميني” ونجم” تسهل المقارنة بين العروض وتقديم الشكاوى</w:t>
      </w:r>
    </w:p>
    <w:p w:rsidR="00290277" w:rsidRPr="00040239" w:rsidRDefault="00290277" w:rsidP="00290277">
      <w:pPr>
        <w:pStyle w:val="ListParagraph"/>
        <w:numPr>
          <w:ilvl w:val="0"/>
          <w:numId w:val="54"/>
        </w:numPr>
        <w:bidi/>
        <w:spacing w:after="200" w:line="360" w:lineRule="auto"/>
        <w:rPr>
          <w:rFonts w:ascii="Sakkal Majalla" w:hAnsi="Sakkal Majalla" w:cs="Sakkal Majalla"/>
          <w:sz w:val="32"/>
          <w:szCs w:val="32"/>
        </w:rPr>
      </w:pPr>
      <w:r>
        <w:rPr>
          <w:rFonts w:ascii="Sakkal Majalla" w:hAnsi="Sakkal Majalla" w:cs="Sakkal Majalla" w:hint="cs"/>
          <w:sz w:val="32"/>
          <w:szCs w:val="32"/>
          <w:rtl/>
        </w:rPr>
        <w:t>نمو السوق وزيادة المنافسة من خلال توقعات بنمو السوق بنسبة 7-9% سنويًا حتى عام 2030</w:t>
      </w:r>
      <w:r>
        <w:rPr>
          <w:rFonts w:ascii="Sakkal Majalla" w:hAnsi="Sakkal Majalla" w:cs="Sakkal Majalla" w:hint="cs"/>
          <w:sz w:val="32"/>
          <w:szCs w:val="32"/>
        </w:rPr>
        <w:t>.</w:t>
      </w:r>
      <w:r>
        <w:rPr>
          <w:rFonts w:ascii="Sakkal Majalla" w:hAnsi="Sakkal Majalla" w:cs="Sakkal Majalla" w:hint="cs"/>
          <w:sz w:val="32"/>
          <w:szCs w:val="32"/>
          <w:rtl/>
        </w:rPr>
        <w:t xml:space="preserve"> و</w:t>
      </w:r>
      <w:r>
        <w:rPr>
          <w:rFonts w:ascii="Sakkal Majalla" w:hAnsi="Sakkal Majalla" w:cs="Sakkal Majalla" w:hint="cs"/>
          <w:sz w:val="32"/>
          <w:szCs w:val="32"/>
        </w:rPr>
        <w:t xml:space="preserve"> </w:t>
      </w:r>
      <w:r>
        <w:rPr>
          <w:rFonts w:ascii="Sakkal Majalla" w:hAnsi="Sakkal Majalla" w:cs="Sakkal Majalla" w:hint="cs"/>
          <w:sz w:val="32"/>
          <w:szCs w:val="32"/>
          <w:rtl/>
        </w:rPr>
        <w:t>دخول شركات جديدة واندماج بين الشركات الحالية يؤدي إلى شركات أكبر وأكثر كفاءة</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rPr>
          <w:rFonts w:ascii="Sakkal Majalla" w:hAnsi="Sakkal Majalla" w:cs="Sakkal Majalla"/>
          <w:sz w:val="32"/>
          <w:szCs w:val="32"/>
        </w:rPr>
      </w:pPr>
      <w:r>
        <w:rPr>
          <w:rFonts w:ascii="Sakkal Majalla" w:hAnsi="Sakkal Majalla" w:cs="Sakkal Majalla" w:hint="cs"/>
          <w:sz w:val="32"/>
          <w:szCs w:val="32"/>
          <w:rtl/>
        </w:rPr>
        <w:t xml:space="preserve"> </w:t>
      </w:r>
      <w:r>
        <w:rPr>
          <w:rFonts w:ascii="Sakkal Majalla" w:hAnsi="Sakkal Majalla" w:cs="Sakkal Majalla" w:hint="cs"/>
          <w:sz w:val="32"/>
          <w:szCs w:val="32"/>
        </w:rPr>
        <w:t xml:space="preserve"> </w:t>
      </w:r>
      <w:r>
        <w:rPr>
          <w:rFonts w:ascii="Sakkal Majalla" w:hAnsi="Sakkal Majalla" w:cs="Sakkal Majalla" w:hint="cs"/>
          <w:sz w:val="32"/>
          <w:szCs w:val="32"/>
          <w:rtl/>
        </w:rPr>
        <w:t>التركيز على الابتكار والمنتجات الجديدة</w:t>
      </w:r>
      <w:r>
        <w:rPr>
          <w:rFonts w:ascii="Sakkal Majalla" w:hAnsi="Sakkal Majalla" w:cs="Sakkal Majalla" w:hint="cs"/>
          <w:sz w:val="32"/>
          <w:szCs w:val="32"/>
          <w:rtl/>
          <w:lang w:bidi="ar-EG"/>
        </w:rPr>
        <w:t xml:space="preserve"> حيث </w:t>
      </w:r>
      <w:r>
        <w:rPr>
          <w:rFonts w:ascii="Sakkal Majalla" w:hAnsi="Sakkal Majalla" w:cs="Sakkal Majalla" w:hint="cs"/>
          <w:sz w:val="32"/>
          <w:szCs w:val="32"/>
          <w:rtl/>
        </w:rPr>
        <w:t>توجه نحو منتجات تأمين مبتكرة مثل</w:t>
      </w:r>
      <w:r>
        <w:rPr>
          <w:rFonts w:ascii="Sakkal Majalla" w:hAnsi="Sakkal Majalla" w:cs="Sakkal Majalla" w:hint="cs"/>
          <w:sz w:val="32"/>
          <w:szCs w:val="32"/>
        </w:rPr>
        <w:t xml:space="preserve">  </w:t>
      </w:r>
      <w:r>
        <w:rPr>
          <w:rFonts w:ascii="Sakkal Majalla" w:hAnsi="Sakkal Majalla" w:cs="Sakkal Majalla" w:hint="cs"/>
          <w:sz w:val="32"/>
          <w:szCs w:val="32"/>
          <w:rtl/>
        </w:rPr>
        <w:t>التأمين ضد المخاطر السيبرانية</w:t>
      </w:r>
      <w:r>
        <w:rPr>
          <w:rFonts w:ascii="Sakkal Majalla" w:hAnsi="Sakkal Majalla" w:cs="Sakkal Majalla" w:hint="cs"/>
          <w:sz w:val="32"/>
          <w:szCs w:val="32"/>
          <w:rtl/>
          <w:lang w:bidi="ar-EG"/>
        </w:rPr>
        <w:t xml:space="preserve"> و</w:t>
      </w:r>
      <w:r>
        <w:rPr>
          <w:rFonts w:ascii="Sakkal Majalla" w:hAnsi="Sakkal Majalla" w:cs="Sakkal Majalla" w:hint="cs"/>
          <w:sz w:val="32"/>
          <w:szCs w:val="32"/>
          <w:rtl/>
        </w:rPr>
        <w:t>التأمين المرتبط بالتكنولوجيا المالية</w:t>
      </w:r>
      <w:r>
        <w:rPr>
          <w:rFonts w:ascii="Sakkal Majalla" w:hAnsi="Sakkal Majalla" w:cs="Sakkal Majalla" w:hint="cs"/>
          <w:sz w:val="32"/>
          <w:szCs w:val="32"/>
        </w:rPr>
        <w:t xml:space="preserve">  </w:t>
      </w:r>
      <w:r>
        <w:rPr>
          <w:rFonts w:ascii="Sakkal Majalla" w:hAnsi="Sakkal Majalla" w:cs="Sakkal Majalla" w:hint="cs"/>
          <w:sz w:val="32"/>
          <w:szCs w:val="32"/>
          <w:rtl/>
          <w:lang w:bidi="ar-EG"/>
        </w:rPr>
        <w:t>و</w:t>
      </w:r>
      <w:r>
        <w:rPr>
          <w:rFonts w:ascii="Sakkal Majalla" w:hAnsi="Sakkal Majalla" w:cs="Sakkal Majalla" w:hint="cs"/>
          <w:sz w:val="32"/>
          <w:szCs w:val="32"/>
          <w:rtl/>
        </w:rPr>
        <w:t>التأمين متناهي الصغر للفئات محدودة الدخل</w:t>
      </w:r>
      <w:r>
        <w:rPr>
          <w:rFonts w:ascii="Sakkal Majalla" w:hAnsi="Sakkal Majalla" w:cs="Sakkal Majalla" w:hint="cs"/>
          <w:sz w:val="32"/>
          <w:szCs w:val="32"/>
        </w:rPr>
        <w:br/>
      </w:r>
      <w:r>
        <w:rPr>
          <w:rFonts w:ascii="Sakkal Majalla" w:hAnsi="Sakkal Majalla" w:cs="Sakkal Majalla" w:hint="cs"/>
          <w:b/>
          <w:bCs/>
          <w:sz w:val="32"/>
          <w:szCs w:val="32"/>
          <w:rtl/>
        </w:rPr>
        <w:t>التحديات التي تواجه قطاع التامين</w:t>
      </w:r>
      <w:r>
        <w:rPr>
          <w:rFonts w:ascii="Sakkal Majalla" w:hAnsi="Sakkal Majalla" w:cs="Sakkal Majalla" w:hint="cs"/>
          <w:sz w:val="32"/>
          <w:szCs w:val="32"/>
        </w:rPr>
        <w:br/>
        <w:t xml:space="preserve"> </w:t>
      </w:r>
      <w:r>
        <w:rPr>
          <w:rFonts w:ascii="Sakkal Majalla" w:hAnsi="Sakkal Majalla" w:cs="Sakkal Majalla" w:hint="cs"/>
          <w:sz w:val="32"/>
          <w:szCs w:val="32"/>
          <w:rtl/>
        </w:rPr>
        <w:t>ضعف الثقافة التأمينية لدى بعض شرائح المجتمع</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المنافسة السعرية الشديدة بين الشركات مما قد يؤثر على جودة الخدمات</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محدودية الكفاءات الوطنية</w:t>
      </w:r>
      <w:r>
        <w:rPr>
          <w:rFonts w:ascii="Sakkal Majalla" w:hAnsi="Sakkal Majalla" w:cs="Sakkal Majalla" w:hint="cs"/>
          <w:sz w:val="32"/>
          <w:szCs w:val="32"/>
        </w:rPr>
        <w:t> </w:t>
      </w:r>
      <w:r>
        <w:rPr>
          <w:rFonts w:ascii="Sakkal Majalla" w:hAnsi="Sakkal Majalla" w:cs="Sakkal Majalla" w:hint="cs"/>
          <w:sz w:val="32"/>
          <w:szCs w:val="32"/>
          <w:rtl/>
        </w:rPr>
        <w:t>في بعض تخصصات التأمين الفنية</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b/>
          <w:bCs/>
          <w:sz w:val="32"/>
          <w:szCs w:val="32"/>
          <w:rtl/>
        </w:rPr>
        <w:t>التوقع المستقبلي</w:t>
      </w:r>
      <w:r>
        <w:rPr>
          <w:rFonts w:ascii="Sakkal Majalla" w:hAnsi="Sakkal Majalla" w:cs="Sakkal Majalla" w:hint="cs"/>
          <w:b/>
          <w:bCs/>
          <w:sz w:val="32"/>
          <w:szCs w:val="32"/>
        </w:rPr>
        <w:t>:</w:t>
      </w:r>
      <w:r>
        <w:rPr>
          <w:rFonts w:ascii="Sakkal Majalla" w:hAnsi="Sakkal Majalla" w:cs="Sakkal Majalla" w:hint="cs"/>
          <w:sz w:val="32"/>
          <w:szCs w:val="32"/>
        </w:rPr>
        <w:br/>
      </w:r>
      <w:r>
        <w:rPr>
          <w:rFonts w:ascii="Sakkal Majalla" w:hAnsi="Sakkal Majalla" w:cs="Sakkal Majalla" w:hint="cs"/>
          <w:sz w:val="32"/>
          <w:szCs w:val="32"/>
          <w:rtl/>
        </w:rPr>
        <w:t>بحلول 2030، من المتوقع أن يكون قطاع التأمين</w:t>
      </w:r>
      <w:r>
        <w:rPr>
          <w:rFonts w:ascii="Sakkal Majalla" w:hAnsi="Sakkal Majalla" w:cs="Sakkal Majalla" w:hint="cs"/>
          <w:sz w:val="32"/>
          <w:szCs w:val="32"/>
        </w:rPr>
        <w:t>:</w:t>
      </w:r>
      <w:r>
        <w:rPr>
          <w:rFonts w:ascii="Sakkal Majalla" w:hAnsi="Sakkal Majalla" w:cs="Sakkal Majalla" w:hint="cs"/>
          <w:sz w:val="32"/>
          <w:szCs w:val="32"/>
        </w:rPr>
        <w:br/>
      </w:r>
      <w:r>
        <w:rPr>
          <w:rFonts w:ascii="Sakkal Majalla" w:hAnsi="Sakkal Majalla" w:cs="Sakkal Majalla" w:hint="cs"/>
          <w:sz w:val="32"/>
          <w:szCs w:val="32"/>
        </w:rPr>
        <w:lastRenderedPageBreak/>
        <w:t xml:space="preserve">• </w:t>
      </w:r>
      <w:r>
        <w:rPr>
          <w:rFonts w:ascii="Sakkal Majalla" w:hAnsi="Sakkal Majalla" w:cs="Sakkal Majalla" w:hint="cs"/>
          <w:sz w:val="32"/>
          <w:szCs w:val="32"/>
          <w:rtl/>
        </w:rPr>
        <w:t>أكثر نضجًا وتنظيمًا</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مساهمًا رئيسيًا في الناتج المحلي</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محركًا للابتكار المالي</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لاعبًا مهمًا في تعزيز الاستدامة المالية للمواطنين والشركات</w:t>
      </w:r>
      <w:r>
        <w:rPr>
          <w:rFonts w:ascii="Sakkal Majalla" w:hAnsi="Sakkal Majalla" w:cs="Sakkal Majalla" w:hint="cs"/>
          <w:sz w:val="32"/>
          <w:szCs w:val="32"/>
        </w:rPr>
        <w:t>.</w:t>
      </w:r>
    </w:p>
    <w:p w:rsidR="00290277" w:rsidRPr="00040239" w:rsidRDefault="00290277" w:rsidP="00290277">
      <w:pPr>
        <w:bidi/>
        <w:spacing w:after="200" w:line="360" w:lineRule="auto"/>
        <w:rPr>
          <w:rFonts w:ascii="Sakkal Majalla" w:hAnsi="Sakkal Majalla" w:cs="Sakkal Majalla"/>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 المبحث الثاني: الكشف عن الاحتيال</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مقدمة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من الملاحظ بحثيا وجود حجم متزايد من الأبحاث العلمية المتعلقة بمواضيع القانون التجاري، كأعمال البنوك والتحكيم التجاري وقوانين الشركات وغيرها من الحقول البحثية في نطاق القانون التجاري، إلا أننا نجد في المقابل مما تمت كتابته القليل نسبيا عن قانون التأمين السعودي وتحديدا ما يتعلق بمشكلة الاحتيال، ومن هنا 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تبرز أهمية نتائج البحث حول تفسير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w:t>
      </w:r>
      <w:r>
        <w:rPr>
          <w:rFonts w:ascii="Sakkal Majalla" w:hAnsi="Sakkal Majalla" w:cs="Sakkal Majalla" w:hint="cs"/>
          <w:sz w:val="32"/>
          <w:szCs w:val="32"/>
          <w:rtl/>
        </w:rPr>
        <w:lastRenderedPageBreak/>
        <w:t>الاحتيال داخليا من خلال الدوائر المختصة وكذلك خارجيا من خلال التدقيق القريب من مؤسسة النقد بطبيعة دورها الإشرافي والرقابي. أخيرا توصي هذه الدراسة بأهمية تأهيل ووجود الخبرات</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لا يؤثر الاحتيال في التأمين على صناعة التأمين فحسب، بل يؤثر أيضًا على الأفراد والمجتمع ككل. فهو يؤدي إلى زيادة التكاليف التي تتحملها شركات التأمين، والتي بدورها يمكن أن تؤدي إلى ارتفاع أقساط التأمين لحاملي وثائق التأمين. وعلاوة على ذلك، يمكن أن يرهق النظام القانوني ويساهم في ارتفاع تكاليف الرعاية الصحية والخدمات الأخرى. ولمكافحة الاحتيال في مجال التأمين، تستثمر شركات التأمين في تدابير مكافحة الاحتيال مثل التحقيقات وتحليل البيانات والتعاون مع جهات إنفاذ القانون، بهدف الكشف عن الأنشطة الاحتيالية ومنعها لحماية مصالحها التجارية وحاملي وثائق التأمين على حد سواء</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يُعد الاحتيال في التأمين جريمة خطيرة قد تُخلف عواقب وخيمة على الأفراد والشركات. وتُطبّق شركات قطاع التأمين أساليب أكثر تطورًا. برامج تحديد هوية العملاء والعناية الواجبة بالعملاء إجراءات لمنع الاحتيال وحماية العملاء الصادقين. من خلال التحقق من هويات الأفراد والتأكد من هويتهم الحقيقية، يمكن لشركات التأمين تقييم مستوى مخاطر العملاء بدقة وتحديد مدى صحة مطالباتهم. هذه العملية لا تساعد فقط في منع الأنشطة الاحتيالية، بل تضمن أيضًا توفير التغطية المناسبة للعملاء الحقيقيين</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مفهوم الاحتيال في التامين</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يشير الاحتيال في التأمين إلى الفعل المتعمد المتمثل في خداع شركة التأمين أو تضليلها من أجل الحصول على مزايا أو مزايا مالية. وهو ينطوي على قيام أفراد أو مجموعات بتقديم مطالبات كاذبة أو مبالغ فيها أو الانخراط في أنشطة غير شريفة تتعلق بوثائق التأمين.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ويمكن أن يشمل ذلك أفعالاً مثل التسبب عمداً في إلحاق الضرر أو الخسارة بالممتلكات أو افتعال حوادث أو إصابات أو تقديم معلومات كاذبة حول قيمة المطالبة. قد ترتكب شركات التأمين أيضاً الاحتيال من خلال تعمّد رفض المطالبات المشروعة دون أسباب وجيهة أو المبالغة في تعقيد أو خطورة المطالبة لزيادة أقساط التأمين</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التأميني هو خداع متعمد يرتكبه أحد أطراف عقد التأمين (مؤمَّن له، وكيل، أو مقدم خدمة) ضد شركة التأمين لتحقيق مكاسب مالية غير مشروعة، من خلال تقديم مطالبات كاذبة، تضخيم الأضرار، أو تزوير معلومات جوهرية. يعد هذا الفعل جريمة تؤدي إلى زيادة أقساط التأمين على الجميع</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b/>
          <w:bCs/>
          <w:sz w:val="32"/>
          <w:szCs w:val="32"/>
          <w:rtl/>
        </w:rPr>
        <w:t>أبرز أشكال وأساليب الاحتيال التأميني</w:t>
      </w:r>
      <w:r>
        <w:rPr>
          <w:rFonts w:ascii="Sakkal Majalla" w:hAnsi="Sakkal Majalla" w:cs="Sakkal Majalla" w:hint="cs"/>
          <w:b/>
          <w:b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تضخيم المطالبات</w:t>
      </w:r>
      <w:r>
        <w:rPr>
          <w:rFonts w:ascii="Sakkal Majalla" w:hAnsi="Sakkal Majalla" w:cs="Sakkal Majalla" w:hint="cs"/>
          <w:sz w:val="32"/>
          <w:szCs w:val="32"/>
        </w:rPr>
        <w:t>: </w:t>
      </w:r>
      <w:r>
        <w:rPr>
          <w:rFonts w:ascii="Sakkal Majalla" w:hAnsi="Sakkal Majalla" w:cs="Sakkal Majalla" w:hint="cs"/>
          <w:sz w:val="32"/>
          <w:szCs w:val="32"/>
          <w:rtl/>
        </w:rPr>
        <w:t>المبالغة في حجم الضرر الحقيقي أو تكلفته الفعلية</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افتعال الحوادث</w:t>
      </w:r>
      <w:r>
        <w:rPr>
          <w:rFonts w:ascii="Sakkal Majalla" w:hAnsi="Sakkal Majalla" w:cs="Sakkal Majalla" w:hint="cs"/>
          <w:sz w:val="32"/>
          <w:szCs w:val="32"/>
        </w:rPr>
        <w:t>: </w:t>
      </w:r>
      <w:r>
        <w:rPr>
          <w:rFonts w:ascii="Sakkal Majalla" w:hAnsi="Sakkal Majalla" w:cs="Sakkal Majalla" w:hint="cs"/>
          <w:sz w:val="32"/>
          <w:szCs w:val="32"/>
          <w:rtl/>
        </w:rPr>
        <w:t>تدبير حوادث سيارات، أو إصابات شخصية، أو تخريب ممتلكات عمداً</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إخفاء الحقائق (تزوير البيانات)</w:t>
      </w:r>
      <w:r>
        <w:rPr>
          <w:rFonts w:ascii="Sakkal Majalla" w:hAnsi="Sakkal Majalla" w:cs="Sakkal Majalla" w:hint="cs"/>
          <w:sz w:val="32"/>
          <w:szCs w:val="32"/>
        </w:rPr>
        <w:t>: </w:t>
      </w:r>
      <w:r>
        <w:rPr>
          <w:rFonts w:ascii="Sakkal Majalla" w:hAnsi="Sakkal Majalla" w:cs="Sakkal Majalla" w:hint="cs"/>
          <w:sz w:val="32"/>
          <w:szCs w:val="32"/>
          <w:rtl/>
        </w:rPr>
        <w:t>تقديم معلومات خاطئة أو حذف حقائق جوهرية عند توقيع العقد، مثل إخفاء أمراض سابقة في التأمين الصحي</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الطبي</w:t>
      </w:r>
      <w:r>
        <w:rPr>
          <w:rFonts w:ascii="Sakkal Majalla" w:hAnsi="Sakkal Majalla" w:cs="Sakkal Majalla" w:hint="cs"/>
          <w:sz w:val="32"/>
          <w:szCs w:val="32"/>
        </w:rPr>
        <w:t>: </w:t>
      </w:r>
      <w:r>
        <w:rPr>
          <w:rFonts w:ascii="Sakkal Majalla" w:hAnsi="Sakkal Majalla" w:cs="Sakkal Majalla" w:hint="cs"/>
          <w:sz w:val="32"/>
          <w:szCs w:val="32"/>
          <w:rtl/>
        </w:rPr>
        <w:t>إصدار فواتير لخدمات طبية لم يتم تقديمها، أو تزوير سجلات طبية</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التأمين المزدوج/الاستبدال المفرط</w:t>
      </w:r>
      <w:r>
        <w:rPr>
          <w:rFonts w:ascii="Sakkal Majalla" w:hAnsi="Sakkal Majalla" w:cs="Sakkal Majalla" w:hint="cs"/>
          <w:sz w:val="32"/>
          <w:szCs w:val="32"/>
        </w:rPr>
        <w:t>: </w:t>
      </w:r>
      <w:r>
        <w:rPr>
          <w:rFonts w:ascii="Sakkal Majalla" w:hAnsi="Sakkal Majalla" w:cs="Sakkal Majalla" w:hint="cs"/>
          <w:sz w:val="32"/>
          <w:szCs w:val="32"/>
          <w:rtl/>
        </w:rPr>
        <w:t>تقديم نفس المطالبة لشركات تأمين مختلفة لزيادة التعويض</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b/>
          <w:bCs/>
          <w:sz w:val="32"/>
          <w:szCs w:val="32"/>
          <w:rtl/>
        </w:rPr>
        <w:t>أنواع الاحتيال حسب القائم به</w:t>
      </w:r>
      <w:r>
        <w:rPr>
          <w:rFonts w:ascii="Sakkal Majalla" w:hAnsi="Sakkal Majalla" w:cs="Sakkal Majalla" w:hint="cs"/>
          <w:b/>
          <w:bCs/>
          <w:sz w:val="32"/>
          <w:szCs w:val="32"/>
        </w:rPr>
        <w:t>:</w:t>
      </w:r>
    </w:p>
    <w:p w:rsidR="00290277" w:rsidRPr="00040239" w:rsidRDefault="00290277" w:rsidP="00290277">
      <w:pPr>
        <w:numPr>
          <w:ilvl w:val="0"/>
          <w:numId w:val="3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احتيال "غير منظم" (من قبل المستهلكين)</w:t>
      </w:r>
      <w:r>
        <w:rPr>
          <w:rFonts w:ascii="Sakkal Majalla" w:hAnsi="Sakkal Majalla" w:cs="Sakkal Majalla" w:hint="cs"/>
          <w:sz w:val="32"/>
          <w:szCs w:val="32"/>
        </w:rPr>
        <w:t>: </w:t>
      </w:r>
      <w:r>
        <w:rPr>
          <w:rFonts w:ascii="Sakkal Majalla" w:hAnsi="Sakkal Majalla" w:cs="Sakkal Majalla" w:hint="cs"/>
          <w:sz w:val="32"/>
          <w:szCs w:val="32"/>
          <w:rtl/>
        </w:rPr>
        <w:t>الأشخاص العاديون الذين يبالغون في المطالبة لتغطية تكاليف تحملهم أو لتحقيق ربح</w:t>
      </w:r>
      <w:r>
        <w:rPr>
          <w:rFonts w:ascii="Sakkal Majalla" w:hAnsi="Sakkal Majalla" w:cs="Sakkal Majalla" w:hint="cs"/>
          <w:sz w:val="32"/>
          <w:szCs w:val="32"/>
        </w:rPr>
        <w:t>.</w:t>
      </w:r>
    </w:p>
    <w:p w:rsidR="00290277" w:rsidRPr="00040239" w:rsidRDefault="00290277" w:rsidP="00290277">
      <w:pPr>
        <w:numPr>
          <w:ilvl w:val="0"/>
          <w:numId w:val="3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احتيال "منظم</w:t>
      </w:r>
      <w:r>
        <w:rPr>
          <w:rFonts w:ascii="Sakkal Majalla" w:hAnsi="Sakkal Majalla" w:cs="Sakkal Majalla" w:hint="cs"/>
          <w:sz w:val="32"/>
          <w:szCs w:val="32"/>
        </w:rPr>
        <w:t>": </w:t>
      </w:r>
      <w:r>
        <w:rPr>
          <w:rFonts w:ascii="Sakkal Majalla" w:hAnsi="Sakkal Majalla" w:cs="Sakkal Majalla" w:hint="cs"/>
          <w:sz w:val="32"/>
          <w:szCs w:val="32"/>
          <w:rtl/>
        </w:rPr>
        <w:t>عصابات إجرامية تدبر حوادث مفتعلة وتزيف مستندات للحصول على مبالغ ضخمة</w:t>
      </w:r>
      <w:r>
        <w:rPr>
          <w:rFonts w:ascii="Sakkal Majalla" w:hAnsi="Sakkal Majalla" w:cs="Sakkal Majalla" w:hint="cs"/>
          <w:sz w:val="32"/>
          <w:szCs w:val="32"/>
        </w:rPr>
        <w:t>.</w:t>
      </w:r>
    </w:p>
    <w:p w:rsidR="00290277" w:rsidRPr="00040239" w:rsidRDefault="00290277" w:rsidP="00290277">
      <w:pPr>
        <w:numPr>
          <w:ilvl w:val="0"/>
          <w:numId w:val="3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احتيال "مقدم الخدمة</w:t>
      </w:r>
      <w:r>
        <w:rPr>
          <w:rFonts w:ascii="Sakkal Majalla" w:hAnsi="Sakkal Majalla" w:cs="Sakkal Majalla" w:hint="cs"/>
          <w:sz w:val="32"/>
          <w:szCs w:val="32"/>
        </w:rPr>
        <w:t>": </w:t>
      </w:r>
      <w:r>
        <w:rPr>
          <w:rFonts w:ascii="Sakkal Majalla" w:hAnsi="Sakkal Majalla" w:cs="Sakkal Majalla" w:hint="cs"/>
          <w:sz w:val="32"/>
          <w:szCs w:val="32"/>
          <w:rtl/>
        </w:rPr>
        <w:t>أطباء، مستشفيات، أو ورش إصلاح يبالغون في الخدمات أو يقدمون خدمات وهمية</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b/>
          <w:bCs/>
          <w:sz w:val="32"/>
          <w:szCs w:val="32"/>
          <w:rtl/>
        </w:rPr>
        <w:t>الآثار المترتبة</w:t>
      </w:r>
      <w:r>
        <w:rPr>
          <w:rFonts w:ascii="Sakkal Majalla" w:hAnsi="Sakkal Majalla" w:cs="Sakkal Majalla" w:hint="cs"/>
          <w:b/>
          <w:bCs/>
          <w:sz w:val="32"/>
          <w:szCs w:val="32"/>
        </w:rPr>
        <w:t xml:space="preserve"> </w:t>
      </w:r>
      <w:r>
        <w:rPr>
          <w:rFonts w:ascii="Sakkal Majalla" w:hAnsi="Sakkal Majalla" w:cs="Sakkal Majalla" w:hint="cs"/>
          <w:b/>
          <w:bCs/>
          <w:sz w:val="32"/>
          <w:szCs w:val="32"/>
          <w:rtl/>
          <w:lang w:bidi="ar-EG"/>
        </w:rPr>
        <w:t>على الاحتيال:</w:t>
      </w:r>
    </w:p>
    <w:p w:rsidR="00290277" w:rsidRPr="00040239" w:rsidRDefault="00290277" w:rsidP="00290277">
      <w:pPr>
        <w:numPr>
          <w:ilvl w:val="0"/>
          <w:numId w:val="3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ارتفاع أقساط التأمين على المؤمن لهم النزيهين</w:t>
      </w:r>
      <w:r>
        <w:rPr>
          <w:rFonts w:ascii="Sakkal Majalla" w:hAnsi="Sakkal Majalla" w:cs="Sakkal Majalla" w:hint="cs"/>
          <w:sz w:val="32"/>
          <w:szCs w:val="32"/>
        </w:rPr>
        <w:t>.</w:t>
      </w:r>
    </w:p>
    <w:p w:rsidR="00290277" w:rsidRPr="00040239" w:rsidRDefault="00290277" w:rsidP="00290277">
      <w:pPr>
        <w:numPr>
          <w:ilvl w:val="0"/>
          <w:numId w:val="3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خسائر مالية كبيرة لشركات التأمين</w:t>
      </w:r>
      <w:r>
        <w:rPr>
          <w:rFonts w:ascii="Sakkal Majalla" w:hAnsi="Sakkal Majalla" w:cs="Sakkal Majalla" w:hint="cs"/>
          <w:sz w:val="32"/>
          <w:szCs w:val="32"/>
        </w:rPr>
        <w:t>.</w:t>
      </w:r>
    </w:p>
    <w:p w:rsidR="00290277" w:rsidRPr="00040239" w:rsidRDefault="00290277" w:rsidP="00290277">
      <w:pPr>
        <w:numPr>
          <w:ilvl w:val="0"/>
          <w:numId w:val="3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إرهاق النظام القانوني</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تتخذ شركات التأمين إجراءات صارمة لمكافحة هذه الأنشطة من خلال التحقيقات، وتحليل البيانات، وتطبيق إجراءات "اعرف عميلك</w:t>
      </w:r>
      <w:r>
        <w:rPr>
          <w:rFonts w:ascii="Sakkal Majalla" w:hAnsi="Sakkal Majalla" w:cs="Sakkal Majalla" w:hint="cs"/>
          <w:sz w:val="32"/>
          <w:szCs w:val="32"/>
        </w:rPr>
        <w:t xml:space="preserve">" (KYC) </w:t>
      </w:r>
      <w:r>
        <w:rPr>
          <w:rFonts w:ascii="Sakkal Majalla" w:hAnsi="Sakkal Majalla" w:cs="Sakkal Majalla" w:hint="cs"/>
          <w:sz w:val="32"/>
          <w:szCs w:val="32"/>
          <w:rtl/>
        </w:rPr>
        <w:t>لتعزيز الأمان</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أهمية الكشف عن الاحتيال التأميني</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w:t>
      </w:r>
      <w:r>
        <w:rPr>
          <w:rFonts w:ascii="Sakkal Majalla" w:hAnsi="Sakkal Majalla" w:cs="Sakkal Majalla" w:hint="cs"/>
          <w:sz w:val="32"/>
          <w:szCs w:val="32"/>
        </w:rPr>
        <w:t>.</w:t>
      </w:r>
      <w:r>
        <w:rPr>
          <w:rFonts w:ascii="Sakkal Majalla" w:hAnsi="Sakkal Majalla" w:cs="Sakkal Majalla" w:hint="cs"/>
          <w:sz w:val="32"/>
          <w:szCs w:val="32"/>
          <w:rtl/>
        </w:rPr>
        <w:t xml:space="preserve"> وتقليل الاحتيال التأميني ليس مجرد إجراء قانوني، بل هو ضرورة اقتصادية واجتماعية تضمن استدامة قطاع التأمين. تكمن أهميته في النقاط التالية</w:t>
      </w:r>
      <w:r>
        <w:rPr>
          <w:rFonts w:ascii="Sakkal Majalla" w:hAnsi="Sakkal Majalla" w:cs="Sakkal Majalla" w:hint="cs"/>
          <w:sz w:val="32"/>
          <w:szCs w:val="32"/>
        </w:rPr>
        <w:t>:</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حماية الموارد المالية ويضمن الكشف المبكر توجيه التعويضات لمستحقيها الفعليين بدلاً من استنزاف أموال الصندوق في مطالبات وهمية أو مبالغ فيها</w:t>
      </w:r>
      <w:r>
        <w:rPr>
          <w:rFonts w:ascii="Sakkal Majalla" w:hAnsi="Sakkal Majalla" w:cs="Sakkal Majalla" w:hint="cs"/>
          <w:sz w:val="32"/>
          <w:szCs w:val="32"/>
        </w:rPr>
        <w:t xml:space="preserve"> </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تعزيز الثقة في القطاع عبر</w:t>
      </w:r>
      <w:r>
        <w:rPr>
          <w:rFonts w:ascii="Sakkal Majalla" w:hAnsi="Sakkal Majalla" w:cs="Sakkal Majalla" w:hint="cs"/>
          <w:sz w:val="32"/>
          <w:szCs w:val="32"/>
        </w:rPr>
        <w:t> </w:t>
      </w:r>
      <w:r>
        <w:rPr>
          <w:rFonts w:ascii="Sakkal Majalla" w:hAnsi="Sakkal Majalla" w:cs="Sakkal Majalla" w:hint="cs"/>
          <w:sz w:val="32"/>
          <w:szCs w:val="32"/>
          <w:rtl/>
        </w:rPr>
        <w:t>يرفع من مستوى المصداقية بين المؤمن لهم والشركات، مما يشجع على الاستثمار في التأمين كشبكة أمان اجتماعي</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خفض تكلفة الأقساط</w:t>
      </w:r>
      <w:r>
        <w:rPr>
          <w:rFonts w:ascii="Sakkal Majalla" w:hAnsi="Sakkal Majalla" w:cs="Sakkal Majalla" w:hint="cs"/>
          <w:sz w:val="32"/>
          <w:szCs w:val="32"/>
        </w:rPr>
        <w:t xml:space="preserve"> </w:t>
      </w:r>
      <w:r>
        <w:rPr>
          <w:rFonts w:ascii="Sakkal Majalla" w:hAnsi="Sakkal Majalla" w:cs="Sakkal Majalla" w:hint="cs"/>
          <w:sz w:val="32"/>
          <w:szCs w:val="32"/>
          <w:rtl/>
          <w:lang w:bidi="ar-EG"/>
        </w:rPr>
        <w:t>حيث</w:t>
      </w:r>
      <w:r>
        <w:rPr>
          <w:rFonts w:ascii="Sakkal Majalla" w:hAnsi="Sakkal Majalla" w:cs="Sakkal Majalla" w:hint="cs"/>
          <w:sz w:val="32"/>
          <w:szCs w:val="32"/>
        </w:rPr>
        <w:t> </w:t>
      </w:r>
      <w:r>
        <w:rPr>
          <w:rFonts w:ascii="Sakkal Majalla" w:hAnsi="Sakkal Majalla" w:cs="Sakkal Majalla" w:hint="cs"/>
          <w:sz w:val="32"/>
          <w:szCs w:val="32"/>
          <w:rtl/>
        </w:rPr>
        <w:t>يؤدي الاحتيال إلى خسائر مالية ضخمة لشركات التأمين، مما يضطرها لرفع أسعار قيمة بوليصة التامين على الجميع؛ لذا فإن كشفه يساعد في إبقاء الأسعار عادلة للملتزمين</w:t>
      </w:r>
      <w:r>
        <w:rPr>
          <w:rFonts w:ascii="Sakkal Majalla" w:hAnsi="Sakkal Majalla" w:cs="Sakkal Majalla" w:hint="cs"/>
          <w:sz w:val="32"/>
          <w:szCs w:val="32"/>
        </w:rPr>
        <w:t xml:space="preserve"> </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الردع والحد من الجريمة مما</w:t>
      </w:r>
      <w:r>
        <w:rPr>
          <w:rFonts w:ascii="Sakkal Majalla" w:hAnsi="Sakkal Majalla" w:cs="Sakkal Majalla" w:hint="cs"/>
          <w:sz w:val="32"/>
          <w:szCs w:val="32"/>
        </w:rPr>
        <w:t> </w:t>
      </w:r>
      <w:r>
        <w:rPr>
          <w:rFonts w:ascii="Sakkal Majalla" w:hAnsi="Sakkal Majalla" w:cs="Sakkal Majalla" w:hint="cs"/>
          <w:sz w:val="32"/>
          <w:szCs w:val="32"/>
          <w:rtl/>
        </w:rPr>
        <w:t>يساهم في تقليص الأنشطة الإجرامية المنظمة التي تعتمد على "حوادث مفتعلة" للحصول على الأموال بطرق غير مشروعة</w:t>
      </w:r>
      <w:r>
        <w:rPr>
          <w:rFonts w:ascii="Sakkal Majalla" w:hAnsi="Sakkal Majalla" w:cs="Sakkal Majalla" w:hint="cs"/>
          <w:sz w:val="32"/>
          <w:szCs w:val="32"/>
        </w:rPr>
        <w:t xml:space="preserve"> </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دقة البيانات والتقييم مما يساعد في بناء سجلات دقيقة للمخاطر، مما يمكن الشركات من تحسين جودة الخدمات وتصميم منتجات تأمينية أكثر كفاءة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اهداف الكشف عن الاحتيال التأميني</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 ومع تعاظم هذه المشكلة، تبرز الحاجة إلى تعزيز آليات الكشف عن الغش والتعاون بين مختلف الأطراف المعنية، بما يضمن </w:t>
      </w:r>
      <w:r>
        <w:rPr>
          <w:rFonts w:ascii="Sakkal Majalla" w:hAnsi="Sakkal Majalla" w:cs="Sakkal Majalla" w:hint="cs"/>
          <w:sz w:val="32"/>
          <w:szCs w:val="32"/>
          <w:rtl/>
        </w:rPr>
        <w:lastRenderedPageBreak/>
        <w:t>حماية حقوق حاملي الوثائق وتحقيق العدالة والاستقرار في هذا القطاع الحيوي تتمثل الأهداف الرئيسية للكشف عن الاحتيال التأميني في النقاط التالية</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يهدف الكشف المبكر إلى تقليل المبالغ المدفوعة في مطالبات غير مستحقة، مما يحمي أرباح شركات التأمين</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يساهم في منع ارتفاع قيمة أقساط التأمين على العملاء الملتزمين، حيث تُحمل تكاليف الاحتيال عادةً على الجمهور من خلال زيادة الأسعار</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يضمن أن يتم صرف التعويضات فقط للمستحقين فعلياً، مما يعزز الثقة في نظام التأمين</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الالتزام بالتشريعات والقوانين التي تفرضها الجهات الرقابية لمكافحة الجرائم المالية وغسل الأموال</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يهدف التحقيق إلى إثبات "النية الاحتيالية" وجمع الأدلة اللازمة لاتخاذ إجراءات قانونية ضد المحتالين</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يساعد استخدام التقنيات الحديثة (مثل الذكاء الاصطناعي) في تسريع معالجة المطالبات السليمة وعزل المطالبات المشبوهة للتدقيق</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يعمل الكشف الفعال كأداة ردع لمنع محاولات الاحتيال المستقبلية من خلال إظهار قدرة النظام على كشف التلاعب</w:t>
      </w:r>
      <w:r>
        <w:rPr>
          <w:rFonts w:ascii="Sakkal Majalla" w:hAnsi="Sakkal Majalla" w:cs="Sakkal Majalla" w:hint="cs"/>
          <w:sz w:val="32"/>
          <w:szCs w:val="32"/>
        </w:rPr>
        <w:t>. </w:t>
      </w:r>
    </w:p>
    <w:p w:rsidR="00290277" w:rsidRPr="00040239" w:rsidRDefault="00290277" w:rsidP="00290277">
      <w:pPr>
        <w:bidi/>
        <w:spacing w:line="360" w:lineRule="auto"/>
        <w:ind w:left="360"/>
        <w:rPr>
          <w:rFonts w:ascii="Sakkal Majalla" w:hAnsi="Sakkal Majalla" w:cs="Sakkal Majalla"/>
          <w:b/>
          <w:bCs/>
          <w:sz w:val="32"/>
          <w:szCs w:val="32"/>
          <w:rtl/>
          <w:lang w:bidi="ar-EG"/>
        </w:rPr>
      </w:pPr>
      <w:r>
        <w:rPr>
          <w:rFonts w:ascii="Sakkal Majalla" w:hAnsi="Sakkal Majalla" w:cs="Sakkal Majalla" w:hint="cs"/>
          <w:sz w:val="32"/>
          <w:szCs w:val="32"/>
          <w:lang w:bidi="ar-EG"/>
        </w:rPr>
        <w:t>.</w:t>
      </w:r>
      <w:r>
        <w:rPr>
          <w:rFonts w:ascii="Sakkal Majalla" w:hAnsi="Sakkal Majalla" w:cs="Sakkal Majalla" w:hint="cs"/>
          <w:b/>
          <w:bCs/>
          <w:sz w:val="32"/>
          <w:szCs w:val="32"/>
          <w:rtl/>
        </w:rPr>
        <w:t>ابعاد الكشف عن الاحتيال التأميني</w:t>
      </w:r>
    </w:p>
    <w:p w:rsidR="00290277" w:rsidRPr="00040239" w:rsidRDefault="00290277" w:rsidP="00290277">
      <w:pPr>
        <w:bidi/>
        <w:spacing w:line="360" w:lineRule="auto"/>
        <w:ind w:left="360"/>
        <w:jc w:val="both"/>
        <w:rPr>
          <w:rFonts w:ascii="Sakkal Majalla" w:hAnsi="Sakkal Majalla" w:cs="Sakkal Majalla"/>
          <w:sz w:val="32"/>
          <w:szCs w:val="32"/>
          <w:rtl/>
        </w:rPr>
      </w:pPr>
      <w:r>
        <w:rPr>
          <w:rFonts w:ascii="Sakkal Majalla" w:hAnsi="Sakkal Majalla" w:cs="Sakkal Majalla" w:hint="cs"/>
          <w:sz w:val="32"/>
          <w:szCs w:val="32"/>
          <w:rtl/>
          <w:lang w:bidi="ar-EG"/>
        </w:rPr>
        <w:t xml:space="preserve">الاحتيال بمطالبات التأمين حيث </w:t>
      </w:r>
      <w:r>
        <w:rPr>
          <w:rFonts w:ascii="Sakkal Majalla" w:hAnsi="Sakkal Majalla" w:cs="Sakkal Majalla" w:hint="cs"/>
          <w:sz w:val="32"/>
          <w:szCs w:val="32"/>
          <w:rtl/>
        </w:rPr>
        <w:t xml:space="preserve">يرتكب الأفراد أو الجماعات الاحتيال المباشر عندما ينتحلون صفة أشخاص آخرين أو يتلاعبون بحساباتهم لتحقيق مكاسب مالية. وقد يفعلون ذلك عن طريق انتحال هويات </w:t>
      </w:r>
      <w:r>
        <w:rPr>
          <w:rFonts w:ascii="Sakkal Majalla" w:hAnsi="Sakkal Majalla" w:cs="Sakkal Majalla" w:hint="cs"/>
          <w:sz w:val="32"/>
          <w:szCs w:val="32"/>
          <w:rtl/>
        </w:rPr>
        <w:lastRenderedPageBreak/>
        <w:t>مزيفة، أو تضخيم الدخل في طلبات القروض، أو إخفاء أي تغيير في وضعهم المالي عمدًا للاستمرار في الحصول على الائتمان أو المزايا. وعلى عكس الاحتيال غير المباشر، حيث يستغل الجاني معلومات شخص آخر، فإن أصحاب الحسابات هم من يرتكبون الاحتيال المباشر ضد الشركات أو المؤسسات المالية</w:t>
      </w:r>
    </w:p>
    <w:p w:rsidR="00290277" w:rsidRPr="00040239" w:rsidRDefault="00290277" w:rsidP="00290277">
      <w:pPr>
        <w:spacing w:line="360" w:lineRule="auto"/>
        <w:jc w:val="right"/>
        <w:rPr>
          <w:rFonts w:ascii="Sakkal Majalla" w:hAnsi="Sakkal Majalla" w:cs="Sakkal Majalla"/>
          <w:b/>
          <w:bCs/>
          <w:sz w:val="32"/>
          <w:szCs w:val="32"/>
          <w:rtl/>
          <w:lang w:bidi="ar-EG"/>
        </w:rPr>
      </w:pPr>
      <w:r>
        <w:rPr>
          <w:rFonts w:ascii="Sakkal Majalla" w:hAnsi="Sakkal Majalla" w:cs="Sakkal Majalla" w:hint="cs"/>
          <w:b/>
          <w:bCs/>
          <w:sz w:val="32"/>
          <w:szCs w:val="32"/>
          <w:rtl/>
        </w:rPr>
        <w:t>البعد الأول: الاحتيال من الطرف الأول</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Pr>
      </w:pPr>
      <w:r>
        <w:rPr>
          <w:rFonts w:ascii="Sakkal Majalla" w:eastAsiaTheme="minorHAnsi" w:hAnsi="Sakkal Majalla" w:cs="Sakkal Majalla" w:hint="cs"/>
          <w:sz w:val="32"/>
          <w:szCs w:val="32"/>
          <w:rtl/>
        </w:rPr>
        <w:t>يحدث الاحتيال المباشر عندما يستخدم شخص ما هويته لخداع شركة أو مؤسسة مالية لتحقيق مكاسب شخصية. غالبًا ما يشمل هذا النوع من الاحتيال ببطاقات الائتمان، أو سرقة الهوية، أو الاحتيال في القروض. على سبيل المثال، قد يتقدم شخص بطلب للحصول على قرض باستخدام معلومات كاذبة أو يقوم بعمليات شراء غير مصرح بها باستخدام بطاقة ائتمان مسروقة</w:t>
      </w:r>
      <w:r>
        <w:rPr>
          <w:rFonts w:ascii="Sakkal Majalla" w:eastAsiaTheme="minorHAnsi" w:hAnsi="Sakkal Majalla" w:cs="Sakkal Majalla" w:hint="cs"/>
          <w:sz w:val="32"/>
          <w:szCs w:val="32"/>
        </w:rPr>
        <w:t>.</w:t>
      </w:r>
    </w:p>
    <w:p w:rsidR="00290277" w:rsidRPr="00040239" w:rsidRDefault="00290277" w:rsidP="00290277">
      <w:pPr>
        <w:spacing w:line="360" w:lineRule="auto"/>
        <w:jc w:val="right"/>
        <w:rPr>
          <w:rFonts w:ascii="Sakkal Majalla" w:hAnsi="Sakkal Majalla" w:cs="Sakkal Majalla"/>
          <w:b/>
          <w:bCs/>
          <w:sz w:val="32"/>
          <w:szCs w:val="32"/>
          <w:rtl/>
        </w:rPr>
      </w:pPr>
      <w:r>
        <w:rPr>
          <w:rFonts w:ascii="Sakkal Majalla" w:hAnsi="Sakkal Majalla" w:cs="Sakkal Majalla" w:hint="cs"/>
          <w:sz w:val="32"/>
          <w:szCs w:val="32"/>
          <w:rtl/>
        </w:rPr>
        <w:t>يشكل الاحتيال من الطرف الأول تحديًا كبيرًا للشركات، إذ قد يبدو مرتكبوه شرعيين خلال التعاملات الأولية. مع ذلك، من خلال تطبيق حلول متطورة للتحقق من الهوية، تستطيع الشركات كشف ومنع الأنشطة الاحتيالية قبل أن تتسبب في خسائر مالية فادحة</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 تتم عمليات الاحتيال من الطرف الأول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في حالة الاحتيال المباشر، يقوم المحتال بانتحال شخصية أخرى أو تقديم معلومات كاذبة للحصول على ميزة غير عادلة أو غير قانونية. ويمكن أن يتخذ الاحتيال المباشر الأشكال التالية</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في تقديم الطلبات حيث</w:t>
      </w:r>
      <w:r>
        <w:rPr>
          <w:rFonts w:ascii="Sakkal Majalla" w:hAnsi="Sakkal Majalla" w:cs="Sakkal Majalla" w:hint="cs"/>
          <w:sz w:val="32"/>
          <w:szCs w:val="32"/>
        </w:rPr>
        <w:t> </w:t>
      </w:r>
      <w:r>
        <w:rPr>
          <w:rFonts w:ascii="Sakkal Majalla" w:hAnsi="Sakkal Majalla" w:cs="Sakkal Majalla" w:hint="cs"/>
          <w:sz w:val="32"/>
          <w:szCs w:val="32"/>
          <w:rtl/>
        </w:rPr>
        <w:t>يقوم المحتال بتقديم معلومات كاذبة أو غير دقيقة في طلبات الحصول على منتجات مالية مثل القروض وبطاقات الائتمان والرهون العقارية. قد تتضمن هذه المعلومات دخلاً مبالغاً فيه، أو تاريخاً وظيفياً مزيفاً، أو تحريفاً لتاريخه الائتماني</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الاحتيال في عمليات استرداد الأموال (الاحتيال الودي) حيث</w:t>
      </w:r>
      <w:r>
        <w:rPr>
          <w:rFonts w:ascii="Sakkal Majalla" w:hAnsi="Sakkal Majalla" w:cs="Sakkal Majalla" w:hint="cs"/>
          <w:sz w:val="32"/>
          <w:szCs w:val="32"/>
        </w:rPr>
        <w:t> </w:t>
      </w:r>
      <w:r>
        <w:rPr>
          <w:rFonts w:ascii="Sakkal Majalla" w:hAnsi="Sakkal Majalla" w:cs="Sakkal Majalla" w:hint="cs"/>
          <w:sz w:val="32"/>
          <w:szCs w:val="32"/>
          <w:rtl/>
        </w:rPr>
        <w:t>يقوم العميل بشراء منتج أو خدمة بشكل قانوني، ثم يدّعي زوراً لشركة بطاقته الائتمانية أن العملية احتيالية للحصول على استرداد أمواله مع الاحتفاظ بالمنتج أو الخدمة</w:t>
      </w:r>
      <w:r>
        <w:rPr>
          <w:rFonts w:ascii="Sakkal Majalla" w:hAnsi="Sakkal Majalla" w:cs="Sakkal Majalla" w:hint="cs"/>
          <w:sz w:val="32"/>
          <w:szCs w:val="32"/>
        </w:rPr>
        <w:t> .</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عن طريق الاستيلاء على الحسابات حيث يقوم المحتالون بالتلاعب بأصحاب الحسابات أو إجبارهم على مشاركة معلومات حساباتهم لاستخدامها في أنشطة غير مشروعة</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باستخدام الهويات المزيفة حيث</w:t>
      </w:r>
      <w:r>
        <w:rPr>
          <w:rFonts w:ascii="Sakkal Majalla" w:hAnsi="Sakkal Majalla" w:cs="Sakkal Majalla" w:hint="cs"/>
          <w:sz w:val="32"/>
          <w:szCs w:val="32"/>
        </w:rPr>
        <w:t> </w:t>
      </w:r>
      <w:r>
        <w:rPr>
          <w:rFonts w:ascii="Sakkal Majalla" w:hAnsi="Sakkal Majalla" w:cs="Sakkal Majalla" w:hint="cs"/>
          <w:sz w:val="32"/>
          <w:szCs w:val="32"/>
          <w:rtl/>
        </w:rPr>
        <w:t>يقوم المحتالون بإنشاء هويات مزيفة من خلال دمج معلومات حقيقية ووهمية لفتح حسابات والحصول على قروض. هذا النوع المعقد من الاحتيال يصعب اكتشافه</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عمليات الاحتيال حيث يبني العميل سجلاً ائتمانياً جيداً لدى مؤسسة مالية من خلال إجراء عمليات شراء وسداد منتظمة. وبمجرد أن يكتسب ثقة المؤسسة وتزيد من حد ائتمانه، يستنفد العميل رصيده الائتماني المتاح بسرعة ويختفي دون سداد الدين</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المطالبات الاحتيالية حيث يقوم المحتالون بتقديم مطالبات كاذبة للحصول على تعويضات أو مدفوعات تأمينية. على سبيل المثال، قد يقوم شخص ما بإتلاف ممتلكاته عمداً أو يدّعي سرقتها للحصول على أموال التأمين</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تأثير الاحتيال من الطرف الأول على شركات التامين</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يشكل الاحتيال من الطرف الأول مخاطر مالية وسمعية جسيمة. يؤثر ذلك على الأرباح الفورية، وقد يلحق الضرر باستدامة الشركة على المدى الطويل وموقعها الاستراتيجي في السوق. إليكم كيف يؤثر الاحتيال من الطرف الأول سلبًا على الشركات</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lastRenderedPageBreak/>
        <w:t> </w:t>
      </w:r>
      <w:r>
        <w:rPr>
          <w:rFonts w:ascii="Sakkal Majalla" w:hAnsi="Sakkal Majalla" w:cs="Sakkal Majalla" w:hint="cs"/>
          <w:sz w:val="32"/>
          <w:szCs w:val="32"/>
          <w:rtl/>
        </w:rPr>
        <w:t>تُعدّ الخسائر المالية التأثير المباشر للاحتيال من قِبل الأفراد. فعندما يرتكب الأفراد عمليات احتيال من خلال عدم سداد القروض، أو استغلال كامل حدود الائتمان دون نية السداد، أو تقديم مطالبات تأمين كاذبة، تتكبد الشركات خسائر مالية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عندما يعترض العملاء على المعاملات المشروعة أو يدّعون عدم استلام البضائع، تخسر الشركات قيمة البيع وتتكبد رسوم رد المبالغ المدفوعة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غالباً ما تحتاج الشركات إلى الاستثمار في أنظمة متطورة للكشف عن الاحتيال ومنعه،</w:t>
      </w:r>
      <w:r>
        <w:rPr>
          <w:rFonts w:ascii="Sakkal Majalla" w:hAnsi="Sakkal Majalla" w:cs="Sakkal Majalla" w:hint="cs"/>
          <w:sz w:val="32"/>
          <w:szCs w:val="32"/>
        </w:rPr>
        <w:t> </w:t>
      </w:r>
      <w:r>
        <w:rPr>
          <w:rFonts w:ascii="Sakkal Majalla" w:hAnsi="Sakkal Majalla" w:cs="Sakkal Majalla" w:hint="cs"/>
          <w:sz w:val="32"/>
          <w:szCs w:val="32"/>
          <w:rtl/>
        </w:rPr>
        <w:t>وذلك لتحديد الاحتيال الذي يرتكبه الطرف الأول والحد منه. يشمل هذا الاستثمار الإنفاق على التكنولوجيا، وتدريب الموظفين، وأحياناً خدمات جهات خارجية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قد يؤدي التعامل مع الاحتيال إلى استنزاف الموارد. فإدارة قضايا الاحتيال وتطبيق إجراءات مكافحته يتطلبان وقت الموظفين وجهود الشركة التي كان من الممكن استغلالها لتحسين الخدمات أو تطوير الأعمال</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يتحمل العملاء في كثير من الأحيان العبء المالي للاحتيال من خلال ارتفاع الرسوم أو أسعار الفائدة أو الأقساط. وقد تصبح الشركات أقل قدرة على المنافسة إذا اختار العملاء المحتملون بدائل أقل تكلفة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تؤدي حالات الاحتيال الناجحة، خاصةً إذا تكررت أو حظيت بتغطية إعلامية واسعة، إلى الإضرار بسمعة الشركة. وقد يفقد العملاء ثقتهم في قدرة الشركة على حماية معلوماتهم وإدارة حساباتهم بأمان</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 تواجه الشركات، بحسب الاختصاص القضائي، تدقيقاً تنظيمياً إذا لم تتمكن من منع الاحتيال أو إدارته بفعالية. وقد ينتج عن ذلك غرامات وعقوبات ورسوم قانونية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تحتاج الشركات التي لديها مطالبات احتيال أكثر إلى دفع أقساط تأمين أعلى</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في الحالات التي يتلقى فيها المحتالون البضائع ولكنهم يدّعون خلاف ذلك زوراً، تخسر الشركات كلاً من المنتج والإيرادات</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قد يؤدي تأخير الشحنات أو زيادة التدقيق الناتج عن إجراءات منع الاحتيال إلى إحباط العملاء الشرعيين أو إزعاجهم</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استراتيجيات للحد من الاحتيال من الطرف الأول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فيما يلي بعض الاستراتيجيات التي يمكن للشركات استخدامها للتخفيف من مخاطر الاحتيال من الطرف الأول</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القياسات الحيوية السلوكية</w:t>
      </w:r>
      <w:r>
        <w:rPr>
          <w:rFonts w:ascii="Sakkal Majalla" w:hAnsi="Sakkal Majalla" w:cs="Sakkal Majalla" w:hint="cs"/>
          <w:sz w:val="32"/>
          <w:szCs w:val="32"/>
        </w:rPr>
        <w:t>: </w:t>
      </w:r>
      <w:r>
        <w:rPr>
          <w:rFonts w:ascii="Sakkal Majalla" w:hAnsi="Sakkal Majalla" w:cs="Sakkal Majalla" w:hint="cs"/>
          <w:sz w:val="32"/>
          <w:szCs w:val="32"/>
          <w:rtl/>
        </w:rPr>
        <w:t>تُستخدم القياسات الحيوية السلوكية لمراقبة كيفية تفاعل المستخدمين مع الأجهزة (مثل ديناميكيات ضغطات المفاتيح، وحركات الماوس، وأنماط التصفح). يمكن لهذه التقنية اكتشاف أي خلل في سلوك المستخدم قد يشير إلى الاحتيال، حتى عندما تبدو هوية المستخدم شرعية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استخدم نماذج متقدمة للذكاء الاصطناعي والتعلم العميق</w:t>
      </w:r>
      <w:r>
        <w:rPr>
          <w:rFonts w:ascii="Sakkal Majalla" w:hAnsi="Sakkal Majalla" w:cs="Sakkal Majalla" w:hint="cs"/>
          <w:sz w:val="32"/>
          <w:szCs w:val="32"/>
        </w:rPr>
        <w:t> </w:t>
      </w:r>
      <w:r>
        <w:rPr>
          <w:rFonts w:ascii="Sakkal Majalla" w:hAnsi="Sakkal Majalla" w:cs="Sakkal Majalla" w:hint="cs"/>
          <w:sz w:val="32"/>
          <w:szCs w:val="32"/>
          <w:rtl/>
        </w:rPr>
        <w:t xml:space="preserve">قادرة على التعلم من كميات هائلة من البيانات والتحسين المستمر بمرور الوقت. تستطيع هذه النماذج اكتشاف الأنماط والارتباطات الدقيقة التي قد يغفل عنها البشر والخوارزميات الأبسط. على سبيل المثال، يمكن لنموذج الذكاء </w:t>
      </w:r>
      <w:r>
        <w:rPr>
          <w:rFonts w:ascii="Sakkal Majalla" w:hAnsi="Sakkal Majalla" w:cs="Sakkal Majalla" w:hint="cs"/>
          <w:sz w:val="32"/>
          <w:szCs w:val="32"/>
          <w:rtl/>
        </w:rPr>
        <w:lastRenderedPageBreak/>
        <w:t>الاصطناعي تحديد عمليات الاحتيال المحتملة من خلال تحليل التناقضات بين تفاصيل طلب المستخدم الحالي وسجله المالي عبر قواعد البيانات</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استخدم تحليل الشبكات لدراسة العلاقات والتفاعلات بين مختلف الحسابات والأجهزة وعناوين</w:t>
      </w:r>
      <w:r>
        <w:rPr>
          <w:rFonts w:ascii="Sakkal Majalla" w:hAnsi="Sakkal Majalla" w:cs="Sakkal Majalla" w:hint="cs"/>
          <w:sz w:val="32"/>
          <w:szCs w:val="32"/>
        </w:rPr>
        <w:t xml:space="preserve"> IP. </w:t>
      </w:r>
      <w:r>
        <w:rPr>
          <w:rFonts w:ascii="Sakkal Majalla" w:hAnsi="Sakkal Majalla" w:cs="Sakkal Majalla" w:hint="cs"/>
          <w:sz w:val="32"/>
          <w:szCs w:val="32"/>
          <w:rtl/>
        </w:rPr>
        <w:t>يمكن لهذا أن يكشف عن شبكات خفية للأنشطة الاحتيالية وشبكات انتحال الهوية التي قد لا تظهر من خلال التحليل التقليدي</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استخدم معالجة اللغة الطبيعية وتحليل المشاعر لفحص الاتصالات ومنشورات وسائل التواصل الاجتماعي المتعلقة بالمعاملات المالية. يساعد ذلك في توضيح سياق المعاملات وتحديد التناقضات أو السلوكيات الخادعة في البيانات النصية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استخدم تقنية البلوك تشين في عمليات التحقق من الهوية. فمن خلال استخدام الأنظمة اللامركزية، تستطيع الشركات إنشاء هويات العملاء والتحقق منها استنادًا إلى سجل عالمي متاح وغير قابل للتغيير. وهذا يقلل من فرص التلاعب بالهوية والاحتيال</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تقنيات إحصائية متقدمة وخوارزميات للكشف عن الحالات الشاذة تركز على الأنشطة الاحتيالية غير الخطية والمعقدة، والتي غالباً ما تتجاهلها النماذج التقليدية. قد تشمل هذه الأنشطة تغيرات مفاجئة في السلوك المالي لا تتطابق مع ملف تعريف العميل أو أنماطه التاريخية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أنشئ بيئة بيانات متكاملة تجمع البيانات من مصادر متنوعة، مثل قواعد البيانات الخارجية والداخلية. تُمكّن هذه الرؤية الشاملة من إجراء تقييمات أكثر دقة للمخاطر، كما تُساعد في تحديد محاولات الاحتيال المعقدة التي تعتمد على التناقضات بين مجموعات البيانات المختلفة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نشر أنظمة قادرة على تحليل المعاملات في الوقت الفعلي والتدخل تلقائيًا لوقف الأنشطة الاحتيالية المحتملة. ويشمل ذلك إعداد تنبيهات تلقائية تُفعّل عند بلوغ عتبات معينة أو اكتشاف أي خلل</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شارك في شبكات معلومات مكافحة الاحتيال على مستوى القطاع، حيث تتبادل الشركات المعلومات حول اتجاهات الاحتيال وأساليب المجرمين. يمكن لهذه المعلومات الجماعية أن تُحسّن القدرات التنبؤية الفردية واستراتيجيات الاستجابة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استخدم حلول التكنولوجيا التنظيمية التي تتوافق مع اللوائح القائمة، والتي تتميز أيضاً بالقدرة على التكيف السريع مع التحديات التنظيمية الجديدة. تساهم هذه التقنيات في ضمان فعالية تدابير مكافحة الاحتيال، والتزامها بالمعايير العالمية</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تحديات في تحديد ومكافحة الاحتيال من الطرف الأول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نظراً لأن الاحتيال من الطرف الأول غالباً ما ينطوي على تفاعلات تبدو مشروعة، فقد يكون من الصعب للغاية اكتشافه ومنعه. فيما يلي أبرز التحديات التي تواجهها الشركات عادةً عند التعامل مع هذا النوع من الاحتيال</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يُغيّر المحتالون أساليبهم باستمرار لتجنب كشفهم. فتقنيات مثل إنشاء هويات مزيفة أو التلاعب بالمعلومات المالية الشخصية تُحاكي المعاملات المشروعة وتتجاوز عمليات الفحص الأولية للاحتيال. ويصعب كشف هذه الأساليب دون قدرات تحليلية متقدمة</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يتطلب الكشف</w:t>
      </w:r>
      <w:r>
        <w:rPr>
          <w:rFonts w:ascii="Sakkal Majalla" w:hAnsi="Sakkal Majalla" w:cs="Sakkal Majalla" w:hint="cs"/>
          <w:sz w:val="32"/>
          <w:szCs w:val="32"/>
        </w:rPr>
        <w:t> </w:t>
      </w:r>
      <w:r>
        <w:rPr>
          <w:rFonts w:ascii="Sakkal Majalla" w:hAnsi="Sakkal Majalla" w:cs="Sakkal Majalla" w:hint="cs"/>
          <w:sz w:val="32"/>
          <w:szCs w:val="32"/>
          <w:rtl/>
        </w:rPr>
        <w:t>الفعال عن الاحتيال نظرة شاملة لأنشطة العملاء، ولكن دمج البيانات عبر العديد من المنصات والأنظمة وتنسيقات البيانات يمكن أن يكون تحديًا تقنيًا</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يمكن أن تؤثر إجراءات منع الاحتيال الصارمة للغاية سلبًا على تجربة العملاء، مثل تصنيف المعاملات المشروعة على أنها احتيالية</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تحكم القوانين واللوائح ممارسات كشف الاحتيال. ويتطلب ضمان الامتثال للوائح ذات الصلة تخطيطًا دقيقًا ودراسة متأنية. على سبيل المثال، يجب على أي شركة التأكد من أن إجراءات مكافحة الاحتيال الصارمة لا تنتهك خصوصية العملاء</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يتطلب منع الاحتيال بشكل فعال موارد كبيرة، بما في ذلك الاستثمار في التكنولوجيا والموظفين المتخصصين</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تتغير أدوات وأساليب مكافحة الاحتيال مع تطور التكنولوجيا، ويتعين على الشركات تحديث أنظمة الكشف عن الاحتيال ومنعه باستمرار لمواجهة الاتجاهات والتهديدات الجديدة</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يعتمد الكشف الفعال عن الاحتيال على جودة البيانات المتاحة واكتمالها. فالبيانات غير المكتملة أو القديمة أو غير الدقيقة قد تُصعّب عملية الكشف الدقيق عن أنماط الاحتيال</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تُعدّ ثقافة الشركة التي تُعزز السلوك الأخلاقي والوعي بالمخاطر أساسيةً لكشف الاحتيال. وقد يكون تغيير ثقافة الشركة وسلوك الموظفين أمراً صعباً، ويتطلب جهداً والتزاماً مستمرين من الإدارة العليا</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كيفية اكتشاف الاحتيال من الطرف الأول</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Pr>
          <w:rFonts w:ascii="Sakkal Majalla" w:hAnsi="Sakkal Majalla" w:cs="Sakkal Majalla" w:hint="cs"/>
          <w:sz w:val="32"/>
          <w:szCs w:val="32"/>
        </w:rPr>
        <w:t>:</w:t>
      </w:r>
    </w:p>
    <w:p w:rsidR="00290277" w:rsidRPr="00040239" w:rsidRDefault="00290277" w:rsidP="00290277">
      <w:pPr>
        <w:numPr>
          <w:ilvl w:val="0"/>
          <w:numId w:val="6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مراقبة أنماط الإنفاق غير المعتادة أو نشاط الحساب</w:t>
      </w:r>
      <w:r>
        <w:rPr>
          <w:rFonts w:ascii="Sakkal Majalla" w:hAnsi="Sakkal Majalla" w:cs="Sakkal Majalla" w:hint="cs"/>
          <w:sz w:val="32"/>
          <w:szCs w:val="32"/>
        </w:rPr>
        <w:t>.</w:t>
      </w:r>
    </w:p>
    <w:p w:rsidR="00290277" w:rsidRPr="00040239" w:rsidRDefault="00290277" w:rsidP="00290277">
      <w:pPr>
        <w:numPr>
          <w:ilvl w:val="0"/>
          <w:numId w:val="6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التحقق من معلومات الهوية مقابل قواعد البيانات الموثوقة</w:t>
      </w:r>
      <w:r>
        <w:rPr>
          <w:rFonts w:ascii="Sakkal Majalla" w:hAnsi="Sakkal Majalla" w:cs="Sakkal Majalla" w:hint="cs"/>
          <w:sz w:val="32"/>
          <w:szCs w:val="32"/>
        </w:rPr>
        <w:t>.</w:t>
      </w:r>
    </w:p>
    <w:p w:rsidR="00290277" w:rsidRPr="00040239" w:rsidRDefault="00290277" w:rsidP="00290277">
      <w:pPr>
        <w:numPr>
          <w:ilvl w:val="0"/>
          <w:numId w:val="6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تطبيق تحليلات السلوك للكشف عن السلوك المشبوه</w:t>
      </w:r>
      <w:r>
        <w:rPr>
          <w:rFonts w:ascii="Sakkal Majalla" w:hAnsi="Sakkal Majalla" w:cs="Sakkal Majalla" w:hint="cs"/>
          <w:sz w:val="32"/>
          <w:szCs w:val="32"/>
        </w:rPr>
        <w:t>.</w:t>
      </w:r>
    </w:p>
    <w:p w:rsidR="00290277" w:rsidRPr="00040239" w:rsidRDefault="00290277" w:rsidP="00290277">
      <w:pPr>
        <w:bidi/>
        <w:spacing w:after="200" w:line="360"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كيفية منع الاحتيال من الطرف الأول</w:t>
      </w:r>
    </w:p>
    <w:p w:rsidR="00290277" w:rsidRPr="00040239" w:rsidRDefault="00290277" w:rsidP="00290277">
      <w:pPr>
        <w:pStyle w:val="ListParagraph"/>
        <w:numPr>
          <w:ilvl w:val="0"/>
          <w:numId w:val="3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منع الاحتيال من الطرف الأول نهجًا متعدد المستويات يجمع بين التكنولوجيا المتقدمة وإجراءات أمنية صارمة. حيث يكرس فريق مكافحة غسل الأموال</w:t>
      </w:r>
      <w:r>
        <w:rPr>
          <w:rFonts w:ascii="Sakkal Majalla" w:hAnsi="Sakkal Majalla" w:cs="Sakkal Majalla" w:hint="cs"/>
          <w:sz w:val="32"/>
          <w:szCs w:val="32"/>
        </w:rPr>
        <w:t> </w:t>
      </w:r>
      <w:r>
        <w:rPr>
          <w:rFonts w:ascii="Sakkal Majalla" w:hAnsi="Sakkal Majalla" w:cs="Sakkal Majalla" w:hint="cs"/>
          <w:sz w:val="32"/>
          <w:szCs w:val="32"/>
          <w:rtl/>
        </w:rPr>
        <w:t>جهوده لمكافحة الجرائم المالية والاحتيال. ومن خلال حلول التحقق المتقدمة من الهوية، نسعى جاهدين لمساعدتكم في التحقق من هوية العملاء وكشف الأنشطة الاحتيالية في الوقت الفعلي</w:t>
      </w:r>
      <w:r>
        <w:rPr>
          <w:rFonts w:ascii="Sakkal Majalla" w:hAnsi="Sakkal Majalla" w:cs="Sakkal Majalla" w:hint="cs"/>
          <w:sz w:val="32"/>
          <w:szCs w:val="32"/>
        </w:rPr>
        <w:t>.</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b/>
          <w:bCs/>
          <w:sz w:val="32"/>
          <w:szCs w:val="32"/>
        </w:rPr>
      </w:pPr>
      <w:r>
        <w:rPr>
          <w:rFonts w:ascii="Sakkal Majalla" w:eastAsiaTheme="minorHAnsi" w:hAnsi="Sakkal Majalla" w:cs="Sakkal Majalla" w:hint="cs"/>
          <w:b/>
          <w:bCs/>
          <w:sz w:val="32"/>
          <w:szCs w:val="32"/>
          <w:rtl/>
        </w:rPr>
        <w:t>البعد الثاني الاحتيال من الطرف الثاني</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Pr>
      </w:pPr>
      <w:r>
        <w:rPr>
          <w:rFonts w:ascii="Sakkal Majalla" w:eastAsiaTheme="minorHAnsi" w:hAnsi="Sakkal Majalla" w:cs="Sakkal Majalla" w:hint="cs"/>
          <w:sz w:val="32"/>
          <w:szCs w:val="32"/>
          <w:rtl/>
        </w:rPr>
        <w:t>ينطوي الاحتيال من طرف ثانٍ على تواطؤ بين أحد أعضاء المؤسسة أو الشركة وطرف خارجي لتنفيذ عملية الاحتيال. وقد يشمل ذلك موظفين أو موردين أو شركاء يستغلون مناصبهم وصلاحياتهم ومعرفتهم لتنفيذ عمليات الاحتيال. ومن أمثلة الاحتيال من طرف ثانٍ تواطؤ موظف مع مورد لتضخيم الفواتير واختلاس أموال من الشركة</w:t>
      </w:r>
      <w:r>
        <w:rPr>
          <w:rFonts w:ascii="Sakkal Majalla" w:eastAsiaTheme="minorHAnsi" w:hAnsi="Sakkal Majalla" w:cs="Sakkal Majalla" w:hint="cs"/>
          <w:sz w:val="32"/>
          <w:szCs w:val="32"/>
        </w:rPr>
        <w:t>.</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tl/>
        </w:rPr>
      </w:pPr>
      <w:r>
        <w:rPr>
          <w:rFonts w:ascii="Sakkal Majalla" w:eastAsiaTheme="minorHAnsi" w:hAnsi="Sakkal Majalla" w:cs="Sakkal Majalla" w:hint="cs"/>
          <w:sz w:val="32"/>
          <w:szCs w:val="32"/>
          <w:rtl/>
        </w:rPr>
        <w:t>غالباً ما يمر الاحتيال من طرف ثانٍ دون اكتشاف لفترات طويلة، إذ قد يمتلك الأفراد المتورطون فيه معلومات داخلية وإمكانية الوصول إلى معلومات حساسة. مع ذلك، تستطيع الشركات الحد من مخاطر الاحتيال الداخلي من خلال تطبيق ضوابط صارمة على الوصول، وإجراء عمليات تدقيق دورية، ومكافأة الأمانة والمساءلة في بيئة العمل</w:t>
      </w:r>
      <w:r>
        <w:rPr>
          <w:rFonts w:ascii="Sakkal Majalla" w:eastAsiaTheme="minorHAnsi"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كيفية اكتشاف الاحتيال من طرف ثانٍ</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Pr>
          <w:rFonts w:ascii="Sakkal Majalla" w:hAnsi="Sakkal Majalla" w:cs="Sakkal Majalla" w:hint="cs"/>
          <w:sz w:val="32"/>
          <w:szCs w:val="32"/>
        </w:rPr>
        <w:t>:</w:t>
      </w:r>
    </w:p>
    <w:p w:rsidR="00290277" w:rsidRPr="00040239" w:rsidRDefault="00290277" w:rsidP="00290277">
      <w:pPr>
        <w:numPr>
          <w:ilvl w:val="0"/>
          <w:numId w:val="6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إجراء عمليات تدقيق منتظمة للسجلات والمعاملات المالية</w:t>
      </w:r>
      <w:r>
        <w:rPr>
          <w:rFonts w:ascii="Sakkal Majalla" w:hAnsi="Sakkal Majalla" w:cs="Sakkal Majalla" w:hint="cs"/>
          <w:sz w:val="32"/>
          <w:szCs w:val="32"/>
        </w:rPr>
        <w:t>.</w:t>
      </w:r>
    </w:p>
    <w:p w:rsidR="00290277" w:rsidRPr="00040239" w:rsidRDefault="00290277" w:rsidP="00290277">
      <w:pPr>
        <w:numPr>
          <w:ilvl w:val="0"/>
          <w:numId w:val="6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تطبيق مبدأ فصل المهام لمنع التواطؤ</w:t>
      </w:r>
      <w:r>
        <w:rPr>
          <w:rFonts w:ascii="Sakkal Majalla" w:hAnsi="Sakkal Majalla" w:cs="Sakkal Majalla" w:hint="cs"/>
          <w:sz w:val="32"/>
          <w:szCs w:val="32"/>
        </w:rPr>
        <w:t>.</w:t>
      </w:r>
    </w:p>
    <w:p w:rsidR="00290277" w:rsidRPr="00040239" w:rsidRDefault="00290277" w:rsidP="00290277">
      <w:pPr>
        <w:numPr>
          <w:ilvl w:val="0"/>
          <w:numId w:val="6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مراقبة سلوك الموظفين والتغيرات في نمط حياتهم التي قد تشير إلى نشاط احتيالي</w:t>
      </w:r>
      <w:r>
        <w:rPr>
          <w:rFonts w:ascii="Sakkal Majalla" w:hAnsi="Sakkal Majalla" w:cs="Sakkal Majalla" w:hint="cs"/>
          <w:sz w:val="32"/>
          <w:szCs w:val="32"/>
        </w:rPr>
        <w:t>.</w:t>
      </w:r>
    </w:p>
    <w:p w:rsidR="00290277" w:rsidRPr="00040239" w:rsidRDefault="00290277" w:rsidP="00290277">
      <w:pPr>
        <w:bidi/>
        <w:spacing w:after="200" w:line="360"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كيفية منع الاحتيال من طرف ثانٍ</w:t>
      </w:r>
    </w:p>
    <w:p w:rsidR="00290277" w:rsidRPr="00040239" w:rsidRDefault="00290277" w:rsidP="00290277">
      <w:pPr>
        <w:bidi/>
        <w:spacing w:after="200" w:line="360" w:lineRule="auto"/>
        <w:ind w:left="360"/>
        <w:jc w:val="both"/>
        <w:rPr>
          <w:rFonts w:ascii="Sakkal Majalla" w:hAnsi="Sakkal Majalla" w:cs="Sakkal Majalla"/>
          <w:sz w:val="32"/>
          <w:szCs w:val="32"/>
        </w:rPr>
      </w:pPr>
      <w:r>
        <w:rPr>
          <w:rFonts w:ascii="Sakkal Majalla" w:hAnsi="Sakkal Majalla" w:cs="Sakkal Majalla" w:hint="cs"/>
          <w:sz w:val="32"/>
          <w:szCs w:val="32"/>
          <w:rtl/>
        </w:rPr>
        <w:t>يتضمن منع الاحتيال من طرف ثانٍ تطبيق إجراءات </w:t>
      </w:r>
      <w:r>
        <w:rPr>
          <w:rFonts w:ascii="Sakkal Majalla" w:hAnsi="Sakkal Majalla" w:cs="Sakkal Majalla" w:hint="cs"/>
          <w:sz w:val="32"/>
          <w:szCs w:val="32"/>
        </w:rPr>
        <w:t>"</w:t>
      </w:r>
      <w:r>
        <w:rPr>
          <w:rFonts w:ascii="Sakkal Majalla" w:hAnsi="Sakkal Majalla" w:cs="Sakkal Majalla" w:hint="cs"/>
          <w:sz w:val="32"/>
          <w:szCs w:val="32"/>
          <w:rtl/>
        </w:rPr>
        <w:t>اعرف عميلك</w:t>
      </w:r>
      <w:r>
        <w:rPr>
          <w:rFonts w:ascii="Sakkal Majalla" w:hAnsi="Sakkal Majalla" w:cs="Sakkal Majalla" w:hint="cs"/>
          <w:sz w:val="32"/>
          <w:szCs w:val="32"/>
        </w:rPr>
        <w:t> </w:t>
      </w:r>
      <w:r>
        <w:rPr>
          <w:rFonts w:ascii="Sakkal Majalla" w:hAnsi="Sakkal Majalla" w:cs="Sakkal Majalla"/>
          <w:sz w:val="32"/>
          <w:szCs w:val="32"/>
        </w:rPr>
        <w:t xml:space="preserve">" </w:t>
      </w:r>
      <w:r>
        <w:rPr>
          <w:rFonts w:ascii="Sakkal Majalla" w:hAnsi="Sakkal Majalla" w:cs="Sakkal Majalla"/>
          <w:sz w:val="32"/>
          <w:szCs w:val="32"/>
          <w:rtl/>
        </w:rPr>
        <w:t>المتقدمة</w:t>
      </w:r>
      <w:r>
        <w:rPr>
          <w:rFonts w:ascii="Sakkal Majalla" w:hAnsi="Sakkal Majalla" w:cs="Sakkal Majalla" w:hint="cs"/>
          <w:sz w:val="32"/>
          <w:szCs w:val="32"/>
          <w:rtl/>
        </w:rPr>
        <w:t xml:space="preserve"> للتحقق من هوية الأفراد والكيانات التي تُجري المعاملات. من خلال إجراء فحوصات خلفية شاملة والتحقق من بيانات الاعتماد، يمكنك الحد من مخاطر التواطؤ والوصول غير المصرح به</w:t>
      </w:r>
      <w:r>
        <w:rPr>
          <w:rFonts w:ascii="Sakkal Majalla" w:hAnsi="Sakkal Majalla" w:cs="Sakkal Majalla" w:hint="cs"/>
          <w:sz w:val="32"/>
          <w:szCs w:val="32"/>
        </w:rPr>
        <w:t>.</w:t>
      </w:r>
    </w:p>
    <w:p w:rsidR="00290277" w:rsidRPr="00040239" w:rsidRDefault="00290277" w:rsidP="00290277">
      <w:pPr>
        <w:pStyle w:val="Heading3"/>
        <w:bidi/>
        <w:spacing w:before="600" w:after="300" w:line="360" w:lineRule="auto"/>
        <w:jc w:val="both"/>
        <w:rPr>
          <w:rFonts w:ascii="Sakkal Majalla" w:eastAsiaTheme="minorHAnsi" w:hAnsi="Sakkal Majalla" w:cs="Sakkal Majalla"/>
          <w:b/>
          <w:bCs/>
          <w:color w:val="auto"/>
          <w:sz w:val="32"/>
          <w:szCs w:val="32"/>
        </w:rPr>
      </w:pPr>
      <w:r>
        <w:rPr>
          <w:rFonts w:ascii="Sakkal Majalla" w:eastAsiaTheme="minorHAnsi" w:hAnsi="Sakkal Majalla" w:cs="Sakkal Majalla" w:hint="cs"/>
          <w:b/>
          <w:bCs/>
          <w:color w:val="auto"/>
          <w:sz w:val="32"/>
          <w:szCs w:val="32"/>
          <w:rtl/>
        </w:rPr>
        <w:t>البعد الثالث: الاحتيال من طرف ثالث</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Pr>
      </w:pPr>
      <w:r>
        <w:rPr>
          <w:rFonts w:ascii="Sakkal Majalla" w:eastAsiaTheme="minorHAnsi" w:hAnsi="Sakkal Majalla" w:cs="Sakkal Majalla" w:hint="cs"/>
          <w:sz w:val="32"/>
          <w:szCs w:val="32"/>
          <w:rtl/>
        </w:rPr>
        <w:t>يحدث الاحتيال من طرف ثالث عندما تقوم جهة خارجية، لا تربطها أي صلة بالمنظمة أو الفرد، بارتكاب عملية احتيال ضد الشركة أو عملائها. غالباً ما يشمل هذا النوع من الاحتيال عمليات التصيد الاحتيالي، أو بيع سلع مقلدة، أو سرقة الهوية. على سبيل المثال، قد ينتحل مجرم إلكتروني صفة شركة شرعية للحصول على معلومات حساسة من أفراد غير مدركين</w:t>
      </w:r>
      <w:r>
        <w:rPr>
          <w:rFonts w:ascii="Sakkal Majalla" w:eastAsiaTheme="minorHAnsi" w:hAnsi="Sakkal Majalla" w:cs="Sakkal Majalla" w:hint="cs"/>
          <w:sz w:val="32"/>
          <w:szCs w:val="32"/>
        </w:rPr>
        <w:t>.</w:t>
      </w:r>
      <w:r>
        <w:rPr>
          <w:rFonts w:ascii="Sakkal Majalla" w:eastAsiaTheme="minorHAnsi" w:hAnsi="Sakkal Majalla" w:cs="Sakkal Majalla" w:hint="cs"/>
          <w:sz w:val="32"/>
          <w:szCs w:val="32"/>
          <w:rtl/>
        </w:rPr>
        <w:t xml:space="preserve"> إن خطر الاحتيال من قِبل جهات خارجية معقد، إذ يُغيّر المحتالون أساليبهم باستمرار لتجاوز إجراءات الأمان التقليدية. ومع ذلك، تستطيع الشركات حماية نفسها وعملائها من </w:t>
      </w:r>
      <w:r>
        <w:rPr>
          <w:rFonts w:ascii="Sakkal Majalla" w:eastAsiaTheme="minorHAnsi" w:hAnsi="Sakkal Majalla" w:cs="Sakkal Majalla" w:hint="cs"/>
          <w:sz w:val="32"/>
          <w:szCs w:val="32"/>
          <w:rtl/>
        </w:rPr>
        <w:lastRenderedPageBreak/>
        <w:t>الاحتيال من خلال تطبيق عمليات مصادقة متعددة الطبقات، وتوعية العملاء بشأن عمليات الاحتيال الشائعة، والاستفادة من حلول الكشف المتقدمة عن الاحتيال</w:t>
      </w:r>
      <w:r>
        <w:rPr>
          <w:rFonts w:ascii="Sakkal Majalla" w:eastAsiaTheme="minorHAnsi"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كيفية اكتشاف الاحتيال من طرف ثالث</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Pr>
          <w:rFonts w:ascii="Sakkal Majalla" w:hAnsi="Sakkal Majalla" w:cs="Sakkal Majalla" w:hint="cs"/>
          <w:sz w:val="32"/>
          <w:szCs w:val="32"/>
        </w:rPr>
        <w:t>:</w:t>
      </w:r>
    </w:p>
    <w:p w:rsidR="00290277" w:rsidRPr="00040239" w:rsidRDefault="00290277" w:rsidP="00290277">
      <w:pPr>
        <w:numPr>
          <w:ilvl w:val="0"/>
          <w:numId w:val="6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تثقيف العملاء حول عمليات الاحتيال الشائعة وأساليب التصيد الاحتيالي</w:t>
      </w:r>
      <w:r>
        <w:rPr>
          <w:rFonts w:ascii="Sakkal Majalla" w:hAnsi="Sakkal Majalla" w:cs="Sakkal Majalla" w:hint="cs"/>
          <w:sz w:val="32"/>
          <w:szCs w:val="32"/>
        </w:rPr>
        <w:t>.</w:t>
      </w:r>
    </w:p>
    <w:p w:rsidR="00290277" w:rsidRPr="00040239" w:rsidRDefault="00290277" w:rsidP="00290277">
      <w:pPr>
        <w:numPr>
          <w:ilvl w:val="0"/>
          <w:numId w:val="6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تطبيق عمليات مصادقة موثوقة للمعاملات عبر الإنترنت</w:t>
      </w:r>
      <w:r>
        <w:rPr>
          <w:rFonts w:ascii="Sakkal Majalla" w:hAnsi="Sakkal Majalla" w:cs="Sakkal Majalla" w:hint="cs"/>
          <w:sz w:val="32"/>
          <w:szCs w:val="32"/>
        </w:rPr>
        <w:t>.</w:t>
      </w:r>
    </w:p>
    <w:p w:rsidR="00290277" w:rsidRPr="00040239" w:rsidRDefault="00290277" w:rsidP="00290277">
      <w:pPr>
        <w:numPr>
          <w:ilvl w:val="0"/>
          <w:numId w:val="6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حلول مكافحة الاحتيال التي تكشف وتمنع الأنشطة المشبوهة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ويرى الباحث من خلال الاستفادة من مزيج من أساليب الكشف هذه وتطبيق حلول متقدمة للكشف عن الاحتيال، يمكن للشركات تحديد ومنع الأنشطة الاحتيالية قبل أن تتسبب في أضرار جسيمة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كيفية منع الاحتيال من قبل أطراف ثالثة</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منع الاحتيال من قِبل جهات خارجية</w:t>
      </w:r>
      <w:r>
        <w:rPr>
          <w:rFonts w:ascii="Sakkal Majalla" w:hAnsi="Sakkal Majalla" w:cs="Sakkal Majalla" w:hint="cs"/>
          <w:sz w:val="32"/>
          <w:szCs w:val="32"/>
        </w:rPr>
        <w:t> </w:t>
      </w:r>
      <w:r>
        <w:rPr>
          <w:rFonts w:ascii="Sakkal Majalla" w:hAnsi="Sakkal Majalla" w:cs="Sakkal Majalla" w:hint="cs"/>
          <w:sz w:val="32"/>
          <w:szCs w:val="32"/>
          <w:rtl/>
        </w:rPr>
        <w:t>اتخاذ تدابير استباقية لتحديد المخاطر المحتملة والتخفيف من حدتها. من خلال الشراكة مع</w:t>
      </w:r>
      <w:r>
        <w:rPr>
          <w:rFonts w:ascii="Sakkal Majalla" w:hAnsi="Sakkal Majalla" w:cs="Sakkal Majalla" w:hint="cs"/>
          <w:sz w:val="32"/>
          <w:szCs w:val="32"/>
        </w:rPr>
        <w:t xml:space="preserve"> AU10TIX</w:t>
      </w:r>
      <w:r>
        <w:rPr>
          <w:rFonts w:ascii="Sakkal Majalla" w:hAnsi="Sakkal Majalla" w:cs="Sakkal Majalla" w:hint="cs"/>
          <w:sz w:val="32"/>
          <w:szCs w:val="32"/>
          <w:rtl/>
        </w:rPr>
        <w:t>، يمكن للشركات الاستفادة من حلولنا المتقدمة لمنع الاحتيال، وذلك للكشف عن الأنشطة الاحتيالية ومنعها قبل أن تتسبب في أضرار جسيمة. كما تساعدك حلولنا الشاملة للتحقق من الهوية على التحقق من صحة عملائك وكشف السلوك المشبوه في الوقت الفعلي</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lastRenderedPageBreak/>
        <w:t xml:space="preserve">الحوكمة وأخلاق التأمين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تُعد الحوكمة</w:t>
      </w:r>
      <w:r>
        <w:rPr>
          <w:rFonts w:ascii="Sakkal Majalla" w:hAnsi="Sakkal Majalla" w:cs="Sakkal Majalla" w:hint="cs"/>
          <w:sz w:val="32"/>
          <w:szCs w:val="32"/>
        </w:rPr>
        <w:t> </w:t>
      </w:r>
      <w:r>
        <w:rPr>
          <w:rFonts w:ascii="Sakkal Majalla" w:hAnsi="Sakkal Majalla" w:cs="Sakkal Majalla" w:hint="cs"/>
          <w:sz w:val="32"/>
          <w:szCs w:val="32"/>
          <w:rtl/>
        </w:rPr>
        <w:t>في قطاع التأمين منظومة متكاملة من القواعد والضوابط التي تضمن إدارة الشركات بنزاهة وشفافية، وحماية حقوق المساهمين والمؤمّن عليهم</w:t>
      </w:r>
      <w:r>
        <w:rPr>
          <w:rFonts w:ascii="Sakkal Majalla" w:hAnsi="Sakkal Majalla" w:cs="Sakkal Majalla" w:hint="cs"/>
          <w:sz w:val="32"/>
          <w:szCs w:val="32"/>
        </w:rPr>
        <w:t xml:space="preserve">. </w:t>
      </w:r>
      <w:r>
        <w:rPr>
          <w:rFonts w:ascii="Sakkal Majalla" w:hAnsi="Sakkal Majalla" w:cs="Sakkal Majalla" w:hint="cs"/>
          <w:sz w:val="32"/>
          <w:szCs w:val="32"/>
          <w:rtl/>
        </w:rPr>
        <w:t>تركز على حل تضارب المصالح، وإدارة المخاطر، والالتزام بالقوانين مع دمج أخلاقيات المهنة</w:t>
      </w:r>
      <w:r>
        <w:rPr>
          <w:rFonts w:ascii="Sakkal Majalla" w:hAnsi="Sakkal Majalla" w:cs="Sakkal Majalla" w:hint="cs"/>
          <w:sz w:val="32"/>
          <w:szCs w:val="32"/>
        </w:rPr>
        <w:t> </w:t>
      </w:r>
      <w:r>
        <w:rPr>
          <w:rFonts w:ascii="Sakkal Majalla" w:hAnsi="Sakkal Majalla" w:cs="Sakkal Majalla" w:hint="cs"/>
          <w:sz w:val="32"/>
          <w:szCs w:val="32"/>
          <w:rtl/>
        </w:rPr>
        <w:t>مثل الصدق، والوضوح، والسرعة في تسوية المطالبات</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تعريف الأخلاقيات المهنية وتأثيرها على</w:t>
      </w:r>
      <w:r>
        <w:rPr>
          <w:rFonts w:ascii="Sakkal Majalla" w:hAnsi="Sakkal Majalla" w:cs="Sakkal Majalla" w:hint="cs"/>
          <w:sz w:val="32"/>
          <w:szCs w:val="32"/>
        </w:rPr>
        <w:t xml:space="preserve"> </w:t>
      </w:r>
      <w:r>
        <w:rPr>
          <w:rFonts w:ascii="Sakkal Majalla" w:hAnsi="Sakkal Majalla" w:cs="Sakkal Majalla" w:hint="cs"/>
          <w:sz w:val="32"/>
          <w:szCs w:val="32"/>
          <w:rtl/>
        </w:rPr>
        <w:t>بيئة العمل</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تطبيقات الأخلاقيات في قطاع التأمين وتحديد معايير السلوك المهني</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تحليل حالات تضارب المصالح، والعنصرية، والسلوكيات غير الأخلاقية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التعريف بمفهوم الاحتيال الأخلاقي وأثره المؤسسي</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lang w:bidi="ar-EG"/>
        </w:rPr>
        <w:t>ت</w:t>
      </w:r>
      <w:r>
        <w:rPr>
          <w:rFonts w:ascii="Sakkal Majalla" w:hAnsi="Sakkal Majalla" w:cs="Sakkal Majalla" w:hint="cs"/>
          <w:sz w:val="32"/>
          <w:szCs w:val="32"/>
          <w:rtl/>
        </w:rPr>
        <w:t>نفيذ تحقيقات أخلاقية داخلية وامتلاك المهارات اللازمة لذلك</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تحليل المخاطر الأخلاقية التي قد تؤدي إلى سوء اختيار أو تقييم غير عادل للعملاء أو الموظفين</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b/>
          <w:bCs/>
          <w:sz w:val="32"/>
          <w:szCs w:val="32"/>
          <w:rtl/>
        </w:rPr>
        <w:t>أهمية الحوكمة وأخلاق التأمين</w:t>
      </w:r>
      <w:r>
        <w:rPr>
          <w:rFonts w:ascii="Sakkal Majalla" w:hAnsi="Sakkal Majalla" w:cs="Sakkal Majalla" w:hint="cs"/>
          <w:b/>
          <w:b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تطبيق الحوكمة يعزز ثقة المستثمرين والعملاء في القطاع المالي</w:t>
      </w:r>
      <w:r>
        <w:rPr>
          <w:rFonts w:ascii="Sakkal Majalla" w:hAnsi="Sakkal Majalla" w:cs="Sakkal Majalla" w:hint="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تضمن حوكمة الشركات حقوق المساهمين والموظفين والمؤمن عليهم، ولا تقتصر فقط على تحقيق الأرباح</w:t>
      </w:r>
      <w:r>
        <w:rPr>
          <w:rFonts w:ascii="Sakkal Majalla" w:hAnsi="Sakkal Majalla" w:cs="Sakkal Majalla" w:hint="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تمكن الشركات من قياس وإدارة المخاطر بفعالية، خاصة في شركات التأمين الكبيرة</w:t>
      </w:r>
      <w:r>
        <w:rPr>
          <w:rFonts w:ascii="Sakkal Majalla" w:hAnsi="Sakkal Majalla" w:cs="Sakkal Majalla" w:hint="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تلتزم الشركات بقواعد حوكمة تمنع تعارض المصالح وتحدد مسؤوليات مجالس</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lastRenderedPageBreak/>
        <w:t xml:space="preserve">تدابير مكافحة الاحتيال </w:t>
      </w:r>
      <w:r>
        <w:rPr>
          <w:rFonts w:ascii="Sakkal Majalla" w:hAnsi="Sakkal Majalla" w:cs="Sakkal Majalla" w:hint="cs"/>
          <w:b/>
          <w:bCs/>
          <w:sz w:val="32"/>
          <w:szCs w:val="32"/>
          <w:rtl/>
          <w:lang w:bidi="ar-EG"/>
        </w:rPr>
        <w:t>التأميني:</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تتضمن تدابير مكافحة الاحتيال التأميني استراتيجيات شاملة تشمل استخدام الذكاء الاصطناعي لتحليل البيانات ورصد الأنماط المشبوهة (مثل تكرار المطالبات)، وتطوير سياسات داخلية صارمة، وتدريب الموظفين، والتحقق من هوية العملاء</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بالإضافة إلى تعزيز التعاون لتبادل المعلومات حول المحتالين</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تأسيس وحدات داخلية متخصصة في مكافحة الاحتيال</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الذكاء الاصطناعي والتعلم الآلي لاكتشاف الأنماط غير الطبيعية والتناقضات في تفاصيل الحوادث في الوقت الفعلي</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أدوات وتقنيات برمجية متطورة في رصد الاحتيال، مثل التنبيهات التلقائية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الاعتماد على قواعد</w:t>
      </w:r>
      <w:r>
        <w:rPr>
          <w:rFonts w:ascii="Sakkal Majalla" w:hAnsi="Sakkal Majalla" w:cs="Sakkal Majalla" w:hint="cs"/>
          <w:sz w:val="32"/>
          <w:szCs w:val="32"/>
        </w:rPr>
        <w:t xml:space="preserve"> </w:t>
      </w:r>
      <w:r>
        <w:rPr>
          <w:rFonts w:ascii="Sakkal Majalla" w:hAnsi="Sakkal Majalla" w:cs="Sakkal Majalla" w:hint="cs"/>
          <w:sz w:val="32"/>
          <w:szCs w:val="32"/>
          <w:rtl/>
        </w:rPr>
        <w:t>بيانات مشتركة لتبادل المعلومات حول المطالبات الاحتيالية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تقنيات المقابلات الإدراكية للكشف عن النوايا</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ارساء قواعد سلوك أخلاقية، وتدريب الموظفين على اكتشاف مؤشرات الاحتيال، وتخصيص وحدات متخصصة للتحقيق في المطالبات</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إبلاغ الجهات القانونية فوراً عند الاشتباه في أي عملية احتيالية، وتفعيل القوانين التي تعاقب على تقديم معلومات كاذبة</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تقنيات تحليل الإجهاد الصوتي، والكشف عن الكذب</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تقنيات التصوير الجوي ورسم الخرائط للكشف عن حالات الاحتيال الميدانية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إدارة المخاطر المرتبطة باحتيال الوسطاء، وكيفية استجابة الوسيط للبلاغات المشبوهة</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ضوابط التحقيق في جرائم الاحتيال</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تتطلب ضوابط التحقيق في جرائم الاحتيال المالي منهجية دقيقة وشاملة لجمع الأدلة، تبدأ بحفظ المستندات والسجلات الإلكترونية، وتتبع المعاملات المشبوهة، مع ضرورة إثبات الركن المادي (فعل الخداع) والركن المعنوي (النية الجرمية). يجب أن يتم التحقيق بمهنية لضمان قانونية الأدلة، وتحديد الخسائر بدقة، واستخدام تقنيات التحليل الجنائي الرقمي</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تطوير المعا</w:t>
      </w:r>
      <w:r>
        <w:rPr>
          <w:rFonts w:ascii="Sakkal Majalla" w:hAnsi="Sakkal Majalla" w:cs="Sakkal Majalla" w:hint="cs"/>
          <w:sz w:val="32"/>
          <w:szCs w:val="32"/>
          <w:rtl/>
          <w:lang w:bidi="ar-EG"/>
        </w:rPr>
        <w:t>ي</w:t>
      </w:r>
      <w:r>
        <w:rPr>
          <w:rFonts w:ascii="Sakkal Majalla" w:hAnsi="Sakkal Majalla" w:cs="Sakkal Majalla" w:hint="cs"/>
          <w:sz w:val="32"/>
          <w:szCs w:val="32"/>
          <w:rtl/>
        </w:rPr>
        <w:t>ير المعتمدة في إجراء التحقيقات المهنية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فرض الضوابط والمراجعة المستمرة للعمليات التأمينية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البحث عن الأدلة وتوثيقها بشكل قانوني</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اكتشاف وتحليل المطالبات الاحتيالية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التعرف على القضايا القانونية المرتبطة بالتحقيقات، والتحديات النظرية والعملية التي تواجه المحقق</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توظيف منهجيات متعددة التخصصات أثناء التحقيق في القضايا المعقدة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المتطلبات الخاصة بالتحقيقات الجنائية في جرائم الاحتيال</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تتطلب التحقيقات الجنائية في جرائم الاحتيال نهجاً دقيقاً ومخططاً لضمان توثيق الأدلة، والحفاظ على سريتها، والالتزام بالمعايير القانونية. تشمل المتطلبات الأساسية تشكيل فريق متعدد التخصصات (خبراء ماليين، قانونيين، وتقنيين)، تحديد نطاق التحقيق، جمع الأدلة الرقمية والمادية، وتحليلها موضوعياً، مع ضرورة إثبات القصد الجنائي وركن التدليس</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فهم</w:t>
      </w:r>
      <w:r>
        <w:rPr>
          <w:rFonts w:ascii="Sakkal Majalla" w:hAnsi="Sakkal Majalla" w:cs="Sakkal Majalla" w:hint="cs"/>
          <w:sz w:val="32"/>
          <w:szCs w:val="32"/>
        </w:rPr>
        <w:t xml:space="preserve"> </w:t>
      </w:r>
      <w:r>
        <w:rPr>
          <w:rFonts w:ascii="Sakkal Majalla" w:hAnsi="Sakkal Majalla" w:cs="Sakkal Majalla" w:hint="cs"/>
          <w:sz w:val="32"/>
          <w:szCs w:val="32"/>
          <w:rtl/>
        </w:rPr>
        <w:t>المبادئ العامة للتحقيق الجنائي في قضايا الاحتيال</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جمع الأدلة وترتيبها وفقا للمعايير الإجرائية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إعداد وتكوين ملفات القضايا</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مهارات المقابلة والاستجواب وتحليل الكذب</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التطبيق إلى علم الإجرام وتأثيره على فهم سلوك الجناة</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فهم الأبعاد القانونية وتقنيات التحقيق المستخدمة في كشف وتوثيق الجريمة المالية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rPr>
      </w:pPr>
    </w:p>
    <w:p w:rsidR="00290277" w:rsidRPr="00040239" w:rsidRDefault="00290277" w:rsidP="00290277">
      <w:pPr>
        <w:bidi/>
        <w:spacing w:after="200" w:line="360" w:lineRule="auto"/>
        <w:jc w:val="both"/>
        <w:rPr>
          <w:rFonts w:ascii="Sakkal Majalla" w:hAnsi="Sakkal Majalla" w:cs="Sakkal Majalla"/>
          <w:sz w:val="32"/>
          <w:szCs w:val="32"/>
          <w:rtl/>
        </w:rPr>
      </w:pP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الاحتيال التأميني </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التأميني هو تضليل متعمد يُرتكب ضد شركة تأمين أو وكيلها أو من قبلهما لتحقيق مكاسب مالية. وقد يرتكب الاحتيال في مراحل مختلفة من قبل المتقدمين للحصول على التأمين، أو حاملي وثائق التأمين، أو المطالبين من أطراف ثالثة، أو المهنيين الذين يقدمون خدمات للمطالبين. كما قد يرتكب وكلاء التأمين وموظفو الشركة الاحتيال التأميني. وتشمل أساليب الاحتيال الشائعة تضخيم قيمة المطالبات، وتزييف الحقائق في طلب التأمين، وتقديم مطالبات عن إصابات أو أضرار لم تحدث قط، وتدبير حوادث</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يشمل الأشخاص الذين يرتكبون الاحتيال التأميني ما يلي</w:t>
      </w:r>
      <w:r>
        <w:rPr>
          <w:rFonts w:ascii="Sakkal Majalla" w:hAnsi="Sakkal Majalla" w:cs="Sakkal Majalla" w:hint="cs"/>
          <w:sz w:val="32"/>
          <w:szCs w:val="32"/>
        </w:rPr>
        <w:t>:</w:t>
      </w:r>
    </w:p>
    <w:p w:rsidR="00290277" w:rsidRPr="00040239" w:rsidRDefault="00290277" w:rsidP="00290277">
      <w:pPr>
        <w:numPr>
          <w:ilvl w:val="0"/>
          <w:numId w:val="6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المجرمون المنظمون الذين يسرقون مبالغ طائلة من خلال أنشطة تجارية احتيالية،</w:t>
      </w:r>
    </w:p>
    <w:p w:rsidR="00290277" w:rsidRPr="00040239" w:rsidRDefault="00290277" w:rsidP="00290277">
      <w:pPr>
        <w:numPr>
          <w:ilvl w:val="0"/>
          <w:numId w:val="6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المهنيون والفنيون الذين يبالغون في تكاليف الخدمة أو يتقاضون أجرًا مقابل خدمات لم يتم تقديمها، و</w:t>
      </w:r>
    </w:p>
    <w:p w:rsidR="00290277" w:rsidRPr="00040239" w:rsidRDefault="00290277" w:rsidP="00290277">
      <w:pPr>
        <w:numPr>
          <w:ilvl w:val="0"/>
          <w:numId w:val="6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الأشخاص العاديون الذين يرغبون في تغطية المبلغ الذي يتحملونه أو ينظرون إلى تقديم مطالبة على أنه فرصة لكسب بعض المال</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وترى الباحثة ان بعض أنواع التأمين أكثر عرضة للاحتيال من غيرها. وتُعتبر قطاعات التأمين الصحي، وتعويضات العمال، والسيارات عموماً الأكثر تضرراً</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تكلفة الاحتيال التأميني</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لعقود طويلة، ربما كانت تقديرات التكاليف السنوية للاحتيال التأميني منخفضة للغاية، لافتقارها إلى تحديثات لمراعاة التضخم وعناصر البيانات الأساسية الأخرى. تشير دراسة أجرتها "التحالف ضد الاحتيال التأميني</w:t>
      </w:r>
      <w:r>
        <w:rPr>
          <w:rFonts w:ascii="Sakkal Majalla" w:hAnsi="Sakkal Majalla" w:cs="Sakkal Majalla" w:hint="cs"/>
          <w:sz w:val="32"/>
          <w:szCs w:val="32"/>
        </w:rPr>
        <w:t xml:space="preserve">" (CAIF) </w:t>
      </w:r>
      <w:r>
        <w:rPr>
          <w:rFonts w:ascii="Sakkal Majalla" w:hAnsi="Sakkal Majalla" w:cs="Sakkal Majalla" w:hint="cs"/>
          <w:sz w:val="32"/>
          <w:szCs w:val="32"/>
          <w:rtl/>
        </w:rPr>
        <w:t>عام 2022 إلى أن الاحتيال التأميني قد يكلف الاقتصاد الوطني مبالغ كبيرة جدا.</w:t>
      </w:r>
      <w:r>
        <w:rPr>
          <w:rFonts w:ascii="Sakkal Majalla" w:hAnsi="Sakkal Majalla" w:cs="Sakkal Majalla" w:hint="cs"/>
          <w:sz w:val="32"/>
          <w:szCs w:val="32"/>
        </w:rPr>
        <w:t xml:space="preserve"> </w:t>
      </w:r>
      <w:r>
        <w:rPr>
          <w:rFonts w:ascii="Sakkal Majalla" w:hAnsi="Sakkal Majalla" w:cs="Sakkal Majalla" w:hint="cs"/>
          <w:sz w:val="32"/>
          <w:szCs w:val="32"/>
          <w:rtl/>
        </w:rPr>
        <w:t>يشمل هذا المبلغ تقديرات التكاليف السنوية للاحتيال في عدة مجالات تأمينية، منها</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التأمين على الحياة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التأمين على الممتلكات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الحوادث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تعويضات العمال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سرقة السيارات </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الاحتيال في تأمين السيارات</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تتكبد شركات تأمين السيارات خسائر كبيرة سنويًا، وفقًا</w:t>
      </w:r>
      <w:r>
        <w:rPr>
          <w:rFonts w:ascii="Sakkal Majalla" w:hAnsi="Sakkal Majalla" w:cs="Sakkal Majalla" w:hint="cs"/>
          <w:sz w:val="32"/>
          <w:szCs w:val="32"/>
        </w:rPr>
        <w:t xml:space="preserve"> </w:t>
      </w:r>
      <w:r>
        <w:rPr>
          <w:rFonts w:ascii="Sakkal Majalla" w:hAnsi="Sakkal Majalla" w:cs="Sakkal Majalla" w:hint="cs"/>
          <w:sz w:val="32"/>
          <w:szCs w:val="32"/>
          <w:rtl/>
        </w:rPr>
        <w:t>بسبب تسريب أقساط التأمين، وهو "إغفال أو تحريف معلومات الاكتتاب مما يؤدي إلى أسعار غير دقيقة". وتساهم عدة أنواع من الإخفاقات المعلوماتية والممارسات الاحتيالية في ارتفاع التكاليف، مثل</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السائقين غير المسجلين </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المسافة المقطوعة بأقل من قيمتها الحقيقية </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المخالفات/الحوادث </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تسجيل مواقف وهمية للسيارات بهدف خفض الأقساط </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ورغم أن تسريب أقساط التأمين ليس دائمًا نتيجة لأفعال خبيثة أو متعمدة، إلا أنه يُسبب مشاكل لعملاء شركات التامين أيضًا، إذ تصل إلى 15% من إجمالي أقساط تأمين السيارات الشخصية ذهب إلى تكلفة تغطية هذا التسريب والاحتيال في تامين السيارات</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يُعدّ نظام التأمين على السيارات بدون إثبات خطأ</w:t>
      </w:r>
      <w:r>
        <w:rPr>
          <w:rFonts w:ascii="Sakkal Majalla" w:hAnsi="Sakkal Majalla" w:cs="Sakkal Majalla" w:hint="cs"/>
          <w:sz w:val="32"/>
          <w:szCs w:val="32"/>
        </w:rPr>
        <w:t xml:space="preserve"> </w:t>
      </w:r>
      <w:r>
        <w:rPr>
          <w:rFonts w:ascii="Sakkal Majalla" w:hAnsi="Sakkal Majalla" w:cs="Sakkal Majalla" w:hint="cs"/>
          <w:sz w:val="32"/>
          <w:szCs w:val="32"/>
          <w:rtl/>
        </w:rPr>
        <w:t>نظامًا يسمح لحاملي وثائق التأمين باسترداد الخسائر المالية من شركات التأمين الخاصة بهم، بغض النظر عن المتسبب في حادث سير. مع ذلك، في العديد من الدول التي تطبق هذا النظام، يقوم بعض مقدمي الخدمات الطبية والمحامين وغيرهم من ذوي الضمير الحي بتضخيم التكاليف المرتبطة بالمطالبات المشروعة، على سبيل المثال، عن طريق مطالبة شركة التأمين بتكاليف إجراء طبي لم يتم تنفيذه</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احتيال الإنقاذ (الإصلاح)</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من عمليات الاحتيال الشائعة الأخرى في مجال السيارات، ظهور سيارات متضررة من الفيضانات الناجمة عن العواصف لاحقًا في معارض بيع السيارات المستعملة والمزادات. تشترط في بعض الحالات تسجيل السيارات </w:t>
      </w:r>
      <w:r>
        <w:rPr>
          <w:rFonts w:ascii="Sakkal Majalla" w:hAnsi="Sakkal Majalla" w:cs="Sakkal Majalla" w:hint="cs"/>
          <w:sz w:val="32"/>
          <w:szCs w:val="32"/>
          <w:rtl/>
        </w:rPr>
        <w:lastRenderedPageBreak/>
        <w:t>المتضررة من الفيضانات بعبارة "للخردة فقط"، عادةً إذا بلغت قيمة الأضرار 75% من قيمة السيارة. قد يقوم بعض البائعين عديمي الضمير باستبدال أو استنساخ لوحات الأرقام التسلسلية الأصلية للسيارة ووضعها على سيارة متضررة من الفيضانات ولكن تم إصلاحها. أو قد يعيدون بيع سيارة مرة اخرى</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تُعدّ القواعد الموحدة على مستوى المملكة العربية السعودية ومحيطها الاقليمي لتسجيل ملكية المركبات ضرورية لمكافحة الاحتيال في بيع المركبات المتضررة. في السنوات الأخيرة، تبنّت بعض المناطق المعرضة للأعاصير في المملكة العربية السعودية قوانين تلزم بكتابة عبارة "مركبة متضررة من الكوارث الطبيعية" على وثائق ملكية المركبات التي تضررت وتم إعادة اصلاحها. قبل بيع هذه المركبات، يجب إخطار المشتري كتابيًا بتضررها السابق</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من بين المحاولات الأخرى لحل مشكلة تزوير سجلات ملكية المركبات، نظام المعلومات الوطني لسجلات ملكية المركبات، وهو قاعدة بيانات تلزم مشغلي ساحات الخردة و</w:t>
      </w:r>
      <w:r>
        <w:rPr>
          <w:rFonts w:ascii="Sakkal Majalla" w:hAnsi="Sakkal Majalla" w:cs="Sakkal Majalla" w:hint="cs"/>
          <w:sz w:val="32"/>
          <w:szCs w:val="32"/>
          <w:rtl/>
          <w:lang w:bidi="ar-EG"/>
        </w:rPr>
        <w:t xml:space="preserve">التشليح </w:t>
      </w:r>
      <w:r>
        <w:rPr>
          <w:rFonts w:ascii="Sakkal Majalla" w:hAnsi="Sakkal Majalla" w:cs="Sakkal Majalla" w:hint="cs"/>
          <w:sz w:val="32"/>
          <w:szCs w:val="32"/>
          <w:rtl/>
        </w:rPr>
        <w:t>وشركات التأمين بتقديم تقارير شهرية عن المركبات المصنفة كخسائر كلية. يعمل البرنامج</w:t>
      </w:r>
      <w:r>
        <w:rPr>
          <w:rFonts w:ascii="Sakkal Majalla" w:hAnsi="Sakkal Majalla" w:cs="Sakkal Majalla" w:hint="cs"/>
          <w:sz w:val="32"/>
          <w:szCs w:val="32"/>
        </w:rPr>
        <w:t> </w:t>
      </w:r>
      <w:r>
        <w:rPr>
          <w:rFonts w:ascii="Sakkal Majalla" w:hAnsi="Sakkal Majalla" w:cs="Sakkal Majalla" w:hint="cs"/>
          <w:sz w:val="32"/>
          <w:szCs w:val="32"/>
          <w:rtl/>
        </w:rPr>
        <w:t>تحت إشراف الإدارة العامة للمرور في المملكة العربية السعودية حيث تقدم بياناتها إلى النظام</w:t>
      </w:r>
      <w:r>
        <w:rPr>
          <w:rFonts w:ascii="Sakkal Majalla" w:hAnsi="Sakkal Majalla" w:cs="Sakkal Majalla" w:hint="cs"/>
          <w:sz w:val="32"/>
          <w:szCs w:val="32"/>
        </w:rPr>
        <w:t>.</w:t>
      </w:r>
      <w:r>
        <w:rPr>
          <w:rFonts w:ascii="Sakkal Majalla" w:hAnsi="Sakkal Majalla" w:cs="Sakkal Majalla" w:hint="cs"/>
          <w:sz w:val="32"/>
          <w:szCs w:val="32"/>
          <w:rtl/>
        </w:rPr>
        <w:t xml:space="preserve"> ويتم التسجيل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يشمل شكل آخر من أشكال الاحتيال في مجال قطع غيار السيارات المستعملة استخدام قطع غيار مقلدة، مثل الوسائد الهوائية. ويقول مراقبون في هذا القطاع إن الوسائد الهوائية المقلدة تُصنع لجميع طرازات السيارات تقريبًا. وتستخدم ورش إصلاح هياكل السيارات عديمة الضمير هذه الوسائد الهوائية الأقل تكلفة، وتحصل على تعويضات من شركات التأمين مقابل الوسائد الهوائية الأصلية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الاحتيال في مجال الرعاية الصحية</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على الرغم من أن التأمين الصحي يقع عمومًا خارج نطاق تأمين الممتلكات/الحوادث، إلا أن الاحتيال في مجال الرعاية الصحية يؤثر على جميع أنواع تغطية تأمين الممتلكات/الحوادث التي تتضمن عنصر الرعاية الطبية، مثل المدفوعات الطبية لضحايا حوادث السيارات أو العمال المصابين في مكان العمل</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تنتشر عمليات الاحتيال وسوء الاستخدام في العديد من جوانب نظام الرعاية الصحية. وقد تورط أطباء ومستشفيات ودور رعاية المسنين ومراكز التشخيص وموردي المعدات الطبية ومحامون في عمليات احتيال تهدف إلى استغلال النظام. وتشير تقديرات إلى أن الخسائر المالية الناجمة عن الاحتيال في الرعاية الصحية تتراوح تقدر بمئات الملايين من الريالات</w:t>
      </w:r>
      <w:r>
        <w:rPr>
          <w:rFonts w:ascii="Sakkal Majalla" w:hAnsi="Sakkal Majalla" w:cs="Sakkal Majalla" w:hint="cs"/>
          <w:sz w:val="32"/>
          <w:szCs w:val="32"/>
        </w:rPr>
        <w:t xml:space="preserve"> </w:t>
      </w:r>
      <w:r>
        <w:rPr>
          <w:rFonts w:ascii="Sakkal Majalla" w:hAnsi="Sakkal Majalla" w:cs="Sakkal Majalla" w:hint="cs"/>
          <w:sz w:val="32"/>
          <w:szCs w:val="32"/>
          <w:rtl/>
        </w:rPr>
        <w:t>وتشمل</w:t>
      </w:r>
      <w:r>
        <w:rPr>
          <w:rFonts w:ascii="Sakkal Majalla" w:hAnsi="Sakkal Majalla" w:cs="Sakkal Majalla" w:hint="cs"/>
          <w:sz w:val="32"/>
          <w:szCs w:val="32"/>
          <w:rtl/>
          <w:lang w:bidi="ar-EG"/>
        </w:rPr>
        <w:t xml:space="preserve"> على </w:t>
      </w:r>
      <w:r>
        <w:rPr>
          <w:rFonts w:ascii="Sakkal Majalla" w:hAnsi="Sakkal Majalla" w:cs="Sakkal Majalla" w:hint="cs"/>
          <w:sz w:val="32"/>
          <w:szCs w:val="32"/>
          <w:rtl/>
        </w:rPr>
        <w:t>ما يلي</w:t>
      </w:r>
      <w:r>
        <w:rPr>
          <w:rFonts w:ascii="Sakkal Majalla" w:hAnsi="Sakkal Majalla" w:cs="Sakkal Majalla" w:hint="cs"/>
          <w:sz w:val="32"/>
          <w:szCs w:val="32"/>
        </w:rPr>
        <w:t>:</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مقدمو الخدمات يطالبون بفواتير مقابل خدمات لم يتم تقديمها؛</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خدمات ومستلزمات طبية مصنفة بشكل خاطئ (يقدم مقدم الخدمة فاتورة باستخدام رمز ينتج عنه دفعة أعلى من تلك الخاصة بالخدمة أو العنصر الذي تم تقديمه بالفعل)</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تقديم مطالبات مكررة</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الفصل (الفوترة بطريقة مجزأة للاختبارات أو الإجراءات التي يجب فوترتها معًا بتكلفة مخفضة)</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تقديم خدمات مفرطة أو غير ضرورية، وربما تقديم رشاوي</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تُعدّ سرقة الهوية الطبية، عندما يسرقون أسماء الضحايا وأرقام تأمينهم الصحي وبياناتهم الشخصية الأخرى، أو عندما يسمح شخصٌ ما لشخصٍ آخر باستخدام هويته وتأمينه للحصول على العلاج. وفي نهاية المطاف، تُؤدي هذه الأنشطة إلى الاحتيال على شركات التأمين من خلال تقديم مطالبات كاذبة. ولمواجهة هذه المشكلة، </w:t>
      </w:r>
      <w:r>
        <w:rPr>
          <w:rFonts w:ascii="Sakkal Majalla" w:hAnsi="Sakkal Majalla" w:cs="Sakkal Majalla" w:hint="cs"/>
          <w:sz w:val="32"/>
          <w:szCs w:val="32"/>
          <w:rtl/>
        </w:rPr>
        <w:lastRenderedPageBreak/>
        <w:t>قامت بعض المرافق الطبية بتقييد وصول الموظفين إلى البيانات، واشترطت تقديم بطاقات هوية تحمل صوراً شخصية للأشخاص الذين يسعون لتلقي العلاج</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وتشمل الجهود الأخرى على المستوى المحلي لمكافحة الاحتيال في مجال الرعاية الصحية ما يلي</w:t>
      </w:r>
      <w:r>
        <w:rPr>
          <w:rFonts w:ascii="Sakkal Majalla" w:hAnsi="Sakkal Majalla" w:cs="Sakkal Majalla" w:hint="cs"/>
          <w:sz w:val="32"/>
          <w:szCs w:val="32"/>
        </w:rPr>
        <w:t>:</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تطبيق نظام فحص آلي لمقدمي الخدمات لمراجعة طلبات التسجيل؛</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السماح لوزارة الصحة بفرض وقف مؤقت على مقدمي الخدمات أو الموردين المسجلين حديثًا، حسب الضرورة، لمكافحة الاحتيال</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تخويل مراكز خدمات الرعاية الطبية والرعاية الصحية، بالتنسيق مع نظام سما في تعليق المدفوعات لمقدمي الخدمات أو الموردين أثناء التحقيق في جرائم لاحتيال</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ضمان عدم حصول مقدمي الخدمات والموردين الذين ثبتت إدانتهم بالاحتيال في أحد أنظمة المراكز، مثل برنامج الرعاية الطبية</w:t>
      </w:r>
      <w:r>
        <w:rPr>
          <w:rFonts w:ascii="Sakkal Majalla" w:hAnsi="Sakkal Majalla" w:cs="Sakkal Majalla" w:hint="cs"/>
          <w:sz w:val="32"/>
          <w:szCs w:val="32"/>
        </w:rPr>
        <w:t xml:space="preserve"> </w:t>
      </w:r>
      <w:r>
        <w:rPr>
          <w:rFonts w:ascii="Sakkal Majalla" w:hAnsi="Sakkal Majalla" w:cs="Sakkal Majalla" w:hint="cs"/>
          <w:sz w:val="32"/>
          <w:szCs w:val="32"/>
          <w:rtl/>
        </w:rPr>
        <w:t>على امتيازات الخدمة في مجال آخر، مثل برنامج المساعدة الطبية</w:t>
      </w:r>
      <w:r>
        <w:rPr>
          <w:rFonts w:ascii="Sakkal Majalla" w:hAnsi="Sakkal Majalla" w:cs="Sakkal Majalla" w:hint="cs"/>
          <w:sz w:val="32"/>
          <w:szCs w:val="32"/>
        </w:rPr>
        <w:t xml:space="preserve"> </w:t>
      </w:r>
      <w:r>
        <w:rPr>
          <w:rFonts w:ascii="Sakkal Majalla" w:hAnsi="Sakkal Majalla" w:cs="Sakkal Majalla" w:hint="cs"/>
          <w:sz w:val="32"/>
          <w:szCs w:val="32"/>
          <w:rtl/>
        </w:rPr>
        <w:t>أو داخل برامج الدولة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sz w:val="32"/>
          <w:szCs w:val="32"/>
        </w:rPr>
        <w:t xml:space="preserve"> </w:t>
      </w:r>
      <w:r>
        <w:rPr>
          <w:rFonts w:ascii="Sakkal Majalla" w:hAnsi="Sakkal Majalla" w:cs="Sakkal Majalla" w:hint="cs"/>
          <w:b/>
          <w:bCs/>
          <w:sz w:val="32"/>
          <w:szCs w:val="32"/>
          <w:rtl/>
        </w:rPr>
        <w:t>الاحتيال في تعويضات العمال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يُعتبر أصحاب العمل الذين يُزوّرون بيانات رواتب موظفيهم أو طبيعة عملهم بهدف دفع أقساط تأمين أقل، مُرتكبين لجريمة الاحتيال في مجال تعويضات العمال. كما يلجأ بعضهم إلى تقديم طلبات التأمين بأسماء مُختلفة لإحباط محاولات استرداد الأموال المُستحقة بموجب وثائق التأمين السابقة، أو لتجنب كشف سجلهم السيئ في المطالبات</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قد يشمل الاحتيال في تعويضات العمال من قبل مقدمي الرعاية الطبية تضخيم تكاليف الإجراءات الطبية أو إصدار فواتير لإجراءات لم تُجرَ أصلًا. ومن أمثلة الاحتيال من جانب المطالبين: الإفراط في استخدام الرعاية الطبية للاستمرار في تلقي تعويضات فقدان التعويض، والمبالغة في الأعراض، والعمل أثناء ادعاء العجز وعدم الإبلاغ عن الدخل، وادعاء إصابة عمل لم تحدث، أو ادعاء إصابة غير متعلقة بالعمل على أنها إصابة عمل</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الاحتيال العقاري المرتبط بالكوارث</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عند وقوع الكوارث، يرى بعض الأفراد أو الجماعات فرصةً لتقديم مطالبات مبالغ فيها أو كاذبة. بل قد يُقدم بعض المُطالبين على إتلاف الممتلكات عمدًا بعد الكارثة للحصول على تعويضات أكبر. ومن الأمثلة الأخرى على الاحتيال الانتهازي الذي يلي الكوارث الطبيعية، الاحتيال من قِبل المقاولين. وقد سعت بعض المناطق في المملكة العربية السعودية لحماية أصحاب المنازل من هذا الاحتيال بسنّ قوانين تنص على الإخطارات وحقوق إنهاء العقود، وتحظر تقديم أي خصومات أو تعويضات أخرى لحثّ أصحاب المنازل على توقيع العقود</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 تحارب شركات التأمين الاحتيال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الخيارات القانونية المتاحة لشركة التأمين التي تشتبه في وجود احتيال محدودة. إذ يمكنها إبلاغ جهات إنفاذ القانون عن المطالبات المشبوهة، وحجب الدفع، وجمع الأدلة لاستخدامها في المحكمة. ولذلك، يعتمد نجاح مكافحة الاحتيال التأميني على عنصرين أساسيين</w:t>
      </w:r>
      <w:r>
        <w:rPr>
          <w:rFonts w:ascii="Sakkal Majalla" w:hAnsi="Sakkal Majalla" w:cs="Sakkal Majalla" w:hint="cs"/>
          <w:sz w:val="32"/>
          <w:szCs w:val="32"/>
        </w:rPr>
        <w:t>:</w:t>
      </w:r>
    </w:p>
    <w:p w:rsidR="00290277" w:rsidRPr="00040239" w:rsidRDefault="00290277" w:rsidP="00290277">
      <w:pPr>
        <w:numPr>
          <w:ilvl w:val="0"/>
          <w:numId w:val="7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مستوى الأولوية الذي يحدده المشرعون والجهات التنظيمية ووكالات إنفاذ القانون والمجتمع</w:t>
      </w:r>
    </w:p>
    <w:p w:rsidR="00290277" w:rsidRPr="00040239" w:rsidRDefault="00290277" w:rsidP="00290277">
      <w:pPr>
        <w:numPr>
          <w:ilvl w:val="0"/>
          <w:numId w:val="7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الموارد التي خصصتها صناعة التأمين نفسها</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مع ذلك، يسمح قانون الخاص بشركات التأمين برفع دعاوى مدنية، والتي تتطلب أدلة أقل صرامة من الإجراءات الجنائية. كما يسمح هذا القانون بتعويضات مضاعفة ثلاث مرات. منذ أواخر التسعينيات، دأبت بعض أكبر شركات التأمين في البلاد - وخاصة شركات تأمين السيارات - على رفع دعاوى قضائية والفوز بها فيما يتعلق بالاحتيال التأميني ضد الأفراد والشبكات المنظمة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أنشأت معظم شركات التأمين وحدات تحقيق خاصة للمساعدة في تحديد المطالبات المشبوهة والتحقيق فيها. وتضم هذه الوحدات فرقًا صغيرة تُعنى في المقام الأول بتدريب ممثلي المطالبات على التعامل مع أنشطة الاحتيال الروتينية، بالإضافة إلى فرق من المحققين المدربين، ومحامون ومحاسبون وخبراء في مجال المطالبات</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يتم تحويل القضايا الأكثر تعقيدًا، مثل العمليات الإجرامية واسعة النطاق أو الأفراد الذين يقومون بتدبير الحوادث بشكل متكرر، إلى الجهات الحكومية الوطنية لمكافحة جرائم التأمين، المتخصص في إعداد قضايا الاحتيال للمحاكمة ويعمل كحلقة وصل بين صناعة التأمين ووكالات إنفاذ القانون في المملكة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في السنوات الأخيرة، أدى ازدياد الكوارث الجوية التي تُكلّف مليارات الدولارات، وميل المُطالبين بالتعويضات إلى الاحتيال، إلى لجوء بعض شركات التأمين إلى خبراء الأرصاد الجوية الجنائية. يستطيع هؤلاء الخبراء التحقق بدقة من الأحوال الجوية في موقع ووقت محددين، مما يسمح لخبراء تسوية المطالبات بالتحقق من صحة المطالبات وتحديد ما إذا كان أكثر من نوع من العوامل الجوية مسؤولاً عن الضرر. وبما أنهم يستخدمون سجلات جوية موثقة، فإن نتائجهم مقبولة عند مطالبتهم بالتعويضات التأمينية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sz w:val="32"/>
          <w:szCs w:val="32"/>
        </w:rPr>
        <w:t xml:space="preserve"> </w:t>
      </w:r>
      <w:r>
        <w:rPr>
          <w:rFonts w:ascii="Sakkal Majalla" w:hAnsi="Sakkal Majalla" w:cs="Sakkal Majalla" w:hint="cs"/>
          <w:b/>
          <w:bCs/>
          <w:sz w:val="32"/>
          <w:szCs w:val="32"/>
          <w:rtl/>
        </w:rPr>
        <w:t>استخدام التكنولوجيا لمكافحة الاحتيال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يُعدّ تبني تقنيات البيانات التي تُقلّل الوقت اللازم لكشف الاحتيال من أكثر الوسائل فعاليةً لمكافحة هذه الظاهرة. وتُعتبر التطورات في تقنيات التحليل بالغة الأهمية في هذا الصدد، وذلك لمواكبة الشبكات المُتطورة </w:t>
      </w:r>
      <w:r>
        <w:rPr>
          <w:rFonts w:ascii="Sakkal Majalla" w:hAnsi="Sakkal Majalla" w:cs="Sakkal Majalla" w:hint="cs"/>
          <w:sz w:val="32"/>
          <w:szCs w:val="32"/>
          <w:rtl/>
        </w:rPr>
        <w:lastRenderedPageBreak/>
        <w:t>التي تُطوّر باستمرار أساليب احتيال جديدة. وسعيًا لتحسين الأداء، تعمل شركات التأمين على دمج الأدوات لتعزيز برامجها لكشف الاحتيال</w:t>
      </w:r>
      <w:r>
        <w:rPr>
          <w:rFonts w:ascii="Sakkal Majalla" w:hAnsi="Sakkal Majalla" w:cs="Sakkal Majalla" w:hint="cs"/>
          <w:sz w:val="32"/>
          <w:szCs w:val="32"/>
        </w:rPr>
        <w:t>.</w:t>
      </w:r>
    </w:p>
    <w:p w:rsidR="00290277" w:rsidRPr="00040239" w:rsidRDefault="00290277" w:rsidP="00290277">
      <w:pPr>
        <w:pStyle w:val="ListParagraph"/>
        <w:numPr>
          <w:ilvl w:val="0"/>
          <w:numId w:val="3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تم تعزيز الأساليب التقليدية، كاستخدام أنظمة الإنذار الآلي وقواعد العمل، بنماذج التنبؤ وتحليل الروابط، الذي يدرس العلاقات بين عناصر مثل الأشخاص والأماكن والأحداث</w:t>
      </w:r>
    </w:p>
    <w:p w:rsidR="00290277" w:rsidRPr="00040239" w:rsidRDefault="00290277" w:rsidP="00290277">
      <w:pPr>
        <w:pStyle w:val="ListParagraph"/>
        <w:numPr>
          <w:ilvl w:val="0"/>
          <w:numId w:val="3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استخدام الذكاء الاصطناعي، إلى جانب أدوات أخرى، لكشف الاحتيال قبل الدفع. </w:t>
      </w:r>
    </w:p>
    <w:p w:rsidR="00290277" w:rsidRPr="00040239" w:rsidRDefault="00290277" w:rsidP="00290277">
      <w:pPr>
        <w:pStyle w:val="ListParagraph"/>
        <w:numPr>
          <w:ilvl w:val="0"/>
          <w:numId w:val="3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تُطبَّق هذه الاستراتيجيات الحديثة عند تقديم المطالبات مبدئيًا. تُعلَّم المطالبات المشبوهة لمزيد من المراجعة، بينما تُعالَج المطالبات التي لا تظهر عليها عناصر مشكوك فيها بشكل طبيعي</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تشريعات مكافحة الاحتيال </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لم يحظَ الاحتيال التأميني باهتمام يُذكر حتى ثمانينيات القرن الماضي، حين حفّز ارتفاع تكلفة التأمين وتزايد تورط عصابات الجريمة المنظمة في الاحتيال، الجهود المبذولة لسنّ قوانين أكثر صرامة لمكافحة الاحتيال. وقد شجّعت شركات التأمين والجهات المعنية الأخرى على سنّ هذه القوانين بدرجات متفاوتة، لا سيما أنه من الأسهل مقاضاة قضايا الاحتيال التأميني تنص على ما يلي</w:t>
      </w:r>
      <w:r>
        <w:rPr>
          <w:rFonts w:ascii="Sakkal Majalla" w:hAnsi="Sakkal Majalla" w:cs="Sakkal Majalla" w:hint="cs"/>
          <w:sz w:val="32"/>
          <w:szCs w:val="32"/>
        </w:rPr>
        <w:t>:</w:t>
      </w:r>
    </w:p>
    <w:p w:rsidR="00290277" w:rsidRPr="00040239" w:rsidRDefault="00290277" w:rsidP="00290277">
      <w:pPr>
        <w:numPr>
          <w:ilvl w:val="0"/>
          <w:numId w:val="31"/>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تحديد الاحتيال كجريمة</w:t>
      </w:r>
    </w:p>
    <w:p w:rsidR="00290277" w:rsidRPr="00040239" w:rsidRDefault="00290277" w:rsidP="00290277">
      <w:pPr>
        <w:numPr>
          <w:ilvl w:val="0"/>
          <w:numId w:val="31"/>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تعريف الاحتيال</w:t>
      </w:r>
    </w:p>
    <w:p w:rsidR="00290277" w:rsidRPr="00040239" w:rsidRDefault="00290277" w:rsidP="00290277">
      <w:pPr>
        <w:numPr>
          <w:ilvl w:val="0"/>
          <w:numId w:val="31"/>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حدد العقوبات</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لكي تنجح شركات التأمين في رفع دعوى قضائية ضد الاحتيال، يجب أن تكون قادرة على تزويد جهات التحقيق بمعلومات عن الأفراد المشتبه بهم في الاحتيال. وتوجد قوانين الحصانة، التي تسمح لشركات التأمين بالإبلاغ عن المعلومات دون خوف من الملاحقة الجنائية أو المدنية، ومع ذلك، لا تغطي بعض هذه القوانين الاحتيال التأميني تحديدًا، ولا يسمح بعضها الآخر بالإبلاغ عن جميع أنواع المعلومات ذات الصلة إلى وكالات تطبيق القانون أو إدارات التأمين الحكومية. كما أن العديد من هذه القوانين محدودة بطرق أخرى، أو انتهاك قوانين ممارسات المطالبات غير العادلة في الاحتيال التأميني على السيارات</w:t>
      </w:r>
    </w:p>
    <w:p w:rsidR="00290277" w:rsidRPr="00040239" w:rsidRDefault="00290277" w:rsidP="00290277">
      <w:pPr>
        <w:bidi/>
        <w:spacing w:line="360" w:lineRule="auto"/>
        <w:jc w:val="both"/>
        <w:rPr>
          <w:rFonts w:ascii="Sakkal Majalla" w:hAnsi="Sakkal Majalla" w:cs="Sakkal Majalla"/>
          <w:sz w:val="32"/>
          <w:szCs w:val="32"/>
          <w:rtl/>
        </w:rPr>
      </w:pPr>
    </w:p>
    <w:p w:rsidR="00290277" w:rsidRPr="00040239" w:rsidRDefault="00290277" w:rsidP="00290277">
      <w:pPr>
        <w:bidi/>
        <w:spacing w:line="360" w:lineRule="auto"/>
        <w:jc w:val="both"/>
        <w:rPr>
          <w:rFonts w:ascii="Sakkal Majalla" w:hAnsi="Sakkal Majalla" w:cs="Sakkal Majalla"/>
          <w:sz w:val="32"/>
          <w:szCs w:val="32"/>
          <w:rtl/>
        </w:rPr>
      </w:pPr>
    </w:p>
    <w:p w:rsidR="00290277" w:rsidRPr="00040239" w:rsidRDefault="00290277" w:rsidP="00290277">
      <w:pPr>
        <w:bidi/>
        <w:spacing w:line="360" w:lineRule="auto"/>
        <w:jc w:val="both"/>
        <w:rPr>
          <w:rFonts w:ascii="Sakkal Majalla" w:hAnsi="Sakkal Majalla" w:cs="Sakkal Majalla"/>
          <w:sz w:val="32"/>
          <w:szCs w:val="32"/>
        </w:rPr>
      </w:pP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الاحتيال التأميني ومنعه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الاحتيال في التأمين السعودي آخذ في الارتفاع، ويكلف ملايين الريالات سنويا. المطالبات الطبية المبالغ فيها وحوادث المرور الملفقة تضع شركات التأمين تحت الضغط وترفع الأسعار لحاملي وثائق التأمين القانونيين. ولكن مع الدعم المناسب، يمكنك التغلب على هذه التحديات</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منذ عام 2010، لعبت الوطنية للتأمين دورا رئيسيا في سوق التأمين في المملكة العربية السعودية من خلال تقديم حلول عالية الجودة في التأمين على السيارات والممتلكات. تستخدم هذه الحلول بكفاءة العمليات الرقمية وتقنيات الذكاء الاصطناعي المتقدمة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تناقش هذه المدونة الاحتيال في التأمين السعودي، وأشكاله الأكثر شيوعا، وطرق الوقاية الحالية باستخدام حلول الوطنية لمنع الاحتيال. دعنا ندخل في التفاصيل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نطاق الاحتيال التأميني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تتزايد عمليات الاحتيال في التأمين في السعودية، خاصة في مجال السيارات والصحة. مع نمو التغطية، تزداد حالات الاحتيال ويصبح تحديدها أكثر صعوبة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وفقا لنجم وهيئة التأمين، فإن العديد من هذه الحوادث تنطوي على تعاون بين الأفراد ومقدمي الخدمات مثل المرائب أو العيادات. تساعد الأدوات الرقمية وتحليلات البيانات شركات التأمين على تحديد المطالبات المشكوك فيها. ومع ذلك، فإن عمليات الاحتيال في التأمين ترفع الأسعار، وتؤخر المطالبات، وتقوض ثقة الجمهور</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أبرز الملامح</w:t>
      </w:r>
      <w:r>
        <w:rPr>
          <w:rFonts w:ascii="Sakkal Majalla" w:hAnsi="Sakkal Majalla" w:cs="Sakkal Majalla" w:hint="cs"/>
          <w:b/>
          <w:b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يحدث ذلك عندما يخدع شخص شركة تأمين للحصول على أموال غير قانونية</w:t>
      </w:r>
      <w:r>
        <w:rPr>
          <w:rFonts w:ascii="Sakkal Majalla" w:hAnsi="Sakkal Majalla" w:cs="Sakkal Majalla" w:hint="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تمثل حوادث السيارات عددا أكثر من جميع عمليات الاحتيال التي تتعامل معها نجم</w:t>
      </w:r>
      <w:r>
        <w:rPr>
          <w:rFonts w:ascii="Sakkal Majalla" w:hAnsi="Sakkal Majalla" w:cs="Sakkal Majalla" w:hint="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في كثير من الأحيان، ينطوي الاحتيال الصحي على علاجات احتيالية و فواتير طبية كاذبة</w:t>
      </w:r>
      <w:r>
        <w:rPr>
          <w:rFonts w:ascii="Sakkal Majalla" w:hAnsi="Sakkal Majalla" w:cs="Sakkal Majalla" w:hint="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يجب على جميع أصحاب المصلحة التعاون لمنع حدوث الاحتيال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لماذا يشكل الاحتيال في التأمين تهديدا تجاريا لصناعة التأمين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عندما يحدث الاحتيال في التأمين، تكون صناعة التأمين بأكملها في خطر. بسبب النمو السريع في صناعة التأمين في المملكة العربية السعودية، أصبح التأمين على السيارات والصحة الآن أهدافا شائعة للاحتيال. </w:t>
      </w:r>
      <w:r>
        <w:rPr>
          <w:rFonts w:ascii="Sakkal Majalla" w:hAnsi="Sakkal Majalla" w:cs="Sakkal Majalla" w:hint="cs"/>
          <w:sz w:val="32"/>
          <w:szCs w:val="32"/>
          <w:rtl/>
        </w:rPr>
        <w:lastRenderedPageBreak/>
        <w:t>لذلك، ترتفع أعداد المطالبات، والمحققون مثقلون بالأعباء، وينتهي الأمر بأسعار التأمين أعلى لأولئك الذين لديهم تأمين</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عندما يتعلق الأمر بالأعمال التجارية، يؤدي الاحتيال في التأمين إلى</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تؤدي التحقيقات الأطول إلى زيادة تكاليف شركات التأمين</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يواجه العملاء خيبة أمل من عدم تلقي الأموال</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انخفاض في الأرباح من الاكتتاب</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مشاكل في تنبؤات الأعمال نتيجة عدم اليقين في بيانات المطالبات</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وترى الباحثة إذا لم يكن لدى شركات التأمين خطط جيدة لمنع الاحتيال، فقد تخسر أموال المطالبات التي تدفعها</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تحديد عمليات الاحتيال التأمينية الأكثر شيوعا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تتنوع عمليات الاحتيال في التأمين في المملكة العربية السعودية. بعض الأنظمة أساسية، والبعض الآخر منظم. عمليات الاحتيال على السيارات والتأمين الصحي هي الأكثر شيوعا. والتعرف على هذه الأنماط هو الخطوة الأولى للوقاية</w:t>
      </w:r>
      <w:r>
        <w:rPr>
          <w:rFonts w:ascii="Sakkal Majalla" w:hAnsi="Sakkal Majalla" w:cs="Sakkal Majalla" w:hint="cs"/>
          <w:sz w:val="32"/>
          <w:szCs w:val="32"/>
          <w:lang w:bidi="ar-EG"/>
        </w:rPr>
        <w:t>.</w:t>
      </w:r>
    </w:p>
    <w:p w:rsidR="00290277" w:rsidRPr="00040239" w:rsidRDefault="00290277" w:rsidP="00290277">
      <w:pPr>
        <w:numPr>
          <w:ilvl w:val="0"/>
          <w:numId w:val="37"/>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عمليات الاحتيال على التأمين على السيارات</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الاحتيال هو الأكثر انتشارا في التأمين على السيارات. غالبا ما يشارك العديد من الأشخاص في حوادث المرور المرحلية. قد يتسبب الأفراد المحتالون عمدا في تلف السيارة أو زيادة تكلفة إصلاحات الاصطدام الطفيفة. عملية احتيال شائعة أخرى هي الإبلاغ عن إصابات مزيفة أو علاج طبي بعد حوادث الطرق البسيطة للحصول على المزيد من المال</w:t>
      </w:r>
      <w:r>
        <w:rPr>
          <w:rFonts w:ascii="Sakkal Majalla" w:hAnsi="Sakkal Majalla" w:cs="Sakkal Majalla" w:hint="cs"/>
          <w:sz w:val="32"/>
          <w:szCs w:val="32"/>
          <w:lang w:bidi="ar-EG"/>
        </w:rPr>
        <w:t>.</w:t>
      </w:r>
    </w:p>
    <w:p w:rsidR="00290277" w:rsidRPr="00040239" w:rsidRDefault="00290277" w:rsidP="00290277">
      <w:pPr>
        <w:numPr>
          <w:ilvl w:val="0"/>
          <w:numId w:val="38"/>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عمليات الاحتيال في التأمين الصحي</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يمكن للمرضى تقديم أوراق مزورة أو المبالغة في فواتير المستشفى أو المطالبة بالخدمات التي لم يتم تقديمها مطلقا. يخضع البعض لعلاجات لا داعي لها لتعزيز مطالباتهم. قد يواجه مقدمو التأمين الصحي احتيالا داخليا. يمكن للعيادات والمستشفيات تقديم مطالبات للعديد من المرضى تحت اسم واحد أو فرض رسوم زائدة على العلاجات الأساسية</w:t>
      </w:r>
      <w:r>
        <w:rPr>
          <w:rFonts w:ascii="Sakkal Majalla" w:hAnsi="Sakkal Majalla" w:cs="Sakkal Majalla" w:hint="cs"/>
          <w:sz w:val="32"/>
          <w:szCs w:val="32"/>
          <w:lang w:bidi="ar-EG"/>
        </w:rPr>
        <w:t>.</w:t>
      </w:r>
    </w:p>
    <w:p w:rsidR="00290277" w:rsidRPr="00040239" w:rsidRDefault="00290277" w:rsidP="00290277">
      <w:pPr>
        <w:numPr>
          <w:ilvl w:val="0"/>
          <w:numId w:val="39"/>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الاحتيال بالمطالبات</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إنها واحدة من أكثر عمليات الاحتيال في التأمين شيوعا. لا يبدأ الاحتيال عادة بالمطالبات. قد تبدأ التغطية عندما يتقدم شخص ما. لخفض الأقساط أو الحصول على تغطية، قد يكذب المتقدمون بشأن تاريخهم الطبي أو سجل القيادة أو حالة السيارة</w:t>
      </w:r>
      <w:r>
        <w:rPr>
          <w:rFonts w:ascii="Sakkal Majalla" w:hAnsi="Sakkal Majalla" w:cs="Sakkal Majalla" w:hint="cs"/>
          <w:sz w:val="32"/>
          <w:szCs w:val="32"/>
          <w:lang w:bidi="ar-EG"/>
        </w:rPr>
        <w:t>.</w:t>
      </w:r>
    </w:p>
    <w:p w:rsidR="00290277" w:rsidRPr="00040239" w:rsidRDefault="00290277" w:rsidP="00290277">
      <w:pPr>
        <w:numPr>
          <w:ilvl w:val="0"/>
          <w:numId w:val="40"/>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الاحتيال ضد الحريق</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المملكة العربية السعودية لديها احتيال ضد الحريق، لكنها نادرة. غالبا ما تتضمن هذه الحالات قيام أصحاب المنازل بحرق منازلهم أو أعمالهم عمدا ومقاضاة التعويض عن الأضرار. تعد البضائع المفقودة أو لقطات الكاميرا الأمنية المتغيرة من التفاوتات الشائعة في الأدلة</w:t>
      </w:r>
      <w:r>
        <w:rPr>
          <w:rFonts w:ascii="Sakkal Majalla" w:hAnsi="Sakkal Majalla" w:cs="Sakkal Majalla" w:hint="cs"/>
          <w:sz w:val="32"/>
          <w:szCs w:val="32"/>
          <w:lang w:bidi="ar-EG"/>
        </w:rPr>
        <w:t>.</w:t>
      </w:r>
    </w:p>
    <w:p w:rsidR="00290277" w:rsidRPr="00040239" w:rsidRDefault="00290277" w:rsidP="00290277">
      <w:pPr>
        <w:numPr>
          <w:ilvl w:val="0"/>
          <w:numId w:val="4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مشاركة أطراف ثالثة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يستخدم الأفراد المحتالون تأمينا ضد الغير، خاصة في حالات حوادث المرور. يتم استخدام الحادث المزيف للمطالبة بالتعويضات بموجب بوليصة طرف ثالث ، مما يجعل من الصعب التعرف عليه، خاصة في تقارير الشرطة الصحيحة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هذه الممارسات تضر بشركات التأمين وترفع نفقات حامل وثائق التأمين. كلما أصبحت أكثر شيوعا، زاد الضغط على أنظمة معالجة المطالبات ومعدلات الأقساط</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الإطار القانوني والنتائج المترتبة على مرتكبي جرائم الاحتيال في التأمين</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يتم تنظيم الاحتيال في التأمين بشكل صارم في المملكة العربية السعودية. لدى هيئة التأمين إجراءات صارمة لاكتشاف ومعاقبة الغشاشين في النظام وتعتبر الحوادث المزيفة أو تقديم أوراق مزيفة أو تضخيم الادعاءات الطبية جرائم يواجه الجناة عقوبات قانونية عليها</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كيف تحدث التكنولوجيا ثورة في الكشف عن الاحتيال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جمعت المملكة العربية السعودية بين التقنيات المبتكرة والأطر التنظيمية وتعاون أصحاب المصلحة لمكافحة جميع أنواع الاحتيال في التأمين</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تقنيات الكشف عن الاحتيال المتقدمة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نجم لخدمات التأمين رائدة في مجال التكنولوجيا لمكافحة الاحتيال. إلى جانب ذلك ، فإن تقنيات الكشف عن الاحتيال التي تستخدمها المملكة العربية السعودية هي</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تحليل بيانات المطالبات والعثور على الأنماط والإبلاغ عن الاحتيال</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تسجيل المطالبات بناء على علامات التنبؤ بالاحتيال وتمكين التحقيقات المركزة</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 </w:t>
      </w:r>
      <w:r>
        <w:rPr>
          <w:rFonts w:ascii="Sakkal Majalla" w:hAnsi="Sakkal Majalla" w:cs="Sakkal Majalla" w:hint="cs"/>
          <w:sz w:val="32"/>
          <w:szCs w:val="32"/>
          <w:rtl/>
        </w:rPr>
        <w:t>يحسن اكتشاف الاحتيال من خلال الرجوع إلى المعلومات من مصادر عديدة</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جمع وتحليل الصور وبيانات الموقع للتحقق من المطالبات</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كيف تساعد الوطنية شركات التأمين السعودية بأدوات ذكية لمكافحة الاحتيال</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تتغير أنشطة التأمين الاحتيالية في المملكة العربية السعودية، لذلك تحتاج شركات التأمين إلى استراتيجيات أفضل. هذا هو المكان الذي تأتي فيه الوطنية. لأكثر من 15 عاما ، ساعدت الوطنية شركات التأمين في منع الاحتيال في التأمين. هذا ما يمكن أن تحصل عليه شركات التأمين من الوطنية</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b/>
          <w:bCs/>
          <w:sz w:val="32"/>
          <w:szCs w:val="32"/>
          <w:lang w:bidi="ar-EG"/>
        </w:rPr>
        <w:t> </w:t>
      </w:r>
      <w:r>
        <w:rPr>
          <w:rFonts w:ascii="Sakkal Majalla" w:hAnsi="Sakkal Majalla" w:cs="Sakkal Majalla" w:hint="cs"/>
          <w:sz w:val="32"/>
          <w:szCs w:val="32"/>
          <w:rtl/>
        </w:rPr>
        <w:t>استخدام التكنولوجيا الحديثة لتحديد الأنشطة الاحتيالية وإزالتها</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عندما يتم تقديم مطالبة حقيقية، يتم التعامل معها بسرعة باستخدام منصات رقمية فعالة</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اتخاذ قرارات أفضل بمساعدة أدوات وتقنيات إعداد التقارير المتقدمة</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b/>
          <w:bCs/>
          <w:sz w:val="32"/>
          <w:szCs w:val="32"/>
          <w:lang w:bidi="ar-EG"/>
        </w:rPr>
        <w:t> </w:t>
      </w:r>
      <w:r>
        <w:rPr>
          <w:rFonts w:ascii="Sakkal Majalla" w:hAnsi="Sakkal Majalla" w:cs="Sakkal Majalla" w:hint="cs"/>
          <w:sz w:val="32"/>
          <w:szCs w:val="32"/>
          <w:rtl/>
        </w:rPr>
        <w:t>يتبع بدقة قواعد ولوائح هيئة التأمين لضمان عمليات مكافحة الاحتيال الفعالة والمتوافقة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إجراءات تشريعية في المملكة لوضع حد بشأن الاحتيال في التأمين</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بلغت إيرادات قطاع التأمين الصحي السعودي في العام الماضي نحو 40.7 مليار ريال، ما يمثل 61.4 في المائة من إجمالي الإيرادات. وفي الوقت نفسه، يبرز هاجس الاحتيال التأميني في الرعاية الصحية، إذ أكدت هيئة التأمين السعودية أنها تتابع مؤشرات الاحتيال لوضع الإجراءات التشريعية اللازمة للحد منه، بالتعاون مع جهات الضبط الجنائي</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رصدت هيئة التأمين أنماطاً للاحتيال يمارسها بعض الأفراد مؤخراً، منها إساءة استخدام التأمين الصحي من غير المؤمن له، ورفع مطالبات وهمية لم تُقدم أي خدمات مقابلها. كما رصدت إساءة استخدام ترميز المطالبات من بعض مقدمي الرعاية الصحية، إضافة إلى حالات تلاعب مثل التنويم غير المبرر، أو صرف أدوية لا تتناسب مع الحالة الطبية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في حين بلغ عدد الشركات المقدمة لخدمات تأمين الرعاية الصحية في السعودية 23 شركة حتى نهاية العام الماضي. وسجل قطاع التأمين الصحي معدل خسائر يصل إلى 83 في المائة، بواقع مطالبات مالية بلغت 33 مليار ريال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وفيما يتعلق بتعامل الهيئة مع شركات التأمين والجهات الصحية لمواجهة الضغوط الناتجة عن مطالبات غير حقيقية، أشارت إلى أن منصة «نفيس» تعد أداة رقمية مركزية تتيح لهيئة التأمين الوصول إلى قاعدة بيانات شاملة لمطالبات التأمين الصحي، عبر ربط مباشر بين شركات التأمين الصحي المؤهلة ومقدمي الرعاية الصحية</w:t>
      </w:r>
      <w:r>
        <w:rPr>
          <w:rFonts w:ascii="Sakkal Majalla" w:hAnsi="Sakkal Majalla" w:cs="Sakkal Majalla" w:hint="cs"/>
          <w:sz w:val="32"/>
          <w:szCs w:val="32"/>
          <w:lang w:bidi="ar-EG"/>
        </w:rPr>
        <w:t>.</w:t>
      </w:r>
    </w:p>
    <w:p w:rsidR="00E15EFD"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وذكرت" هيئة التأمين" أنها طرحت أخيراً مشروع نظام التأمين، الذي تضمنت أحكامه التنسيق مع الجهات ذات العلاقة لإنشاء قاعدة بيانات للمطالبات التأمينية تُسهم في رصد حالات الاحتيال، بالإضافة إلى عقوبات محددة لجريمة الاحتيال في قطاع التأمين</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الثالث</w:t>
      </w:r>
    </w:p>
    <w:p w:rsidR="00E15EFD" w:rsidRPr="00975DF8" w:rsidRDefault="00E15EFD" w:rsidP="00E15EFD">
      <w:pPr>
        <w:jc w:val="center"/>
        <w:rPr>
          <w:b/>
          <w:bCs/>
          <w:sz w:val="48"/>
          <w:szCs w:val="48"/>
          <w:rtl/>
          <w:lang w:bidi="ar-EG"/>
        </w:rPr>
      </w:pPr>
      <w:r>
        <w:rPr>
          <w:rFonts w:hint="cs"/>
          <w:b/>
          <w:bCs/>
          <w:sz w:val="48"/>
          <w:szCs w:val="48"/>
          <w:rtl/>
          <w:lang w:bidi="ar-EG"/>
        </w:rPr>
        <w:t>منهجية الدراسة</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Default="00E15EFD" w:rsidP="00E15EFD">
      <w:pPr>
        <w:tabs>
          <w:tab w:val="left" w:pos="1932"/>
        </w:tabs>
        <w:bidi/>
        <w:spacing w:line="360" w:lineRule="auto"/>
        <w:jc w:val="both"/>
        <w:rPr>
          <w:rFonts w:ascii="Sakkal Majalla" w:eastAsia="Times New Roman" w:hAnsi="Sakkal Majalla" w:cs="Sakkal Majalla"/>
          <w:sz w:val="32"/>
          <w:szCs w:val="32"/>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pStyle w:val="Heading1"/>
        <w:bidi/>
        <w:spacing w:line="480" w:lineRule="auto"/>
        <w:jc w:val="center"/>
        <w:rPr>
          <w:rFonts w:ascii="Sakkal Majalla" w:hAnsi="Sakkal Majalla" w:cs="Sakkal Majalla"/>
          <w:b/>
          <w:bCs/>
          <w:color w:val="auto"/>
          <w:sz w:val="36"/>
          <w:szCs w:val="36"/>
          <w:rtl/>
        </w:rPr>
      </w:pPr>
      <w:bookmarkStart w:id="14" w:name="_Toc169345593"/>
      <w:r w:rsidRPr="00DA4EDC">
        <w:rPr>
          <w:rFonts w:ascii="Sakkal Majalla" w:hAnsi="Sakkal Majalla" w:cs="Sakkal Majalla" w:hint="cs"/>
          <w:b/>
          <w:bCs/>
          <w:color w:val="auto"/>
          <w:sz w:val="36"/>
          <w:szCs w:val="36"/>
          <w:rtl/>
        </w:rPr>
        <w:lastRenderedPageBreak/>
        <w:t>الفصل الثالث: منهجية الدراسة</w:t>
      </w:r>
      <w:bookmarkEnd w:id="14"/>
    </w:p>
    <w:p w:rsidR="00E15EFD" w:rsidRPr="00DA4EDC" w:rsidRDefault="00E15EFD" w:rsidP="00E15EFD">
      <w:pPr>
        <w:bidi/>
        <w:spacing w:line="48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 xml:space="preserve">1.3 المقدمة </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يتناول هذا الفصل مصادر البيانات وأسلوب جمعها  بطريقة مقطعية كما يهدف الى وصف وتوضيح المنهجية العلمية التي سيتم اتباعها في هذه الدراسة، حول موضوع "أثر الذكاء التنظيمي على الكشف عن الاحتيال بمطالبات التأمين في شركات التأمين في المملكة العربية السعودية". ويتضمن شرحاً تفصيلياً لتصميم البحث، ومجتمع وعينة الدراسة، وأدوات جمع البيانات (الاستبانة) المتوقع توزيعها وجمعها خلال النصف الثاني من عام 2026م طبقا للجدول الزمنى لاعداد الاطروحة، واستكمال باقي إجراءات الدراسة، و وأيضا تحديد الأساليب الإحصائية التي سيتم استخدامها في تحليل البيانات</w:t>
      </w:r>
      <w:r>
        <w:rPr>
          <w:rFonts w:ascii="Sakkal Majalla" w:hAnsi="Sakkal Majalla" w:cs="Sakkal Majalla" w:hint="cs"/>
          <w:sz w:val="32"/>
          <w:szCs w:val="32"/>
        </w:rPr>
        <w:t>.</w:t>
      </w:r>
      <w:r>
        <w:rPr>
          <w:rFonts w:ascii="Sakkal Majalla" w:hAnsi="Sakkal Majalla" w:cs="Sakkal Majalla" w:hint="cs"/>
          <w:sz w:val="32"/>
          <w:szCs w:val="32"/>
          <w:rtl/>
        </w:rPr>
        <w:t xml:space="preserve"> من خلال توفير أدوات وإجراءات منهجية ملائمة لاختبار هذه الفرضيات والإجابة على أسئلة الدراسة. </w:t>
      </w:r>
    </w:p>
    <w:p w:rsidR="00290277" w:rsidRPr="00040239" w:rsidRDefault="00290277" w:rsidP="00290277">
      <w:pPr>
        <w:bidi/>
        <w:spacing w:line="360" w:lineRule="auto"/>
        <w:jc w:val="both"/>
        <w:rPr>
          <w:rFonts w:ascii="Sakkal Majalla" w:hAnsi="Sakkal Majalla" w:cs="Sakkal Majalla"/>
          <w:sz w:val="32"/>
          <w:szCs w:val="32"/>
          <w:rtl/>
        </w:rPr>
      </w:pPr>
      <w:bookmarkStart w:id="15" w:name="_Toc169345596"/>
      <w:r>
        <w:rPr>
          <w:rFonts w:ascii="Sakkal Majalla" w:hAnsi="Sakkal Majalla" w:cs="Sakkal Majalla" w:hint="cs"/>
          <w:sz w:val="32"/>
          <w:szCs w:val="32"/>
          <w:rtl/>
        </w:rPr>
        <w:t>2.</w:t>
      </w:r>
      <w:r>
        <w:rPr>
          <w:rFonts w:ascii="Sakkal Majalla" w:hAnsi="Sakkal Majalla" w:cs="Sakkal Majalla" w:hint="cs"/>
          <w:b/>
          <w:bCs/>
          <w:sz w:val="32"/>
          <w:szCs w:val="32"/>
          <w:rtl/>
        </w:rPr>
        <w:t>3 منهج الدراسة</w:t>
      </w:r>
    </w:p>
    <w:p w:rsidR="00D81640" w:rsidRDefault="00D81640" w:rsidP="00D81640">
      <w:pPr>
        <w:bidi/>
        <w:spacing w:after="120" w:line="360" w:lineRule="auto"/>
        <w:jc w:val="both"/>
        <w:rPr>
          <w:rFonts w:ascii="Sakkal Majalla" w:hAnsi="Sakkal Majalla" w:cs="Sakkal Majalla"/>
          <w:color w:val="0070C0"/>
          <w:sz w:val="32"/>
          <w:szCs w:val="32"/>
          <w:rtl/>
        </w:rPr>
      </w:pPr>
      <w:r>
        <w:rPr>
          <w:rFonts w:ascii="Sakkal Majalla" w:hAnsi="Sakkal Majalla" w:cs="Sakkal Majalla" w:hint="cs"/>
          <w:color w:val="0070C0"/>
          <w:sz w:val="32"/>
          <w:szCs w:val="32"/>
          <w:rtl/>
        </w:rPr>
        <w:t>سوف تعتمد الدراسة على المنهج الوصفي التحليلي ذي المدخل الكمي، باستخدام تصميم بحثي مقطعي (Cross-sectional Design)، وذلك لملاءمته لطبيعة الدراسة وأهدافها المتمثلة في تحليل أثر الذكاء التنظيمي بأبعاده: الذكاء الاستراتيجي، والذكاء العاطفي، والمصير المشترك، والمواءمة والتطبيق، على الكشف عن الاحتيال في مطالبات التأمين. وسوف تُجمع البيانات الأولية من أفراد العينة باستخدام استبانة منظمة، ثم تُحلل إحصائيًا لاختبار الفرضيات وتقدير قوة واتجاه العلاقات بين متغيرات الدراسة. ولا يهدف التصميم المقطعي إلى إثبات السببية التجريبية بصورة قاطعة، وإنما إلى اختبار العلاقات التفسيرية والتنبؤية بين المتغيرات في سياق شركات التأمين في المملكة العربية السعودية.</w:t>
      </w:r>
    </w:p>
    <w:p w:rsidR="00290277" w:rsidRPr="00040239" w:rsidRDefault="00290277" w:rsidP="00290277">
      <w:pPr>
        <w:pStyle w:val="ListParagraph"/>
        <w:numPr>
          <w:ilvl w:val="1"/>
          <w:numId w:val="77"/>
        </w:num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مجتمع وعينة الدراسة:</w:t>
      </w:r>
    </w:p>
    <w:p w:rsidR="00290277" w:rsidRPr="00040239" w:rsidRDefault="00290277" w:rsidP="00290277">
      <w:pPr>
        <w:bidi/>
        <w:spacing w:after="200" w:line="360" w:lineRule="auto"/>
        <w:jc w:val="both"/>
        <w:outlineLvl w:val="0"/>
        <w:rPr>
          <w:rFonts w:ascii="Sakkal Majalla" w:hAnsi="Sakkal Majalla" w:cs="Sakkal Majalla"/>
          <w:bCs/>
          <w:sz w:val="32"/>
          <w:szCs w:val="32"/>
          <w:u w:val="single"/>
          <w:rtl/>
        </w:rPr>
      </w:pPr>
      <w:r>
        <w:rPr>
          <w:rFonts w:ascii="Sakkal Majalla" w:hAnsi="Sakkal Majalla" w:cs="Sakkal Majalla" w:hint="cs"/>
          <w:b/>
          <w:bCs/>
          <w:sz w:val="32"/>
          <w:szCs w:val="32"/>
          <w:rtl/>
        </w:rPr>
        <w:t>1.3.3.</w:t>
      </w:r>
      <w:r>
        <w:rPr>
          <w:rFonts w:ascii="Sakkal Majalla" w:hAnsi="Sakkal Majalla" w:cs="Sakkal Majalla" w:hint="cs"/>
          <w:bCs/>
          <w:sz w:val="32"/>
          <w:szCs w:val="32"/>
          <w:u w:val="single"/>
          <w:rtl/>
        </w:rPr>
        <w:t xml:space="preserve"> مجتمع الدراسة:</w:t>
      </w:r>
    </w:p>
    <w:p w:rsidR="00290277" w:rsidRPr="00040239" w:rsidRDefault="00290277" w:rsidP="00290277">
      <w:pPr>
        <w:bidi/>
        <w:spacing w:after="0" w:line="360" w:lineRule="auto"/>
        <w:jc w:val="both"/>
        <w:rPr>
          <w:rFonts w:ascii="Sakkal Majalla" w:hAnsi="Sakkal Majalla" w:cs="Sakkal Majalla"/>
          <w:sz w:val="32"/>
          <w:szCs w:val="32"/>
        </w:rPr>
      </w:pPr>
      <w:r>
        <w:rPr>
          <w:rFonts w:ascii="Sakkal Majalla" w:eastAsia="Calibri" w:hAnsi="Sakkal Majalla" w:cs="Sakkal Majalla" w:hint="cs"/>
          <w:sz w:val="32"/>
          <w:szCs w:val="32"/>
          <w:rtl/>
        </w:rPr>
        <w:t xml:space="preserve">مجتمع الدراسة يتمثل في  العاملين في </w:t>
      </w:r>
      <w:r>
        <w:rPr>
          <w:rFonts w:ascii="Sakkal Majalla" w:eastAsia="Calibri" w:hAnsi="Sakkal Majalla" w:cs="Sakkal Majalla"/>
          <w:sz w:val="32"/>
          <w:szCs w:val="32"/>
          <w:rtl/>
        </w:rPr>
        <w:t>إدارات المطالبات والتدقيق والمخاطر والامتثال</w:t>
      </w:r>
      <w:r>
        <w:rPr>
          <w:rFonts w:ascii="Sakkal Majalla" w:eastAsia="Calibri" w:hAnsi="Sakkal Majalla" w:cs="Sakkal Majalla" w:hint="cs"/>
          <w:sz w:val="32"/>
          <w:szCs w:val="32"/>
          <w:rtl/>
        </w:rPr>
        <w:t xml:space="preserve">  في  شركات التأمين التعاوني وإعادة التأمين المسجلة والمرخصة تحت مظلة </w:t>
      </w:r>
      <w:r>
        <w:rPr>
          <w:rFonts w:ascii="Segoe UI Symbol" w:eastAsia="Calibri" w:hAnsi="Segoe UI Symbol" w:cs="Segoe UI Symbol" w:hint="cs"/>
          <w:sz w:val="32"/>
          <w:szCs w:val="32"/>
          <w:rtl/>
        </w:rPr>
        <w:t>⁠</w:t>
      </w:r>
      <w:r>
        <w:rPr>
          <w:rFonts w:ascii="Sakkal Majalla" w:eastAsia="Calibri" w:hAnsi="Sakkal Majalla" w:cs="Sakkal Majalla" w:hint="cs"/>
          <w:sz w:val="32"/>
          <w:szCs w:val="32"/>
          <w:rtl/>
        </w:rPr>
        <w:t>هيئة التأمين. حيث يعمل في شركات التأمين بالمملكة العربية السعودية حوالي 17.8 ألف موظف، ويمثل السعوديون نسبة 79% من إجمالي العاملين في شركات التأمين</w:t>
      </w:r>
      <w:r>
        <w:rPr>
          <w:rFonts w:ascii="Sakkal Majalla" w:eastAsia="Calibri" w:hAnsi="Sakkal Majalla" w:cs="Sakkal Majalla" w:hint="cs"/>
          <w:sz w:val="32"/>
          <w:szCs w:val="32"/>
        </w:rPr>
        <w:t xml:space="preserve"> </w:t>
      </w:r>
      <w:r>
        <w:rPr>
          <w:rFonts w:ascii="Sakkal Majalla" w:hAnsi="Sakkal Majalla" w:cs="Sakkal Majalla"/>
          <w:sz w:val="32"/>
          <w:szCs w:val="32"/>
        </w:rPr>
        <w:t xml:space="preserve">– </w:t>
      </w:r>
      <w:r>
        <w:rPr>
          <w:rFonts w:ascii="Sakkal Majalla" w:hAnsi="Sakkal Majalla" w:cs="Sakkal Majalla" w:hint="cs"/>
          <w:sz w:val="32"/>
          <w:szCs w:val="32"/>
          <w:rtl/>
          <w:lang w:bidi="ar-EG"/>
        </w:rPr>
        <w:t xml:space="preserve"> المصدر هيئة التامين السعودية</w:t>
      </w:r>
      <w:r>
        <w:rPr>
          <w:rFonts w:ascii="Sakkal Majalla" w:hAnsi="Sakkal Majalla" w:cs="Sakkal Majalla" w:hint="cs"/>
          <w:sz w:val="32"/>
          <w:szCs w:val="32"/>
          <w:rtl/>
        </w:rPr>
        <w:t xml:space="preserve"> (1/12/2025) </w:t>
      </w:r>
      <w:r>
        <w:rPr>
          <w:rFonts w:ascii="Sakkal Majalla" w:hAnsi="Sakkal Majalla" w:cs="Sakkal Majalla"/>
          <w:sz w:val="32"/>
          <w:szCs w:val="32"/>
          <w:rtl/>
        </w:rPr>
        <w:t xml:space="preserve">. </w:t>
      </w:r>
      <w:r>
        <w:rPr>
          <w:rFonts w:ascii="Sakkal Majalla" w:hAnsi="Sakkal Majalla" w:cs="Sakkal Majalla"/>
          <w:sz w:val="32"/>
          <w:szCs w:val="32"/>
        </w:rPr>
        <w:t xml:space="preserve"> https://www.ia.gov.sa/ar/media-center/news/87 </w:t>
      </w:r>
      <w:hyperlink r:id="rId15" w:history="1">
        <w:r>
          <w:rPr>
            <w:rStyle w:val="Hyperlink"/>
            <w:rFonts w:ascii="Sakkal Majalla" w:hAnsi="Sakkal Majalla" w:cs="Sakkal Majalla"/>
            <w:sz w:val="32"/>
            <w:szCs w:val="32"/>
          </w:rPr>
          <w:t>https://x.com/MediaTameen/status/2059087906065522783</w:t>
        </w:r>
      </w:hyperlink>
      <w:r>
        <w:rPr>
          <w:rFonts w:ascii="Sakkal Majalla" w:hAnsi="Sakkal Majalla" w:cs="Sakkal Majalla" w:hint="cs"/>
          <w:sz w:val="32"/>
          <w:szCs w:val="32"/>
          <w:rtl/>
        </w:rPr>
        <w:t xml:space="preserve"> منشور في ميديا للتامين في 25 مايو 2026</w:t>
      </w:r>
    </w:p>
    <w:p w:rsidR="00290277" w:rsidRPr="00040239" w:rsidRDefault="00290277" w:rsidP="00290277">
      <w:pPr>
        <w:bidi/>
        <w:spacing w:after="0" w:line="360" w:lineRule="auto"/>
        <w:jc w:val="both"/>
        <w:rPr>
          <w:rFonts w:ascii="Sakkal Majalla" w:hAnsi="Sakkal Majalla" w:cs="Sakkal Majalla"/>
          <w:sz w:val="32"/>
          <w:szCs w:val="32"/>
          <w:rtl/>
          <w:lang w:bidi="ar-EG"/>
        </w:rPr>
      </w:pPr>
      <w:r>
        <w:rPr>
          <w:rFonts w:ascii="Sakkal Majalla" w:eastAsia="Calibri" w:hAnsi="Sakkal Majalla" w:cs="Sakkal Majalla"/>
          <w:sz w:val="32"/>
          <w:szCs w:val="32"/>
          <w:rtl/>
        </w:rPr>
        <w:t xml:space="preserve">يبلغ إجمالي عدد </w:t>
      </w:r>
      <w:r>
        <w:rPr>
          <w:rFonts w:ascii="Sakkal Majalla" w:eastAsia="Calibri" w:hAnsi="Sakkal Majalla" w:cs="Sakkal Majalla" w:hint="cs"/>
          <w:sz w:val="32"/>
          <w:szCs w:val="32"/>
          <w:rtl/>
        </w:rPr>
        <w:t>شركات التامين في المملكة العربية السعودية 28</w:t>
      </w:r>
      <w:r>
        <w:rPr>
          <w:rFonts w:ascii="Sakkal Majalla" w:eastAsia="Calibri" w:hAnsi="Sakkal Majalla" w:cs="Sakkal Majalla"/>
          <w:sz w:val="32"/>
          <w:szCs w:val="32"/>
          <w:rtl/>
        </w:rPr>
        <w:t xml:space="preserve"> شركة رئيسية متخصصة في التأمين وإعادة </w:t>
      </w:r>
      <w:r>
        <w:rPr>
          <w:rFonts w:ascii="Sakkal Majalla" w:eastAsia="Calibri" w:hAnsi="Sakkal Majalla" w:cs="Sakkal Majalla" w:hint="cs"/>
          <w:sz w:val="32"/>
          <w:szCs w:val="32"/>
          <w:rtl/>
        </w:rPr>
        <w:t>التأمين مدرجة</w:t>
      </w:r>
      <w:r>
        <w:rPr>
          <w:rFonts w:ascii="Sakkal Majalla" w:eastAsia="Calibri" w:hAnsi="Sakkal Majalla" w:cs="Sakkal Majalla"/>
          <w:sz w:val="32"/>
          <w:szCs w:val="32"/>
          <w:rtl/>
        </w:rPr>
        <w:t xml:space="preserve"> في السوق المالية</w:t>
      </w:r>
      <w:r>
        <w:rPr>
          <w:rFonts w:ascii="Sakkal Majalla" w:hAnsi="Sakkal Majalla" w:cs="Sakkal Majalla" w:hint="cs"/>
          <w:sz w:val="32"/>
          <w:szCs w:val="32"/>
          <w:rtl/>
          <w:lang w:bidi="ar-EG"/>
        </w:rPr>
        <w:t xml:space="preserve">. </w:t>
      </w:r>
    </w:p>
    <w:p w:rsidR="00290277" w:rsidRPr="00040239" w:rsidRDefault="00290277" w:rsidP="00290277">
      <w:pPr>
        <w:bidi/>
        <w:spacing w:after="0" w:line="360" w:lineRule="auto"/>
        <w:jc w:val="both"/>
        <w:rPr>
          <w:rFonts w:ascii="Sakkal Majalla" w:eastAsia="Calibri" w:hAnsi="Sakkal Majalla" w:cs="Sakkal Majalla"/>
          <w:sz w:val="32"/>
          <w:szCs w:val="32"/>
          <w:rtl/>
        </w:rPr>
      </w:pPr>
      <w:r>
        <w:rPr>
          <w:rFonts w:ascii="Sakkal Majalla" w:hAnsi="Sakkal Majalla" w:cs="Sakkal Majalla" w:hint="cs"/>
          <w:sz w:val="32"/>
          <w:szCs w:val="32"/>
          <w:rtl/>
          <w:lang w:bidi="ar-EG"/>
        </w:rPr>
        <w:t>وفقا لتقرير الهيئة السعودية للتامين (</w:t>
      </w:r>
      <w:hyperlink r:id="rId16" w:history="1">
        <w:r>
          <w:rPr>
            <w:rStyle w:val="Hyperlink"/>
            <w:rFonts w:ascii="Sakkal Majalla" w:hAnsi="Sakkal Majalla" w:cs="Sakkal Majalla"/>
            <w:sz w:val="32"/>
            <w:szCs w:val="32"/>
            <w:lang w:bidi="ar-EG"/>
          </w:rPr>
          <w:t>https://www.ia.gov.sa/ar/home,2026</w:t>
        </w:r>
      </w:hyperlink>
      <w:r>
        <w:rPr>
          <w:rFonts w:ascii="Sakkal Majalla" w:hAnsi="Sakkal Majalla" w:cs="Sakkal Majalla" w:hint="cs"/>
          <w:sz w:val="32"/>
          <w:szCs w:val="32"/>
          <w:rtl/>
          <w:lang w:bidi="ar-EG"/>
        </w:rPr>
        <w:t>)</w:t>
      </w:r>
      <w:r>
        <w:rPr>
          <w:rFonts w:ascii="Sakkal Majalla" w:eastAsia="Calibri" w:hAnsi="Sakkal Majalla" w:cs="Sakkal Majalla" w:hint="cs"/>
          <w:sz w:val="32"/>
          <w:szCs w:val="32"/>
          <w:rtl/>
        </w:rPr>
        <w:t xml:space="preserve"> </w:t>
      </w:r>
      <w:r>
        <w:rPr>
          <w:rFonts w:ascii="Sakkal Majalla" w:hAnsi="Sakkal Majalla" w:cs="Sakkal Majalla" w:hint="cs"/>
          <w:sz w:val="32"/>
          <w:szCs w:val="32"/>
          <w:rtl/>
        </w:rPr>
        <w:t xml:space="preserve">وايضا طبقا لما ورد في منصة تداول لعام 2026 عبر هذا الرابط </w:t>
      </w:r>
      <w:r>
        <w:rPr>
          <w:rFonts w:ascii="Sakkal Majalla" w:hAnsi="Sakkal Majalla" w:cs="Sakkal Majalla"/>
          <w:sz w:val="32"/>
          <w:szCs w:val="32"/>
        </w:rPr>
        <w:t>https://sa.investing.com/indices/sinsi-components</w:t>
      </w:r>
    </w:p>
    <w:p w:rsidR="00290277" w:rsidRPr="00040239" w:rsidRDefault="00290277" w:rsidP="00290277">
      <w:p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sz w:val="32"/>
          <w:szCs w:val="32"/>
          <w:rtl/>
        </w:rPr>
        <w:t>اقتصر مجتمع الدراسة الحالي على موظفي إدارات (المطالبات، التدقيق، المخاطر، والامتثال) في [</w:t>
      </w:r>
      <w:r>
        <w:rPr>
          <w:rFonts w:ascii="Sakkal Majalla" w:eastAsia="Calibri" w:hAnsi="Sakkal Majalla" w:cs="Sakkal Majalla" w:hint="cs"/>
          <w:sz w:val="32"/>
          <w:szCs w:val="32"/>
          <w:rtl/>
        </w:rPr>
        <w:t>بقطاع شركات التامين</w:t>
      </w:r>
      <w:r>
        <w:rPr>
          <w:rFonts w:ascii="Sakkal Majalla" w:eastAsia="Calibri" w:hAnsi="Sakkal Majalla" w:cs="Sakkal Majalla"/>
          <w:sz w:val="32"/>
          <w:szCs w:val="32"/>
          <w:rtl/>
        </w:rPr>
        <w:t>]، وتم استبعاد بقية موظفي القطاع نظراً لأن طبيعة عمل الإدارات المختارة ترتبط ارتباطاً وثيقاً ومباشراً بمتغيرات الدراسة وأهدافها</w:t>
      </w:r>
    </w:p>
    <w:p w:rsidR="00290277" w:rsidRPr="00040239" w:rsidRDefault="00290277" w:rsidP="00290277">
      <w:pPr>
        <w:bidi/>
        <w:spacing w:after="0"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جدول الشركات المشاركة في الدراسة </w:t>
      </w:r>
    </w:p>
    <w:p w:rsidR="00290277" w:rsidRPr="00040239" w:rsidRDefault="00290277" w:rsidP="00290277">
      <w:p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جدول رقم (3-1) شركات التامين العاملة في المملكة السعودية والمسجلة بسوق المال</w:t>
      </w:r>
    </w:p>
    <w:tbl>
      <w:tblPr>
        <w:bidiVisual/>
        <w:tblW w:w="8585" w:type="dxa"/>
        <w:tblLook w:val="04A0" w:firstRow="1" w:lastRow="0" w:firstColumn="1" w:lastColumn="0" w:noHBand="0" w:noVBand="1"/>
      </w:tblPr>
      <w:tblGrid>
        <w:gridCol w:w="801"/>
        <w:gridCol w:w="1498"/>
        <w:gridCol w:w="4738"/>
        <w:gridCol w:w="1548"/>
      </w:tblGrid>
      <w:tr w:rsidR="00290277" w:rsidRPr="00040239" w:rsidTr="00290277">
        <w:trPr>
          <w:trHeight w:val="567"/>
        </w:trPr>
        <w:tc>
          <w:tcPr>
            <w:tcW w:w="801" w:type="dxa"/>
            <w:tcBorders>
              <w:top w:val="single" w:sz="4" w:space="0" w:color="auto"/>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rtl/>
              </w:rPr>
              <w:t>م</w:t>
            </w:r>
          </w:p>
        </w:tc>
        <w:tc>
          <w:tcPr>
            <w:tcW w:w="149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290277" w:rsidRPr="00040239" w:rsidRDefault="00290277" w:rsidP="00290277">
            <w:pPr>
              <w:bidi/>
              <w:spacing w:after="0" w:line="360" w:lineRule="auto"/>
              <w:jc w:val="center"/>
              <w:rPr>
                <w:rFonts w:ascii="Arial" w:eastAsia="Times New Roman" w:hAnsi="Arial" w:cs="Arial"/>
                <w:b/>
                <w:bCs/>
                <w:sz w:val="20"/>
                <w:szCs w:val="20"/>
                <w:rtl/>
              </w:rPr>
            </w:pPr>
            <w:r>
              <w:rPr>
                <w:rFonts w:ascii="Arial" w:eastAsia="Times New Roman" w:hAnsi="Arial" w:cs="Arial"/>
                <w:b/>
                <w:bCs/>
                <w:sz w:val="20"/>
                <w:szCs w:val="20"/>
                <w:rtl/>
              </w:rPr>
              <w:t>رمز الشركة</w:t>
            </w:r>
          </w:p>
        </w:tc>
        <w:tc>
          <w:tcPr>
            <w:tcW w:w="473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290277" w:rsidRPr="00040239" w:rsidRDefault="00290277" w:rsidP="00290277">
            <w:pPr>
              <w:bidi/>
              <w:spacing w:after="0" w:line="360" w:lineRule="auto"/>
              <w:jc w:val="center"/>
              <w:rPr>
                <w:rFonts w:ascii="Arial" w:eastAsia="Times New Roman" w:hAnsi="Arial" w:cs="Arial"/>
                <w:b/>
                <w:bCs/>
                <w:sz w:val="20"/>
                <w:szCs w:val="20"/>
                <w:rtl/>
              </w:rPr>
            </w:pPr>
            <w:r>
              <w:rPr>
                <w:rFonts w:ascii="Arial" w:eastAsia="Times New Roman" w:hAnsi="Arial" w:cs="Arial"/>
                <w:b/>
                <w:bCs/>
                <w:sz w:val="20"/>
                <w:szCs w:val="20"/>
                <w:rtl/>
              </w:rPr>
              <w:t>اسم الشركة</w:t>
            </w:r>
          </w:p>
        </w:tc>
        <w:tc>
          <w:tcPr>
            <w:tcW w:w="154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290277" w:rsidRPr="00040239" w:rsidRDefault="00290277" w:rsidP="00290277">
            <w:pPr>
              <w:bidi/>
              <w:spacing w:after="0" w:line="360" w:lineRule="auto"/>
              <w:jc w:val="center"/>
              <w:rPr>
                <w:rFonts w:ascii="Arial" w:eastAsia="Times New Roman" w:hAnsi="Arial" w:cs="Arial"/>
                <w:b/>
                <w:bCs/>
                <w:sz w:val="20"/>
                <w:szCs w:val="20"/>
                <w:rtl/>
              </w:rPr>
            </w:pPr>
            <w:r>
              <w:rPr>
                <w:rFonts w:ascii="Arial" w:eastAsia="Times New Roman" w:hAnsi="Arial" w:cs="Arial"/>
                <w:b/>
                <w:bCs/>
                <w:sz w:val="20"/>
                <w:szCs w:val="20"/>
                <w:rtl/>
              </w:rPr>
              <w:t>اسم التداول</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lastRenderedPageBreak/>
              <w:t>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التعاونية للتأمين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التعاونية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8260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الخليجية العامة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الخليجية العامة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السعودية الهندية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وفا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8200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السعودية لإعادة التأمين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الإعادة السعودية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8280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العالمية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العالمية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8100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العربية السعودية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سايكو</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8190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المتحدة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المتحدة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8300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الوطنية للتأمين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الوطنية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9</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8150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المجموعة المتحدة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أسيج</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10</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8250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أكسا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اكسا التعاونية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8040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أليانز السعودي الفرنسي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أليانز إس إف</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أمانة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أمانة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8120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اتحاد الخليج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إتحاد الخليج</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8130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الأهلي للتكافل</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الأهلي للتكافل</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8312</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الإنماء طوكيو مارين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الإنماء طوكيو م</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8170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الاتحاد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الاتحاد</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8160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التأمين العربية التعاونية</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التأمين العربية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8070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الدرع العربي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الدرع العربي</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19</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8230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الراجحي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تكافل الراجحي</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20</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8180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الصقر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الصقر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8030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المتوسط والخليج للتأمين وإعادة التأمين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ميدغلف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8270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بروج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بروج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lastRenderedPageBreak/>
              <w:t>23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بوبا العربية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بوبا العربية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8240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تشب العربية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تْشب</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8050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سلامة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سلامة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8311</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عناية السعودية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عناية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8020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ملاذ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ملاذ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8060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ولاء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ولاء</w:t>
            </w:r>
          </w:p>
        </w:tc>
      </w:tr>
    </w:tbl>
    <w:p w:rsidR="00290277" w:rsidRPr="00040239" w:rsidRDefault="00290277" w:rsidP="00290277">
      <w:pPr>
        <w:bidi/>
        <w:spacing w:after="0" w:line="360" w:lineRule="auto"/>
        <w:ind w:left="360"/>
        <w:jc w:val="both"/>
        <w:rPr>
          <w:rFonts w:ascii="Sakkal Majalla" w:hAnsi="Sakkal Majalla" w:cs="Sakkal Majalla"/>
          <w:b/>
          <w:sz w:val="32"/>
          <w:szCs w:val="32"/>
          <w:rtl/>
        </w:rPr>
      </w:pPr>
      <w:r>
        <w:rPr>
          <w:rFonts w:ascii="Sakkal Majalla" w:hAnsi="Sakkal Majalla" w:cs="Sakkal Majalla" w:hint="cs"/>
          <w:bCs/>
          <w:sz w:val="32"/>
          <w:szCs w:val="32"/>
          <w:rtl/>
        </w:rPr>
        <w:t>2.3.3 عينة الدراسة:</w:t>
      </w:r>
    </w:p>
    <w:p w:rsidR="00D81640" w:rsidRDefault="00D81640" w:rsidP="00D81640">
      <w:pPr>
        <w:bidi/>
        <w:spacing w:after="120" w:line="360" w:lineRule="auto"/>
        <w:jc w:val="both"/>
        <w:rPr>
          <w:rFonts w:ascii="Sakkal Majalla" w:hAnsi="Sakkal Majalla" w:cs="Sakkal Majalla"/>
          <w:color w:val="0070C0"/>
          <w:sz w:val="32"/>
          <w:szCs w:val="32"/>
        </w:rPr>
      </w:pPr>
      <w:r>
        <w:rPr>
          <w:rFonts w:ascii="Sakkal Majalla" w:hAnsi="Sakkal Majalla" w:cs="Sakkal Majalla" w:hint="cs"/>
          <w:color w:val="0070C0"/>
          <w:sz w:val="32"/>
          <w:szCs w:val="32"/>
          <w:rtl/>
        </w:rPr>
        <w:t>نظرًا لعدم توافر بيانات رسمية منشورة توضح أعداد العاملين في إدارات المطالبات والتدقيق والمخاطر والامتثال بصورة منفصلة، سوف تعتمد الدراسة أسلوب المعاينة بالحصص غير المتناسبة (Non-Proportional Quota Sampling)، بحيث تُخصص حصص لكل إدارة لضمان تمثيل الوظائف الأكثر ارتباطًا بالكشف عن الاحتيال. وسوف تُستهدف مفردات تتوافر فيها معايير الاشتمال المحددة للدراسة. ويُعترف بأن عدم توافر أحجام الطبقات الفعلية يحد من إمكانية التوزيع النسبي الكامل للعينة، ولذلك سوف يُذكر هذا الأمر ضمن حدود الدراسة.</w:t>
      </w:r>
    </w:p>
    <w:p w:rsidR="00D81640" w:rsidRDefault="00D81640" w:rsidP="00D81640">
      <w:pPr>
        <w:bidi/>
        <w:spacing w:after="120" w:line="360" w:lineRule="auto"/>
        <w:jc w:val="both"/>
        <w:rPr>
          <w:rFonts w:ascii="Sakkal Majalla" w:hAnsi="Sakkal Majalla" w:cs="Sakkal Majalla"/>
          <w:color w:val="0070C0"/>
          <w:sz w:val="32"/>
          <w:szCs w:val="32"/>
        </w:rPr>
      </w:pPr>
    </w:p>
    <w:p w:rsidR="00D81640" w:rsidRDefault="00D81640" w:rsidP="00D81640">
      <w:pPr>
        <w:bidi/>
        <w:spacing w:after="120" w:line="360" w:lineRule="auto"/>
        <w:jc w:val="both"/>
        <w:rPr>
          <w:rFonts w:ascii="Sakkal Majalla" w:hAnsi="Sakkal Majalla" w:cs="Sakkal Majalla"/>
          <w:color w:val="0070C0"/>
          <w:sz w:val="32"/>
          <w:szCs w:val="32"/>
        </w:rPr>
      </w:pPr>
    </w:p>
    <w:p w:rsidR="00D81640" w:rsidRDefault="00D81640" w:rsidP="00D81640">
      <w:pPr>
        <w:bidi/>
        <w:spacing w:after="120" w:line="360" w:lineRule="auto"/>
        <w:jc w:val="both"/>
        <w:rPr>
          <w:rFonts w:ascii="Sakkal Majalla" w:hAnsi="Sakkal Majalla" w:cs="Sakkal Majalla"/>
          <w:color w:val="0070C0"/>
          <w:sz w:val="32"/>
          <w:szCs w:val="32"/>
        </w:rPr>
      </w:pPr>
    </w:p>
    <w:p w:rsidR="00D81640" w:rsidRDefault="00D81640" w:rsidP="00D81640">
      <w:pPr>
        <w:bidi/>
        <w:spacing w:after="120" w:line="360" w:lineRule="auto"/>
        <w:jc w:val="both"/>
        <w:rPr>
          <w:rFonts w:ascii="Sakkal Majalla" w:hAnsi="Sakkal Majalla" w:cs="Sakkal Majalla"/>
          <w:color w:val="0070C0"/>
          <w:sz w:val="32"/>
          <w:szCs w:val="32"/>
        </w:rPr>
      </w:pPr>
    </w:p>
    <w:p w:rsidR="00D81640" w:rsidRDefault="00D81640" w:rsidP="00D81640">
      <w:pPr>
        <w:bidi/>
        <w:spacing w:after="120" w:line="360" w:lineRule="auto"/>
        <w:jc w:val="both"/>
        <w:rPr>
          <w:rFonts w:ascii="Sakkal Majalla" w:hAnsi="Sakkal Majalla" w:cs="Sakkal Majalla"/>
          <w:color w:val="0070C0"/>
          <w:sz w:val="32"/>
          <w:szCs w:val="32"/>
        </w:rPr>
      </w:pPr>
    </w:p>
    <w:p w:rsidR="00D81640" w:rsidRDefault="00D81640" w:rsidP="00D81640">
      <w:pPr>
        <w:bidi/>
        <w:spacing w:after="120" w:line="360" w:lineRule="auto"/>
        <w:jc w:val="both"/>
        <w:rPr>
          <w:rFonts w:ascii="Sakkal Majalla" w:hAnsi="Sakkal Majalla" w:cs="Sakkal Majalla"/>
          <w:color w:val="0070C0"/>
          <w:sz w:val="32"/>
          <w:szCs w:val="32"/>
          <w:rtl/>
        </w:rPr>
      </w:pPr>
    </w:p>
    <w:p w:rsidR="00290277" w:rsidRPr="00040239" w:rsidRDefault="00290277" w:rsidP="00290277">
      <w:pPr>
        <w:bidi/>
        <w:spacing w:before="100" w:beforeAutospacing="1" w:after="100" w:afterAutospacing="1" w:line="360" w:lineRule="auto"/>
        <w:jc w:val="both"/>
        <w:rPr>
          <w:rFonts w:ascii="Sakkal Majalla" w:eastAsia="Times New Roman" w:hAnsi="Sakkal Majalla" w:cs="Sakkal Majalla"/>
          <w:sz w:val="32"/>
          <w:szCs w:val="32"/>
        </w:rPr>
      </w:pPr>
      <w:r>
        <w:rPr>
          <w:rFonts w:ascii="Sakkal Majalla" w:eastAsia="Times New Roman" w:hAnsi="Sakkal Majalla" w:cs="Sakkal Majalla" w:hint="cs"/>
          <w:b/>
          <w:bCs/>
          <w:sz w:val="32"/>
          <w:szCs w:val="32"/>
          <w:rtl/>
        </w:rPr>
        <w:lastRenderedPageBreak/>
        <w:t>وأيضا يمكن استخدام صيغة حساب حجم العينة القياسية كما يلي</w:t>
      </w:r>
      <w:r>
        <w:rPr>
          <w:rFonts w:ascii="Sakkal Majalla" w:eastAsia="Times New Roman" w:hAnsi="Sakkal Majalla" w:cs="Sakkal Majalla" w:hint="cs"/>
          <w:b/>
          <w:bCs/>
          <w:sz w:val="32"/>
          <w:szCs w:val="32"/>
        </w:rPr>
        <w:t>:</w:t>
      </w:r>
    </w:p>
    <w:p w:rsidR="00290277" w:rsidRPr="00040239" w:rsidRDefault="00290277" w:rsidP="00290277">
      <w:pPr>
        <w:bidi/>
        <w:spacing w:after="0" w:line="360" w:lineRule="auto"/>
        <w:jc w:val="both"/>
        <w:rPr>
          <w:rFonts w:ascii="Sakkal Majalla" w:eastAsia="Times New Roman" w:hAnsi="Sakkal Majalla" w:cs="Sakkal Majalla"/>
          <w:sz w:val="32"/>
          <w:szCs w:val="32"/>
        </w:rPr>
      </w:pPr>
      <m:oMathPara>
        <m:oMath>
          <m:r>
            <w:rPr>
              <w:rFonts w:ascii="Cambria Math" w:eastAsia="Times New Roman" w:hAnsi="Cambria Math" w:cs="Sakkal Majalla" w:hint="cs"/>
              <w:sz w:val="32"/>
              <w:szCs w:val="32"/>
            </w:rPr>
            <m:t>s=</m:t>
          </m:r>
          <m:f>
            <m:fPr>
              <m:ctrlPr>
                <w:rPr>
                  <w:rFonts w:ascii="Cambria Math" w:eastAsia="Times New Roman" w:hAnsi="Cambria Math" w:cs="Sakkal Majalla" w:hint="cs"/>
                  <w:sz w:val="32"/>
                  <w:szCs w:val="32"/>
                </w:rPr>
              </m:ctrlPr>
            </m:fPr>
            <m:num>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χ</m:t>
                  </m:r>
                </m:e>
                <m:sup>
                  <m:r>
                    <w:rPr>
                      <w:rFonts w:ascii="Cambria Math" w:eastAsia="Times New Roman" w:hAnsi="Cambria Math" w:cs="Sakkal Majalla" w:hint="cs"/>
                      <w:sz w:val="32"/>
                      <w:szCs w:val="32"/>
                    </w:rPr>
                    <m:t>2</m:t>
                  </m:r>
                </m:sup>
              </m:sSup>
              <m:r>
                <m:rPr>
                  <m:nor/>
                </m:rPr>
                <w:rPr>
                  <w:rFonts w:ascii="Times New Roman" w:eastAsia="Times New Roman" w:hAnsi="Times New Roman" w:cs="Times New Roman"/>
                  <w:sz w:val="32"/>
                  <w:szCs w:val="32"/>
                </w:rPr>
                <m:t> </m:t>
              </m:r>
              <m:r>
                <w:rPr>
                  <w:rFonts w:ascii="Cambria Math" w:eastAsia="Times New Roman" w:hAnsi="Cambria Math" w:cs="Sakkal Majalla" w:hint="cs"/>
                  <w:sz w:val="32"/>
                  <w:szCs w:val="32"/>
                </w:rPr>
                <m:t>N</m:t>
              </m:r>
              <m:r>
                <m:rPr>
                  <m:nor/>
                </m:rPr>
                <w:rPr>
                  <w:rFonts w:ascii="Times New Roman" w:eastAsia="Times New Roman" w:hAnsi="Times New Roman" w:cs="Times New Roman"/>
                  <w:sz w:val="32"/>
                  <w:szCs w:val="32"/>
                </w:rPr>
                <m:t> </m:t>
              </m:r>
              <m:r>
                <w:rPr>
                  <w:rFonts w:ascii="Cambria Math" w:eastAsia="Times New Roman" w:hAnsi="Cambria Math" w:cs="Sakkal Majalla" w:hint="cs"/>
                  <w:sz w:val="32"/>
                  <w:szCs w:val="32"/>
                </w:rPr>
                <m:t>p(1-p)</m:t>
              </m:r>
            </m:num>
            <m:den>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d</m:t>
                  </m:r>
                </m:e>
                <m:sup>
                  <m:r>
                    <w:rPr>
                      <w:rFonts w:ascii="Cambria Math" w:eastAsia="Times New Roman" w:hAnsi="Cambria Math" w:cs="Sakkal Majalla" w:hint="cs"/>
                      <w:sz w:val="32"/>
                      <w:szCs w:val="32"/>
                    </w:rPr>
                    <m:t>2</m:t>
                  </m:r>
                </m:sup>
              </m:sSup>
              <m:r>
                <w:rPr>
                  <w:rFonts w:ascii="Cambria Math" w:eastAsia="Times New Roman" w:hAnsi="Cambria Math" w:cs="Sakkal Majalla" w:hint="cs"/>
                  <w:sz w:val="32"/>
                  <w:szCs w:val="32"/>
                </w:rPr>
                <m:t>(N-1)+</m:t>
              </m:r>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χ</m:t>
                  </m:r>
                </m:e>
                <m:sup>
                  <m:r>
                    <w:rPr>
                      <w:rFonts w:ascii="Cambria Math" w:eastAsia="Times New Roman" w:hAnsi="Cambria Math" w:cs="Sakkal Majalla" w:hint="cs"/>
                      <w:sz w:val="32"/>
                      <w:szCs w:val="32"/>
                    </w:rPr>
                    <m:t>2</m:t>
                  </m:r>
                </m:sup>
              </m:sSup>
              <m:r>
                <w:rPr>
                  <w:rFonts w:ascii="Cambria Math" w:eastAsia="Times New Roman" w:hAnsi="Cambria Math" w:cs="Sakkal Majalla" w:hint="cs"/>
                  <w:sz w:val="32"/>
                  <w:szCs w:val="32"/>
                </w:rPr>
                <m:t>p(1-p)</m:t>
              </m:r>
            </m:den>
          </m:f>
          <m:r>
            <m:rPr>
              <m:sty m:val="p"/>
            </m:rPr>
            <w:rPr>
              <w:rFonts w:ascii="Cambria Math" w:eastAsia="Times New Roman" w:hAnsi="Cambria Math" w:cs="Sakkal Majalla" w:hint="cs"/>
              <w:sz w:val="32"/>
              <w:szCs w:val="32"/>
            </w:rPr>
            <w:br/>
          </m:r>
        </m:oMath>
      </m:oMathPara>
      <w:r>
        <w:rPr>
          <w:rFonts w:ascii="Sakkal Majalla" w:eastAsia="Times New Roman" w:hAnsi="Sakkal Majalla" w:cs="Sakkal Majalla" w:hint="cs"/>
          <w:sz w:val="32"/>
          <w:szCs w:val="32"/>
        </w:rPr>
        <w:t xml:space="preserve">— </w:t>
      </w:r>
    </w:p>
    <w:p w:rsidR="00290277" w:rsidRPr="00040239" w:rsidRDefault="00290277" w:rsidP="00D81640">
      <w:pPr>
        <w:bidi/>
        <w:spacing w:after="0" w:line="360" w:lineRule="auto"/>
        <w:jc w:val="both"/>
        <w:rPr>
          <w:rFonts w:ascii="Sakkal Majalla" w:eastAsia="Times New Roman" w:hAnsi="Sakkal Majalla" w:cs="Sakkal Majalla"/>
          <w:sz w:val="32"/>
          <w:szCs w:val="32"/>
          <w:lang w:bidi="ar-EG"/>
        </w:rPr>
      </w:pPr>
      <w:r>
        <w:rPr>
          <w:rFonts w:ascii="Sakkal Majalla" w:eastAsia="Times New Roman" w:hAnsi="Sakkal Majalla" w:cs="Sakkal Majalla" w:hint="cs"/>
          <w:noProof/>
          <w:sz w:val="32"/>
          <w:szCs w:val="32"/>
          <w:lang w:bidi="ar-EG"/>
        </w:rPr>
        <w:drawing>
          <wp:inline distT="0" distB="0" distL="0" distR="0" wp14:anchorId="24D31CB5" wp14:editId="52010A8B">
            <wp:extent cx="5448300" cy="1958340"/>
            <wp:effectExtent l="0" t="0" r="0" b="3810"/>
            <wp:docPr id="61653825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8259" name="Picture 616538259"/>
                    <pic:cNvPicPr/>
                  </pic:nvPicPr>
                  <pic:blipFill>
                    <a:blip r:embed="rId17">
                      <a:extLst>
                        <a:ext uri="{28A0092B-C50C-407E-A947-70E740481C1C}">
                          <a14:useLocalDpi xmlns:a14="http://schemas.microsoft.com/office/drawing/2010/main" val="0"/>
                        </a:ext>
                      </a:extLst>
                    </a:blip>
                    <a:stretch>
                      <a:fillRect/>
                    </a:stretch>
                  </pic:blipFill>
                  <pic:spPr>
                    <a:xfrm>
                      <a:off x="0" y="0"/>
                      <a:ext cx="5448773" cy="1958510"/>
                    </a:xfrm>
                    <a:prstGeom prst="rect">
                      <a:avLst/>
                    </a:prstGeom>
                  </pic:spPr>
                </pic:pic>
              </a:graphicData>
            </a:graphic>
          </wp:inline>
        </w:drawing>
      </w:r>
    </w:p>
    <w:p w:rsidR="00290277" w:rsidRPr="00040239" w:rsidRDefault="00290277" w:rsidP="00290277">
      <w:pPr>
        <w:bidi/>
        <w:spacing w:after="0"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حيث</w:t>
      </w:r>
      <w:r>
        <w:rPr>
          <w:rFonts w:ascii="Sakkal Majalla" w:eastAsia="Times New Roman" w:hAnsi="Sakkal Majalla" w:cs="Sakkal Majalla" w:hint="cs"/>
          <w:sz w:val="32"/>
          <w:szCs w:val="32"/>
        </w:rPr>
        <w:t>:</w:t>
      </w:r>
    </w:p>
    <w:p w:rsidR="00290277" w:rsidRPr="00040239" w:rsidRDefault="00290277" w:rsidP="00600D11">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s</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حجم العينة المطلوب</w:t>
      </w:r>
    </w:p>
    <w:p w:rsidR="00290277" w:rsidRPr="00040239" w:rsidRDefault="00290277" w:rsidP="00600D11">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N</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حجم المجتمع الأصلي 10600</w:t>
      </w:r>
    </w:p>
    <w:p w:rsidR="00290277" w:rsidRPr="00040239" w:rsidRDefault="00290277" w:rsidP="00600D11">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p</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نسبة التباين المفترضة في المجتمع (غالبًا 0.5)</w:t>
      </w:r>
    </w:p>
    <w:p w:rsidR="00290277" w:rsidRPr="00040239" w:rsidRDefault="00290277" w:rsidP="00600D11">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d</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هامش الخطأ المقبول</w:t>
      </w:r>
      <w:r>
        <w:rPr>
          <w:rFonts w:ascii="Sakkal Majalla" w:eastAsia="Times New Roman" w:hAnsi="Sakkal Majalla" w:cs="Sakkal Majalla" w:hint="cs"/>
          <w:sz w:val="32"/>
          <w:szCs w:val="32"/>
          <w:rtl/>
          <w:lang w:bidi="ar-EG"/>
        </w:rPr>
        <w:t xml:space="preserve"> 5%</w:t>
      </w:r>
    </w:p>
    <w:p w:rsidR="00290277" w:rsidRPr="00040239" w:rsidRDefault="00A3160C" w:rsidP="00600D11">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χ</m:t>
            </m:r>
          </m:e>
          <m:sup>
            <m:r>
              <w:rPr>
                <w:rFonts w:ascii="Cambria Math" w:eastAsia="Times New Roman" w:hAnsi="Cambria Math" w:cs="Sakkal Majalla" w:hint="cs"/>
                <w:sz w:val="32"/>
                <w:szCs w:val="32"/>
              </w:rPr>
              <m:t>2</m:t>
            </m:r>
          </m:sup>
        </m:sSup>
      </m:oMath>
      <w:r w:rsidR="00290277">
        <w:rPr>
          <w:rFonts w:ascii="Sakkal Majalla" w:eastAsia="Times New Roman" w:hAnsi="Sakkal Majalla" w:cs="Sakkal Majalla" w:hint="cs"/>
          <w:sz w:val="32"/>
          <w:szCs w:val="32"/>
        </w:rPr>
        <w:t xml:space="preserve">= </w:t>
      </w:r>
      <w:r w:rsidR="00290277">
        <w:rPr>
          <w:rFonts w:ascii="Sakkal Majalla" w:eastAsia="Times New Roman" w:hAnsi="Sakkal Majalla" w:cs="Sakkal Majalla" w:hint="cs"/>
          <w:sz w:val="32"/>
          <w:szCs w:val="32"/>
          <w:rtl/>
        </w:rPr>
        <w:t>القيمة الجدولية لتوزيع كاي تربيع عند مستوى الدلالة المرغوب</w:t>
      </w:r>
    </w:p>
    <w:p w:rsidR="00290277" w:rsidRPr="00040239" w:rsidRDefault="00290277" w:rsidP="00290277">
      <w:pPr>
        <w:bidi/>
        <w:spacing w:after="200" w:line="360" w:lineRule="auto"/>
        <w:ind w:left="360"/>
        <w:jc w:val="both"/>
        <w:rPr>
          <w:rFonts w:ascii="Sakkal Majalla" w:hAnsi="Sakkal Majalla" w:cs="Sakkal Majalla"/>
          <w:sz w:val="32"/>
          <w:szCs w:val="32"/>
          <w:rtl/>
        </w:rPr>
      </w:pPr>
      <w:r>
        <w:rPr>
          <w:rFonts w:ascii="Sakkal Majalla" w:hAnsi="Sakkal Majalla" w:cs="Sakkal Majalla" w:hint="cs"/>
          <w:b/>
          <w:sz w:val="32"/>
          <w:szCs w:val="32"/>
          <w:rtl/>
        </w:rPr>
        <w:t xml:space="preserve">سيتم توزيع الاستبانة عبر البريد الكتروني موجه الى إدارة العلاقات العامة بكل شركة مع توصية بتوزيعها على </w:t>
      </w:r>
      <w:r>
        <w:rPr>
          <w:rFonts w:ascii="Sakkal Majalla" w:hAnsi="Sakkal Majalla" w:cs="Sakkal Majalla"/>
          <w:b/>
          <w:sz w:val="32"/>
          <w:szCs w:val="32"/>
          <w:rtl/>
        </w:rPr>
        <w:t xml:space="preserve">موظفي إدارات المطالبات والتدقيق والمخاطر </w:t>
      </w:r>
      <w:r>
        <w:rPr>
          <w:rFonts w:ascii="Sakkal Majalla" w:hAnsi="Sakkal Majalla" w:cs="Sakkal Majalla" w:hint="cs"/>
          <w:b/>
          <w:sz w:val="32"/>
          <w:szCs w:val="32"/>
          <w:rtl/>
        </w:rPr>
        <w:t xml:space="preserve">والامتثال بكل شركة وارسال الردود مباشرة   عبر منصة </w:t>
      </w:r>
      <w:r>
        <w:rPr>
          <w:b/>
          <w:bCs/>
        </w:rPr>
        <w:t>Google Forms</w:t>
      </w:r>
      <w:r>
        <w:rPr>
          <w:rFonts w:ascii="Sakkal Majalla" w:hAnsi="Sakkal Majalla" w:cs="Sakkal Majalla" w:hint="cs"/>
          <w:b/>
          <w:bCs/>
          <w:sz w:val="32"/>
          <w:szCs w:val="32"/>
          <w:rtl/>
        </w:rPr>
        <w:t xml:space="preserve"> </w:t>
      </w:r>
      <w:r>
        <w:rPr>
          <w:rFonts w:ascii="Sakkal Majalla" w:hAnsi="Sakkal Majalla" w:cs="Sakkal Majalla" w:hint="cs"/>
          <w:b/>
          <w:sz w:val="32"/>
          <w:szCs w:val="32"/>
          <w:rtl/>
        </w:rPr>
        <w:t xml:space="preserve">من خلال رابط الاستبيان بحيث يتم قبول عدد ردود محدد طبقا للعينة المستهدفة بحيث </w:t>
      </w:r>
      <w:r>
        <w:rPr>
          <w:rFonts w:ascii="Sakkal Majalla" w:hAnsi="Sakkal Majalla" w:cs="Sakkal Majalla" w:hint="cs"/>
          <w:b/>
          <w:sz w:val="32"/>
          <w:szCs w:val="32"/>
          <w:rtl/>
        </w:rPr>
        <w:lastRenderedPageBreak/>
        <w:t>تعبر العينة على مجتمع الدراسة بصورة دقيقة وواضحة لضمان دقة النتائج</w:t>
      </w:r>
      <w:r>
        <w:rPr>
          <w:rFonts w:ascii="Sakkal Majalla" w:hAnsi="Sakkal Majalla" w:cs="Sakkal Majalla" w:hint="cs"/>
          <w:sz w:val="32"/>
          <w:szCs w:val="32"/>
          <w:rtl/>
        </w:rPr>
        <w:t xml:space="preserve"> مع وضع </w:t>
      </w:r>
      <w:r>
        <w:rPr>
          <w:rFonts w:ascii="Sakkal Majalla" w:hAnsi="Sakkal Majalla" w:cs="Sakkal Majalla"/>
          <w:sz w:val="32"/>
          <w:szCs w:val="32"/>
          <w:rtl/>
        </w:rPr>
        <w:t>إعدادات الخصوصية ومنع تكرار الاستجابة</w:t>
      </w:r>
      <w:r>
        <w:rPr>
          <w:rFonts w:ascii="Sakkal Majalla" w:hAnsi="Sakkal Majalla" w:cs="Sakkal Majalla" w:hint="cs"/>
          <w:sz w:val="32"/>
          <w:szCs w:val="32"/>
          <w:rtl/>
        </w:rPr>
        <w:t xml:space="preserve"> من الموظف الواحد أكثر من مرة واحدة.</w:t>
      </w:r>
      <w:r>
        <w:rPr>
          <w:rFonts w:ascii="Sakkal Majalla" w:hAnsi="Sakkal Majalla" w:cs="Sakkal Majalla"/>
          <w:sz w:val="32"/>
          <w:szCs w:val="32"/>
          <w:rtl/>
        </w:rPr>
        <w:t xml:space="preserve"> وعدم تسجيل البريد تلقائياً</w:t>
      </w:r>
      <w:r>
        <w:rPr>
          <w:rFonts w:ascii="Sakkal Majalla" w:hAnsi="Sakkal Majalla" w:cs="Sakkal Majalla" w:hint="cs"/>
          <w:sz w:val="32"/>
          <w:szCs w:val="32"/>
          <w:rtl/>
        </w:rPr>
        <w:t>. وتكون فترة فتح الاستبانة 4 أسابيع بحد اقصى.</w:t>
      </w:r>
    </w:p>
    <w:p w:rsidR="00290277" w:rsidRPr="00040239" w:rsidRDefault="00290277" w:rsidP="00290277">
      <w:pPr>
        <w:bidi/>
        <w:spacing w:after="200" w:line="360" w:lineRule="auto"/>
        <w:ind w:left="360"/>
        <w:jc w:val="both"/>
        <w:rPr>
          <w:rFonts w:ascii="Sakkal Majalla" w:hAnsi="Sakkal Majalla" w:cs="Sakkal Majalla"/>
          <w:sz w:val="32"/>
          <w:szCs w:val="32"/>
          <w:rtl/>
        </w:rPr>
      </w:pPr>
      <w:r>
        <w:rPr>
          <w:rFonts w:ascii="Sakkal Majalla" w:hAnsi="Sakkal Majalla" w:cs="Sakkal Majalla"/>
          <w:sz w:val="32"/>
          <w:szCs w:val="32"/>
          <w:rtl/>
        </w:rPr>
        <w:t>نظرا لان شركات التامين لديها فروع في كافة ارجاء المملكة وفي جميع المدن السعودية فان عينة الدراسة سوف يتم تحديدها من خلال استمارات الاستبانة المستردة بعد توزيعها وفرز الصالح منها لتحديد عدد الشركات المشاركة</w:t>
      </w:r>
      <w:r>
        <w:rPr>
          <w:rFonts w:ascii="Sakkal Majalla" w:hAnsi="Sakkal Majalla" w:cs="Sakkal Majalla" w:hint="cs"/>
          <w:sz w:val="32"/>
          <w:szCs w:val="32"/>
          <w:rtl/>
        </w:rPr>
        <w:t xml:space="preserve"> (بشرطة ان تكون من الشركات السعودية العاملة في مجال التامين والمسجلة بسوق المال ضمن (28 شركة)</w:t>
      </w:r>
      <w:r>
        <w:rPr>
          <w:rFonts w:ascii="Sakkal Majalla" w:hAnsi="Sakkal Majalla" w:cs="Sakkal Majalla"/>
          <w:sz w:val="32"/>
          <w:szCs w:val="32"/>
          <w:rtl/>
        </w:rPr>
        <w:t xml:space="preserve"> ونسب المشاركة</w:t>
      </w:r>
      <w:r>
        <w:rPr>
          <w:rFonts w:ascii="Sakkal Majalla" w:hAnsi="Sakkal Majalla" w:cs="Sakkal Majalla" w:hint="cs"/>
          <w:sz w:val="32"/>
          <w:szCs w:val="32"/>
          <w:rtl/>
        </w:rPr>
        <w:t xml:space="preserve"> لكل شركة واستكمال اعداد العينة المستهدفة لكل إدارة من إدارات (</w:t>
      </w:r>
      <w:r>
        <w:rPr>
          <w:rFonts w:ascii="Sakkal Majalla" w:hAnsi="Sakkal Majalla" w:cs="Sakkal Majalla"/>
          <w:sz w:val="32"/>
          <w:szCs w:val="32"/>
          <w:rtl/>
          <w:lang w:bidi="ar-EG"/>
        </w:rPr>
        <w:t>المطالبات والتدقيق والمخاطر والامتثال</w:t>
      </w:r>
      <w:r>
        <w:rPr>
          <w:rFonts w:ascii="Sakkal Majalla" w:hAnsi="Sakkal Majalla" w:cs="Sakkal Majalla" w:hint="cs"/>
          <w:sz w:val="32"/>
          <w:szCs w:val="32"/>
          <w:rtl/>
        </w:rPr>
        <w:t>) الخاصة بعينة الدراسة فقط.</w:t>
      </w:r>
    </w:p>
    <w:p w:rsidR="00290277" w:rsidRPr="00040239" w:rsidRDefault="00290277" w:rsidP="00290277">
      <w:pPr>
        <w:bidi/>
        <w:spacing w:after="200" w:line="360" w:lineRule="auto"/>
        <w:ind w:left="360"/>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الجدول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رقم</w:t>
      </w:r>
      <w:r>
        <w:rPr>
          <w:rFonts w:ascii="Sakkal Majalla" w:hAnsi="Sakkal Majalla" w:cs="Sakkal Majalla" w:hint="cs"/>
          <w:sz w:val="32"/>
          <w:szCs w:val="32"/>
          <w:rtl/>
        </w:rPr>
        <w:t xml:space="preserve"> (3-2): </w:t>
      </w:r>
      <w:r>
        <w:rPr>
          <w:rFonts w:ascii="Sakkal Majalla" w:hAnsi="Sakkal Majalla" w:cs="Sakkal Majalla" w:hint="cs"/>
          <w:sz w:val="32"/>
          <w:szCs w:val="32"/>
          <w:rtl/>
          <w:lang w:bidi="ar-EG"/>
        </w:rPr>
        <w:t>توزيع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 المقترح لاداة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w:t>
      </w:r>
      <w:r>
        <w:rPr>
          <w:rFonts w:ascii="Sakkal Majalla" w:hAnsi="Sakkal Majalla" w:cs="Sakkal Majalla" w:hint="cs"/>
          <w:sz w:val="32"/>
          <w:szCs w:val="32"/>
          <w:rtl/>
          <w:lang w:bidi="ar-EG"/>
        </w:rPr>
        <w:t xml:space="preserve"> </w:t>
      </w:r>
    </w:p>
    <w:tbl>
      <w:tblPr>
        <w:tblStyle w:val="GridTable4-Accent2"/>
        <w:bidiVisual/>
        <w:tblW w:w="9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1033"/>
        <w:gridCol w:w="1456"/>
        <w:gridCol w:w="1457"/>
        <w:gridCol w:w="1457"/>
        <w:gridCol w:w="1746"/>
      </w:tblGrid>
      <w:tr w:rsidR="00290277" w:rsidRPr="00040239" w:rsidTr="00A07733">
        <w:trPr>
          <w:cnfStyle w:val="100000000000" w:firstRow="1" w:lastRow="0" w:firstColumn="0" w:lastColumn="0" w:oddVBand="0" w:evenVBand="0" w:oddHBand="0"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rPr>
                <w:rFonts w:ascii="Sakkal Majalla" w:hAnsi="Sakkal Majalla" w:cs="Sakkal Majalla"/>
                <w:color w:val="auto"/>
                <w:sz w:val="32"/>
                <w:szCs w:val="32"/>
                <w:lang w:val="en-US" w:bidi="ar-EG"/>
              </w:rPr>
            </w:pPr>
            <w:r>
              <w:rPr>
                <w:rFonts w:ascii="Sakkal Majalla" w:hAnsi="Sakkal Majalla" w:cs="Sakkal Majalla" w:hint="cs"/>
                <w:color w:val="auto"/>
                <w:sz w:val="32"/>
                <w:szCs w:val="32"/>
                <w:rtl/>
                <w:lang w:bidi="ar-EG"/>
              </w:rPr>
              <w:t>البيان</w:t>
            </w:r>
          </w:p>
        </w:tc>
        <w:tc>
          <w:tcPr>
            <w:tcW w:w="1033"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Pr>
                <w:rFonts w:ascii="Sakkal Majalla" w:hAnsi="Sakkal Majalla" w:cs="Sakkal Majalla" w:hint="cs"/>
                <w:color w:val="auto"/>
                <w:sz w:val="32"/>
                <w:szCs w:val="32"/>
                <w:rtl/>
                <w:lang w:bidi="ar-EG"/>
              </w:rPr>
              <w:t>التوزيع</w:t>
            </w:r>
          </w:p>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المتوقع</w:t>
            </w:r>
          </w:p>
        </w:tc>
        <w:tc>
          <w:tcPr>
            <w:tcW w:w="1456"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المسترد</w:t>
            </w:r>
          </w:p>
        </w:tc>
        <w:tc>
          <w:tcPr>
            <w:tcW w:w="145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val="en-US" w:bidi="ar-EG"/>
              </w:rPr>
            </w:pPr>
            <w:r>
              <w:rPr>
                <w:rFonts w:ascii="Sakkal Majalla" w:hAnsi="Sakkal Majalla" w:cs="Sakkal Majalla" w:hint="cs"/>
                <w:color w:val="auto"/>
                <w:sz w:val="32"/>
                <w:szCs w:val="32"/>
                <w:rtl/>
                <w:lang w:bidi="ar-EG"/>
              </w:rPr>
              <w:t>الفاقد</w:t>
            </w:r>
          </w:p>
        </w:tc>
        <w:tc>
          <w:tcPr>
            <w:tcW w:w="145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المستبعد</w:t>
            </w:r>
          </w:p>
        </w:tc>
        <w:tc>
          <w:tcPr>
            <w:tcW w:w="1746"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المستلم النهائي المتوقع</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Borders>
              <w:top w:val="single" w:sz="4" w:space="0" w:color="auto"/>
            </w:tcBorders>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المجموع</w:t>
            </w:r>
          </w:p>
        </w:tc>
        <w:tc>
          <w:tcPr>
            <w:tcW w:w="1033"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US"/>
              </w:rPr>
            </w:pPr>
            <w:r>
              <w:rPr>
                <w:rFonts w:ascii="Sakkal Majalla" w:hAnsi="Sakkal Majalla" w:cs="Sakkal Majalla"/>
                <w:sz w:val="32"/>
                <w:szCs w:val="32"/>
              </w:rPr>
              <w:t>463</w:t>
            </w:r>
          </w:p>
        </w:tc>
        <w:tc>
          <w:tcPr>
            <w:tcW w:w="1456"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p>
        </w:tc>
        <w:tc>
          <w:tcPr>
            <w:tcW w:w="1457"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US"/>
              </w:rPr>
            </w:pPr>
          </w:p>
        </w:tc>
        <w:tc>
          <w:tcPr>
            <w:tcW w:w="1457"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1746"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375</w:t>
            </w:r>
          </w:p>
        </w:tc>
      </w:tr>
      <w:tr w:rsidR="00290277" w:rsidRPr="00040239" w:rsidTr="00A07733">
        <w:trPr>
          <w:trHeight w:val="836"/>
        </w:trPr>
        <w:tc>
          <w:tcPr>
            <w:cnfStyle w:val="001000000000" w:firstRow="0" w:lastRow="0" w:firstColumn="1" w:lastColumn="0" w:oddVBand="0" w:evenVBand="0" w:oddHBand="0" w:evenHBand="0" w:firstRowFirstColumn="0" w:firstRowLastColumn="0" w:lastRowFirstColumn="0" w:lastRowLastColumn="0"/>
            <w:tcW w:w="1893" w:type="dxa"/>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النسبة المئوية</w:t>
            </w:r>
          </w:p>
        </w:tc>
        <w:tc>
          <w:tcPr>
            <w:tcW w:w="1033"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lang w:bidi="ar-EG"/>
              </w:rPr>
              <w:t>100</w:t>
            </w:r>
            <w:r>
              <w:rPr>
                <w:rFonts w:ascii="Sakkal Majalla" w:hAnsi="Sakkal Majalla" w:cs="Sakkal Majalla" w:hint="cs"/>
                <w:sz w:val="32"/>
                <w:szCs w:val="32"/>
                <w:rtl/>
              </w:rPr>
              <w:t>%</w:t>
            </w:r>
          </w:p>
        </w:tc>
        <w:tc>
          <w:tcPr>
            <w:tcW w:w="1456"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1457"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457"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746"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US"/>
              </w:rPr>
            </w:pPr>
            <w:r>
              <w:rPr>
                <w:rFonts w:ascii="Sakkal Majalla" w:hAnsi="Sakkal Majalla" w:cs="Sakkal Majalla"/>
                <w:sz w:val="32"/>
                <w:szCs w:val="32"/>
                <w:lang w:val="en-US"/>
              </w:rPr>
              <w:t>80%</w:t>
            </w:r>
          </w:p>
        </w:tc>
      </w:tr>
    </w:tbl>
    <w:p w:rsidR="00A07733" w:rsidRDefault="00A07733" w:rsidP="00A07733">
      <w:pPr>
        <w:bidi/>
        <w:spacing w:after="0" w:line="360" w:lineRule="auto"/>
        <w:rPr>
          <w:rFonts w:ascii="Sakkal Majalla" w:hAnsi="Sakkal Majalla" w:cs="Sakkal Majalla"/>
          <w:sz w:val="32"/>
          <w:szCs w:val="32"/>
          <w:rtl/>
          <w:lang w:bidi="ar-EG"/>
        </w:rPr>
      </w:pPr>
    </w:p>
    <w:p w:rsidR="00290277" w:rsidRPr="00040239" w:rsidRDefault="00290277" w:rsidP="00A07733">
      <w:pPr>
        <w:bidi/>
        <w:spacing w:after="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سو ف يتم استكمال هذا الجدول عند الانتهاء من إجراءات توزيع الاستبيان واستلام الردود </w:t>
      </w:r>
    </w:p>
    <w:p w:rsidR="00290277" w:rsidRDefault="00290277" w:rsidP="00290277">
      <w:pPr>
        <w:bidi/>
        <w:spacing w:after="0" w:line="360" w:lineRule="auto"/>
        <w:rPr>
          <w:rFonts w:ascii="Sakkal Majalla" w:hAnsi="Sakkal Majalla" w:cs="Sakkal Majalla"/>
          <w:sz w:val="32"/>
          <w:szCs w:val="32"/>
          <w:lang w:bidi="ar-EG"/>
        </w:rPr>
      </w:pPr>
      <w:r>
        <w:rPr>
          <w:rFonts w:ascii="Sakkal Majalla" w:hAnsi="Sakkal Majalla" w:cs="Sakkal Majalla"/>
          <w:sz w:val="32"/>
          <w:szCs w:val="32"/>
          <w:rtl/>
          <w:lang w:bidi="ar-EG"/>
        </w:rPr>
        <w:t xml:space="preserve">لضمان الحصول على 375 استجابة صالحة، يجب أن تضع في الحسبان معدل الاستجابة </w:t>
      </w:r>
      <w:r>
        <w:rPr>
          <w:rFonts w:ascii="Sakkal Majalla" w:hAnsi="Sakkal Majalla" w:cs="Sakkal Majalla" w:hint="cs"/>
          <w:sz w:val="32"/>
          <w:szCs w:val="32"/>
          <w:rtl/>
          <w:lang w:bidi="ar-EG"/>
        </w:rPr>
        <w:t>المتوقع 80% فيجب توزيع</w:t>
      </w:r>
      <w:r>
        <w:rPr>
          <w:rFonts w:ascii="Sakkal Majalla" w:hAnsi="Sakkal Majalla" w:cs="Sakkal Majalla"/>
          <w:sz w:val="32"/>
          <w:szCs w:val="32"/>
          <w:rtl/>
          <w:lang w:bidi="ar-EG"/>
        </w:rPr>
        <w:t xml:space="preserve"> </w:t>
      </w:r>
      <w:r>
        <w:rPr>
          <w:rFonts w:ascii="Sakkal Majalla" w:hAnsi="Sakkal Majalla" w:cs="Sakkal Majalla"/>
          <w:sz w:val="32"/>
          <w:szCs w:val="32"/>
          <w:lang w:bidi="ar-EG"/>
        </w:rPr>
        <w:t xml:space="preserve">463 </w:t>
      </w:r>
      <w:r>
        <w:rPr>
          <w:rFonts w:ascii="Sakkal Majalla" w:hAnsi="Sakkal Majalla" w:cs="Sakkal Majalla"/>
          <w:sz w:val="32"/>
          <w:szCs w:val="32"/>
          <w:rtl/>
          <w:lang w:bidi="ar-EG"/>
        </w:rPr>
        <w:t>استبياناً</w:t>
      </w:r>
      <w:r>
        <w:rPr>
          <w:rFonts w:ascii="Sakkal Majalla" w:hAnsi="Sakkal Majalla" w:cs="Sakkal Majalla" w:hint="cs"/>
          <w:sz w:val="32"/>
          <w:szCs w:val="32"/>
          <w:rtl/>
          <w:lang w:bidi="ar-EG"/>
        </w:rPr>
        <w:t xml:space="preserve"> للحصول على العدد المطلوب</w:t>
      </w:r>
    </w:p>
    <w:p w:rsidR="00D81640" w:rsidRPr="00040239" w:rsidRDefault="00D81640" w:rsidP="00D81640">
      <w:pPr>
        <w:bidi/>
        <w:spacing w:after="0" w:line="360" w:lineRule="auto"/>
        <w:rPr>
          <w:rFonts w:ascii="Sakkal Majalla" w:hAnsi="Sakkal Majalla" w:cs="Sakkal Majalla"/>
          <w:sz w:val="32"/>
          <w:szCs w:val="32"/>
          <w:rtl/>
          <w:lang w:bidi="ar-EG"/>
        </w:rPr>
      </w:pPr>
    </w:p>
    <w:p w:rsidR="00290277" w:rsidRPr="00040239" w:rsidRDefault="00290277" w:rsidP="00290277">
      <w:pPr>
        <w:bidi/>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جدول (3.3) يوضح التوزيع المقترح لعينة الدراسة على الإدارات</w:t>
      </w:r>
    </w:p>
    <w:tbl>
      <w:tblPr>
        <w:tblStyle w:val="GridTable4-Accent2"/>
        <w:bidiVisual/>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983"/>
        <w:gridCol w:w="1980"/>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673" w:type="dxa"/>
            <w:shd w:val="clear" w:color="auto" w:fill="F7CAAC" w:themeFill="accent2" w:themeFillTint="66"/>
            <w:vAlign w:val="center"/>
            <w:hideMark/>
          </w:tcPr>
          <w:p w:rsidR="00290277" w:rsidRPr="00040239" w:rsidRDefault="00290277" w:rsidP="00290277">
            <w:pPr>
              <w:pStyle w:val="NormalWeb"/>
              <w:bidi/>
              <w:spacing w:before="0" w:beforeAutospacing="0" w:after="120" w:afterAutospacing="0" w:line="360" w:lineRule="auto"/>
              <w:jc w:val="center"/>
              <w:rPr>
                <w:rFonts w:ascii="Sakkal Majalla" w:eastAsiaTheme="minorHAnsi" w:hAnsi="Sakkal Majalla" w:cs="Sakkal Majalla"/>
                <w:color w:val="auto"/>
                <w:sz w:val="32"/>
                <w:szCs w:val="32"/>
                <w:lang w:bidi="ar-EG"/>
              </w:rPr>
            </w:pPr>
            <w:r>
              <w:rPr>
                <w:rFonts w:ascii="Sakkal Majalla" w:eastAsiaTheme="minorHAnsi" w:hAnsi="Sakkal Majalla" w:cs="Sakkal Majalla"/>
                <w:color w:val="auto"/>
                <w:sz w:val="32"/>
                <w:szCs w:val="32"/>
                <w:rtl/>
                <w:lang w:bidi="ar-EG"/>
              </w:rPr>
              <w:t>الإدارة</w:t>
            </w:r>
          </w:p>
        </w:tc>
        <w:tc>
          <w:tcPr>
            <w:tcW w:w="1983" w:type="dxa"/>
            <w:shd w:val="clear" w:color="auto" w:fill="F7CAAC"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90277" w:rsidRPr="00040239" w:rsidTr="00290277">
              <w:trPr>
                <w:tblCellSpacing w:w="15" w:type="dxa"/>
              </w:trPr>
              <w:tc>
                <w:tcPr>
                  <w:tcW w:w="0" w:type="auto"/>
                  <w:vAlign w:val="center"/>
                  <w:hideMark/>
                </w:tcPr>
                <w:p w:rsidR="00290277" w:rsidRPr="00040239" w:rsidRDefault="00290277" w:rsidP="00290277">
                  <w:pPr>
                    <w:bidi/>
                    <w:spacing w:after="0" w:line="360" w:lineRule="auto"/>
                    <w:jc w:val="center"/>
                    <w:rPr>
                      <w:rFonts w:ascii="Sakkal Majalla" w:hAnsi="Sakkal Majalla" w:cs="Sakkal Majalla"/>
                      <w:sz w:val="32"/>
                      <w:szCs w:val="32"/>
                      <w:lang w:bidi="ar-EG"/>
                    </w:rPr>
                  </w:pPr>
                </w:p>
              </w:tc>
            </w:tr>
          </w:tbl>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p>
          <w:p w:rsidR="00290277" w:rsidRPr="00040239" w:rsidRDefault="00290277" w:rsidP="00290277">
            <w:pPr>
              <w:pStyle w:val="NormalWeb"/>
              <w:bidi/>
              <w:spacing w:before="0" w:beforeAutospacing="0" w:after="12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32"/>
                <w:szCs w:val="32"/>
                <w:rtl/>
                <w:lang w:bidi="ar-EG"/>
              </w:rPr>
            </w:pPr>
            <w:r>
              <w:rPr>
                <w:rFonts w:ascii="Sakkal Majalla" w:eastAsiaTheme="minorHAnsi" w:hAnsi="Sakkal Majalla" w:cs="Sakkal Majalla" w:hint="cs"/>
                <w:color w:val="auto"/>
                <w:sz w:val="32"/>
                <w:szCs w:val="32"/>
                <w:rtl/>
                <w:lang w:bidi="ar-EG"/>
              </w:rPr>
              <w:t>حجم العينة</w:t>
            </w:r>
          </w:p>
        </w:tc>
        <w:tc>
          <w:tcPr>
            <w:tcW w:w="1980" w:type="dxa"/>
            <w:shd w:val="clear" w:color="auto" w:fill="F7CAAC" w:themeFill="accent2" w:themeFillTint="66"/>
            <w:vAlign w:val="center"/>
            <w:hideMark/>
          </w:tcPr>
          <w:p w:rsidR="00290277" w:rsidRPr="00040239" w:rsidRDefault="00290277" w:rsidP="00290277">
            <w:pPr>
              <w:pStyle w:val="NormalWeb"/>
              <w:bidi/>
              <w:spacing w:before="0" w:beforeAutospacing="0" w:after="12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32"/>
                <w:szCs w:val="32"/>
                <w:lang w:bidi="ar-EG"/>
              </w:rPr>
            </w:pPr>
            <w:r>
              <w:rPr>
                <w:rFonts w:ascii="Sakkal Majalla" w:eastAsiaTheme="minorHAnsi" w:hAnsi="Sakkal Majalla" w:cs="Sakkal Majalla"/>
                <w:color w:val="auto"/>
                <w:sz w:val="32"/>
                <w:szCs w:val="32"/>
                <w:rtl/>
                <w:lang w:bidi="ar-EG"/>
              </w:rPr>
              <w:t>النسبة من المجتمع</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sz w:val="32"/>
                <w:szCs w:val="32"/>
                <w:rtl/>
                <w:lang w:bidi="ar-EG"/>
              </w:rPr>
              <w:t xml:space="preserve">المطالبات </w:t>
            </w:r>
          </w:p>
        </w:tc>
        <w:tc>
          <w:tcPr>
            <w:tcW w:w="1983" w:type="dxa"/>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100</w:t>
            </w:r>
          </w:p>
        </w:tc>
        <w:tc>
          <w:tcPr>
            <w:tcW w:w="1980" w:type="dxa"/>
            <w:hideMark/>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27%</w:t>
            </w:r>
          </w:p>
        </w:tc>
      </w:tr>
      <w:tr w:rsidR="00290277" w:rsidRPr="00040239" w:rsidTr="00290277">
        <w:trPr>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التدقيق</w:t>
            </w:r>
          </w:p>
        </w:tc>
        <w:tc>
          <w:tcPr>
            <w:tcW w:w="1983" w:type="dxa"/>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85</w:t>
            </w:r>
          </w:p>
        </w:tc>
        <w:tc>
          <w:tcPr>
            <w:tcW w:w="1980" w:type="dxa"/>
            <w:hideMark/>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23%</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المخاطر</w:t>
            </w:r>
          </w:p>
        </w:tc>
        <w:tc>
          <w:tcPr>
            <w:tcW w:w="1983" w:type="dxa"/>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100</w:t>
            </w:r>
          </w:p>
        </w:tc>
        <w:tc>
          <w:tcPr>
            <w:tcW w:w="1980" w:type="dxa"/>
            <w:hideMark/>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27%</w:t>
            </w:r>
          </w:p>
        </w:tc>
      </w:tr>
      <w:tr w:rsidR="00290277" w:rsidRPr="00040239" w:rsidTr="00290277">
        <w:trPr>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الامتثال</w:t>
            </w:r>
          </w:p>
        </w:tc>
        <w:tc>
          <w:tcPr>
            <w:tcW w:w="1983" w:type="dxa"/>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85</w:t>
            </w:r>
          </w:p>
        </w:tc>
        <w:tc>
          <w:tcPr>
            <w:tcW w:w="1980" w:type="dxa"/>
            <w:hideMark/>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23%</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Traditional Arabic" w:hAnsi="Traditional Arabic" w:cs="Traditional Arabic"/>
                <w:b w:val="0"/>
                <w:bCs w:val="0"/>
                <w:sz w:val="28"/>
                <w:szCs w:val="28"/>
                <w:lang w:bidi="ar-EG"/>
              </w:rPr>
            </w:pPr>
            <w:r>
              <w:rPr>
                <w:rFonts w:ascii="Traditional Arabic" w:hAnsi="Traditional Arabic" w:cs="Traditional Arabic"/>
                <w:sz w:val="28"/>
                <w:szCs w:val="28"/>
                <w:rtl/>
                <w:lang w:bidi="ar-EG"/>
              </w:rPr>
              <w:t>الإجمالي</w:t>
            </w:r>
          </w:p>
        </w:tc>
        <w:tc>
          <w:tcPr>
            <w:tcW w:w="1983" w:type="dxa"/>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Simplified Arabic"/>
                <w:b/>
                <w:bCs/>
                <w:sz w:val="28"/>
                <w:szCs w:val="28"/>
                <w:rtl/>
              </w:rPr>
            </w:pPr>
            <w:r>
              <w:rPr>
                <w:rFonts w:asciiTheme="majorHAnsi" w:hAnsiTheme="majorHAnsi" w:cs="Simplified Arabic" w:hint="cs"/>
                <w:b/>
                <w:bCs/>
                <w:sz w:val="28"/>
                <w:szCs w:val="28"/>
                <w:rtl/>
              </w:rPr>
              <w:t>375</w:t>
            </w:r>
          </w:p>
        </w:tc>
        <w:tc>
          <w:tcPr>
            <w:tcW w:w="1980" w:type="dxa"/>
            <w:hideMark/>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Simplified Arabic"/>
                <w:sz w:val="28"/>
                <w:szCs w:val="28"/>
              </w:rPr>
            </w:pPr>
            <w:r>
              <w:rPr>
                <w:rFonts w:asciiTheme="majorHAnsi" w:hAnsiTheme="majorHAnsi" w:cs="Simplified Arabic" w:hint="cs"/>
                <w:b/>
                <w:bCs/>
                <w:sz w:val="28"/>
                <w:szCs w:val="28"/>
                <w:rtl/>
              </w:rPr>
              <w:t>100%</w:t>
            </w:r>
          </w:p>
        </w:tc>
      </w:tr>
    </w:tbl>
    <w:p w:rsidR="00290277" w:rsidRPr="00040239" w:rsidRDefault="00290277" w:rsidP="00290277">
      <w:pPr>
        <w:bidi/>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المصدر : إعداد الباحث</w:t>
      </w:r>
      <w:r w:rsidR="00A07733">
        <w:rPr>
          <w:rFonts w:ascii="Sakkal Majalla" w:hAnsi="Sakkal Majalla" w:cs="Sakkal Majalla" w:hint="cs"/>
          <w:sz w:val="32"/>
          <w:szCs w:val="32"/>
          <w:rtl/>
          <w:lang w:bidi="ar-EG"/>
        </w:rPr>
        <w:t>ه</w:t>
      </w:r>
      <w:r>
        <w:rPr>
          <w:rFonts w:ascii="Sakkal Majalla" w:hAnsi="Sakkal Majalla" w:cs="Sakkal Majalla" w:hint="cs"/>
          <w:sz w:val="32"/>
          <w:szCs w:val="32"/>
          <w:rtl/>
          <w:lang w:bidi="ar-EG"/>
        </w:rPr>
        <w:t xml:space="preserve">  </w:t>
      </w:r>
    </w:p>
    <w:p w:rsidR="00290277" w:rsidRDefault="00290277" w:rsidP="00A07733">
      <w:pPr>
        <w:bidi/>
        <w:spacing w:after="0" w:line="360" w:lineRule="auto"/>
        <w:jc w:val="both"/>
        <w:rPr>
          <w:rFonts w:ascii="Sakkal Majalla" w:hAnsi="Sakkal Majalla" w:cs="Sakkal Majalla"/>
          <w:color w:val="C00000"/>
          <w:sz w:val="32"/>
          <w:szCs w:val="32"/>
          <w:rtl/>
        </w:rPr>
      </w:pPr>
      <w:r>
        <w:rPr>
          <w:rFonts w:ascii="Sakkal Majalla" w:hAnsi="Sakkal Majalla" w:cs="Sakkal Majalla" w:hint="cs"/>
          <w:sz w:val="32"/>
          <w:szCs w:val="32"/>
          <w:rtl/>
          <w:lang w:bidi="ar-EG"/>
        </w:rPr>
        <w:t xml:space="preserve">يوضح الجدول التوزيع المقترح لعينة الدراسة على </w:t>
      </w:r>
      <w:r>
        <w:rPr>
          <w:rFonts w:ascii="Sakkal Majalla" w:hAnsi="Sakkal Majalla" w:cs="Sakkal Majalla"/>
          <w:sz w:val="32"/>
          <w:szCs w:val="32"/>
          <w:rtl/>
          <w:lang w:bidi="ar-EG"/>
        </w:rPr>
        <w:t xml:space="preserve">إدارات المطالبات والتدقيق والمخاطر </w:t>
      </w:r>
      <w:r>
        <w:rPr>
          <w:rFonts w:ascii="Sakkal Majalla" w:hAnsi="Sakkal Majalla" w:cs="Sakkal Majalla" w:hint="cs"/>
          <w:sz w:val="32"/>
          <w:szCs w:val="32"/>
          <w:rtl/>
          <w:lang w:bidi="ar-EG"/>
        </w:rPr>
        <w:t>والامتثال</w:t>
      </w:r>
      <w:r>
        <w:rPr>
          <w:rFonts w:hint="cs"/>
          <w:rtl/>
        </w:rPr>
        <w:t xml:space="preserve"> </w:t>
      </w:r>
      <w:r>
        <w:rPr>
          <w:rFonts w:ascii="Sakkal Majalla" w:hAnsi="Sakkal Majalla" w:cs="Sakkal Majalla" w:hint="cs"/>
          <w:sz w:val="32"/>
          <w:szCs w:val="32"/>
          <w:rtl/>
          <w:lang w:bidi="ar-EG"/>
        </w:rPr>
        <w:t>ونطرا لعدم وجود بيانات موثقة</w:t>
      </w:r>
      <w:r>
        <w:rPr>
          <w:rFonts w:ascii="Sakkal Majalla" w:hAnsi="Sakkal Majalla" w:cs="Sakkal Majalla"/>
          <w:sz w:val="32"/>
          <w:szCs w:val="32"/>
          <w:rtl/>
          <w:lang w:bidi="ar-EG"/>
        </w:rPr>
        <w:t xml:space="preserve"> عن أعداد العاملين في إدارات المطالبات والتدقيق والمخاطر والامتثال. </w:t>
      </w:r>
      <w:r>
        <w:rPr>
          <w:rFonts w:ascii="Sakkal Majalla" w:hAnsi="Sakkal Majalla" w:cs="Sakkal Majalla" w:hint="cs"/>
          <w:sz w:val="32"/>
          <w:szCs w:val="32"/>
          <w:rtl/>
          <w:lang w:bidi="ar-EG"/>
        </w:rPr>
        <w:t>تم</w:t>
      </w:r>
      <w:r>
        <w:rPr>
          <w:rFonts w:ascii="Sakkal Majalla" w:hAnsi="Sakkal Majalla" w:cs="Sakkal Majalla"/>
          <w:sz w:val="32"/>
          <w:szCs w:val="32"/>
          <w:rtl/>
          <w:lang w:bidi="ar-EG"/>
        </w:rPr>
        <w:t xml:space="preserve"> تحديد حجم </w:t>
      </w:r>
      <w:r>
        <w:rPr>
          <w:rFonts w:ascii="Sakkal Majalla" w:hAnsi="Sakkal Majalla" w:cs="Sakkal Majalla" w:hint="cs"/>
          <w:sz w:val="32"/>
          <w:szCs w:val="32"/>
          <w:rtl/>
          <w:lang w:bidi="ar-EG"/>
        </w:rPr>
        <w:t>العينة من كل فئة بواسطة الباحثة اعتمادا علي أهمية الإدارات المشاركة في الدراسة.</w:t>
      </w:r>
      <w:r>
        <w:rPr>
          <w:rFonts w:ascii="Sakkal Majalla" w:hAnsi="Sakkal Majalla" w:cs="Sakkal Majalla"/>
          <w:color w:val="C00000"/>
          <w:sz w:val="32"/>
          <w:szCs w:val="32"/>
          <w:rtl/>
        </w:rPr>
        <w:t xml:space="preserve"> وبناءً على ذلك، فإن توزيع العينة على الإدارات الأربع تم بأسلوب المعاينة بالحصة غير المتناسبة (Non-Proportional Quota Sampling) استناداً إلى الأهمية الوظيفية لكل إدارة في الكشف عن الاحتيال، وليس وفق نسبها الفعلية من مجتمع الدراسة نظراً لغياب بيانات موثقة عنها، على أن يتم اختيار المفردات داخل كل إدارة (طبقة) بطريقة عشوائية بسيطة، وهو ما يجعل التصميم العام للعينة تصميماً طبقياً عشوائياً بحصص غير متناسبة، وليس معاينة عشوائية بسيطة على مستوى مجتمع الدراسة ككل.</w:t>
      </w:r>
    </w:p>
    <w:p w:rsidR="00D81640" w:rsidRDefault="00D81640" w:rsidP="00290277">
      <w:pPr>
        <w:bidi/>
        <w:spacing w:after="0" w:line="360" w:lineRule="auto"/>
        <w:jc w:val="both"/>
        <w:rPr>
          <w:rFonts w:ascii="Sakkal Majalla" w:hAnsi="Sakkal Majalla" w:cs="Sakkal Majalla"/>
          <w:color w:val="0070C0"/>
          <w:sz w:val="28"/>
          <w:szCs w:val="28"/>
          <w:lang w:bidi="ar-EG"/>
        </w:rPr>
      </w:pPr>
    </w:p>
    <w:p w:rsidR="00290277" w:rsidRPr="00040239" w:rsidRDefault="00290277" w:rsidP="00D81640">
      <w:pPr>
        <w:bidi/>
        <w:spacing w:after="0"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rtl/>
          <w:lang w:bidi="ar-EG"/>
        </w:rPr>
        <w:lastRenderedPageBreak/>
        <w:t>معايير إدراج المشاركين</w:t>
      </w:r>
    </w:p>
    <w:p w:rsidR="00290277" w:rsidRPr="00040239" w:rsidRDefault="00290277" w:rsidP="00600D11">
      <w:pPr>
        <w:pStyle w:val="ListParagraph"/>
        <w:numPr>
          <w:ilvl w:val="0"/>
          <w:numId w:val="83"/>
        </w:numPr>
        <w:bidi/>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العمل الحالي في شركة تأمين مرخصة</w:t>
      </w:r>
      <w:r>
        <w:rPr>
          <w:rFonts w:ascii="Sakkal Majalla" w:hAnsi="Sakkal Majalla" w:cs="Sakkal Majalla" w:hint="cs"/>
          <w:sz w:val="32"/>
          <w:szCs w:val="32"/>
          <w:rtl/>
          <w:lang w:bidi="ar-EG"/>
        </w:rPr>
        <w:t xml:space="preserve"> </w:t>
      </w:r>
    </w:p>
    <w:p w:rsidR="00290277" w:rsidRPr="00040239" w:rsidRDefault="00290277" w:rsidP="00290277">
      <w:pPr>
        <w:pStyle w:val="ListParagraph"/>
        <w:numPr>
          <w:ilvl w:val="0"/>
          <w:numId w:val="15"/>
        </w:numPr>
        <w:bidi/>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الانتماء إلى إدارات المطالبات والتدقيق والمخاطر والامتثال  </w:t>
      </w:r>
    </w:p>
    <w:p w:rsidR="00290277" w:rsidRPr="00A07733" w:rsidRDefault="00290277" w:rsidP="00600D11">
      <w:pPr>
        <w:pStyle w:val="ListParagraph"/>
        <w:numPr>
          <w:ilvl w:val="0"/>
          <w:numId w:val="83"/>
        </w:numPr>
        <w:bidi/>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امتلاك مدة خبرة </w:t>
      </w:r>
      <w:r>
        <w:rPr>
          <w:rFonts w:ascii="Sakkal Majalla" w:hAnsi="Sakkal Majalla" w:cs="Sakkal Majalla" w:hint="cs"/>
          <w:sz w:val="32"/>
          <w:szCs w:val="32"/>
          <w:rtl/>
          <w:lang w:bidi="ar-EG"/>
        </w:rPr>
        <w:t>لا تقل عن سنة</w:t>
      </w:r>
      <w:r>
        <w:rPr>
          <w:rFonts w:ascii="Sakkal Majalla" w:hAnsi="Sakkal Majalla" w:cs="Sakkal Majalla"/>
          <w:sz w:val="32"/>
          <w:szCs w:val="32"/>
          <w:rtl/>
          <w:lang w:bidi="ar-EG"/>
        </w:rPr>
        <w:t>.</w:t>
      </w:r>
    </w:p>
    <w:p w:rsidR="00290277" w:rsidRPr="00040239" w:rsidRDefault="00290277" w:rsidP="00290277">
      <w:pPr>
        <w:bidi/>
        <w:spacing w:after="0" w:line="360" w:lineRule="auto"/>
        <w:rPr>
          <w:rFonts w:ascii="Sakkal Majalla" w:hAnsi="Sakkal Majalla" w:cs="Sakkal Majalla"/>
          <w:sz w:val="32"/>
          <w:szCs w:val="32"/>
          <w:rtl/>
          <w:lang w:bidi="ar-EG"/>
        </w:rPr>
      </w:pPr>
      <w:r>
        <w:rPr>
          <w:rFonts w:ascii="Sakkal Majalla" w:hAnsi="Sakkal Majalla" w:cs="Sakkal Majalla"/>
          <w:b/>
          <w:bCs/>
          <w:sz w:val="32"/>
          <w:szCs w:val="32"/>
          <w:rtl/>
          <w:lang w:bidi="ar-EG"/>
        </w:rPr>
        <w:t>معايير استبعاد المشاركين</w:t>
      </w:r>
    </w:p>
    <w:p w:rsidR="00290277" w:rsidRPr="00040239" w:rsidRDefault="00290277" w:rsidP="00600D11">
      <w:pPr>
        <w:pStyle w:val="ListParagraph"/>
        <w:numPr>
          <w:ilvl w:val="0"/>
          <w:numId w:val="83"/>
        </w:numPr>
        <w:bidi/>
        <w:spacing w:after="0"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 xml:space="preserve">يجب استبعاد </w:t>
      </w:r>
      <w:r>
        <w:rPr>
          <w:rFonts w:ascii="Sakkal Majalla" w:hAnsi="Sakkal Majalla" w:cs="Sakkal Majalla"/>
          <w:sz w:val="32"/>
          <w:szCs w:val="32"/>
          <w:rtl/>
          <w:lang w:bidi="ar-EG"/>
        </w:rPr>
        <w:t>العاملين المؤقتين</w:t>
      </w:r>
    </w:p>
    <w:p w:rsidR="00290277" w:rsidRPr="00040239" w:rsidRDefault="00290277" w:rsidP="00600D11">
      <w:pPr>
        <w:pStyle w:val="ListParagraph"/>
        <w:numPr>
          <w:ilvl w:val="0"/>
          <w:numId w:val="83"/>
        </w:numPr>
        <w:bidi/>
        <w:spacing w:after="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 xml:space="preserve">يجب </w:t>
      </w:r>
      <w:r>
        <w:rPr>
          <w:rFonts w:ascii="Sakkal Majalla" w:hAnsi="Sakkal Majalla" w:cs="Sakkal Majalla" w:hint="cs"/>
          <w:sz w:val="32"/>
          <w:szCs w:val="32"/>
          <w:rtl/>
          <w:lang w:bidi="ar-EG"/>
        </w:rPr>
        <w:t>استبعاد</w:t>
      </w:r>
      <w:r>
        <w:rPr>
          <w:rFonts w:ascii="Sakkal Majalla" w:hAnsi="Sakkal Majalla" w:cs="Sakkal Majalla"/>
          <w:sz w:val="32"/>
          <w:szCs w:val="32"/>
          <w:rtl/>
          <w:lang w:bidi="ar-EG"/>
        </w:rPr>
        <w:t xml:space="preserve"> المتدربين</w:t>
      </w:r>
    </w:p>
    <w:p w:rsidR="00290277" w:rsidRPr="00040239" w:rsidRDefault="00290277" w:rsidP="00600D11">
      <w:pPr>
        <w:pStyle w:val="ListParagraph"/>
        <w:numPr>
          <w:ilvl w:val="0"/>
          <w:numId w:val="83"/>
        </w:numPr>
        <w:bidi/>
        <w:spacing w:after="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يجب استبعاد الموظفين </w:t>
      </w:r>
      <w:r>
        <w:rPr>
          <w:rFonts w:ascii="Sakkal Majalla" w:hAnsi="Sakkal Majalla" w:cs="Sakkal Majalla"/>
          <w:sz w:val="32"/>
          <w:szCs w:val="32"/>
          <w:rtl/>
          <w:lang w:bidi="ar-EG"/>
        </w:rPr>
        <w:t>الذين لا ترتبط أعمالهم بموضوع الدراسة</w:t>
      </w:r>
    </w:p>
    <w:p w:rsidR="00290277" w:rsidRPr="00A07733" w:rsidRDefault="00290277" w:rsidP="00600D11">
      <w:pPr>
        <w:pStyle w:val="ListParagraph"/>
        <w:numPr>
          <w:ilvl w:val="0"/>
          <w:numId w:val="83"/>
        </w:numPr>
        <w:bidi/>
        <w:spacing w:after="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استبعاد الموظفين التي تكون استجابتهم ناقصة </w:t>
      </w:r>
      <w:r>
        <w:rPr>
          <w:rFonts w:ascii="Sakkal Majalla" w:hAnsi="Sakkal Majalla" w:cs="Sakkal Majalla"/>
          <w:sz w:val="32"/>
          <w:szCs w:val="32"/>
          <w:rtl/>
          <w:lang w:bidi="ar-EG"/>
        </w:rPr>
        <w:t>أو متكررة</w:t>
      </w:r>
    </w:p>
    <w:bookmarkEnd w:id="15"/>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4.3 مصادر البيانات</w:t>
      </w:r>
    </w:p>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تنقسم مصادر البيانات الي مصادر اولية ومصادر ثانوية كما يلي:</w:t>
      </w: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المصادر الأولية:</w:t>
      </w:r>
    </w:p>
    <w:p w:rsidR="00290277"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سوف يتم الاعتماد على البيانات الأولية من خلال جمع البيانات اللازمة للاستبيان الذي صمم لمعرفة أثر الذكاء التنظيمي على الكشف عن الاحتيال بمطالبات التأمين، ومن ثم تفريغها وتحليلها باستخدام </w:t>
      </w:r>
      <w:r>
        <w:rPr>
          <w:rFonts w:ascii="Sakkal Majalla" w:hAnsi="Sakkal Majalla" w:cs="Sakkal Majalla" w:hint="cs"/>
          <w:sz w:val="32"/>
          <w:szCs w:val="32"/>
        </w:rPr>
        <w:t>SPSS</w:t>
      </w:r>
      <w:r>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 حول أثر الذكاء التنظيمي على الكشف عن الاحتيال بمطالبات التأمين في شركات التأمين في المملكة العربية السعودية.</w:t>
      </w:r>
    </w:p>
    <w:p w:rsidR="00EA26CA" w:rsidRPr="00040239" w:rsidRDefault="00EA26CA" w:rsidP="00EA26CA">
      <w:pPr>
        <w:bidi/>
        <w:spacing w:line="360" w:lineRule="auto"/>
        <w:jc w:val="both"/>
        <w:rPr>
          <w:rFonts w:ascii="Sakkal Majalla" w:hAnsi="Sakkal Majalla" w:cs="Sakkal Majalla"/>
          <w:sz w:val="32"/>
          <w:szCs w:val="32"/>
          <w:rtl/>
        </w:rPr>
      </w:pP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المصادر الثانوية:</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التنظيمي على الكشف عن الاحتيال بمطالبات التأمين لتحديد المفاهيم الرئيسية والنظريات المستخدمة والمقارنة بينها.</w:t>
      </w:r>
    </w:p>
    <w:p w:rsidR="00290277" w:rsidRPr="00040239" w:rsidRDefault="00290277" w:rsidP="00290277">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5.3 خطوات جمع البيانات</w:t>
      </w:r>
      <w:r>
        <w:rPr>
          <w:rFonts w:ascii="Sakkal Majalla" w:hAnsi="Sakkal Majalla" w:cs="Sakkal Majalla" w:hint="cs"/>
          <w:b/>
          <w:bCs/>
          <w:sz w:val="32"/>
          <w:szCs w:val="32"/>
        </w:rPr>
        <w:t>:</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tl/>
        </w:rPr>
      </w:pPr>
      <w:r>
        <w:rPr>
          <w:rFonts w:ascii="Sakkal Majalla" w:hAnsi="Sakkal Majalla" w:cs="Sakkal Majalla" w:hint="cs"/>
          <w:sz w:val="32"/>
          <w:szCs w:val="32"/>
          <w:rtl/>
        </w:rPr>
        <w:t xml:space="preserve">تحديد العينة: من العاملين </w:t>
      </w:r>
      <w:r>
        <w:rPr>
          <w:rFonts w:ascii="Sakkal Majalla" w:hAnsi="Sakkal Majalla" w:cs="Sakkal Majalla"/>
          <w:sz w:val="32"/>
          <w:szCs w:val="32"/>
          <w:rtl/>
        </w:rPr>
        <w:t>في إدارات المطالبات والتدقيق والمخاطر والامتثال</w:t>
      </w:r>
      <w:r>
        <w:rPr>
          <w:rFonts w:ascii="Sakkal Majalla" w:hAnsi="Sakkal Majalla" w:cs="Sakkal Majalla" w:hint="cs"/>
          <w:sz w:val="32"/>
          <w:szCs w:val="32"/>
          <w:rtl/>
        </w:rPr>
        <w:t xml:space="preserve"> ضمن شركات التأمين   في المملكة العربية السعودية، والتواصل معها للحصول على موافقتها</w:t>
      </w:r>
      <w:r>
        <w:rPr>
          <w:rFonts w:ascii="Sakkal Majalla" w:hAnsi="Sakkal Majalla" w:cs="Sakkal Majalla" w:hint="cs"/>
          <w:sz w:val="32"/>
          <w:szCs w:val="32"/>
        </w:rPr>
        <w:t>.</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Pr>
      </w:pPr>
      <w:r>
        <w:rPr>
          <w:rFonts w:ascii="Sakkal Majalla" w:hAnsi="Sakkal Majalla" w:cs="Sakkal Majalla" w:hint="cs"/>
          <w:sz w:val="32"/>
          <w:szCs w:val="32"/>
          <w:rtl/>
        </w:rPr>
        <w:t xml:space="preserve">توزيع الاستبانات: توزيع الاستبانات على العينة المستهدفة بالطرق المختلفة (إلكترونياً)، عبر منصة </w:t>
      </w:r>
      <w:r>
        <w:rPr>
          <w:b/>
          <w:bCs/>
        </w:rPr>
        <w:t>Google Forms</w:t>
      </w:r>
      <w:r>
        <w:rPr>
          <w:rFonts w:ascii="Sakkal Majalla" w:hAnsi="Sakkal Majalla" w:cs="Sakkal Majalla" w:hint="cs"/>
          <w:sz w:val="32"/>
          <w:szCs w:val="32"/>
          <w:rtl/>
        </w:rPr>
        <w:t xml:space="preserve"> ومتابعة عملية جمع البيانات</w:t>
      </w:r>
      <w:r>
        <w:rPr>
          <w:rFonts w:ascii="Sakkal Majalla" w:hAnsi="Sakkal Majalla" w:cs="Sakkal Majalla" w:hint="cs"/>
          <w:sz w:val="32"/>
          <w:szCs w:val="32"/>
        </w:rPr>
        <w:t>.</w:t>
      </w:r>
      <w:r>
        <w:rPr>
          <w:rtl/>
        </w:rPr>
        <w:t xml:space="preserve"> </w:t>
      </w:r>
      <w:r>
        <w:rPr>
          <w:rFonts w:ascii="Sakkal Majalla" w:hAnsi="Sakkal Majalla" w:cs="Sakkal Majalla"/>
          <w:sz w:val="32"/>
          <w:szCs w:val="32"/>
          <w:rtl/>
        </w:rPr>
        <w:t>مع وضع إعدادات الخصوصية ومنع تكرار الاستجابة وعدم تسجيل البريد تلقائياً</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Pr>
      </w:pPr>
      <w:r>
        <w:rPr>
          <w:rFonts w:ascii="Sakkal Majalla" w:hAnsi="Sakkal Majalla" w:cs="Sakkal Majalla"/>
          <w:sz w:val="32"/>
          <w:szCs w:val="32"/>
          <w:rtl/>
        </w:rPr>
        <w:t xml:space="preserve">تحديد الحد الأقصى المقبول للفقد في الاستبانة الواحدة ( استبعاد أي استبانة تتعدى </w:t>
      </w:r>
      <w:r>
        <w:rPr>
          <w:rFonts w:ascii="Sakkal Majalla" w:hAnsi="Sakkal Majalla" w:cs="Sakkal Majalla" w:hint="cs"/>
          <w:sz w:val="32"/>
          <w:szCs w:val="32"/>
          <w:rtl/>
        </w:rPr>
        <w:t>15</w:t>
      </w:r>
      <w:r>
        <w:rPr>
          <w:rFonts w:ascii="Sakkal Majalla" w:hAnsi="Sakkal Majalla" w:cs="Sakkal Majalla"/>
          <w:sz w:val="32"/>
          <w:szCs w:val="32"/>
          <w:rtl/>
        </w:rPr>
        <w:t>% من الفقد).</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Pr>
      </w:pPr>
      <w:r>
        <w:rPr>
          <w:rFonts w:ascii="Sakkal Majalla" w:hAnsi="Sakkal Majalla" w:cs="Sakkal Majalla"/>
          <w:sz w:val="32"/>
          <w:szCs w:val="32"/>
          <w:rtl/>
        </w:rPr>
        <w:t>تحديد قيم الإجابات الرقمية (موافق بشدة = 5،</w:t>
      </w:r>
      <w:r>
        <w:rPr>
          <w:rFonts w:ascii="Sakkal Majalla" w:hAnsi="Sakkal Majalla" w:cs="Sakkal Majalla" w:hint="cs"/>
          <w:sz w:val="32"/>
          <w:szCs w:val="32"/>
          <w:rtl/>
        </w:rPr>
        <w:t xml:space="preserve"> موافق = 4 ، محايد = 3،  غير موافق = 2، </w:t>
      </w:r>
      <w:r>
        <w:rPr>
          <w:rFonts w:ascii="Sakkal Majalla" w:hAnsi="Sakkal Majalla" w:cs="Sakkal Majalla"/>
          <w:sz w:val="32"/>
          <w:szCs w:val="32"/>
          <w:rtl/>
        </w:rPr>
        <w:t xml:space="preserve"> </w:t>
      </w:r>
      <w:r>
        <w:rPr>
          <w:rFonts w:ascii="Sakkal Majalla" w:hAnsi="Sakkal Majalla" w:cs="Sakkal Majalla" w:hint="cs"/>
          <w:sz w:val="32"/>
          <w:szCs w:val="32"/>
          <w:rtl/>
        </w:rPr>
        <w:t>غير موافق</w:t>
      </w:r>
      <w:r>
        <w:rPr>
          <w:rFonts w:ascii="Sakkal Majalla" w:hAnsi="Sakkal Majalla" w:cs="Sakkal Majalla"/>
          <w:sz w:val="32"/>
          <w:szCs w:val="32"/>
          <w:rtl/>
        </w:rPr>
        <w:t xml:space="preserve"> بشدة = 1).</w:t>
      </w:r>
    </w:p>
    <w:p w:rsidR="00290277" w:rsidRDefault="00290277" w:rsidP="00290277">
      <w:pPr>
        <w:bidi/>
        <w:spacing w:line="360" w:lineRule="auto"/>
        <w:rPr>
          <w:rFonts w:ascii="Sakkal Majalla" w:hAnsi="Sakkal Majalla" w:cs="Sakkal Majalla"/>
          <w:b/>
          <w:bCs/>
          <w:sz w:val="32"/>
          <w:szCs w:val="32"/>
          <w:lang w:bidi="ar-EG"/>
        </w:rPr>
      </w:pPr>
      <w:bookmarkStart w:id="16" w:name="_Toc169345597"/>
    </w:p>
    <w:p w:rsidR="00EA26CA" w:rsidRDefault="00EA26CA" w:rsidP="00EA26CA">
      <w:pPr>
        <w:bidi/>
        <w:spacing w:line="360" w:lineRule="auto"/>
        <w:rPr>
          <w:rFonts w:ascii="Sakkal Majalla" w:hAnsi="Sakkal Majalla" w:cs="Sakkal Majalla"/>
          <w:b/>
          <w:bCs/>
          <w:sz w:val="32"/>
          <w:szCs w:val="32"/>
          <w:lang w:bidi="ar-EG"/>
        </w:rPr>
      </w:pPr>
    </w:p>
    <w:p w:rsidR="00EA26CA" w:rsidRPr="00040239" w:rsidRDefault="00EA26CA" w:rsidP="00EA26CA">
      <w:pPr>
        <w:bidi/>
        <w:spacing w:line="360" w:lineRule="auto"/>
        <w:rPr>
          <w:rFonts w:ascii="Sakkal Majalla" w:hAnsi="Sakkal Majalla" w:cs="Sakkal Majalla"/>
          <w:b/>
          <w:bCs/>
          <w:sz w:val="32"/>
          <w:szCs w:val="32"/>
          <w:rtl/>
          <w:lang w:bidi="ar-EG"/>
        </w:rPr>
      </w:pP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6.3 أداة الدراسة </w:t>
      </w:r>
    </w:p>
    <w:bookmarkEnd w:id="16"/>
    <w:p w:rsidR="00290277" w:rsidRPr="00040239" w:rsidRDefault="00290277" w:rsidP="00290277">
      <w:pPr>
        <w:bidi/>
        <w:spacing w:line="360" w:lineRule="auto"/>
        <w:ind w:left="720"/>
        <w:jc w:val="both"/>
        <w:rPr>
          <w:rFonts w:ascii="Sakkal Majalla" w:hAnsi="Sakkal Majalla" w:cs="Sakkal Majalla"/>
          <w:b/>
          <w:bCs/>
          <w:sz w:val="32"/>
          <w:szCs w:val="32"/>
          <w:rtl/>
        </w:rPr>
      </w:pPr>
      <w:r>
        <w:rPr>
          <w:rFonts w:ascii="Sakkal Majalla" w:hAnsi="Sakkal Majalla" w:cs="Sakkal Majalla" w:hint="cs"/>
          <w:sz w:val="32"/>
          <w:szCs w:val="32"/>
          <w:rtl/>
          <w:lang w:bidi="ar-EG"/>
        </w:rPr>
        <w:t>أداة الدراسة هي الوسيلة أو الأداة المنهجية التي تستخدمها الباحثة لجمع البيانات والمعلومات اللازمة لإتمام بحثها، والإجابة عن تساؤلاته، واختبار فرضياته. وتعتبر الأداة (الاستبيان) العنصر الأساسي لتحويل مشكلة البحث إلى نتائج علمية قابلة للتحليل وتختلف حسب نوع المنهج العلمي المتبع. وفي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إطار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الميدانية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وبهدف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اختبار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العلاقة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المفترضة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بين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متغيرات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البحث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أثر الذكاء التنظيمي على الكشف عن الاحتيال بمطالبات التأمين) 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اختيار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الاستبيان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كوسيلة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لقياس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أثر الذكاء التنظيمي على الكشف عن الاحتيال بمطالبات التأمين لجمع البيانات حيث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القيام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بعدة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خطوات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تنفيذية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لضمان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صدقها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وثباتها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عملية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الثبات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الاستبيان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يعني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بدرجة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كبيرة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التأكد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الإجابة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تكون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واحدة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تقريبا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لو</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تكرر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تطبيقها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علي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الأشخاص</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ذاتهم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مرة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أخرى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وصدقها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يعني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التأكد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انها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تقيس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اعددت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اجل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قياسه</w:t>
      </w:r>
      <w:r>
        <w:rPr>
          <w:rFonts w:ascii="Sakkal Majalla" w:hAnsi="Sakkal Majalla" w:cs="Sakkal Majalla" w:hint="cs"/>
          <w:sz w:val="32"/>
          <w:szCs w:val="32"/>
          <w:rtl/>
        </w:rPr>
        <w:t xml:space="preserve"> </w:t>
      </w:r>
      <w:r>
        <w:rPr>
          <w:rFonts w:ascii="Sakkal Majalla" w:hAnsi="Sakkal Majalla" w:cs="Sakkal Majalla" w:hint="cs"/>
          <w:b/>
          <w:bCs/>
          <w:sz w:val="32"/>
          <w:szCs w:val="32"/>
          <w:rtl/>
        </w:rPr>
        <w:t xml:space="preserve"> </w:t>
      </w:r>
      <w:r>
        <w:rPr>
          <w:rFonts w:ascii="Sakkal Majalla" w:hAnsi="Sakkal Majalla" w:cs="Sakkal Majalla" w:hint="cs"/>
          <w:sz w:val="32"/>
          <w:szCs w:val="32"/>
          <w:rtl/>
        </w:rPr>
        <w:t>وتتكون الاستبانة من:</w:t>
      </w:r>
    </w:p>
    <w:p w:rsidR="00290277" w:rsidRPr="00040239" w:rsidRDefault="00290277" w:rsidP="00290277">
      <w:pPr>
        <w:bidi/>
        <w:spacing w:line="360" w:lineRule="auto"/>
        <w:ind w:left="720"/>
        <w:jc w:val="both"/>
        <w:rPr>
          <w:rFonts w:ascii="Sakkal Majalla" w:hAnsi="Sakkal Majalla" w:cs="Sakkal Majalla"/>
          <w:sz w:val="32"/>
          <w:szCs w:val="32"/>
          <w:rtl/>
          <w:lang w:bidi="ar-EG"/>
        </w:rPr>
      </w:pPr>
      <w:bookmarkStart w:id="17" w:name="_Hlk131540990"/>
      <w:r>
        <w:rPr>
          <w:rFonts w:ascii="Sakkal Majalla" w:hAnsi="Sakkal Majalla" w:cs="Sakkal Majalla" w:hint="cs"/>
          <w:b/>
          <w:bCs/>
          <w:sz w:val="32"/>
          <w:szCs w:val="32"/>
          <w:rtl/>
          <w:lang w:bidi="ar-EG"/>
        </w:rPr>
        <w:t>1.6.3 المتغير المستقل</w:t>
      </w:r>
      <w:r>
        <w:rPr>
          <w:rFonts w:ascii="Sakkal Majalla" w:hAnsi="Sakkal Majalla" w:cs="Sakkal Majalla" w:hint="cs"/>
          <w:sz w:val="32"/>
          <w:szCs w:val="32"/>
          <w:lang w:bidi="ar-EG"/>
        </w:rPr>
        <w:t xml:space="preserve"> </w:t>
      </w:r>
    </w:p>
    <w:p w:rsidR="00290277" w:rsidRPr="00040239" w:rsidRDefault="00290277" w:rsidP="00290277">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 (الذكاء التنظيمي) ويتكون من الابعاد الاربعة التالية</w:t>
      </w:r>
      <w:r>
        <w:rPr>
          <w:rFonts w:ascii="Sakkal Majalla" w:hAnsi="Sakkal Majalla" w:cs="Sakkal Majalla" w:hint="cs"/>
          <w:sz w:val="32"/>
          <w:szCs w:val="32"/>
          <w:lang w:bidi="ar-EG"/>
        </w:rPr>
        <w:t>:</w:t>
      </w:r>
    </w:p>
    <w:p w:rsidR="00290277" w:rsidRPr="00040239" w:rsidRDefault="00290277" w:rsidP="00600D11">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ذكاء استراتيجي</w:t>
      </w:r>
    </w:p>
    <w:p w:rsidR="00290277" w:rsidRPr="00040239" w:rsidRDefault="00290277" w:rsidP="00600D11">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ذكاء عاطفي</w:t>
      </w:r>
    </w:p>
    <w:p w:rsidR="00290277" w:rsidRPr="00040239" w:rsidRDefault="00290277" w:rsidP="00600D11">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المصير المشترك</w:t>
      </w:r>
    </w:p>
    <w:p w:rsidR="00290277" w:rsidRDefault="00290277" w:rsidP="00600D11">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الموائمة والتطبيق </w:t>
      </w:r>
    </w:p>
    <w:p w:rsidR="00A07733" w:rsidRDefault="00A07733" w:rsidP="00A07733">
      <w:pPr>
        <w:pStyle w:val="ListParagraph"/>
        <w:bidi/>
        <w:spacing w:line="360" w:lineRule="auto"/>
        <w:ind w:left="4680"/>
        <w:jc w:val="both"/>
        <w:rPr>
          <w:rFonts w:ascii="Sakkal Majalla" w:hAnsi="Sakkal Majalla" w:cs="Sakkal Majalla"/>
          <w:sz w:val="32"/>
          <w:szCs w:val="32"/>
          <w:rtl/>
          <w:lang w:bidi="ar-EG"/>
        </w:rPr>
      </w:pPr>
    </w:p>
    <w:p w:rsidR="00A07733" w:rsidRPr="00040239" w:rsidRDefault="00A07733" w:rsidP="00A07733">
      <w:pPr>
        <w:pStyle w:val="ListParagraph"/>
        <w:bidi/>
        <w:spacing w:line="360" w:lineRule="auto"/>
        <w:ind w:left="4680"/>
        <w:jc w:val="both"/>
        <w:rPr>
          <w:rFonts w:ascii="Sakkal Majalla" w:hAnsi="Sakkal Majalla" w:cs="Sakkal Majalla"/>
          <w:sz w:val="32"/>
          <w:szCs w:val="32"/>
          <w:lang w:bidi="ar-EG"/>
        </w:rPr>
      </w:pPr>
    </w:p>
    <w:p w:rsidR="00290277" w:rsidRPr="00040239" w:rsidRDefault="00290277" w:rsidP="00290277">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lastRenderedPageBreak/>
        <w:t>2.6.3 المتغير التابع</w:t>
      </w:r>
      <w:r>
        <w:rPr>
          <w:rFonts w:ascii="Sakkal Majalla" w:hAnsi="Sakkal Majalla" w:cs="Sakkal Majalla" w:hint="cs"/>
          <w:sz w:val="32"/>
          <w:szCs w:val="32"/>
          <w:lang w:bidi="ar-EG"/>
        </w:rPr>
        <w:t xml:space="preserve"> </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المتغير التابع (الكشف عن الاحتيال بمطالبات التأمين) ويتكون من الابعاد الثلاثة التالية:</w:t>
      </w:r>
    </w:p>
    <w:p w:rsidR="00290277" w:rsidRPr="00040239" w:rsidRDefault="00290277" w:rsidP="00600D11">
      <w:pPr>
        <w:pStyle w:val="ListParagraph"/>
        <w:numPr>
          <w:ilvl w:val="0"/>
          <w:numId w:val="8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الاحتيال من الطرف الاول</w:t>
      </w:r>
    </w:p>
    <w:p w:rsidR="00290277" w:rsidRPr="00040239" w:rsidRDefault="00290277" w:rsidP="00600D11">
      <w:pPr>
        <w:pStyle w:val="ListParagraph"/>
        <w:numPr>
          <w:ilvl w:val="0"/>
          <w:numId w:val="8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الاحتيال من الطرف الثاني</w:t>
      </w:r>
    </w:p>
    <w:p w:rsidR="00290277" w:rsidRPr="00040239" w:rsidRDefault="00290277" w:rsidP="00600D11">
      <w:pPr>
        <w:pStyle w:val="ListParagraph"/>
        <w:numPr>
          <w:ilvl w:val="0"/>
          <w:numId w:val="8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الاحتيال من الطرف الثالث</w:t>
      </w:r>
    </w:p>
    <w:p w:rsidR="00290277" w:rsidRPr="00040239" w:rsidRDefault="00290277" w:rsidP="00290277">
      <w:pPr>
        <w:bidi/>
        <w:spacing w:line="360" w:lineRule="auto"/>
        <w:ind w:left="720"/>
        <w:jc w:val="center"/>
        <w:rPr>
          <w:rFonts w:ascii="Sakkal Majalla" w:hAnsi="Sakkal Majalla" w:cs="Sakkal Majalla"/>
          <w:sz w:val="32"/>
          <w:szCs w:val="32"/>
          <w:rtl/>
        </w:rPr>
      </w:pPr>
      <w:r>
        <w:rPr>
          <w:rFonts w:ascii="Sakkal Majalla" w:hAnsi="Sakkal Majalla" w:cs="Sakkal Majalla" w:hint="cs"/>
          <w:sz w:val="32"/>
          <w:szCs w:val="32"/>
          <w:rtl/>
        </w:rPr>
        <w:t>جدول رقم (3-4) مكونات استمارة الاستبيان</w:t>
      </w:r>
    </w:p>
    <w:tbl>
      <w:tblPr>
        <w:tblStyle w:val="GridTable4-Accent2"/>
        <w:bidiVisual/>
        <w:tblW w:w="5261"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
        <w:gridCol w:w="1974"/>
        <w:gridCol w:w="3512"/>
        <w:gridCol w:w="152"/>
        <w:gridCol w:w="1470"/>
        <w:gridCol w:w="2672"/>
      </w:tblGrid>
      <w:tr w:rsidR="00290277" w:rsidRPr="00040239" w:rsidTr="00A07733">
        <w:trPr>
          <w:gridBefore w:val="1"/>
          <w:cnfStyle w:val="100000000000" w:firstRow="1" w:lastRow="0" w:firstColumn="0" w:lastColumn="0" w:oddVBand="0" w:evenVBand="0" w:oddHBand="0"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بيان</w:t>
            </w:r>
          </w:p>
        </w:tc>
        <w:tc>
          <w:tcPr>
            <w:tcW w:w="178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القسم</w:t>
            </w:r>
          </w:p>
        </w:tc>
        <w:tc>
          <w:tcPr>
            <w:tcW w:w="82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الفقرات</w:t>
            </w:r>
          </w:p>
        </w:tc>
        <w:tc>
          <w:tcPr>
            <w:tcW w:w="1359"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المصادر</w:t>
            </w:r>
          </w:p>
        </w:tc>
      </w:tr>
      <w:tr w:rsidR="00290277" w:rsidRPr="00040239" w:rsidTr="00A07733">
        <w:trPr>
          <w:gridBefore w:val="1"/>
          <w:cnfStyle w:val="000000100000" w:firstRow="0" w:lastRow="0" w:firstColumn="0" w:lastColumn="0" w:oddVBand="0" w:evenVBand="0" w:oddHBand="1" w:evenHBand="0" w:firstRowFirstColumn="0" w:firstRowLastColumn="0" w:lastRowFirstColumn="0" w:lastRowLastColumn="0"/>
          <w:wBefore w:w="30" w:type="pct"/>
          <w:trHeight w:val="1547"/>
        </w:trPr>
        <w:tc>
          <w:tcPr>
            <w:cnfStyle w:val="001000000000" w:firstRow="0" w:lastRow="0" w:firstColumn="1" w:lastColumn="0" w:oddVBand="0" w:evenVBand="0" w:oddHBand="0" w:evenHBand="0" w:firstRowFirstColumn="0" w:firstRowLastColumn="0" w:lastRowFirstColumn="0" w:lastRowLastColumn="0"/>
            <w:tcW w:w="1003" w:type="pct"/>
            <w:tcBorders>
              <w:top w:val="single" w:sz="4" w:space="0" w:color="auto"/>
            </w:tcBorders>
            <w:vAlign w:val="center"/>
          </w:tcPr>
          <w:p w:rsidR="00290277" w:rsidRPr="00040239" w:rsidRDefault="00290277" w:rsidP="00290277">
            <w:pPr>
              <w:bidi/>
              <w:spacing w:line="360" w:lineRule="auto"/>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lang w:bidi="ar-EG"/>
              </w:rPr>
              <w:t>الجزء الاول</w:t>
            </w:r>
          </w:p>
        </w:tc>
        <w:tc>
          <w:tcPr>
            <w:tcW w:w="1785" w:type="pct"/>
            <w:tcBorders>
              <w:top w:val="single" w:sz="4" w:space="0" w:color="auto"/>
            </w:tcBorders>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البيانات الشخصية</w:t>
            </w:r>
          </w:p>
        </w:tc>
        <w:tc>
          <w:tcPr>
            <w:tcW w:w="2182" w:type="pct"/>
            <w:gridSpan w:val="3"/>
            <w:tcBorders>
              <w:top w:val="single" w:sz="4" w:space="0" w:color="auto"/>
            </w:tcBorders>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العمر – النوع – سنوات الخبرة – الوظيفية- المسمى الوظيفي (تم ايضاحها بالتفصيل في استمارة الاستبيان)</w:t>
            </w:r>
          </w:p>
        </w:tc>
      </w:tr>
      <w:tr w:rsidR="00290277" w:rsidRPr="00040239" w:rsidTr="00290277">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4970" w:type="pct"/>
            <w:gridSpan w:val="5"/>
            <w:vAlign w:val="center"/>
          </w:tcPr>
          <w:p w:rsidR="00290277" w:rsidRPr="00040239" w:rsidRDefault="00290277" w:rsidP="00290277">
            <w:pPr>
              <w:bidi/>
              <w:spacing w:line="360" w:lineRule="auto"/>
              <w:jc w:val="center"/>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المتغير المستقل:</w:t>
            </w:r>
            <w:r>
              <w:rPr>
                <w:rFonts w:ascii="Sakkal Majalla" w:hAnsi="Sakkal Majalla" w:cs="Sakkal Majalla" w:hint="cs"/>
                <w:b w:val="0"/>
                <w:bCs w:val="0"/>
                <w:sz w:val="32"/>
                <w:szCs w:val="32"/>
                <w:rtl/>
              </w:rPr>
              <w:t xml:space="preserve"> </w:t>
            </w:r>
            <w:r>
              <w:rPr>
                <w:rFonts w:ascii="Sakkal Majalla" w:hAnsi="Sakkal Majalla" w:cs="Sakkal Majalla" w:hint="cs"/>
                <w:b w:val="0"/>
                <w:bCs w:val="0"/>
                <w:sz w:val="32"/>
                <w:szCs w:val="32"/>
                <w:rtl/>
                <w:lang w:bidi="ar-EG"/>
              </w:rPr>
              <w:t>الذكاء التنظيمي</w:t>
            </w:r>
          </w:p>
        </w:tc>
      </w:tr>
      <w:tr w:rsidR="00290277" w:rsidRPr="00040239" w:rsidTr="00290277">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الاول</w:t>
            </w:r>
          </w:p>
        </w:tc>
        <w:tc>
          <w:tcPr>
            <w:tcW w:w="1785" w:type="pct"/>
            <w:vAlign w:val="center"/>
          </w:tcPr>
          <w:p w:rsidR="00290277" w:rsidRPr="00040239" w:rsidRDefault="00290277" w:rsidP="00290277">
            <w:pPr>
              <w:bidi/>
              <w:spacing w:line="36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ذكاء استراتيجي</w:t>
            </w:r>
          </w:p>
        </w:tc>
        <w:tc>
          <w:tcPr>
            <w:tcW w:w="824" w:type="pct"/>
            <w:gridSpan w:val="2"/>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Ruhul, 2025</w:t>
            </w:r>
          </w:p>
        </w:tc>
      </w:tr>
      <w:tr w:rsidR="00290277" w:rsidRPr="00040239" w:rsidTr="00290277">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rPr>
              <w:t>البعد الثاني</w:t>
            </w:r>
          </w:p>
        </w:tc>
        <w:tc>
          <w:tcPr>
            <w:tcW w:w="1785" w:type="pct"/>
            <w:vAlign w:val="center"/>
          </w:tcPr>
          <w:p w:rsidR="00290277" w:rsidRPr="00040239" w:rsidRDefault="00290277" w:rsidP="00290277">
            <w:pPr>
              <w:bidi/>
              <w:spacing w:line="360"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ذكاء عاطفي</w:t>
            </w:r>
          </w:p>
        </w:tc>
        <w:tc>
          <w:tcPr>
            <w:tcW w:w="824"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Pr>
              <w:t>Faheem, et al., 2022</w:t>
            </w:r>
          </w:p>
        </w:tc>
      </w:tr>
      <w:tr w:rsidR="00290277" w:rsidRPr="00040239" w:rsidTr="00290277">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rPr>
            </w:pPr>
            <w:r>
              <w:rPr>
                <w:rFonts w:ascii="Sakkal Majalla" w:hAnsi="Sakkal Majalla" w:cs="Sakkal Majalla" w:hint="cs"/>
                <w:b w:val="0"/>
                <w:bCs w:val="0"/>
                <w:sz w:val="32"/>
                <w:szCs w:val="32"/>
                <w:rtl/>
              </w:rPr>
              <w:t>البعد الثالث</w:t>
            </w:r>
          </w:p>
        </w:tc>
        <w:tc>
          <w:tcPr>
            <w:tcW w:w="1785" w:type="pct"/>
            <w:vAlign w:val="center"/>
          </w:tcPr>
          <w:p w:rsidR="00290277" w:rsidRPr="00040239" w:rsidRDefault="00290277" w:rsidP="00290277">
            <w:pPr>
              <w:bidi/>
              <w:spacing w:line="36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المصير المشترك</w:t>
            </w:r>
          </w:p>
        </w:tc>
        <w:tc>
          <w:tcPr>
            <w:tcW w:w="824" w:type="pct"/>
            <w:gridSpan w:val="2"/>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Suhag, 2023</w:t>
            </w:r>
          </w:p>
        </w:tc>
      </w:tr>
      <w:tr w:rsidR="00290277" w:rsidRPr="00040239" w:rsidTr="00290277">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الرابع</w:t>
            </w:r>
          </w:p>
        </w:tc>
        <w:tc>
          <w:tcPr>
            <w:tcW w:w="1785" w:type="pct"/>
            <w:vAlign w:val="center"/>
          </w:tcPr>
          <w:p w:rsidR="00290277" w:rsidRPr="00040239" w:rsidRDefault="00290277" w:rsidP="00290277">
            <w:pPr>
              <w:bidi/>
              <w:spacing w:line="360"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الموائمة والتطبيق</w:t>
            </w:r>
          </w:p>
        </w:tc>
        <w:tc>
          <w:tcPr>
            <w:tcW w:w="824"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Pr>
              <w:t>Corea., 2019</w:t>
            </w:r>
          </w:p>
        </w:tc>
      </w:tr>
      <w:tr w:rsidR="00290277" w:rsidRPr="00040239" w:rsidTr="00290277">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4970" w:type="pct"/>
            <w:gridSpan w:val="5"/>
            <w:vAlign w:val="center"/>
          </w:tcPr>
          <w:p w:rsidR="00290277" w:rsidRPr="00040239" w:rsidRDefault="00290277" w:rsidP="00290277">
            <w:pPr>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lang w:bidi="ar-EG"/>
              </w:rPr>
              <w:t>المتغير التابع: الكشف عن الاحتيال بمطالبات التأمين</w:t>
            </w:r>
          </w:p>
        </w:tc>
      </w:tr>
      <w:tr w:rsidR="00290277" w:rsidRPr="00040239" w:rsidTr="00290277">
        <w:trPr>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290277" w:rsidRPr="00040239" w:rsidRDefault="00290277" w:rsidP="00290277">
            <w:pPr>
              <w:bidi/>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الاول</w:t>
            </w:r>
          </w:p>
        </w:tc>
        <w:tc>
          <w:tcPr>
            <w:tcW w:w="1862"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الاحتيال من الطرف الاول</w:t>
            </w:r>
          </w:p>
        </w:tc>
        <w:tc>
          <w:tcPr>
            <w:tcW w:w="747" w:type="pct"/>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فقرة</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Van, et al., 2024</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290277" w:rsidRPr="00040239" w:rsidRDefault="00290277" w:rsidP="00290277">
            <w:pPr>
              <w:bidi/>
              <w:spacing w:line="360" w:lineRule="auto"/>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rPr>
              <w:t>البعد الثاني</w:t>
            </w:r>
          </w:p>
        </w:tc>
        <w:tc>
          <w:tcPr>
            <w:tcW w:w="1862" w:type="pct"/>
            <w:gridSpan w:val="2"/>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الاحتيال من الطرف الثاني</w:t>
            </w:r>
          </w:p>
        </w:tc>
        <w:tc>
          <w:tcPr>
            <w:tcW w:w="747" w:type="pct"/>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فقرة</w:t>
            </w:r>
          </w:p>
        </w:tc>
        <w:tc>
          <w:tcPr>
            <w:tcW w:w="1359"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Pr>
              <w:t>ISMIYARTO, (2018).</w:t>
            </w:r>
          </w:p>
        </w:tc>
      </w:tr>
      <w:tr w:rsidR="00290277" w:rsidRPr="00040239" w:rsidTr="00290277">
        <w:trPr>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290277" w:rsidRPr="00040239" w:rsidRDefault="00290277" w:rsidP="00290277">
            <w:pPr>
              <w:bidi/>
              <w:spacing w:line="360" w:lineRule="auto"/>
              <w:jc w:val="center"/>
              <w:rPr>
                <w:rFonts w:ascii="Sakkal Majalla" w:hAnsi="Sakkal Majalla" w:cs="Sakkal Majalla"/>
                <w:b w:val="0"/>
                <w:bCs w:val="0"/>
                <w:sz w:val="32"/>
                <w:szCs w:val="32"/>
              </w:rPr>
            </w:pPr>
            <w:r>
              <w:rPr>
                <w:rFonts w:ascii="Sakkal Majalla" w:hAnsi="Sakkal Majalla" w:cs="Sakkal Majalla" w:hint="cs"/>
                <w:b w:val="0"/>
                <w:bCs w:val="0"/>
                <w:sz w:val="32"/>
                <w:szCs w:val="32"/>
                <w:rtl/>
              </w:rPr>
              <w:lastRenderedPageBreak/>
              <w:t>البعد الثالث</w:t>
            </w:r>
          </w:p>
        </w:tc>
        <w:tc>
          <w:tcPr>
            <w:tcW w:w="1862"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الاحتيال من الطرف الثالث</w:t>
            </w:r>
          </w:p>
        </w:tc>
        <w:tc>
          <w:tcPr>
            <w:tcW w:w="747" w:type="pct"/>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Suhag, 2023</w:t>
            </w:r>
          </w:p>
        </w:tc>
      </w:tr>
    </w:tbl>
    <w:bookmarkEnd w:id="17"/>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يوضح الجدول (3-4) عرض محاور الاستبانة الرئيسية والفرعية مع توضيح اجمالي عدد الفقرات البالغة (35) فقرة في كل المحاور كما يوضح شرح كيفية صياغة الفقرات وأنها مبنية على الادبيات العلمية ذات الصلة بناء على الاستعانة بعدد من الدراسات السابقة في اعداد الاستبانة.</w:t>
      </w: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جدول (3-5) لفقرات وابعاد متغيرات الدراسة </w:t>
      </w:r>
    </w:p>
    <w:p w:rsidR="00290277" w:rsidRPr="00040239" w:rsidRDefault="00290277" w:rsidP="00290277">
      <w:pPr>
        <w:bidi/>
        <w:spacing w:line="360" w:lineRule="auto"/>
        <w:rPr>
          <w:rFonts w:asciiTheme="majorBidi" w:hAnsiTheme="majorBidi" w:cstheme="majorBidi"/>
          <w:sz w:val="24"/>
          <w:szCs w:val="24"/>
          <w:rtl/>
          <w:lang w:bidi="ar-EG"/>
        </w:rPr>
      </w:pPr>
      <w:r>
        <w:rPr>
          <w:rFonts w:asciiTheme="majorBidi" w:hAnsiTheme="majorBidi" w:cstheme="majorBidi"/>
          <w:b/>
          <w:bCs/>
          <w:sz w:val="24"/>
          <w:szCs w:val="24"/>
          <w:rtl/>
          <w:lang w:bidi="ar-EG"/>
        </w:rPr>
        <w:t>المتغير المستقل: الذكاء التنظيمي</w:t>
      </w:r>
      <w:r>
        <w:rPr>
          <w:rFonts w:asciiTheme="majorBidi" w:hAnsiTheme="majorBidi" w:cstheme="majorBidi" w:hint="cs"/>
          <w:sz w:val="24"/>
          <w:szCs w:val="24"/>
          <w:rtl/>
          <w:lang w:bidi="ar-EG"/>
        </w:rPr>
        <w:t xml:space="preserve"> (عدد الفقرات 20)</w:t>
      </w:r>
    </w:p>
    <w:tbl>
      <w:tblPr>
        <w:tblStyle w:val="TableGrid"/>
        <w:bidiVisual/>
        <w:tblW w:w="8919" w:type="dxa"/>
        <w:tblInd w:w="71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64"/>
        <w:gridCol w:w="719"/>
        <w:gridCol w:w="3072"/>
        <w:gridCol w:w="1836"/>
        <w:gridCol w:w="1728"/>
      </w:tblGrid>
      <w:tr w:rsidR="00290277" w:rsidRPr="00040239" w:rsidTr="00290277">
        <w:trPr>
          <w:trHeight w:val="20"/>
        </w:trPr>
        <w:tc>
          <w:tcPr>
            <w:tcW w:w="1564"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البعد</w:t>
            </w:r>
          </w:p>
        </w:tc>
        <w:tc>
          <w:tcPr>
            <w:tcW w:w="719"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 xml:space="preserve">رقم </w:t>
            </w:r>
            <w:r>
              <w:rPr>
                <w:rFonts w:asciiTheme="majorBidi" w:hAnsiTheme="majorBidi" w:cstheme="majorBidi" w:hint="cs"/>
                <w:b/>
                <w:bCs/>
                <w:sz w:val="24"/>
                <w:szCs w:val="24"/>
                <w:rtl/>
              </w:rPr>
              <w:t>الفقرة</w:t>
            </w:r>
          </w:p>
        </w:tc>
        <w:tc>
          <w:tcPr>
            <w:tcW w:w="3072"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1836"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1728"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290277" w:rsidRPr="00040239" w:rsidTr="00290277">
        <w:trPr>
          <w:trHeight w:val="20"/>
        </w:trPr>
        <w:tc>
          <w:tcPr>
            <w:tcW w:w="1564" w:type="dxa"/>
            <w:vMerge w:val="restart"/>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w:t>
            </w:r>
          </w:p>
        </w:tc>
        <w:tc>
          <w:tcPr>
            <w:tcW w:w="3072" w:type="dxa"/>
            <w:tcBorders>
              <w:top w:val="thinThickSmallGap" w:sz="18" w:space="0" w:color="auto"/>
            </w:tcBorders>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تمت</w:t>
            </w:r>
            <w:r>
              <w:rPr>
                <w:rFonts w:asciiTheme="majorBidi" w:eastAsia="Times New Roman" w:hAnsiTheme="majorBidi" w:cstheme="majorBidi" w:hint="cs"/>
                <w:sz w:val="24"/>
                <w:szCs w:val="24"/>
                <w:rtl/>
              </w:rPr>
              <w:t>ل</w:t>
            </w:r>
            <w:r>
              <w:rPr>
                <w:rFonts w:asciiTheme="majorBidi" w:eastAsia="Times New Roman" w:hAnsiTheme="majorBidi" w:cstheme="majorBidi"/>
                <w:sz w:val="24"/>
                <w:szCs w:val="24"/>
                <w:rtl/>
              </w:rPr>
              <w:t>ك الشركة القدرة ع</w:t>
            </w:r>
            <w:r>
              <w:rPr>
                <w:rFonts w:asciiTheme="majorBidi" w:eastAsia="Times New Roman" w:hAnsiTheme="majorBidi" w:cstheme="majorBidi" w:hint="cs"/>
                <w:sz w:val="24"/>
                <w:szCs w:val="24"/>
                <w:rtl/>
              </w:rPr>
              <w:t>ل</w:t>
            </w:r>
            <w:r>
              <w:rPr>
                <w:rFonts w:asciiTheme="majorBidi" w:eastAsia="Times New Roman" w:hAnsiTheme="majorBidi" w:cstheme="majorBidi"/>
                <w:sz w:val="24"/>
                <w:szCs w:val="24"/>
                <w:rtl/>
              </w:rPr>
              <w:t xml:space="preserve">ى وضع تصور واضح </w:t>
            </w:r>
            <w:r>
              <w:rPr>
                <w:rFonts w:asciiTheme="majorBidi" w:eastAsia="Times New Roman" w:hAnsiTheme="majorBidi" w:cstheme="majorBidi" w:hint="cs"/>
                <w:sz w:val="24"/>
                <w:szCs w:val="24"/>
                <w:rtl/>
              </w:rPr>
              <w:t>لمستقبلها</w:t>
            </w:r>
            <w:r>
              <w:rPr>
                <w:rFonts w:asciiTheme="majorBidi" w:eastAsia="Times New Roman" w:hAnsiTheme="majorBidi" w:cstheme="majorBidi"/>
                <w:sz w:val="24"/>
                <w:szCs w:val="24"/>
                <w:rtl/>
              </w:rPr>
              <w:t xml:space="preserve"> في بيئة أعمال مت</w:t>
            </w:r>
            <w:r>
              <w:rPr>
                <w:rFonts w:asciiTheme="majorBidi" w:eastAsia="Times New Roman" w:hAnsiTheme="majorBidi" w:cstheme="majorBidi" w:hint="cs"/>
                <w:sz w:val="24"/>
                <w:szCs w:val="24"/>
                <w:rtl/>
              </w:rPr>
              <w:t>قل</w:t>
            </w:r>
            <w:r>
              <w:rPr>
                <w:rFonts w:asciiTheme="majorBidi" w:eastAsia="Times New Roman" w:hAnsiTheme="majorBidi" w:cstheme="majorBidi"/>
                <w:sz w:val="24"/>
                <w:szCs w:val="24"/>
                <w:rtl/>
              </w:rPr>
              <w:t>بة</w:t>
            </w:r>
          </w:p>
        </w:tc>
        <w:tc>
          <w:tcPr>
            <w:tcW w:w="1836"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يسهم الذكاء الاستراتيجي في زيادة رضا العاملين والعملاء</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تسعى الشكة الي تحليل النظم الادارية الحديثة لقراءة المؤشرات المبكرة للفرص والتهديدات في بيئة العمل المحيطة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4</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الاستراتيجي في تحسين إنتاجية العاملين وتحقيق اهدافها</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5</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الاستراتيجي في توقع التغيرات والأزمات المستقبلية قبل وقوعه</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restart"/>
            <w:vAlign w:val="center"/>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6</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العاطفي في تحسين الصورة الذهنية للشركة لجميع أطراف العملية التأمينية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7</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العاطفي في كسب ولاء العاملين والعملاء</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8</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تشارك إدارة الشركة العاملين بالمشكلات التي تواجهها خصوصا فهم تأثير الأفعال على الآخرين</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9</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يساعد الذكاء العاطفي المحققين على اكتشاف التناقضات والتوتر ومعرفة المشاعر الشخصية بدقة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10</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 xml:space="preserve">تجمع الشركات بين البيانات العاطفية التي يتم رصدها وبيانات المطالبات السابقة </w:t>
            </w:r>
            <w:r>
              <w:rPr>
                <w:rFonts w:asciiTheme="majorBidi" w:eastAsia="Times New Roman" w:hAnsiTheme="majorBidi" w:cstheme="majorBidi" w:hint="cs"/>
                <w:sz w:val="24"/>
                <w:szCs w:val="24"/>
                <w:rtl/>
              </w:rPr>
              <w:t xml:space="preserve">لحساب </w:t>
            </w:r>
            <w:r>
              <w:rPr>
                <w:rFonts w:asciiTheme="majorBidi" w:eastAsia="Times New Roman" w:hAnsiTheme="majorBidi" w:cstheme="majorBidi"/>
                <w:sz w:val="24"/>
                <w:szCs w:val="24"/>
                <w:rtl/>
              </w:rPr>
              <w:t xml:space="preserve">درجة </w:t>
            </w:r>
            <w:r>
              <w:rPr>
                <w:rFonts w:asciiTheme="majorBidi" w:eastAsia="Times New Roman" w:hAnsiTheme="majorBidi" w:cstheme="majorBidi" w:hint="cs"/>
                <w:sz w:val="24"/>
                <w:szCs w:val="24"/>
                <w:rtl/>
              </w:rPr>
              <w:t>ال</w:t>
            </w:r>
            <w:r>
              <w:rPr>
                <w:rFonts w:asciiTheme="majorBidi" w:eastAsia="Times New Roman" w:hAnsiTheme="majorBidi" w:cstheme="majorBidi"/>
                <w:sz w:val="24"/>
                <w:szCs w:val="24"/>
                <w:rtl/>
              </w:rPr>
              <w:t>خاطرة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11</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تشارك إدارة الشركة العاملين بآرائهم حول النتائج التي حققتها في توجيه جهود العاملين نحو هدف واحد واضح.</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12</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يشارك العاملون في الشركة إدارة الشركة في بناء ثقافة عمل قائمة على الثقة والتعاون</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13</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يشعر العاملون في الشركة بالانتماء إلى شركتهم مما يقلل من الصراعات</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14</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تربط العاملين في الشركة روابط إنسانية قوية تجعل مصالحهم مشتركة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15</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تضمن الشركة الارتباط الوثيق على أساس المصلحة المشتركة بين مختلف الأطراف</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16</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تحفز الشركة الرغبة لدي العاملين للعمل الجماعي لتوحيد رؤية قطاع المبيعات مع إدارة المخاطر</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17</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يؤمن العاملون بالشركة ان الإدارة تضع مصالح العاملين محور اهتمامها</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18</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تقوم الشركة بتفويض المسؤوليات والصلاحيات للمستويات الإدارية الدنيا</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19</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يتم تنسيق جهود العاملين بما يمنع ازدواجية العمل ويمنع عمليات التصادم بينهم</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20</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تسهم نظم المعلومات في تمكين الموظفين بالقيام بأعمالهم بفاعلية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bl>
    <w:p w:rsidR="00290277" w:rsidRPr="00040239" w:rsidRDefault="00290277" w:rsidP="00290277">
      <w:pPr>
        <w:spacing w:line="360" w:lineRule="auto"/>
        <w:rPr>
          <w:rFonts w:asciiTheme="majorBidi" w:hAnsiTheme="majorBidi" w:cstheme="majorBidi"/>
          <w:sz w:val="24"/>
          <w:szCs w:val="24"/>
          <w:lang w:bidi="ar-EG"/>
        </w:rPr>
      </w:pPr>
    </w:p>
    <w:p w:rsidR="00290277" w:rsidRPr="00040239" w:rsidRDefault="00290277" w:rsidP="00290277">
      <w:pPr>
        <w:bidi/>
        <w:spacing w:line="360" w:lineRule="auto"/>
        <w:rPr>
          <w:rFonts w:asciiTheme="majorBidi" w:hAnsiTheme="majorBidi" w:cstheme="majorBidi"/>
          <w:b/>
          <w:bCs/>
          <w:sz w:val="24"/>
          <w:szCs w:val="24"/>
          <w:rtl/>
        </w:rPr>
      </w:pPr>
      <w:r>
        <w:rPr>
          <w:rFonts w:asciiTheme="majorBidi" w:hAnsiTheme="majorBidi" w:cstheme="majorBidi"/>
          <w:b/>
          <w:bCs/>
          <w:sz w:val="24"/>
          <w:szCs w:val="24"/>
          <w:rtl/>
        </w:rPr>
        <w:t>المتغير التابع: الكشف عن الاحتيال بمطالبات التأمين</w:t>
      </w:r>
      <w:r>
        <w:rPr>
          <w:rFonts w:asciiTheme="majorBidi" w:hAnsiTheme="majorBidi" w:cstheme="majorBidi" w:hint="cs"/>
          <w:b/>
          <w:bCs/>
          <w:sz w:val="24"/>
          <w:szCs w:val="24"/>
          <w:rtl/>
        </w:rPr>
        <w:t xml:space="preserve"> (عددالفقرات 15)</w:t>
      </w:r>
    </w:p>
    <w:tbl>
      <w:tblPr>
        <w:tblStyle w:val="TableGrid"/>
        <w:bidiVisual/>
        <w:tblW w:w="8494" w:type="dxa"/>
        <w:tblInd w:w="96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75"/>
        <w:gridCol w:w="719"/>
        <w:gridCol w:w="3249"/>
        <w:gridCol w:w="2376"/>
        <w:gridCol w:w="875"/>
      </w:tblGrid>
      <w:tr w:rsidR="00290277" w:rsidRPr="00040239" w:rsidTr="00290277">
        <w:tc>
          <w:tcPr>
            <w:tcW w:w="1275"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البعد</w:t>
            </w:r>
          </w:p>
        </w:tc>
        <w:tc>
          <w:tcPr>
            <w:tcW w:w="719"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 xml:space="preserve">رقم </w:t>
            </w:r>
            <w:r>
              <w:rPr>
                <w:rFonts w:asciiTheme="majorBidi" w:hAnsiTheme="majorBidi" w:cstheme="majorBidi" w:hint="cs"/>
                <w:b/>
                <w:bCs/>
                <w:sz w:val="24"/>
                <w:szCs w:val="24"/>
                <w:rtl/>
              </w:rPr>
              <w:t>الفقرة</w:t>
            </w:r>
          </w:p>
        </w:tc>
        <w:tc>
          <w:tcPr>
            <w:tcW w:w="3249"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2376"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0" w:type="auto"/>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290277" w:rsidRPr="00040239" w:rsidTr="00290277">
        <w:tc>
          <w:tcPr>
            <w:tcW w:w="1275" w:type="dxa"/>
            <w:vMerge w:val="restart"/>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hint="cs"/>
                <w:sz w:val="24"/>
                <w:szCs w:val="24"/>
                <w:rtl/>
                <w:lang w:bidi="ar-EG"/>
              </w:rPr>
              <w:t>21</w:t>
            </w:r>
          </w:p>
        </w:tc>
        <w:tc>
          <w:tcPr>
            <w:tcW w:w="3249" w:type="dxa"/>
            <w:tcBorders>
              <w:top w:val="thinThickSmallGap" w:sz="18" w:space="0" w:color="auto"/>
            </w:tcBorders>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color w:val="C00000"/>
                <w:sz w:val="24"/>
                <w:szCs w:val="24"/>
                <w:rtl/>
              </w:rPr>
              <w:t>تتمتع الشركة بقدرة عالية على الفرز الفوري للمطالبات المقدمة من الطرف الأول وتمييز الحالات المشبوهة التي تستدعي التدخل البشري.</w:t>
            </w:r>
          </w:p>
        </w:tc>
        <w:tc>
          <w:tcPr>
            <w:tcW w:w="2376"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tcBorders>
              <w:top w:val="thinThickSmallGap" w:sz="18" w:space="0" w:color="auto"/>
            </w:tcBorders>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 xml:space="preserve">تعلم </w:t>
            </w:r>
            <w:r>
              <w:rPr>
                <w:rFonts w:asciiTheme="majorBidi" w:eastAsia="Times New Roman" w:hAnsiTheme="majorBidi" w:cstheme="majorBidi" w:hint="cs"/>
                <w:sz w:val="24"/>
                <w:szCs w:val="24"/>
                <w:rtl/>
              </w:rPr>
              <w:t xml:space="preserve">النماذج المقدمة من الطرف الأول </w:t>
            </w:r>
            <w:r>
              <w:rPr>
                <w:rFonts w:asciiTheme="majorBidi" w:eastAsia="Times New Roman" w:hAnsiTheme="majorBidi" w:cstheme="majorBidi"/>
                <w:sz w:val="24"/>
                <w:szCs w:val="24"/>
                <w:rtl/>
              </w:rPr>
              <w:t>ديناميكياً من كل معاملة جديدة.</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23</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تقوم</w:t>
            </w:r>
            <w:r>
              <w:rPr>
                <w:rFonts w:asciiTheme="majorBidi" w:eastAsia="Times New Roman" w:hAnsiTheme="majorBidi" w:cstheme="majorBidi" w:hint="cs"/>
                <w:sz w:val="24"/>
                <w:szCs w:val="24"/>
                <w:rtl/>
              </w:rPr>
              <w:t xml:space="preserve"> الشركة</w:t>
            </w:r>
            <w:r>
              <w:rPr>
                <w:rFonts w:asciiTheme="majorBidi" w:eastAsia="Times New Roman" w:hAnsiTheme="majorBidi" w:cstheme="majorBidi"/>
                <w:sz w:val="24"/>
                <w:szCs w:val="24"/>
                <w:rtl/>
              </w:rPr>
              <w:t xml:space="preserve"> بضبط معايير الأمان باستمرار لمواكبة طرق الاحتيال المتطورة</w:t>
            </w:r>
            <w:r>
              <w:rPr>
                <w:rFonts w:asciiTheme="majorBidi" w:eastAsia="Times New Roman" w:hAnsiTheme="majorBidi" w:cstheme="majorBidi" w:hint="cs"/>
                <w:sz w:val="24"/>
                <w:szCs w:val="24"/>
                <w:rtl/>
              </w:rPr>
              <w:t xml:space="preserve"> من الطرف الاول</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rtl/>
                <w:lang w:bidi="ar-EG"/>
              </w:rPr>
            </w:pPr>
            <w:r>
              <w:rPr>
                <w:rFonts w:asciiTheme="majorBidi" w:hAnsiTheme="majorBidi" w:cstheme="majorBidi"/>
                <w:sz w:val="24"/>
                <w:szCs w:val="24"/>
                <w:lang w:bidi="ar-EG"/>
              </w:rPr>
              <w:t>4</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يتم توجيه المطالبات ذات درجات الاشتباه العالية إلى فرق التحقيق الخاصة مع تقديم تقرير مفصل بنقاط التناقض</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5</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color w:val="C00000"/>
                <w:sz w:val="24"/>
                <w:szCs w:val="24"/>
                <w:rtl/>
              </w:rPr>
              <w:t xml:space="preserve">تتمكن الشركة من اتخاذ قرارات دقيقة وسريعة </w:t>
            </w:r>
            <w:r>
              <w:rPr>
                <w:rFonts w:asciiTheme="majorBidi" w:eastAsia="Times New Roman" w:hAnsiTheme="majorBidi" w:cstheme="majorBidi"/>
                <w:color w:val="C00000"/>
                <w:sz w:val="24"/>
                <w:szCs w:val="24"/>
                <w:rtl/>
              </w:rPr>
              <w:t>تسهم في تقليل التكاليف التشغيلية المرتبطة</w:t>
            </w:r>
            <w:r>
              <w:rPr>
                <w:rFonts w:asciiTheme="majorBidi" w:eastAsia="Times New Roman" w:hAnsiTheme="majorBidi" w:cstheme="majorBidi" w:hint="cs"/>
                <w:color w:val="C00000"/>
                <w:sz w:val="24"/>
                <w:szCs w:val="24"/>
                <w:rtl/>
              </w:rPr>
              <w:t xml:space="preserve"> بالكشف عن الاحتيال</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6</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color w:val="C00000"/>
                <w:sz w:val="24"/>
                <w:szCs w:val="24"/>
                <w:rtl/>
              </w:rPr>
              <w:t xml:space="preserve">تتسم الشركة بفاعلية عالية في الكشف عن حالات </w:t>
            </w:r>
            <w:r>
              <w:rPr>
                <w:rFonts w:asciiTheme="majorBidi" w:eastAsia="Times New Roman" w:hAnsiTheme="majorBidi" w:cstheme="majorBidi" w:hint="cs"/>
                <w:color w:val="C00000"/>
                <w:sz w:val="24"/>
                <w:szCs w:val="24"/>
                <w:rtl/>
              </w:rPr>
              <w:t>الاحتيال الصادرة عن الطرف الثاني.</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7</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قدرة الشركة على كشف الاحتيال</w:t>
            </w:r>
            <w:r>
              <w:rPr>
                <w:rFonts w:asciiTheme="majorBidi" w:eastAsia="Times New Roman" w:hAnsiTheme="majorBidi" w:cstheme="majorBidi"/>
                <w:sz w:val="24"/>
                <w:szCs w:val="24"/>
                <w:rtl/>
              </w:rPr>
              <w:t xml:space="preserve"> من خلال تحديد الروابط الخفية بين الأفراد</w:t>
            </w:r>
            <w:r>
              <w:rPr>
                <w:rFonts w:asciiTheme="majorBidi" w:eastAsia="Times New Roman" w:hAnsiTheme="majorBidi" w:cstheme="majorBidi" w:hint="cs"/>
                <w:sz w:val="24"/>
                <w:szCs w:val="24"/>
                <w:rtl/>
              </w:rPr>
              <w:t xml:space="preserve"> من داخل الشركة وخارجها</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28</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w:t>
            </w:r>
            <w:r>
              <w:rPr>
                <w:rFonts w:asciiTheme="majorBidi" w:eastAsia="Times New Roman" w:hAnsiTheme="majorBidi" w:cstheme="majorBidi"/>
                <w:sz w:val="24"/>
                <w:szCs w:val="24"/>
                <w:rtl/>
              </w:rPr>
              <w:t>حليل الأنماط السلوكية</w:t>
            </w:r>
            <w:r>
              <w:rPr>
                <w:rFonts w:asciiTheme="majorBidi" w:eastAsia="Times New Roman" w:hAnsiTheme="majorBidi" w:cstheme="majorBidi" w:hint="cs"/>
                <w:sz w:val="24"/>
                <w:szCs w:val="24"/>
                <w:rtl/>
              </w:rPr>
              <w:t xml:space="preserve"> للطرف الثاني</w:t>
            </w:r>
            <w:r>
              <w:rPr>
                <w:rFonts w:asciiTheme="majorBidi" w:eastAsia="Times New Roman" w:hAnsiTheme="majorBidi" w:cstheme="majorBidi"/>
                <w:sz w:val="24"/>
                <w:szCs w:val="24"/>
                <w:rtl/>
              </w:rPr>
              <w:t>، تقييم سجل المطالبات، واستخدام التحليلات التنبؤية لرصد التجاوزات.</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rtl/>
                <w:lang w:bidi="ar-EG"/>
              </w:rPr>
            </w:pPr>
            <w:r>
              <w:rPr>
                <w:rFonts w:asciiTheme="majorBidi" w:hAnsiTheme="majorBidi" w:cstheme="majorBidi"/>
                <w:sz w:val="24"/>
                <w:szCs w:val="24"/>
                <w:lang w:bidi="ar-EG"/>
              </w:rPr>
              <w:t>9</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توفر الشركة اجراءات لحماية حقوقها  إذا ثبت تورط الطرف الثاني في احتيال متعمد أو تواطؤ</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30</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 xml:space="preserve">يساهم تبادل المعلومات بصورة استباقية بين شركات التامين في الكشف المبكر عن الاحتيال </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31</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قدرة الشركة</w:t>
            </w:r>
            <w:r>
              <w:rPr>
                <w:rFonts w:asciiTheme="majorBidi" w:eastAsia="Times New Roman" w:hAnsiTheme="majorBidi" w:cstheme="majorBidi"/>
                <w:sz w:val="24"/>
                <w:szCs w:val="24"/>
                <w:rtl/>
              </w:rPr>
              <w:t xml:space="preserve"> في الكشف عن الاحتيال بمطالبات التأمين من الطرف الثالث</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 xml:space="preserve">يتم </w:t>
            </w:r>
            <w:r>
              <w:rPr>
                <w:rFonts w:asciiTheme="majorBidi" w:eastAsia="Times New Roman" w:hAnsiTheme="majorBidi" w:cstheme="majorBidi"/>
                <w:sz w:val="24"/>
                <w:szCs w:val="24"/>
                <w:rtl/>
              </w:rPr>
              <w:t>تحويل البيانات الضخمة إلى قرارات استباقية دقيقة، مما يقلل الخسائر المالية ويسرع تسوية المطالبات المشروعة</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33</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عزل المطالبات المشبوهة يتيح تمرير التعويضات الصحيحة بسرعة، مما يرفع رضا العملاء</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34</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تُظهر الإدارة والفرق الوظيفية يقظة عالية وشفافية واضحة في تدقيق ومراجعة تكاليف الإصلاح، بما يمنع أي مبالغات غير مبررة أو محاولات لاختلاق حوادث وهمية</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35</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color w:val="C00000"/>
                <w:sz w:val="24"/>
                <w:szCs w:val="24"/>
                <w:rtl/>
              </w:rPr>
              <w:t>تمتلك الشركة القدرة على كشف التناقضات أو الروايات غير المتسقة بين المطالبات المرتبطة بالطرف الثالث.</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bl>
    <w:p w:rsidR="00B03AC5" w:rsidRDefault="00B03AC5" w:rsidP="00B03AC5">
      <w:pPr>
        <w:bidi/>
        <w:spacing w:after="120" w:line="360" w:lineRule="auto"/>
        <w:jc w:val="both"/>
        <w:rPr>
          <w:rFonts w:ascii="Sakkal Majalla" w:hAnsi="Sakkal Majalla" w:cs="Sakkal Majalla"/>
          <w:color w:val="0070C0"/>
          <w:sz w:val="28"/>
          <w:szCs w:val="28"/>
          <w:rtl/>
          <w:lang w:bidi="ar-EG"/>
        </w:rPr>
      </w:pP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3.6.3 مقياس ليكر ث الخماسي</w:t>
      </w:r>
    </w:p>
    <w:p w:rsidR="00290277" w:rsidRPr="00040239" w:rsidRDefault="00290277" w:rsidP="00290277">
      <w:pPr>
        <w:bidi/>
        <w:spacing w:line="360" w:lineRule="auto"/>
        <w:rPr>
          <w:rFonts w:ascii="Sakkal Majalla" w:hAnsi="Sakkal Majalla" w:cs="Sakkal Majalla"/>
          <w:sz w:val="32"/>
          <w:szCs w:val="32"/>
          <w:rtl/>
        </w:rPr>
      </w:pPr>
      <w:r>
        <w:rPr>
          <w:rFonts w:ascii="Sakkal Majalla" w:hAnsi="Sakkal Majalla" w:cs="Sakkal Majalla" w:hint="cs"/>
          <w:sz w:val="32"/>
          <w:szCs w:val="32"/>
          <w:rtl/>
          <w:lang w:bidi="ar-EG"/>
        </w:rPr>
        <w:t xml:space="preserve">وسيتم إعداد الاستبيان لتكون شاملة لكل فرضيات أثر الذكاء التنظيمي على الكشف عن الاحتيال بمطالبات التأمين من وجهة نظر الموظفين وأعطيت لكل بعد خمس فقرات ولكل فقرة خمس اختيارات في  وزن مدرج وفق مقياس ليكرت الخماسي وكانت الاختيارات كالتالي: (موافق بشدة، موافق، محايد، غير موافق، غير موافق بشدة) وصححت بإعطاء الفقرات الدرجات (5-4-3-2-1) كما يلي </w:t>
      </w:r>
      <w:r>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(3-4)</w:t>
      </w:r>
    </w:p>
    <w:p w:rsidR="00290277" w:rsidRDefault="00290277" w:rsidP="00290277">
      <w:pPr>
        <w:bidi/>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جدول</w:t>
      </w:r>
      <w:r>
        <w:rPr>
          <w:rFonts w:ascii="Sakkal Majalla" w:hAnsi="Sakkal Majalla" w:cs="Sakkal Majalla" w:hint="cs"/>
          <w:sz w:val="32"/>
          <w:szCs w:val="32"/>
          <w:rtl/>
        </w:rPr>
        <w:t xml:space="preserve"> (3-6)</w:t>
      </w:r>
      <w:r>
        <w:rPr>
          <w:rFonts w:ascii="Sakkal Majalla" w:hAnsi="Sakkal Majalla" w:cs="Sakkal Majalla" w:hint="cs"/>
          <w:sz w:val="32"/>
          <w:szCs w:val="32"/>
          <w:rtl/>
          <w:lang w:bidi="ar-EG"/>
        </w:rPr>
        <w:t xml:space="preserve">: أوزان الإجابات حسب مقياس ليكرت الخماسي </w:t>
      </w:r>
    </w:p>
    <w:p w:rsidR="00A07733" w:rsidRPr="00040239" w:rsidRDefault="00A07733" w:rsidP="00A07733">
      <w:pPr>
        <w:bidi/>
        <w:spacing w:line="360" w:lineRule="auto"/>
        <w:jc w:val="center"/>
        <w:rPr>
          <w:rFonts w:ascii="Sakkal Majalla" w:hAnsi="Sakkal Majalla" w:cs="Sakkal Majalla"/>
          <w:sz w:val="32"/>
          <w:szCs w:val="32"/>
        </w:rPr>
      </w:pPr>
    </w:p>
    <w:tbl>
      <w:tblPr>
        <w:tblStyle w:val="GridTable4-Accent2"/>
        <w:bidiVisual/>
        <w:tblW w:w="5075"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2093"/>
        <w:gridCol w:w="2251"/>
        <w:gridCol w:w="2078"/>
      </w:tblGrid>
      <w:tr w:rsidR="00290277" w:rsidRPr="00040239" w:rsidTr="00A07733">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7CAAC" w:themeFill="accent2" w:themeFillTint="66"/>
            <w:vAlign w:val="center"/>
          </w:tcPr>
          <w:p w:rsidR="00290277" w:rsidRPr="00040239" w:rsidRDefault="00290277" w:rsidP="00290277">
            <w:pPr>
              <w:spacing w:line="360" w:lineRule="auto"/>
              <w:jc w:val="center"/>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درجة الموافقة</w:t>
            </w:r>
          </w:p>
        </w:tc>
        <w:tc>
          <w:tcPr>
            <w:tcW w:w="1103" w:type="pct"/>
            <w:shd w:val="clear" w:color="auto" w:fill="F7CAAC" w:themeFill="accent2" w:themeFillTint="66"/>
            <w:vAlign w:val="center"/>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الوزن النسبي</w:t>
            </w:r>
          </w:p>
        </w:tc>
        <w:tc>
          <w:tcPr>
            <w:tcW w:w="1186" w:type="pct"/>
            <w:shd w:val="clear" w:color="auto" w:fill="F7CAAC" w:themeFill="accent2" w:themeFillTint="66"/>
            <w:vAlign w:val="center"/>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المتوسط الموزون</w:t>
            </w:r>
          </w:p>
        </w:tc>
        <w:tc>
          <w:tcPr>
            <w:tcW w:w="1095" w:type="pct"/>
            <w:shd w:val="clear" w:color="auto" w:fill="F7CAAC" w:themeFill="accent2" w:themeFillTint="66"/>
            <w:vAlign w:val="center"/>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Traditional Arabic" w:hAnsi="Traditional Arabic" w:cs="Traditional Arabic" w:hint="cs"/>
                <w:color w:val="auto"/>
                <w:sz w:val="28"/>
                <w:szCs w:val="28"/>
                <w:rtl/>
              </w:rPr>
              <w:t>المستوى</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lang w:bidi="ar-EG"/>
              </w:rPr>
            </w:pPr>
            <w:r>
              <w:rPr>
                <w:rFonts w:ascii="Sakkal Majalla" w:hAnsi="Sakkal Majalla" w:cs="Sakkal Majalla" w:hint="cs"/>
                <w:sz w:val="32"/>
                <w:szCs w:val="32"/>
                <w:rtl/>
                <w:lang w:bidi="ar-EG"/>
              </w:rPr>
              <w:t>موافق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بشدة</w:t>
            </w:r>
          </w:p>
        </w:tc>
        <w:tc>
          <w:tcPr>
            <w:tcW w:w="1103"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w:t>
            </w:r>
          </w:p>
        </w:tc>
        <w:tc>
          <w:tcPr>
            <w:tcW w:w="1186"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4.20 – 5.0</w:t>
            </w:r>
            <w:r>
              <w:rPr>
                <w:rFonts w:ascii="Sakkal Majalla" w:hAnsi="Sakkal Majalla" w:cs="Sakkal Majalla" w:hint="cs"/>
                <w:sz w:val="32"/>
                <w:szCs w:val="32"/>
                <w:rtl/>
                <w:lang w:bidi="ar-EG"/>
              </w:rPr>
              <w:t>0</w:t>
            </w:r>
          </w:p>
        </w:tc>
        <w:tc>
          <w:tcPr>
            <w:tcW w:w="1095"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مرتفع جدا</w:t>
            </w:r>
          </w:p>
        </w:tc>
      </w:tr>
      <w:tr w:rsidR="00290277" w:rsidRPr="00040239" w:rsidTr="00A07733">
        <w:trPr>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موافق</w:t>
            </w:r>
          </w:p>
        </w:tc>
        <w:tc>
          <w:tcPr>
            <w:tcW w:w="1103"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w:t>
            </w:r>
          </w:p>
        </w:tc>
        <w:tc>
          <w:tcPr>
            <w:tcW w:w="1186"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 xml:space="preserve">3.40 </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4.20</w:t>
            </w:r>
          </w:p>
        </w:tc>
        <w:tc>
          <w:tcPr>
            <w:tcW w:w="1095"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مرتفع</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محايد</w:t>
            </w:r>
          </w:p>
        </w:tc>
        <w:tc>
          <w:tcPr>
            <w:tcW w:w="1103"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w:t>
            </w:r>
          </w:p>
        </w:tc>
        <w:tc>
          <w:tcPr>
            <w:tcW w:w="1186"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 xml:space="preserve">2.60 </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3.40</w:t>
            </w:r>
          </w:p>
        </w:tc>
        <w:tc>
          <w:tcPr>
            <w:tcW w:w="1095"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متوسط</w:t>
            </w:r>
          </w:p>
        </w:tc>
      </w:tr>
      <w:tr w:rsidR="00290277" w:rsidRPr="00040239" w:rsidTr="00A07733">
        <w:trPr>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rPr>
            </w:pPr>
            <w:r>
              <w:rPr>
                <w:rFonts w:ascii="Sakkal Majalla" w:hAnsi="Sakkal Majalla" w:cs="Sakkal Majalla" w:hint="cs"/>
                <w:sz w:val="32"/>
                <w:szCs w:val="32"/>
                <w:rtl/>
                <w:lang w:bidi="ar-EG"/>
              </w:rPr>
              <w:t>غير</w:t>
            </w:r>
            <w:r>
              <w:rPr>
                <w:rFonts w:ascii="Sakkal Majalla" w:hAnsi="Sakkal Majalla" w:cs="Sakkal Majalla" w:hint="cs"/>
                <w:sz w:val="32"/>
                <w:szCs w:val="32"/>
                <w:rtl/>
              </w:rPr>
              <w:t xml:space="preserve"> موافق</w:t>
            </w:r>
          </w:p>
        </w:tc>
        <w:tc>
          <w:tcPr>
            <w:tcW w:w="1103"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p>
        </w:tc>
        <w:tc>
          <w:tcPr>
            <w:tcW w:w="1186"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1.80</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2.6</w:t>
            </w:r>
            <w:r>
              <w:rPr>
                <w:rFonts w:ascii="Sakkal Majalla" w:hAnsi="Sakkal Majalla" w:cs="Sakkal Majalla" w:hint="cs"/>
                <w:sz w:val="32"/>
                <w:szCs w:val="32"/>
              </w:rPr>
              <w:t>0</w:t>
            </w:r>
          </w:p>
        </w:tc>
        <w:tc>
          <w:tcPr>
            <w:tcW w:w="1095"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منخفض</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غير </w:t>
            </w:r>
            <w:r>
              <w:rPr>
                <w:rFonts w:ascii="Sakkal Majalla" w:hAnsi="Sakkal Majalla" w:cs="Sakkal Majalla" w:hint="cs"/>
                <w:sz w:val="32"/>
                <w:szCs w:val="32"/>
                <w:rtl/>
              </w:rPr>
              <w:t xml:space="preserve">موافق </w:t>
            </w:r>
            <w:r>
              <w:rPr>
                <w:rFonts w:ascii="Sakkal Majalla" w:hAnsi="Sakkal Majalla" w:cs="Sakkal Majalla" w:hint="cs"/>
                <w:sz w:val="32"/>
                <w:szCs w:val="32"/>
                <w:rtl/>
                <w:lang w:bidi="ar-EG"/>
              </w:rPr>
              <w:t>بشدة</w:t>
            </w:r>
          </w:p>
        </w:tc>
        <w:tc>
          <w:tcPr>
            <w:tcW w:w="1103"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w:t>
            </w:r>
          </w:p>
        </w:tc>
        <w:tc>
          <w:tcPr>
            <w:tcW w:w="1186"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1.00</w:t>
            </w:r>
            <w:r>
              <w:rPr>
                <w:rFonts w:ascii="Sakkal Majalla" w:hAnsi="Sakkal Majalla" w:cs="Sakkal Majalla" w:hint="cs"/>
                <w:sz w:val="32"/>
                <w:szCs w:val="32"/>
                <w:rtl/>
              </w:rPr>
              <w:t xml:space="preserve"> </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1.80</w:t>
            </w:r>
          </w:p>
        </w:tc>
        <w:tc>
          <w:tcPr>
            <w:tcW w:w="1095"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Traditional Arabic" w:hAnsi="Traditional Arabic" w:cs="Traditional Arabic" w:hint="cs"/>
                <w:b/>
                <w:bCs/>
                <w:sz w:val="28"/>
                <w:szCs w:val="28"/>
                <w:rtl/>
              </w:rPr>
              <w:t>مستوى منخفض جدا</w:t>
            </w:r>
          </w:p>
        </w:tc>
      </w:tr>
    </w:tbl>
    <w:p w:rsidR="00290277" w:rsidRPr="00040239" w:rsidRDefault="00290277" w:rsidP="00290277">
      <w:pPr>
        <w:tabs>
          <w:tab w:val="left" w:pos="386"/>
          <w:tab w:val="left" w:pos="746"/>
        </w:tabs>
        <w:bidi/>
        <w:spacing w:after="120" w:line="360" w:lineRule="auto"/>
        <w:contextualSpacing/>
        <w:jc w:val="both"/>
        <w:rPr>
          <w:rFonts w:ascii="Sakkal Majalla" w:hAnsi="Sakkal Majalla" w:cs="Sakkal Majalla"/>
          <w:sz w:val="32"/>
          <w:szCs w:val="32"/>
        </w:rPr>
      </w:pPr>
      <w:r>
        <w:rPr>
          <w:rFonts w:ascii="Sakkal Majalla" w:hAnsi="Sakkal Majalla" w:cs="Sakkal Majalla"/>
          <w:sz w:val="32"/>
          <w:szCs w:val="32"/>
          <w:rtl/>
        </w:rPr>
        <w:lastRenderedPageBreak/>
        <w:t>يوضح الجدول رقم (</w:t>
      </w:r>
      <w:r>
        <w:rPr>
          <w:rFonts w:ascii="Sakkal Majalla" w:hAnsi="Sakkal Majalla" w:cs="Sakkal Majalla" w:hint="cs"/>
          <w:sz w:val="32"/>
          <w:szCs w:val="32"/>
          <w:rtl/>
        </w:rPr>
        <w:t>4.3</w:t>
      </w:r>
      <w:r>
        <w:rPr>
          <w:rFonts w:ascii="Sakkal Majalla" w:hAnsi="Sakkal Majalla" w:cs="Sakkal Majalla"/>
          <w:sz w:val="32"/>
          <w:szCs w:val="32"/>
          <w:rtl/>
        </w:rPr>
        <w:t>) معايير تفسير المتوسطات الحسابية لتقدير المستويات المختلفة، وذلك وفقاً للقيم</w:t>
      </w:r>
      <w:r>
        <w:rPr>
          <w:rFonts w:ascii="Sakkal Majalla" w:hAnsi="Sakkal Majalla" w:cs="Sakkal Majalla" w:hint="cs"/>
          <w:sz w:val="32"/>
          <w:szCs w:val="32"/>
          <w:rtl/>
        </w:rPr>
        <w:t xml:space="preserve"> الخمسة السابقة</w:t>
      </w:r>
    </w:p>
    <w:p w:rsidR="00290277" w:rsidRPr="00290277" w:rsidRDefault="00290277" w:rsidP="00600D11">
      <w:pPr>
        <w:pStyle w:val="ListParagraph"/>
        <w:numPr>
          <w:ilvl w:val="0"/>
          <w:numId w:val="85"/>
        </w:numPr>
        <w:tabs>
          <w:tab w:val="left" w:pos="386"/>
          <w:tab w:val="left" w:pos="746"/>
        </w:tabs>
        <w:bidi/>
        <w:spacing w:after="120" w:line="360" w:lineRule="auto"/>
        <w:jc w:val="both"/>
        <w:rPr>
          <w:rFonts w:ascii="Traditional Arabic" w:hAnsi="Traditional Arabic" w:cs="Traditional Arabic"/>
          <w:sz w:val="28"/>
          <w:szCs w:val="28"/>
          <w:rtl/>
        </w:rPr>
      </w:pPr>
      <w:r>
        <w:rPr>
          <w:rFonts w:ascii="Sakkal Majalla" w:hAnsi="Sakkal Majalla" w:cs="Sakkal Majalla" w:hint="cs"/>
          <w:sz w:val="32"/>
          <w:szCs w:val="32"/>
          <w:rtl/>
        </w:rPr>
        <w:t>الانحراف المعياري: 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r>
        <w:rPr>
          <w:rFonts w:ascii="Traditional Arabic" w:hAnsi="Traditional Arabic" w:cs="Traditional Arabic" w:hint="cs"/>
          <w:sz w:val="28"/>
          <w:szCs w:val="28"/>
          <w:rtl/>
        </w:rPr>
        <w:t>.</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7.3 تقييم الثقة / الثبات لمتغيرات الدراسة:</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1.7.3 صدق الاستبانة</w:t>
      </w: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eastAsia="Times New Roman" w:hAnsi="Sakkal Majalla" w:cs="Sakkal Majalla" w:hint="cs"/>
          <w:sz w:val="32"/>
          <w:szCs w:val="32"/>
          <w:rtl/>
        </w:rPr>
        <w:t>سوف يتم التحقق من صدق أداة الدراسة (الاستبانة) من خلال عرضها على مجموعة من المحكمين المتخصصين في مجالات الذكاء التنظيمي وتقنية المعلومات والتأمين والمنهجية لا يقل عددهم عن ثلاثة محكمين،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والقيام بتعديل ما ينتج عن مرحلة صدق الاستمارة  من حذف بعض العبارات وإعادة صياغة البعض الأخر وإضافة أسئلة جديدة، مما يسهم في تعزيز صدق الأداة وصلاحيتها للتطبيق الميداني إلى أن تتم صياغة الاستمارة في صورتها النهائية</w:t>
      </w: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ويتم نسبة الاتفاق بواسطة:</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sz w:val="32"/>
          <w:szCs w:val="32"/>
          <w:rtl/>
        </w:rPr>
        <w:t>معادلة نسبة الاتفاق البسيط (عدد المحكمين الموافقين ÷ الإجمالي × 100)، الفقرات التي تقل نسبتها عن الحد المحدد تُعدل أو تُحذف</w:t>
      </w:r>
      <w:r>
        <w:rPr>
          <w:rFonts w:ascii="Sakkal Majalla" w:hAnsi="Sakkal Majalla" w:cs="Sakkal Majalla"/>
          <w:sz w:val="32"/>
          <w:szCs w:val="32"/>
        </w:rPr>
        <w:t>.</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سيتم </w:t>
      </w:r>
      <w:r>
        <w:rPr>
          <w:rFonts w:ascii="Sakkal Majalla" w:hAnsi="Sakkal Majalla" w:cs="Sakkal Majalla"/>
          <w:sz w:val="32"/>
          <w:szCs w:val="32"/>
          <w:rtl/>
        </w:rPr>
        <w:t xml:space="preserve">إجراء دراسة ميدانية استطلاعية، </w:t>
      </w:r>
      <w:r>
        <w:rPr>
          <w:rFonts w:ascii="Sakkal Majalla" w:hAnsi="Sakkal Majalla" w:cs="Sakkal Majalla" w:hint="cs"/>
          <w:sz w:val="32"/>
          <w:szCs w:val="32"/>
          <w:rtl/>
        </w:rPr>
        <w:t>تعتمد</w:t>
      </w:r>
      <w:r>
        <w:rPr>
          <w:rFonts w:ascii="Sakkal Majalla" w:hAnsi="Sakkal Majalla" w:cs="Sakkal Majalla"/>
          <w:sz w:val="32"/>
          <w:szCs w:val="32"/>
          <w:rtl/>
        </w:rPr>
        <w:t xml:space="preserve"> على الاستبيان</w:t>
      </w:r>
      <w:r>
        <w:rPr>
          <w:rFonts w:ascii="Sakkal Majalla" w:hAnsi="Sakkal Majalla" w:cs="Sakkal Majalla" w:hint="cs"/>
          <w:sz w:val="32"/>
          <w:szCs w:val="32"/>
          <w:rtl/>
        </w:rPr>
        <w:t xml:space="preserve"> بعد تحكيمه</w:t>
      </w:r>
      <w:r>
        <w:rPr>
          <w:rFonts w:ascii="Sakkal Majalla" w:hAnsi="Sakkal Majalla" w:cs="Sakkal Majalla"/>
          <w:sz w:val="32"/>
          <w:szCs w:val="32"/>
          <w:rtl/>
        </w:rPr>
        <w:t xml:space="preserve"> كأداة رئيسية جرى تطويرها وتصميمها خصيصاً لخدمة أغراض هذا البحث وضمان دقة نتائجه </w:t>
      </w:r>
      <w:r>
        <w:rPr>
          <w:rFonts w:ascii="Sakkal Majalla" w:hAnsi="Sakkal Majalla" w:cs="Sakkal Majalla" w:hint="cs"/>
          <w:sz w:val="32"/>
          <w:szCs w:val="32"/>
          <w:rtl/>
        </w:rPr>
        <w:t xml:space="preserve"> قبل التطبيق الأساسي </w:t>
      </w:r>
      <w:r>
        <w:rPr>
          <w:rFonts w:ascii="Sakkal Majalla" w:hAnsi="Sakkal Majalla" w:cs="Sakkal Majalla"/>
          <w:sz w:val="32"/>
          <w:szCs w:val="32"/>
          <w:rtl/>
        </w:rPr>
        <w:t>نظراً لما يتيحه من مزايا تتمثل في انخفاض التكلفة، وتوفير الجهد</w:t>
      </w:r>
      <w:r>
        <w:rPr>
          <w:rFonts w:ascii="Sakkal Majalla" w:hAnsi="Sakkal Majalla" w:cs="Sakkal Majalla" w:hint="cs"/>
          <w:sz w:val="32"/>
          <w:szCs w:val="32"/>
          <w:rtl/>
        </w:rPr>
        <w:t xml:space="preserve"> لعينة</w:t>
      </w:r>
      <w:r>
        <w:rPr>
          <w:rFonts w:ascii="Sakkal Majalla" w:hAnsi="Sakkal Majalla" w:cs="Sakkal Majalla" w:hint="cs"/>
          <w:b/>
          <w:bCs/>
          <w:sz w:val="32"/>
          <w:szCs w:val="32"/>
          <w:rtl/>
        </w:rPr>
        <w:t xml:space="preserve"> </w:t>
      </w:r>
      <w:r>
        <w:rPr>
          <w:rFonts w:ascii="Sakkal Majalla" w:hAnsi="Sakkal Majalla" w:cs="Sakkal Majalla" w:hint="cs"/>
          <w:sz w:val="32"/>
          <w:szCs w:val="32"/>
          <w:rtl/>
        </w:rPr>
        <w:t>مكونة من 30 موظفا من الإدارات المستهدفه بشرط عدم اشتركهم في الدراسة الأساسية مرة اخرى</w:t>
      </w:r>
    </w:p>
    <w:p w:rsidR="00EA26CA" w:rsidRDefault="00EA26CA" w:rsidP="00EA26CA">
      <w:pPr>
        <w:bidi/>
        <w:spacing w:after="120" w:line="360" w:lineRule="auto"/>
        <w:jc w:val="both"/>
        <w:rPr>
          <w:rFonts w:ascii="Sakkal Majalla" w:hAnsi="Sakkal Majalla" w:cs="Sakkal Majalla"/>
          <w:color w:val="0070C0"/>
          <w:sz w:val="32"/>
          <w:szCs w:val="32"/>
          <w:rtl/>
        </w:rPr>
      </w:pPr>
      <w:r>
        <w:rPr>
          <w:rFonts w:ascii="Sakkal Majalla" w:hAnsi="Sakkal Majalla" w:cs="Sakkal Majalla" w:hint="cs"/>
          <w:color w:val="0070C0"/>
          <w:sz w:val="32"/>
          <w:szCs w:val="32"/>
          <w:rtl/>
        </w:rPr>
        <w:t>سوف يتم تقييم الاتساق الداخلي الأولي للأداة في الدراسة الاستطلاعية باستخدام معامل كرونباخ ألفا، وسوف تُعد القيمة (0.70) فأكثر مؤشرًا على مستوى مقبول من الثبات. وبعد جمع بيانات الدراسة الرئيسة، سوف يتم تقييم نموذج القياس باستخدام SmartPLS 4 من خلال تحميلات الفقرات، ومعامل Cronbach's Alpha، وrho_A، والثبات المركب (Composite Reliability)، ومتوسط التباين المستخرج (AVE)، والصدق التمييزي باستخدام HTMT.</w:t>
      </w:r>
    </w:p>
    <w:p w:rsidR="00EA26CA" w:rsidRDefault="00EA26CA" w:rsidP="00EA26CA">
      <w:pPr>
        <w:bidi/>
        <w:spacing w:line="360" w:lineRule="auto"/>
        <w:jc w:val="both"/>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3.8 الأساليب الإحصائية المستخدمة في الدراسة</w:t>
      </w:r>
    </w:p>
    <w:p w:rsidR="00EA26CA" w:rsidRDefault="00EA26CA" w:rsidP="00EA26CA">
      <w:pPr>
        <w:bidi/>
        <w:spacing w:after="120" w:line="360" w:lineRule="auto"/>
        <w:jc w:val="both"/>
        <w:rPr>
          <w:rFonts w:ascii="Sakkal Majalla" w:hAnsi="Sakkal Majalla" w:cs="Sakkal Majalla"/>
          <w:color w:val="0070C0"/>
          <w:sz w:val="32"/>
          <w:szCs w:val="32"/>
          <w:rtl/>
        </w:rPr>
      </w:pPr>
      <w:r>
        <w:rPr>
          <w:rFonts w:ascii="Sakkal Majalla" w:hAnsi="Sakkal Majalla" w:cs="Sakkal Majalla" w:hint="cs"/>
          <w:color w:val="0070C0"/>
          <w:sz w:val="32"/>
          <w:szCs w:val="32"/>
          <w:rtl/>
        </w:rPr>
        <w:t>سوف تُحلل البيانات باستخدام برنامجي SPSS وSmartPLS 4. وسوف يُستخدم SPSS لترميز البيانات وتنظيفها، وتحليل الخصائص الديموغرافية، وحساب التكرارات والنسب المئوية والمتوسطات الحسابية والانحرافات المعيارية، إلى جانب اختبارات الفروق عند الحاجة. أما SmartPLS 4 فسوف يُستخدم لتقييم نموذج القياس والنموذج الهيكلي باستخدام نمذجة المعادلات الهيكلية بالمربعات الصغرى الجزئية (PLS-SEM).</w:t>
      </w:r>
    </w:p>
    <w:p w:rsidR="00EA26CA" w:rsidRDefault="00EA26CA" w:rsidP="00EA26CA">
      <w:pPr>
        <w:bidi/>
        <w:spacing w:after="120" w:line="360" w:lineRule="auto"/>
        <w:jc w:val="both"/>
        <w:rPr>
          <w:rFonts w:ascii="Sakkal Majalla" w:hAnsi="Sakkal Majalla" w:cs="Sakkal Majalla"/>
          <w:color w:val="0070C0"/>
          <w:sz w:val="32"/>
          <w:szCs w:val="32"/>
          <w:rtl/>
        </w:rPr>
      </w:pPr>
      <w:r>
        <w:rPr>
          <w:rFonts w:ascii="Sakkal Majalla" w:hAnsi="Sakkal Majalla" w:cs="Sakkal Majalla" w:hint="cs"/>
          <w:color w:val="0070C0"/>
          <w:sz w:val="32"/>
          <w:szCs w:val="32"/>
          <w:rtl/>
        </w:rPr>
        <w:t>سوف يتضمن تقييم نموذج القياس فحص تحميلات الفقرات، وCronbach's Alpha، وrho_A، والثبات المركب (CR)، ومتوسط التباين المستخرج (AVE)، والصدق التمييزي باستخدام HTMT.</w:t>
      </w:r>
    </w:p>
    <w:p w:rsidR="00EA26CA" w:rsidRDefault="00EA26CA" w:rsidP="00EA26CA">
      <w:pPr>
        <w:bidi/>
        <w:spacing w:after="120" w:line="360" w:lineRule="auto"/>
        <w:jc w:val="both"/>
        <w:rPr>
          <w:rFonts w:ascii="Sakkal Majalla" w:hAnsi="Sakkal Majalla" w:cs="Sakkal Majalla"/>
          <w:color w:val="0070C0"/>
          <w:sz w:val="32"/>
          <w:szCs w:val="32"/>
          <w:rtl/>
        </w:rPr>
      </w:pPr>
      <w:r>
        <w:rPr>
          <w:rFonts w:ascii="Sakkal Majalla" w:hAnsi="Sakkal Majalla" w:cs="Sakkal Majalla" w:hint="cs"/>
          <w:color w:val="0070C0"/>
          <w:sz w:val="32"/>
          <w:szCs w:val="32"/>
          <w:rtl/>
        </w:rPr>
        <w:lastRenderedPageBreak/>
        <w:t>ونظرًا لجمع بيانات المتغير المستقل والتابع من المستجيب نفسه وفي الوقت نفسه، سوف تُتخذ إجراءات للحد من تحيز الطريقة المشتركة (Common Method Bias)، من خلال ضمان سرية الاستجابات، وعدم وجود إجابات صحيحة أو خاطئة، وتحسين وضوح وصياغة الفقرات. كما سوف يتم فحص التحيز إحصائيًا باستخدام تقييم التعدد الخطي الكامل (Full Collinearity VIF)، على أن تشير القيم التي تقل عن 3.3 إلى عدم وجود مشكلة جوهرية لتحيز الطريقة المشتركة.</w:t>
      </w:r>
    </w:p>
    <w:p w:rsidR="00EA26CA" w:rsidRDefault="00EA26CA" w:rsidP="00EA26CA">
      <w:pPr>
        <w:bidi/>
        <w:spacing w:after="120" w:line="360" w:lineRule="auto"/>
        <w:jc w:val="both"/>
        <w:rPr>
          <w:rFonts w:ascii="Sakkal Majalla" w:hAnsi="Sakkal Majalla" w:cs="Sakkal Majalla"/>
          <w:color w:val="0070C0"/>
          <w:sz w:val="32"/>
          <w:szCs w:val="32"/>
          <w:rtl/>
        </w:rPr>
      </w:pPr>
      <w:r>
        <w:rPr>
          <w:rFonts w:ascii="Sakkal Majalla" w:hAnsi="Sakkal Majalla" w:cs="Sakkal Majalla" w:hint="cs"/>
          <w:color w:val="0070C0"/>
          <w:sz w:val="32"/>
          <w:szCs w:val="32"/>
          <w:rtl/>
        </w:rPr>
        <w:t>أما النموذج الهيكلي فسوف يُقيّم من خلال فحص VIF، ومعاملات المسارات (β)، ومعامل التحديد (R²)، وحجم الأثر (f²)، والقدرة التنبؤية (Q²). وسوف تُختبر دلالة المسارات باستخدام إجراء Bootstrapping بعدد 5,000 عينة فرعية وفترات ثقة بنسبة 95%.</w:t>
      </w:r>
    </w:p>
    <w:p w:rsidR="00290277" w:rsidRPr="00040239" w:rsidRDefault="00290277" w:rsidP="00290277">
      <w:pPr>
        <w:bidi/>
        <w:spacing w:after="0" w:line="360" w:lineRule="auto"/>
        <w:ind w:left="360"/>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1.8.3: الإحصاء الوصفي</w:t>
      </w:r>
      <w:r>
        <w:rPr>
          <w:rFonts w:ascii="Sakkal Majalla" w:eastAsia="Calibri" w:hAnsi="Sakkal Majalla" w:cs="Sakkal Majalla" w:hint="cs"/>
          <w:sz w:val="32"/>
          <w:szCs w:val="32"/>
          <w:lang w:bidi="ar-EG"/>
        </w:rPr>
        <w:t xml:space="preserve"> </w:t>
      </w:r>
      <w:r>
        <w:rPr>
          <w:rFonts w:ascii="Sakkal Majalla" w:eastAsia="Calibri" w:hAnsi="Sakkal Majalla" w:cs="Sakkal Majalla" w:hint="cs"/>
          <w:sz w:val="32"/>
          <w:szCs w:val="32"/>
          <w:rtl/>
          <w:lang w:bidi="ar-EG"/>
        </w:rPr>
        <w:t>ويتكون من:</w:t>
      </w:r>
    </w:p>
    <w:p w:rsidR="00290277" w:rsidRPr="00040239" w:rsidRDefault="00290277" w:rsidP="00600D11">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المتوسطات الحسابية </w:t>
      </w:r>
    </w:p>
    <w:p w:rsidR="00290277" w:rsidRPr="00040239" w:rsidRDefault="00290277" w:rsidP="00600D11">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الانحرافات المعيارية </w:t>
      </w:r>
    </w:p>
    <w:p w:rsidR="00290277" w:rsidRPr="00040239" w:rsidRDefault="00290277" w:rsidP="00600D11">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التكرارات </w:t>
      </w:r>
    </w:p>
    <w:p w:rsidR="00290277" w:rsidRPr="00040239" w:rsidRDefault="00290277" w:rsidP="00600D11">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النسب المئوية </w:t>
      </w:r>
    </w:p>
    <w:p w:rsidR="00290277" w:rsidRPr="00040239" w:rsidRDefault="00290277" w:rsidP="00290277">
      <w:p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لوصف خصائص العينة ومستوى تطبيق أبعاد الذكاء التنظيمي</w:t>
      </w:r>
      <w:r>
        <w:rPr>
          <w:rFonts w:ascii="Sakkal Majalla" w:eastAsia="Calibri" w:hAnsi="Sakkal Majalla" w:cs="Sakkal Majalla" w:hint="cs"/>
          <w:sz w:val="32"/>
          <w:szCs w:val="32"/>
          <w:lang w:bidi="ar-EG"/>
        </w:rPr>
        <w:t>.</w:t>
      </w:r>
      <w:r>
        <w:rPr>
          <w:rFonts w:ascii="Sakkal Majalla" w:eastAsia="Calibri" w:hAnsi="Sakkal Majalla" w:cs="Sakkal Majalla" w:hint="cs"/>
          <w:sz w:val="32"/>
          <w:szCs w:val="32"/>
          <w:rtl/>
          <w:lang w:bidi="ar-EG"/>
        </w:rPr>
        <w:t xml:space="preserve"> وأثرها على ابعاد الكشف عن الاحتيال بمطالبات التأمين في شركات التأمين</w:t>
      </w:r>
    </w:p>
    <w:p w:rsidR="00290277" w:rsidRPr="00040239" w:rsidRDefault="00290277" w:rsidP="00290277">
      <w:pPr>
        <w:bidi/>
        <w:spacing w:after="0" w:line="360" w:lineRule="auto"/>
        <w:ind w:left="360"/>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2.8.3: الإحصاء الاستدلالي ويتكون من:</w:t>
      </w:r>
      <w:r>
        <w:rPr>
          <w:rFonts w:ascii="Sakkal Majalla" w:eastAsia="Calibri" w:hAnsi="Sakkal Majalla" w:cs="Sakkal Majalla" w:hint="cs"/>
          <w:sz w:val="32"/>
          <w:szCs w:val="32"/>
          <w:lang w:bidi="ar-EG"/>
        </w:rPr>
        <w:t xml:space="preserve"> </w:t>
      </w:r>
    </w:p>
    <w:p w:rsidR="00290277" w:rsidRPr="00040239" w:rsidRDefault="00290277" w:rsidP="00600D11">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تحليل الارتباط: يقيس </w:t>
      </w:r>
      <w:r>
        <w:rPr>
          <w:rFonts w:ascii="Sakkal Majalla" w:hAnsi="Sakkal Majalla" w:cs="Sakkal Majalla"/>
          <w:sz w:val="32"/>
          <w:szCs w:val="32"/>
          <w:rtl/>
        </w:rPr>
        <w:t xml:space="preserve">قوة واتجاه العلاقة </w:t>
      </w:r>
      <w:r>
        <w:rPr>
          <w:rFonts w:ascii="Sakkal Majalla" w:hAnsi="Sakkal Majalla" w:cs="Sakkal Majalla" w:hint="cs"/>
          <w:sz w:val="32"/>
          <w:szCs w:val="32"/>
          <w:rtl/>
        </w:rPr>
        <w:t>بين كل بعد من الذكاء التنظيمي على الكشف عن الاحتيال بمطالبات التأمين</w:t>
      </w:r>
    </w:p>
    <w:p w:rsidR="00290277" w:rsidRPr="00040239" w:rsidRDefault="00290277" w:rsidP="00600D11">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تحليل الانحدار الخطي المتعدد: لاختبار فرضيات الدراسة بدقة، وتحديد مدى تأثير ابعاد المتغير المستقل مجتمعة أو منفردة على  ابعاد المتغير التابع.</w:t>
      </w:r>
      <w:r>
        <w:rPr>
          <w:rtl/>
        </w:rPr>
        <w:t xml:space="preserve"> </w:t>
      </w:r>
      <w:r>
        <w:rPr>
          <w:rFonts w:ascii="Sakkal Majalla" w:hAnsi="Sakkal Majalla" w:cs="Sakkal Majalla"/>
          <w:sz w:val="32"/>
          <w:szCs w:val="32"/>
          <w:rtl/>
        </w:rPr>
        <w:t>يساعد هذا التحليل في اختبار الفرضيات، معرفة قوة التنبؤ، وتحديد وزن وقيمة تأثير كل متغير فرعي عبر طرائق إدخال متعددة مثل الإدخال المباشر أو التدريجي</w:t>
      </w:r>
      <w:r>
        <w:rPr>
          <w:rtl/>
        </w:rPr>
        <w:t xml:space="preserve"> </w:t>
      </w:r>
      <w:r>
        <w:rPr>
          <w:rFonts w:ascii="Sakkal Majalla" w:hAnsi="Sakkal Majalla" w:cs="Sakkal Majalla"/>
          <w:sz w:val="32"/>
          <w:szCs w:val="32"/>
          <w:rtl/>
        </w:rPr>
        <w:t>بمستوى ثقة 95% وهامش خطأ 5%.</w:t>
      </w:r>
    </w:p>
    <w:p w:rsidR="00290277" w:rsidRPr="00040239" w:rsidRDefault="00290277" w:rsidP="00600D11">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Pr>
      </w:pPr>
      <w:r>
        <w:rPr>
          <w:rFonts w:ascii="Sakkal Majalla" w:hAnsi="Sakkal Majalla" w:cs="Sakkal Majalla"/>
          <w:sz w:val="32"/>
          <w:szCs w:val="32"/>
          <w:rtl/>
        </w:rPr>
        <w:t>استخدام الانحدار المتعدد، يجب تحديد القيم المقبولة لهذه المؤشرات</w:t>
      </w:r>
      <w:r>
        <w:rPr>
          <w:rFonts w:ascii="Sakkal Majalla" w:hAnsi="Sakkal Majalla" w:cs="Sakkal Majalla"/>
          <w:sz w:val="32"/>
          <w:szCs w:val="32"/>
        </w:rPr>
        <w:t>.</w:t>
      </w:r>
      <w:r>
        <w:rPr>
          <w:rFonts w:ascii="Sakkal Majalla" w:hAnsi="Sakkal Majalla" w:cs="Sakkal Majalla" w:hint="cs"/>
          <w:sz w:val="32"/>
          <w:szCs w:val="32"/>
          <w:rtl/>
        </w:rPr>
        <w:t xml:space="preserve"> (</w:t>
      </w:r>
      <w:r>
        <w:rPr>
          <w:rFonts w:ascii="Sakkal Majalla" w:hAnsi="Sakkal Majalla" w:cs="Sakkal Majalla"/>
          <w:sz w:val="32"/>
          <w:szCs w:val="32"/>
        </w:rPr>
        <w:t xml:space="preserve">VIF </w:t>
      </w:r>
      <w:r>
        <w:rPr>
          <w:rFonts w:ascii="Sakkal Majalla" w:hAnsi="Sakkal Majalla" w:cs="Sakkal Majalla"/>
          <w:sz w:val="32"/>
          <w:szCs w:val="32"/>
          <w:rtl/>
        </w:rPr>
        <w:t>و</w:t>
      </w:r>
      <w:r>
        <w:rPr>
          <w:rFonts w:ascii="Sakkal Majalla" w:hAnsi="Sakkal Majalla" w:cs="Sakkal Majalla"/>
          <w:sz w:val="32"/>
          <w:szCs w:val="32"/>
        </w:rPr>
        <w:t>Tolerance</w:t>
      </w:r>
      <w:r>
        <w:rPr>
          <w:rFonts w:ascii="Sakkal Majalla" w:hAnsi="Sakkal Majalla" w:cs="Sakkal Majalla" w:hint="cs"/>
          <w:sz w:val="32"/>
          <w:szCs w:val="32"/>
          <w:rtl/>
        </w:rPr>
        <w:t xml:space="preserve">) بالإضافة </w:t>
      </w:r>
      <w:r>
        <w:rPr>
          <w:rFonts w:ascii="Sakkal Majalla" w:hAnsi="Sakkal Majalla" w:cs="Sakkal Majalla" w:hint="cs"/>
          <w:sz w:val="32"/>
          <w:szCs w:val="32"/>
          <w:rtl/>
          <w:lang w:bidi="ar-EG"/>
        </w:rPr>
        <w:t xml:space="preserve">الى </w:t>
      </w:r>
      <w:r>
        <w:rPr>
          <w:rFonts w:ascii="Sakkal Majalla" w:hAnsi="Sakkal Majalla" w:cs="Sakkal Majalla"/>
          <w:sz w:val="32"/>
          <w:szCs w:val="32"/>
          <w:rtl/>
        </w:rPr>
        <w:t>اختبار تجانس التباين</w:t>
      </w:r>
      <w:r>
        <w:rPr>
          <w:rFonts w:ascii="Sakkal Majalla" w:hAnsi="Sakkal Majalla" w:cs="Sakkal Majalla"/>
          <w:sz w:val="32"/>
          <w:szCs w:val="32"/>
        </w:rPr>
        <w:t xml:space="preserve"> (Homogeneity of Variance) </w:t>
      </w:r>
      <w:r>
        <w:rPr>
          <w:rFonts w:ascii="Sakkal Majalla" w:hAnsi="Sakkal Majalla" w:cs="Sakkal Majalla"/>
          <w:sz w:val="32"/>
          <w:szCs w:val="32"/>
          <w:rtl/>
        </w:rPr>
        <w:t>شرطاً أساسياً لضمان دقة اختبار ت</w:t>
      </w:r>
      <w:r>
        <w:rPr>
          <w:rFonts w:ascii="Sakkal Majalla" w:hAnsi="Sakkal Majalla" w:cs="Sakkal Majalla"/>
          <w:sz w:val="32"/>
          <w:szCs w:val="32"/>
        </w:rPr>
        <w:t xml:space="preserve"> (T-test) </w:t>
      </w:r>
      <w:r>
        <w:rPr>
          <w:rFonts w:ascii="Sakkal Majalla" w:hAnsi="Sakkal Majalla" w:cs="Sakkal Majalla"/>
          <w:sz w:val="32"/>
          <w:szCs w:val="32"/>
          <w:rtl/>
        </w:rPr>
        <w:t>وتحليل التباين</w:t>
      </w:r>
      <w:r>
        <w:rPr>
          <w:rFonts w:ascii="Sakkal Majalla" w:hAnsi="Sakkal Majalla" w:cs="Sakkal Majalla"/>
          <w:sz w:val="32"/>
          <w:szCs w:val="32"/>
        </w:rPr>
        <w:t xml:space="preserve"> (ANOVA).</w:t>
      </w:r>
    </w:p>
    <w:p w:rsidR="00290277" w:rsidRPr="00040239" w:rsidRDefault="00290277" w:rsidP="00600D11">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tl/>
        </w:rPr>
      </w:pPr>
      <w:r>
        <w:rPr>
          <w:rFonts w:ascii="Sakkal Majalla" w:hAnsi="Sakkal Majalla" w:cs="Sakkal Majalla"/>
          <w:sz w:val="32"/>
          <w:szCs w:val="32"/>
          <w:rtl/>
        </w:rPr>
        <w:t xml:space="preserve">اختبار </w:t>
      </w:r>
      <w:r>
        <w:rPr>
          <w:rFonts w:ascii="Sakkal Majalla" w:hAnsi="Sakkal Majalla" w:cs="Sakkal Majalla"/>
          <w:sz w:val="32"/>
          <w:szCs w:val="32"/>
        </w:rPr>
        <w:t>T-Test</w:t>
      </w:r>
      <w:r>
        <w:rPr>
          <w:rFonts w:ascii="Sakkal Majalla" w:hAnsi="Sakkal Majalla" w:cs="Sakkal Majalla"/>
          <w:sz w:val="32"/>
          <w:szCs w:val="32"/>
          <w:rtl/>
        </w:rPr>
        <w:t xml:space="preserve"> (اختبار ت) يُستخدم لمعرفة ما إذا كان هناك أثر حقيقي ودال إحصائياً للذكاء التنظيمي بأبعاده المختلفة على الكشف عن الاحتيال في مطالبات التأمين بالمملكة العربية السعودية، أو ما إذا كان الفارق حدث بالصدفة. إذا كانت قيمة </w:t>
      </w:r>
      <w:r>
        <w:rPr>
          <w:rFonts w:ascii="Sakkal Majalla" w:hAnsi="Sakkal Majalla" w:cs="Sakkal Majalla"/>
          <w:sz w:val="32"/>
          <w:szCs w:val="32"/>
        </w:rPr>
        <w:t>p-value</w:t>
      </w:r>
      <w:r>
        <w:rPr>
          <w:rFonts w:ascii="Sakkal Majalla" w:hAnsi="Sakkal Majalla" w:cs="Sakkal Majalla"/>
          <w:sz w:val="32"/>
          <w:szCs w:val="32"/>
          <w:rtl/>
        </w:rPr>
        <w:t xml:space="preserve"> أقل من 0.05، فهذا يعني وجود أثر معنوي حقيقي.</w:t>
      </w:r>
    </w:p>
    <w:p w:rsidR="00290277" w:rsidRPr="00040239" w:rsidRDefault="00290277" w:rsidP="00600D11">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Pr>
      </w:pPr>
      <w:r>
        <w:rPr>
          <w:rFonts w:ascii="Sakkal Majalla" w:hAnsi="Sakkal Majalla" w:cs="Sakkal Majalla"/>
          <w:sz w:val="32"/>
          <w:szCs w:val="32"/>
          <w:rtl/>
        </w:rPr>
        <w:t>تحليل التباين الأحادي (</w:t>
      </w:r>
      <w:r>
        <w:rPr>
          <w:rFonts w:ascii="Sakkal Majalla" w:hAnsi="Sakkal Majalla" w:cs="Sakkal Majalla"/>
          <w:sz w:val="32"/>
          <w:szCs w:val="32"/>
        </w:rPr>
        <w:t>ANOVA</w:t>
      </w:r>
      <w:r>
        <w:rPr>
          <w:rFonts w:ascii="Sakkal Majalla" w:hAnsi="Sakkal Majalla" w:cs="Sakkal Majalla"/>
          <w:sz w:val="32"/>
          <w:szCs w:val="32"/>
          <w:rtl/>
        </w:rPr>
        <w:t>) هنا اختبار الفرضية القائلة بوجود فروق ذات دلالة إحصائية تعزى لمستويات أو خصائص معينة في دراسة أثر أبعاد الذكاء التنظيمي (الاستراتيجي، العاطفي، المصير المشترك، المواءمة والتطبيق) على كشف الاحتيال التأميني بمطالبات الأطراف الثلاثة في شركات التأمين السعودية.</w:t>
      </w:r>
      <w:r>
        <w:rPr>
          <w:rtl/>
        </w:rPr>
        <w:t xml:space="preserve"> </w:t>
      </w:r>
      <w:r>
        <w:rPr>
          <w:rFonts w:ascii="Sakkal Majalla" w:hAnsi="Sakkal Majalla" w:cs="Sakkal Majalla"/>
          <w:sz w:val="32"/>
          <w:szCs w:val="32"/>
          <w:rtl/>
        </w:rPr>
        <w:t>عند ظهور فروق ذات دلالة إحصائية في تحليل التباين (</w:t>
      </w:r>
      <w:r>
        <w:rPr>
          <w:rFonts w:ascii="Sakkal Majalla" w:hAnsi="Sakkal Majalla" w:cs="Sakkal Majalla"/>
          <w:sz w:val="32"/>
          <w:szCs w:val="32"/>
        </w:rPr>
        <w:t>ANOVA</w:t>
      </w:r>
      <w:r>
        <w:rPr>
          <w:rFonts w:ascii="Sakkal Majalla" w:hAnsi="Sakkal Majalla" w:cs="Sakkal Majalla"/>
          <w:sz w:val="32"/>
          <w:szCs w:val="32"/>
          <w:rtl/>
        </w:rPr>
        <w:t>)، يجب استخدام اختبار بَعدي (</w:t>
      </w:r>
      <w:r>
        <w:rPr>
          <w:rFonts w:ascii="Sakkal Majalla" w:hAnsi="Sakkal Majalla" w:cs="Sakkal Majalla"/>
          <w:sz w:val="32"/>
          <w:szCs w:val="32"/>
        </w:rPr>
        <w:t>Post-hoc test</w:t>
      </w:r>
      <w:r>
        <w:rPr>
          <w:rFonts w:ascii="Sakkal Majalla" w:hAnsi="Sakkal Majalla" w:cs="Sakkal Majalla"/>
          <w:sz w:val="32"/>
          <w:szCs w:val="32"/>
          <w:rtl/>
        </w:rPr>
        <w:t>) لتحديد أي المجموعات بينها فروق حقيقية</w:t>
      </w:r>
      <w:r>
        <w:rPr>
          <w:rFonts w:ascii="Sakkal Majalla" w:hAnsi="Sakkal Majalla" w:cs="Sakkal Majalla" w:hint="cs"/>
          <w:sz w:val="32"/>
          <w:szCs w:val="32"/>
          <w:rtl/>
        </w:rPr>
        <w:t xml:space="preserve"> </w:t>
      </w:r>
      <w:r>
        <w:rPr>
          <w:rFonts w:ascii="Sakkal Majalla" w:eastAsia="Calibri" w:hAnsi="Sakkal Majalla" w:cs="Sakkal Majalla" w:hint="cs"/>
          <w:sz w:val="32"/>
          <w:szCs w:val="32"/>
          <w:rtl/>
          <w:lang w:bidi="ar-EG"/>
        </w:rPr>
        <w:t>لاختبار الفروق بين فرضيات الدراسة الأربعة التالية:</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H1</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 xml:space="preserve"> </w:t>
      </w:r>
      <w:bookmarkStart w:id="18" w:name="_Hlk237138288"/>
      <w:r>
        <w:rPr>
          <w:rFonts w:ascii="Sakkal Majalla" w:hAnsi="Sakkal Majalla" w:cs="Sakkal Majalla" w:hint="cs"/>
          <w:sz w:val="32"/>
          <w:szCs w:val="32"/>
          <w:rtl/>
        </w:rPr>
        <w:t xml:space="preserve">يوجد أثر ذو دلالة إحصائية </w:t>
      </w:r>
      <w:bookmarkEnd w:id="18"/>
      <w:r>
        <w:rPr>
          <w:rFonts w:ascii="Sakkal Majalla" w:hAnsi="Sakkal Majalla" w:cs="Sakkal Majalla" w:hint="cs"/>
          <w:sz w:val="32"/>
          <w:szCs w:val="32"/>
          <w:rtl/>
        </w:rPr>
        <w:t>لبعد الذكاء الاستراتيجي على الكشف عن الاحتيال بمطالبات التأمين بشركات التأمين (من الطرف الأول او الثاني او الثالث) .</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H2</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لبعد الذكاء العاطفي على الكشف عن الاحتيال بمطالبات التأمين (من الطرف الأول او الثاني او الثالث) بشركات التأمين في المملكة العربية السعودية</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lastRenderedPageBreak/>
        <w:t>H3</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 xml:space="preserve">لبعد المصير المشترك على الكشف عن الاحتيال بمطالبات التأمين (من الطرف الأول او الثاني او الثالث) بشركات التأمين في المملكة العربية السعودية </w:t>
      </w:r>
      <w:r>
        <w:rPr>
          <w:rFonts w:ascii="Sakkal Majalla" w:hAnsi="Sakkal Majalla" w:cs="Sakkal Majalla" w:hint="cs"/>
          <w:sz w:val="32"/>
          <w:szCs w:val="32"/>
          <w:rtl/>
          <w:lang w:bidi="ar-EG"/>
        </w:rPr>
        <w:t>"</w:t>
      </w:r>
      <w:r>
        <w:rPr>
          <w:rFonts w:ascii="Sakkal Majalla" w:hAnsi="Sakkal Majalla" w:cs="Sakkal Majalla" w:hint="cs"/>
          <w:sz w:val="32"/>
          <w:szCs w:val="32"/>
          <w:rtl/>
        </w:rPr>
        <w:t>.</w:t>
      </w:r>
    </w:p>
    <w:p w:rsidR="00290277" w:rsidRPr="00040239" w:rsidRDefault="00290277" w:rsidP="00EA26CA">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w:t>
      </w:r>
      <w:r>
        <w:rPr>
          <w:rFonts w:ascii="Sakkal Majalla" w:hAnsi="Sakkal Majalla" w:cs="Sakkal Majalla" w:hint="cs"/>
          <w:sz w:val="32"/>
          <w:szCs w:val="32"/>
          <w:lang w:bidi="ar-EG"/>
        </w:rPr>
        <w:t>4</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 xml:space="preserve">لبعد الموائمة والتطبيق على الكشف عن الاحتيال بمطالبات التأمين (من الطرف الأول او الثاني او الثالث) بشركات التأمين في المملكة العربية السعودية </w:t>
      </w:r>
      <w:r>
        <w:rPr>
          <w:rFonts w:ascii="Sakkal Majalla" w:hAnsi="Sakkal Majalla" w:cs="Sakkal Majalla" w:hint="cs"/>
          <w:sz w:val="32"/>
          <w:szCs w:val="32"/>
          <w:rtl/>
          <w:lang w:bidi="ar-EG"/>
        </w:rPr>
        <w:t>"</w:t>
      </w:r>
      <w:r>
        <w:rPr>
          <w:rFonts w:ascii="Sakkal Majalla" w:hAnsi="Sakkal Majalla" w:cs="Sakkal Majalla" w:hint="cs"/>
          <w:sz w:val="32"/>
          <w:szCs w:val="32"/>
          <w:rtl/>
        </w:rPr>
        <w:t>.</w:t>
      </w:r>
    </w:p>
    <w:p w:rsidR="00290277" w:rsidRPr="00040239" w:rsidRDefault="00290277" w:rsidP="00290277">
      <w:pPr>
        <w:tabs>
          <w:tab w:val="left" w:pos="-58"/>
          <w:tab w:val="left" w:pos="243"/>
        </w:tabs>
        <w:bidi/>
        <w:spacing w:after="0" w:line="360" w:lineRule="auto"/>
        <w:ind w:right="-142"/>
        <w:rPr>
          <w:rFonts w:ascii="Sakkal Majalla" w:eastAsia="Calibri" w:hAnsi="Sakkal Majalla" w:cs="Sakkal Majalla"/>
          <w:b/>
          <w:bCs/>
          <w:sz w:val="32"/>
          <w:szCs w:val="32"/>
          <w:rtl/>
          <w:lang w:bidi="ar-EG"/>
        </w:rPr>
      </w:pPr>
      <w:r>
        <w:rPr>
          <w:rFonts w:ascii="Sakkal Majalla" w:eastAsia="Calibri" w:hAnsi="Sakkal Majalla" w:cs="Sakkal Majalla"/>
          <w:b/>
          <w:bCs/>
          <w:sz w:val="32"/>
          <w:szCs w:val="32"/>
          <w:rtl/>
          <w:lang w:bidi="ar-EG"/>
        </w:rPr>
        <w:t>الاعتبارات الأخلاقية للدراسة</w:t>
      </w:r>
      <w:r>
        <w:rPr>
          <w:rFonts w:ascii="Sakkal Majalla" w:eastAsia="Calibri" w:hAnsi="Sakkal Majalla" w:cs="Sakkal Majalla"/>
          <w:b/>
          <w:bCs/>
          <w:sz w:val="32"/>
          <w:szCs w:val="32"/>
          <w:lang w:bidi="ar-EG"/>
        </w:rPr>
        <w:t>:</w:t>
      </w:r>
    </w:p>
    <w:p w:rsidR="00EA26CA" w:rsidRPr="00EA26CA" w:rsidRDefault="00EA26CA" w:rsidP="00EA26CA">
      <w:pPr>
        <w:pStyle w:val="ListParagraph"/>
        <w:numPr>
          <w:ilvl w:val="0"/>
          <w:numId w:val="84"/>
        </w:numPr>
        <w:bidi/>
        <w:spacing w:after="120" w:line="360" w:lineRule="auto"/>
        <w:jc w:val="both"/>
        <w:rPr>
          <w:rFonts w:ascii="Sakkal Majalla" w:hAnsi="Sakkal Majalla" w:cs="Sakkal Majalla"/>
          <w:color w:val="0070C0"/>
          <w:sz w:val="32"/>
          <w:szCs w:val="32"/>
          <w:rtl/>
        </w:rPr>
      </w:pPr>
      <w:r w:rsidRPr="00EA26CA">
        <w:rPr>
          <w:rFonts w:ascii="Sakkal Majalla" w:hAnsi="Sakkal Majalla" w:cs="Sakkal Majalla" w:hint="cs"/>
          <w:color w:val="0070C0"/>
          <w:sz w:val="32"/>
          <w:szCs w:val="32"/>
          <w:rtl/>
        </w:rPr>
        <w:t>سوف تلتزم الدراسة بالمبادئ الأخلاقية للبحث العلمي، ولن يبدأ جمع البيانات قبل الحصول على الموافقات الأخلاقية والإدارية اللازمة. وسوف يُزوَّد المشاركون بمعلومات واضحة عن أهداف الدراسة وطبيعة مشاركتهم، وتكون المشاركة طوعية بالكامل بناءً على الموافقة المستنيرة، مع ضمان حق المشارك في الانسحاب في أي وقت. ولن تُجمع بيانات تعريفية شخصية غير ضرورية، وسوف تُحفظ البيانات بسرية وتُستخدم لأغراض البحث العلمي فقط. وتشمل الاعتبارات الأخلاقية على النحو التالي:</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الحرية المطلقة ومبدأ الرضا</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أن يتم إخبار المشاركين بحقوقهم ويحق لهم الموافقة أو الرفض في المشاركة في الدراسة دون أن تنفذ بحقهم أي إجبار</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سرية المعلومات وحماية الخصوصية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الحفاظ على سرية المعلومات التي يتم جمعها وتداولها وضمان عدم استخدامها في أي غرض آخر خلاف الغرض الذي تم جمعها من أجله</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البراهين وصدق النتائج</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أن يتم توفير البراهين الملموسة والأدلة القوية للمضي قدما في البحث</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المساءلة المهنية والأخلاقية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على الباحثين الالتزام بالمعايير الأخلاقية والمهنية المعتمدة في مجال الدراسة، وعليهم الحفاظ على النزاهة وعدم إساءة استخدام الموارد والعينات المتاحة</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lastRenderedPageBreak/>
        <w:tab/>
      </w:r>
      <w:r>
        <w:rPr>
          <w:rFonts w:ascii="Sakkal Majalla" w:eastAsia="Calibri" w:hAnsi="Sakkal Majalla" w:cs="Sakkal Majalla"/>
          <w:sz w:val="32"/>
          <w:szCs w:val="32"/>
          <w:rtl/>
          <w:lang w:bidi="ar-EG"/>
        </w:rPr>
        <w:t>المساواة والعدالة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أن يتم تلبية الاحتياجات والمتطلبات والرغبات للمشاركين في الدراسة دون تمييز أو تمييز ضدهم</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العلمية والمعرفية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ان تتم الدراسة بشكلٍ علمي ومنهجي، ويجب أن تعكس ما خضعت له من دراسةٍ جيدة ومقنعة وتستند إلى الأدلة والبيانات الموثوقة وتتبع المناهج العلمية المعتمدة</w:t>
      </w:r>
      <w:r>
        <w:rPr>
          <w:rFonts w:ascii="Sakkal Majalla" w:eastAsia="Calibri" w:hAnsi="Sakkal Majalla" w:cs="Sakkal Majalla"/>
          <w:sz w:val="32"/>
          <w:szCs w:val="32"/>
          <w:lang w:bidi="ar-EG"/>
        </w:rPr>
        <w:t>.</w:t>
      </w:r>
    </w:p>
    <w:p w:rsidR="00A07733" w:rsidRPr="00EA26CA" w:rsidRDefault="00290277" w:rsidP="00EA26CA">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rtl/>
          <w:lang w:bidi="ar-EG"/>
        </w:rPr>
        <w:tab/>
        <w:t>بالإضافة إلى ذلك، يجب الاهتمام بتقييم المخاطر والتحكم فيها ومراجعة الأخلاقيات العامة الخاصة بالبحث الذي يتم إجراءه وتقيد الأدوات المستخدمة وآلية اختيار المشاركين ومن راجع البحث</w:t>
      </w:r>
    </w:p>
    <w:p w:rsidR="00290277" w:rsidRPr="00040239" w:rsidRDefault="00290277" w:rsidP="00290277">
      <w:pPr>
        <w:tabs>
          <w:tab w:val="left" w:pos="3860"/>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9.3 ملخص الفصل الثالث</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sz w:val="32"/>
          <w:szCs w:val="32"/>
          <w:rtl/>
        </w:rPr>
        <w:t>يقدم هذا الفصل وصفاً تفصيلياً للمنهجية العلمية للدراسة، والتي اعتمدت المنهج الوصفي التحليلي لتقصي أثر الذكاء التنظيمي في الكشف عن الاحتيال بمطالبات التأمين في الشركات السعودية. ويتناول الفصل تصميم البحث، وتحديد مجتمع الدراسة وعينتها البالغة (375) مفردة، بجانب أدوات جمع البيانات والأساليب الإحصائية المعتمدة. وقد استندت الدراسة إلى مصدرين: ثانوية متمثلة في الأدبيات والمراجع ذات الصلة، وأولية عبر دراسة ميدانية استطلعت الآراء بواسطة استبيان جرى تطويره خصيصاً لخدمة أغراض البحث، تمهيداً لإجراء المعالجات الإحصائية وعرض النتائج في الفصل الرابع</w:t>
      </w:r>
      <w:r>
        <w:rPr>
          <w:rFonts w:ascii="Sakkal Majalla" w:hAnsi="Sakkal Majalla" w:cs="Sakkal Majalla" w:hint="cs"/>
          <w:sz w:val="32"/>
          <w:szCs w:val="32"/>
          <w:rtl/>
        </w:rPr>
        <w:t xml:space="preserve"> من الاطروحة.</w:t>
      </w: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المراجع:</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المراجع</w:t>
      </w:r>
      <w:bookmarkStart w:id="19" w:name="_Hlk192003387"/>
      <w:r>
        <w:rPr>
          <w:rFonts w:ascii="Sakkal Majalla" w:hAnsi="Sakkal Majalla" w:cs="Sakkal Majalla" w:hint="cs"/>
          <w:b/>
          <w:bCs/>
          <w:sz w:val="32"/>
          <w:szCs w:val="32"/>
          <w:rtl/>
        </w:rPr>
        <w:t xml:space="preserve"> العربية: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أبو الغنم، </w:t>
      </w:r>
      <w:r>
        <w:rPr>
          <w:rFonts w:ascii="Sakkal Majalla" w:hAnsi="Sakkal Majalla" w:cs="Sakkal Majalla"/>
          <w:sz w:val="32"/>
          <w:szCs w:val="32"/>
          <w:rtl/>
          <w:lang w:bidi="ar-EG"/>
        </w:rPr>
        <w:t>خالد محمد عبد العزيز</w:t>
      </w:r>
      <w:r>
        <w:rPr>
          <w:rFonts w:ascii="Sakkal Majalla" w:hAnsi="Sakkal Majalla" w:cs="Sakkal Majalla" w:hint="cs"/>
          <w:sz w:val="32"/>
          <w:szCs w:val="32"/>
          <w:rtl/>
          <w:lang w:bidi="ar-EG"/>
        </w:rPr>
        <w:t xml:space="preserve"> .2016. </w:t>
      </w:r>
      <w:r>
        <w:rPr>
          <w:rFonts w:ascii="Sakkal Majalla" w:hAnsi="Sakkal Majalla" w:cs="Sakkal Majalla"/>
          <w:sz w:val="32"/>
          <w:szCs w:val="32"/>
          <w:rtl/>
        </w:rPr>
        <w:t xml:space="preserve">أثر الذكاء الاستراتيجي في فاعلية صنع القرارات في شركات التأمين السعودية العاملة بمدينة جدة: دراسة </w:t>
      </w:r>
      <w:r>
        <w:rPr>
          <w:rFonts w:ascii="Sakkal Majalla" w:hAnsi="Sakkal Majalla" w:cs="Sakkal Majalla" w:hint="cs"/>
          <w:sz w:val="32"/>
          <w:szCs w:val="32"/>
          <w:rtl/>
        </w:rPr>
        <w:t xml:space="preserve">ميدانية. مجلة جامعة القدس المفتوحة. </w:t>
      </w:r>
      <w:hyperlink r:id="rId18" w:history="1">
        <w:r>
          <w:rPr>
            <w:rStyle w:val="Hyperlink"/>
            <w:rFonts w:ascii="Sakkal Majalla" w:hAnsi="Sakkal Majalla" w:cs="Sakkal Majalla"/>
            <w:sz w:val="32"/>
            <w:szCs w:val="32"/>
          </w:rPr>
          <w:t>https://journals.qou.edu/index.php/eqtsadia/article/view/298</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اسماعيل، محمد جودة محمد 2023. قسم العلوم الكمية والحاسب الألى، كلية التجارة، جامعة السويس</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اصا أبو زيد .2025. </w:t>
      </w:r>
      <w:r>
        <w:rPr>
          <w:rFonts w:ascii="Sakkal Majalla" w:hAnsi="Sakkal Majalla" w:cs="Sakkal Majalla"/>
          <w:sz w:val="32"/>
          <w:szCs w:val="32"/>
          <w:rtl/>
        </w:rPr>
        <w:t>ساهم في ذكاء الأعمال في إدارة الدور الوسيط للابتكار المنظم في شركات التأمين الأردنية</w:t>
      </w:r>
      <w:r>
        <w:rPr>
          <w:rFonts w:ascii="Sakkal Majalla" w:hAnsi="Sakkal Majalla" w:cs="Sakkal Majalla" w:hint="cs"/>
          <w:sz w:val="32"/>
          <w:szCs w:val="32"/>
          <w:rtl/>
        </w:rPr>
        <w:t xml:space="preserve"> </w:t>
      </w:r>
      <w:hyperlink r:id="rId19" w:history="1">
        <w:r>
          <w:rPr>
            <w:rStyle w:val="Hyperlink"/>
            <w:rFonts w:ascii="Sakkal Majalla" w:hAnsi="Sakkal Majalla" w:cs="Sakkal Majalla"/>
            <w:sz w:val="32"/>
            <w:szCs w:val="32"/>
          </w:rPr>
          <w:t>https://www.albasaer.org/index.php/abjbr/article/view/45</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مؤسسة النقدي السعودي 2025م </w:t>
      </w:r>
      <w:hyperlink r:id="rId20" w:history="1">
        <w:r>
          <w:rPr>
            <w:rStyle w:val="Hyperlink"/>
            <w:rFonts w:ascii="Sakkal Majalla" w:hAnsi="Sakkal Majalla" w:cs="Sakkal Majalla"/>
            <w:sz w:val="32"/>
            <w:szCs w:val="32"/>
          </w:rPr>
          <w:t>https://sa.investing.com/central-banks/saudi-arabian-monetary-agency</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هيئة التامين السعودية 2026م </w:t>
      </w:r>
      <w:hyperlink r:id="rId21" w:history="1">
        <w:r>
          <w:rPr>
            <w:rStyle w:val="Hyperlink"/>
            <w:rFonts w:ascii="Sakkal Majalla" w:hAnsi="Sakkal Majalla" w:cs="Sakkal Majalla"/>
            <w:sz w:val="32"/>
            <w:szCs w:val="32"/>
          </w:rPr>
          <w:t>https://www.ia.gov.sa/ar/home</w:t>
        </w:r>
      </w:hyperlink>
      <w:r>
        <w:rPr>
          <w:rFonts w:ascii="Sakkal Majalla" w:hAnsi="Sakkal Majalla" w:cs="Sakkal Majalla" w:hint="cs"/>
          <w:sz w:val="32"/>
          <w:szCs w:val="32"/>
          <w:rtl/>
        </w:rPr>
        <w:t xml:space="preserve">. </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الديك، ديما. 2022 تحديات التأمين الصحي وأثرها على جودة الخدمة المقدمة في سوق التامين الصحي مجلة جامعة حمص للأبحاث العلمية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lastRenderedPageBreak/>
        <w:t>الزهراني، عامر عبد الل</w:t>
      </w:r>
      <w:r>
        <w:rPr>
          <w:rFonts w:ascii="Sakkal Majalla" w:hAnsi="Sakkal Majalla" w:cs="Sakkal Majalla" w:hint="eastAsia"/>
          <w:sz w:val="32"/>
          <w:szCs w:val="32"/>
          <w:rtl/>
          <w:lang w:bidi="ar-EG"/>
        </w:rPr>
        <w:t>ه</w:t>
      </w:r>
      <w:r>
        <w:rPr>
          <w:rFonts w:ascii="Sakkal Majalla" w:hAnsi="Sakkal Majalla" w:cs="Sakkal Majalla" w:hint="cs"/>
          <w:sz w:val="32"/>
          <w:szCs w:val="32"/>
          <w:rtl/>
          <w:lang w:bidi="ar-EG"/>
        </w:rPr>
        <w:t xml:space="preserve"> بن مساعد. 2016. </w:t>
      </w:r>
      <w:r>
        <w:rPr>
          <w:rFonts w:ascii="Sakkal Majalla" w:hAnsi="Sakkal Majalla" w:cs="Sakkal Majalla"/>
          <w:sz w:val="32"/>
          <w:szCs w:val="32"/>
          <w:rtl/>
        </w:rPr>
        <w:t xml:space="preserve">الآثار الاقتصادية للاحتيال على شركات التأمين بالمملكة العربية </w:t>
      </w:r>
      <w:r>
        <w:rPr>
          <w:rFonts w:ascii="Sakkal Majalla" w:hAnsi="Sakkal Majalla" w:cs="Sakkal Majalla" w:hint="cs"/>
          <w:sz w:val="32"/>
          <w:szCs w:val="32"/>
          <w:rtl/>
        </w:rPr>
        <w:t>السعودية:</w:t>
      </w:r>
      <w:r>
        <w:rPr>
          <w:rFonts w:ascii="Sakkal Majalla" w:hAnsi="Sakkal Majalla" w:cs="Sakkal Majalla"/>
          <w:sz w:val="32"/>
          <w:szCs w:val="32"/>
          <w:rtl/>
        </w:rPr>
        <w:t xml:space="preserve"> دراسة تطبيقية من خلال الفترة 1420 هـ. إلى 1435 هـ.</w:t>
      </w:r>
      <w:r>
        <w:rPr>
          <w:rFonts w:ascii="Sakkal Majalla" w:hAnsi="Sakkal Majalla" w:cs="Sakkal Majalla" w:hint="cs"/>
          <w:sz w:val="32"/>
          <w:szCs w:val="32"/>
          <w:rtl/>
        </w:rPr>
        <w:t xml:space="preserve"> </w:t>
      </w:r>
      <w:hyperlink r:id="rId22" w:history="1">
        <w:r>
          <w:rPr>
            <w:rStyle w:val="Hyperlink"/>
            <w:rFonts w:ascii="Sakkal Majalla" w:hAnsi="Sakkal Majalla" w:cs="Sakkal Majalla"/>
            <w:sz w:val="32"/>
            <w:szCs w:val="32"/>
          </w:rPr>
          <w:t>https://search.mandumah.com/Record/817629</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عربي، محمود كمال. 2024; نهي ناجي الخطيب2</w:t>
      </w:r>
      <w:r>
        <w:rPr>
          <w:rFonts w:ascii="Sakkal Majalla" w:hAnsi="Sakkal Majalla" w:cs="Sakkal Majalla" w:hint="cs"/>
          <w:sz w:val="32"/>
          <w:szCs w:val="32"/>
        </w:rPr>
        <w:t xml:space="preserve"> A</w:t>
      </w:r>
      <w:r>
        <w:rPr>
          <w:rFonts w:ascii="Sakkal Majalla" w:hAnsi="Sakkal Majalla" w:cs="Sakkal Majalla" w:hint="cs"/>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عم علي، 2023 دور الذكاء التنظيمي في إدارة الأزمات في البنوك الخاصة التقليدية العاملة في بيئة الأعمال السورية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b/>
          <w:bCs/>
          <w:sz w:val="32"/>
          <w:szCs w:val="32"/>
          <w:rtl/>
        </w:rPr>
        <w:lastRenderedPageBreak/>
        <w:t>محمد جهانجير علي</w:t>
      </w:r>
      <w:r>
        <w:rPr>
          <w:rFonts w:ascii="Sakkal Majalla" w:hAnsi="Sakkal Majalla" w:cs="Sakkal Majalla" w:hint="cs"/>
          <w:sz w:val="32"/>
          <w:szCs w:val="32"/>
          <w:rtl/>
        </w:rPr>
        <w:t xml:space="preserve">. 2025. </w:t>
      </w:r>
      <w:r>
        <w:rPr>
          <w:rFonts w:ascii="Sakkal Majalla" w:hAnsi="Sakkal Majalla" w:cs="Sakkal Majalla"/>
          <w:sz w:val="32"/>
          <w:szCs w:val="32"/>
          <w:rtl/>
        </w:rPr>
        <w:t>أثر الذكاء الاصطناعي على التدقيق المالي وكشف الاحتيال في البنوك التجارية في سلطنة عمان: دراسة حالة</w:t>
      </w:r>
      <w:r>
        <w:rPr>
          <w:rFonts w:ascii="Sakkal Majalla" w:hAnsi="Sakkal Majalla" w:cs="Sakkal Majalla" w:hint="cs"/>
          <w:sz w:val="32"/>
          <w:szCs w:val="32"/>
          <w:rtl/>
        </w:rPr>
        <w:t xml:space="preserve">. </w:t>
      </w:r>
      <w:r>
        <w:rPr>
          <w:rFonts w:ascii="Sakkal Majalla" w:hAnsi="Sakkal Majalla" w:cs="Sakkal Majalla"/>
          <w:sz w:val="32"/>
          <w:szCs w:val="32"/>
          <w:rtl/>
        </w:rPr>
        <w:t>كلية البريمي الجامعية، البريمي - سلطنة عمان</w:t>
      </w:r>
      <w:r>
        <w:t xml:space="preserve"> </w:t>
      </w:r>
      <w:r>
        <w:rPr>
          <w:rFonts w:ascii="Sakkal Majalla" w:hAnsi="Sakkal Majalla" w:cs="Sakkal Majalla"/>
          <w:sz w:val="32"/>
          <w:szCs w:val="32"/>
        </w:rPr>
        <w:t>https://dx.doi.org/10.47772/IJRISS.2025.914MG00158</w:t>
      </w:r>
    </w:p>
    <w:p w:rsidR="00290277"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معزوز، سامية. 2024. دور تطبيقات الذكاء الاصطناعي في تطوير خدمات شركات التأمين. جامعة عبد الحميد مهري. الجزائر</w:t>
      </w:r>
      <w:r>
        <w:rPr>
          <w:rFonts w:ascii="Sakkal Majalla" w:hAnsi="Sakkal Majalla" w:cs="Sakkal Majalla" w:hint="cs"/>
          <w:sz w:val="32"/>
          <w:szCs w:val="32"/>
        </w:rPr>
        <w:t>.</w:t>
      </w:r>
    </w:p>
    <w:p w:rsidR="00290277" w:rsidRPr="00290277" w:rsidRDefault="00290277" w:rsidP="00290277">
      <w:pPr>
        <w:pStyle w:val="ListParagraph"/>
        <w:bidi/>
        <w:spacing w:line="360" w:lineRule="auto"/>
        <w:ind w:left="1080"/>
        <w:jc w:val="both"/>
        <w:rPr>
          <w:rFonts w:ascii="Sakkal Majalla" w:hAnsi="Sakkal Majalla" w:cs="Sakkal Majalla"/>
          <w:sz w:val="32"/>
          <w:szCs w:val="32"/>
          <w:rtl/>
        </w:rPr>
      </w:pPr>
      <w:r w:rsidRPr="00290277">
        <w:rPr>
          <w:rFonts w:ascii="Sakkal Majalla" w:hAnsi="Sakkal Majalla" w:cs="Sakkal Majalla" w:hint="cs"/>
          <w:b/>
          <w:bCs/>
          <w:sz w:val="32"/>
          <w:szCs w:val="32"/>
          <w:rtl/>
        </w:rPr>
        <w:t>المراجع الأجنبية</w:t>
      </w:r>
    </w:p>
    <w:bookmarkEnd w:id="19"/>
    <w:p w:rsidR="00290277" w:rsidRPr="00040239" w:rsidRDefault="00290277" w:rsidP="00290277">
      <w:pPr>
        <w:pStyle w:val="ListParagraph"/>
        <w:numPr>
          <w:ilvl w:val="0"/>
          <w:numId w:val="18"/>
        </w:numPr>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Association of Certified Fraud Examiners (ACFE) </w:t>
      </w:r>
      <w:hyperlink r:id="rId23" w:history="1">
        <w:r>
          <w:rPr>
            <w:rStyle w:val="Hyperlink"/>
            <w:rFonts w:ascii="Georgia" w:eastAsia="Times New Roman" w:hAnsi="Georgia" w:cs="Times New Roman"/>
            <w:sz w:val="24"/>
            <w:szCs w:val="24"/>
          </w:rPr>
          <w:t>http://www.acfe.com/</w:t>
        </w:r>
      </w:hyperlink>
    </w:p>
    <w:p w:rsidR="00290277" w:rsidRPr="00040239" w:rsidRDefault="00290277" w:rsidP="00290277">
      <w:pPr>
        <w:pStyle w:val="ListParagraph"/>
        <w:numPr>
          <w:ilvl w:val="0"/>
          <w:numId w:val="18"/>
        </w:numPr>
        <w:tabs>
          <w:tab w:val="left" w:pos="7190"/>
        </w:tabs>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Ayuso, M., M. Gillen, and J. Birch Nielsen. 2019. Improving motor insurance pricing using telematics: integrating mileage and driver behavior data. Transportation 46: 735-752. </w:t>
      </w:r>
      <w:hyperlink r:id="rId24" w:history="1">
        <w:r>
          <w:rPr>
            <w:rStyle w:val="Hyperlink"/>
            <w:rFonts w:ascii="Georgia" w:eastAsia="Times New Roman" w:hAnsi="Georgia" w:cs="Times New Roman"/>
            <w:sz w:val="24"/>
            <w:szCs w:val="24"/>
          </w:rPr>
          <w:t>https://doi.org/10.1007/s11116-018-9890-7</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Bernardino, Gabriel. ,2020, Challenges and opportunities for the insurance sector, Annales des Mines, 99–102. </w:t>
      </w:r>
      <w:hyperlink r:id="rId25" w:history="1">
        <w:r>
          <w:rPr>
            <w:rStyle w:val="Hyperlink"/>
            <w:rFonts w:ascii="Sakkal Majalla" w:hAnsi="Sakkal Majalla" w:cs="Sakkal Majalla"/>
            <w:sz w:val="32"/>
            <w:szCs w:val="32"/>
            <w:lang w:bidi="ar-EG"/>
          </w:rPr>
          <w:t>https://annales.org/ri/2020/ri-fevrier-2020/2020-02-20.pdf</w:t>
        </w:r>
      </w:hyperlink>
    </w:p>
    <w:p w:rsidR="00290277" w:rsidRPr="00040239" w:rsidRDefault="00290277" w:rsidP="00290277">
      <w:pPr>
        <w:pStyle w:val="ListParagraph"/>
        <w:numPr>
          <w:ilvl w:val="0"/>
          <w:numId w:val="18"/>
        </w:numPr>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Communications Fraud Control Association (CFCA) </w:t>
      </w:r>
      <w:hyperlink r:id="rId26" w:history="1">
        <w:r>
          <w:rPr>
            <w:rStyle w:val="Hyperlink"/>
            <w:rFonts w:ascii="Georgia" w:eastAsia="Times New Roman" w:hAnsi="Georgia" w:cs="Times New Roman"/>
            <w:sz w:val="24"/>
            <w:szCs w:val="24"/>
          </w:rPr>
          <w:t>http://www.cfca.org/about.php</w:t>
        </w:r>
      </w:hyperlink>
      <w:r>
        <w:rPr>
          <w:rFonts w:ascii="Georgia" w:eastAsia="Times New Roman" w:hAnsi="Georgia" w:cs="Times New Roman"/>
          <w:sz w:val="24"/>
          <w:szCs w:val="24"/>
        </w:rPr>
        <w:t>.</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Corea., 2019, Applied Artificial Intelligence: Where AI Can Be Used in Business, Springer Briefs in Complexity, 5-11.</w:t>
      </w:r>
      <w:r>
        <w:t xml:space="preserve"> </w:t>
      </w:r>
      <w:hyperlink r:id="rId27" w:history="1">
        <w:r>
          <w:rPr>
            <w:rStyle w:val="Hyperlink"/>
            <w:rFonts w:ascii="Sakkal Majalla" w:hAnsi="Sakkal Majalla" w:cs="Sakkal Majalla"/>
            <w:sz w:val="32"/>
            <w:szCs w:val="32"/>
            <w:lang w:bidi="ar-EG"/>
          </w:rPr>
          <w:t>https://www.researchgate.net/publication/345652181_Applied_Artificial_Intelligence_Where_AI_Can_Be_Used_In_Business</w:t>
        </w:r>
      </w:hyperlink>
    </w:p>
    <w:bookmarkStart w:id="20" w:name="bau0005-profile"/>
    <w:p w:rsidR="00290277" w:rsidRPr="00040239" w:rsidRDefault="00290277" w:rsidP="00290277">
      <w:pPr>
        <w:pStyle w:val="ListParagraph"/>
        <w:numPr>
          <w:ilvl w:val="0"/>
          <w:numId w:val="18"/>
        </w:numPr>
        <w:jc w:val="both"/>
        <w:rPr>
          <w:rFonts w:ascii="Sakkal Majalla" w:hAnsi="Sakkal Majalla" w:cs="Sakkal Majalla"/>
          <w:sz w:val="32"/>
          <w:szCs w:val="32"/>
          <w:lang w:bidi="ar-EG"/>
        </w:rPr>
      </w:pPr>
      <w:r>
        <w:rPr>
          <w:rFonts w:ascii="Sakkal Majalla" w:hAnsi="Sakkal Majalla" w:cs="Sakkal Majalla"/>
          <w:sz w:val="32"/>
          <w:szCs w:val="32"/>
          <w:lang w:bidi="ar-EG"/>
        </w:rPr>
        <w:fldChar w:fldCharType="begin"/>
      </w:r>
      <w:r>
        <w:rPr>
          <w:rFonts w:ascii="Sakkal Majalla" w:hAnsi="Sakkal Majalla" w:cs="Sakkal Majalla"/>
          <w:sz w:val="32"/>
          <w:szCs w:val="32"/>
          <w:lang w:bidi="ar-EG"/>
        </w:rPr>
        <w:instrText>HYPERLINK "https://www.sciencedirect.com/author/55841775200/faheem-aslam"</w:instrText>
      </w:r>
      <w:r>
        <w:rPr>
          <w:rFonts w:ascii="Sakkal Majalla" w:hAnsi="Sakkal Majalla" w:cs="Sakkal Majalla"/>
          <w:sz w:val="32"/>
          <w:szCs w:val="32"/>
          <w:lang w:bidi="ar-EG"/>
        </w:rPr>
        <w:fldChar w:fldCharType="separate"/>
      </w:r>
      <w:r>
        <w:rPr>
          <w:rFonts w:ascii="Sakkal Majalla" w:hAnsi="Sakkal Majalla" w:cs="Sakkal Majalla"/>
          <w:sz w:val="32"/>
          <w:szCs w:val="32"/>
          <w:lang w:bidi="ar-EG"/>
        </w:rPr>
        <w:t>Faheem Aslam </w:t>
      </w:r>
      <w:r>
        <w:rPr>
          <w:rFonts w:ascii="Sakkal Majalla" w:hAnsi="Sakkal Majalla" w:cs="Sakkal Majalla"/>
          <w:sz w:val="32"/>
          <w:szCs w:val="32"/>
          <w:lang w:bidi="ar-EG"/>
        </w:rPr>
        <w:fldChar w:fldCharType="end"/>
      </w:r>
      <w:bookmarkEnd w:id="20"/>
      <w:r>
        <w:rPr>
          <w:rFonts w:ascii="Sakkal Majalla" w:hAnsi="Sakkal Majalla" w:cs="Sakkal Majalla"/>
          <w:sz w:val="32"/>
          <w:szCs w:val="32"/>
          <w:lang w:bidi="ar-EG"/>
        </w:rPr>
        <w:t>, </w:t>
      </w:r>
      <w:bookmarkStart w:id="21" w:name="bau0010-profile"/>
      <w:r>
        <w:rPr>
          <w:rFonts w:ascii="Sakkal Majalla" w:hAnsi="Sakkal Majalla" w:cs="Sakkal Majalla"/>
          <w:sz w:val="32"/>
          <w:szCs w:val="32"/>
          <w:lang w:bidi="ar-EG"/>
        </w:rPr>
        <w:fldChar w:fldCharType="begin"/>
      </w:r>
      <w:r>
        <w:rPr>
          <w:rFonts w:ascii="Sakkal Majalla" w:hAnsi="Sakkal Majalla" w:cs="Sakkal Majalla"/>
          <w:sz w:val="32"/>
          <w:szCs w:val="32"/>
          <w:lang w:bidi="ar-EG"/>
        </w:rPr>
        <w:instrText>HYPERLINK "https://www.sciencedirect.com/author/36611780900/ahmed-imran-hunjra"</w:instrText>
      </w:r>
      <w:r>
        <w:rPr>
          <w:rFonts w:ascii="Sakkal Majalla" w:hAnsi="Sakkal Majalla" w:cs="Sakkal Majalla"/>
          <w:sz w:val="32"/>
          <w:szCs w:val="32"/>
          <w:lang w:bidi="ar-EG"/>
        </w:rPr>
        <w:fldChar w:fldCharType="separate"/>
      </w:r>
      <w:r>
        <w:rPr>
          <w:rFonts w:ascii="Sakkal Majalla" w:hAnsi="Sakkal Majalla" w:cs="Sakkal Majalla"/>
          <w:sz w:val="32"/>
          <w:szCs w:val="32"/>
          <w:lang w:bidi="ar-EG"/>
        </w:rPr>
        <w:t>Ahmed Imran Hunjr</w:t>
      </w:r>
      <w:r>
        <w:rPr>
          <w:rFonts w:ascii="Sakkal Majalla" w:hAnsi="Sakkal Majalla" w:cs="Sakkal Majalla"/>
          <w:sz w:val="32"/>
          <w:szCs w:val="32"/>
          <w:lang w:bidi="ar-EG"/>
        </w:rPr>
        <w:fldChar w:fldCharType="end"/>
      </w:r>
      <w:bookmarkEnd w:id="21"/>
      <w:r>
        <w:rPr>
          <w:rFonts w:ascii="Sakkal Majalla" w:hAnsi="Sakkal Majalla" w:cs="Sakkal Majalla"/>
          <w:sz w:val="32"/>
          <w:szCs w:val="32"/>
          <w:lang w:bidi="ar-EG"/>
        </w:rPr>
        <w:t>, </w:t>
      </w:r>
      <w:bookmarkStart w:id="22" w:name="bau0015-profile"/>
      <w:r>
        <w:rPr>
          <w:rFonts w:ascii="Sakkal Majalla" w:hAnsi="Sakkal Majalla" w:cs="Sakkal Majalla"/>
          <w:sz w:val="32"/>
          <w:szCs w:val="32"/>
          <w:lang w:bidi="ar-EG"/>
        </w:rPr>
        <w:fldChar w:fldCharType="begin"/>
      </w:r>
      <w:r>
        <w:rPr>
          <w:rFonts w:ascii="Sakkal Majalla" w:hAnsi="Sakkal Majalla" w:cs="Sakkal Majalla"/>
          <w:sz w:val="32"/>
          <w:szCs w:val="32"/>
          <w:lang w:bidi="ar-EG"/>
        </w:rPr>
        <w:instrText>HYPERLINK "https://www.sciencedirect.com/author/35174578500/zied-ftiti"</w:instrText>
      </w:r>
      <w:r>
        <w:rPr>
          <w:rFonts w:ascii="Sakkal Majalla" w:hAnsi="Sakkal Majalla" w:cs="Sakkal Majalla"/>
          <w:sz w:val="32"/>
          <w:szCs w:val="32"/>
          <w:lang w:bidi="ar-EG"/>
        </w:rPr>
        <w:fldChar w:fldCharType="separate"/>
      </w:r>
      <w:r>
        <w:rPr>
          <w:rFonts w:ascii="Sakkal Majalla" w:hAnsi="Sakkal Majalla" w:cs="Sakkal Majalla"/>
          <w:sz w:val="32"/>
          <w:szCs w:val="32"/>
          <w:lang w:bidi="ar-EG"/>
        </w:rPr>
        <w:t>Zied Ftiti (2022) Insurance fraud detection: Evidence from artificial intelligence and machine learning</w:t>
      </w:r>
      <w:r>
        <w:rPr>
          <w:rFonts w:ascii="Sakkal Majalla" w:hAnsi="Sakkal Majalla" w:cs="Sakkal Majalla"/>
          <w:sz w:val="32"/>
          <w:szCs w:val="32"/>
          <w:lang w:bidi="ar-EG"/>
        </w:rPr>
        <w:fldChar w:fldCharType="end"/>
      </w:r>
      <w:bookmarkEnd w:id="22"/>
      <w:r>
        <w:rPr>
          <w:rFonts w:ascii="Sakkal Majalla" w:hAnsi="Sakkal Majalla" w:cs="Sakkal Majalla"/>
          <w:sz w:val="32"/>
          <w:szCs w:val="32"/>
          <w:lang w:bidi="ar-EG"/>
        </w:rPr>
        <w:t xml:space="preserve"> https://www.sciencedirect.com/science/article/abs/pii/S0275531922001325</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lastRenderedPageBreak/>
        <w:t xml:space="preserve">Faheem, Arwa et Omos, Majd, 2020, The Role of Business Intelligence in Crises Management: A Field Study on the Telecommunication Companies in Jordan, International Business Research; Vol. 13, No. 1 </w:t>
      </w:r>
    </w:p>
    <w:p w:rsidR="00290277" w:rsidRPr="00040239" w:rsidRDefault="00290277" w:rsidP="00290277">
      <w:pPr>
        <w:pStyle w:val="ListParagraph"/>
        <w:numPr>
          <w:ilvl w:val="0"/>
          <w:numId w:val="18"/>
        </w:numPr>
        <w:spacing w:after="0" w:line="360" w:lineRule="auto"/>
        <w:rPr>
          <w:rFonts w:ascii="Georgia" w:eastAsia="Times New Roman" w:hAnsi="Georgia" w:cs="Times New Roman"/>
          <w:sz w:val="24"/>
          <w:szCs w:val="24"/>
        </w:rPr>
      </w:pPr>
      <w:r>
        <w:rPr>
          <w:rFonts w:ascii="Georgia" w:eastAsia="Times New Roman" w:hAnsi="Georgia" w:cs="Times New Roman"/>
          <w:sz w:val="24"/>
          <w:szCs w:val="24"/>
        </w:rPr>
        <w:t>International Association of Professional Security Consultants (IAPSC) http://iapsc.org/.</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ISMIYARTO, SH, M.SI (2018). Organization Intelligence and Bureaucracy Reform at Public Organization in Indonesia, Modern Applied Science; Vol. 12</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Kassem, Edward, Automated Sustainability Assessment System for Small and Medium Enterprises Reporting, 2020</w:t>
      </w:r>
      <w:r>
        <w:t xml:space="preserve"> </w:t>
      </w:r>
      <w:hyperlink r:id="rId28" w:history="1">
        <w:r>
          <w:rPr>
            <w:rStyle w:val="Hyperlink"/>
            <w:rFonts w:ascii="Sakkal Majalla" w:hAnsi="Sakkal Majalla" w:cs="Sakkal Majalla"/>
            <w:sz w:val="32"/>
            <w:szCs w:val="32"/>
            <w:lang w:bidi="ar-EG"/>
          </w:rPr>
          <w:t>https://www.researchgate.net/publication/369854770_</w:t>
        </w:r>
      </w:hyperlink>
    </w:p>
    <w:p w:rsidR="00290277" w:rsidRPr="00040239" w:rsidRDefault="00290277" w:rsidP="00290277">
      <w:pPr>
        <w:pStyle w:val="ListParagraph"/>
        <w:numPr>
          <w:ilvl w:val="0"/>
          <w:numId w:val="18"/>
        </w:numPr>
        <w:tabs>
          <w:tab w:val="left" w:pos="7190"/>
        </w:tabs>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 Kathleen, T., J.-T. Lorenz, J. Nandan, S. Sharma, and A. Washto. 2018. Insurance Beyond Digital: The Rise of Ecosystems and Platforms. McKinsey &amp; Company. Accessed August 28, 2020. </w:t>
      </w:r>
      <w:hyperlink r:id="rId29" w:history="1">
        <w:r>
          <w:rPr>
            <w:rStyle w:val="Hyperlink"/>
            <w:rFonts w:ascii="Georgia" w:eastAsia="Times New Roman" w:hAnsi="Georgia" w:cs="Times New Roman"/>
            <w:sz w:val="24"/>
            <w:szCs w:val="24"/>
          </w:rPr>
          <w:t>https://www.mckinsey.com/industries/financial-services/our-insights/insurance-beyond-digital-the-rise-of-ecosystems-and-platforms</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Lalagui 2018. The complementary effects of market orientation and entrepreneurial orientation on profitability in small businesses. Journal of Small Business Management 47: 443–464.</w:t>
      </w:r>
      <w:r>
        <w:rPr>
          <w:rFonts w:ascii="Sakkal Majalla" w:hAnsi="Sakkal Majalla" w:cs="Sakkal Majalla"/>
          <w:sz w:val="32"/>
          <w:szCs w:val="32"/>
          <w:lang w:bidi="ar-EG"/>
        </w:rPr>
        <w:t xml:space="preserve"> </w:t>
      </w:r>
      <w:hyperlink r:id="rId30" w:history="1">
        <w:r>
          <w:rPr>
            <w:rStyle w:val="Hyperlink"/>
            <w:rFonts w:ascii="Sakkal Majalla" w:hAnsi="Sakkal Majalla" w:cs="Sakkal Majalla"/>
            <w:sz w:val="32"/>
            <w:szCs w:val="32"/>
            <w:lang w:bidi="ar-EG"/>
          </w:rPr>
          <w:t>https://www.researchgate.net/publication/247641762</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sz w:val="32"/>
          <w:szCs w:val="32"/>
          <w:lang w:bidi="ar-EG"/>
        </w:rPr>
        <w:t xml:space="preserve">Lu J, Lin K, Chen R, Lin M, Chen X, Lu P. Health insurance fraud detection by using an attributed heterogeneous information network with a hierarchical attention mechanism. BMC Med Inform Decis Mak. 2023;23(1):1–17. </w:t>
      </w:r>
      <w:hyperlink r:id="rId31" w:history="1">
        <w:r>
          <w:rPr>
            <w:rStyle w:val="Hyperlink"/>
            <w:rFonts w:ascii="Sakkal Majalla" w:hAnsi="Sakkal Majalla" w:cs="Sakkal Majalla"/>
            <w:sz w:val="32"/>
            <w:szCs w:val="32"/>
            <w:lang w:bidi="ar-EG"/>
          </w:rPr>
          <w:t>https://www.researchgate.net/publication/369854770_</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lastRenderedPageBreak/>
        <w:t>Ramallah, Mohammed, et al., 2022, Strategic Intelligence's Impact on Crisis Management in Jordanian Telecommunications Companies, Global Journal of Management and Business Research: C Administration and Management, Volume 22 Issue 2.</w:t>
      </w:r>
      <w:r>
        <w:t xml:space="preserve"> </w:t>
      </w:r>
      <w:hyperlink r:id="rId32" w:history="1">
        <w:r>
          <w:rPr>
            <w:rStyle w:val="Hyperlink"/>
            <w:rFonts w:ascii="Sakkal Majalla" w:hAnsi="Sakkal Majalla" w:cs="Sakkal Majalla"/>
            <w:sz w:val="32"/>
            <w:szCs w:val="32"/>
            <w:lang w:bidi="ar-EG"/>
          </w:rPr>
          <w:t>https://globaljournals.org/GJMBR_Volume22/1-Strategic-Intelligences-Impact-on-Crisis.pdf01515387572</w:t>
        </w:r>
      </w:hyperlink>
    </w:p>
    <w:p w:rsidR="00290277" w:rsidRPr="00040239" w:rsidRDefault="00290277" w:rsidP="00290277">
      <w:pPr>
        <w:pStyle w:val="Heading1"/>
        <w:numPr>
          <w:ilvl w:val="0"/>
          <w:numId w:val="18"/>
        </w:numPr>
        <w:spacing w:before="0" w:after="75" w:line="540" w:lineRule="atLeast"/>
        <w:rPr>
          <w:rFonts w:ascii="Sakkal Majalla" w:eastAsiaTheme="minorHAnsi" w:hAnsi="Sakkal Majalla" w:cs="Sakkal Majalla"/>
          <w:color w:val="auto"/>
          <w:lang w:bidi="ar-EG"/>
        </w:rPr>
      </w:pPr>
      <w:r>
        <w:rPr>
          <w:rFonts w:ascii="Sakkal Majalla" w:eastAsiaTheme="minorHAnsi" w:hAnsi="Sakkal Majalla" w:cs="Sakkal Majalla"/>
          <w:color w:val="auto"/>
          <w:lang w:bidi="ar-EG"/>
        </w:rPr>
        <w:t xml:space="preserve">Ruhul Quddus Majumder, (2025). Designing an Intelligent Fraud Detection System for Healthcare Insurance Claims Using a Machine Learning Approach, </w:t>
      </w:r>
      <w:hyperlink r:id="rId33" w:history="1">
        <w:r>
          <w:rPr>
            <w:rStyle w:val="Hyperlink"/>
            <w:rFonts w:ascii="Sakkal Majalla" w:eastAsiaTheme="minorHAnsi" w:hAnsi="Sakkal Majalla" w:cs="Sakkal Majalla"/>
            <w:color w:val="auto"/>
            <w:lang w:bidi="ar-EG"/>
          </w:rPr>
          <w:t>https://papers.ssrn.com/sol3/papers.cfm?abstract_id=5359789</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Ruhul, 2025 , Artificial Intelligence and Quality of Governance, Journal of the Egyptian Society of Parasitology vol. 4, 145-176. </w:t>
      </w:r>
      <w:hyperlink r:id="rId34" w:history="1">
        <w:r>
          <w:rPr>
            <w:rStyle w:val="Hyperlink"/>
            <w:rFonts w:ascii="Sakkal Majalla" w:hAnsi="Sakkal Majalla" w:cs="Sakkal Majalla"/>
            <w:sz w:val="32"/>
            <w:szCs w:val="32"/>
            <w:lang w:bidi="ar-EG"/>
          </w:rPr>
          <w:t>https://journals.ekb.eg/article_373525.html</w:t>
        </w:r>
      </w:hyperlink>
    </w:p>
    <w:p w:rsidR="00290277" w:rsidRPr="00040239" w:rsidRDefault="00290277" w:rsidP="00290277">
      <w:pPr>
        <w:pStyle w:val="ListParagraph"/>
        <w:numPr>
          <w:ilvl w:val="0"/>
          <w:numId w:val="18"/>
        </w:numPr>
        <w:tabs>
          <w:tab w:val="left" w:pos="7190"/>
        </w:tabs>
        <w:spacing w:line="360" w:lineRule="auto"/>
        <w:jc w:val="both"/>
        <w:rPr>
          <w:rFonts w:ascii="Sakkal Majalla" w:hAnsi="Sakkal Majalla" w:cs="Sakkal Majalla"/>
          <w:b/>
          <w:bCs/>
          <w:sz w:val="32"/>
          <w:szCs w:val="32"/>
          <w:rtl/>
          <w:lang w:bidi="ar-EG"/>
        </w:rPr>
      </w:pPr>
      <w:r>
        <w:rPr>
          <w:rFonts w:ascii="Sakkal Majalla" w:hAnsi="Sakkal Majalla" w:cs="Sakkal Majalla"/>
          <w:sz w:val="32"/>
          <w:szCs w:val="32"/>
          <w:lang w:bidi="ar-EG"/>
        </w:rPr>
        <w:t>Suhag, Pandya (2023). Integrating Smart IoT and AI-Enhanced Systems for Predictive Diagnostics Disease in Healthcare Int. J. Sci. Res. Compute. Sci. Eng. Inf. Technol, volume 10, issue 6, p. 2093 - 2105 Posted: 2023-12 https://www.researchgate.net/publication/387446724</w:t>
      </w:r>
    </w:p>
    <w:p w:rsidR="00290277" w:rsidRPr="00290277" w:rsidRDefault="00290277" w:rsidP="00290277">
      <w:pPr>
        <w:pStyle w:val="ListParagraph"/>
        <w:numPr>
          <w:ilvl w:val="0"/>
          <w:numId w:val="18"/>
        </w:numPr>
        <w:spacing w:line="360" w:lineRule="auto"/>
        <w:jc w:val="both"/>
        <w:rPr>
          <w:rFonts w:ascii="Sakkal Majalla" w:hAnsi="Sakkal Majalla" w:cs="Sakkal Majalla"/>
          <w:sz w:val="32"/>
          <w:szCs w:val="32"/>
          <w:rtl/>
          <w:lang w:bidi="ar-EG"/>
        </w:rPr>
      </w:pPr>
      <w:r>
        <w:rPr>
          <w:rFonts w:ascii="Sakkal Majalla" w:hAnsi="Sakkal Majalla" w:cs="Sakkal Majalla"/>
          <w:sz w:val="32"/>
          <w:szCs w:val="32"/>
          <w:lang w:bidi="ar-EG"/>
        </w:rPr>
        <w:t>Van Den Berg, M., Gerlings, J., &amp; Kim, J. (2024). Empirical Research on Ensuring Ethical AI in Fraud Detection of Insurance Claims: A Field Study of Dutch Insurers. In S. Nowaczyk,</w:t>
      </w:r>
      <w:r>
        <w:t xml:space="preserve"> </w:t>
      </w:r>
      <w:hyperlink r:id="rId35" w:history="1">
        <w:r>
          <w:rPr>
            <w:rStyle w:val="Hyperlink"/>
            <w:rFonts w:ascii="Sakkal Majalla" w:hAnsi="Sakkal Majalla" w:cs="Sakkal Majalla"/>
            <w:sz w:val="32"/>
            <w:szCs w:val="32"/>
            <w:lang w:bidi="ar-EG"/>
          </w:rPr>
          <w:t>https://research.cbs.dk/en/publications/empirical-research-on-ensuring-ethical-ai-in-fraud-detection-of-i/</w:t>
        </w:r>
      </w:hyperlink>
    </w:p>
    <w:p w:rsidR="00290277" w:rsidRPr="00290277" w:rsidRDefault="00290277" w:rsidP="00290277">
      <w:pPr>
        <w:spacing w:line="360" w:lineRule="auto"/>
        <w:jc w:val="both"/>
        <w:rPr>
          <w:rFonts w:ascii="Sakkal Majalla" w:hAnsi="Sakkal Majalla" w:cs="Sakkal Majalla"/>
          <w:sz w:val="32"/>
          <w:szCs w:val="32"/>
          <w:lang w:bidi="ar-EG"/>
        </w:rPr>
      </w:pPr>
    </w:p>
    <w:p w:rsidR="00290277" w:rsidRPr="00040239" w:rsidRDefault="00290277" w:rsidP="00290277">
      <w:pPr>
        <w:tabs>
          <w:tab w:val="left" w:pos="7190"/>
        </w:tabs>
        <w:bidi/>
        <w:ind w:left="108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الملاحق </w:t>
      </w:r>
    </w:p>
    <w:p w:rsidR="00290277" w:rsidRPr="00040239" w:rsidRDefault="00290277" w:rsidP="00290277">
      <w:pPr>
        <w:bidi/>
        <w:spacing w:after="0" w:line="276" w:lineRule="auto"/>
        <w:ind w:left="1080"/>
        <w:rPr>
          <w:rFonts w:ascii="Sakkal Majalla" w:hAnsi="Sakkal Majalla" w:cs="Sakkal Majalla"/>
          <w:sz w:val="24"/>
          <w:szCs w:val="24"/>
          <w:rtl/>
        </w:rPr>
      </w:pPr>
      <w:r>
        <w:rPr>
          <w:rFonts w:ascii="Sakkal Majalla" w:hAnsi="Sakkal Majalla" w:cs="Sakkal Majalla" w:hint="cs"/>
          <w:sz w:val="24"/>
          <w:szCs w:val="24"/>
          <w:rtl/>
        </w:rPr>
        <w:t xml:space="preserve">جدول </w:t>
      </w:r>
      <w:r>
        <w:rPr>
          <w:rFonts w:ascii="Sakkal Majalla" w:hAnsi="Sakkal Majalla" w:cs="Sakkal Majalla"/>
          <w:sz w:val="24"/>
          <w:szCs w:val="24"/>
          <w:rtl/>
        </w:rPr>
        <w:t>(</w:t>
      </w:r>
      <w:r>
        <w:rPr>
          <w:rFonts w:ascii="Sakkal Majalla" w:hAnsi="Sakkal Majalla" w:cs="Sakkal Majalla" w:hint="cs"/>
          <w:sz w:val="24"/>
          <w:szCs w:val="24"/>
        </w:rPr>
        <w:t>Krejcie</w:t>
      </w:r>
      <w:r>
        <w:rPr>
          <w:rFonts w:ascii="Sakkal Majalla" w:hAnsi="Sakkal Majalla" w:cs="Sakkal Majalla"/>
          <w:sz w:val="24"/>
          <w:szCs w:val="24"/>
        </w:rPr>
        <w:t xml:space="preserve"> &amp; Morgan</w:t>
      </w:r>
      <w:r>
        <w:rPr>
          <w:rFonts w:ascii="Sakkal Majalla" w:hAnsi="Sakkal Majalla" w:cs="Sakkal Majalla" w:hint="cs"/>
          <w:sz w:val="24"/>
          <w:szCs w:val="24"/>
          <w:rtl/>
        </w:rPr>
        <w:t>)):</w:t>
      </w:r>
      <w:r>
        <w:rPr>
          <w:rFonts w:ascii="Sakkal Majalla" w:hAnsi="Sakkal Majalla" w:cs="Sakkal Majalla"/>
          <w:sz w:val="24"/>
          <w:szCs w:val="24"/>
          <w:rtl/>
        </w:rPr>
        <w:t xml:space="preserve"> جدول يبين حجم العينة المطلوب بمستوى ثقة 95% وهامش خطأ 5%.</w:t>
      </w:r>
    </w:p>
    <w:tbl>
      <w:tblPr>
        <w:tblStyle w:val="GridTable2-Accent2"/>
        <w:bidiVisual/>
        <w:tblW w:w="9007" w:type="dxa"/>
        <w:tblLook w:val="04A0" w:firstRow="1" w:lastRow="0" w:firstColumn="1" w:lastColumn="0" w:noHBand="0" w:noVBand="1"/>
      </w:tblPr>
      <w:tblGrid>
        <w:gridCol w:w="790"/>
        <w:gridCol w:w="1286"/>
        <w:gridCol w:w="575"/>
        <w:gridCol w:w="1493"/>
        <w:gridCol w:w="1286"/>
        <w:gridCol w:w="502"/>
        <w:gridCol w:w="1789"/>
        <w:gridCol w:w="1286"/>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b w:val="0"/>
                <w:bCs w:val="0"/>
              </w:rPr>
            </w:pPr>
            <w:r>
              <w:rPr>
                <w:rFonts w:ascii="Times New Roman" w:eastAsia="Times New Roman" w:hAnsi="Times New Roman" w:cs="Times New Roman" w:hint="cs"/>
                <w:rtl/>
              </w:rPr>
              <w:t>المجتمع</w:t>
            </w:r>
          </w:p>
        </w:tc>
        <w:tc>
          <w:tcPr>
            <w:tcW w:w="1286"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العينة</w:t>
            </w:r>
          </w:p>
        </w:tc>
        <w:tc>
          <w:tcPr>
            <w:tcW w:w="575" w:type="dxa"/>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93"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المجتمع</w:t>
            </w:r>
          </w:p>
        </w:tc>
        <w:tc>
          <w:tcPr>
            <w:tcW w:w="1286"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العينة</w:t>
            </w:r>
          </w:p>
        </w:tc>
        <w:tc>
          <w:tcPr>
            <w:tcW w:w="502" w:type="dxa"/>
            <w:noWrap/>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89"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المجتمع</w:t>
            </w:r>
          </w:p>
        </w:tc>
        <w:tc>
          <w:tcPr>
            <w:tcW w:w="1286"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Pr>
                <w:rFonts w:ascii="Times New Roman" w:eastAsia="Times New Roman" w:hAnsi="Times New Roman" w:cs="Times New Roman" w:hint="cs"/>
                <w:rtl/>
              </w:rPr>
              <w:t>العينة</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575" w:type="dxa"/>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140</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1200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291</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230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1300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297</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148</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1400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302</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152</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1500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306</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155</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1600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310</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270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159</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1700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313</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36</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162</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1800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317</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290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165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1900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320</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44</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169</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322</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320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175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2200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327</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52</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181</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2400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331</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360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186</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2600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335</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59</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191</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2800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338</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63</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400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196</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341</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66</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201</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346</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440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205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4000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351</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210</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4500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354</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480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214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5000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357</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217</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6000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361</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226</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7000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364</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92</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234</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8000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367</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97</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242</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9000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368</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248</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10000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375</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108</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254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15000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375</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113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260</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20000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377</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118</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379</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123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269</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40000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380</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127</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274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50000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381</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132</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278</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75000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382</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136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285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1000000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384</w:t>
            </w:r>
          </w:p>
        </w:tc>
      </w:tr>
    </w:tbl>
    <w:p w:rsidR="00290277" w:rsidRPr="00040239" w:rsidRDefault="00290277" w:rsidP="00290277">
      <w:pPr>
        <w:pStyle w:val="ListParagraph"/>
        <w:numPr>
          <w:ilvl w:val="0"/>
          <w:numId w:val="13"/>
        </w:numPr>
        <w:spacing w:after="0" w:line="276" w:lineRule="auto"/>
        <w:jc w:val="both"/>
        <w:rPr>
          <w:rFonts w:ascii="Sakkal Majalla" w:hAnsi="Sakkal Majalla" w:cs="Sakkal Majalla"/>
          <w:sz w:val="32"/>
          <w:szCs w:val="32"/>
          <w:rtl/>
        </w:rPr>
      </w:pPr>
      <w:r>
        <w:rPr>
          <w:rFonts w:ascii="Sakkal Majalla" w:hAnsi="Sakkal Majalla" w:cs="Sakkal Majalla"/>
          <w:sz w:val="24"/>
          <w:szCs w:val="24"/>
        </w:rPr>
        <w:t>Krejcie &amp; Morgan in their 1970 article “Determining Sample Size for Research Activities” (Educational and Psychological Measurement, #30, pp. 607-610</w:t>
      </w:r>
      <w:r>
        <w:rPr>
          <w:rFonts w:ascii="Sakkal Majalla" w:hAnsi="Sakkal Majalla" w:cs="Sakkal Majalla"/>
          <w:sz w:val="32"/>
          <w:szCs w:val="32"/>
        </w:rPr>
        <w:t>)</w:t>
      </w:r>
    </w:p>
    <w:p w:rsidR="000B3546" w:rsidRPr="00290277" w:rsidRDefault="000B3546" w:rsidP="00290277">
      <w:pPr>
        <w:bidi/>
        <w:spacing w:line="360" w:lineRule="auto"/>
        <w:jc w:val="both"/>
        <w:rPr>
          <w:lang w:bidi="ar-EG"/>
        </w:rPr>
      </w:pPr>
    </w:p>
    <w:sectPr w:rsidR="000B3546" w:rsidRPr="00290277">
      <w:headerReference w:type="even" r:id="rId36"/>
      <w:headerReference w:type="default" r:id="rId37"/>
      <w:footerReference w:type="default" r:id="rId38"/>
      <w:headerReference w:type="firs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160C" w:rsidRDefault="00A3160C">
      <w:pPr>
        <w:spacing w:after="0" w:line="240" w:lineRule="auto"/>
      </w:pPr>
      <w:r>
        <w:separator/>
      </w:r>
    </w:p>
  </w:endnote>
  <w:endnote w:type="continuationSeparator" w:id="0">
    <w:p w:rsidR="00A3160C" w:rsidRDefault="00A31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exandria">
    <w:altName w:val="Arial"/>
    <w:charset w:val="00"/>
    <w:family w:val="auto"/>
    <w:pitch w:val="variable"/>
    <w:sig w:usb0="00000000" w:usb1="C000207B" w:usb2="00000008" w:usb3="00000000" w:csb0="000001D3"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9518736"/>
      <w:docPartObj>
        <w:docPartGallery w:val="Page Numbers (Bottom of Page)"/>
        <w:docPartUnique/>
      </w:docPartObj>
    </w:sdtPr>
    <w:sdtEndPr>
      <w:rPr>
        <w:noProof/>
      </w:rPr>
    </w:sdtEndPr>
    <w:sdtContent>
      <w:p w:rsidR="00D81640" w:rsidRDefault="00D81640">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D81640" w:rsidRDefault="00D816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D81640" w:rsidRDefault="00D81640">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D81640" w:rsidRDefault="00D81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160C" w:rsidRDefault="00A3160C">
      <w:pPr>
        <w:spacing w:after="0" w:line="240" w:lineRule="auto"/>
      </w:pPr>
      <w:r>
        <w:separator/>
      </w:r>
    </w:p>
  </w:footnote>
  <w:footnote w:type="continuationSeparator" w:id="0">
    <w:p w:rsidR="00A3160C" w:rsidRDefault="00A316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640" w:rsidRDefault="00A3160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15.2pt;height:182.4pt;z-index:-25165465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640" w:rsidRDefault="00A3160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415.2pt;height:182.4pt;z-index:-25165363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110412"/>
      <w:docPartObj>
        <w:docPartGallery w:val="Watermarks"/>
        <w:docPartUnique/>
      </w:docPartObj>
    </w:sdtPr>
    <w:sdtEndPr/>
    <w:sdtContent>
      <w:p w:rsidR="00D81640" w:rsidRDefault="00A3160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15.2pt;height:182.4pt;z-index:-25165568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640" w:rsidRDefault="00A3160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640" w:rsidRDefault="00A3160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rsidR="00D81640" w:rsidRDefault="00A3160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33CA"/>
    <w:multiLevelType w:val="multilevel"/>
    <w:tmpl w:val="2A26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5129B7"/>
    <w:multiLevelType w:val="multilevel"/>
    <w:tmpl w:val="3D74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14AB5"/>
    <w:multiLevelType w:val="multilevel"/>
    <w:tmpl w:val="A9E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E5D12"/>
    <w:multiLevelType w:val="hybridMultilevel"/>
    <w:tmpl w:val="67FA6F40"/>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78DE6E7E">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166F59"/>
    <w:multiLevelType w:val="multilevel"/>
    <w:tmpl w:val="0574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8"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1C1EBF"/>
    <w:multiLevelType w:val="hybridMultilevel"/>
    <w:tmpl w:val="55B0C1E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3244A74"/>
    <w:multiLevelType w:val="multilevel"/>
    <w:tmpl w:val="593A77CA"/>
    <w:lvl w:ilvl="0">
      <w:start w:val="1"/>
      <w:numFmt w:val="decimal"/>
      <w:lvlText w:val="%1."/>
      <w:lvlJc w:val="left"/>
      <w:pPr>
        <w:tabs>
          <w:tab w:val="num" w:pos="720"/>
        </w:tabs>
        <w:ind w:left="720" w:hanging="360"/>
      </w:pPr>
    </w:lvl>
    <w:lvl w:ilvl="1">
      <w:start w:val="1"/>
      <w:numFmt w:val="bullet"/>
      <w:lvlText w:val=""/>
      <w:lvlJc w:val="left"/>
      <w:pPr>
        <w:ind w:left="360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A96D3D"/>
    <w:multiLevelType w:val="multilevel"/>
    <w:tmpl w:val="1F2C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8" w15:restartNumberingAfterBreak="0">
    <w:nsid w:val="2C3103FF"/>
    <w:multiLevelType w:val="hybridMultilevel"/>
    <w:tmpl w:val="01D0CED0"/>
    <w:lvl w:ilvl="0" w:tplc="96221192">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9" w15:restartNumberingAfterBreak="0">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19C5F60"/>
    <w:multiLevelType w:val="hybridMultilevel"/>
    <w:tmpl w:val="4C245F0E"/>
    <w:lvl w:ilvl="0" w:tplc="96221192">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3" w15:restartNumberingAfterBreak="0">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A9C2EDB"/>
    <w:multiLevelType w:val="hybridMultilevel"/>
    <w:tmpl w:val="0CC89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8" w15:restartNumberingAfterBreak="0">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FF94A9D"/>
    <w:multiLevelType w:val="hybridMultilevel"/>
    <w:tmpl w:val="3F645176"/>
    <w:lvl w:ilvl="0" w:tplc="A0E2A274">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30C4742"/>
    <w:multiLevelType w:val="multilevel"/>
    <w:tmpl w:val="D7B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EAA6A8B"/>
    <w:multiLevelType w:val="multilevel"/>
    <w:tmpl w:val="045EF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9"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03D2197"/>
    <w:multiLevelType w:val="multilevel"/>
    <w:tmpl w:val="938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4" w15:restartNumberingAfterBreak="0">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EC400F1"/>
    <w:multiLevelType w:val="multilevel"/>
    <w:tmpl w:val="82B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3"/>
  </w:num>
  <w:num w:numId="3">
    <w:abstractNumId w:val="59"/>
  </w:num>
  <w:num w:numId="4">
    <w:abstractNumId w:val="49"/>
  </w:num>
  <w:num w:numId="5">
    <w:abstractNumId w:val="79"/>
  </w:num>
  <w:num w:numId="6">
    <w:abstractNumId w:val="22"/>
  </w:num>
  <w:num w:numId="7">
    <w:abstractNumId w:val="34"/>
  </w:num>
  <w:num w:numId="8">
    <w:abstractNumId w:val="73"/>
  </w:num>
  <w:num w:numId="9">
    <w:abstractNumId w:val="20"/>
  </w:num>
  <w:num w:numId="10">
    <w:abstractNumId w:val="47"/>
  </w:num>
  <w:num w:numId="11">
    <w:abstractNumId w:val="17"/>
  </w:num>
  <w:num w:numId="12">
    <w:abstractNumId w:val="40"/>
  </w:num>
  <w:num w:numId="13">
    <w:abstractNumId w:val="18"/>
  </w:num>
  <w:num w:numId="14">
    <w:abstractNumId w:val="27"/>
  </w:num>
  <w:num w:numId="15">
    <w:abstractNumId w:val="9"/>
  </w:num>
  <w:num w:numId="16">
    <w:abstractNumId w:val="32"/>
  </w:num>
  <w:num w:numId="17">
    <w:abstractNumId w:val="78"/>
  </w:num>
  <w:num w:numId="18">
    <w:abstractNumId w:val="85"/>
  </w:num>
  <w:num w:numId="19">
    <w:abstractNumId w:val="23"/>
  </w:num>
  <w:num w:numId="20">
    <w:abstractNumId w:val="53"/>
  </w:num>
  <w:num w:numId="21">
    <w:abstractNumId w:val="45"/>
  </w:num>
  <w:num w:numId="22">
    <w:abstractNumId w:val="41"/>
  </w:num>
  <w:num w:numId="23">
    <w:abstractNumId w:val="28"/>
  </w:num>
  <w:num w:numId="24">
    <w:abstractNumId w:val="37"/>
  </w:num>
  <w:num w:numId="25">
    <w:abstractNumId w:val="43"/>
  </w:num>
  <w:num w:numId="26">
    <w:abstractNumId w:val="13"/>
  </w:num>
  <w:num w:numId="27">
    <w:abstractNumId w:val="31"/>
  </w:num>
  <w:num w:numId="28">
    <w:abstractNumId w:val="3"/>
  </w:num>
  <w:num w:numId="29">
    <w:abstractNumId w:val="15"/>
  </w:num>
  <w:num w:numId="30">
    <w:abstractNumId w:val="46"/>
  </w:num>
  <w:num w:numId="31">
    <w:abstractNumId w:val="58"/>
  </w:num>
  <w:num w:numId="32">
    <w:abstractNumId w:val="8"/>
  </w:num>
  <w:num w:numId="33">
    <w:abstractNumId w:val="7"/>
  </w:num>
  <w:num w:numId="34">
    <w:abstractNumId w:val="76"/>
  </w:num>
  <w:num w:numId="35">
    <w:abstractNumId w:val="86"/>
  </w:num>
  <w:num w:numId="36">
    <w:abstractNumId w:val="69"/>
  </w:num>
  <w:num w:numId="37">
    <w:abstractNumId w:val="84"/>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39"/>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14"/>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72"/>
    <w:lvlOverride w:ilvl="0">
      <w:lvl w:ilvl="0">
        <w:numFmt w:val="bullet"/>
        <w:lvlText w:val="o"/>
        <w:lvlJc w:val="left"/>
        <w:pPr>
          <w:tabs>
            <w:tab w:val="num" w:pos="720"/>
          </w:tabs>
          <w:ind w:left="720" w:hanging="360"/>
        </w:pPr>
        <w:rPr>
          <w:rFonts w:ascii="Courier New" w:hAnsi="Courier New" w:hint="default"/>
          <w:sz w:val="20"/>
        </w:rPr>
      </w:lvl>
    </w:lvlOverride>
  </w:num>
  <w:num w:numId="41">
    <w:abstractNumId w:val="75"/>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10"/>
  </w:num>
  <w:num w:numId="43">
    <w:abstractNumId w:val="0"/>
  </w:num>
  <w:num w:numId="44">
    <w:abstractNumId w:val="30"/>
  </w:num>
  <w:num w:numId="45">
    <w:abstractNumId w:val="70"/>
  </w:num>
  <w:num w:numId="46">
    <w:abstractNumId w:val="80"/>
  </w:num>
  <w:num w:numId="47">
    <w:abstractNumId w:val="64"/>
  </w:num>
  <w:num w:numId="48">
    <w:abstractNumId w:val="71"/>
  </w:num>
  <w:num w:numId="49">
    <w:abstractNumId w:val="52"/>
  </w:num>
  <w:num w:numId="50">
    <w:abstractNumId w:val="81"/>
  </w:num>
  <w:num w:numId="51">
    <w:abstractNumId w:val="74"/>
  </w:num>
  <w:num w:numId="52">
    <w:abstractNumId w:val="44"/>
  </w:num>
  <w:num w:numId="53">
    <w:abstractNumId w:val="12"/>
  </w:num>
  <w:num w:numId="54">
    <w:abstractNumId w:val="25"/>
  </w:num>
  <w:num w:numId="55">
    <w:abstractNumId w:val="29"/>
  </w:num>
  <w:num w:numId="56">
    <w:abstractNumId w:val="54"/>
  </w:num>
  <w:num w:numId="57">
    <w:abstractNumId w:val="21"/>
  </w:num>
  <w:num w:numId="58">
    <w:abstractNumId w:val="55"/>
  </w:num>
  <w:num w:numId="59">
    <w:abstractNumId w:val="16"/>
  </w:num>
  <w:num w:numId="60">
    <w:abstractNumId w:val="35"/>
  </w:num>
  <w:num w:numId="61">
    <w:abstractNumId w:val="50"/>
  </w:num>
  <w:num w:numId="62">
    <w:abstractNumId w:val="6"/>
  </w:num>
  <w:num w:numId="63">
    <w:abstractNumId w:val="63"/>
  </w:num>
  <w:num w:numId="64">
    <w:abstractNumId w:val="65"/>
  </w:num>
  <w:num w:numId="65">
    <w:abstractNumId w:val="66"/>
  </w:num>
  <w:num w:numId="66">
    <w:abstractNumId w:val="36"/>
  </w:num>
  <w:num w:numId="67">
    <w:abstractNumId w:val="82"/>
  </w:num>
  <w:num w:numId="68">
    <w:abstractNumId w:val="33"/>
  </w:num>
  <w:num w:numId="69">
    <w:abstractNumId w:val="4"/>
  </w:num>
  <w:num w:numId="70">
    <w:abstractNumId w:val="67"/>
  </w:num>
  <w:num w:numId="71">
    <w:abstractNumId w:val="56"/>
  </w:num>
  <w:num w:numId="72">
    <w:abstractNumId w:val="77"/>
  </w:num>
  <w:num w:numId="73">
    <w:abstractNumId w:val="11"/>
  </w:num>
  <w:num w:numId="74">
    <w:abstractNumId w:val="1"/>
  </w:num>
  <w:num w:numId="75">
    <w:abstractNumId w:val="60"/>
  </w:num>
  <w:num w:numId="76">
    <w:abstractNumId w:val="24"/>
  </w:num>
  <w:num w:numId="77">
    <w:abstractNumId w:val="68"/>
  </w:num>
  <w:num w:numId="78">
    <w:abstractNumId w:val="5"/>
  </w:num>
  <w:num w:numId="79">
    <w:abstractNumId w:val="51"/>
  </w:num>
  <w:num w:numId="80">
    <w:abstractNumId w:val="19"/>
  </w:num>
  <w:num w:numId="81">
    <w:abstractNumId w:val="42"/>
  </w:num>
  <w:num w:numId="82">
    <w:abstractNumId w:val="38"/>
  </w:num>
  <w:num w:numId="83">
    <w:abstractNumId w:val="48"/>
  </w:num>
  <w:num w:numId="84">
    <w:abstractNumId w:val="62"/>
  </w:num>
  <w:num w:numId="85">
    <w:abstractNumId w:val="61"/>
  </w:num>
  <w:num w:numId="86">
    <w:abstractNumId w:val="57"/>
  </w:num>
  <w:num w:numId="87">
    <w:abstractNumId w:val="2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02468"/>
    <w:rsid w:val="000469A0"/>
    <w:rsid w:val="00066435"/>
    <w:rsid w:val="000673A9"/>
    <w:rsid w:val="00070528"/>
    <w:rsid w:val="000815E5"/>
    <w:rsid w:val="0009545F"/>
    <w:rsid w:val="000B3546"/>
    <w:rsid w:val="000D626C"/>
    <w:rsid w:val="000E2F83"/>
    <w:rsid w:val="000E6FC3"/>
    <w:rsid w:val="001219DF"/>
    <w:rsid w:val="0014799A"/>
    <w:rsid w:val="00164478"/>
    <w:rsid w:val="001B59BE"/>
    <w:rsid w:val="001C5F09"/>
    <w:rsid w:val="001F3A0A"/>
    <w:rsid w:val="00201153"/>
    <w:rsid w:val="002239DA"/>
    <w:rsid w:val="002432B7"/>
    <w:rsid w:val="00290277"/>
    <w:rsid w:val="002E3ECC"/>
    <w:rsid w:val="0034234D"/>
    <w:rsid w:val="0034259C"/>
    <w:rsid w:val="003710A7"/>
    <w:rsid w:val="00372F6A"/>
    <w:rsid w:val="003D66B3"/>
    <w:rsid w:val="003E1319"/>
    <w:rsid w:val="003E1803"/>
    <w:rsid w:val="003F2849"/>
    <w:rsid w:val="0040127E"/>
    <w:rsid w:val="00436043"/>
    <w:rsid w:val="00490451"/>
    <w:rsid w:val="004908B2"/>
    <w:rsid w:val="004C6512"/>
    <w:rsid w:val="004E6AA6"/>
    <w:rsid w:val="004F7A03"/>
    <w:rsid w:val="005044B0"/>
    <w:rsid w:val="005316C5"/>
    <w:rsid w:val="005A61EC"/>
    <w:rsid w:val="005E3E77"/>
    <w:rsid w:val="005F054E"/>
    <w:rsid w:val="00600D11"/>
    <w:rsid w:val="0063423B"/>
    <w:rsid w:val="00657D29"/>
    <w:rsid w:val="00676790"/>
    <w:rsid w:val="00683F9E"/>
    <w:rsid w:val="006B2400"/>
    <w:rsid w:val="006B3370"/>
    <w:rsid w:val="006D348C"/>
    <w:rsid w:val="006D7CB0"/>
    <w:rsid w:val="00705CA9"/>
    <w:rsid w:val="0073000A"/>
    <w:rsid w:val="007D54BC"/>
    <w:rsid w:val="007E0CF2"/>
    <w:rsid w:val="007E5B79"/>
    <w:rsid w:val="008072C4"/>
    <w:rsid w:val="008646BD"/>
    <w:rsid w:val="0086571E"/>
    <w:rsid w:val="008B7243"/>
    <w:rsid w:val="008C7817"/>
    <w:rsid w:val="008E043A"/>
    <w:rsid w:val="008E211F"/>
    <w:rsid w:val="009113C7"/>
    <w:rsid w:val="009330D4"/>
    <w:rsid w:val="009614B2"/>
    <w:rsid w:val="00983754"/>
    <w:rsid w:val="00993179"/>
    <w:rsid w:val="009B4346"/>
    <w:rsid w:val="009D736D"/>
    <w:rsid w:val="00A06662"/>
    <w:rsid w:val="00A07733"/>
    <w:rsid w:val="00A10B11"/>
    <w:rsid w:val="00A3160C"/>
    <w:rsid w:val="00A622D5"/>
    <w:rsid w:val="00A7370F"/>
    <w:rsid w:val="00AA2DC1"/>
    <w:rsid w:val="00AA704C"/>
    <w:rsid w:val="00AC1F53"/>
    <w:rsid w:val="00B03AC5"/>
    <w:rsid w:val="00B56094"/>
    <w:rsid w:val="00B84438"/>
    <w:rsid w:val="00B93C8A"/>
    <w:rsid w:val="00BB1191"/>
    <w:rsid w:val="00BC578B"/>
    <w:rsid w:val="00BF4E05"/>
    <w:rsid w:val="00C06124"/>
    <w:rsid w:val="00C20B4B"/>
    <w:rsid w:val="00C3132C"/>
    <w:rsid w:val="00C36992"/>
    <w:rsid w:val="00CF3CFE"/>
    <w:rsid w:val="00D24750"/>
    <w:rsid w:val="00D662CD"/>
    <w:rsid w:val="00D81640"/>
    <w:rsid w:val="00D919FC"/>
    <w:rsid w:val="00D96FEF"/>
    <w:rsid w:val="00DD3C9D"/>
    <w:rsid w:val="00E15EFD"/>
    <w:rsid w:val="00E20DDB"/>
    <w:rsid w:val="00E37E79"/>
    <w:rsid w:val="00E67AB4"/>
    <w:rsid w:val="00E7127E"/>
    <w:rsid w:val="00E84B56"/>
    <w:rsid w:val="00EA26CA"/>
    <w:rsid w:val="00F221AD"/>
    <w:rsid w:val="00F33612"/>
    <w:rsid w:val="00F4148C"/>
    <w:rsid w:val="00F851BB"/>
    <w:rsid w:val="00F958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15:docId w15:val="{40EB2D0E-A7C8-4E7C-8FA4-74119690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58E8"/>
  </w:style>
  <w:style w:type="paragraph" w:styleId="Heading1">
    <w:name w:val="heading 1"/>
    <w:basedOn w:val="Normal"/>
    <w:next w:val="Normal"/>
    <w:link w:val="Heading1Char"/>
    <w:uiPriority w:val="9"/>
    <w:qFormat/>
    <w:rsid w:val="00E15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E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5E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E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E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5E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15EF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5EFD"/>
    <w:rPr>
      <w:rFonts w:asciiTheme="majorHAnsi" w:eastAsiaTheme="majorEastAsia" w:hAnsiTheme="majorHAnsi" w:cstheme="majorBidi"/>
      <w:i/>
      <w:iCs/>
      <w:color w:val="2F5496" w:themeColor="accent1" w:themeShade="BF"/>
    </w:rPr>
  </w:style>
  <w:style w:type="paragraph" w:styleId="ListParagraph">
    <w:name w:val="List Paragraph"/>
    <w:aliases w:val="عنوان رئيسي,سرد الفقراتCxSpLast,List Paragraph1,NumberedList,BPList, سرد الفقرات1, سرد الفقرات11,سرد الفقرات1,سرد الفقرات11,Use Case List Paragraph Char,Use Case List Paragraph,Bulletted,lp1,lp11,lp1CxSpLast,YC Bulet,Primus H 3,Bullet Lis"/>
    <w:basedOn w:val="Normal"/>
    <w:link w:val="ListParagraphChar"/>
    <w:uiPriority w:val="34"/>
    <w:qFormat/>
    <w:rsid w:val="00E15EFD"/>
    <w:pPr>
      <w:ind w:left="720"/>
      <w:contextualSpacing/>
    </w:pPr>
  </w:style>
  <w:style w:type="paragraph" w:styleId="Header">
    <w:name w:val="header"/>
    <w:basedOn w:val="Normal"/>
    <w:link w:val="HeaderChar"/>
    <w:uiPriority w:val="99"/>
    <w:unhideWhenUsed/>
    <w:qFormat/>
    <w:rsid w:val="00E15EFD"/>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E15EFD"/>
  </w:style>
  <w:style w:type="paragraph" w:styleId="Footer">
    <w:name w:val="footer"/>
    <w:basedOn w:val="Normal"/>
    <w:link w:val="FooterChar"/>
    <w:uiPriority w:val="99"/>
    <w:unhideWhenUsed/>
    <w:qFormat/>
    <w:rsid w:val="00E15EFD"/>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E15EFD"/>
  </w:style>
  <w:style w:type="paragraph" w:styleId="BalloonText">
    <w:name w:val="Balloon Text"/>
    <w:basedOn w:val="Normal"/>
    <w:link w:val="BalloonTextChar"/>
    <w:uiPriority w:val="99"/>
    <w:semiHidden/>
    <w:unhideWhenUsed/>
    <w:rsid w:val="00E15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FD"/>
    <w:rPr>
      <w:rFonts w:ascii="Tahoma" w:hAnsi="Tahoma" w:cs="Tahoma"/>
      <w:sz w:val="16"/>
      <w:szCs w:val="16"/>
    </w:rPr>
  </w:style>
  <w:style w:type="table" w:styleId="TableGrid">
    <w:name w:val="Table Grid"/>
    <w:basedOn w:val="TableNormal"/>
    <w:uiPriority w:val="39"/>
    <w:rsid w:val="00E15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15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5EFD"/>
    <w:rPr>
      <w:b/>
      <w:bCs/>
    </w:rPr>
  </w:style>
  <w:style w:type="paragraph" w:styleId="Subtitle">
    <w:name w:val="Subtitle"/>
    <w:basedOn w:val="Normal"/>
    <w:link w:val="SubtitleChar"/>
    <w:qFormat/>
    <w:rsid w:val="00E15EFD"/>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E15EFD"/>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سرد الفقرات1 Char, سرد الفقرات11 Char,سرد الفقرات1 Char,سرد الفقرات11 Char,Use Case List Paragraph Char Char,Use Case List Paragraph Char1"/>
    <w:link w:val="ListParagraph"/>
    <w:uiPriority w:val="34"/>
    <w:qFormat/>
    <w:rsid w:val="00E15EFD"/>
  </w:style>
  <w:style w:type="table" w:styleId="GridTable4-Accent2">
    <w:name w:val="Grid Table 4 Accent 2"/>
    <w:basedOn w:val="TableNormal"/>
    <w:uiPriority w:val="49"/>
    <w:rsid w:val="00E15EFD"/>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E15E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E15E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E15EFD"/>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E15EFD"/>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qFormat/>
    <w:rsid w:val="00E15EFD"/>
    <w:rPr>
      <w:color w:val="0563C1" w:themeColor="hyperlink"/>
      <w:u w:val="single"/>
    </w:rPr>
  </w:style>
  <w:style w:type="character" w:styleId="UnresolvedMention">
    <w:name w:val="Unresolved Mention"/>
    <w:basedOn w:val="DefaultParagraphFont"/>
    <w:uiPriority w:val="99"/>
    <w:semiHidden/>
    <w:unhideWhenUsed/>
    <w:rsid w:val="00E15EFD"/>
    <w:rPr>
      <w:color w:val="605E5C"/>
      <w:shd w:val="clear" w:color="auto" w:fill="E1DFDD"/>
    </w:rPr>
  </w:style>
  <w:style w:type="table" w:styleId="GridTable1Light">
    <w:name w:val="Grid Table 1 Light"/>
    <w:basedOn w:val="TableNormal"/>
    <w:uiPriority w:val="46"/>
    <w:rsid w:val="0034234D"/>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opic-highlight">
    <w:name w:val="topic-highlight"/>
    <w:basedOn w:val="DefaultParagraphFont"/>
    <w:rsid w:val="00290277"/>
  </w:style>
  <w:style w:type="paragraph" w:customStyle="1" w:styleId="Default">
    <w:name w:val="Default"/>
    <w:qFormat/>
    <w:rsid w:val="00290277"/>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sid w:val="00290277"/>
    <w:rPr>
      <w:color w:val="605E5C"/>
      <w:shd w:val="clear" w:color="auto" w:fill="E1DFDD"/>
    </w:rPr>
  </w:style>
  <w:style w:type="paragraph" w:customStyle="1" w:styleId="isselectedend">
    <w:name w:val="isselectedend"/>
    <w:basedOn w:val="Normal"/>
    <w:rsid w:val="0029027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90277"/>
    <w:rPr>
      <w:i/>
      <w:iCs/>
    </w:rPr>
  </w:style>
  <w:style w:type="table" w:styleId="GridTable4-Accent3">
    <w:name w:val="Grid Table 4 Accent 3"/>
    <w:basedOn w:val="TableNormal"/>
    <w:uiPriority w:val="49"/>
    <w:rsid w:val="00290277"/>
    <w:pPr>
      <w:widowControl w:val="0"/>
      <w:autoSpaceDE w:val="0"/>
      <w:autoSpaceDN w:val="0"/>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itle-text">
    <w:name w:val="title-text"/>
    <w:basedOn w:val="DefaultParagraphFont"/>
    <w:rsid w:val="00290277"/>
  </w:style>
  <w:style w:type="character" w:customStyle="1" w:styleId="anchor-text">
    <w:name w:val="anchor-text"/>
    <w:basedOn w:val="DefaultParagraphFont"/>
    <w:rsid w:val="00290277"/>
  </w:style>
  <w:style w:type="character" w:customStyle="1" w:styleId="react-xocs-alternative-link">
    <w:name w:val="react-xocs-alternative-link"/>
    <w:basedOn w:val="DefaultParagraphFont"/>
    <w:rsid w:val="00290277"/>
  </w:style>
  <w:style w:type="character" w:customStyle="1" w:styleId="given-name">
    <w:name w:val="given-name"/>
    <w:basedOn w:val="DefaultParagraphFont"/>
    <w:rsid w:val="00290277"/>
  </w:style>
  <w:style w:type="character" w:customStyle="1" w:styleId="text">
    <w:name w:val="text"/>
    <w:basedOn w:val="DefaultParagraphFont"/>
    <w:rsid w:val="00290277"/>
  </w:style>
  <w:style w:type="character" w:customStyle="1" w:styleId="author-ref">
    <w:name w:val="author-ref"/>
    <w:basedOn w:val="DefaultParagraphFont"/>
    <w:rsid w:val="00290277"/>
  </w:style>
  <w:style w:type="paragraph" w:customStyle="1" w:styleId="note">
    <w:name w:val="note"/>
    <w:basedOn w:val="Normal"/>
    <w:rsid w:val="00290277"/>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2902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journals.qou.edu/index.php/eqtsadia/article/view/298" TargetMode="External"/><Relationship Id="rId26" Type="http://schemas.openxmlformats.org/officeDocument/2006/relationships/hyperlink" Target="http://www.cfca.org/about.php" TargetMode="External"/><Relationship Id="rId39" Type="http://schemas.openxmlformats.org/officeDocument/2006/relationships/header" Target="header6.xml"/><Relationship Id="rId21" Type="http://schemas.openxmlformats.org/officeDocument/2006/relationships/hyperlink" Target="https://www.ia.gov.sa/ar/home" TargetMode="External"/><Relationship Id="rId34" Type="http://schemas.openxmlformats.org/officeDocument/2006/relationships/hyperlink" Target="https://journals.ekb.eg/article_373525.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ia.gov.sa/ar/home,2026" TargetMode="External"/><Relationship Id="rId20" Type="http://schemas.openxmlformats.org/officeDocument/2006/relationships/hyperlink" Target="https://sa.investing.com/central-banks/saudi-arabian-monetary-agency" TargetMode="External"/><Relationship Id="rId29" Type="http://schemas.openxmlformats.org/officeDocument/2006/relationships/hyperlink" Target="https://www.mckinsey.com/industries/financial-services/our-insights/insurance-beyond-digital-the-rise-of-ecosystems-and-platform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doi.org/10.1007/s11116-018-9890-7" TargetMode="External"/><Relationship Id="rId32" Type="http://schemas.openxmlformats.org/officeDocument/2006/relationships/hyperlink" Target="https://globaljournals.org/GJMBR_Volume22/1-Strategic-Intelligences-Impact-on-Crisis.pdf01515387572" TargetMode="External"/><Relationship Id="rId37" Type="http://schemas.openxmlformats.org/officeDocument/2006/relationships/header" Target="header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x.com/MediaTameen/status/2059087906065522783" TargetMode="External"/><Relationship Id="rId23" Type="http://schemas.openxmlformats.org/officeDocument/2006/relationships/hyperlink" Target="http://www.acfe.com/" TargetMode="External"/><Relationship Id="rId28" Type="http://schemas.openxmlformats.org/officeDocument/2006/relationships/hyperlink" Target="https://www.researchgate.net/publication/369854770_" TargetMode="External"/><Relationship Id="rId36"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s://www.albasaer.org/index.php/abjbr/article/view/45" TargetMode="External"/><Relationship Id="rId31" Type="http://schemas.openxmlformats.org/officeDocument/2006/relationships/hyperlink" Target="https://www.researchgate.net/publication/369854770_" TargetMode="External"/><Relationship Id="rId4" Type="http://schemas.openxmlformats.org/officeDocument/2006/relationships/webSettings" Target="webSettings.xml"/><Relationship Id="rId9" Type="http://schemas.openxmlformats.org/officeDocument/2006/relationships/hyperlink" Target="https://sa.investing.com/indices/sinsi-components" TargetMode="External"/><Relationship Id="rId14" Type="http://schemas.openxmlformats.org/officeDocument/2006/relationships/hyperlink" Target="https://www.google.com/search?q=%D8%A7%D9%84%D8%A7%D8%B3%D8%AA%D8%B4%D8%B1%D8%A7%D9%81&amp;oq=%D8%A7%D9%84%D8%B0%D9%83%D8%A7%D8%A1+%D8%A7%D8%B3%D8%AA%D8%B1%D8%A7%D8%AA%D9%8A%D8%AC%D9%8A&amp;gs_lcrp=EgZjaHJvbWUyBggAEEUYOTIJCAEQABgNGIAEMgkIAhAAGA0YgAQyCQgDEAAYDRiABDIJCAQQABgNGIAEMgkIBRAAGA0YgAQyCAgGEAAYDRgeMgYIBxBFGD3SAQgxNzExajBqN6gCCLACAfEFgXIayGwTqfk&amp;sourceid=chrome&amp;ie=UTF-8&amp;mstk=AUtExfDefZpwMlU0SqCYkVfHKhd7r-uV8_SzwIqvv4gKBLu6n0ZGMjIOyMxJt9k8JkB9_A9KCXYnR9I6oWdVxA9IaWyqhMN52ATCRfNuA_mENvmmpIvPiLLtxpF8iq1RtAbRuMFBcfpMvGXiZhuKCfYEnwu3Rnq_Ahmw_rwpIvGoucO9LHQ&amp;csui=3&amp;ved=2ahUKEwjbzaus7-qSAxVuV6QEHXz-MMAQgK4QegQIAxAB" TargetMode="External"/><Relationship Id="rId22" Type="http://schemas.openxmlformats.org/officeDocument/2006/relationships/hyperlink" Target="https://search.mandumah.com/Record/817629" TargetMode="External"/><Relationship Id="rId27" Type="http://schemas.openxmlformats.org/officeDocument/2006/relationships/hyperlink" Target="https://www.researchgate.net/publication/345652181_Applied_Artificial_Intelligence_Where_AI_Can_Be_Used_In_Business" TargetMode="External"/><Relationship Id="rId30" Type="http://schemas.openxmlformats.org/officeDocument/2006/relationships/hyperlink" Target="https://www.researchgate.net/publication/247641762" TargetMode="External"/><Relationship Id="rId35" Type="http://schemas.openxmlformats.org/officeDocument/2006/relationships/hyperlink" Target="https://research.cbs.dk/en/publications/empirical-research-on-ensuring-ethical-ai-in-fraud-detection-of-i/" TargetMode="External"/><Relationship Id="rId8" Type="http://schemas.openxmlformats.org/officeDocument/2006/relationships/hyperlink" Target="https://www.ia.gov.sa/ar/home,2026"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tmp"/><Relationship Id="rId25" Type="http://schemas.openxmlformats.org/officeDocument/2006/relationships/hyperlink" Target="https://annales.org/ri/2020/ri-fevrier-2020/2020-02-20.pdf" TargetMode="External"/><Relationship Id="rId33" Type="http://schemas.openxmlformats.org/officeDocument/2006/relationships/hyperlink" Target="https://papers.ssrn.com/sol3/papers.cfm?abstract_id=5359789" TargetMode="External"/><Relationship Id="rId3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111</Pages>
  <Words>20635</Words>
  <Characters>117622</Characters>
  <Application>Microsoft Office Word</Application>
  <DocSecurity>0</DocSecurity>
  <Lines>980</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Al Dossary</cp:lastModifiedBy>
  <cp:revision>2</cp:revision>
  <dcterms:created xsi:type="dcterms:W3CDTF">2026-08-27T18:05:00Z</dcterms:created>
  <dcterms:modified xsi:type="dcterms:W3CDTF">2026-08-27T18:05:00Z</dcterms:modified>
</cp:coreProperties>
</file>